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6F45BA" w14:textId="77777777" w:rsidR="003C507C" w:rsidRPr="003C507C" w:rsidRDefault="003C507C" w:rsidP="003C507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C507C">
        <w:rPr>
          <w:rFonts w:ascii="Times New Roman" w:hAnsi="Times New Roman" w:cs="Times New Roman"/>
          <w:b/>
          <w:sz w:val="24"/>
          <w:szCs w:val="24"/>
        </w:rPr>
        <w:t>Figure S1</w:t>
      </w:r>
    </w:p>
    <w:p w14:paraId="1BD2D9EC" w14:textId="77777777" w:rsidR="003C507C" w:rsidRDefault="00BA511F">
      <w:r>
        <w:rPr>
          <w:noProof/>
        </w:rPr>
        <w:drawing>
          <wp:inline distT="0" distB="0" distL="0" distR="0" wp14:anchorId="35215619" wp14:editId="5AF0D2E0">
            <wp:extent cx="5248275" cy="5578901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4759" cy="55857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FEF50D" w14:textId="26A34A79" w:rsidR="003C507C" w:rsidRPr="00D4320F" w:rsidRDefault="003C507C">
      <w:r w:rsidRPr="00B002AA">
        <w:rPr>
          <w:rFonts w:ascii="Times New Roman" w:hAnsi="Times New Roman" w:cs="Times New Roman"/>
          <w:sz w:val="24"/>
          <w:szCs w:val="24"/>
        </w:rPr>
        <w:t>KL-6 at baseline and ΔKL-6 at 3, 6, and 12 months</w:t>
      </w:r>
      <w:r w:rsidR="00BA511F">
        <w:rPr>
          <w:rFonts w:ascii="Times New Roman" w:hAnsi="Times New Roman" w:cs="Times New Roman"/>
          <w:sz w:val="24"/>
          <w:szCs w:val="24"/>
        </w:rPr>
        <w:t xml:space="preserve"> between progressive and stable ILD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C507C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Baseline KL-6; </w:t>
      </w:r>
      <w:r w:rsidRPr="003C507C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ΔKL-6 at 3 months; </w:t>
      </w:r>
      <w:r w:rsidRPr="00B321B1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ΔKL-6 at 6 months;</w:t>
      </w:r>
      <w:r w:rsidRPr="003C507C">
        <w:rPr>
          <w:rFonts w:ascii="Times New Roman" w:hAnsi="Times New Roman" w:cs="Times New Roman"/>
          <w:sz w:val="24"/>
          <w:szCs w:val="24"/>
        </w:rPr>
        <w:t xml:space="preserve"> </w:t>
      </w:r>
      <w:r w:rsidR="00B321B1"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ΔKL-6 at 12 months</w:t>
      </w:r>
      <w:r w:rsidR="00BA511F">
        <w:rPr>
          <w:rFonts w:ascii="Times New Roman" w:hAnsi="Times New Roman" w:cs="Times New Roman"/>
          <w:sz w:val="24"/>
          <w:szCs w:val="24"/>
        </w:rPr>
        <w:t xml:space="preserve"> from baseline</w:t>
      </w:r>
      <w:r>
        <w:rPr>
          <w:rFonts w:ascii="Times New Roman" w:hAnsi="Times New Roman" w:cs="Times New Roman"/>
          <w:sz w:val="24"/>
          <w:szCs w:val="24"/>
        </w:rPr>
        <w:t>.</w:t>
      </w:r>
      <w:r w:rsidR="00B321B1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OLE_LINK1"/>
      <w:r w:rsidR="00BA511F" w:rsidRPr="00D4320F">
        <w:rPr>
          <w:rFonts w:ascii="Times New Roman" w:hAnsi="Times New Roman" w:cs="Times New Roman"/>
          <w:sz w:val="24"/>
          <w:szCs w:val="24"/>
        </w:rPr>
        <w:t>Line</w:t>
      </w:r>
      <w:r w:rsidR="001D5276" w:rsidRPr="00D4320F">
        <w:rPr>
          <w:rFonts w:ascii="Times New Roman" w:hAnsi="Times New Roman" w:cs="Times New Roman"/>
          <w:sz w:val="24"/>
          <w:szCs w:val="24"/>
        </w:rPr>
        <w:t>s</w:t>
      </w:r>
      <w:r w:rsidR="00BA511F" w:rsidRPr="00D4320F">
        <w:rPr>
          <w:rFonts w:ascii="Times New Roman" w:hAnsi="Times New Roman" w:cs="Times New Roman"/>
          <w:sz w:val="24"/>
          <w:szCs w:val="24"/>
        </w:rPr>
        <w:t xml:space="preserve"> and scatter plot</w:t>
      </w:r>
      <w:r w:rsidR="001D5276" w:rsidRPr="00D4320F">
        <w:rPr>
          <w:rFonts w:ascii="Times New Roman" w:hAnsi="Times New Roman" w:cs="Times New Roman"/>
          <w:sz w:val="24"/>
          <w:szCs w:val="24"/>
        </w:rPr>
        <w:t>s</w:t>
      </w:r>
      <w:r w:rsidR="00BA511F" w:rsidRPr="00D4320F">
        <w:rPr>
          <w:rFonts w:ascii="Times New Roman" w:hAnsi="Times New Roman" w:cs="Times New Roman"/>
          <w:sz w:val="24"/>
          <w:szCs w:val="24"/>
        </w:rPr>
        <w:t xml:space="preserve"> showing the median</w:t>
      </w:r>
      <w:r w:rsidR="001D5276" w:rsidRPr="00D4320F">
        <w:rPr>
          <w:rFonts w:ascii="Times New Roman" w:hAnsi="Times New Roman" w:cs="Times New Roman"/>
          <w:sz w:val="24"/>
          <w:szCs w:val="24"/>
        </w:rPr>
        <w:t>s</w:t>
      </w:r>
      <w:r w:rsidR="00BA511F" w:rsidRPr="00D4320F">
        <w:rPr>
          <w:rFonts w:ascii="Times New Roman" w:hAnsi="Times New Roman" w:cs="Times New Roman"/>
          <w:sz w:val="24"/>
          <w:szCs w:val="24"/>
        </w:rPr>
        <w:t xml:space="preserve"> with interquartile range. </w:t>
      </w:r>
      <w:bookmarkEnd w:id="0"/>
      <w:r w:rsidR="00B321B1" w:rsidRPr="00D4320F">
        <w:rPr>
          <w:rFonts w:ascii="Times New Roman" w:hAnsi="Times New Roman" w:cs="Times New Roman"/>
          <w:i/>
          <w:sz w:val="24"/>
          <w:szCs w:val="24"/>
        </w:rPr>
        <w:t>P</w:t>
      </w:r>
      <w:r w:rsidR="00B321B1" w:rsidRPr="00D4320F">
        <w:rPr>
          <w:rFonts w:ascii="Times New Roman" w:hAnsi="Times New Roman" w:cs="Times New Roman"/>
          <w:sz w:val="24"/>
          <w:szCs w:val="24"/>
        </w:rPr>
        <w:t xml:space="preserve"> values calculated by Mann-Whitney test. * </w:t>
      </w:r>
      <w:r w:rsidR="00BC521D" w:rsidRPr="00D4320F">
        <w:rPr>
          <w:rFonts w:ascii="Times New Roman" w:hAnsi="Times New Roman" w:cs="Times New Roman"/>
          <w:sz w:val="24"/>
          <w:szCs w:val="24"/>
        </w:rPr>
        <w:t>p</w:t>
      </w:r>
      <w:r w:rsidR="00B321B1" w:rsidRPr="00D4320F">
        <w:rPr>
          <w:rFonts w:ascii="Times New Roman" w:hAnsi="Times New Roman" w:cs="Times New Roman"/>
          <w:sz w:val="24"/>
          <w:szCs w:val="24"/>
        </w:rPr>
        <w:t>&lt;0.05.</w:t>
      </w:r>
      <w:r w:rsidR="00BA511F" w:rsidRPr="00D4320F">
        <w:rPr>
          <w:rFonts w:ascii="Times New Roman" w:hAnsi="Times New Roman" w:cs="Times New Roman"/>
          <w:sz w:val="24"/>
          <w:szCs w:val="24"/>
        </w:rPr>
        <w:t xml:space="preserve"> </w:t>
      </w:r>
      <w:r w:rsidR="00D4320F" w:rsidRPr="00D4320F">
        <w:rPr>
          <w:rFonts w:ascii="Times New Roman" w:hAnsi="Times New Roman" w:cs="Times New Roman"/>
          <w:sz w:val="24"/>
          <w:szCs w:val="24"/>
        </w:rPr>
        <w:t>Abbreviations: KL-6, Krebs von den Lungen-6; ΔKL-6, serial changes in KL-6</w:t>
      </w:r>
      <w:r w:rsidR="00D4320F">
        <w:rPr>
          <w:rFonts w:ascii="Times New Roman" w:hAnsi="Times New Roman" w:cs="Times New Roman"/>
          <w:sz w:val="24"/>
          <w:szCs w:val="24"/>
        </w:rPr>
        <w:t>;</w:t>
      </w:r>
      <w:r w:rsidR="00D4320F" w:rsidRPr="00D4320F">
        <w:rPr>
          <w:rFonts w:ascii="Times New Roman" w:hAnsi="Times New Roman" w:cs="Times New Roman"/>
          <w:sz w:val="24"/>
          <w:szCs w:val="24"/>
        </w:rPr>
        <w:t xml:space="preserve"> </w:t>
      </w:r>
      <w:r w:rsidR="00D4320F">
        <w:rPr>
          <w:rFonts w:ascii="Times New Roman" w:hAnsi="Times New Roman" w:cs="Times New Roman"/>
          <w:sz w:val="24"/>
          <w:szCs w:val="24"/>
        </w:rPr>
        <w:t>NS,</w:t>
      </w:r>
      <w:r w:rsidR="00D4320F" w:rsidRPr="00D4320F">
        <w:rPr>
          <w:rFonts w:ascii="Times New Roman" w:hAnsi="Times New Roman" w:cs="Times New Roman"/>
          <w:sz w:val="24"/>
          <w:szCs w:val="24"/>
        </w:rPr>
        <w:t xml:space="preserve"> Not significant</w:t>
      </w:r>
    </w:p>
    <w:p w14:paraId="0A0B9DB0" w14:textId="77777777" w:rsidR="003C507C" w:rsidRDefault="003C507C"/>
    <w:p w14:paraId="7AAD119F" w14:textId="77777777" w:rsidR="003C507C" w:rsidRDefault="003C507C"/>
    <w:p w14:paraId="5C8A09CB" w14:textId="77777777" w:rsidR="003C507C" w:rsidRDefault="003C507C">
      <w:r>
        <w:br w:type="page"/>
      </w:r>
    </w:p>
    <w:p w14:paraId="36A6AA35" w14:textId="77777777" w:rsidR="00B321B1" w:rsidRPr="00B321B1" w:rsidRDefault="00B321B1">
      <w:pPr>
        <w:rPr>
          <w:rFonts w:ascii="Times New Roman" w:hAnsi="Times New Roman" w:cs="Times New Roman"/>
          <w:b/>
          <w:sz w:val="24"/>
          <w:szCs w:val="24"/>
        </w:rPr>
      </w:pPr>
      <w:r w:rsidRPr="00B321B1">
        <w:rPr>
          <w:rFonts w:ascii="Times New Roman" w:hAnsi="Times New Roman" w:cs="Times New Roman"/>
          <w:b/>
          <w:sz w:val="24"/>
          <w:szCs w:val="24"/>
        </w:rPr>
        <w:lastRenderedPageBreak/>
        <w:t>Figure S2</w:t>
      </w:r>
    </w:p>
    <w:p w14:paraId="32DC7797" w14:textId="77777777" w:rsidR="003C507C" w:rsidRDefault="003C507C">
      <w:r>
        <w:rPr>
          <w:noProof/>
        </w:rPr>
        <w:drawing>
          <wp:inline distT="0" distB="0" distL="0" distR="0" wp14:anchorId="63D6B463" wp14:editId="3ED33213">
            <wp:extent cx="5448300" cy="2547186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992" cy="25685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E4A882" w14:textId="35AAB38C" w:rsidR="003C507C" w:rsidRPr="00D4320F" w:rsidRDefault="00B321B1">
      <w:r w:rsidRPr="00D4320F">
        <w:rPr>
          <w:rFonts w:ascii="Times New Roman" w:hAnsi="Times New Roman" w:cs="Times New Roman"/>
          <w:sz w:val="24"/>
          <w:szCs w:val="24"/>
        </w:rPr>
        <w:t xml:space="preserve">Trajectories of FVC and KL-6 after the intravenous cyclophosphamide pulse therapy. A FVC; B Serum KL-6 levels from baseline at 0.5, 1, and 2 years. </w:t>
      </w:r>
      <w:r w:rsidR="00BA511F" w:rsidRPr="00D4320F">
        <w:rPr>
          <w:rFonts w:ascii="Times New Roman" w:hAnsi="Times New Roman" w:cs="Times New Roman"/>
          <w:sz w:val="24"/>
          <w:szCs w:val="24"/>
        </w:rPr>
        <w:t>Line</w:t>
      </w:r>
      <w:r w:rsidR="00C07C5C" w:rsidRPr="00D4320F">
        <w:rPr>
          <w:rFonts w:ascii="Times New Roman" w:hAnsi="Times New Roman" w:cs="Times New Roman"/>
          <w:sz w:val="24"/>
          <w:szCs w:val="24"/>
        </w:rPr>
        <w:t>s</w:t>
      </w:r>
      <w:r w:rsidR="00BA511F" w:rsidRPr="00D4320F">
        <w:rPr>
          <w:rFonts w:ascii="Times New Roman" w:hAnsi="Times New Roman" w:cs="Times New Roman"/>
          <w:sz w:val="24"/>
          <w:szCs w:val="24"/>
        </w:rPr>
        <w:t xml:space="preserve"> and scatter plot</w:t>
      </w:r>
      <w:r w:rsidR="00C07C5C" w:rsidRPr="00D4320F">
        <w:rPr>
          <w:rFonts w:ascii="Times New Roman" w:hAnsi="Times New Roman" w:cs="Times New Roman"/>
          <w:sz w:val="24"/>
          <w:szCs w:val="24"/>
        </w:rPr>
        <w:t>s</w:t>
      </w:r>
      <w:r w:rsidR="00BA511F" w:rsidRPr="00D4320F">
        <w:rPr>
          <w:rFonts w:ascii="Times New Roman" w:hAnsi="Times New Roman" w:cs="Times New Roman"/>
          <w:sz w:val="24"/>
          <w:szCs w:val="24"/>
        </w:rPr>
        <w:t xml:space="preserve"> showing the median</w:t>
      </w:r>
      <w:r w:rsidR="00C07C5C" w:rsidRPr="00D4320F">
        <w:rPr>
          <w:rFonts w:ascii="Times New Roman" w:hAnsi="Times New Roman" w:cs="Times New Roman"/>
          <w:sz w:val="24"/>
          <w:szCs w:val="24"/>
        </w:rPr>
        <w:t xml:space="preserve"> values</w:t>
      </w:r>
      <w:r w:rsidR="00BA511F" w:rsidRPr="00D4320F">
        <w:rPr>
          <w:rFonts w:ascii="Times New Roman" w:hAnsi="Times New Roman" w:cs="Times New Roman"/>
          <w:sz w:val="24"/>
          <w:szCs w:val="24"/>
        </w:rPr>
        <w:t xml:space="preserve"> with interquartile range.</w:t>
      </w:r>
      <w:r w:rsidR="00D4320F">
        <w:rPr>
          <w:rFonts w:ascii="Times New Roman" w:hAnsi="Times New Roman" w:cs="Times New Roman"/>
          <w:sz w:val="24"/>
          <w:szCs w:val="24"/>
        </w:rPr>
        <w:t xml:space="preserve"> </w:t>
      </w:r>
      <w:r w:rsidR="00D4320F" w:rsidRPr="00D4320F">
        <w:rPr>
          <w:rFonts w:ascii="Times New Roman" w:hAnsi="Times New Roman" w:cs="Times New Roman"/>
          <w:sz w:val="24"/>
          <w:szCs w:val="24"/>
        </w:rPr>
        <w:t>Abbreviation</w:t>
      </w:r>
      <w:r w:rsidR="00D4320F">
        <w:rPr>
          <w:rFonts w:ascii="Times New Roman" w:hAnsi="Times New Roman" w:cs="Times New Roman"/>
          <w:sz w:val="24"/>
          <w:szCs w:val="24"/>
        </w:rPr>
        <w:t xml:space="preserve">s: FVC, forced vital capacity; </w:t>
      </w:r>
      <w:r w:rsidR="00D4320F" w:rsidRPr="00D4320F">
        <w:rPr>
          <w:rFonts w:ascii="Times New Roman" w:hAnsi="Times New Roman" w:cs="Times New Roman"/>
          <w:sz w:val="24"/>
          <w:szCs w:val="24"/>
        </w:rPr>
        <w:t>KL-6, Krebs von den Lungen-6</w:t>
      </w:r>
      <w:bookmarkStart w:id="1" w:name="_GoBack"/>
      <w:bookmarkEnd w:id="1"/>
    </w:p>
    <w:sectPr w:rsidR="003C507C" w:rsidRPr="00D4320F" w:rsidSect="00D91E37">
      <w:pgSz w:w="11906" w:h="16838" w:code="9"/>
      <w:pgMar w:top="1418" w:right="1418" w:bottom="1418" w:left="1418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CE3DA8" w14:textId="77777777" w:rsidR="004F0F81" w:rsidRDefault="004F0F81" w:rsidP="00D4320F">
      <w:pPr>
        <w:spacing w:after="0" w:line="240" w:lineRule="auto"/>
      </w:pPr>
      <w:r>
        <w:separator/>
      </w:r>
    </w:p>
  </w:endnote>
  <w:endnote w:type="continuationSeparator" w:id="0">
    <w:p w14:paraId="467E2D5F" w14:textId="77777777" w:rsidR="004F0F81" w:rsidRDefault="004F0F81" w:rsidP="00D432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3D5D96" w14:textId="77777777" w:rsidR="004F0F81" w:rsidRDefault="004F0F81" w:rsidP="00D4320F">
      <w:pPr>
        <w:spacing w:after="0" w:line="240" w:lineRule="auto"/>
      </w:pPr>
      <w:r>
        <w:separator/>
      </w:r>
    </w:p>
  </w:footnote>
  <w:footnote w:type="continuationSeparator" w:id="0">
    <w:p w14:paraId="5514FFCF" w14:textId="77777777" w:rsidR="004F0F81" w:rsidRDefault="004F0F81" w:rsidP="00D432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07C"/>
    <w:rsid w:val="00042BF7"/>
    <w:rsid w:val="001D5276"/>
    <w:rsid w:val="002E1940"/>
    <w:rsid w:val="003C507C"/>
    <w:rsid w:val="004F0F81"/>
    <w:rsid w:val="00B321B1"/>
    <w:rsid w:val="00BA511F"/>
    <w:rsid w:val="00BC521D"/>
    <w:rsid w:val="00C07C5C"/>
    <w:rsid w:val="00CC028C"/>
    <w:rsid w:val="00D4320F"/>
    <w:rsid w:val="00D91E37"/>
    <w:rsid w:val="00FE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FF4B71"/>
  <w15:chartTrackingRefBased/>
  <w15:docId w15:val="{F9B8EF74-F827-4D83-9BE1-BF868F1F2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320F"/>
    <w:pPr>
      <w:spacing w:after="0" w:line="240" w:lineRule="auto"/>
    </w:pPr>
    <w:rPr>
      <w:rFonts w:ascii="Meiryo UI" w:eastAsia="Meiryo U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4320F"/>
    <w:rPr>
      <w:rFonts w:ascii="Meiryo UI" w:eastAsia="Meiryo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432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6">
    <w:name w:val="ヘッダー (文字)"/>
    <w:basedOn w:val="a0"/>
    <w:link w:val="a5"/>
    <w:uiPriority w:val="99"/>
    <w:rsid w:val="00D4320F"/>
  </w:style>
  <w:style w:type="paragraph" w:styleId="a7">
    <w:name w:val="footer"/>
    <w:basedOn w:val="a"/>
    <w:link w:val="a8"/>
    <w:uiPriority w:val="99"/>
    <w:unhideWhenUsed/>
    <w:rsid w:val="00D432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8">
    <w:name w:val="フッター (文字)"/>
    <w:basedOn w:val="a0"/>
    <w:link w:val="a7"/>
    <w:uiPriority w:val="99"/>
    <w:rsid w:val="00D432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DDE1A-C2B2-40D2-A8D4-C7E8756AB8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渡辺 知志</dc:creator>
  <cp:keywords/>
  <dc:description/>
  <cp:lastModifiedBy>渡辺 知志</cp:lastModifiedBy>
  <cp:revision>7</cp:revision>
  <dcterms:created xsi:type="dcterms:W3CDTF">2021-08-26T22:34:00Z</dcterms:created>
  <dcterms:modified xsi:type="dcterms:W3CDTF">2021-08-30T12:41:00Z</dcterms:modified>
</cp:coreProperties>
</file>