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F6F" w:rsidRPr="00CB2F6F" w:rsidRDefault="008722B5" w:rsidP="00CB2F6F">
      <w:pPr>
        <w:spacing w:after="200" w:line="48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FB6AA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SUPPLEMENTARY </w:t>
      </w:r>
      <w:proofErr w:type="gramStart"/>
      <w:r w:rsidRPr="00FB6AA0">
        <w:rPr>
          <w:rFonts w:ascii="Arial" w:hAnsi="Arial" w:cs="Arial"/>
          <w:b/>
          <w:sz w:val="24"/>
          <w:szCs w:val="24"/>
          <w:u w:val="single"/>
          <w:lang w:val="en-US"/>
        </w:rPr>
        <w:t>DATA</w:t>
      </w:r>
      <w:r w:rsidR="00C24C6D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r w:rsidRPr="00FB6AA0">
        <w:rPr>
          <w:rFonts w:ascii="Arial" w:hAnsi="Arial" w:cs="Arial"/>
          <w:sz w:val="24"/>
          <w:szCs w:val="24"/>
          <w:u w:val="single"/>
          <w:lang w:val="en-US"/>
        </w:rPr>
        <w:t>:</w:t>
      </w:r>
      <w:proofErr w:type="gramEnd"/>
      <w:r w:rsidRPr="00FB6AA0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r w:rsidR="00CB2F6F" w:rsidRPr="00CB2F6F">
        <w:rPr>
          <w:rFonts w:ascii="Arial" w:hAnsi="Arial" w:cs="Arial"/>
          <w:b/>
          <w:sz w:val="24"/>
          <w:szCs w:val="24"/>
          <w:lang w:val="en-US"/>
        </w:rPr>
        <w:t>Exclusion criteria</w:t>
      </w:r>
    </w:p>
    <w:p w:rsidR="00CB2F6F" w:rsidRPr="00CB2F6F" w:rsidRDefault="00CB2F6F" w:rsidP="00CB2F6F">
      <w:pPr>
        <w:spacing w:after="200" w:line="48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A8597F" w:rsidRPr="00C24C6D" w:rsidRDefault="00CB2F6F" w:rsidP="00CB2F6F">
      <w:pPr>
        <w:spacing w:after="20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CB2F6F">
        <w:rPr>
          <w:rFonts w:ascii="Arial" w:hAnsi="Arial" w:cs="Arial"/>
          <w:sz w:val="24"/>
          <w:szCs w:val="24"/>
          <w:lang w:val="en-GB"/>
        </w:rPr>
        <w:t>Exclusion criteria were as follo</w:t>
      </w:r>
      <w:r w:rsidR="00C24C6D">
        <w:rPr>
          <w:rFonts w:ascii="Arial" w:hAnsi="Arial" w:cs="Arial"/>
          <w:sz w:val="24"/>
          <w:szCs w:val="24"/>
          <w:lang w:val="en-GB"/>
        </w:rPr>
        <w:t xml:space="preserve">ws: </w:t>
      </w:r>
      <w:r w:rsidR="00A8597F" w:rsidRPr="001F2755">
        <w:rPr>
          <w:rFonts w:ascii="Arial" w:hAnsi="Arial" w:cs="Arial"/>
          <w:sz w:val="24"/>
          <w:szCs w:val="24"/>
          <w:lang w:val="en-GB"/>
        </w:rPr>
        <w:t>patient lost to follow-up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known hypersensitivity to </w:t>
      </w:r>
      <w:proofErr w:type="spellStart"/>
      <w:r w:rsidR="00A8597F" w:rsidRPr="001F2755">
        <w:rPr>
          <w:rFonts w:ascii="Arial" w:hAnsi="Arial" w:cs="Arial"/>
          <w:sz w:val="24"/>
          <w:szCs w:val="24"/>
          <w:lang w:val="en-GB"/>
        </w:rPr>
        <w:t>BtxA</w:t>
      </w:r>
      <w:proofErr w:type="spellEnd"/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or its excipients, </w:t>
      </w:r>
      <w:proofErr w:type="spellStart"/>
      <w:r w:rsidR="00A8597F" w:rsidRPr="001F2755">
        <w:rPr>
          <w:rFonts w:ascii="Arial" w:hAnsi="Arial" w:cs="Arial"/>
          <w:sz w:val="24"/>
          <w:szCs w:val="24"/>
          <w:lang w:val="en-GB"/>
        </w:rPr>
        <w:t>myastheny</w:t>
      </w:r>
      <w:proofErr w:type="spellEnd"/>
      <w:r w:rsidR="00A8597F" w:rsidRPr="001F2755">
        <w:rPr>
          <w:rFonts w:ascii="Arial" w:hAnsi="Arial" w:cs="Arial"/>
          <w:sz w:val="24"/>
          <w:szCs w:val="24"/>
          <w:lang w:val="en-GB"/>
        </w:rPr>
        <w:t>, swallowing difficulties, medical history of dysphagia or aspiration pneumonia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pregnancy or breastfeeding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mentally/physically incapable of completing the questionnaires, guardianship patients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cutaneous infections at the first visit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enrolment in another study in the last two months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application of topical agents (except emollients or antiseptics) to the injection site in the last seven days</w:t>
      </w:r>
      <w:r w:rsidR="00571DEF">
        <w:rPr>
          <w:rFonts w:ascii="Arial" w:hAnsi="Arial" w:cs="Arial"/>
          <w:sz w:val="24"/>
          <w:szCs w:val="24"/>
          <w:lang w:val="en-GB"/>
        </w:rPr>
        <w:t>;</w:t>
      </w:r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botulinum toxin injections, dynamic p</w:t>
      </w:r>
      <w:bookmarkStart w:id="0" w:name="_GoBack"/>
      <w:bookmarkEnd w:id="0"/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hototherapy or laser therapy performed in the last six months or systemic </w:t>
      </w:r>
      <w:proofErr w:type="spellStart"/>
      <w:r w:rsidR="00A8597F" w:rsidRPr="001F2755">
        <w:rPr>
          <w:rFonts w:ascii="Arial" w:hAnsi="Arial" w:cs="Arial"/>
          <w:sz w:val="24"/>
          <w:szCs w:val="24"/>
          <w:lang w:val="en-GB"/>
        </w:rPr>
        <w:t>aminoside</w:t>
      </w:r>
      <w:proofErr w:type="spellEnd"/>
      <w:r w:rsidR="00A8597F" w:rsidRPr="001F2755">
        <w:rPr>
          <w:rFonts w:ascii="Arial" w:hAnsi="Arial" w:cs="Arial"/>
          <w:sz w:val="24"/>
          <w:szCs w:val="24"/>
          <w:lang w:val="en-GB"/>
        </w:rPr>
        <w:t xml:space="preserve"> treatment in the last fortnight.</w:t>
      </w:r>
    </w:p>
    <w:sectPr w:rsidR="00A8597F" w:rsidRPr="00C24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F6F"/>
    <w:rsid w:val="002044C1"/>
    <w:rsid w:val="00571DEF"/>
    <w:rsid w:val="008722B5"/>
    <w:rsid w:val="00A8597F"/>
    <w:rsid w:val="00BE7C56"/>
    <w:rsid w:val="00C24C6D"/>
    <w:rsid w:val="00CB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EE0A1"/>
  <w15:chartTrackingRefBased/>
  <w15:docId w15:val="{E05B51C5-1373-463E-B9C8-C22398741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CB2F6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B2F6F"/>
    <w:pPr>
      <w:spacing w:after="200"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B2F6F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2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2F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110</Words>
  <Characters>606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DREYFUS Isabelle</dc:creator>
  <cp:keywords/>
  <dc:description/>
  <cp:lastModifiedBy>DREYFUS Isabelle</cp:lastModifiedBy>
  <cp:revision>6</cp:revision>
  <dcterms:created xsi:type="dcterms:W3CDTF">2020-03-27T14:54:00Z</dcterms:created>
  <dcterms:modified xsi:type="dcterms:W3CDTF">2020-09-22T14:15:00Z</dcterms:modified>
</cp:coreProperties>
</file>