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D0FA8" w14:textId="77777777" w:rsidR="008D40CB" w:rsidRPr="002B1D9D" w:rsidRDefault="008D40CB" w:rsidP="009436A7">
      <w:pPr>
        <w:pStyle w:val="afe"/>
        <w:spacing w:line="480" w:lineRule="auto"/>
        <w:jc w:val="left"/>
        <w:rPr>
          <w:rFonts w:ascii="Times New Roman" w:eastAsia="宋体" w:hAnsi="Times New Roman" w:cs="Times New Roman"/>
          <w:color w:val="000000" w:themeColor="text1"/>
          <w:sz w:val="24"/>
          <w:szCs w:val="24"/>
          <w:lang w:val="en-GB"/>
        </w:rPr>
      </w:pPr>
      <w:r w:rsidRPr="002B1D9D">
        <w:rPr>
          <w:rFonts w:ascii="Times New Roman" w:hAnsi="Times New Roman" w:cs="Times New Roman"/>
          <w:color w:val="000000" w:themeColor="text1"/>
          <w:sz w:val="24"/>
          <w:szCs w:val="24"/>
          <w:lang w:val="en-GB"/>
        </w:rPr>
        <w:t>Supporting information for:</w:t>
      </w:r>
    </w:p>
    <w:p w14:paraId="26733CD9" w14:textId="77777777" w:rsidR="008D40CB" w:rsidRPr="002B1D9D" w:rsidRDefault="008D40CB" w:rsidP="00E06D05">
      <w:pPr>
        <w:widowControl/>
        <w:rPr>
          <w:rFonts w:eastAsia="黑体"/>
          <w:b/>
          <w:bCs/>
          <w:kern w:val="44"/>
          <w:sz w:val="24"/>
        </w:rPr>
      </w:pPr>
    </w:p>
    <w:p w14:paraId="67633CE4" w14:textId="363FB4A9" w:rsidR="00FC5B98" w:rsidRDefault="00FC5B98" w:rsidP="00FC5B98">
      <w:pPr>
        <w:spacing w:line="480" w:lineRule="auto"/>
        <w:rPr>
          <w:b/>
          <w:bCs/>
          <w:sz w:val="28"/>
          <w:szCs w:val="28"/>
        </w:rPr>
      </w:pPr>
      <w:r>
        <w:rPr>
          <w:rFonts w:hint="eastAsia"/>
          <w:b/>
          <w:bCs/>
          <w:sz w:val="28"/>
          <w:szCs w:val="28"/>
        </w:rPr>
        <w:t>A</w:t>
      </w:r>
      <w:r>
        <w:rPr>
          <w:b/>
          <w:bCs/>
          <w:sz w:val="28"/>
          <w:szCs w:val="28"/>
        </w:rPr>
        <w:t xml:space="preserve"> tool (SPOLERC) to guide the evaluation of phosphorus leaching for agricultural soil by using soil phosphorus leaching change point</w:t>
      </w:r>
      <w:r w:rsidR="00DD6D47">
        <w:rPr>
          <w:b/>
          <w:bCs/>
          <w:sz w:val="28"/>
          <w:szCs w:val="28"/>
        </w:rPr>
        <w:t xml:space="preserve"> in the Lake </w:t>
      </w:r>
      <w:proofErr w:type="spellStart"/>
      <w:r w:rsidR="00DD6D47">
        <w:rPr>
          <w:b/>
          <w:bCs/>
          <w:sz w:val="28"/>
          <w:szCs w:val="28"/>
        </w:rPr>
        <w:t>Xingkai</w:t>
      </w:r>
      <w:proofErr w:type="spellEnd"/>
      <w:r w:rsidR="00DD6D47">
        <w:rPr>
          <w:b/>
          <w:bCs/>
          <w:sz w:val="28"/>
          <w:szCs w:val="28"/>
        </w:rPr>
        <w:t xml:space="preserve"> Basin, China</w:t>
      </w:r>
    </w:p>
    <w:p w14:paraId="6523DBD4" w14:textId="77777777" w:rsidR="00FC5B98" w:rsidRDefault="00FC5B98" w:rsidP="00FC5B98">
      <w:pPr>
        <w:kinsoku w:val="0"/>
        <w:spacing w:line="480" w:lineRule="auto"/>
        <w:rPr>
          <w:color w:val="000000" w:themeColor="text1"/>
          <w:sz w:val="24"/>
        </w:rPr>
      </w:pPr>
      <w:proofErr w:type="spellStart"/>
      <w:r w:rsidRPr="0055082B">
        <w:rPr>
          <w:color w:val="000000" w:themeColor="text1"/>
          <w:sz w:val="24"/>
        </w:rPr>
        <w:t>Zijian</w:t>
      </w:r>
      <w:proofErr w:type="spellEnd"/>
      <w:r w:rsidRPr="0055082B">
        <w:rPr>
          <w:color w:val="000000" w:themeColor="text1"/>
          <w:sz w:val="24"/>
        </w:rPr>
        <w:t xml:space="preserve"> Xie</w:t>
      </w:r>
      <w:r w:rsidRPr="0055082B">
        <w:rPr>
          <w:color w:val="000000" w:themeColor="text1"/>
          <w:sz w:val="24"/>
          <w:vertAlign w:val="superscript"/>
        </w:rPr>
        <w:t>a,1</w:t>
      </w:r>
      <w:r w:rsidRPr="0055082B">
        <w:rPr>
          <w:color w:val="000000" w:themeColor="text1"/>
          <w:sz w:val="24"/>
        </w:rPr>
        <w:t>, Fan Zhang</w:t>
      </w:r>
      <w:r w:rsidRPr="0055082B">
        <w:rPr>
          <w:color w:val="000000" w:themeColor="text1"/>
          <w:sz w:val="24"/>
          <w:vertAlign w:val="superscript"/>
        </w:rPr>
        <w:t>a,1</w:t>
      </w:r>
      <w:r w:rsidRPr="0055082B">
        <w:rPr>
          <w:color w:val="000000" w:themeColor="text1"/>
          <w:sz w:val="24"/>
        </w:rPr>
        <w:t xml:space="preserve">, Chun </w:t>
      </w:r>
      <w:proofErr w:type="gramStart"/>
      <w:r w:rsidRPr="0055082B">
        <w:rPr>
          <w:color w:val="000000" w:themeColor="text1"/>
          <w:sz w:val="24"/>
        </w:rPr>
        <w:t>Ye</w:t>
      </w:r>
      <w:r w:rsidRPr="0055082B">
        <w:rPr>
          <w:color w:val="000000" w:themeColor="text1"/>
          <w:sz w:val="24"/>
          <w:vertAlign w:val="superscript"/>
        </w:rPr>
        <w:t>a,*</w:t>
      </w:r>
      <w:proofErr w:type="gramEnd"/>
      <w:r w:rsidRPr="0055082B">
        <w:rPr>
          <w:color w:val="000000" w:themeColor="text1"/>
          <w:sz w:val="24"/>
        </w:rPr>
        <w:t>, Hao Wang</w:t>
      </w:r>
      <w:r w:rsidRPr="0055082B">
        <w:rPr>
          <w:color w:val="000000" w:themeColor="text1"/>
          <w:sz w:val="24"/>
          <w:vertAlign w:val="superscript"/>
        </w:rPr>
        <w:t>a</w:t>
      </w:r>
      <w:r w:rsidRPr="0055082B">
        <w:rPr>
          <w:color w:val="000000" w:themeColor="text1"/>
          <w:sz w:val="24"/>
        </w:rPr>
        <w:t xml:space="preserve">, Weiwei </w:t>
      </w:r>
      <w:proofErr w:type="spellStart"/>
      <w:r w:rsidRPr="0055082B">
        <w:rPr>
          <w:color w:val="000000" w:themeColor="text1"/>
          <w:sz w:val="24"/>
        </w:rPr>
        <w:t>Wei</w:t>
      </w:r>
      <w:r w:rsidRPr="0055082B">
        <w:rPr>
          <w:color w:val="000000" w:themeColor="text1"/>
          <w:sz w:val="24"/>
          <w:vertAlign w:val="superscript"/>
        </w:rPr>
        <w:t>a</w:t>
      </w:r>
      <w:proofErr w:type="spellEnd"/>
      <w:r w:rsidRPr="0055082B">
        <w:rPr>
          <w:color w:val="000000" w:themeColor="text1"/>
          <w:sz w:val="24"/>
        </w:rPr>
        <w:t xml:space="preserve">, </w:t>
      </w:r>
      <w:proofErr w:type="spellStart"/>
      <w:r w:rsidRPr="0055082B">
        <w:rPr>
          <w:color w:val="000000" w:themeColor="text1"/>
          <w:sz w:val="24"/>
        </w:rPr>
        <w:t>Chunhua</w:t>
      </w:r>
      <w:proofErr w:type="spellEnd"/>
      <w:r w:rsidRPr="0055082B">
        <w:rPr>
          <w:color w:val="000000" w:themeColor="text1"/>
          <w:sz w:val="24"/>
        </w:rPr>
        <w:t xml:space="preserve"> Li</w:t>
      </w:r>
      <w:r w:rsidRPr="0055082B">
        <w:rPr>
          <w:color w:val="000000" w:themeColor="text1"/>
          <w:sz w:val="24"/>
          <w:vertAlign w:val="superscript"/>
        </w:rPr>
        <w:t>a,*</w:t>
      </w:r>
      <w:r w:rsidRPr="0055082B">
        <w:rPr>
          <w:color w:val="000000" w:themeColor="text1"/>
          <w:sz w:val="24"/>
        </w:rPr>
        <w:t>,</w:t>
      </w:r>
      <w:r w:rsidRPr="0055082B">
        <w:rPr>
          <w:rFonts w:hint="eastAsia"/>
          <w:color w:val="000000" w:themeColor="text1"/>
          <w:sz w:val="24"/>
        </w:rPr>
        <w:t xml:space="preserve"> </w:t>
      </w:r>
      <w:proofErr w:type="spellStart"/>
      <w:r w:rsidRPr="0055082B">
        <w:rPr>
          <w:rFonts w:hint="eastAsia"/>
          <w:color w:val="000000" w:themeColor="text1"/>
          <w:sz w:val="24"/>
        </w:rPr>
        <w:t>Xiaogang</w:t>
      </w:r>
      <w:proofErr w:type="spellEnd"/>
      <w:r w:rsidRPr="0055082B">
        <w:rPr>
          <w:rFonts w:hint="eastAsia"/>
          <w:color w:val="000000" w:themeColor="text1"/>
          <w:sz w:val="24"/>
        </w:rPr>
        <w:t xml:space="preserve"> </w:t>
      </w:r>
      <w:proofErr w:type="spellStart"/>
      <w:r w:rsidRPr="0055082B">
        <w:rPr>
          <w:rFonts w:hint="eastAsia"/>
          <w:color w:val="000000" w:themeColor="text1"/>
          <w:sz w:val="24"/>
        </w:rPr>
        <w:t>Shi</w:t>
      </w:r>
      <w:r w:rsidRPr="0055082B">
        <w:rPr>
          <w:rFonts w:hint="eastAsia"/>
          <w:color w:val="000000" w:themeColor="text1"/>
          <w:vertAlign w:val="superscript"/>
        </w:rPr>
        <w:t>b</w:t>
      </w:r>
      <w:proofErr w:type="spellEnd"/>
    </w:p>
    <w:p w14:paraId="2BB54E86" w14:textId="77777777" w:rsidR="00FC5B98" w:rsidRDefault="00FC5B98" w:rsidP="00FC5B98">
      <w:pPr>
        <w:kinsoku w:val="0"/>
        <w:spacing w:line="480" w:lineRule="auto"/>
        <w:rPr>
          <w:color w:val="000000" w:themeColor="text1"/>
          <w:sz w:val="24"/>
        </w:rPr>
      </w:pPr>
      <w:r>
        <w:rPr>
          <w:color w:val="000000" w:themeColor="text1"/>
          <w:sz w:val="24"/>
          <w:vertAlign w:val="superscript"/>
        </w:rPr>
        <w:t>a</w:t>
      </w:r>
      <w:r>
        <w:rPr>
          <w:color w:val="000000" w:themeColor="text1"/>
          <w:sz w:val="24"/>
        </w:rPr>
        <w:t xml:space="preserve"> National Engineering Laboratory for Lake Pollution Control and Ecological Restoration, Chinese Research Academy of Environmental Sciences, Beijing 100012, China</w:t>
      </w:r>
    </w:p>
    <w:p w14:paraId="659243D8" w14:textId="77777777" w:rsidR="00FC5B98" w:rsidRPr="0055082B" w:rsidRDefault="00FC5B98" w:rsidP="00FC5B98">
      <w:pPr>
        <w:kinsoku w:val="0"/>
        <w:spacing w:line="480" w:lineRule="auto"/>
        <w:rPr>
          <w:color w:val="000000" w:themeColor="text1"/>
          <w:sz w:val="24"/>
        </w:rPr>
      </w:pPr>
      <w:r w:rsidRPr="0055082B">
        <w:rPr>
          <w:rFonts w:hint="eastAsia"/>
          <w:color w:val="000000" w:themeColor="text1"/>
          <w:sz w:val="24"/>
          <w:vertAlign w:val="superscript"/>
        </w:rPr>
        <w:t>b</w:t>
      </w:r>
      <w:r w:rsidRPr="0055082B">
        <w:rPr>
          <w:rFonts w:hint="eastAsia"/>
          <w:color w:val="000000" w:themeColor="text1"/>
          <w:sz w:val="24"/>
        </w:rPr>
        <w:t xml:space="preserve"> </w:t>
      </w:r>
      <w:r w:rsidRPr="0055082B">
        <w:rPr>
          <w:color w:val="000000" w:themeColor="text1"/>
          <w:sz w:val="24"/>
        </w:rPr>
        <w:t>School of Interdisciplinary Studies, University of Glasgow, Dumfries, Scotland, DG1 4ZL, United Kingdom</w:t>
      </w:r>
    </w:p>
    <w:p w14:paraId="37419527" w14:textId="77777777" w:rsidR="00FC5B98" w:rsidRDefault="00FC5B98" w:rsidP="00FC5B98">
      <w:pPr>
        <w:kinsoku w:val="0"/>
        <w:spacing w:line="480" w:lineRule="auto"/>
        <w:rPr>
          <w:color w:val="000000" w:themeColor="text1"/>
          <w:sz w:val="24"/>
        </w:rPr>
      </w:pPr>
    </w:p>
    <w:p w14:paraId="6A03D148" w14:textId="77777777" w:rsidR="00FC5B98" w:rsidRDefault="00FC5B98" w:rsidP="00FC5B98">
      <w:pPr>
        <w:kinsoku w:val="0"/>
        <w:spacing w:line="480" w:lineRule="auto"/>
        <w:rPr>
          <w:color w:val="000000" w:themeColor="text1"/>
          <w:sz w:val="24"/>
        </w:rPr>
      </w:pPr>
      <w:r>
        <w:rPr>
          <w:color w:val="000000" w:themeColor="text1"/>
          <w:sz w:val="24"/>
          <w:vertAlign w:val="superscript"/>
        </w:rPr>
        <w:t>1</w:t>
      </w:r>
      <w:r>
        <w:rPr>
          <w:color w:val="000000" w:themeColor="text1"/>
          <w:sz w:val="24"/>
        </w:rPr>
        <w:t xml:space="preserve"> These authors contributed equally.</w:t>
      </w:r>
    </w:p>
    <w:p w14:paraId="2F80A860" w14:textId="77777777" w:rsidR="00FC5B98" w:rsidRPr="00C20C74" w:rsidRDefault="00FC5B98" w:rsidP="00FC5B98">
      <w:pPr>
        <w:widowControl/>
        <w:spacing w:line="480" w:lineRule="auto"/>
        <w:rPr>
          <w:rFonts w:eastAsia="黑体"/>
          <w:b/>
          <w:bCs/>
          <w:kern w:val="44"/>
          <w:sz w:val="24"/>
        </w:rPr>
      </w:pPr>
    </w:p>
    <w:p w14:paraId="75C82FF5" w14:textId="77777777" w:rsidR="00FC5B98" w:rsidRPr="00683B83" w:rsidRDefault="00FC5B98" w:rsidP="00FC5B98">
      <w:pPr>
        <w:widowControl/>
        <w:spacing w:line="480" w:lineRule="auto"/>
        <w:rPr>
          <w:rFonts w:eastAsia="黑体"/>
          <w:b/>
          <w:bCs/>
          <w:kern w:val="44"/>
          <w:sz w:val="24"/>
        </w:rPr>
      </w:pPr>
    </w:p>
    <w:p w14:paraId="1BE4B5FA" w14:textId="77777777" w:rsidR="00FC5B98" w:rsidRPr="00683B83" w:rsidRDefault="00FC5B98" w:rsidP="00FC5B98">
      <w:pPr>
        <w:kinsoku w:val="0"/>
        <w:spacing w:line="480" w:lineRule="auto"/>
        <w:rPr>
          <w:color w:val="000000" w:themeColor="text1"/>
          <w:sz w:val="24"/>
        </w:rPr>
      </w:pPr>
      <w:r w:rsidRPr="00683B83">
        <w:rPr>
          <w:bCs/>
          <w:color w:val="000000" w:themeColor="text1"/>
          <w:sz w:val="24"/>
        </w:rPr>
        <w:t>Corresponding author:</w:t>
      </w:r>
    </w:p>
    <w:p w14:paraId="302607EC" w14:textId="77777777" w:rsidR="00FC5B98" w:rsidRDefault="00FC5B98" w:rsidP="00FC5B98">
      <w:pPr>
        <w:kinsoku w:val="0"/>
        <w:spacing w:line="480" w:lineRule="auto"/>
        <w:rPr>
          <w:color w:val="000000" w:themeColor="text1"/>
          <w:sz w:val="24"/>
        </w:rPr>
      </w:pPr>
      <w:r>
        <w:rPr>
          <w:color w:val="000000" w:themeColor="text1"/>
          <w:sz w:val="24"/>
        </w:rPr>
        <w:t>Chun Ye (</w:t>
      </w:r>
      <w:r w:rsidRPr="00683B83">
        <w:rPr>
          <w:bCs/>
          <w:color w:val="000000" w:themeColor="text1"/>
          <w:kern w:val="0"/>
          <w:sz w:val="24"/>
        </w:rPr>
        <w:t>E-mail:</w:t>
      </w:r>
      <w:r w:rsidRPr="00D2152A">
        <w:t xml:space="preserve"> </w:t>
      </w:r>
      <w:r w:rsidRPr="00D2152A">
        <w:rPr>
          <w:bCs/>
          <w:color w:val="000000" w:themeColor="text1"/>
          <w:kern w:val="0"/>
          <w:sz w:val="24"/>
        </w:rPr>
        <w:t>yechbj@163.com</w:t>
      </w:r>
      <w:r w:rsidRPr="00C20C74">
        <w:rPr>
          <w:rStyle w:val="af8"/>
          <w:color w:val="000000" w:themeColor="text1"/>
          <w:kern w:val="0"/>
          <w:sz w:val="24"/>
          <w:u w:val="none"/>
        </w:rPr>
        <w:t>)</w:t>
      </w:r>
    </w:p>
    <w:p w14:paraId="3E0AA2E1" w14:textId="77777777" w:rsidR="00FC5B98" w:rsidRPr="00683B83" w:rsidRDefault="00FC5B98" w:rsidP="00FC5B98">
      <w:pPr>
        <w:kinsoku w:val="0"/>
        <w:spacing w:line="480" w:lineRule="auto"/>
        <w:rPr>
          <w:color w:val="000000" w:themeColor="text1"/>
          <w:sz w:val="24"/>
        </w:rPr>
      </w:pPr>
      <w:proofErr w:type="spellStart"/>
      <w:r>
        <w:rPr>
          <w:rFonts w:hint="eastAsia"/>
          <w:color w:val="000000" w:themeColor="text1"/>
          <w:sz w:val="24"/>
        </w:rPr>
        <w:t>Chunhua</w:t>
      </w:r>
      <w:proofErr w:type="spellEnd"/>
      <w:r>
        <w:rPr>
          <w:color w:val="000000" w:themeColor="text1"/>
          <w:sz w:val="24"/>
        </w:rPr>
        <w:t xml:space="preserve"> Li (E-mail:</w:t>
      </w:r>
      <w:r w:rsidRPr="00D2152A">
        <w:t xml:space="preserve"> </w:t>
      </w:r>
      <w:r w:rsidRPr="00D2152A">
        <w:rPr>
          <w:color w:val="000000" w:themeColor="text1"/>
          <w:sz w:val="24"/>
        </w:rPr>
        <w:t>297535203@qq.com</w:t>
      </w:r>
      <w:r>
        <w:rPr>
          <w:color w:val="000000" w:themeColor="text1"/>
          <w:sz w:val="24"/>
        </w:rPr>
        <w:t>)</w:t>
      </w:r>
    </w:p>
    <w:p w14:paraId="391769C8" w14:textId="77777777" w:rsidR="00FC5B98" w:rsidRPr="00683B83" w:rsidRDefault="00FC5B98" w:rsidP="00FC5B98">
      <w:pPr>
        <w:widowControl/>
        <w:spacing w:after="200" w:line="480" w:lineRule="auto"/>
        <w:rPr>
          <w:color w:val="000000" w:themeColor="text1"/>
          <w:kern w:val="0"/>
          <w:sz w:val="24"/>
          <w:u w:val="single"/>
        </w:rPr>
      </w:pPr>
      <w:r w:rsidRPr="00D2152A">
        <w:rPr>
          <w:color w:val="000000" w:themeColor="text1"/>
          <w:sz w:val="24"/>
        </w:rPr>
        <w:t>National Engineering Laboratory for Lake Pollution Control and Ecological Restoration, Chinese Research Academy of Environmental Sciences, Beijing 100012, China</w:t>
      </w:r>
    </w:p>
    <w:p w14:paraId="0CF6429E" w14:textId="77777777" w:rsidR="002B1D9D" w:rsidRDefault="002B1D9D">
      <w:pPr>
        <w:widowControl/>
        <w:jc w:val="left"/>
        <w:rPr>
          <w:b/>
          <w:bCs/>
          <w:sz w:val="30"/>
          <w:szCs w:val="30"/>
        </w:rPr>
      </w:pPr>
      <w:r>
        <w:rPr>
          <w:b/>
          <w:bCs/>
          <w:sz w:val="30"/>
          <w:szCs w:val="30"/>
        </w:rPr>
        <w:br w:type="page"/>
      </w:r>
    </w:p>
    <w:p w14:paraId="5C7002AF" w14:textId="4A3643D2" w:rsidR="002B1D9D" w:rsidRPr="002B1D9D" w:rsidRDefault="002B1D9D" w:rsidP="002B1D9D">
      <w:pPr>
        <w:widowControl/>
        <w:jc w:val="left"/>
        <w:rPr>
          <w:b/>
          <w:bCs/>
          <w:sz w:val="24"/>
        </w:rPr>
      </w:pPr>
      <w:r w:rsidRPr="002B1D9D">
        <w:rPr>
          <w:rFonts w:hint="eastAsia"/>
          <w:b/>
          <w:bCs/>
          <w:sz w:val="24"/>
        </w:rPr>
        <w:lastRenderedPageBreak/>
        <w:t>C</w:t>
      </w:r>
      <w:r w:rsidRPr="002B1D9D">
        <w:rPr>
          <w:b/>
          <w:bCs/>
          <w:sz w:val="24"/>
        </w:rPr>
        <w:t>aptions</w:t>
      </w:r>
    </w:p>
    <w:p w14:paraId="4A8191E7" w14:textId="225E319D" w:rsidR="00046753" w:rsidRPr="00046753" w:rsidRDefault="00046753" w:rsidP="00046753">
      <w:pPr>
        <w:spacing w:before="120" w:after="120" w:line="360" w:lineRule="auto"/>
        <w:jc w:val="left"/>
        <w:rPr>
          <w:b/>
          <w:bCs/>
          <w:sz w:val="24"/>
        </w:rPr>
      </w:pPr>
      <w:r w:rsidRPr="00046753">
        <w:rPr>
          <w:b/>
          <w:bCs/>
          <w:sz w:val="24"/>
        </w:rPr>
        <w:t xml:space="preserve">Fig. S1. </w:t>
      </w:r>
      <w:r w:rsidRPr="00046753">
        <w:rPr>
          <w:sz w:val="24"/>
        </w:rPr>
        <w:t xml:space="preserve">A </w:t>
      </w:r>
      <w:r w:rsidR="00473D6B">
        <w:rPr>
          <w:rFonts w:hint="eastAsia"/>
          <w:sz w:val="24"/>
        </w:rPr>
        <w:t>figu</w:t>
      </w:r>
      <w:r w:rsidR="00473D6B">
        <w:rPr>
          <w:sz w:val="24"/>
        </w:rPr>
        <w:t>re</w:t>
      </w:r>
      <w:r w:rsidRPr="00046753">
        <w:rPr>
          <w:sz w:val="24"/>
        </w:rPr>
        <w:t xml:space="preserve"> sample that can be used for soil P leaching change point calculation in </w:t>
      </w:r>
      <w:r w:rsidR="00F67148">
        <w:rPr>
          <w:sz w:val="24"/>
        </w:rPr>
        <w:t>M</w:t>
      </w:r>
      <w:r w:rsidRPr="00046753">
        <w:rPr>
          <w:sz w:val="24"/>
        </w:rPr>
        <w:t>odel 1(</w:t>
      </w:r>
      <w:proofErr w:type="spellStart"/>
      <w:r w:rsidRPr="00046753">
        <w:rPr>
          <w:sz w:val="24"/>
        </w:rPr>
        <w:t>Xie</w:t>
      </w:r>
      <w:proofErr w:type="spellEnd"/>
      <w:r w:rsidRPr="00046753">
        <w:rPr>
          <w:sz w:val="24"/>
        </w:rPr>
        <w:t xml:space="preserve"> et al, 2019)</w:t>
      </w:r>
    </w:p>
    <w:p w14:paraId="67C72774" w14:textId="6AB6668D" w:rsidR="00046753" w:rsidRPr="00046753" w:rsidRDefault="00046753" w:rsidP="00046753">
      <w:pPr>
        <w:spacing w:before="120" w:after="120" w:line="360" w:lineRule="auto"/>
        <w:jc w:val="left"/>
        <w:rPr>
          <w:b/>
          <w:bCs/>
          <w:sz w:val="24"/>
        </w:rPr>
      </w:pPr>
      <w:r w:rsidRPr="00046753">
        <w:rPr>
          <w:b/>
          <w:bCs/>
          <w:sz w:val="24"/>
        </w:rPr>
        <w:t xml:space="preserve">Fig. S2. </w:t>
      </w:r>
      <w:r w:rsidRPr="00046753">
        <w:rPr>
          <w:sz w:val="24"/>
        </w:rPr>
        <w:t xml:space="preserve">A </w:t>
      </w:r>
      <w:r w:rsidR="00473D6B">
        <w:rPr>
          <w:sz w:val="24"/>
        </w:rPr>
        <w:t>figure</w:t>
      </w:r>
      <w:r w:rsidRPr="00046753">
        <w:rPr>
          <w:sz w:val="24"/>
        </w:rPr>
        <w:t xml:space="preserve"> sample that can be used for soil P leaching change point calculation in model 2(</w:t>
      </w:r>
      <w:proofErr w:type="spellStart"/>
      <w:r w:rsidRPr="00046753">
        <w:rPr>
          <w:sz w:val="24"/>
        </w:rPr>
        <w:t>Xie</w:t>
      </w:r>
      <w:proofErr w:type="spellEnd"/>
      <w:r w:rsidRPr="00046753">
        <w:rPr>
          <w:sz w:val="24"/>
        </w:rPr>
        <w:t xml:space="preserve"> et al, 2021)</w:t>
      </w:r>
    </w:p>
    <w:p w14:paraId="5C31419F" w14:textId="5E41737E" w:rsidR="002625D5" w:rsidRDefault="00046753" w:rsidP="00046753">
      <w:pPr>
        <w:spacing w:before="120" w:after="120" w:line="360" w:lineRule="auto"/>
        <w:jc w:val="left"/>
        <w:rPr>
          <w:b/>
          <w:bCs/>
          <w:sz w:val="24"/>
        </w:rPr>
      </w:pPr>
      <w:r w:rsidRPr="00046753">
        <w:rPr>
          <w:b/>
          <w:bCs/>
          <w:sz w:val="24"/>
        </w:rPr>
        <w:t xml:space="preserve">Fig. S3. </w:t>
      </w:r>
      <w:r w:rsidRPr="00046753">
        <w:rPr>
          <w:sz w:val="24"/>
        </w:rPr>
        <w:t>The scatter distribution of soil Olsen-P and leachable P fitted by SPOLERC</w:t>
      </w:r>
    </w:p>
    <w:p w14:paraId="2EE16CC7" w14:textId="3B2E3289" w:rsidR="00890103" w:rsidRDefault="003F11D3" w:rsidP="00046753">
      <w:pPr>
        <w:spacing w:before="120" w:after="120" w:line="360" w:lineRule="auto"/>
        <w:rPr>
          <w:rFonts w:eastAsia="新宋体"/>
          <w:b/>
          <w:bCs/>
          <w:szCs w:val="21"/>
        </w:rPr>
      </w:pPr>
      <w:r w:rsidRPr="003F11D3">
        <w:rPr>
          <w:b/>
          <w:bCs/>
          <w:sz w:val="24"/>
        </w:rPr>
        <w:t xml:space="preserve">Attachment 1. </w:t>
      </w:r>
      <w:r w:rsidRPr="003F11D3">
        <w:rPr>
          <w:sz w:val="24"/>
        </w:rPr>
        <w:t xml:space="preserve">The instruction </w:t>
      </w:r>
      <w:r>
        <w:rPr>
          <w:sz w:val="24"/>
        </w:rPr>
        <w:t>books</w:t>
      </w:r>
      <w:r w:rsidRPr="003F11D3">
        <w:rPr>
          <w:sz w:val="24"/>
        </w:rPr>
        <w:t xml:space="preserve"> for the SPOLERC</w:t>
      </w:r>
    </w:p>
    <w:p w14:paraId="4C69CAB0" w14:textId="1191A85E" w:rsidR="00046753" w:rsidRDefault="00046753" w:rsidP="00046753">
      <w:pPr>
        <w:spacing w:before="120" w:after="120" w:line="360" w:lineRule="auto"/>
        <w:rPr>
          <w:rFonts w:eastAsia="新宋体"/>
          <w:b/>
          <w:bCs/>
          <w:szCs w:val="21"/>
        </w:rPr>
      </w:pPr>
    </w:p>
    <w:p w14:paraId="1BF4DD3E" w14:textId="1BD844C1" w:rsidR="00046753" w:rsidRDefault="00046753" w:rsidP="00046753">
      <w:pPr>
        <w:spacing w:before="120" w:after="120" w:line="360" w:lineRule="auto"/>
        <w:rPr>
          <w:rFonts w:eastAsia="新宋体"/>
          <w:b/>
          <w:bCs/>
          <w:szCs w:val="21"/>
        </w:rPr>
      </w:pPr>
    </w:p>
    <w:p w14:paraId="52D2608D" w14:textId="6BCEE327" w:rsidR="00046753" w:rsidRDefault="00046753" w:rsidP="00046753">
      <w:pPr>
        <w:spacing w:before="120" w:after="120" w:line="360" w:lineRule="auto"/>
        <w:rPr>
          <w:rFonts w:eastAsia="新宋体"/>
          <w:b/>
          <w:bCs/>
          <w:szCs w:val="21"/>
        </w:rPr>
      </w:pPr>
    </w:p>
    <w:p w14:paraId="7AED3884" w14:textId="799E08C6" w:rsidR="00046753" w:rsidRDefault="00046753" w:rsidP="00046753">
      <w:pPr>
        <w:spacing w:before="120" w:after="120" w:line="360" w:lineRule="auto"/>
        <w:rPr>
          <w:rFonts w:eastAsia="新宋体"/>
          <w:b/>
          <w:bCs/>
          <w:szCs w:val="21"/>
        </w:rPr>
      </w:pPr>
    </w:p>
    <w:p w14:paraId="3EC398A1" w14:textId="70C32656" w:rsidR="00046753" w:rsidRDefault="00046753" w:rsidP="00046753">
      <w:pPr>
        <w:spacing w:before="120" w:after="120" w:line="360" w:lineRule="auto"/>
        <w:rPr>
          <w:rFonts w:eastAsia="新宋体"/>
          <w:b/>
          <w:bCs/>
          <w:szCs w:val="21"/>
        </w:rPr>
      </w:pPr>
    </w:p>
    <w:p w14:paraId="09A2A6E2" w14:textId="3FE8E679" w:rsidR="00046753" w:rsidRDefault="00046753" w:rsidP="00046753">
      <w:pPr>
        <w:spacing w:before="120" w:after="120" w:line="360" w:lineRule="auto"/>
        <w:rPr>
          <w:rFonts w:eastAsia="新宋体"/>
          <w:b/>
          <w:bCs/>
          <w:szCs w:val="21"/>
        </w:rPr>
      </w:pPr>
    </w:p>
    <w:p w14:paraId="64DE768A" w14:textId="45766A05" w:rsidR="00046753" w:rsidRDefault="00046753" w:rsidP="00046753">
      <w:pPr>
        <w:spacing w:before="120" w:after="120" w:line="360" w:lineRule="auto"/>
        <w:rPr>
          <w:rFonts w:eastAsia="新宋体"/>
          <w:b/>
          <w:bCs/>
          <w:szCs w:val="21"/>
        </w:rPr>
      </w:pPr>
    </w:p>
    <w:p w14:paraId="6ACE0C25" w14:textId="7DB4C878" w:rsidR="00046753" w:rsidRDefault="00046753" w:rsidP="00046753">
      <w:pPr>
        <w:spacing w:before="120" w:after="120" w:line="360" w:lineRule="auto"/>
        <w:rPr>
          <w:rFonts w:eastAsia="新宋体"/>
          <w:b/>
          <w:bCs/>
          <w:szCs w:val="21"/>
        </w:rPr>
      </w:pPr>
    </w:p>
    <w:p w14:paraId="1B7BAC7E" w14:textId="72950BDA" w:rsidR="00046753" w:rsidRDefault="00046753" w:rsidP="00046753">
      <w:pPr>
        <w:spacing w:before="120" w:after="120" w:line="360" w:lineRule="auto"/>
        <w:rPr>
          <w:rFonts w:eastAsia="新宋体"/>
          <w:b/>
          <w:bCs/>
          <w:szCs w:val="21"/>
        </w:rPr>
      </w:pPr>
    </w:p>
    <w:p w14:paraId="5AF49F3B" w14:textId="77777777" w:rsidR="00046753" w:rsidRDefault="00046753" w:rsidP="00046753">
      <w:pPr>
        <w:spacing w:before="120" w:after="120" w:line="360" w:lineRule="auto"/>
        <w:rPr>
          <w:rFonts w:eastAsia="新宋体"/>
          <w:b/>
          <w:bCs/>
          <w:szCs w:val="21"/>
        </w:rPr>
      </w:pPr>
    </w:p>
    <w:p w14:paraId="310FC1FA" w14:textId="449168B7" w:rsidR="00046753" w:rsidRDefault="00046753" w:rsidP="00046753">
      <w:pPr>
        <w:spacing w:before="120" w:after="120" w:line="360" w:lineRule="auto"/>
        <w:rPr>
          <w:rFonts w:eastAsia="新宋体"/>
          <w:b/>
          <w:bCs/>
          <w:szCs w:val="21"/>
        </w:rPr>
      </w:pPr>
    </w:p>
    <w:p w14:paraId="39E91EC8" w14:textId="77777777" w:rsidR="00046753" w:rsidRDefault="00046753" w:rsidP="00046753">
      <w:pPr>
        <w:spacing w:line="360" w:lineRule="auto"/>
        <w:rPr>
          <w:b/>
          <w:bCs/>
          <w:sz w:val="24"/>
        </w:rPr>
      </w:pPr>
      <w:r>
        <w:rPr>
          <w:b/>
          <w:bCs/>
          <w:noProof/>
          <w:sz w:val="24"/>
        </w:rPr>
        <w:lastRenderedPageBreak/>
        <w:drawing>
          <wp:inline distT="0" distB="0" distL="0" distR="0" wp14:anchorId="490E77D7" wp14:editId="4B185868">
            <wp:extent cx="4313208" cy="322868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50319" cy="3256468"/>
                    </a:xfrm>
                    <a:prstGeom prst="rect">
                      <a:avLst/>
                    </a:prstGeom>
                    <a:noFill/>
                    <a:ln>
                      <a:noFill/>
                    </a:ln>
                  </pic:spPr>
                </pic:pic>
              </a:graphicData>
            </a:graphic>
          </wp:inline>
        </w:drawing>
      </w:r>
    </w:p>
    <w:p w14:paraId="3F4EBA85" w14:textId="7B4AB86E" w:rsidR="00046753" w:rsidRDefault="00046753" w:rsidP="00046753">
      <w:pPr>
        <w:spacing w:line="360" w:lineRule="auto"/>
        <w:rPr>
          <w:b/>
          <w:bCs/>
          <w:sz w:val="24"/>
        </w:rPr>
      </w:pPr>
      <w:r>
        <w:rPr>
          <w:rFonts w:hint="eastAsia"/>
          <w:b/>
          <w:bCs/>
          <w:sz w:val="24"/>
        </w:rPr>
        <w:t>F</w:t>
      </w:r>
      <w:r>
        <w:rPr>
          <w:b/>
          <w:bCs/>
          <w:sz w:val="24"/>
        </w:rPr>
        <w:t xml:space="preserve">ig. S1. </w:t>
      </w:r>
      <w:r w:rsidRPr="00DB283E">
        <w:rPr>
          <w:sz w:val="24"/>
        </w:rPr>
        <w:t xml:space="preserve">A </w:t>
      </w:r>
      <w:r w:rsidR="00F67148">
        <w:rPr>
          <w:sz w:val="24"/>
        </w:rPr>
        <w:t>figure</w:t>
      </w:r>
      <w:r w:rsidRPr="00DB283E">
        <w:rPr>
          <w:sz w:val="24"/>
        </w:rPr>
        <w:t xml:space="preserve"> sample that can be used for soil P leaching change point calculation in</w:t>
      </w:r>
      <w:r w:rsidR="00F67148">
        <w:rPr>
          <w:sz w:val="24"/>
        </w:rPr>
        <w:t xml:space="preserve"> Model 1 </w:t>
      </w:r>
      <w:r w:rsidRPr="00DB283E">
        <w:rPr>
          <w:sz w:val="24"/>
        </w:rPr>
        <w:t>(</w:t>
      </w:r>
      <w:proofErr w:type="spellStart"/>
      <w:r w:rsidRPr="00DB283E">
        <w:rPr>
          <w:sz w:val="24"/>
        </w:rPr>
        <w:t>Xie</w:t>
      </w:r>
      <w:proofErr w:type="spellEnd"/>
      <w:r w:rsidRPr="00DB283E">
        <w:rPr>
          <w:sz w:val="24"/>
        </w:rPr>
        <w:t xml:space="preserve"> et al, 2019)</w:t>
      </w:r>
    </w:p>
    <w:p w14:paraId="4A564E51" w14:textId="77777777" w:rsidR="00046753" w:rsidRDefault="00046753" w:rsidP="00046753">
      <w:pPr>
        <w:spacing w:line="360" w:lineRule="auto"/>
        <w:rPr>
          <w:b/>
          <w:bCs/>
          <w:sz w:val="24"/>
        </w:rPr>
      </w:pPr>
    </w:p>
    <w:p w14:paraId="6C0756A2" w14:textId="77777777" w:rsidR="00046753" w:rsidRPr="00E35980" w:rsidRDefault="00046753" w:rsidP="00046753">
      <w:pPr>
        <w:spacing w:line="360" w:lineRule="auto"/>
        <w:rPr>
          <w:b/>
          <w:bCs/>
          <w:sz w:val="24"/>
        </w:rPr>
      </w:pPr>
      <w:r>
        <w:rPr>
          <w:noProof/>
        </w:rPr>
        <w:drawing>
          <wp:inline distT="0" distB="0" distL="0" distR="0" wp14:anchorId="00047DCE" wp14:editId="475AEA27">
            <wp:extent cx="4573909" cy="3364301"/>
            <wp:effectExtent l="0" t="0" r="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81237" cy="3369691"/>
                    </a:xfrm>
                    <a:prstGeom prst="rect">
                      <a:avLst/>
                    </a:prstGeom>
                    <a:noFill/>
                    <a:ln>
                      <a:noFill/>
                    </a:ln>
                  </pic:spPr>
                </pic:pic>
              </a:graphicData>
            </a:graphic>
          </wp:inline>
        </w:drawing>
      </w:r>
    </w:p>
    <w:p w14:paraId="7093838D" w14:textId="51804F53" w:rsidR="00046753" w:rsidRDefault="00046753" w:rsidP="00046753">
      <w:pPr>
        <w:spacing w:line="360" w:lineRule="auto"/>
        <w:rPr>
          <w:b/>
          <w:bCs/>
          <w:sz w:val="24"/>
        </w:rPr>
      </w:pPr>
      <w:r>
        <w:rPr>
          <w:rFonts w:hint="eastAsia"/>
          <w:b/>
          <w:bCs/>
          <w:sz w:val="24"/>
        </w:rPr>
        <w:t>F</w:t>
      </w:r>
      <w:r>
        <w:rPr>
          <w:b/>
          <w:bCs/>
          <w:sz w:val="24"/>
        </w:rPr>
        <w:t xml:space="preserve">ig. S2. </w:t>
      </w:r>
      <w:r w:rsidRPr="00DB283E">
        <w:rPr>
          <w:sz w:val="24"/>
        </w:rPr>
        <w:t xml:space="preserve">A </w:t>
      </w:r>
      <w:r w:rsidR="00F67148">
        <w:rPr>
          <w:sz w:val="24"/>
        </w:rPr>
        <w:t>figure</w:t>
      </w:r>
      <w:r w:rsidRPr="00DB283E">
        <w:rPr>
          <w:sz w:val="24"/>
        </w:rPr>
        <w:t xml:space="preserve"> sample that can be used for soil P leaching change point calculation in </w:t>
      </w:r>
      <w:r w:rsidR="00F67148">
        <w:rPr>
          <w:sz w:val="24"/>
        </w:rPr>
        <w:t>M</w:t>
      </w:r>
      <w:r w:rsidRPr="00DB283E">
        <w:rPr>
          <w:sz w:val="24"/>
        </w:rPr>
        <w:t>odel 2</w:t>
      </w:r>
      <w:r w:rsidR="00F67148">
        <w:rPr>
          <w:sz w:val="24"/>
        </w:rPr>
        <w:t xml:space="preserve"> </w:t>
      </w:r>
      <w:r w:rsidRPr="00DB283E">
        <w:rPr>
          <w:sz w:val="24"/>
        </w:rPr>
        <w:t>(</w:t>
      </w:r>
      <w:proofErr w:type="spellStart"/>
      <w:r w:rsidRPr="00DB283E">
        <w:rPr>
          <w:sz w:val="24"/>
        </w:rPr>
        <w:t>Xie</w:t>
      </w:r>
      <w:proofErr w:type="spellEnd"/>
      <w:r w:rsidRPr="00DB283E">
        <w:rPr>
          <w:sz w:val="24"/>
        </w:rPr>
        <w:t xml:space="preserve"> et al, 2021)</w:t>
      </w:r>
    </w:p>
    <w:p w14:paraId="662ABE6B" w14:textId="77777777" w:rsidR="00046753" w:rsidRDefault="00046753" w:rsidP="00046753">
      <w:pPr>
        <w:spacing w:line="360" w:lineRule="auto"/>
        <w:rPr>
          <w:b/>
          <w:bCs/>
          <w:sz w:val="24"/>
        </w:rPr>
      </w:pPr>
    </w:p>
    <w:p w14:paraId="10D7F500" w14:textId="77777777" w:rsidR="00046753" w:rsidRDefault="00046753" w:rsidP="00046753">
      <w:pPr>
        <w:spacing w:line="360" w:lineRule="auto"/>
        <w:rPr>
          <w:b/>
          <w:bCs/>
          <w:sz w:val="24"/>
        </w:rPr>
      </w:pPr>
      <w:r>
        <w:rPr>
          <w:b/>
          <w:bCs/>
          <w:noProof/>
          <w:sz w:val="24"/>
        </w:rPr>
        <w:lastRenderedPageBreak/>
        <w:drawing>
          <wp:inline distT="0" distB="0" distL="0" distR="0" wp14:anchorId="05D5BB5B" wp14:editId="73814395">
            <wp:extent cx="5727700" cy="2501900"/>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7700" cy="2501900"/>
                    </a:xfrm>
                    <a:prstGeom prst="rect">
                      <a:avLst/>
                    </a:prstGeom>
                    <a:noFill/>
                    <a:ln>
                      <a:noFill/>
                    </a:ln>
                  </pic:spPr>
                </pic:pic>
              </a:graphicData>
            </a:graphic>
          </wp:inline>
        </w:drawing>
      </w:r>
    </w:p>
    <w:p w14:paraId="47DECA94" w14:textId="77777777" w:rsidR="00046753" w:rsidRDefault="00046753" w:rsidP="00046753">
      <w:pPr>
        <w:spacing w:line="360" w:lineRule="auto"/>
        <w:rPr>
          <w:b/>
          <w:bCs/>
          <w:sz w:val="24"/>
        </w:rPr>
      </w:pPr>
      <w:r>
        <w:rPr>
          <w:rFonts w:hint="eastAsia"/>
          <w:b/>
          <w:bCs/>
          <w:sz w:val="24"/>
        </w:rPr>
        <w:t>F</w:t>
      </w:r>
      <w:r>
        <w:rPr>
          <w:b/>
          <w:bCs/>
          <w:sz w:val="24"/>
        </w:rPr>
        <w:t xml:space="preserve">ig. S3. </w:t>
      </w:r>
      <w:r w:rsidRPr="00DB283E">
        <w:rPr>
          <w:sz w:val="24"/>
        </w:rPr>
        <w:t>The scatter distribution of soil Olsen-P and leachable P fitted by SPOLERC</w:t>
      </w:r>
    </w:p>
    <w:p w14:paraId="7A35E49F" w14:textId="77777777" w:rsidR="00042222" w:rsidRDefault="00042222" w:rsidP="00042222">
      <w:pPr>
        <w:spacing w:before="120" w:after="120" w:line="360" w:lineRule="auto"/>
        <w:jc w:val="left"/>
        <w:rPr>
          <w:b/>
          <w:bCs/>
          <w:sz w:val="24"/>
        </w:rPr>
      </w:pPr>
    </w:p>
    <w:p w14:paraId="4965D672" w14:textId="77777777" w:rsidR="00042222" w:rsidRDefault="00042222" w:rsidP="00042222">
      <w:pPr>
        <w:spacing w:before="120" w:after="120" w:line="360" w:lineRule="auto"/>
        <w:jc w:val="left"/>
        <w:rPr>
          <w:b/>
          <w:bCs/>
          <w:sz w:val="24"/>
        </w:rPr>
      </w:pPr>
    </w:p>
    <w:p w14:paraId="5EC2A680" w14:textId="77777777" w:rsidR="00042222" w:rsidRDefault="00042222" w:rsidP="00042222">
      <w:pPr>
        <w:spacing w:before="120" w:after="120" w:line="360" w:lineRule="auto"/>
        <w:jc w:val="left"/>
        <w:rPr>
          <w:b/>
          <w:bCs/>
          <w:sz w:val="24"/>
        </w:rPr>
      </w:pPr>
    </w:p>
    <w:p w14:paraId="2E5A41BE" w14:textId="77777777" w:rsidR="00042222" w:rsidRDefault="00042222" w:rsidP="00042222">
      <w:pPr>
        <w:spacing w:before="120" w:after="120" w:line="360" w:lineRule="auto"/>
        <w:jc w:val="left"/>
        <w:rPr>
          <w:b/>
          <w:bCs/>
          <w:sz w:val="24"/>
        </w:rPr>
      </w:pPr>
    </w:p>
    <w:p w14:paraId="2E884D3D" w14:textId="6C7A63F9" w:rsidR="00163D7F" w:rsidRPr="00046753" w:rsidRDefault="00046753" w:rsidP="00042222">
      <w:pPr>
        <w:spacing w:before="120" w:after="120" w:line="360" w:lineRule="auto"/>
        <w:jc w:val="left"/>
        <w:rPr>
          <w:b/>
          <w:bCs/>
          <w:sz w:val="24"/>
        </w:rPr>
      </w:pPr>
      <w:r w:rsidRPr="00046753">
        <w:rPr>
          <w:rFonts w:hint="eastAsia"/>
          <w:b/>
          <w:bCs/>
          <w:sz w:val="24"/>
        </w:rPr>
        <w:t>R</w:t>
      </w:r>
      <w:r w:rsidRPr="00046753">
        <w:rPr>
          <w:b/>
          <w:bCs/>
          <w:sz w:val="24"/>
        </w:rPr>
        <w:t>eferences:</w:t>
      </w:r>
    </w:p>
    <w:p w14:paraId="250E7056" w14:textId="77777777" w:rsidR="00046753" w:rsidRDefault="00046753" w:rsidP="00046753">
      <w:pPr>
        <w:autoSpaceDE w:val="0"/>
        <w:autoSpaceDN w:val="0"/>
        <w:adjustRightInd w:val="0"/>
        <w:spacing w:line="360" w:lineRule="auto"/>
        <w:ind w:left="480" w:hangingChars="200" w:hanging="480"/>
        <w:rPr>
          <w:color w:val="000000"/>
          <w:kern w:val="0"/>
          <w:sz w:val="24"/>
        </w:rPr>
      </w:pPr>
      <w:proofErr w:type="spellStart"/>
      <w:r w:rsidRPr="008F50D4">
        <w:rPr>
          <w:color w:val="000000"/>
          <w:kern w:val="0"/>
          <w:sz w:val="24"/>
        </w:rPr>
        <w:t>Xie</w:t>
      </w:r>
      <w:proofErr w:type="spellEnd"/>
      <w:r w:rsidRPr="008F50D4">
        <w:rPr>
          <w:color w:val="000000"/>
          <w:kern w:val="0"/>
          <w:sz w:val="24"/>
        </w:rPr>
        <w:t>, Z., Li, S., Tang, S., Huang, L., Wang, G., Sun, X., &amp; Hu, Z. (2019). Phosphorus Leaching from Soil Profiles in Agricultural and Forest Lands Measured by a Cascade Extraction Method. Journal of Environmental Quality, 48(3), 568–578. https://doi.org/10.2134/jeq2018.07.0285</w:t>
      </w:r>
    </w:p>
    <w:p w14:paraId="35F85481" w14:textId="77777777" w:rsidR="00046753" w:rsidRDefault="00046753" w:rsidP="00046753">
      <w:pPr>
        <w:autoSpaceDE w:val="0"/>
        <w:autoSpaceDN w:val="0"/>
        <w:adjustRightInd w:val="0"/>
        <w:spacing w:line="360" w:lineRule="auto"/>
        <w:ind w:left="480" w:hangingChars="200" w:hanging="480"/>
        <w:rPr>
          <w:color w:val="000000"/>
          <w:kern w:val="0"/>
          <w:sz w:val="24"/>
        </w:rPr>
      </w:pPr>
      <w:proofErr w:type="spellStart"/>
      <w:r w:rsidRPr="003635F4">
        <w:rPr>
          <w:color w:val="000000"/>
          <w:kern w:val="0"/>
          <w:sz w:val="24"/>
        </w:rPr>
        <w:t>Xie</w:t>
      </w:r>
      <w:proofErr w:type="spellEnd"/>
      <w:r w:rsidRPr="003635F4">
        <w:rPr>
          <w:color w:val="000000"/>
          <w:kern w:val="0"/>
          <w:sz w:val="24"/>
        </w:rPr>
        <w:t>, Z., Yang, X., Sun, X., Huang, L., Li, S., &amp; Hu, Z. (2021). Effects of biochar application and irrigation rate on the soil phosphorus leaching risk of fluvisol profiles in open vegetable fields. Science of The Total Environment, 147973. https://doi.org/10.1016/j.scitotenv.2021.147973</w:t>
      </w:r>
    </w:p>
    <w:p w14:paraId="3DBBB55E" w14:textId="152A046A" w:rsidR="00046753" w:rsidRDefault="00046753" w:rsidP="008D40CB">
      <w:pPr>
        <w:spacing w:before="120" w:after="120" w:line="360" w:lineRule="auto"/>
        <w:rPr>
          <w:b/>
          <w:bCs/>
          <w:szCs w:val="21"/>
        </w:rPr>
      </w:pPr>
    </w:p>
    <w:p w14:paraId="07F81108" w14:textId="52B20E10" w:rsidR="00E17B3C" w:rsidRDefault="00E17B3C" w:rsidP="008D40CB">
      <w:pPr>
        <w:spacing w:before="120" w:after="120" w:line="360" w:lineRule="auto"/>
        <w:rPr>
          <w:b/>
          <w:bCs/>
          <w:szCs w:val="21"/>
        </w:rPr>
      </w:pPr>
    </w:p>
    <w:p w14:paraId="13D25175" w14:textId="068BC096" w:rsidR="00E17B3C" w:rsidRDefault="00E17B3C" w:rsidP="008D40CB">
      <w:pPr>
        <w:spacing w:before="120" w:after="120" w:line="360" w:lineRule="auto"/>
        <w:rPr>
          <w:b/>
          <w:bCs/>
          <w:szCs w:val="21"/>
        </w:rPr>
      </w:pPr>
    </w:p>
    <w:p w14:paraId="3A67EE1E" w14:textId="4026D482" w:rsidR="00E17B3C" w:rsidRDefault="00E17B3C" w:rsidP="008D40CB">
      <w:pPr>
        <w:spacing w:before="120" w:after="120" w:line="360" w:lineRule="auto"/>
        <w:rPr>
          <w:b/>
          <w:bCs/>
          <w:szCs w:val="21"/>
        </w:rPr>
      </w:pPr>
    </w:p>
    <w:p w14:paraId="2CB35060" w14:textId="761F41D9" w:rsidR="00E17B3C" w:rsidRDefault="00E17B3C" w:rsidP="008D40CB">
      <w:pPr>
        <w:spacing w:before="120" w:after="120" w:line="360" w:lineRule="auto"/>
        <w:rPr>
          <w:b/>
          <w:bCs/>
          <w:szCs w:val="21"/>
        </w:rPr>
      </w:pPr>
    </w:p>
    <w:p w14:paraId="5BD4F87F" w14:textId="77777777" w:rsidR="00F34493" w:rsidRDefault="00F34493" w:rsidP="00F34493">
      <w:pPr>
        <w:spacing w:before="120" w:after="120" w:line="360" w:lineRule="auto"/>
        <w:rPr>
          <w:rFonts w:eastAsia="新宋体"/>
          <w:b/>
          <w:bCs/>
          <w:szCs w:val="21"/>
        </w:rPr>
      </w:pPr>
      <w:r w:rsidRPr="003F11D3">
        <w:rPr>
          <w:b/>
          <w:bCs/>
          <w:sz w:val="24"/>
        </w:rPr>
        <w:lastRenderedPageBreak/>
        <w:t xml:space="preserve">Attachment 1. </w:t>
      </w:r>
      <w:r w:rsidRPr="003F11D3">
        <w:rPr>
          <w:sz w:val="24"/>
        </w:rPr>
        <w:t xml:space="preserve">The instruction </w:t>
      </w:r>
      <w:r>
        <w:rPr>
          <w:sz w:val="24"/>
        </w:rPr>
        <w:t>books</w:t>
      </w:r>
      <w:r w:rsidRPr="003F11D3">
        <w:rPr>
          <w:sz w:val="24"/>
        </w:rPr>
        <w:t xml:space="preserve"> for the SPOLERC</w:t>
      </w:r>
    </w:p>
    <w:p w14:paraId="49BFF022" w14:textId="77777777" w:rsidR="00F34493" w:rsidRPr="00E17B3C" w:rsidRDefault="00F34493" w:rsidP="00F34493">
      <w:pPr>
        <w:spacing w:line="480" w:lineRule="auto"/>
        <w:rPr>
          <w:b/>
          <w:bCs/>
          <w:i/>
          <w:iCs/>
          <w:sz w:val="24"/>
        </w:rPr>
      </w:pPr>
      <w:r w:rsidRPr="00E17B3C">
        <w:rPr>
          <w:b/>
          <w:bCs/>
          <w:i/>
          <w:iCs/>
          <w:sz w:val="24"/>
        </w:rPr>
        <w:t>Step1: software installation</w:t>
      </w:r>
    </w:p>
    <w:p w14:paraId="636C2D34" w14:textId="50022A7E" w:rsidR="00F34493" w:rsidRDefault="00F34493" w:rsidP="006756F9">
      <w:pPr>
        <w:spacing w:line="480" w:lineRule="auto"/>
        <w:ind w:firstLineChars="200" w:firstLine="480"/>
        <w:rPr>
          <w:sz w:val="24"/>
        </w:rPr>
      </w:pPr>
      <w:r w:rsidRPr="00E17B3C">
        <w:rPr>
          <w:sz w:val="24"/>
        </w:rPr>
        <w:t xml:space="preserve">The software has been compiled for the small program, directly double-click </w:t>
      </w:r>
      <w:r>
        <w:rPr>
          <w:sz w:val="24"/>
        </w:rPr>
        <w:t>“</w:t>
      </w:r>
      <w:proofErr w:type="spellStart"/>
      <w:proofErr w:type="gramStart"/>
      <w:r>
        <w:rPr>
          <w:sz w:val="24"/>
        </w:rPr>
        <w:t>Db</w:t>
      </w:r>
      <w:r>
        <w:rPr>
          <w:rFonts w:hint="eastAsia"/>
          <w:sz w:val="24"/>
        </w:rPr>
        <w:t>l</w:t>
      </w:r>
      <w:r>
        <w:rPr>
          <w:sz w:val="24"/>
        </w:rPr>
        <w:t>clickMe</w:t>
      </w:r>
      <w:proofErr w:type="spellEnd"/>
      <w:r>
        <w:rPr>
          <w:sz w:val="24"/>
        </w:rPr>
        <w:t>”(</w:t>
      </w:r>
      <w:proofErr w:type="gramEnd"/>
      <w:r w:rsidRPr="00DB283E">
        <w:rPr>
          <w:sz w:val="24"/>
        </w:rPr>
        <w:t>C:</w:t>
      </w:r>
      <w:r>
        <w:rPr>
          <w:sz w:val="24"/>
        </w:rPr>
        <w:t>\</w:t>
      </w:r>
      <w:r w:rsidR="006756F9">
        <w:rPr>
          <w:rFonts w:hint="eastAsia"/>
          <w:sz w:val="24"/>
        </w:rPr>
        <w:t>Appl</w:t>
      </w:r>
      <w:r w:rsidR="006756F9">
        <w:rPr>
          <w:sz w:val="24"/>
        </w:rPr>
        <w:t>ication</w:t>
      </w:r>
      <w:r w:rsidR="006756F9">
        <w:rPr>
          <w:rFonts w:hint="eastAsia"/>
          <w:sz w:val="24"/>
        </w:rPr>
        <w:t>\</w:t>
      </w:r>
      <w:proofErr w:type="spellStart"/>
      <w:r>
        <w:rPr>
          <w:sz w:val="24"/>
        </w:rPr>
        <w:t>Db</w:t>
      </w:r>
      <w:r>
        <w:rPr>
          <w:rFonts w:hint="eastAsia"/>
          <w:sz w:val="24"/>
        </w:rPr>
        <w:t>l</w:t>
      </w:r>
      <w:r>
        <w:rPr>
          <w:sz w:val="24"/>
        </w:rPr>
        <w:t>clickMe</w:t>
      </w:r>
      <w:proofErr w:type="spellEnd"/>
      <w:r>
        <w:rPr>
          <w:sz w:val="24"/>
        </w:rPr>
        <w:t>) or the “</w:t>
      </w:r>
      <w:r w:rsidRPr="00E17B3C">
        <w:rPr>
          <w:sz w:val="24"/>
        </w:rPr>
        <w:t>spolerc.exe</w:t>
      </w:r>
      <w:r>
        <w:rPr>
          <w:sz w:val="24"/>
        </w:rPr>
        <w:t>”(</w:t>
      </w:r>
      <w:r w:rsidR="006756F9" w:rsidRPr="00DB283E">
        <w:rPr>
          <w:sz w:val="24"/>
        </w:rPr>
        <w:t>C:</w:t>
      </w:r>
      <w:r w:rsidR="006756F9">
        <w:rPr>
          <w:sz w:val="24"/>
        </w:rPr>
        <w:t>\</w:t>
      </w:r>
      <w:r w:rsidR="006756F9">
        <w:rPr>
          <w:rFonts w:hint="eastAsia"/>
          <w:sz w:val="24"/>
        </w:rPr>
        <w:t>Appl</w:t>
      </w:r>
      <w:r w:rsidR="006756F9">
        <w:rPr>
          <w:sz w:val="24"/>
        </w:rPr>
        <w:t>ication</w:t>
      </w:r>
      <w:r w:rsidR="006756F9">
        <w:rPr>
          <w:rFonts w:hint="eastAsia"/>
          <w:sz w:val="24"/>
        </w:rPr>
        <w:t>\</w:t>
      </w:r>
      <w:proofErr w:type="spellStart"/>
      <w:r>
        <w:rPr>
          <w:sz w:val="24"/>
        </w:rPr>
        <w:t>dist</w:t>
      </w:r>
      <w:proofErr w:type="spellEnd"/>
      <w:r w:rsidR="006756F9">
        <w:rPr>
          <w:sz w:val="24"/>
        </w:rPr>
        <w:t>\</w:t>
      </w:r>
      <w:proofErr w:type="spellStart"/>
      <w:r>
        <w:rPr>
          <w:sz w:val="24"/>
        </w:rPr>
        <w:t>spolerc</w:t>
      </w:r>
      <w:proofErr w:type="spellEnd"/>
      <w:r>
        <w:rPr>
          <w:sz w:val="24"/>
        </w:rPr>
        <w:t>)</w:t>
      </w:r>
      <w:r w:rsidRPr="00E17B3C">
        <w:rPr>
          <w:sz w:val="24"/>
        </w:rPr>
        <w:t xml:space="preserve"> can run, do not need to install.</w:t>
      </w:r>
    </w:p>
    <w:p w14:paraId="480F1076" w14:textId="4AD01D67" w:rsidR="00F34493" w:rsidRPr="00E17B3C" w:rsidRDefault="001B3559" w:rsidP="001B3559">
      <w:pPr>
        <w:spacing w:line="480" w:lineRule="auto"/>
        <w:jc w:val="center"/>
        <w:rPr>
          <w:sz w:val="24"/>
        </w:rPr>
      </w:pPr>
      <w:r>
        <w:rPr>
          <w:noProof/>
        </w:rPr>
        <w:drawing>
          <wp:inline distT="0" distB="0" distL="0" distR="0" wp14:anchorId="42319F86" wp14:editId="384F018B">
            <wp:extent cx="3177766" cy="1729396"/>
            <wp:effectExtent l="0" t="0" r="381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16446" cy="1750447"/>
                    </a:xfrm>
                    <a:prstGeom prst="rect">
                      <a:avLst/>
                    </a:prstGeom>
                  </pic:spPr>
                </pic:pic>
              </a:graphicData>
            </a:graphic>
          </wp:inline>
        </w:drawing>
      </w:r>
      <w:r>
        <w:rPr>
          <w:noProof/>
        </w:rPr>
        <w:drawing>
          <wp:inline distT="0" distB="0" distL="0" distR="0" wp14:anchorId="499FE976" wp14:editId="3DECFF5E">
            <wp:extent cx="1993039" cy="1739460"/>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14306" cy="1758021"/>
                    </a:xfrm>
                    <a:prstGeom prst="rect">
                      <a:avLst/>
                    </a:prstGeom>
                  </pic:spPr>
                </pic:pic>
              </a:graphicData>
            </a:graphic>
          </wp:inline>
        </w:drawing>
      </w:r>
    </w:p>
    <w:p w14:paraId="04F76047" w14:textId="77777777" w:rsidR="00F34493" w:rsidRPr="00E17B3C" w:rsidRDefault="00F34493" w:rsidP="00F34493">
      <w:pPr>
        <w:spacing w:line="480" w:lineRule="auto"/>
        <w:rPr>
          <w:b/>
          <w:bCs/>
          <w:i/>
          <w:iCs/>
          <w:sz w:val="24"/>
        </w:rPr>
      </w:pPr>
      <w:r w:rsidRPr="00E17B3C">
        <w:rPr>
          <w:rFonts w:hint="eastAsia"/>
          <w:b/>
          <w:bCs/>
          <w:i/>
          <w:iCs/>
          <w:sz w:val="24"/>
        </w:rPr>
        <w:t>S</w:t>
      </w:r>
      <w:r w:rsidRPr="00E17B3C">
        <w:rPr>
          <w:b/>
          <w:bCs/>
          <w:i/>
          <w:iCs/>
          <w:sz w:val="24"/>
        </w:rPr>
        <w:t>tep 2: document preparation</w:t>
      </w:r>
    </w:p>
    <w:p w14:paraId="21353C5E" w14:textId="12BF1C6F" w:rsidR="00F34493" w:rsidRPr="00E17B3C" w:rsidRDefault="00F34493" w:rsidP="00F34493">
      <w:pPr>
        <w:spacing w:line="480" w:lineRule="auto"/>
        <w:ind w:firstLineChars="200" w:firstLine="480"/>
        <w:rPr>
          <w:sz w:val="24"/>
        </w:rPr>
      </w:pPr>
      <w:r w:rsidRPr="00E17B3C">
        <w:rPr>
          <w:sz w:val="24"/>
        </w:rPr>
        <w:t>First of all, it is recommended to put the relevant files of SPOLERC into the same folder. The Spaces and Chinese characters should not occur in file names to avoid the possibility of running errors.</w:t>
      </w:r>
    </w:p>
    <w:p w14:paraId="12599AF2" w14:textId="3522842A" w:rsidR="00F34493" w:rsidRDefault="00F34493" w:rsidP="00F34493">
      <w:pPr>
        <w:spacing w:line="480" w:lineRule="auto"/>
        <w:ind w:firstLineChars="200" w:firstLine="480"/>
        <w:rPr>
          <w:sz w:val="24"/>
        </w:rPr>
      </w:pPr>
      <w:r w:rsidRPr="00E17B3C">
        <w:rPr>
          <w:sz w:val="24"/>
        </w:rPr>
        <w:t xml:space="preserve">Secondly, prepare the “input_file.xls” (note that it is a file with an extension of </w:t>
      </w:r>
      <w:proofErr w:type="spellStart"/>
      <w:r w:rsidRPr="00E17B3C">
        <w:rPr>
          <w:sz w:val="24"/>
        </w:rPr>
        <w:t>xls</w:t>
      </w:r>
      <w:proofErr w:type="spellEnd"/>
      <w:r w:rsidRPr="00E17B3C">
        <w:rPr>
          <w:sz w:val="24"/>
        </w:rPr>
        <w:t>, not xlsx) in the same format as the example file. It is worth mentioning that the first column of the file is the ordinal number, the second column is named “OP”, and the third column is named “LP”. The “input_file.xls” should be placed in the same directory as the batch file (with the extension "bat").</w:t>
      </w:r>
    </w:p>
    <w:p w14:paraId="08351CB2" w14:textId="6D65683D" w:rsidR="00465770" w:rsidRDefault="00465770" w:rsidP="00F34493">
      <w:pPr>
        <w:spacing w:line="480" w:lineRule="auto"/>
        <w:ind w:firstLineChars="200" w:firstLine="420"/>
        <w:rPr>
          <w:sz w:val="24"/>
        </w:rPr>
      </w:pPr>
      <w:r>
        <w:rPr>
          <w:noProof/>
        </w:rPr>
        <w:lastRenderedPageBreak/>
        <w:drawing>
          <wp:inline distT="0" distB="0" distL="0" distR="0" wp14:anchorId="665CD50F" wp14:editId="126685AE">
            <wp:extent cx="3562350" cy="6524625"/>
            <wp:effectExtent l="0" t="0" r="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62350" cy="6524625"/>
                    </a:xfrm>
                    <a:prstGeom prst="rect">
                      <a:avLst/>
                    </a:prstGeom>
                  </pic:spPr>
                </pic:pic>
              </a:graphicData>
            </a:graphic>
          </wp:inline>
        </w:drawing>
      </w:r>
    </w:p>
    <w:p w14:paraId="129A039E" w14:textId="77777777" w:rsidR="00F34493" w:rsidRPr="00E17B3C" w:rsidRDefault="00F34493" w:rsidP="00F34493">
      <w:pPr>
        <w:spacing w:line="480" w:lineRule="auto"/>
        <w:rPr>
          <w:b/>
          <w:bCs/>
          <w:i/>
          <w:iCs/>
          <w:sz w:val="24"/>
        </w:rPr>
      </w:pPr>
      <w:r w:rsidRPr="00E17B3C">
        <w:rPr>
          <w:rFonts w:hint="eastAsia"/>
          <w:b/>
          <w:bCs/>
          <w:i/>
          <w:iCs/>
          <w:sz w:val="24"/>
        </w:rPr>
        <w:t>S</w:t>
      </w:r>
      <w:r w:rsidRPr="00E17B3C">
        <w:rPr>
          <w:b/>
          <w:bCs/>
          <w:i/>
          <w:iCs/>
          <w:sz w:val="24"/>
        </w:rPr>
        <w:t>tep 3: software runs</w:t>
      </w:r>
    </w:p>
    <w:p w14:paraId="398985BD" w14:textId="1566BF87" w:rsidR="00F34493" w:rsidRDefault="00F34493" w:rsidP="00F34493">
      <w:pPr>
        <w:spacing w:line="480" w:lineRule="auto"/>
        <w:ind w:firstLineChars="200" w:firstLine="480"/>
        <w:rPr>
          <w:sz w:val="24"/>
        </w:rPr>
      </w:pPr>
      <w:r w:rsidRPr="00E17B3C">
        <w:rPr>
          <w:sz w:val="24"/>
        </w:rPr>
        <w:t>First of all, enter the file location after the input file path: such as "</w:t>
      </w:r>
      <w:r w:rsidRPr="00BB2766">
        <w:rPr>
          <w:sz w:val="24"/>
        </w:rPr>
        <w:t>C:\</w:t>
      </w:r>
      <w:r w:rsidR="005038CD">
        <w:rPr>
          <w:sz w:val="24"/>
        </w:rPr>
        <w:t>Application</w:t>
      </w:r>
      <w:r w:rsidRPr="00BB2766">
        <w:rPr>
          <w:sz w:val="24"/>
        </w:rPr>
        <w:t>\input_file.xls</w:t>
      </w:r>
      <w:r w:rsidRPr="00E17B3C">
        <w:rPr>
          <w:sz w:val="24"/>
        </w:rPr>
        <w:t>". Be careful to ensure that the entire path has no space and no Chinese as far as possible to ensure that the following run will report fewer errors.</w:t>
      </w:r>
    </w:p>
    <w:p w14:paraId="6BDC661F" w14:textId="43A77E83" w:rsidR="00F34493" w:rsidRDefault="00F34493" w:rsidP="00F34493">
      <w:pPr>
        <w:spacing w:line="480" w:lineRule="auto"/>
        <w:ind w:firstLineChars="200" w:firstLine="480"/>
        <w:rPr>
          <w:sz w:val="24"/>
        </w:rPr>
      </w:pPr>
      <w:r w:rsidRPr="00E17B3C">
        <w:rPr>
          <w:rFonts w:hint="eastAsia"/>
          <w:sz w:val="24"/>
        </w:rPr>
        <w:t>S</w:t>
      </w:r>
      <w:r w:rsidRPr="00E17B3C">
        <w:rPr>
          <w:sz w:val="24"/>
        </w:rPr>
        <w:t xml:space="preserve">econdly, enter the form name, such as “Sheet1” or a user-named form Name in the right </w:t>
      </w:r>
      <w:r w:rsidRPr="00E17B3C">
        <w:rPr>
          <w:sz w:val="24"/>
        </w:rPr>
        <w:lastRenderedPageBreak/>
        <w:t>column of the “Input Sheet Name” on the main SPOLERC screen, and make sure that the case is the same as the “input_file.xls”.</w:t>
      </w:r>
    </w:p>
    <w:p w14:paraId="0BAD3272" w14:textId="012C833F" w:rsidR="001648F3" w:rsidRDefault="001648F3" w:rsidP="001648F3">
      <w:pPr>
        <w:spacing w:line="480" w:lineRule="auto"/>
        <w:rPr>
          <w:sz w:val="24"/>
        </w:rPr>
      </w:pPr>
      <w:r>
        <w:rPr>
          <w:noProof/>
        </w:rPr>
        <w:drawing>
          <wp:inline distT="0" distB="0" distL="0" distR="0" wp14:anchorId="23B3AFAD" wp14:editId="5E5F179F">
            <wp:extent cx="5731510" cy="144843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1448435"/>
                    </a:xfrm>
                    <a:prstGeom prst="rect">
                      <a:avLst/>
                    </a:prstGeom>
                  </pic:spPr>
                </pic:pic>
              </a:graphicData>
            </a:graphic>
          </wp:inline>
        </w:drawing>
      </w:r>
    </w:p>
    <w:p w14:paraId="01469187" w14:textId="267F8B5B" w:rsidR="00F34493" w:rsidRDefault="00F34493" w:rsidP="00F34493">
      <w:pPr>
        <w:spacing w:line="480" w:lineRule="auto"/>
        <w:ind w:firstLineChars="200" w:firstLine="480"/>
        <w:rPr>
          <w:sz w:val="24"/>
        </w:rPr>
      </w:pPr>
      <w:r w:rsidRPr="00E17B3C">
        <w:rPr>
          <w:rFonts w:hint="eastAsia"/>
          <w:sz w:val="24"/>
        </w:rPr>
        <w:t>T</w:t>
      </w:r>
      <w:r w:rsidRPr="00E17B3C">
        <w:rPr>
          <w:sz w:val="24"/>
        </w:rPr>
        <w:t>hirdly, click the “Import Data” button on the left to import the Data.</w:t>
      </w:r>
      <w:r w:rsidR="001648F3">
        <w:rPr>
          <w:sz w:val="24"/>
        </w:rPr>
        <w:t xml:space="preserve"> </w:t>
      </w:r>
      <w:r w:rsidR="001648F3" w:rsidRPr="001648F3">
        <w:rPr>
          <w:sz w:val="24"/>
        </w:rPr>
        <w:t>The program will automatically pop up the interface as shown in the following picture to prove that the data entry is complete. Click OK to c</w:t>
      </w:r>
      <w:r w:rsidR="001648F3">
        <w:rPr>
          <w:rFonts w:hint="eastAsia"/>
          <w:sz w:val="24"/>
        </w:rPr>
        <w:t>ontin</w:t>
      </w:r>
      <w:r w:rsidR="001648F3">
        <w:rPr>
          <w:sz w:val="24"/>
        </w:rPr>
        <w:t>ue</w:t>
      </w:r>
      <w:r w:rsidR="001648F3" w:rsidRPr="001648F3">
        <w:rPr>
          <w:sz w:val="24"/>
        </w:rPr>
        <w:t>.</w:t>
      </w:r>
    </w:p>
    <w:p w14:paraId="64B64C64" w14:textId="409D7983" w:rsidR="006A52F8" w:rsidRPr="00E17B3C" w:rsidRDefault="006A52F8" w:rsidP="00F34493">
      <w:pPr>
        <w:spacing w:line="480" w:lineRule="auto"/>
        <w:ind w:firstLineChars="200" w:firstLine="560"/>
        <w:rPr>
          <w:sz w:val="24"/>
        </w:rPr>
      </w:pPr>
      <w:r w:rsidRPr="003514C5">
        <w:rPr>
          <w:rFonts w:ascii="华光仿宋一_CNKI" w:eastAsia="华光仿宋一_CNKI" w:hAnsi="华光仿宋一_CNKI"/>
          <w:noProof/>
          <w:sz w:val="28"/>
          <w:szCs w:val="28"/>
        </w:rPr>
        <w:drawing>
          <wp:inline distT="0" distB="0" distL="0" distR="0" wp14:anchorId="744B609E" wp14:editId="0AC678ED">
            <wp:extent cx="2453698" cy="2173275"/>
            <wp:effectExtent l="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454553" cy="2174032"/>
                    </a:xfrm>
                    <a:prstGeom prst="rect">
                      <a:avLst/>
                    </a:prstGeom>
                  </pic:spPr>
                </pic:pic>
              </a:graphicData>
            </a:graphic>
          </wp:inline>
        </w:drawing>
      </w:r>
    </w:p>
    <w:p w14:paraId="0B4988A4" w14:textId="1E0F4E36" w:rsidR="00F34493" w:rsidRDefault="00F34493" w:rsidP="00F34493">
      <w:pPr>
        <w:spacing w:line="480" w:lineRule="auto"/>
        <w:ind w:firstLineChars="200" w:firstLine="480"/>
        <w:rPr>
          <w:sz w:val="24"/>
        </w:rPr>
      </w:pPr>
      <w:r w:rsidRPr="00E17B3C">
        <w:rPr>
          <w:sz w:val="24"/>
        </w:rPr>
        <w:t>Fourthly, click the "Preview" button to preview the data points and determine the data processing mode.</w:t>
      </w:r>
      <w:r w:rsidR="001648F3">
        <w:rPr>
          <w:sz w:val="24"/>
        </w:rPr>
        <w:t xml:space="preserve"> </w:t>
      </w:r>
      <w:r w:rsidR="001648F3" w:rsidRPr="001648F3">
        <w:rPr>
          <w:sz w:val="24"/>
        </w:rPr>
        <w:t>The SPOLERC software automatically calls the system's default browser to display the results.</w:t>
      </w:r>
      <w:r w:rsidR="008248FC">
        <w:rPr>
          <w:sz w:val="24"/>
        </w:rPr>
        <w:t xml:space="preserve"> Then, the calculated mode was selected based on the preview figure.</w:t>
      </w:r>
    </w:p>
    <w:p w14:paraId="7AC2DAAE" w14:textId="2429A824" w:rsidR="001648F3" w:rsidRPr="00E17B3C" w:rsidRDefault="001648F3" w:rsidP="001648F3">
      <w:pPr>
        <w:spacing w:line="480" w:lineRule="auto"/>
        <w:rPr>
          <w:sz w:val="24"/>
        </w:rPr>
      </w:pPr>
      <w:r>
        <w:rPr>
          <w:noProof/>
          <w:sz w:val="24"/>
        </w:rPr>
        <w:lastRenderedPageBreak/>
        <w:drawing>
          <wp:inline distT="0" distB="0" distL="0" distR="0" wp14:anchorId="024516CC" wp14:editId="16DCE379">
            <wp:extent cx="5797550" cy="3288419"/>
            <wp:effectExtent l="0" t="0" r="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03362" cy="3291715"/>
                    </a:xfrm>
                    <a:prstGeom prst="rect">
                      <a:avLst/>
                    </a:prstGeom>
                    <a:noFill/>
                  </pic:spPr>
                </pic:pic>
              </a:graphicData>
            </a:graphic>
          </wp:inline>
        </w:drawing>
      </w:r>
    </w:p>
    <w:p w14:paraId="0E19A460" w14:textId="7F431D24" w:rsidR="003E7798" w:rsidRDefault="00F34493" w:rsidP="00F34493">
      <w:pPr>
        <w:spacing w:line="480" w:lineRule="auto"/>
        <w:ind w:firstLineChars="200" w:firstLine="480"/>
        <w:rPr>
          <w:sz w:val="24"/>
        </w:rPr>
      </w:pPr>
      <w:r w:rsidRPr="00E17B3C">
        <w:rPr>
          <w:rFonts w:hint="eastAsia"/>
          <w:sz w:val="24"/>
        </w:rPr>
        <w:t>F</w:t>
      </w:r>
      <w:r w:rsidRPr="00E17B3C">
        <w:rPr>
          <w:sz w:val="24"/>
        </w:rPr>
        <w:t>ifthly,</w:t>
      </w:r>
      <w:r w:rsidR="003E7798">
        <w:rPr>
          <w:sz w:val="24"/>
        </w:rPr>
        <w:t xml:space="preserve"> it assumes that the data structure conforms to Model 1,</w:t>
      </w:r>
      <w:r w:rsidRPr="00E17B3C">
        <w:rPr>
          <w:sz w:val="24"/>
        </w:rPr>
        <w:t xml:space="preserve"> click on "M1 Change Point" and calculate the soil P leaching change point according to the “Mode 1”. </w:t>
      </w:r>
    </w:p>
    <w:p w14:paraId="56AD01E2" w14:textId="462E134B" w:rsidR="003E7798" w:rsidRDefault="003E7798" w:rsidP="003E7798">
      <w:pPr>
        <w:spacing w:line="480" w:lineRule="auto"/>
        <w:rPr>
          <w:sz w:val="24"/>
        </w:rPr>
      </w:pPr>
      <w:r w:rsidRPr="00B9607A">
        <w:rPr>
          <w:rFonts w:ascii="华光仿宋一_CNKI" w:eastAsia="华光仿宋一_CNKI" w:hAnsi="华光仿宋一_CNKI"/>
          <w:noProof/>
          <w:sz w:val="28"/>
          <w:szCs w:val="28"/>
        </w:rPr>
        <w:drawing>
          <wp:inline distT="0" distB="0" distL="0" distR="0" wp14:anchorId="70A6F611" wp14:editId="5C9D272B">
            <wp:extent cx="6102182" cy="3349782"/>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38420" cy="3369675"/>
                    </a:xfrm>
                    <a:prstGeom prst="rect">
                      <a:avLst/>
                    </a:prstGeom>
                  </pic:spPr>
                </pic:pic>
              </a:graphicData>
            </a:graphic>
          </wp:inline>
        </w:drawing>
      </w:r>
    </w:p>
    <w:p w14:paraId="28B5AD66" w14:textId="77777777" w:rsidR="003E7798" w:rsidRDefault="00F34493" w:rsidP="00F34493">
      <w:pPr>
        <w:spacing w:line="480" w:lineRule="auto"/>
        <w:ind w:firstLineChars="200" w:firstLine="480"/>
        <w:rPr>
          <w:sz w:val="24"/>
        </w:rPr>
      </w:pPr>
      <w:r w:rsidRPr="00E17B3C">
        <w:rPr>
          <w:sz w:val="24"/>
        </w:rPr>
        <w:t xml:space="preserve">Then, click on "M1 Risk Evaluation" to carry out the risk assessment according to the “Mode 1”. </w:t>
      </w:r>
    </w:p>
    <w:p w14:paraId="4708C8F5" w14:textId="61A7EFCF" w:rsidR="003E7798" w:rsidRDefault="003E7798" w:rsidP="003E7798">
      <w:pPr>
        <w:spacing w:line="480" w:lineRule="auto"/>
        <w:rPr>
          <w:sz w:val="24"/>
        </w:rPr>
      </w:pPr>
      <w:r w:rsidRPr="00B9607A">
        <w:rPr>
          <w:rFonts w:ascii="华光仿宋一_CNKI" w:eastAsia="华光仿宋一_CNKI" w:hAnsi="华光仿宋一_CNKI"/>
          <w:noProof/>
          <w:sz w:val="28"/>
          <w:szCs w:val="28"/>
        </w:rPr>
        <w:lastRenderedPageBreak/>
        <w:drawing>
          <wp:inline distT="0" distB="0" distL="0" distR="0" wp14:anchorId="02A7C107" wp14:editId="07C43D22">
            <wp:extent cx="5731510" cy="2781139"/>
            <wp:effectExtent l="0" t="0" r="254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2781139"/>
                    </a:xfrm>
                    <a:prstGeom prst="rect">
                      <a:avLst/>
                    </a:prstGeom>
                  </pic:spPr>
                </pic:pic>
              </a:graphicData>
            </a:graphic>
          </wp:inline>
        </w:drawing>
      </w:r>
    </w:p>
    <w:p w14:paraId="1F0BAF95" w14:textId="4CC1DD0C" w:rsidR="00F34493" w:rsidRDefault="00F34493" w:rsidP="00F34493">
      <w:pPr>
        <w:spacing w:line="480" w:lineRule="auto"/>
        <w:ind w:firstLineChars="200" w:firstLine="480"/>
        <w:rPr>
          <w:sz w:val="24"/>
        </w:rPr>
      </w:pPr>
      <w:r w:rsidRPr="00E17B3C">
        <w:rPr>
          <w:sz w:val="24"/>
        </w:rPr>
        <w:t xml:space="preserve">Similarly, click on "M2 Change Point" and calculate the soil P leaching change point according to the “Mode 2”, and, then, click on "M2 Risk Evaluation" to carry out the Risk assessment according to the “Mode 2”. </w:t>
      </w:r>
    </w:p>
    <w:p w14:paraId="5B6B6FA9" w14:textId="77777777" w:rsidR="001648F3" w:rsidRDefault="001648F3" w:rsidP="00F34493">
      <w:pPr>
        <w:spacing w:line="480" w:lineRule="auto"/>
        <w:ind w:firstLineChars="200" w:firstLine="480"/>
        <w:rPr>
          <w:sz w:val="24"/>
        </w:rPr>
      </w:pPr>
    </w:p>
    <w:p w14:paraId="2B09466B" w14:textId="011A2899" w:rsidR="00D0075D" w:rsidRDefault="00D0075D" w:rsidP="00D0075D">
      <w:pPr>
        <w:spacing w:line="480" w:lineRule="auto"/>
        <w:rPr>
          <w:sz w:val="24"/>
        </w:rPr>
      </w:pPr>
    </w:p>
    <w:p w14:paraId="1E5BA85B" w14:textId="7B26117B" w:rsidR="00F34493" w:rsidRDefault="00F34493" w:rsidP="00F34493">
      <w:pPr>
        <w:spacing w:line="480" w:lineRule="auto"/>
        <w:rPr>
          <w:b/>
          <w:bCs/>
          <w:szCs w:val="21"/>
        </w:rPr>
      </w:pPr>
    </w:p>
    <w:p w14:paraId="095725A6" w14:textId="100FE5A8" w:rsidR="00E17B3C" w:rsidRDefault="00E17B3C" w:rsidP="00F34493">
      <w:pPr>
        <w:spacing w:before="120" w:after="120" w:line="480" w:lineRule="auto"/>
        <w:rPr>
          <w:b/>
          <w:bCs/>
          <w:szCs w:val="21"/>
        </w:rPr>
      </w:pPr>
    </w:p>
    <w:sectPr w:rsidR="00E17B3C" w:rsidSect="00046753">
      <w:headerReference w:type="even" r:id="rId19"/>
      <w:headerReference w:type="default" r:id="rId20"/>
      <w:type w:val="continuous"/>
      <w:pgSz w:w="11906" w:h="16838"/>
      <w:pgMar w:top="1797" w:right="1440" w:bottom="1797"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FE5CA" w14:textId="77777777" w:rsidR="00931B87" w:rsidRDefault="00931B87">
      <w:r>
        <w:separator/>
      </w:r>
    </w:p>
  </w:endnote>
  <w:endnote w:type="continuationSeparator" w:id="0">
    <w:p w14:paraId="5A30E5DC" w14:textId="77777777" w:rsidR="00931B87" w:rsidRDefault="00931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4000ACFF" w:usb2="00000001" w:usb3="00000000" w:csb0="000001FF" w:csb1="00000000"/>
  </w:font>
  <w:font w:name="新宋体">
    <w:panose1 w:val="02010609030101010101"/>
    <w:charset w:val="86"/>
    <w:family w:val="modern"/>
    <w:pitch w:val="fixed"/>
    <w:sig w:usb0="00000283" w:usb1="288F0000" w:usb2="00000016" w:usb3="00000000" w:csb0="00040001" w:csb1="00000000"/>
  </w:font>
  <w:font w:name="华光仿宋一_CNKI">
    <w:panose1 w:val="02000500000000000000"/>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605527" w14:textId="77777777" w:rsidR="00931B87" w:rsidRDefault="00931B87">
      <w:r>
        <w:separator/>
      </w:r>
    </w:p>
  </w:footnote>
  <w:footnote w:type="continuationSeparator" w:id="0">
    <w:p w14:paraId="2A459E4A" w14:textId="77777777" w:rsidR="00931B87" w:rsidRDefault="00931B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51638" w14:textId="77777777" w:rsidR="00EA4328" w:rsidRPr="00C144F2" w:rsidRDefault="00EA4328" w:rsidP="00003611">
    <w:pPr>
      <w:pStyle w:val="a9"/>
    </w:pPr>
    <w:r w:rsidRPr="00C144F2">
      <w:rPr>
        <w:rFonts w:hint="eastAsia"/>
      </w:rPr>
      <w:t>潮白河流域典型潮土区土壤剖面磷淋失风险及阻控技术研究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F2A5B" w14:textId="67814093" w:rsidR="00EA4328" w:rsidRPr="001764C5" w:rsidRDefault="00EA4328" w:rsidP="008D40CB">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C5D10"/>
    <w:multiLevelType w:val="hybridMultilevel"/>
    <w:tmpl w:val="2BF0DC80"/>
    <w:lvl w:ilvl="0" w:tplc="D9F65AA0">
      <w:start w:val="19"/>
      <w:numFmt w:val="bullet"/>
      <w:lvlText w:val="-"/>
      <w:lvlJc w:val="left"/>
      <w:pPr>
        <w:ind w:left="720" w:hanging="360"/>
      </w:pPr>
      <w:rPr>
        <w:rFonts w:ascii="Times New Roman" w:eastAsia="宋体" w:hAnsi="Times New Roman" w:cs="Times New Roman"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 w15:restartNumberingAfterBreak="0">
    <w:nsid w:val="0F5A192B"/>
    <w:multiLevelType w:val="hybridMultilevel"/>
    <w:tmpl w:val="E9CCC58C"/>
    <w:lvl w:ilvl="0" w:tplc="F2D8E14E">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2EAA7967"/>
    <w:multiLevelType w:val="hybridMultilevel"/>
    <w:tmpl w:val="7068D250"/>
    <w:lvl w:ilvl="0" w:tplc="0622BD22">
      <w:start w:val="3"/>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34E50403"/>
    <w:multiLevelType w:val="hybridMultilevel"/>
    <w:tmpl w:val="694057E6"/>
    <w:lvl w:ilvl="0" w:tplc="6CDA6118">
      <w:start w:val="19"/>
      <w:numFmt w:val="bullet"/>
      <w:lvlText w:val="-"/>
      <w:lvlJc w:val="left"/>
      <w:pPr>
        <w:ind w:left="1080" w:hanging="360"/>
      </w:pPr>
      <w:rPr>
        <w:rFonts w:ascii="Times New Roman" w:eastAsia="宋体" w:hAnsi="Times New Roman" w:cs="Times New Roman" w:hint="default"/>
      </w:rPr>
    </w:lvl>
    <w:lvl w:ilvl="1" w:tplc="04090003" w:tentative="1">
      <w:start w:val="1"/>
      <w:numFmt w:val="bullet"/>
      <w:lvlText w:val=""/>
      <w:lvlJc w:val="left"/>
      <w:pPr>
        <w:ind w:left="1560" w:hanging="420"/>
      </w:pPr>
      <w:rPr>
        <w:rFonts w:ascii="Wingdings" w:hAnsi="Wingdings" w:hint="default"/>
      </w:rPr>
    </w:lvl>
    <w:lvl w:ilvl="2" w:tplc="04090005"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3" w:tentative="1">
      <w:start w:val="1"/>
      <w:numFmt w:val="bullet"/>
      <w:lvlText w:val=""/>
      <w:lvlJc w:val="left"/>
      <w:pPr>
        <w:ind w:left="2820" w:hanging="420"/>
      </w:pPr>
      <w:rPr>
        <w:rFonts w:ascii="Wingdings" w:hAnsi="Wingdings" w:hint="default"/>
      </w:rPr>
    </w:lvl>
    <w:lvl w:ilvl="5" w:tplc="04090005"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3" w:tentative="1">
      <w:start w:val="1"/>
      <w:numFmt w:val="bullet"/>
      <w:lvlText w:val=""/>
      <w:lvlJc w:val="left"/>
      <w:pPr>
        <w:ind w:left="4080" w:hanging="420"/>
      </w:pPr>
      <w:rPr>
        <w:rFonts w:ascii="Wingdings" w:hAnsi="Wingdings" w:hint="default"/>
      </w:rPr>
    </w:lvl>
    <w:lvl w:ilvl="8" w:tplc="04090005" w:tentative="1">
      <w:start w:val="1"/>
      <w:numFmt w:val="bullet"/>
      <w:lvlText w:val=""/>
      <w:lvlJc w:val="left"/>
      <w:pPr>
        <w:ind w:left="4500" w:hanging="420"/>
      </w:pPr>
      <w:rPr>
        <w:rFonts w:ascii="Wingdings" w:hAnsi="Wingdings" w:hint="default"/>
      </w:rPr>
    </w:lvl>
  </w:abstractNum>
  <w:abstractNum w:abstractNumId="4" w15:restartNumberingAfterBreak="0">
    <w:nsid w:val="37770A24"/>
    <w:multiLevelType w:val="hybridMultilevel"/>
    <w:tmpl w:val="4410A0D8"/>
    <w:lvl w:ilvl="0" w:tplc="E848B00C">
      <w:start w:val="19"/>
      <w:numFmt w:val="bullet"/>
      <w:lvlText w:val="-"/>
      <w:lvlJc w:val="left"/>
      <w:pPr>
        <w:ind w:left="465" w:hanging="360"/>
      </w:pPr>
      <w:rPr>
        <w:rFonts w:ascii="Times New Roman" w:eastAsia="宋体" w:hAnsi="Times New Roman" w:cs="Times New Roman" w:hint="default"/>
      </w:rPr>
    </w:lvl>
    <w:lvl w:ilvl="1" w:tplc="04090003" w:tentative="1">
      <w:start w:val="1"/>
      <w:numFmt w:val="bullet"/>
      <w:lvlText w:val=""/>
      <w:lvlJc w:val="left"/>
      <w:pPr>
        <w:ind w:left="945" w:hanging="420"/>
      </w:pPr>
      <w:rPr>
        <w:rFonts w:ascii="Wingdings" w:hAnsi="Wingdings" w:hint="default"/>
      </w:rPr>
    </w:lvl>
    <w:lvl w:ilvl="2" w:tplc="04090005"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3" w:tentative="1">
      <w:start w:val="1"/>
      <w:numFmt w:val="bullet"/>
      <w:lvlText w:val=""/>
      <w:lvlJc w:val="left"/>
      <w:pPr>
        <w:ind w:left="2205" w:hanging="420"/>
      </w:pPr>
      <w:rPr>
        <w:rFonts w:ascii="Wingdings" w:hAnsi="Wingdings" w:hint="default"/>
      </w:rPr>
    </w:lvl>
    <w:lvl w:ilvl="5" w:tplc="04090005"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3" w:tentative="1">
      <w:start w:val="1"/>
      <w:numFmt w:val="bullet"/>
      <w:lvlText w:val=""/>
      <w:lvlJc w:val="left"/>
      <w:pPr>
        <w:ind w:left="3465" w:hanging="420"/>
      </w:pPr>
      <w:rPr>
        <w:rFonts w:ascii="Wingdings" w:hAnsi="Wingdings" w:hint="default"/>
      </w:rPr>
    </w:lvl>
    <w:lvl w:ilvl="8" w:tplc="04090005" w:tentative="1">
      <w:start w:val="1"/>
      <w:numFmt w:val="bullet"/>
      <w:lvlText w:val=""/>
      <w:lvlJc w:val="left"/>
      <w:pPr>
        <w:ind w:left="3885" w:hanging="420"/>
      </w:pPr>
      <w:rPr>
        <w:rFonts w:ascii="Wingdings" w:hAnsi="Wingdings" w:hint="default"/>
      </w:rPr>
    </w:lvl>
  </w:abstractNum>
  <w:abstractNum w:abstractNumId="5" w15:restartNumberingAfterBreak="0">
    <w:nsid w:val="54E80BF8"/>
    <w:multiLevelType w:val="hybridMultilevel"/>
    <w:tmpl w:val="EF507692"/>
    <w:lvl w:ilvl="0" w:tplc="60D40130">
      <w:start w:val="19"/>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63D7028F"/>
    <w:multiLevelType w:val="hybridMultilevel"/>
    <w:tmpl w:val="60B69BBA"/>
    <w:lvl w:ilvl="0" w:tplc="0B10C50E">
      <w:numFmt w:val="bullet"/>
      <w:lvlText w:val=""/>
      <w:lvlJc w:val="left"/>
      <w:pPr>
        <w:ind w:left="780" w:hanging="360"/>
      </w:pPr>
      <w:rPr>
        <w:rFonts w:ascii="Wingdings" w:eastAsia="宋体" w:hAnsi="Wingdings" w:cs="Times New Roman"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0">
    <w:nsid w:val="7C0473C5"/>
    <w:multiLevelType w:val="hybridMultilevel"/>
    <w:tmpl w:val="2A069146"/>
    <w:lvl w:ilvl="0" w:tplc="ECD06EFC">
      <w:numFmt w:val="bullet"/>
      <w:lvlText w:val=""/>
      <w:lvlJc w:val="left"/>
      <w:pPr>
        <w:ind w:left="360" w:hanging="360"/>
      </w:pPr>
      <w:rPr>
        <w:rFonts w:ascii="Wingdings" w:eastAsia="宋体" w:hAnsi="Wingdings" w:cs="Times New Roman" w:hint="default"/>
        <w:b w:val="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6"/>
  </w:num>
  <w:num w:numId="3">
    <w:abstractNumId w:val="7"/>
  </w:num>
  <w:num w:numId="4">
    <w:abstractNumId w:val="2"/>
  </w:num>
  <w:num w:numId="5">
    <w:abstractNumId w:val="5"/>
  </w:num>
  <w:num w:numId="6">
    <w:abstractNumId w:val="0"/>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748C"/>
    <w:rsid w:val="00001E0D"/>
    <w:rsid w:val="00003611"/>
    <w:rsid w:val="00020746"/>
    <w:rsid w:val="00024418"/>
    <w:rsid w:val="00042222"/>
    <w:rsid w:val="00042955"/>
    <w:rsid w:val="000465AF"/>
    <w:rsid w:val="00046753"/>
    <w:rsid w:val="00054CF6"/>
    <w:rsid w:val="000760F4"/>
    <w:rsid w:val="000928BF"/>
    <w:rsid w:val="000A4142"/>
    <w:rsid w:val="000A7216"/>
    <w:rsid w:val="000B3435"/>
    <w:rsid w:val="000B38D7"/>
    <w:rsid w:val="000C4CE0"/>
    <w:rsid w:val="000C544F"/>
    <w:rsid w:val="000F2E81"/>
    <w:rsid w:val="000F71B7"/>
    <w:rsid w:val="00102BB9"/>
    <w:rsid w:val="00114E6A"/>
    <w:rsid w:val="00117868"/>
    <w:rsid w:val="00124428"/>
    <w:rsid w:val="0013268E"/>
    <w:rsid w:val="00147E7A"/>
    <w:rsid w:val="001563C2"/>
    <w:rsid w:val="00163D32"/>
    <w:rsid w:val="00163D7F"/>
    <w:rsid w:val="001648F3"/>
    <w:rsid w:val="00170DA0"/>
    <w:rsid w:val="00173D6D"/>
    <w:rsid w:val="001764C5"/>
    <w:rsid w:val="0018116E"/>
    <w:rsid w:val="00190984"/>
    <w:rsid w:val="001932A1"/>
    <w:rsid w:val="001A2F7C"/>
    <w:rsid w:val="001A4DC3"/>
    <w:rsid w:val="001B3310"/>
    <w:rsid w:val="001B3559"/>
    <w:rsid w:val="001B7016"/>
    <w:rsid w:val="001C778D"/>
    <w:rsid w:val="001F026B"/>
    <w:rsid w:val="001F1DF2"/>
    <w:rsid w:val="001F2DD3"/>
    <w:rsid w:val="00203389"/>
    <w:rsid w:val="002145BE"/>
    <w:rsid w:val="00215704"/>
    <w:rsid w:val="00243888"/>
    <w:rsid w:val="002573A6"/>
    <w:rsid w:val="00257C35"/>
    <w:rsid w:val="002625D5"/>
    <w:rsid w:val="002B1D9D"/>
    <w:rsid w:val="002B488A"/>
    <w:rsid w:val="002B6AD3"/>
    <w:rsid w:val="002C11D7"/>
    <w:rsid w:val="002E5CBF"/>
    <w:rsid w:val="002F0DD4"/>
    <w:rsid w:val="00323280"/>
    <w:rsid w:val="00340FD7"/>
    <w:rsid w:val="00354580"/>
    <w:rsid w:val="003644CE"/>
    <w:rsid w:val="003957DA"/>
    <w:rsid w:val="003B2EAC"/>
    <w:rsid w:val="003B532F"/>
    <w:rsid w:val="003B72FD"/>
    <w:rsid w:val="003C253F"/>
    <w:rsid w:val="003C6C02"/>
    <w:rsid w:val="003E7798"/>
    <w:rsid w:val="003F11D3"/>
    <w:rsid w:val="003F26FC"/>
    <w:rsid w:val="00413D8F"/>
    <w:rsid w:val="004220EC"/>
    <w:rsid w:val="00461419"/>
    <w:rsid w:val="00465770"/>
    <w:rsid w:val="0046588F"/>
    <w:rsid w:val="0046701B"/>
    <w:rsid w:val="00473D6B"/>
    <w:rsid w:val="00487EE8"/>
    <w:rsid w:val="004A1377"/>
    <w:rsid w:val="004A3EE9"/>
    <w:rsid w:val="004A6549"/>
    <w:rsid w:val="004B14C9"/>
    <w:rsid w:val="004B1DB7"/>
    <w:rsid w:val="004E3C47"/>
    <w:rsid w:val="004F39E5"/>
    <w:rsid w:val="004F40D2"/>
    <w:rsid w:val="004F4708"/>
    <w:rsid w:val="004F5F90"/>
    <w:rsid w:val="005038CD"/>
    <w:rsid w:val="00505522"/>
    <w:rsid w:val="0054041B"/>
    <w:rsid w:val="00545AD7"/>
    <w:rsid w:val="0055124B"/>
    <w:rsid w:val="00562B88"/>
    <w:rsid w:val="0056434E"/>
    <w:rsid w:val="00575697"/>
    <w:rsid w:val="00577D7F"/>
    <w:rsid w:val="00584D24"/>
    <w:rsid w:val="00585F0C"/>
    <w:rsid w:val="005A3A26"/>
    <w:rsid w:val="005B3F5B"/>
    <w:rsid w:val="005D51E4"/>
    <w:rsid w:val="005D5AB3"/>
    <w:rsid w:val="005E5A1E"/>
    <w:rsid w:val="00605293"/>
    <w:rsid w:val="006129E7"/>
    <w:rsid w:val="00621DA1"/>
    <w:rsid w:val="006239D1"/>
    <w:rsid w:val="00624CFC"/>
    <w:rsid w:val="00626B33"/>
    <w:rsid w:val="00631DAD"/>
    <w:rsid w:val="00641721"/>
    <w:rsid w:val="006444E5"/>
    <w:rsid w:val="00654330"/>
    <w:rsid w:val="00661A17"/>
    <w:rsid w:val="00665A3D"/>
    <w:rsid w:val="00667A43"/>
    <w:rsid w:val="0067562F"/>
    <w:rsid w:val="006756F9"/>
    <w:rsid w:val="0068748C"/>
    <w:rsid w:val="00690EE9"/>
    <w:rsid w:val="00695910"/>
    <w:rsid w:val="00697B4F"/>
    <w:rsid w:val="00697C78"/>
    <w:rsid w:val="006A023C"/>
    <w:rsid w:val="006A52F8"/>
    <w:rsid w:val="006A53D1"/>
    <w:rsid w:val="006B4A3B"/>
    <w:rsid w:val="006C6AE0"/>
    <w:rsid w:val="006C6F03"/>
    <w:rsid w:val="006C702C"/>
    <w:rsid w:val="006C7F45"/>
    <w:rsid w:val="006D33AC"/>
    <w:rsid w:val="00712092"/>
    <w:rsid w:val="00712223"/>
    <w:rsid w:val="00712418"/>
    <w:rsid w:val="00717F12"/>
    <w:rsid w:val="0072493D"/>
    <w:rsid w:val="00737065"/>
    <w:rsid w:val="007478F1"/>
    <w:rsid w:val="007546F5"/>
    <w:rsid w:val="00763E68"/>
    <w:rsid w:val="00764BCC"/>
    <w:rsid w:val="00774CCE"/>
    <w:rsid w:val="00781081"/>
    <w:rsid w:val="007D5B52"/>
    <w:rsid w:val="00805A98"/>
    <w:rsid w:val="008248FC"/>
    <w:rsid w:val="00840049"/>
    <w:rsid w:val="00864C0E"/>
    <w:rsid w:val="0087001F"/>
    <w:rsid w:val="008712F2"/>
    <w:rsid w:val="00881508"/>
    <w:rsid w:val="00890103"/>
    <w:rsid w:val="00896B07"/>
    <w:rsid w:val="00896E63"/>
    <w:rsid w:val="008A3C86"/>
    <w:rsid w:val="008A633C"/>
    <w:rsid w:val="008B0EE3"/>
    <w:rsid w:val="008B183D"/>
    <w:rsid w:val="008B366A"/>
    <w:rsid w:val="008D40CB"/>
    <w:rsid w:val="008D6EE2"/>
    <w:rsid w:val="008E7B05"/>
    <w:rsid w:val="0090113B"/>
    <w:rsid w:val="00931416"/>
    <w:rsid w:val="00931B87"/>
    <w:rsid w:val="00932136"/>
    <w:rsid w:val="009329F7"/>
    <w:rsid w:val="00937A59"/>
    <w:rsid w:val="009436A7"/>
    <w:rsid w:val="0095004B"/>
    <w:rsid w:val="00970AEC"/>
    <w:rsid w:val="00976C95"/>
    <w:rsid w:val="00980FEA"/>
    <w:rsid w:val="00983F6C"/>
    <w:rsid w:val="00986175"/>
    <w:rsid w:val="009A0B45"/>
    <w:rsid w:val="009A0B53"/>
    <w:rsid w:val="009B0A01"/>
    <w:rsid w:val="009B0E86"/>
    <w:rsid w:val="009B3965"/>
    <w:rsid w:val="009C026E"/>
    <w:rsid w:val="009C5557"/>
    <w:rsid w:val="009D163B"/>
    <w:rsid w:val="009D4CFD"/>
    <w:rsid w:val="009E006F"/>
    <w:rsid w:val="00A043F4"/>
    <w:rsid w:val="00A14BFE"/>
    <w:rsid w:val="00A21EBE"/>
    <w:rsid w:val="00A34CD0"/>
    <w:rsid w:val="00A41D06"/>
    <w:rsid w:val="00A5540E"/>
    <w:rsid w:val="00A63A6F"/>
    <w:rsid w:val="00A655D5"/>
    <w:rsid w:val="00A73BED"/>
    <w:rsid w:val="00A75A20"/>
    <w:rsid w:val="00A92BE1"/>
    <w:rsid w:val="00A969A0"/>
    <w:rsid w:val="00AA4F22"/>
    <w:rsid w:val="00AB3A66"/>
    <w:rsid w:val="00AD267F"/>
    <w:rsid w:val="00AE23CE"/>
    <w:rsid w:val="00AE736D"/>
    <w:rsid w:val="00AF0CE9"/>
    <w:rsid w:val="00AF4938"/>
    <w:rsid w:val="00B243DC"/>
    <w:rsid w:val="00B25083"/>
    <w:rsid w:val="00B26BD0"/>
    <w:rsid w:val="00B40968"/>
    <w:rsid w:val="00B6467B"/>
    <w:rsid w:val="00B74820"/>
    <w:rsid w:val="00B77486"/>
    <w:rsid w:val="00B9010E"/>
    <w:rsid w:val="00B975FC"/>
    <w:rsid w:val="00BC0DAF"/>
    <w:rsid w:val="00BD212A"/>
    <w:rsid w:val="00BE0911"/>
    <w:rsid w:val="00BE40EC"/>
    <w:rsid w:val="00C00EC7"/>
    <w:rsid w:val="00C031D9"/>
    <w:rsid w:val="00C13B2A"/>
    <w:rsid w:val="00C15494"/>
    <w:rsid w:val="00C1754F"/>
    <w:rsid w:val="00C52106"/>
    <w:rsid w:val="00C567FC"/>
    <w:rsid w:val="00C60F6E"/>
    <w:rsid w:val="00C618A2"/>
    <w:rsid w:val="00C65E5A"/>
    <w:rsid w:val="00C67E68"/>
    <w:rsid w:val="00C75498"/>
    <w:rsid w:val="00C75666"/>
    <w:rsid w:val="00C902C9"/>
    <w:rsid w:val="00C970A3"/>
    <w:rsid w:val="00CB10D0"/>
    <w:rsid w:val="00CB21D4"/>
    <w:rsid w:val="00CB2AC5"/>
    <w:rsid w:val="00CB767B"/>
    <w:rsid w:val="00CD08B3"/>
    <w:rsid w:val="00CD191D"/>
    <w:rsid w:val="00CD322D"/>
    <w:rsid w:val="00CD34F1"/>
    <w:rsid w:val="00D00447"/>
    <w:rsid w:val="00D0075D"/>
    <w:rsid w:val="00D009A3"/>
    <w:rsid w:val="00D01847"/>
    <w:rsid w:val="00D0585C"/>
    <w:rsid w:val="00D16364"/>
    <w:rsid w:val="00D24247"/>
    <w:rsid w:val="00D31C1D"/>
    <w:rsid w:val="00D33BBA"/>
    <w:rsid w:val="00D34C72"/>
    <w:rsid w:val="00D46780"/>
    <w:rsid w:val="00DB283E"/>
    <w:rsid w:val="00DB312A"/>
    <w:rsid w:val="00DB6444"/>
    <w:rsid w:val="00DC214B"/>
    <w:rsid w:val="00DC53EB"/>
    <w:rsid w:val="00DD6D47"/>
    <w:rsid w:val="00DF0BCA"/>
    <w:rsid w:val="00DF1D81"/>
    <w:rsid w:val="00DF7842"/>
    <w:rsid w:val="00E06D05"/>
    <w:rsid w:val="00E07438"/>
    <w:rsid w:val="00E12286"/>
    <w:rsid w:val="00E17B3C"/>
    <w:rsid w:val="00E17C0E"/>
    <w:rsid w:val="00E17CBB"/>
    <w:rsid w:val="00E238AF"/>
    <w:rsid w:val="00E23956"/>
    <w:rsid w:val="00E52899"/>
    <w:rsid w:val="00E73D32"/>
    <w:rsid w:val="00E8118C"/>
    <w:rsid w:val="00E823EB"/>
    <w:rsid w:val="00E87008"/>
    <w:rsid w:val="00E93A88"/>
    <w:rsid w:val="00EA4328"/>
    <w:rsid w:val="00ED1024"/>
    <w:rsid w:val="00EE125A"/>
    <w:rsid w:val="00EE4D91"/>
    <w:rsid w:val="00F01561"/>
    <w:rsid w:val="00F2193F"/>
    <w:rsid w:val="00F34493"/>
    <w:rsid w:val="00F46809"/>
    <w:rsid w:val="00F50777"/>
    <w:rsid w:val="00F62FBB"/>
    <w:rsid w:val="00F6450A"/>
    <w:rsid w:val="00F67148"/>
    <w:rsid w:val="00F67976"/>
    <w:rsid w:val="00F86F18"/>
    <w:rsid w:val="00FA7DAB"/>
    <w:rsid w:val="00FC17D1"/>
    <w:rsid w:val="00FC279F"/>
    <w:rsid w:val="00FC431B"/>
    <w:rsid w:val="00FC5B98"/>
    <w:rsid w:val="00FC5E96"/>
    <w:rsid w:val="00FD1851"/>
    <w:rsid w:val="00FD4BD8"/>
    <w:rsid w:val="00FE32BE"/>
    <w:rsid w:val="00FF0654"/>
    <w:rsid w:val="00FF3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C2AC7E"/>
  <w15:chartTrackingRefBased/>
  <w15:docId w15:val="{08A09C98-C24A-4C99-9091-1CDED6B7A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585C"/>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D0585C"/>
    <w:pPr>
      <w:keepNext/>
      <w:keepLines/>
      <w:spacing w:before="480" w:after="360"/>
      <w:jc w:val="center"/>
      <w:outlineLvl w:val="0"/>
    </w:pPr>
    <w:rPr>
      <w:rFonts w:eastAsia="黑体" w:cstheme="minorBidi"/>
      <w:b/>
      <w:bCs/>
      <w:kern w:val="44"/>
      <w:sz w:val="28"/>
      <w:szCs w:val="44"/>
    </w:rPr>
  </w:style>
  <w:style w:type="paragraph" w:styleId="2">
    <w:name w:val="heading 2"/>
    <w:basedOn w:val="a"/>
    <w:next w:val="a"/>
    <w:link w:val="20"/>
    <w:semiHidden/>
    <w:unhideWhenUsed/>
    <w:qFormat/>
    <w:rsid w:val="00D0585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semiHidden/>
    <w:unhideWhenUsed/>
    <w:qFormat/>
    <w:rsid w:val="00D0585C"/>
    <w:pPr>
      <w:keepNext/>
      <w:keepLines/>
      <w:spacing w:before="260" w:after="260" w:line="416" w:lineRule="auto"/>
      <w:outlineLvl w:val="2"/>
    </w:pPr>
    <w:rPr>
      <w:b/>
      <w:bCs/>
      <w:sz w:val="32"/>
      <w:szCs w:val="32"/>
    </w:rPr>
  </w:style>
  <w:style w:type="paragraph" w:styleId="4">
    <w:name w:val="heading 4"/>
    <w:basedOn w:val="a"/>
    <w:link w:val="40"/>
    <w:uiPriority w:val="9"/>
    <w:semiHidden/>
    <w:unhideWhenUsed/>
    <w:qFormat/>
    <w:rsid w:val="00D0585C"/>
    <w:pPr>
      <w:widowControl/>
      <w:spacing w:before="100" w:beforeAutospacing="1" w:after="100" w:afterAutospacing="1"/>
      <w:jc w:val="left"/>
      <w:outlineLvl w:val="3"/>
    </w:pPr>
    <w:rPr>
      <w:rFonts w:ascii="宋体" w:hAnsi="宋体" w:cs="宋体"/>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0585C"/>
    <w:rPr>
      <w:sz w:val="18"/>
      <w:szCs w:val="18"/>
    </w:rPr>
  </w:style>
  <w:style w:type="character" w:customStyle="1" w:styleId="a4">
    <w:name w:val="批注框文本 字符"/>
    <w:basedOn w:val="a0"/>
    <w:link w:val="a3"/>
    <w:uiPriority w:val="99"/>
    <w:semiHidden/>
    <w:rsid w:val="00D0585C"/>
    <w:rPr>
      <w:sz w:val="18"/>
      <w:szCs w:val="18"/>
      <w:lang w:val="en-AU"/>
    </w:rPr>
  </w:style>
  <w:style w:type="character" w:customStyle="1" w:styleId="10">
    <w:name w:val="标题 1 字符"/>
    <w:basedOn w:val="a0"/>
    <w:link w:val="1"/>
    <w:uiPriority w:val="9"/>
    <w:rsid w:val="00D0585C"/>
    <w:rPr>
      <w:rFonts w:ascii="Times New Roman" w:eastAsia="黑体" w:hAnsi="Times New Roman"/>
      <w:b/>
      <w:bCs/>
      <w:kern w:val="44"/>
      <w:sz w:val="28"/>
      <w:szCs w:val="44"/>
    </w:rPr>
  </w:style>
  <w:style w:type="character" w:customStyle="1" w:styleId="20">
    <w:name w:val="标题 2 字符"/>
    <w:basedOn w:val="a0"/>
    <w:link w:val="2"/>
    <w:semiHidden/>
    <w:rsid w:val="00D0585C"/>
    <w:rPr>
      <w:rFonts w:asciiTheme="majorHAnsi" w:eastAsiaTheme="majorEastAsia" w:hAnsiTheme="majorHAnsi" w:cstheme="majorBidi"/>
      <w:b/>
      <w:bCs/>
      <w:sz w:val="32"/>
      <w:szCs w:val="32"/>
    </w:rPr>
  </w:style>
  <w:style w:type="character" w:customStyle="1" w:styleId="30">
    <w:name w:val="标题 3 字符"/>
    <w:basedOn w:val="a0"/>
    <w:link w:val="3"/>
    <w:semiHidden/>
    <w:rsid w:val="00D0585C"/>
    <w:rPr>
      <w:rFonts w:ascii="Times New Roman" w:eastAsia="宋体" w:hAnsi="Times New Roman" w:cs="Times New Roman"/>
      <w:b/>
      <w:bCs/>
      <w:sz w:val="32"/>
      <w:szCs w:val="32"/>
    </w:rPr>
  </w:style>
  <w:style w:type="character" w:customStyle="1" w:styleId="40">
    <w:name w:val="标题 4 字符"/>
    <w:basedOn w:val="a0"/>
    <w:link w:val="4"/>
    <w:uiPriority w:val="9"/>
    <w:semiHidden/>
    <w:rsid w:val="00D0585C"/>
    <w:rPr>
      <w:rFonts w:ascii="宋体" w:eastAsia="宋体" w:hAnsi="宋体" w:cs="宋体"/>
      <w:b/>
      <w:bCs/>
      <w:kern w:val="0"/>
      <w:sz w:val="24"/>
      <w:szCs w:val="24"/>
    </w:rPr>
  </w:style>
  <w:style w:type="character" w:styleId="a5">
    <w:name w:val="page number"/>
    <w:basedOn w:val="a0"/>
    <w:rsid w:val="00D0585C"/>
  </w:style>
  <w:style w:type="character" w:customStyle="1" w:styleId="a6">
    <w:name w:val="页脚 字符"/>
    <w:link w:val="a7"/>
    <w:uiPriority w:val="99"/>
    <w:rsid w:val="00D0585C"/>
    <w:rPr>
      <w:sz w:val="18"/>
      <w:szCs w:val="18"/>
    </w:rPr>
  </w:style>
  <w:style w:type="paragraph" w:styleId="a7">
    <w:name w:val="footer"/>
    <w:basedOn w:val="a"/>
    <w:link w:val="a6"/>
    <w:uiPriority w:val="99"/>
    <w:rsid w:val="00D0585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1">
    <w:name w:val="页脚 字符1"/>
    <w:basedOn w:val="a0"/>
    <w:uiPriority w:val="99"/>
    <w:semiHidden/>
    <w:rsid w:val="00D0585C"/>
    <w:rPr>
      <w:rFonts w:ascii="Times New Roman" w:eastAsia="宋体" w:hAnsi="Times New Roman" w:cs="Times New Roman"/>
      <w:sz w:val="18"/>
      <w:szCs w:val="18"/>
    </w:rPr>
  </w:style>
  <w:style w:type="character" w:customStyle="1" w:styleId="a8">
    <w:name w:val="页眉 字符"/>
    <w:link w:val="a9"/>
    <w:uiPriority w:val="99"/>
    <w:rsid w:val="00D0585C"/>
    <w:rPr>
      <w:sz w:val="18"/>
      <w:szCs w:val="18"/>
    </w:rPr>
  </w:style>
  <w:style w:type="paragraph" w:styleId="a9">
    <w:name w:val="header"/>
    <w:basedOn w:val="a"/>
    <w:link w:val="a8"/>
    <w:uiPriority w:val="99"/>
    <w:rsid w:val="00D0585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12">
    <w:name w:val="页眉 字符1"/>
    <w:basedOn w:val="a0"/>
    <w:uiPriority w:val="99"/>
    <w:semiHidden/>
    <w:rsid w:val="00D0585C"/>
    <w:rPr>
      <w:rFonts w:ascii="Times New Roman" w:eastAsia="宋体" w:hAnsi="Times New Roman" w:cs="Times New Roman"/>
      <w:sz w:val="18"/>
      <w:szCs w:val="18"/>
    </w:rPr>
  </w:style>
  <w:style w:type="paragraph" w:styleId="aa">
    <w:name w:val="Body Text"/>
    <w:basedOn w:val="a"/>
    <w:link w:val="ab"/>
    <w:rsid w:val="00D0585C"/>
    <w:rPr>
      <w:sz w:val="28"/>
      <w:szCs w:val="20"/>
    </w:rPr>
  </w:style>
  <w:style w:type="character" w:customStyle="1" w:styleId="ab">
    <w:name w:val="正文文本 字符"/>
    <w:basedOn w:val="a0"/>
    <w:link w:val="aa"/>
    <w:rsid w:val="00D0585C"/>
    <w:rPr>
      <w:rFonts w:ascii="Times New Roman" w:eastAsia="宋体" w:hAnsi="Times New Roman" w:cs="Times New Roman"/>
      <w:sz w:val="28"/>
      <w:szCs w:val="20"/>
    </w:rPr>
  </w:style>
  <w:style w:type="paragraph" w:styleId="ac">
    <w:name w:val="Normal (Web)"/>
    <w:basedOn w:val="a"/>
    <w:rsid w:val="00D0585C"/>
    <w:pPr>
      <w:widowControl/>
      <w:spacing w:before="100" w:beforeAutospacing="1" w:after="100" w:afterAutospacing="1"/>
      <w:jc w:val="left"/>
    </w:pPr>
    <w:rPr>
      <w:rFonts w:ascii="宋体" w:hAnsi="宋体" w:cs="宋体"/>
      <w:color w:val="000000"/>
      <w:kern w:val="0"/>
      <w:sz w:val="24"/>
    </w:rPr>
  </w:style>
  <w:style w:type="table" w:styleId="ad">
    <w:name w:val="Table Grid"/>
    <w:basedOn w:val="a1"/>
    <w:uiPriority w:val="39"/>
    <w:rsid w:val="00D0585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link w:val="af"/>
    <w:uiPriority w:val="34"/>
    <w:qFormat/>
    <w:rsid w:val="00D0585C"/>
    <w:pPr>
      <w:ind w:firstLineChars="200" w:firstLine="420"/>
    </w:pPr>
  </w:style>
  <w:style w:type="character" w:styleId="af0">
    <w:name w:val="Placeholder Text"/>
    <w:basedOn w:val="a0"/>
    <w:uiPriority w:val="99"/>
    <w:unhideWhenUsed/>
    <w:rsid w:val="00D0585C"/>
    <w:rPr>
      <w:color w:val="808080"/>
    </w:rPr>
  </w:style>
  <w:style w:type="paragraph" w:styleId="af1">
    <w:name w:val="Date"/>
    <w:basedOn w:val="a"/>
    <w:next w:val="a"/>
    <w:link w:val="af2"/>
    <w:uiPriority w:val="99"/>
    <w:semiHidden/>
    <w:unhideWhenUsed/>
    <w:rsid w:val="00D0585C"/>
    <w:pPr>
      <w:ind w:leftChars="2500" w:left="100"/>
    </w:pPr>
  </w:style>
  <w:style w:type="character" w:customStyle="1" w:styleId="af2">
    <w:name w:val="日期 字符"/>
    <w:basedOn w:val="a0"/>
    <w:link w:val="af1"/>
    <w:uiPriority w:val="99"/>
    <w:semiHidden/>
    <w:rsid w:val="00D0585C"/>
    <w:rPr>
      <w:rFonts w:ascii="Times New Roman" w:eastAsia="宋体" w:hAnsi="Times New Roman" w:cs="Times New Roman"/>
      <w:szCs w:val="24"/>
    </w:rPr>
  </w:style>
  <w:style w:type="character" w:styleId="af3">
    <w:name w:val="annotation reference"/>
    <w:basedOn w:val="a0"/>
    <w:uiPriority w:val="99"/>
    <w:semiHidden/>
    <w:unhideWhenUsed/>
    <w:rsid w:val="00D0585C"/>
    <w:rPr>
      <w:sz w:val="21"/>
      <w:szCs w:val="21"/>
    </w:rPr>
  </w:style>
  <w:style w:type="paragraph" w:styleId="af4">
    <w:name w:val="annotation text"/>
    <w:basedOn w:val="a"/>
    <w:link w:val="af5"/>
    <w:uiPriority w:val="99"/>
    <w:semiHidden/>
    <w:unhideWhenUsed/>
    <w:rsid w:val="00D0585C"/>
    <w:pPr>
      <w:jc w:val="left"/>
    </w:pPr>
  </w:style>
  <w:style w:type="character" w:customStyle="1" w:styleId="af5">
    <w:name w:val="批注文字 字符"/>
    <w:basedOn w:val="a0"/>
    <w:link w:val="af4"/>
    <w:uiPriority w:val="99"/>
    <w:semiHidden/>
    <w:rsid w:val="00D0585C"/>
    <w:rPr>
      <w:rFonts w:ascii="Times New Roman" w:eastAsia="宋体" w:hAnsi="Times New Roman" w:cs="Times New Roman"/>
      <w:szCs w:val="24"/>
    </w:rPr>
  </w:style>
  <w:style w:type="paragraph" w:styleId="af6">
    <w:name w:val="annotation subject"/>
    <w:basedOn w:val="af4"/>
    <w:next w:val="af4"/>
    <w:link w:val="af7"/>
    <w:uiPriority w:val="99"/>
    <w:semiHidden/>
    <w:unhideWhenUsed/>
    <w:rsid w:val="00D0585C"/>
    <w:rPr>
      <w:b/>
      <w:bCs/>
    </w:rPr>
  </w:style>
  <w:style w:type="character" w:customStyle="1" w:styleId="af7">
    <w:name w:val="批注主题 字符"/>
    <w:basedOn w:val="af5"/>
    <w:link w:val="af6"/>
    <w:uiPriority w:val="99"/>
    <w:semiHidden/>
    <w:rsid w:val="00D0585C"/>
    <w:rPr>
      <w:rFonts w:ascii="Times New Roman" w:eastAsia="宋体" w:hAnsi="Times New Roman" w:cs="Times New Roman"/>
      <w:b/>
      <w:bCs/>
      <w:szCs w:val="24"/>
    </w:rPr>
  </w:style>
  <w:style w:type="table" w:customStyle="1" w:styleId="5">
    <w:name w:val="网格型5"/>
    <w:basedOn w:val="a1"/>
    <w:next w:val="ad"/>
    <w:uiPriority w:val="39"/>
    <w:rsid w:val="00D0585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网格型1"/>
    <w:basedOn w:val="a1"/>
    <w:next w:val="ad"/>
    <w:uiPriority w:val="39"/>
    <w:rsid w:val="00D0585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网格型51"/>
    <w:basedOn w:val="a1"/>
    <w:next w:val="ad"/>
    <w:uiPriority w:val="39"/>
    <w:rsid w:val="00D0585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
    <w:basedOn w:val="a1"/>
    <w:next w:val="ad"/>
    <w:uiPriority w:val="39"/>
    <w:rsid w:val="00D0585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BibliographyTitleChar">
    <w:name w:val="EndNote Bibliography Title Char"/>
    <w:basedOn w:val="a0"/>
    <w:link w:val="EndNoteBibliographyTitle"/>
    <w:locked/>
    <w:rsid w:val="00D0585C"/>
    <w:rPr>
      <w:rFonts w:ascii="Calibri" w:hAnsi="Calibri" w:cs="Calibri"/>
      <w:noProof/>
    </w:rPr>
  </w:style>
  <w:style w:type="paragraph" w:customStyle="1" w:styleId="EndNoteBibliographyTitle">
    <w:name w:val="EndNote Bibliography Title"/>
    <w:basedOn w:val="a"/>
    <w:link w:val="EndNoteBibliographyTitleChar"/>
    <w:rsid w:val="00D0585C"/>
    <w:pPr>
      <w:jc w:val="center"/>
    </w:pPr>
    <w:rPr>
      <w:rFonts w:ascii="Calibri" w:eastAsiaTheme="minorEastAsia" w:hAnsi="Calibri" w:cs="Calibri"/>
      <w:noProof/>
      <w:szCs w:val="22"/>
    </w:rPr>
  </w:style>
  <w:style w:type="character" w:customStyle="1" w:styleId="EndNoteBibliographyChar">
    <w:name w:val="EndNote Bibliography Char"/>
    <w:basedOn w:val="a0"/>
    <w:link w:val="EndNoteBibliography"/>
    <w:locked/>
    <w:rsid w:val="00D0585C"/>
    <w:rPr>
      <w:rFonts w:ascii="Calibri" w:hAnsi="Calibri" w:cs="Calibri"/>
      <w:noProof/>
    </w:rPr>
  </w:style>
  <w:style w:type="paragraph" w:customStyle="1" w:styleId="EndNoteBibliography">
    <w:name w:val="EndNote Bibliography"/>
    <w:basedOn w:val="a"/>
    <w:link w:val="EndNoteBibliographyChar"/>
    <w:rsid w:val="00D0585C"/>
    <w:rPr>
      <w:rFonts w:ascii="Calibri" w:eastAsiaTheme="minorEastAsia" w:hAnsi="Calibri" w:cs="Calibri"/>
      <w:noProof/>
      <w:szCs w:val="22"/>
    </w:rPr>
  </w:style>
  <w:style w:type="character" w:customStyle="1" w:styleId="EndNoteCategoryHeadingChar">
    <w:name w:val="EndNote Category Heading Char"/>
    <w:basedOn w:val="a0"/>
    <w:link w:val="EndNoteCategoryHeading"/>
    <w:locked/>
    <w:rsid w:val="00D0585C"/>
    <w:rPr>
      <w:b/>
      <w:noProof/>
    </w:rPr>
  </w:style>
  <w:style w:type="paragraph" w:customStyle="1" w:styleId="EndNoteCategoryHeading">
    <w:name w:val="EndNote Category Heading"/>
    <w:basedOn w:val="a"/>
    <w:link w:val="EndNoteCategoryHeadingChar"/>
    <w:rsid w:val="00D0585C"/>
    <w:pPr>
      <w:spacing w:before="120" w:after="120"/>
      <w:jc w:val="left"/>
    </w:pPr>
    <w:rPr>
      <w:rFonts w:asciiTheme="minorHAnsi" w:eastAsiaTheme="minorEastAsia" w:hAnsiTheme="minorHAnsi" w:cstheme="minorBidi"/>
      <w:b/>
      <w:noProof/>
      <w:szCs w:val="22"/>
    </w:rPr>
  </w:style>
  <w:style w:type="character" w:customStyle="1" w:styleId="af">
    <w:name w:val="列表段落 字符"/>
    <w:basedOn w:val="a0"/>
    <w:link w:val="ae"/>
    <w:uiPriority w:val="34"/>
    <w:rsid w:val="00D0585C"/>
    <w:rPr>
      <w:rFonts w:ascii="Times New Roman" w:eastAsia="宋体" w:hAnsi="Times New Roman" w:cs="Times New Roman"/>
      <w:szCs w:val="24"/>
    </w:rPr>
  </w:style>
  <w:style w:type="numbering" w:customStyle="1" w:styleId="14">
    <w:name w:val="无列表1"/>
    <w:next w:val="a2"/>
    <w:uiPriority w:val="99"/>
    <w:semiHidden/>
    <w:unhideWhenUsed/>
    <w:rsid w:val="00D0585C"/>
  </w:style>
  <w:style w:type="character" w:styleId="af8">
    <w:name w:val="Hyperlink"/>
    <w:uiPriority w:val="99"/>
    <w:unhideWhenUsed/>
    <w:rsid w:val="00D0585C"/>
    <w:rPr>
      <w:color w:val="0000FF"/>
      <w:u w:val="single"/>
    </w:rPr>
  </w:style>
  <w:style w:type="character" w:customStyle="1" w:styleId="15">
    <w:name w:val="未处理的提及1"/>
    <w:basedOn w:val="a0"/>
    <w:uiPriority w:val="99"/>
    <w:semiHidden/>
    <w:unhideWhenUsed/>
    <w:rsid w:val="00D0585C"/>
    <w:rPr>
      <w:color w:val="605E5C"/>
      <w:shd w:val="clear" w:color="auto" w:fill="E1DFDD"/>
    </w:rPr>
  </w:style>
  <w:style w:type="character" w:customStyle="1" w:styleId="16">
    <w:name w:val="访问过的超链接1"/>
    <w:basedOn w:val="a0"/>
    <w:uiPriority w:val="99"/>
    <w:semiHidden/>
    <w:unhideWhenUsed/>
    <w:rsid w:val="00D0585C"/>
    <w:rPr>
      <w:color w:val="954F72"/>
      <w:u w:val="single"/>
    </w:rPr>
  </w:style>
  <w:style w:type="character" w:styleId="af9">
    <w:name w:val="FollowedHyperlink"/>
    <w:basedOn w:val="a0"/>
    <w:uiPriority w:val="99"/>
    <w:semiHidden/>
    <w:unhideWhenUsed/>
    <w:rsid w:val="00D0585C"/>
    <w:rPr>
      <w:color w:val="954F72" w:themeColor="followedHyperlink"/>
      <w:u w:val="single"/>
    </w:rPr>
  </w:style>
  <w:style w:type="character" w:styleId="afa">
    <w:name w:val="line number"/>
    <w:basedOn w:val="a0"/>
    <w:semiHidden/>
    <w:unhideWhenUsed/>
    <w:rsid w:val="00D0585C"/>
  </w:style>
  <w:style w:type="paragraph" w:styleId="afb">
    <w:name w:val="table of figures"/>
    <w:basedOn w:val="a"/>
    <w:next w:val="a"/>
    <w:uiPriority w:val="99"/>
    <w:unhideWhenUsed/>
    <w:rsid w:val="00D0585C"/>
    <w:pPr>
      <w:ind w:leftChars="200" w:left="200" w:hangingChars="200" w:hanging="200"/>
    </w:pPr>
    <w:rPr>
      <w:rFonts w:asciiTheme="minorHAnsi" w:eastAsiaTheme="minorEastAsia" w:hAnsiTheme="minorHAnsi" w:cstheme="minorBidi"/>
      <w:szCs w:val="22"/>
    </w:rPr>
  </w:style>
  <w:style w:type="paragraph" w:styleId="TOC">
    <w:name w:val="TOC Heading"/>
    <w:basedOn w:val="1"/>
    <w:next w:val="a"/>
    <w:uiPriority w:val="39"/>
    <w:unhideWhenUsed/>
    <w:qFormat/>
    <w:rsid w:val="00D0585C"/>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fc"/>
    <w:next w:val="a"/>
    <w:autoRedefine/>
    <w:uiPriority w:val="39"/>
    <w:unhideWhenUsed/>
    <w:rsid w:val="00D0585C"/>
    <w:pPr>
      <w:widowControl/>
      <w:spacing w:before="120" w:after="0"/>
      <w:ind w:firstLineChars="100" w:firstLine="100"/>
    </w:pPr>
    <w:rPr>
      <w:kern w:val="0"/>
      <w:szCs w:val="22"/>
    </w:rPr>
  </w:style>
  <w:style w:type="paragraph" w:styleId="TOC1">
    <w:name w:val="toc 1"/>
    <w:basedOn w:val="1"/>
    <w:next w:val="a"/>
    <w:autoRedefine/>
    <w:uiPriority w:val="39"/>
    <w:unhideWhenUsed/>
    <w:rsid w:val="00D0585C"/>
    <w:pPr>
      <w:widowControl/>
      <w:tabs>
        <w:tab w:val="right" w:leader="dot" w:pos="8302"/>
      </w:tabs>
      <w:spacing w:before="120" w:after="0"/>
      <w:jc w:val="left"/>
    </w:pPr>
    <w:rPr>
      <w:b w:val="0"/>
      <w:noProof/>
      <w:kern w:val="0"/>
      <w:szCs w:val="22"/>
    </w:rPr>
  </w:style>
  <w:style w:type="paragraph" w:styleId="TOC3">
    <w:name w:val="toc 3"/>
    <w:basedOn w:val="31"/>
    <w:next w:val="a"/>
    <w:autoRedefine/>
    <w:uiPriority w:val="39"/>
    <w:unhideWhenUsed/>
    <w:rsid w:val="00D0585C"/>
    <w:pPr>
      <w:widowControl/>
      <w:spacing w:before="120" w:after="0"/>
      <w:ind w:firstLineChars="200" w:firstLine="200"/>
    </w:pPr>
    <w:rPr>
      <w:rFonts w:asciiTheme="minorHAnsi" w:hAnsiTheme="minorHAnsi"/>
      <w:kern w:val="0"/>
      <w:szCs w:val="22"/>
    </w:rPr>
  </w:style>
  <w:style w:type="paragraph" w:customStyle="1" w:styleId="21">
    <w:name w:val="标题2"/>
    <w:basedOn w:val="a"/>
    <w:link w:val="22"/>
    <w:rsid w:val="00D0585C"/>
    <w:pPr>
      <w:spacing w:before="480" w:after="120"/>
    </w:pPr>
    <w:rPr>
      <w:rFonts w:eastAsia="黑体"/>
      <w:bCs/>
      <w:sz w:val="24"/>
    </w:rPr>
  </w:style>
  <w:style w:type="paragraph" w:styleId="afc">
    <w:name w:val="Subtitle"/>
    <w:basedOn w:val="a"/>
    <w:next w:val="a"/>
    <w:link w:val="afd"/>
    <w:qFormat/>
    <w:rsid w:val="00D0585C"/>
    <w:pPr>
      <w:spacing w:before="480" w:after="120"/>
      <w:jc w:val="left"/>
      <w:outlineLvl w:val="1"/>
    </w:pPr>
    <w:rPr>
      <w:rFonts w:eastAsia="黑体" w:cstheme="minorBidi"/>
      <w:bCs/>
      <w:kern w:val="28"/>
      <w:sz w:val="24"/>
      <w:szCs w:val="32"/>
    </w:rPr>
  </w:style>
  <w:style w:type="character" w:customStyle="1" w:styleId="afd">
    <w:name w:val="副标题 字符"/>
    <w:basedOn w:val="a0"/>
    <w:link w:val="afc"/>
    <w:rsid w:val="00D0585C"/>
    <w:rPr>
      <w:rFonts w:ascii="Times New Roman" w:eastAsia="黑体" w:hAnsi="Times New Roman"/>
      <w:bCs/>
      <w:kern w:val="28"/>
      <w:sz w:val="24"/>
      <w:szCs w:val="32"/>
    </w:rPr>
  </w:style>
  <w:style w:type="character" w:customStyle="1" w:styleId="22">
    <w:name w:val="标题2 字符"/>
    <w:basedOn w:val="a0"/>
    <w:link w:val="21"/>
    <w:rsid w:val="00D0585C"/>
    <w:rPr>
      <w:rFonts w:ascii="Times New Roman" w:eastAsia="黑体" w:hAnsi="Times New Roman" w:cs="Times New Roman"/>
      <w:bCs/>
      <w:sz w:val="24"/>
      <w:szCs w:val="24"/>
    </w:rPr>
  </w:style>
  <w:style w:type="paragraph" w:styleId="afe">
    <w:name w:val="Title"/>
    <w:basedOn w:val="a"/>
    <w:next w:val="a"/>
    <w:link w:val="aff"/>
    <w:uiPriority w:val="10"/>
    <w:qFormat/>
    <w:rsid w:val="00D0585C"/>
    <w:pPr>
      <w:spacing w:before="240" w:after="60"/>
      <w:jc w:val="center"/>
      <w:outlineLvl w:val="0"/>
    </w:pPr>
    <w:rPr>
      <w:rFonts w:asciiTheme="majorHAnsi" w:eastAsiaTheme="majorEastAsia" w:hAnsiTheme="majorHAnsi" w:cstheme="majorBidi"/>
      <w:b/>
      <w:bCs/>
      <w:sz w:val="32"/>
      <w:szCs w:val="32"/>
    </w:rPr>
  </w:style>
  <w:style w:type="character" w:customStyle="1" w:styleId="aff">
    <w:name w:val="标题 字符"/>
    <w:basedOn w:val="a0"/>
    <w:link w:val="afe"/>
    <w:uiPriority w:val="10"/>
    <w:rsid w:val="00D0585C"/>
    <w:rPr>
      <w:rFonts w:asciiTheme="majorHAnsi" w:eastAsiaTheme="majorEastAsia" w:hAnsiTheme="majorHAnsi" w:cstheme="majorBidi"/>
      <w:b/>
      <w:bCs/>
      <w:sz w:val="32"/>
      <w:szCs w:val="32"/>
    </w:rPr>
  </w:style>
  <w:style w:type="character" w:styleId="aff0">
    <w:name w:val="Strong"/>
    <w:basedOn w:val="a0"/>
    <w:qFormat/>
    <w:rsid w:val="00D0585C"/>
    <w:rPr>
      <w:b/>
      <w:bCs/>
    </w:rPr>
  </w:style>
  <w:style w:type="paragraph" w:customStyle="1" w:styleId="31">
    <w:name w:val="标题3"/>
    <w:basedOn w:val="afe"/>
    <w:link w:val="32"/>
    <w:qFormat/>
    <w:rsid w:val="00D0585C"/>
    <w:pPr>
      <w:spacing w:after="120"/>
      <w:jc w:val="left"/>
    </w:pPr>
    <w:rPr>
      <w:rFonts w:ascii="Times New Roman" w:eastAsia="黑体" w:hAnsi="Times New Roman"/>
      <w:b w:val="0"/>
      <w:sz w:val="24"/>
    </w:rPr>
  </w:style>
  <w:style w:type="paragraph" w:customStyle="1" w:styleId="42">
    <w:name w:val="标题4"/>
    <w:basedOn w:val="afe"/>
    <w:link w:val="43"/>
    <w:qFormat/>
    <w:rsid w:val="00D0585C"/>
    <w:pPr>
      <w:spacing w:before="480" w:after="360" w:line="360" w:lineRule="auto"/>
    </w:pPr>
    <w:rPr>
      <w:rFonts w:ascii="Times New Roman" w:eastAsia="黑体" w:hAnsi="Times New Roman"/>
      <w:sz w:val="28"/>
    </w:rPr>
  </w:style>
  <w:style w:type="character" w:customStyle="1" w:styleId="32">
    <w:name w:val="标题3 字符"/>
    <w:basedOn w:val="aff"/>
    <w:link w:val="31"/>
    <w:rsid w:val="00D0585C"/>
    <w:rPr>
      <w:rFonts w:ascii="Times New Roman" w:eastAsia="黑体" w:hAnsi="Times New Roman" w:cstheme="majorBidi"/>
      <w:b w:val="0"/>
      <w:bCs/>
      <w:sz w:val="24"/>
      <w:szCs w:val="32"/>
    </w:rPr>
  </w:style>
  <w:style w:type="paragraph" w:customStyle="1" w:styleId="50">
    <w:name w:val="标题5"/>
    <w:basedOn w:val="a"/>
    <w:link w:val="52"/>
    <w:qFormat/>
    <w:rsid w:val="00D0585C"/>
    <w:pPr>
      <w:spacing w:before="480" w:after="360"/>
      <w:jc w:val="center"/>
    </w:pPr>
    <w:rPr>
      <w:rFonts w:ascii="黑体" w:eastAsia="黑体" w:hAnsi="黑体"/>
      <w:b/>
      <w:bCs/>
      <w:sz w:val="28"/>
      <w:szCs w:val="28"/>
    </w:rPr>
  </w:style>
  <w:style w:type="character" w:customStyle="1" w:styleId="43">
    <w:name w:val="标题4 字符"/>
    <w:basedOn w:val="aff"/>
    <w:link w:val="42"/>
    <w:rsid w:val="00D0585C"/>
    <w:rPr>
      <w:rFonts w:ascii="Times New Roman" w:eastAsia="黑体" w:hAnsi="Times New Roman" w:cstheme="majorBidi"/>
      <w:b/>
      <w:bCs/>
      <w:sz w:val="28"/>
      <w:szCs w:val="32"/>
    </w:rPr>
  </w:style>
  <w:style w:type="character" w:customStyle="1" w:styleId="52">
    <w:name w:val="标题5 字符"/>
    <w:basedOn w:val="a0"/>
    <w:link w:val="50"/>
    <w:rsid w:val="00D0585C"/>
    <w:rPr>
      <w:rFonts w:ascii="黑体" w:eastAsia="黑体" w:hAnsi="黑体" w:cs="Times New Roman"/>
      <w:b/>
      <w:bCs/>
      <w:sz w:val="28"/>
      <w:szCs w:val="28"/>
    </w:rPr>
  </w:style>
  <w:style w:type="paragraph" w:styleId="aff1">
    <w:name w:val="Revision"/>
    <w:hidden/>
    <w:uiPriority w:val="99"/>
    <w:semiHidden/>
    <w:rsid w:val="00D0585C"/>
    <w:rPr>
      <w:lang w:val="en-GB"/>
    </w:rPr>
  </w:style>
  <w:style w:type="paragraph" w:styleId="aff2">
    <w:name w:val="caption"/>
    <w:basedOn w:val="a"/>
    <w:next w:val="a"/>
    <w:semiHidden/>
    <w:unhideWhenUsed/>
    <w:qFormat/>
    <w:rsid w:val="00D0585C"/>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862846">
      <w:bodyDiv w:val="1"/>
      <w:marLeft w:val="0"/>
      <w:marRight w:val="0"/>
      <w:marTop w:val="0"/>
      <w:marBottom w:val="0"/>
      <w:divBdr>
        <w:top w:val="none" w:sz="0" w:space="0" w:color="auto"/>
        <w:left w:val="none" w:sz="0" w:space="0" w:color="auto"/>
        <w:bottom w:val="none" w:sz="0" w:space="0" w:color="auto"/>
        <w:right w:val="none" w:sz="0" w:space="0" w:color="auto"/>
      </w:divBdr>
    </w:div>
    <w:div w:id="188421959">
      <w:bodyDiv w:val="1"/>
      <w:marLeft w:val="0"/>
      <w:marRight w:val="0"/>
      <w:marTop w:val="0"/>
      <w:marBottom w:val="0"/>
      <w:divBdr>
        <w:top w:val="none" w:sz="0" w:space="0" w:color="auto"/>
        <w:left w:val="none" w:sz="0" w:space="0" w:color="auto"/>
        <w:bottom w:val="none" w:sz="0" w:space="0" w:color="auto"/>
        <w:right w:val="none" w:sz="0" w:space="0" w:color="auto"/>
      </w:divBdr>
    </w:div>
    <w:div w:id="1631746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4F61AD-3802-49F5-B21B-0011C618B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965</TotalTime>
  <Pages>9</Pages>
  <Words>675</Words>
  <Characters>3853</Characters>
  <Application>Microsoft Office Word</Application>
  <DocSecurity>0</DocSecurity>
  <Lines>32</Lines>
  <Paragraphs>9</Paragraphs>
  <ScaleCrop>false</ScaleCrop>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zijian xie</dc:creator>
  <cp:keywords/>
  <dc:description/>
  <cp:lastModifiedBy>谢 自建</cp:lastModifiedBy>
  <cp:revision>78</cp:revision>
  <dcterms:created xsi:type="dcterms:W3CDTF">2020-12-18T01:50:00Z</dcterms:created>
  <dcterms:modified xsi:type="dcterms:W3CDTF">2021-08-25T13:09:00Z</dcterms:modified>
</cp:coreProperties>
</file>