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71A081" w14:textId="77777777" w:rsidR="00D4423F" w:rsidRDefault="00D4423F" w:rsidP="00D4423F">
      <w:pPr>
        <w:pStyle w:val="2"/>
        <w:spacing w:line="390" w:lineRule="atLeast"/>
        <w:rPr>
          <w:color w:val="505050"/>
        </w:rPr>
      </w:pPr>
      <w:r>
        <w:rPr>
          <w:color w:val="505050"/>
        </w:rPr>
        <w:t>Appendix.</w:t>
      </w:r>
    </w:p>
    <w:p w14:paraId="0B278122" w14:textId="77777777" w:rsidR="00D4423F" w:rsidRDefault="00D4423F" w:rsidP="00D4423F"/>
    <w:p w14:paraId="0591AA08" w14:textId="77777777" w:rsidR="00D4423F" w:rsidRDefault="00D4423F" w:rsidP="00D4423F">
      <w:r>
        <w:t xml:space="preserve">Electronic supplementary material related to </w:t>
      </w:r>
      <w:r>
        <w:rPr>
          <w:rFonts w:hint="eastAsia"/>
        </w:rPr>
        <w:t>integrated</w:t>
      </w:r>
      <w:r>
        <w:t xml:space="preserve"> </w:t>
      </w:r>
      <w:r>
        <w:rPr>
          <w:rFonts w:hint="eastAsia"/>
        </w:rPr>
        <w:t>care:</w:t>
      </w:r>
    </w:p>
    <w:p w14:paraId="40349C9E" w14:textId="77777777" w:rsidR="00D4423F" w:rsidRPr="004921D3" w:rsidRDefault="00D4423F" w:rsidP="00D4423F">
      <w:r>
        <w:t xml:space="preserve">(Source: </w:t>
      </w:r>
      <w:hyperlink r:id="rId6" w:history="1">
        <w:r w:rsidRPr="004921D3">
          <w:t>http://www.gov.cn</w:t>
        </w:r>
      </w:hyperlink>
      <w:r>
        <w:t>;</w:t>
      </w:r>
      <w:r w:rsidRPr="00150B2C">
        <w:t xml:space="preserve"> </w:t>
      </w:r>
      <w:hyperlink r:id="rId7" w:history="1">
        <w:r w:rsidRPr="004921D3">
          <w:t>http://www.nhc.gov.cn/; http://www.satcm.gov.cn/</w:t>
        </w:r>
      </w:hyperlink>
    </w:p>
    <w:p w14:paraId="3D693D94" w14:textId="77777777" w:rsidR="00D4423F" w:rsidRPr="004921D3" w:rsidRDefault="00D4423F" w:rsidP="00D4423F">
      <w:r>
        <w:t>).</w:t>
      </w:r>
    </w:p>
    <w:tbl>
      <w:tblPr>
        <w:tblW w:w="8190" w:type="dxa"/>
        <w:tblBorders>
          <w:top w:val="single" w:sz="6" w:space="0" w:color="EBEBEB"/>
          <w:bottom w:val="single" w:sz="6" w:space="0" w:color="EBEBEB"/>
        </w:tblBorders>
        <w:tblCellMar>
          <w:left w:w="0" w:type="dxa"/>
          <w:right w:w="0" w:type="dxa"/>
        </w:tblCellMar>
        <w:tblLook w:val="04A0" w:firstRow="1" w:lastRow="0" w:firstColumn="1" w:lastColumn="0" w:noHBand="0" w:noVBand="1"/>
      </w:tblPr>
      <w:tblGrid>
        <w:gridCol w:w="1095"/>
        <w:gridCol w:w="7095"/>
      </w:tblGrid>
      <w:tr w:rsidR="00D4423F" w14:paraId="17AD1FC7" w14:textId="77777777" w:rsidTr="00EB1B74">
        <w:trPr>
          <w:tblHeader/>
        </w:trPr>
        <w:tc>
          <w:tcPr>
            <w:tcW w:w="0" w:type="auto"/>
            <w:tcBorders>
              <w:bottom w:val="single" w:sz="6" w:space="0" w:color="EBEBEB"/>
              <w:right w:val="nil"/>
            </w:tcBorders>
            <w:tcMar>
              <w:top w:w="75" w:type="dxa"/>
              <w:left w:w="75" w:type="dxa"/>
              <w:bottom w:w="75" w:type="dxa"/>
              <w:right w:w="75" w:type="dxa"/>
            </w:tcMar>
            <w:hideMark/>
          </w:tcPr>
          <w:p w14:paraId="096C2AFD" w14:textId="77777777" w:rsidR="00D4423F" w:rsidRDefault="00D4423F" w:rsidP="00EB1B74">
            <w:pPr>
              <w:jc w:val="center"/>
              <w:rPr>
                <w:b/>
                <w:bCs/>
                <w:sz w:val="21"/>
                <w:szCs w:val="21"/>
              </w:rPr>
            </w:pPr>
            <w:r>
              <w:rPr>
                <w:b/>
                <w:bCs/>
                <w:sz w:val="21"/>
                <w:szCs w:val="21"/>
              </w:rPr>
              <w:lastRenderedPageBreak/>
              <w:t>Year</w:t>
            </w:r>
          </w:p>
        </w:tc>
        <w:tc>
          <w:tcPr>
            <w:tcW w:w="0" w:type="auto"/>
            <w:tcBorders>
              <w:bottom w:val="single" w:sz="6" w:space="0" w:color="EBEBEB"/>
              <w:right w:val="nil"/>
            </w:tcBorders>
            <w:tcMar>
              <w:top w:w="75" w:type="dxa"/>
              <w:left w:w="75" w:type="dxa"/>
              <w:bottom w:w="75" w:type="dxa"/>
              <w:right w:w="75" w:type="dxa"/>
            </w:tcMar>
            <w:hideMark/>
          </w:tcPr>
          <w:p w14:paraId="15B9E5AF" w14:textId="77777777" w:rsidR="00D4423F" w:rsidRDefault="00D4423F" w:rsidP="00EB1B74">
            <w:pPr>
              <w:jc w:val="center"/>
              <w:rPr>
                <w:b/>
                <w:bCs/>
                <w:sz w:val="21"/>
                <w:szCs w:val="21"/>
              </w:rPr>
            </w:pPr>
            <w:r>
              <w:rPr>
                <w:b/>
                <w:bCs/>
                <w:sz w:val="21"/>
                <w:szCs w:val="21"/>
              </w:rPr>
              <w:t>Policies</w:t>
            </w:r>
          </w:p>
        </w:tc>
      </w:tr>
      <w:tr w:rsidR="00D4423F" w:rsidRPr="004C14E0" w14:paraId="389B2E85" w14:textId="77777777" w:rsidTr="00EB1B74">
        <w:trPr>
          <w:tblHeader/>
        </w:trPr>
        <w:tc>
          <w:tcPr>
            <w:tcW w:w="0" w:type="auto"/>
            <w:tcBorders>
              <w:top w:val="single" w:sz="6" w:space="0" w:color="EBEBEB"/>
              <w:bottom w:val="single" w:sz="6" w:space="0" w:color="EBEBEB"/>
              <w:right w:val="nil"/>
            </w:tcBorders>
            <w:shd w:val="clear" w:color="auto" w:fill="auto"/>
            <w:tcMar>
              <w:top w:w="75" w:type="dxa"/>
              <w:left w:w="75" w:type="dxa"/>
              <w:bottom w:w="75" w:type="dxa"/>
              <w:right w:w="75" w:type="dxa"/>
            </w:tcMar>
            <w:hideMark/>
          </w:tcPr>
          <w:p w14:paraId="67A8C76B" w14:textId="77777777" w:rsidR="00D4423F" w:rsidRPr="004C14E0" w:rsidRDefault="00D4423F" w:rsidP="00EB1B74">
            <w:pPr>
              <w:jc w:val="center"/>
              <w:rPr>
                <w:b/>
                <w:bCs/>
                <w:sz w:val="21"/>
                <w:szCs w:val="21"/>
              </w:rPr>
            </w:pPr>
            <w:r w:rsidRPr="004C14E0">
              <w:rPr>
                <w:b/>
                <w:bCs/>
                <w:sz w:val="21"/>
                <w:szCs w:val="21"/>
              </w:rPr>
              <w:t>2018.08</w:t>
            </w:r>
          </w:p>
        </w:tc>
        <w:tc>
          <w:tcPr>
            <w:tcW w:w="0" w:type="auto"/>
            <w:tcBorders>
              <w:top w:val="single" w:sz="6" w:space="0" w:color="EBEBEB"/>
              <w:bottom w:val="single" w:sz="6" w:space="0" w:color="EBEBEB"/>
              <w:right w:val="nil"/>
            </w:tcBorders>
            <w:shd w:val="clear" w:color="auto" w:fill="auto"/>
            <w:tcMar>
              <w:top w:w="75" w:type="dxa"/>
              <w:left w:w="75" w:type="dxa"/>
              <w:bottom w:w="75" w:type="dxa"/>
              <w:right w:w="75" w:type="dxa"/>
            </w:tcMar>
            <w:hideMark/>
          </w:tcPr>
          <w:p w14:paraId="50F74191" w14:textId="77777777" w:rsidR="00D4423F" w:rsidRPr="004C14E0" w:rsidRDefault="00D4423F" w:rsidP="00EB1B74">
            <w:pPr>
              <w:jc w:val="center"/>
              <w:rPr>
                <w:b/>
                <w:bCs/>
                <w:sz w:val="21"/>
                <w:szCs w:val="21"/>
              </w:rPr>
            </w:pPr>
            <w:r w:rsidRPr="004C14E0">
              <w:rPr>
                <w:b/>
                <w:bCs/>
                <w:sz w:val="21"/>
                <w:szCs w:val="21"/>
              </w:rPr>
              <w:t>Notice on key tasks of deepening medical and health system reform in the second half of 2018</w:t>
            </w:r>
          </w:p>
        </w:tc>
      </w:tr>
      <w:tr w:rsidR="00D4423F" w:rsidRPr="004C14E0" w14:paraId="2BC3CB12" w14:textId="77777777" w:rsidTr="00EB1B74">
        <w:trPr>
          <w:tblHeader/>
        </w:trPr>
        <w:tc>
          <w:tcPr>
            <w:tcW w:w="0" w:type="auto"/>
            <w:tcBorders>
              <w:bottom w:val="single" w:sz="6" w:space="0" w:color="EBEBEB"/>
              <w:right w:val="nil"/>
            </w:tcBorders>
            <w:shd w:val="clear" w:color="auto" w:fill="auto"/>
            <w:tcMar>
              <w:top w:w="75" w:type="dxa"/>
              <w:left w:w="75" w:type="dxa"/>
              <w:bottom w:w="75" w:type="dxa"/>
              <w:right w:w="75" w:type="dxa"/>
            </w:tcMar>
            <w:hideMark/>
          </w:tcPr>
          <w:p w14:paraId="34546BCD" w14:textId="77777777" w:rsidR="00D4423F" w:rsidRPr="004C14E0" w:rsidRDefault="00D4423F" w:rsidP="00EB1B74">
            <w:pPr>
              <w:jc w:val="center"/>
              <w:rPr>
                <w:b/>
                <w:bCs/>
                <w:sz w:val="21"/>
                <w:szCs w:val="21"/>
              </w:rPr>
            </w:pPr>
            <w:r w:rsidRPr="004C14E0">
              <w:rPr>
                <w:b/>
                <w:bCs/>
                <w:sz w:val="21"/>
                <w:szCs w:val="21"/>
              </w:rPr>
              <w:t>2018.07</w:t>
            </w:r>
          </w:p>
        </w:tc>
        <w:tc>
          <w:tcPr>
            <w:tcW w:w="0" w:type="auto"/>
            <w:tcBorders>
              <w:bottom w:val="single" w:sz="6" w:space="0" w:color="EBEBEB"/>
              <w:right w:val="nil"/>
            </w:tcBorders>
            <w:shd w:val="clear" w:color="auto" w:fill="auto"/>
            <w:tcMar>
              <w:top w:w="75" w:type="dxa"/>
              <w:left w:w="75" w:type="dxa"/>
              <w:bottom w:w="75" w:type="dxa"/>
              <w:right w:w="75" w:type="dxa"/>
            </w:tcMar>
            <w:hideMark/>
          </w:tcPr>
          <w:p w14:paraId="25B855E4" w14:textId="77777777" w:rsidR="00D4423F" w:rsidRPr="004C14E0" w:rsidRDefault="00D4423F" w:rsidP="00EB1B74">
            <w:pPr>
              <w:jc w:val="center"/>
              <w:rPr>
                <w:b/>
                <w:bCs/>
                <w:sz w:val="21"/>
                <w:szCs w:val="21"/>
              </w:rPr>
            </w:pPr>
            <w:r w:rsidRPr="004C14E0">
              <w:rPr>
                <w:b/>
                <w:bCs/>
                <w:sz w:val="21"/>
                <w:szCs w:val="21"/>
              </w:rPr>
              <w:t>Notice on printing and distributing the work plan for comprehensive performance appraisal of medical Consortium (for Trial Implementation)</w:t>
            </w:r>
          </w:p>
        </w:tc>
      </w:tr>
      <w:tr w:rsidR="00D4423F" w:rsidRPr="004C14E0" w14:paraId="798C17F4" w14:textId="77777777" w:rsidTr="00EB1B74">
        <w:trPr>
          <w:tblHeader/>
        </w:trPr>
        <w:tc>
          <w:tcPr>
            <w:tcW w:w="0" w:type="auto"/>
            <w:tcBorders>
              <w:bottom w:val="single" w:sz="6" w:space="0" w:color="EBEBEB"/>
              <w:right w:val="nil"/>
            </w:tcBorders>
            <w:shd w:val="clear" w:color="auto" w:fill="auto"/>
            <w:tcMar>
              <w:top w:w="75" w:type="dxa"/>
              <w:left w:w="75" w:type="dxa"/>
              <w:bottom w:w="75" w:type="dxa"/>
              <w:right w:w="75" w:type="dxa"/>
            </w:tcMar>
            <w:hideMark/>
          </w:tcPr>
          <w:p w14:paraId="115230B5" w14:textId="77777777" w:rsidR="00D4423F" w:rsidRPr="004C14E0" w:rsidRDefault="00D4423F" w:rsidP="00EB1B74">
            <w:pPr>
              <w:jc w:val="center"/>
              <w:rPr>
                <w:b/>
                <w:bCs/>
                <w:sz w:val="21"/>
                <w:szCs w:val="21"/>
              </w:rPr>
            </w:pPr>
            <w:r w:rsidRPr="004C14E0">
              <w:rPr>
                <w:b/>
                <w:bCs/>
                <w:sz w:val="21"/>
                <w:szCs w:val="21"/>
              </w:rPr>
              <w:t>2018.01</w:t>
            </w:r>
          </w:p>
        </w:tc>
        <w:tc>
          <w:tcPr>
            <w:tcW w:w="0" w:type="auto"/>
            <w:tcBorders>
              <w:bottom w:val="single" w:sz="6" w:space="0" w:color="EBEBEB"/>
              <w:right w:val="nil"/>
            </w:tcBorders>
            <w:shd w:val="clear" w:color="auto" w:fill="auto"/>
            <w:tcMar>
              <w:top w:w="75" w:type="dxa"/>
              <w:left w:w="75" w:type="dxa"/>
              <w:bottom w:w="75" w:type="dxa"/>
              <w:right w:w="75" w:type="dxa"/>
            </w:tcMar>
            <w:hideMark/>
          </w:tcPr>
          <w:p w14:paraId="192347F4" w14:textId="77777777" w:rsidR="00D4423F" w:rsidRPr="004C14E0" w:rsidRDefault="00D4423F" w:rsidP="00EB1B74">
            <w:pPr>
              <w:jc w:val="center"/>
              <w:rPr>
                <w:b/>
                <w:bCs/>
                <w:sz w:val="21"/>
                <w:szCs w:val="21"/>
              </w:rPr>
            </w:pPr>
            <w:r w:rsidRPr="004C14E0">
              <w:rPr>
                <w:b/>
                <w:bCs/>
                <w:sz w:val="21"/>
                <w:szCs w:val="21"/>
              </w:rPr>
              <w:t>Opinions of the general office of the State Council on reforming and improving the incentive mechanism for the training and use of general practitioners</w:t>
            </w:r>
          </w:p>
        </w:tc>
      </w:tr>
      <w:tr w:rsidR="00D4423F" w:rsidRPr="004C14E0" w14:paraId="049FEF1E" w14:textId="77777777" w:rsidTr="00EB1B74">
        <w:trPr>
          <w:tblHeader/>
        </w:trPr>
        <w:tc>
          <w:tcPr>
            <w:tcW w:w="0" w:type="auto"/>
            <w:tcBorders>
              <w:bottom w:val="single" w:sz="6" w:space="0" w:color="EBEBEB"/>
              <w:right w:val="nil"/>
            </w:tcBorders>
            <w:shd w:val="clear" w:color="auto" w:fill="auto"/>
            <w:tcMar>
              <w:top w:w="75" w:type="dxa"/>
              <w:left w:w="75" w:type="dxa"/>
              <w:bottom w:w="75" w:type="dxa"/>
              <w:right w:w="75" w:type="dxa"/>
            </w:tcMar>
            <w:hideMark/>
          </w:tcPr>
          <w:p w14:paraId="0E7FF450" w14:textId="77777777" w:rsidR="00D4423F" w:rsidRPr="004C14E0" w:rsidRDefault="00D4423F" w:rsidP="00EB1B74">
            <w:pPr>
              <w:jc w:val="center"/>
              <w:rPr>
                <w:b/>
                <w:bCs/>
                <w:sz w:val="21"/>
                <w:szCs w:val="21"/>
              </w:rPr>
            </w:pPr>
            <w:r w:rsidRPr="004C14E0">
              <w:rPr>
                <w:b/>
                <w:bCs/>
                <w:sz w:val="21"/>
                <w:szCs w:val="21"/>
              </w:rPr>
              <w:t>2017.05</w:t>
            </w:r>
          </w:p>
        </w:tc>
        <w:tc>
          <w:tcPr>
            <w:tcW w:w="0" w:type="auto"/>
            <w:tcBorders>
              <w:bottom w:val="single" w:sz="6" w:space="0" w:color="EBEBEB"/>
              <w:right w:val="nil"/>
            </w:tcBorders>
            <w:shd w:val="clear" w:color="auto" w:fill="auto"/>
            <w:tcMar>
              <w:top w:w="75" w:type="dxa"/>
              <w:left w:w="75" w:type="dxa"/>
              <w:bottom w:w="75" w:type="dxa"/>
              <w:right w:w="75" w:type="dxa"/>
            </w:tcMar>
            <w:hideMark/>
          </w:tcPr>
          <w:p w14:paraId="5DCC6086" w14:textId="77777777" w:rsidR="00D4423F" w:rsidRPr="004C14E0" w:rsidRDefault="00D4423F" w:rsidP="00EB1B74">
            <w:pPr>
              <w:jc w:val="center"/>
              <w:rPr>
                <w:b/>
                <w:bCs/>
                <w:sz w:val="21"/>
                <w:szCs w:val="21"/>
              </w:rPr>
            </w:pPr>
            <w:r w:rsidRPr="004C14E0">
              <w:rPr>
                <w:b/>
                <w:bCs/>
                <w:sz w:val="21"/>
                <w:szCs w:val="21"/>
              </w:rPr>
              <w:t>Notice on doing a good job in signing service for family doctors in 2017</w:t>
            </w:r>
          </w:p>
        </w:tc>
      </w:tr>
      <w:tr w:rsidR="00D4423F" w:rsidRPr="004C14E0" w14:paraId="54EF7466" w14:textId="77777777" w:rsidTr="00EB1B74">
        <w:trPr>
          <w:tblHeader/>
        </w:trPr>
        <w:tc>
          <w:tcPr>
            <w:tcW w:w="0" w:type="auto"/>
            <w:tcBorders>
              <w:bottom w:val="single" w:sz="6" w:space="0" w:color="EBEBEB"/>
              <w:right w:val="nil"/>
            </w:tcBorders>
            <w:shd w:val="clear" w:color="auto" w:fill="auto"/>
            <w:tcMar>
              <w:top w:w="75" w:type="dxa"/>
              <w:left w:w="75" w:type="dxa"/>
              <w:bottom w:w="75" w:type="dxa"/>
              <w:right w:w="75" w:type="dxa"/>
            </w:tcMar>
            <w:hideMark/>
          </w:tcPr>
          <w:p w14:paraId="06A4FDBC" w14:textId="77777777" w:rsidR="00D4423F" w:rsidRPr="004C14E0" w:rsidRDefault="00D4423F" w:rsidP="00EB1B74">
            <w:pPr>
              <w:jc w:val="center"/>
              <w:rPr>
                <w:b/>
                <w:bCs/>
                <w:sz w:val="21"/>
                <w:szCs w:val="21"/>
              </w:rPr>
            </w:pPr>
            <w:r w:rsidRPr="004C14E0">
              <w:rPr>
                <w:b/>
                <w:bCs/>
                <w:sz w:val="21"/>
                <w:szCs w:val="21"/>
              </w:rPr>
              <w:t>2017.04</w:t>
            </w:r>
          </w:p>
        </w:tc>
        <w:tc>
          <w:tcPr>
            <w:tcW w:w="0" w:type="auto"/>
            <w:tcBorders>
              <w:bottom w:val="single" w:sz="6" w:space="0" w:color="EBEBEB"/>
              <w:right w:val="nil"/>
            </w:tcBorders>
            <w:shd w:val="clear" w:color="auto" w:fill="auto"/>
            <w:tcMar>
              <w:top w:w="75" w:type="dxa"/>
              <w:left w:w="75" w:type="dxa"/>
              <w:bottom w:w="75" w:type="dxa"/>
              <w:right w:w="75" w:type="dxa"/>
            </w:tcMar>
            <w:hideMark/>
          </w:tcPr>
          <w:p w14:paraId="02A6D2BE" w14:textId="77777777" w:rsidR="00D4423F" w:rsidRPr="004C14E0" w:rsidRDefault="00D4423F" w:rsidP="00EB1B74">
            <w:pPr>
              <w:jc w:val="center"/>
              <w:rPr>
                <w:b/>
                <w:bCs/>
                <w:sz w:val="21"/>
                <w:szCs w:val="21"/>
              </w:rPr>
            </w:pPr>
            <w:r w:rsidRPr="004C14E0">
              <w:rPr>
                <w:b/>
                <w:bCs/>
                <w:sz w:val="21"/>
                <w:szCs w:val="21"/>
              </w:rPr>
              <w:t>Guiding opinions on promoting the construction and development of medical Consortium</w:t>
            </w:r>
          </w:p>
        </w:tc>
      </w:tr>
      <w:tr w:rsidR="00D4423F" w:rsidRPr="004C14E0" w14:paraId="66083EB8" w14:textId="77777777" w:rsidTr="00EB1B74">
        <w:trPr>
          <w:tblHeader/>
        </w:trPr>
        <w:tc>
          <w:tcPr>
            <w:tcW w:w="0" w:type="auto"/>
            <w:tcBorders>
              <w:bottom w:val="single" w:sz="6" w:space="0" w:color="EBEBEB"/>
              <w:right w:val="nil"/>
            </w:tcBorders>
            <w:shd w:val="clear" w:color="auto" w:fill="auto"/>
            <w:tcMar>
              <w:top w:w="75" w:type="dxa"/>
              <w:left w:w="75" w:type="dxa"/>
              <w:bottom w:w="75" w:type="dxa"/>
              <w:right w:w="75" w:type="dxa"/>
            </w:tcMar>
            <w:hideMark/>
          </w:tcPr>
          <w:p w14:paraId="015161CD" w14:textId="77777777" w:rsidR="00D4423F" w:rsidRPr="004C14E0" w:rsidRDefault="00D4423F" w:rsidP="00EB1B74">
            <w:pPr>
              <w:jc w:val="center"/>
              <w:rPr>
                <w:b/>
                <w:bCs/>
                <w:sz w:val="21"/>
                <w:szCs w:val="21"/>
              </w:rPr>
            </w:pPr>
            <w:r w:rsidRPr="004C14E0">
              <w:rPr>
                <w:b/>
                <w:bCs/>
                <w:sz w:val="21"/>
                <w:szCs w:val="21"/>
              </w:rPr>
              <w:t>2017.04</w:t>
            </w:r>
          </w:p>
        </w:tc>
        <w:tc>
          <w:tcPr>
            <w:tcW w:w="0" w:type="auto"/>
            <w:tcBorders>
              <w:bottom w:val="single" w:sz="6" w:space="0" w:color="EBEBEB"/>
              <w:right w:val="nil"/>
            </w:tcBorders>
            <w:shd w:val="clear" w:color="auto" w:fill="auto"/>
            <w:tcMar>
              <w:top w:w="75" w:type="dxa"/>
              <w:left w:w="75" w:type="dxa"/>
              <w:bottom w:w="75" w:type="dxa"/>
              <w:right w:w="75" w:type="dxa"/>
            </w:tcMar>
            <w:hideMark/>
          </w:tcPr>
          <w:p w14:paraId="2A219971" w14:textId="77777777" w:rsidR="00D4423F" w:rsidRPr="004C14E0" w:rsidRDefault="00D4423F" w:rsidP="00EB1B74">
            <w:pPr>
              <w:jc w:val="center"/>
              <w:rPr>
                <w:b/>
                <w:bCs/>
                <w:sz w:val="21"/>
                <w:szCs w:val="21"/>
              </w:rPr>
            </w:pPr>
            <w:r w:rsidRPr="004C14E0">
              <w:rPr>
                <w:b/>
                <w:bCs/>
                <w:sz w:val="21"/>
                <w:szCs w:val="21"/>
              </w:rPr>
              <w:t>Notice of the general office of the State Council on printing and distributing the key tasks of deepening the reform of the medical and health system in 2017</w:t>
            </w:r>
          </w:p>
        </w:tc>
      </w:tr>
      <w:tr w:rsidR="00D4423F" w:rsidRPr="004C14E0" w14:paraId="33D1EAFC" w14:textId="77777777" w:rsidTr="00EB1B74">
        <w:trPr>
          <w:tblHeader/>
        </w:trPr>
        <w:tc>
          <w:tcPr>
            <w:tcW w:w="0" w:type="auto"/>
            <w:tcBorders>
              <w:bottom w:val="single" w:sz="6" w:space="0" w:color="EBEBEB"/>
              <w:right w:val="nil"/>
            </w:tcBorders>
            <w:shd w:val="clear" w:color="auto" w:fill="auto"/>
            <w:tcMar>
              <w:top w:w="75" w:type="dxa"/>
              <w:left w:w="75" w:type="dxa"/>
              <w:bottom w:w="75" w:type="dxa"/>
              <w:right w:w="75" w:type="dxa"/>
            </w:tcMar>
            <w:hideMark/>
          </w:tcPr>
          <w:p w14:paraId="655B06CD" w14:textId="77777777" w:rsidR="00D4423F" w:rsidRPr="004C14E0" w:rsidRDefault="00D4423F" w:rsidP="00EB1B74">
            <w:pPr>
              <w:jc w:val="center"/>
              <w:rPr>
                <w:b/>
                <w:bCs/>
                <w:sz w:val="21"/>
                <w:szCs w:val="21"/>
              </w:rPr>
            </w:pPr>
            <w:r w:rsidRPr="004C14E0">
              <w:rPr>
                <w:b/>
                <w:bCs/>
                <w:sz w:val="21"/>
                <w:szCs w:val="21"/>
              </w:rPr>
              <w:t>2016.08</w:t>
            </w:r>
          </w:p>
        </w:tc>
        <w:tc>
          <w:tcPr>
            <w:tcW w:w="0" w:type="auto"/>
            <w:tcBorders>
              <w:bottom w:val="single" w:sz="6" w:space="0" w:color="EBEBEB"/>
              <w:right w:val="nil"/>
            </w:tcBorders>
            <w:shd w:val="clear" w:color="auto" w:fill="auto"/>
            <w:tcMar>
              <w:top w:w="75" w:type="dxa"/>
              <w:left w:w="75" w:type="dxa"/>
              <w:bottom w:w="75" w:type="dxa"/>
              <w:right w:w="75" w:type="dxa"/>
            </w:tcMar>
            <w:hideMark/>
          </w:tcPr>
          <w:p w14:paraId="7020C27B" w14:textId="77777777" w:rsidR="00D4423F" w:rsidRPr="004C14E0" w:rsidRDefault="00D4423F" w:rsidP="00EB1B74">
            <w:pPr>
              <w:jc w:val="center"/>
              <w:rPr>
                <w:b/>
                <w:bCs/>
                <w:sz w:val="21"/>
                <w:szCs w:val="21"/>
              </w:rPr>
            </w:pPr>
            <w:r w:rsidRPr="004C14E0">
              <w:rPr>
                <w:b/>
                <w:bCs/>
                <w:sz w:val="21"/>
                <w:szCs w:val="21"/>
              </w:rPr>
              <w:t>Notice on promoting the pilot work of graded diagnosis and treatment</w:t>
            </w:r>
          </w:p>
        </w:tc>
      </w:tr>
      <w:tr w:rsidR="00D4423F" w:rsidRPr="004C14E0" w14:paraId="38F04F9A" w14:textId="77777777" w:rsidTr="00EB1B74">
        <w:trPr>
          <w:tblHeader/>
        </w:trPr>
        <w:tc>
          <w:tcPr>
            <w:tcW w:w="0" w:type="auto"/>
            <w:tcBorders>
              <w:bottom w:val="single" w:sz="6" w:space="0" w:color="EBEBEB"/>
              <w:right w:val="nil"/>
            </w:tcBorders>
            <w:shd w:val="clear" w:color="auto" w:fill="auto"/>
            <w:tcMar>
              <w:top w:w="75" w:type="dxa"/>
              <w:left w:w="75" w:type="dxa"/>
              <w:bottom w:w="75" w:type="dxa"/>
              <w:right w:w="75" w:type="dxa"/>
            </w:tcMar>
            <w:hideMark/>
          </w:tcPr>
          <w:p w14:paraId="17309A98" w14:textId="77777777" w:rsidR="00D4423F" w:rsidRPr="004C14E0" w:rsidRDefault="00D4423F" w:rsidP="00EB1B74">
            <w:pPr>
              <w:jc w:val="center"/>
              <w:rPr>
                <w:b/>
                <w:bCs/>
                <w:sz w:val="21"/>
                <w:szCs w:val="21"/>
              </w:rPr>
            </w:pPr>
            <w:r w:rsidRPr="004C14E0">
              <w:rPr>
                <w:b/>
                <w:bCs/>
                <w:sz w:val="21"/>
                <w:szCs w:val="21"/>
              </w:rPr>
              <w:t>2015.09</w:t>
            </w:r>
          </w:p>
        </w:tc>
        <w:tc>
          <w:tcPr>
            <w:tcW w:w="0" w:type="auto"/>
            <w:tcBorders>
              <w:bottom w:val="single" w:sz="6" w:space="0" w:color="EBEBEB"/>
              <w:right w:val="nil"/>
            </w:tcBorders>
            <w:shd w:val="clear" w:color="auto" w:fill="auto"/>
            <w:tcMar>
              <w:top w:w="75" w:type="dxa"/>
              <w:left w:w="75" w:type="dxa"/>
              <w:bottom w:w="75" w:type="dxa"/>
              <w:right w:w="75" w:type="dxa"/>
            </w:tcMar>
            <w:hideMark/>
          </w:tcPr>
          <w:p w14:paraId="3EA772EA" w14:textId="77777777" w:rsidR="00D4423F" w:rsidRPr="004C14E0" w:rsidRDefault="00D4423F" w:rsidP="00EB1B74">
            <w:pPr>
              <w:jc w:val="center"/>
              <w:rPr>
                <w:b/>
                <w:bCs/>
                <w:sz w:val="21"/>
                <w:szCs w:val="21"/>
              </w:rPr>
            </w:pPr>
            <w:r w:rsidRPr="004C14E0">
              <w:rPr>
                <w:b/>
                <w:bCs/>
                <w:sz w:val="21"/>
                <w:szCs w:val="21"/>
              </w:rPr>
              <w:t>Guiding opinions on promoting the construction of graded diagnosis and treatment system</w:t>
            </w:r>
          </w:p>
        </w:tc>
      </w:tr>
      <w:tr w:rsidR="00D4423F" w:rsidRPr="004C14E0" w14:paraId="69257DB8" w14:textId="77777777" w:rsidTr="00EB1B74">
        <w:trPr>
          <w:tblHeader/>
        </w:trPr>
        <w:tc>
          <w:tcPr>
            <w:tcW w:w="0" w:type="auto"/>
            <w:tcBorders>
              <w:bottom w:val="single" w:sz="6" w:space="0" w:color="EBEBEB"/>
              <w:right w:val="nil"/>
            </w:tcBorders>
            <w:shd w:val="clear" w:color="auto" w:fill="auto"/>
            <w:tcMar>
              <w:top w:w="75" w:type="dxa"/>
              <w:left w:w="75" w:type="dxa"/>
              <w:bottom w:w="75" w:type="dxa"/>
              <w:right w:w="75" w:type="dxa"/>
            </w:tcMar>
            <w:hideMark/>
          </w:tcPr>
          <w:p w14:paraId="762AA38E" w14:textId="77777777" w:rsidR="00D4423F" w:rsidRPr="004C14E0" w:rsidRDefault="00D4423F" w:rsidP="00EB1B74">
            <w:pPr>
              <w:jc w:val="center"/>
              <w:rPr>
                <w:b/>
                <w:bCs/>
                <w:sz w:val="21"/>
                <w:szCs w:val="21"/>
              </w:rPr>
            </w:pPr>
            <w:r w:rsidRPr="004C14E0">
              <w:rPr>
                <w:b/>
                <w:bCs/>
                <w:sz w:val="21"/>
                <w:szCs w:val="21"/>
              </w:rPr>
              <w:t>2019.05</w:t>
            </w:r>
          </w:p>
        </w:tc>
        <w:tc>
          <w:tcPr>
            <w:tcW w:w="0" w:type="auto"/>
            <w:tcBorders>
              <w:bottom w:val="single" w:sz="6" w:space="0" w:color="EBEBEB"/>
              <w:right w:val="nil"/>
            </w:tcBorders>
            <w:shd w:val="clear" w:color="auto" w:fill="auto"/>
            <w:tcMar>
              <w:top w:w="75" w:type="dxa"/>
              <w:left w:w="75" w:type="dxa"/>
              <w:bottom w:w="75" w:type="dxa"/>
              <w:right w:w="75" w:type="dxa"/>
            </w:tcMar>
            <w:hideMark/>
          </w:tcPr>
          <w:p w14:paraId="5CD16BE8" w14:textId="77777777" w:rsidR="00D4423F" w:rsidRPr="004C14E0" w:rsidRDefault="00D4423F" w:rsidP="00EB1B74">
            <w:pPr>
              <w:jc w:val="center"/>
              <w:rPr>
                <w:b/>
                <w:bCs/>
                <w:sz w:val="21"/>
                <w:szCs w:val="21"/>
              </w:rPr>
            </w:pPr>
            <w:r w:rsidRPr="004C14E0">
              <w:rPr>
                <w:b/>
                <w:bCs/>
                <w:sz w:val="21"/>
                <w:szCs w:val="21"/>
              </w:rPr>
              <w:t>Notice of the general office of the State Council on printing and distributing the key tasks of deepening the reform of the medical and health system in 2019</w:t>
            </w:r>
          </w:p>
        </w:tc>
      </w:tr>
      <w:tr w:rsidR="00D4423F" w:rsidRPr="004C14E0" w14:paraId="5C9866D4" w14:textId="77777777" w:rsidTr="00EB1B74">
        <w:trPr>
          <w:tblHeader/>
        </w:trPr>
        <w:tc>
          <w:tcPr>
            <w:tcW w:w="0" w:type="auto"/>
            <w:tcBorders>
              <w:bottom w:val="single" w:sz="6" w:space="0" w:color="EBEBEB"/>
              <w:right w:val="nil"/>
            </w:tcBorders>
            <w:shd w:val="clear" w:color="auto" w:fill="auto"/>
            <w:tcMar>
              <w:top w:w="75" w:type="dxa"/>
              <w:left w:w="75" w:type="dxa"/>
              <w:bottom w:w="75" w:type="dxa"/>
              <w:right w:w="75" w:type="dxa"/>
            </w:tcMar>
            <w:hideMark/>
          </w:tcPr>
          <w:p w14:paraId="5E54DEE6" w14:textId="77777777" w:rsidR="00D4423F" w:rsidRPr="004C14E0" w:rsidRDefault="00D4423F" w:rsidP="00EB1B74">
            <w:pPr>
              <w:jc w:val="center"/>
              <w:rPr>
                <w:b/>
                <w:bCs/>
                <w:sz w:val="21"/>
                <w:szCs w:val="21"/>
              </w:rPr>
            </w:pPr>
            <w:r w:rsidRPr="004C14E0">
              <w:rPr>
                <w:b/>
                <w:bCs/>
                <w:sz w:val="21"/>
                <w:szCs w:val="21"/>
              </w:rPr>
              <w:t>2016.12</w:t>
            </w:r>
          </w:p>
        </w:tc>
        <w:tc>
          <w:tcPr>
            <w:tcW w:w="0" w:type="auto"/>
            <w:tcBorders>
              <w:bottom w:val="single" w:sz="6" w:space="0" w:color="EBEBEB"/>
              <w:right w:val="nil"/>
            </w:tcBorders>
            <w:shd w:val="clear" w:color="auto" w:fill="auto"/>
            <w:tcMar>
              <w:top w:w="75" w:type="dxa"/>
              <w:left w:w="75" w:type="dxa"/>
              <w:bottom w:w="75" w:type="dxa"/>
              <w:right w:w="75" w:type="dxa"/>
            </w:tcMar>
            <w:hideMark/>
          </w:tcPr>
          <w:p w14:paraId="78F7FC56" w14:textId="77777777" w:rsidR="00D4423F" w:rsidRPr="004C14E0" w:rsidRDefault="00D4423F" w:rsidP="00EB1B74">
            <w:pPr>
              <w:jc w:val="center"/>
              <w:rPr>
                <w:b/>
                <w:bCs/>
                <w:sz w:val="21"/>
                <w:szCs w:val="21"/>
              </w:rPr>
            </w:pPr>
            <w:r w:rsidRPr="004C14E0">
              <w:rPr>
                <w:b/>
                <w:bCs/>
                <w:sz w:val="21"/>
                <w:szCs w:val="21"/>
              </w:rPr>
              <w:t>Guidance of the national health and Family Planning Commission on carrying out the pilot work of medical consortium construction</w:t>
            </w:r>
          </w:p>
        </w:tc>
      </w:tr>
      <w:tr w:rsidR="00D4423F" w:rsidRPr="004C14E0" w14:paraId="73E67181" w14:textId="77777777" w:rsidTr="00EB1B74">
        <w:trPr>
          <w:tblHeader/>
        </w:trPr>
        <w:tc>
          <w:tcPr>
            <w:tcW w:w="0" w:type="auto"/>
            <w:tcBorders>
              <w:bottom w:val="single" w:sz="6" w:space="0" w:color="EBEBEB"/>
              <w:right w:val="nil"/>
            </w:tcBorders>
            <w:shd w:val="clear" w:color="auto" w:fill="auto"/>
            <w:tcMar>
              <w:top w:w="75" w:type="dxa"/>
              <w:left w:w="75" w:type="dxa"/>
              <w:bottom w:w="75" w:type="dxa"/>
              <w:right w:w="75" w:type="dxa"/>
            </w:tcMar>
            <w:hideMark/>
          </w:tcPr>
          <w:p w14:paraId="5DADA8F5" w14:textId="77777777" w:rsidR="00D4423F" w:rsidRPr="004C14E0" w:rsidRDefault="00D4423F" w:rsidP="00EB1B74">
            <w:pPr>
              <w:jc w:val="center"/>
              <w:rPr>
                <w:b/>
                <w:bCs/>
                <w:sz w:val="21"/>
                <w:szCs w:val="21"/>
              </w:rPr>
            </w:pPr>
            <w:r w:rsidRPr="004C14E0">
              <w:rPr>
                <w:b/>
                <w:bCs/>
                <w:sz w:val="21"/>
                <w:szCs w:val="21"/>
              </w:rPr>
              <w:t>2019.07</w:t>
            </w:r>
          </w:p>
        </w:tc>
        <w:tc>
          <w:tcPr>
            <w:tcW w:w="0" w:type="auto"/>
            <w:tcBorders>
              <w:bottom w:val="single" w:sz="6" w:space="0" w:color="EBEBEB"/>
              <w:right w:val="nil"/>
            </w:tcBorders>
            <w:shd w:val="clear" w:color="auto" w:fill="auto"/>
            <w:tcMar>
              <w:top w:w="75" w:type="dxa"/>
              <w:left w:w="75" w:type="dxa"/>
              <w:bottom w:w="75" w:type="dxa"/>
              <w:right w:w="75" w:type="dxa"/>
            </w:tcMar>
            <w:hideMark/>
          </w:tcPr>
          <w:p w14:paraId="6A37A5F4" w14:textId="77777777" w:rsidR="00D4423F" w:rsidRPr="004C14E0" w:rsidRDefault="00D4423F" w:rsidP="00EB1B74">
            <w:pPr>
              <w:jc w:val="center"/>
              <w:rPr>
                <w:b/>
                <w:bCs/>
                <w:sz w:val="21"/>
                <w:szCs w:val="21"/>
              </w:rPr>
            </w:pPr>
            <w:r w:rsidRPr="004C14E0">
              <w:rPr>
                <w:b/>
                <w:bCs/>
                <w:sz w:val="21"/>
                <w:szCs w:val="21"/>
              </w:rPr>
              <w:t>Notice on printing and distributing the list of pilot cities for the construction of urban medical Consortium</w:t>
            </w:r>
          </w:p>
        </w:tc>
      </w:tr>
      <w:tr w:rsidR="00D4423F" w:rsidRPr="004C14E0" w14:paraId="052A389F" w14:textId="77777777" w:rsidTr="00EB1B74">
        <w:trPr>
          <w:tblHeader/>
        </w:trPr>
        <w:tc>
          <w:tcPr>
            <w:tcW w:w="0" w:type="auto"/>
            <w:tcBorders>
              <w:bottom w:val="single" w:sz="6" w:space="0" w:color="EBEBEB"/>
              <w:right w:val="nil"/>
            </w:tcBorders>
            <w:shd w:val="clear" w:color="auto" w:fill="auto"/>
            <w:tcMar>
              <w:top w:w="75" w:type="dxa"/>
              <w:left w:w="75" w:type="dxa"/>
              <w:bottom w:w="75" w:type="dxa"/>
              <w:right w:w="75" w:type="dxa"/>
            </w:tcMar>
            <w:hideMark/>
          </w:tcPr>
          <w:p w14:paraId="6A9D6955" w14:textId="77777777" w:rsidR="00D4423F" w:rsidRPr="004C14E0" w:rsidRDefault="00D4423F" w:rsidP="00EB1B74">
            <w:pPr>
              <w:jc w:val="center"/>
              <w:rPr>
                <w:b/>
                <w:bCs/>
                <w:sz w:val="21"/>
                <w:szCs w:val="21"/>
              </w:rPr>
            </w:pPr>
            <w:r w:rsidRPr="004C14E0">
              <w:rPr>
                <w:b/>
                <w:bCs/>
                <w:sz w:val="21"/>
                <w:szCs w:val="21"/>
              </w:rPr>
              <w:t>2019.05</w:t>
            </w:r>
          </w:p>
        </w:tc>
        <w:tc>
          <w:tcPr>
            <w:tcW w:w="0" w:type="auto"/>
            <w:tcBorders>
              <w:bottom w:val="single" w:sz="6" w:space="0" w:color="EBEBEB"/>
              <w:right w:val="nil"/>
            </w:tcBorders>
            <w:shd w:val="clear" w:color="auto" w:fill="auto"/>
            <w:tcMar>
              <w:top w:w="75" w:type="dxa"/>
              <w:left w:w="75" w:type="dxa"/>
              <w:bottom w:w="75" w:type="dxa"/>
              <w:right w:w="75" w:type="dxa"/>
            </w:tcMar>
            <w:hideMark/>
          </w:tcPr>
          <w:p w14:paraId="33DECB4E" w14:textId="77777777" w:rsidR="00D4423F" w:rsidRPr="004C14E0" w:rsidRDefault="00D4423F" w:rsidP="00EB1B74">
            <w:pPr>
              <w:jc w:val="center"/>
              <w:rPr>
                <w:b/>
                <w:bCs/>
                <w:sz w:val="21"/>
                <w:szCs w:val="21"/>
              </w:rPr>
            </w:pPr>
            <w:r w:rsidRPr="004C14E0">
              <w:rPr>
                <w:b/>
                <w:bCs/>
                <w:sz w:val="21"/>
                <w:szCs w:val="21"/>
              </w:rPr>
              <w:t>Notice on carrying out pilot construction of urban medical Consortium</w:t>
            </w:r>
          </w:p>
        </w:tc>
      </w:tr>
      <w:tr w:rsidR="00D4423F" w:rsidRPr="004C14E0" w14:paraId="0C6194AC" w14:textId="77777777" w:rsidTr="00EB1B74">
        <w:trPr>
          <w:tblHeader/>
        </w:trPr>
        <w:tc>
          <w:tcPr>
            <w:tcW w:w="0" w:type="auto"/>
            <w:tcBorders>
              <w:bottom w:val="single" w:sz="6" w:space="0" w:color="EBEBEB"/>
              <w:right w:val="nil"/>
            </w:tcBorders>
            <w:shd w:val="clear" w:color="auto" w:fill="auto"/>
            <w:tcMar>
              <w:top w:w="75" w:type="dxa"/>
              <w:left w:w="75" w:type="dxa"/>
              <w:bottom w:w="75" w:type="dxa"/>
              <w:right w:w="75" w:type="dxa"/>
            </w:tcMar>
            <w:hideMark/>
          </w:tcPr>
          <w:p w14:paraId="3FCAD19A" w14:textId="77777777" w:rsidR="00D4423F" w:rsidRPr="004C14E0" w:rsidRDefault="00D4423F" w:rsidP="00EB1B74">
            <w:pPr>
              <w:jc w:val="center"/>
              <w:rPr>
                <w:b/>
                <w:bCs/>
                <w:sz w:val="21"/>
                <w:szCs w:val="21"/>
              </w:rPr>
            </w:pPr>
            <w:r w:rsidRPr="004C14E0">
              <w:rPr>
                <w:b/>
                <w:bCs/>
                <w:sz w:val="21"/>
                <w:szCs w:val="21"/>
              </w:rPr>
              <w:t>2017.06</w:t>
            </w:r>
          </w:p>
        </w:tc>
        <w:tc>
          <w:tcPr>
            <w:tcW w:w="0" w:type="auto"/>
            <w:tcBorders>
              <w:bottom w:val="single" w:sz="6" w:space="0" w:color="EBEBEB"/>
              <w:right w:val="nil"/>
            </w:tcBorders>
            <w:shd w:val="clear" w:color="auto" w:fill="auto"/>
            <w:tcMar>
              <w:top w:w="75" w:type="dxa"/>
              <w:left w:w="75" w:type="dxa"/>
              <w:bottom w:w="75" w:type="dxa"/>
              <w:right w:w="75" w:type="dxa"/>
            </w:tcMar>
            <w:hideMark/>
          </w:tcPr>
          <w:p w14:paraId="62D7D05E" w14:textId="77777777" w:rsidR="00D4423F" w:rsidRPr="004C14E0" w:rsidRDefault="00D4423F" w:rsidP="00EB1B74">
            <w:pPr>
              <w:jc w:val="center"/>
              <w:rPr>
                <w:b/>
                <w:bCs/>
                <w:sz w:val="21"/>
                <w:szCs w:val="21"/>
              </w:rPr>
            </w:pPr>
            <w:r w:rsidRPr="004C14E0">
              <w:rPr>
                <w:b/>
                <w:bCs/>
                <w:sz w:val="21"/>
                <w:szCs w:val="21"/>
              </w:rPr>
              <w:t>Guiding opinions on further deepening the reform of payment mode of basic medical insurance</w:t>
            </w:r>
          </w:p>
        </w:tc>
      </w:tr>
      <w:tr w:rsidR="00D4423F" w:rsidRPr="004C14E0" w14:paraId="27DFDB82" w14:textId="77777777" w:rsidTr="00EB1B74">
        <w:trPr>
          <w:tblHeader/>
        </w:trPr>
        <w:tc>
          <w:tcPr>
            <w:tcW w:w="0" w:type="auto"/>
            <w:tcBorders>
              <w:bottom w:val="single" w:sz="6" w:space="0" w:color="EBEBEB"/>
              <w:right w:val="nil"/>
            </w:tcBorders>
            <w:shd w:val="clear" w:color="auto" w:fill="auto"/>
            <w:tcMar>
              <w:top w:w="75" w:type="dxa"/>
              <w:left w:w="75" w:type="dxa"/>
              <w:bottom w:w="75" w:type="dxa"/>
              <w:right w:w="75" w:type="dxa"/>
            </w:tcMar>
            <w:hideMark/>
          </w:tcPr>
          <w:p w14:paraId="16913AE4" w14:textId="77777777" w:rsidR="00D4423F" w:rsidRPr="004C14E0" w:rsidRDefault="00D4423F" w:rsidP="00EB1B74">
            <w:pPr>
              <w:jc w:val="center"/>
              <w:rPr>
                <w:b/>
                <w:bCs/>
                <w:sz w:val="21"/>
                <w:szCs w:val="21"/>
              </w:rPr>
            </w:pPr>
            <w:r w:rsidRPr="004C14E0">
              <w:rPr>
                <w:b/>
                <w:bCs/>
                <w:sz w:val="21"/>
                <w:szCs w:val="21"/>
              </w:rPr>
              <w:t>2019.05</w:t>
            </w:r>
          </w:p>
        </w:tc>
        <w:tc>
          <w:tcPr>
            <w:tcW w:w="0" w:type="auto"/>
            <w:tcBorders>
              <w:bottom w:val="single" w:sz="6" w:space="0" w:color="EBEBEB"/>
              <w:right w:val="nil"/>
            </w:tcBorders>
            <w:shd w:val="clear" w:color="auto" w:fill="auto"/>
            <w:tcMar>
              <w:top w:w="75" w:type="dxa"/>
              <w:left w:w="75" w:type="dxa"/>
              <w:bottom w:w="75" w:type="dxa"/>
              <w:right w:w="75" w:type="dxa"/>
            </w:tcMar>
            <w:hideMark/>
          </w:tcPr>
          <w:p w14:paraId="5C8CFD57" w14:textId="77777777" w:rsidR="00D4423F" w:rsidRPr="004C14E0" w:rsidRDefault="00D4423F" w:rsidP="00EB1B74">
            <w:pPr>
              <w:jc w:val="center"/>
              <w:rPr>
                <w:b/>
                <w:bCs/>
                <w:sz w:val="21"/>
                <w:szCs w:val="21"/>
              </w:rPr>
            </w:pPr>
            <w:r w:rsidRPr="004C14E0">
              <w:rPr>
                <w:b/>
                <w:bCs/>
                <w:sz w:val="21"/>
                <w:szCs w:val="21"/>
              </w:rPr>
              <w:t>Notice on promoting the construction of compact County medical and health community</w:t>
            </w:r>
          </w:p>
        </w:tc>
      </w:tr>
      <w:tr w:rsidR="00D4423F" w:rsidRPr="004C14E0" w14:paraId="66264295" w14:textId="77777777" w:rsidTr="00EB1B74">
        <w:trPr>
          <w:tblHeader/>
        </w:trPr>
        <w:tc>
          <w:tcPr>
            <w:tcW w:w="0" w:type="auto"/>
            <w:tcBorders>
              <w:bottom w:val="single" w:sz="6" w:space="0" w:color="EBEBEB"/>
              <w:right w:val="nil"/>
            </w:tcBorders>
            <w:shd w:val="clear" w:color="auto" w:fill="auto"/>
            <w:tcMar>
              <w:top w:w="75" w:type="dxa"/>
              <w:left w:w="75" w:type="dxa"/>
              <w:bottom w:w="75" w:type="dxa"/>
              <w:right w:w="75" w:type="dxa"/>
            </w:tcMar>
            <w:hideMark/>
          </w:tcPr>
          <w:p w14:paraId="51F4C917" w14:textId="77777777" w:rsidR="00D4423F" w:rsidRPr="004C14E0" w:rsidRDefault="00D4423F" w:rsidP="00EB1B74">
            <w:pPr>
              <w:jc w:val="center"/>
              <w:rPr>
                <w:b/>
                <w:bCs/>
                <w:sz w:val="21"/>
                <w:szCs w:val="21"/>
              </w:rPr>
            </w:pPr>
            <w:r w:rsidRPr="004C14E0">
              <w:rPr>
                <w:b/>
                <w:bCs/>
                <w:sz w:val="21"/>
                <w:szCs w:val="21"/>
              </w:rPr>
              <w:t>2019.01</w:t>
            </w:r>
          </w:p>
        </w:tc>
        <w:tc>
          <w:tcPr>
            <w:tcW w:w="0" w:type="auto"/>
            <w:tcBorders>
              <w:bottom w:val="single" w:sz="6" w:space="0" w:color="EBEBEB"/>
              <w:right w:val="nil"/>
            </w:tcBorders>
            <w:shd w:val="clear" w:color="auto" w:fill="auto"/>
            <w:tcMar>
              <w:top w:w="75" w:type="dxa"/>
              <w:left w:w="75" w:type="dxa"/>
              <w:bottom w:w="75" w:type="dxa"/>
              <w:right w:w="75" w:type="dxa"/>
            </w:tcMar>
            <w:hideMark/>
          </w:tcPr>
          <w:p w14:paraId="36D36068" w14:textId="77777777" w:rsidR="00D4423F" w:rsidRPr="004C14E0" w:rsidRDefault="00D4423F" w:rsidP="00EB1B74">
            <w:pPr>
              <w:jc w:val="center"/>
              <w:rPr>
                <w:b/>
                <w:bCs/>
                <w:sz w:val="21"/>
                <w:szCs w:val="21"/>
              </w:rPr>
            </w:pPr>
            <w:r w:rsidRPr="004C14E0">
              <w:rPr>
                <w:b/>
                <w:bCs/>
                <w:sz w:val="21"/>
                <w:szCs w:val="21"/>
              </w:rPr>
              <w:t>Notice on printing and distributing the pilot work plan for the construction of regional medical centers</w:t>
            </w:r>
          </w:p>
        </w:tc>
      </w:tr>
      <w:tr w:rsidR="00D4423F" w:rsidRPr="004C14E0" w14:paraId="194F7E6D" w14:textId="77777777" w:rsidTr="00EB1B74">
        <w:trPr>
          <w:tblHeader/>
        </w:trPr>
        <w:tc>
          <w:tcPr>
            <w:tcW w:w="0" w:type="auto"/>
            <w:tcBorders>
              <w:bottom w:val="single" w:sz="6" w:space="0" w:color="EBEBEB"/>
              <w:right w:val="nil"/>
            </w:tcBorders>
            <w:shd w:val="clear" w:color="auto" w:fill="auto"/>
            <w:tcMar>
              <w:top w:w="75" w:type="dxa"/>
              <w:left w:w="75" w:type="dxa"/>
              <w:bottom w:w="75" w:type="dxa"/>
              <w:right w:w="75" w:type="dxa"/>
            </w:tcMar>
            <w:hideMark/>
          </w:tcPr>
          <w:p w14:paraId="64D52EEF" w14:textId="77777777" w:rsidR="00D4423F" w:rsidRPr="004C14E0" w:rsidRDefault="00D4423F" w:rsidP="00EB1B74">
            <w:pPr>
              <w:jc w:val="center"/>
              <w:rPr>
                <w:b/>
                <w:bCs/>
                <w:sz w:val="21"/>
                <w:szCs w:val="21"/>
              </w:rPr>
            </w:pPr>
            <w:r w:rsidRPr="004C14E0">
              <w:rPr>
                <w:b/>
                <w:bCs/>
                <w:sz w:val="21"/>
                <w:szCs w:val="21"/>
              </w:rPr>
              <w:t>2020.07</w:t>
            </w:r>
          </w:p>
        </w:tc>
        <w:tc>
          <w:tcPr>
            <w:tcW w:w="0" w:type="auto"/>
            <w:tcBorders>
              <w:bottom w:val="single" w:sz="6" w:space="0" w:color="EBEBEB"/>
              <w:right w:val="nil"/>
            </w:tcBorders>
            <w:shd w:val="clear" w:color="auto" w:fill="auto"/>
            <w:tcMar>
              <w:top w:w="75" w:type="dxa"/>
              <w:left w:w="75" w:type="dxa"/>
              <w:bottom w:w="75" w:type="dxa"/>
              <w:right w:w="75" w:type="dxa"/>
            </w:tcMar>
            <w:hideMark/>
          </w:tcPr>
          <w:p w14:paraId="61767ABD" w14:textId="77777777" w:rsidR="00D4423F" w:rsidRPr="004C14E0" w:rsidRDefault="00D4423F" w:rsidP="00EB1B74">
            <w:pPr>
              <w:jc w:val="center"/>
              <w:rPr>
                <w:b/>
                <w:bCs/>
                <w:sz w:val="21"/>
                <w:szCs w:val="21"/>
              </w:rPr>
            </w:pPr>
            <w:r w:rsidRPr="004C14E0">
              <w:rPr>
                <w:b/>
                <w:bCs/>
                <w:sz w:val="21"/>
                <w:szCs w:val="21"/>
              </w:rPr>
              <w:t>Notice on printing and distributing the administrative measures for medical Consortium (for Trial Implementation)</w:t>
            </w:r>
          </w:p>
        </w:tc>
      </w:tr>
      <w:tr w:rsidR="00D4423F" w:rsidRPr="004C14E0" w14:paraId="2FC263E6" w14:textId="77777777" w:rsidTr="00EB1B74">
        <w:trPr>
          <w:tblHeader/>
        </w:trPr>
        <w:tc>
          <w:tcPr>
            <w:tcW w:w="0" w:type="auto"/>
            <w:tcBorders>
              <w:bottom w:val="single" w:sz="6" w:space="0" w:color="EBEBEB"/>
              <w:right w:val="nil"/>
            </w:tcBorders>
            <w:shd w:val="clear" w:color="auto" w:fill="auto"/>
            <w:tcMar>
              <w:top w:w="75" w:type="dxa"/>
              <w:left w:w="75" w:type="dxa"/>
              <w:bottom w:w="75" w:type="dxa"/>
              <w:right w:w="75" w:type="dxa"/>
            </w:tcMar>
            <w:hideMark/>
          </w:tcPr>
          <w:p w14:paraId="19B1E64E" w14:textId="77777777" w:rsidR="00D4423F" w:rsidRPr="004C14E0" w:rsidRDefault="00D4423F" w:rsidP="00EB1B74">
            <w:pPr>
              <w:jc w:val="center"/>
              <w:rPr>
                <w:b/>
                <w:bCs/>
                <w:sz w:val="21"/>
                <w:szCs w:val="21"/>
              </w:rPr>
            </w:pPr>
            <w:r w:rsidRPr="004C14E0">
              <w:rPr>
                <w:b/>
                <w:bCs/>
                <w:sz w:val="21"/>
                <w:szCs w:val="21"/>
              </w:rPr>
              <w:t>2020.08</w:t>
            </w:r>
          </w:p>
        </w:tc>
        <w:tc>
          <w:tcPr>
            <w:tcW w:w="0" w:type="auto"/>
            <w:tcBorders>
              <w:bottom w:val="single" w:sz="6" w:space="0" w:color="EBEBEB"/>
              <w:right w:val="nil"/>
            </w:tcBorders>
            <w:shd w:val="clear" w:color="auto" w:fill="auto"/>
            <w:tcMar>
              <w:top w:w="75" w:type="dxa"/>
              <w:left w:w="75" w:type="dxa"/>
              <w:bottom w:w="75" w:type="dxa"/>
              <w:right w:w="75" w:type="dxa"/>
            </w:tcMar>
            <w:hideMark/>
          </w:tcPr>
          <w:p w14:paraId="58DCF57B" w14:textId="77777777" w:rsidR="00D4423F" w:rsidRPr="004C14E0" w:rsidRDefault="00D4423F" w:rsidP="00EB1B74">
            <w:pPr>
              <w:jc w:val="center"/>
              <w:rPr>
                <w:b/>
                <w:bCs/>
                <w:sz w:val="21"/>
                <w:szCs w:val="21"/>
              </w:rPr>
            </w:pPr>
            <w:r w:rsidRPr="004C14E0">
              <w:rPr>
                <w:b/>
                <w:bCs/>
                <w:sz w:val="21"/>
                <w:szCs w:val="21"/>
              </w:rPr>
              <w:t>Evaluation criteria and monitoring index system for the construction of compact County medical and health community</w:t>
            </w:r>
          </w:p>
        </w:tc>
      </w:tr>
      <w:tr w:rsidR="00D4423F" w:rsidRPr="004C14E0" w14:paraId="78C9A297" w14:textId="77777777" w:rsidTr="00EB1B74">
        <w:trPr>
          <w:tblHeader/>
        </w:trPr>
        <w:tc>
          <w:tcPr>
            <w:tcW w:w="0" w:type="auto"/>
            <w:tcBorders>
              <w:bottom w:val="single" w:sz="6" w:space="0" w:color="EBEBEB"/>
              <w:right w:val="nil"/>
            </w:tcBorders>
            <w:shd w:val="clear" w:color="auto" w:fill="auto"/>
            <w:tcMar>
              <w:top w:w="75" w:type="dxa"/>
              <w:left w:w="75" w:type="dxa"/>
              <w:bottom w:w="75" w:type="dxa"/>
              <w:right w:w="75" w:type="dxa"/>
            </w:tcMar>
            <w:hideMark/>
          </w:tcPr>
          <w:p w14:paraId="4F7F3DD4" w14:textId="77777777" w:rsidR="00D4423F" w:rsidRPr="004C14E0" w:rsidRDefault="00D4423F" w:rsidP="00EB1B74">
            <w:pPr>
              <w:jc w:val="center"/>
              <w:rPr>
                <w:b/>
                <w:bCs/>
                <w:sz w:val="21"/>
                <w:szCs w:val="21"/>
              </w:rPr>
            </w:pPr>
            <w:r w:rsidRPr="004C14E0">
              <w:rPr>
                <w:b/>
                <w:bCs/>
                <w:sz w:val="21"/>
                <w:szCs w:val="21"/>
              </w:rPr>
              <w:lastRenderedPageBreak/>
              <w:t>2018.08</w:t>
            </w:r>
          </w:p>
        </w:tc>
        <w:tc>
          <w:tcPr>
            <w:tcW w:w="0" w:type="auto"/>
            <w:tcBorders>
              <w:bottom w:val="single" w:sz="6" w:space="0" w:color="EBEBEB"/>
              <w:right w:val="nil"/>
            </w:tcBorders>
            <w:shd w:val="clear" w:color="auto" w:fill="auto"/>
            <w:tcMar>
              <w:top w:w="75" w:type="dxa"/>
              <w:left w:w="75" w:type="dxa"/>
              <w:bottom w:w="75" w:type="dxa"/>
              <w:right w:w="75" w:type="dxa"/>
            </w:tcMar>
            <w:hideMark/>
          </w:tcPr>
          <w:p w14:paraId="5F73CE99" w14:textId="77777777" w:rsidR="00D4423F" w:rsidRPr="004C14E0" w:rsidRDefault="00D4423F" w:rsidP="00EB1B74">
            <w:pPr>
              <w:jc w:val="center"/>
              <w:rPr>
                <w:b/>
                <w:bCs/>
                <w:sz w:val="21"/>
                <w:szCs w:val="21"/>
              </w:rPr>
            </w:pPr>
            <w:r w:rsidRPr="004C14E0">
              <w:rPr>
                <w:b/>
                <w:bCs/>
                <w:sz w:val="21"/>
                <w:szCs w:val="21"/>
              </w:rPr>
              <w:t>Notice on further key work related to the construction of graded diagnosis and treatment system</w:t>
            </w:r>
          </w:p>
        </w:tc>
      </w:tr>
      <w:tr w:rsidR="00D4423F" w:rsidRPr="004C14E0" w14:paraId="68B22C92" w14:textId="77777777" w:rsidTr="00EB1B74">
        <w:trPr>
          <w:tblHeader/>
        </w:trPr>
        <w:tc>
          <w:tcPr>
            <w:tcW w:w="0" w:type="auto"/>
            <w:tcBorders>
              <w:bottom w:val="single" w:sz="6" w:space="0" w:color="EBEBEB"/>
              <w:right w:val="nil"/>
            </w:tcBorders>
            <w:shd w:val="clear" w:color="auto" w:fill="auto"/>
            <w:tcMar>
              <w:top w:w="75" w:type="dxa"/>
              <w:left w:w="75" w:type="dxa"/>
              <w:bottom w:w="75" w:type="dxa"/>
              <w:right w:w="75" w:type="dxa"/>
            </w:tcMar>
            <w:hideMark/>
          </w:tcPr>
          <w:p w14:paraId="6A6F60FB" w14:textId="77777777" w:rsidR="00D4423F" w:rsidRPr="004C14E0" w:rsidRDefault="00D4423F" w:rsidP="00EB1B74">
            <w:pPr>
              <w:jc w:val="center"/>
              <w:rPr>
                <w:b/>
                <w:bCs/>
                <w:sz w:val="21"/>
                <w:szCs w:val="21"/>
              </w:rPr>
            </w:pPr>
            <w:r w:rsidRPr="004C14E0">
              <w:rPr>
                <w:b/>
                <w:bCs/>
                <w:sz w:val="21"/>
                <w:szCs w:val="21"/>
              </w:rPr>
              <w:t>2021.06.08</w:t>
            </w:r>
          </w:p>
        </w:tc>
        <w:tc>
          <w:tcPr>
            <w:tcW w:w="0" w:type="auto"/>
            <w:tcBorders>
              <w:bottom w:val="single" w:sz="6" w:space="0" w:color="EBEBEB"/>
              <w:right w:val="nil"/>
            </w:tcBorders>
            <w:shd w:val="clear" w:color="auto" w:fill="auto"/>
            <w:tcMar>
              <w:top w:w="75" w:type="dxa"/>
              <w:left w:w="75" w:type="dxa"/>
              <w:bottom w:w="75" w:type="dxa"/>
              <w:right w:w="75" w:type="dxa"/>
            </w:tcMar>
            <w:hideMark/>
          </w:tcPr>
          <w:p w14:paraId="4DE86D33" w14:textId="77777777" w:rsidR="00D4423F" w:rsidRPr="004C14E0" w:rsidRDefault="00D4423F" w:rsidP="00EB1B74">
            <w:pPr>
              <w:jc w:val="center"/>
              <w:rPr>
                <w:b/>
                <w:bCs/>
                <w:sz w:val="21"/>
                <w:szCs w:val="21"/>
              </w:rPr>
            </w:pPr>
            <w:r w:rsidRPr="004C14E0">
              <w:rPr>
                <w:b/>
                <w:bCs/>
                <w:sz w:val="21"/>
                <w:szCs w:val="21"/>
              </w:rPr>
              <w:t>Notice of the general office of the National Health Commission and the office of the State Administration of traditional Chinese medicine on accelerating the construction of community hospitals</w:t>
            </w:r>
          </w:p>
        </w:tc>
      </w:tr>
      <w:tr w:rsidR="00D4423F" w:rsidRPr="004C14E0" w14:paraId="53BFC9D1" w14:textId="77777777" w:rsidTr="00EB1B74">
        <w:trPr>
          <w:tblHeader/>
        </w:trPr>
        <w:tc>
          <w:tcPr>
            <w:tcW w:w="0" w:type="auto"/>
            <w:tcBorders>
              <w:bottom w:val="single" w:sz="6" w:space="0" w:color="EBEBEB"/>
              <w:right w:val="nil"/>
            </w:tcBorders>
            <w:shd w:val="clear" w:color="auto" w:fill="auto"/>
            <w:tcMar>
              <w:top w:w="75" w:type="dxa"/>
              <w:left w:w="75" w:type="dxa"/>
              <w:bottom w:w="75" w:type="dxa"/>
              <w:right w:w="75" w:type="dxa"/>
            </w:tcMar>
            <w:hideMark/>
          </w:tcPr>
          <w:p w14:paraId="1664BE39" w14:textId="77777777" w:rsidR="00D4423F" w:rsidRPr="004C14E0" w:rsidRDefault="00D4423F" w:rsidP="00EB1B74">
            <w:pPr>
              <w:jc w:val="center"/>
              <w:rPr>
                <w:b/>
                <w:bCs/>
                <w:sz w:val="21"/>
                <w:szCs w:val="21"/>
              </w:rPr>
            </w:pPr>
            <w:r w:rsidRPr="004C14E0">
              <w:rPr>
                <w:b/>
                <w:bCs/>
                <w:sz w:val="21"/>
                <w:szCs w:val="21"/>
              </w:rPr>
              <w:t>2018.12.13</w:t>
            </w:r>
          </w:p>
        </w:tc>
        <w:tc>
          <w:tcPr>
            <w:tcW w:w="0" w:type="auto"/>
            <w:tcBorders>
              <w:bottom w:val="single" w:sz="6" w:space="0" w:color="EBEBEB"/>
              <w:right w:val="nil"/>
            </w:tcBorders>
            <w:shd w:val="clear" w:color="auto" w:fill="auto"/>
            <w:tcMar>
              <w:top w:w="75" w:type="dxa"/>
              <w:left w:w="75" w:type="dxa"/>
              <w:bottom w:w="75" w:type="dxa"/>
              <w:right w:w="75" w:type="dxa"/>
            </w:tcMar>
            <w:hideMark/>
          </w:tcPr>
          <w:p w14:paraId="31E25ABD" w14:textId="77777777" w:rsidR="00D4423F" w:rsidRPr="004C14E0" w:rsidRDefault="00D4423F" w:rsidP="00EB1B74">
            <w:pPr>
              <w:jc w:val="center"/>
              <w:rPr>
                <w:b/>
                <w:bCs/>
                <w:sz w:val="21"/>
                <w:szCs w:val="21"/>
              </w:rPr>
            </w:pPr>
            <w:r w:rsidRPr="004C14E0">
              <w:rPr>
                <w:b/>
                <w:bCs/>
                <w:sz w:val="21"/>
                <w:szCs w:val="21"/>
              </w:rPr>
              <w:t>Opinions of the general office of the National Health Commission on accelerating the promotion and application of e-health Karp</w:t>
            </w:r>
          </w:p>
        </w:tc>
      </w:tr>
      <w:tr w:rsidR="00D4423F" w:rsidRPr="004C14E0" w14:paraId="33FA1C36" w14:textId="77777777" w:rsidTr="00EB1B74">
        <w:trPr>
          <w:tblHeader/>
        </w:trPr>
        <w:tc>
          <w:tcPr>
            <w:tcW w:w="0" w:type="auto"/>
            <w:tcBorders>
              <w:bottom w:val="single" w:sz="6" w:space="0" w:color="EBEBEB"/>
              <w:right w:val="nil"/>
            </w:tcBorders>
            <w:shd w:val="clear" w:color="auto" w:fill="auto"/>
            <w:tcMar>
              <w:top w:w="75" w:type="dxa"/>
              <w:left w:w="75" w:type="dxa"/>
              <w:bottom w:w="75" w:type="dxa"/>
              <w:right w:w="75" w:type="dxa"/>
            </w:tcMar>
            <w:hideMark/>
          </w:tcPr>
          <w:p w14:paraId="7FAE49DD" w14:textId="77777777" w:rsidR="00D4423F" w:rsidRPr="004C14E0" w:rsidRDefault="00D4423F" w:rsidP="00EB1B74">
            <w:pPr>
              <w:jc w:val="center"/>
              <w:rPr>
                <w:b/>
                <w:bCs/>
                <w:sz w:val="21"/>
                <w:szCs w:val="21"/>
              </w:rPr>
            </w:pPr>
            <w:r w:rsidRPr="004C14E0">
              <w:rPr>
                <w:b/>
                <w:bCs/>
                <w:sz w:val="21"/>
                <w:szCs w:val="21"/>
              </w:rPr>
              <w:t>2019.1.10</w:t>
            </w:r>
          </w:p>
        </w:tc>
        <w:tc>
          <w:tcPr>
            <w:tcW w:w="0" w:type="auto"/>
            <w:tcBorders>
              <w:bottom w:val="single" w:sz="6" w:space="0" w:color="EBEBEB"/>
              <w:right w:val="nil"/>
            </w:tcBorders>
            <w:shd w:val="clear" w:color="auto" w:fill="auto"/>
            <w:tcMar>
              <w:top w:w="75" w:type="dxa"/>
              <w:left w:w="75" w:type="dxa"/>
              <w:bottom w:w="75" w:type="dxa"/>
              <w:right w:w="75" w:type="dxa"/>
            </w:tcMar>
            <w:hideMark/>
          </w:tcPr>
          <w:p w14:paraId="5C54958D" w14:textId="77777777" w:rsidR="00D4423F" w:rsidRPr="004C14E0" w:rsidRDefault="00D4423F" w:rsidP="00EB1B74">
            <w:pPr>
              <w:jc w:val="center"/>
              <w:rPr>
                <w:b/>
                <w:bCs/>
                <w:sz w:val="21"/>
                <w:szCs w:val="21"/>
              </w:rPr>
            </w:pPr>
            <w:r w:rsidRPr="004C14E0">
              <w:rPr>
                <w:b/>
                <w:bCs/>
                <w:sz w:val="21"/>
                <w:szCs w:val="21"/>
              </w:rPr>
              <w:t>Circular of the State Health Commission and the State Administration of traditional Chinese medicine on Further Strengthening the management of the allocation and use of essential drugs in public medical institutions</w:t>
            </w:r>
          </w:p>
        </w:tc>
      </w:tr>
      <w:tr w:rsidR="00D4423F" w:rsidRPr="004C14E0" w14:paraId="27C4E852" w14:textId="77777777" w:rsidTr="00EB1B74">
        <w:trPr>
          <w:tblHeader/>
        </w:trPr>
        <w:tc>
          <w:tcPr>
            <w:tcW w:w="0" w:type="auto"/>
            <w:tcBorders>
              <w:bottom w:val="single" w:sz="6" w:space="0" w:color="EBEBEB"/>
              <w:right w:val="nil"/>
            </w:tcBorders>
            <w:shd w:val="clear" w:color="auto" w:fill="auto"/>
            <w:tcMar>
              <w:top w:w="75" w:type="dxa"/>
              <w:left w:w="75" w:type="dxa"/>
              <w:bottom w:w="75" w:type="dxa"/>
              <w:right w:w="75" w:type="dxa"/>
            </w:tcMar>
            <w:hideMark/>
          </w:tcPr>
          <w:p w14:paraId="1D19233A" w14:textId="77777777" w:rsidR="00D4423F" w:rsidRPr="004C14E0" w:rsidRDefault="00D4423F" w:rsidP="00EB1B74">
            <w:pPr>
              <w:jc w:val="center"/>
              <w:rPr>
                <w:b/>
                <w:bCs/>
                <w:sz w:val="21"/>
                <w:szCs w:val="21"/>
              </w:rPr>
            </w:pPr>
            <w:r w:rsidRPr="004C14E0">
              <w:rPr>
                <w:b/>
                <w:bCs/>
                <w:sz w:val="21"/>
                <w:szCs w:val="21"/>
              </w:rPr>
              <w:t>2019.03.29</w:t>
            </w:r>
          </w:p>
        </w:tc>
        <w:tc>
          <w:tcPr>
            <w:tcW w:w="0" w:type="auto"/>
            <w:tcBorders>
              <w:bottom w:val="single" w:sz="6" w:space="0" w:color="EBEBEB"/>
              <w:right w:val="nil"/>
            </w:tcBorders>
            <w:shd w:val="clear" w:color="auto" w:fill="auto"/>
            <w:tcMar>
              <w:top w:w="75" w:type="dxa"/>
              <w:left w:w="75" w:type="dxa"/>
              <w:bottom w:w="75" w:type="dxa"/>
              <w:right w:w="75" w:type="dxa"/>
            </w:tcMar>
            <w:hideMark/>
          </w:tcPr>
          <w:p w14:paraId="68693937" w14:textId="77777777" w:rsidR="00D4423F" w:rsidRPr="004C14E0" w:rsidRDefault="00D4423F" w:rsidP="00EB1B74">
            <w:pPr>
              <w:jc w:val="center"/>
              <w:rPr>
                <w:b/>
                <w:bCs/>
                <w:sz w:val="21"/>
                <w:szCs w:val="21"/>
              </w:rPr>
            </w:pPr>
            <w:r w:rsidRPr="004C14E0">
              <w:rPr>
                <w:b/>
                <w:bCs/>
                <w:sz w:val="21"/>
                <w:szCs w:val="21"/>
              </w:rPr>
              <w:t>Circular of the general office of the State Health Commission on Further Strengthening the construction of health personnel in poor areas</w:t>
            </w:r>
          </w:p>
        </w:tc>
      </w:tr>
    </w:tbl>
    <w:p w14:paraId="48115680" w14:textId="77777777" w:rsidR="00D4423F" w:rsidRPr="004C14E0" w:rsidRDefault="00D4423F" w:rsidP="00D4423F"/>
    <w:p w14:paraId="5C3035A1" w14:textId="77777777" w:rsidR="00D4423F" w:rsidRDefault="00D4423F" w:rsidP="00D4423F"/>
    <w:p w14:paraId="4086461E" w14:textId="77777777" w:rsidR="00D4423F" w:rsidRDefault="00D4423F" w:rsidP="00D4423F"/>
    <w:p w14:paraId="360A0BCE" w14:textId="77777777" w:rsidR="00C740FC" w:rsidRPr="00D4423F" w:rsidRDefault="00C740FC"/>
    <w:sectPr w:rsidR="00C740FC" w:rsidRPr="00D4423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C04190" w14:textId="77777777" w:rsidR="003A36C8" w:rsidRDefault="003A36C8" w:rsidP="00D4423F">
      <w:r>
        <w:separator/>
      </w:r>
    </w:p>
  </w:endnote>
  <w:endnote w:type="continuationSeparator" w:id="0">
    <w:p w14:paraId="22B72F74" w14:textId="77777777" w:rsidR="003A36C8" w:rsidRDefault="003A36C8" w:rsidP="00D442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E1928D" w14:textId="77777777" w:rsidR="003A36C8" w:rsidRDefault="003A36C8" w:rsidP="00D4423F">
      <w:r>
        <w:separator/>
      </w:r>
    </w:p>
  </w:footnote>
  <w:footnote w:type="continuationSeparator" w:id="0">
    <w:p w14:paraId="0DCD979A" w14:textId="77777777" w:rsidR="003A36C8" w:rsidRDefault="003A36C8" w:rsidP="00D4423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0F0"/>
    <w:rsid w:val="003A36C8"/>
    <w:rsid w:val="006264CB"/>
    <w:rsid w:val="006C7E8A"/>
    <w:rsid w:val="006D2998"/>
    <w:rsid w:val="006E0CEC"/>
    <w:rsid w:val="007300F0"/>
    <w:rsid w:val="008875E2"/>
    <w:rsid w:val="00AC530C"/>
    <w:rsid w:val="00C740FC"/>
    <w:rsid w:val="00D4423F"/>
    <w:rsid w:val="00F60531"/>
    <w:rsid w:val="00FD56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9FC5776-3BFC-4EBF-9258-5F60DE858D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宋体"/>
        <w:kern w:val="2"/>
        <w:sz w:val="24"/>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423F"/>
    <w:pPr>
      <w:widowControl w:val="0"/>
      <w:jc w:val="both"/>
    </w:pPr>
  </w:style>
  <w:style w:type="paragraph" w:styleId="2">
    <w:name w:val="heading 2"/>
    <w:basedOn w:val="a"/>
    <w:next w:val="a"/>
    <w:link w:val="20"/>
    <w:uiPriority w:val="9"/>
    <w:unhideWhenUsed/>
    <w:qFormat/>
    <w:rsid w:val="00D4423F"/>
    <w:pPr>
      <w:keepNext/>
      <w:keepLines/>
      <w:spacing w:line="360" w:lineRule="atLeast"/>
      <w:outlineLvl w:val="1"/>
    </w:pPr>
    <w:rPr>
      <w:rFonts w:cstheme="majorBidi"/>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4423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4423F"/>
    <w:rPr>
      <w:sz w:val="18"/>
      <w:szCs w:val="18"/>
    </w:rPr>
  </w:style>
  <w:style w:type="paragraph" w:styleId="a5">
    <w:name w:val="footer"/>
    <w:basedOn w:val="a"/>
    <w:link w:val="a6"/>
    <w:uiPriority w:val="99"/>
    <w:unhideWhenUsed/>
    <w:rsid w:val="00D4423F"/>
    <w:pPr>
      <w:tabs>
        <w:tab w:val="center" w:pos="4153"/>
        <w:tab w:val="right" w:pos="8306"/>
      </w:tabs>
      <w:snapToGrid w:val="0"/>
      <w:jc w:val="left"/>
    </w:pPr>
    <w:rPr>
      <w:sz w:val="18"/>
      <w:szCs w:val="18"/>
    </w:rPr>
  </w:style>
  <w:style w:type="character" w:customStyle="1" w:styleId="a6">
    <w:name w:val="页脚 字符"/>
    <w:basedOn w:val="a0"/>
    <w:link w:val="a5"/>
    <w:uiPriority w:val="99"/>
    <w:rsid w:val="00D4423F"/>
    <w:rPr>
      <w:sz w:val="18"/>
      <w:szCs w:val="18"/>
    </w:rPr>
  </w:style>
  <w:style w:type="character" w:customStyle="1" w:styleId="20">
    <w:name w:val="标题 2 字符"/>
    <w:basedOn w:val="a0"/>
    <w:link w:val="2"/>
    <w:uiPriority w:val="9"/>
    <w:rsid w:val="00D4423F"/>
    <w:rPr>
      <w:rFonts w:cstheme="majorBidi"/>
      <w:b/>
      <w:bCs/>
      <w:sz w:val="2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nhc.gov.cn/;%20http://www.satcm.gov.c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gov.cn"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461</Words>
  <Characters>2630</Characters>
  <Application>Microsoft Office Word</Application>
  <DocSecurity>0</DocSecurity>
  <Lines>21</Lines>
  <Paragraphs>6</Paragraphs>
  <ScaleCrop>false</ScaleCrop>
  <Company/>
  <LinksUpToDate>false</LinksUpToDate>
  <CharactersWithSpaces>3085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yue xin</dc:creator>
  <cp:keywords/>
  <dc:description/>
  <cp:lastModifiedBy>yue xin</cp:lastModifiedBy>
  <cp:revision>2</cp:revision>
  <dcterms:created xsi:type="dcterms:W3CDTF">2021-08-16T12:51:00Z</dcterms:created>
  <dcterms:modified xsi:type="dcterms:W3CDTF">2021-08-16T12:51:00Z</dcterms:modified>
</cp:coreProperties>
</file>