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B4ABAD" w14:textId="5C9631E2" w:rsidR="006355A2" w:rsidRPr="002E7792" w:rsidRDefault="00FF52B9" w:rsidP="002E7792">
      <w:pPr>
        <w:spacing w:before="100" w:beforeAutospacing="1" w:after="100" w:afterAutospacing="1" w:line="480" w:lineRule="auto"/>
        <w:outlineLvl w:val="2"/>
        <w:rPr>
          <w:rFonts w:ascii="Times New Roman" w:hAnsi="Times New Roman" w:cs="Times New Roman"/>
          <w:b/>
          <w:bCs/>
          <w:sz w:val="22"/>
          <w:szCs w:val="22"/>
        </w:rPr>
      </w:pPr>
      <w:bookmarkStart w:id="0" w:name="OLE_LINK80"/>
      <w:bookmarkStart w:id="1" w:name="OLE_LINK81"/>
      <w:bookmarkStart w:id="2" w:name="OLE_LINK9"/>
      <w:r w:rsidRPr="002E7792">
        <w:rPr>
          <w:rFonts w:ascii="Times New Roman" w:hAnsi="Times New Roman" w:cs="Times New Roman"/>
          <w:b/>
          <w:bCs/>
          <w:sz w:val="22"/>
          <w:szCs w:val="22"/>
        </w:rPr>
        <w:t>Deep-learning model (</w:t>
      </w:r>
      <w:r w:rsidR="00D837AC">
        <w:rPr>
          <w:rFonts w:ascii="Times New Roman" w:hAnsi="Times New Roman" w:cs="Times New Roman"/>
          <w:b/>
          <w:bCs/>
          <w:sz w:val="22"/>
          <w:szCs w:val="22"/>
        </w:rPr>
        <w:t>AI</w:t>
      </w:r>
      <w:r w:rsidRPr="002E7792">
        <w:rPr>
          <w:rFonts w:ascii="Times New Roman" w:hAnsi="Times New Roman" w:cs="Times New Roman"/>
          <w:b/>
          <w:bCs/>
          <w:sz w:val="22"/>
          <w:szCs w:val="22"/>
        </w:rPr>
        <w:t xml:space="preserve"> system)</w:t>
      </w:r>
    </w:p>
    <w:p w14:paraId="638A945A" w14:textId="290B207C" w:rsidR="00BF4F9E" w:rsidRPr="002E7792" w:rsidRDefault="00DF2DE9" w:rsidP="002E7792">
      <w:pPr>
        <w:pStyle w:val="a3"/>
        <w:spacing w:line="480" w:lineRule="auto"/>
        <w:jc w:val="both"/>
        <w:rPr>
          <w:rFonts w:ascii="Times New Roman" w:hAnsi="Times New Roman" w:cs="Times New Roman"/>
          <w:sz w:val="22"/>
          <w:szCs w:val="22"/>
        </w:rPr>
      </w:pPr>
      <w:r w:rsidRPr="002E7792">
        <w:rPr>
          <w:rFonts w:ascii="Times New Roman" w:hAnsi="Times New Roman" w:cs="Times New Roman"/>
          <w:sz w:val="22"/>
          <w:szCs w:val="22"/>
        </w:rPr>
        <w:t>An imaging reconstruction system (</w:t>
      </w:r>
      <w:proofErr w:type="spellStart"/>
      <w:r w:rsidRPr="002E7792">
        <w:rPr>
          <w:rFonts w:ascii="Times New Roman" w:hAnsi="Times New Roman" w:cs="Times New Roman"/>
          <w:sz w:val="22"/>
          <w:szCs w:val="22"/>
        </w:rPr>
        <w:t>CoronaryDoc</w:t>
      </w:r>
      <w:proofErr w:type="spellEnd"/>
      <w:r w:rsidRPr="002E7792">
        <w:rPr>
          <w:rFonts w:ascii="Times New Roman" w:hAnsi="Times New Roman" w:cs="Times New Roman"/>
          <w:sz w:val="22"/>
          <w:szCs w:val="22"/>
        </w:rPr>
        <w:t xml:space="preserve">, </w:t>
      </w:r>
      <w:proofErr w:type="spellStart"/>
      <w:r w:rsidRPr="002E7792">
        <w:rPr>
          <w:rFonts w:ascii="Times New Roman" w:hAnsi="Times New Roman" w:cs="Times New Roman"/>
          <w:sz w:val="22"/>
          <w:szCs w:val="22"/>
        </w:rPr>
        <w:t>ShuKun</w:t>
      </w:r>
      <w:proofErr w:type="spellEnd"/>
      <w:r w:rsidRPr="002E7792">
        <w:rPr>
          <w:rFonts w:ascii="Times New Roman" w:hAnsi="Times New Roman" w:cs="Times New Roman"/>
          <w:sz w:val="22"/>
          <w:szCs w:val="22"/>
        </w:rPr>
        <w:t xml:space="preserve"> Technology, Beijing) based on an optimized anatomy prior-knowledge-based deep-learning model, which was divided into two parts, coronary tree segmentation and stenosis detection, was used for automated postprocessing and assessment of coronary stenosis. In brief, more than 10,000 </w:t>
      </w:r>
      <w:r w:rsidR="00607B6F" w:rsidRPr="002E7792">
        <w:rPr>
          <w:rFonts w:ascii="Times New Roman" w:hAnsi="Times New Roman" w:cs="Times New Roman"/>
          <w:sz w:val="22"/>
          <w:szCs w:val="22"/>
        </w:rPr>
        <w:t>coronary computed tomography angiography (</w:t>
      </w:r>
      <w:r w:rsidRPr="002E7792">
        <w:rPr>
          <w:rFonts w:ascii="Times New Roman" w:hAnsi="Times New Roman" w:cs="Times New Roman"/>
          <w:sz w:val="22"/>
          <w:szCs w:val="22"/>
        </w:rPr>
        <w:t>CCTA</w:t>
      </w:r>
      <w:r w:rsidR="00607B6F" w:rsidRPr="002E7792">
        <w:rPr>
          <w:rFonts w:ascii="Times New Roman" w:hAnsi="Times New Roman" w:cs="Times New Roman"/>
          <w:sz w:val="22"/>
          <w:szCs w:val="22"/>
        </w:rPr>
        <w:t>)</w:t>
      </w:r>
      <w:r w:rsidRPr="002E7792">
        <w:rPr>
          <w:rFonts w:ascii="Times New Roman" w:hAnsi="Times New Roman" w:cs="Times New Roman"/>
          <w:sz w:val="22"/>
          <w:szCs w:val="22"/>
        </w:rPr>
        <w:t xml:space="preserve"> data points were used for training (70%), tuning (20%) and validating (10%) the deep-learning algorithm.</w:t>
      </w:r>
    </w:p>
    <w:p w14:paraId="242AF0C7" w14:textId="3BAB9179" w:rsidR="006355A2" w:rsidRPr="002E7792" w:rsidRDefault="00BF4F9E" w:rsidP="002E7792">
      <w:pPr>
        <w:pStyle w:val="a3"/>
        <w:spacing w:line="480" w:lineRule="auto"/>
        <w:jc w:val="both"/>
        <w:rPr>
          <w:rFonts w:ascii="Times New Roman" w:hAnsi="Times New Roman" w:cs="Times New Roman"/>
          <w:sz w:val="22"/>
          <w:szCs w:val="22"/>
        </w:rPr>
      </w:pPr>
      <w:r w:rsidRPr="002E7792">
        <w:rPr>
          <w:rFonts w:ascii="Times New Roman" w:hAnsi="Times New Roman" w:cs="Times New Roman"/>
          <w:sz w:val="22"/>
          <w:szCs w:val="22"/>
        </w:rPr>
        <w:t xml:space="preserve">The coronary tree segmentation </w:t>
      </w:r>
      <w:bookmarkStart w:id="3" w:name="OLE_LINK1"/>
      <w:bookmarkStart w:id="4" w:name="OLE_LINK2"/>
      <w:r w:rsidR="00DF2DE9" w:rsidRPr="002E7792">
        <w:rPr>
          <w:rFonts w:ascii="Times New Roman" w:hAnsi="Times New Roman" w:cs="Times New Roman"/>
          <w:sz w:val="22"/>
          <w:szCs w:val="22"/>
        </w:rPr>
        <w:t>architecture</w:t>
      </w:r>
      <w:bookmarkEnd w:id="3"/>
      <w:bookmarkEnd w:id="4"/>
      <w:r w:rsidRPr="002E7792">
        <w:rPr>
          <w:rFonts w:ascii="Times New Roman" w:hAnsi="Times New Roman" w:cs="Times New Roman"/>
          <w:sz w:val="22"/>
          <w:szCs w:val="22"/>
        </w:rPr>
        <w:t xml:space="preserve"> used was an improved 3D U-Net [1]. The improved 3-dimensional</w:t>
      </w:r>
      <w:r w:rsidR="00DF2DE9" w:rsidRPr="002E7792">
        <w:rPr>
          <w:rFonts w:ascii="Times New Roman" w:hAnsi="Times New Roman" w:cs="Times New Roman"/>
          <w:sz w:val="22"/>
          <w:szCs w:val="22"/>
        </w:rPr>
        <w:t xml:space="preserve"> </w:t>
      </w:r>
      <w:r w:rsidRPr="002E7792">
        <w:rPr>
          <w:rFonts w:ascii="Times New Roman" w:hAnsi="Times New Roman" w:cs="Times New Roman"/>
          <w:sz w:val="22"/>
          <w:szCs w:val="22"/>
        </w:rPr>
        <w:t xml:space="preserve">(3D) U-Net architecture combined with a Bottle-Neck design was used for coronary </w:t>
      </w:r>
      <w:r w:rsidR="00DF2DE9" w:rsidRPr="002E7792">
        <w:rPr>
          <w:rFonts w:ascii="Times New Roman" w:hAnsi="Times New Roman" w:cs="Times New Roman"/>
          <w:sz w:val="22"/>
          <w:szCs w:val="22"/>
        </w:rPr>
        <w:t>artery</w:t>
      </w:r>
      <w:r w:rsidRPr="002E7792">
        <w:rPr>
          <w:rFonts w:ascii="Times New Roman" w:hAnsi="Times New Roman" w:cs="Times New Roman"/>
          <w:sz w:val="22"/>
          <w:szCs w:val="22"/>
        </w:rPr>
        <w:t xml:space="preserve"> and aorta segmentation</w:t>
      </w:r>
      <w:r w:rsidR="00DF2DE9" w:rsidRPr="002E7792">
        <w:rPr>
          <w:rFonts w:ascii="Times New Roman" w:hAnsi="Times New Roman" w:cs="Times New Roman"/>
          <w:sz w:val="22"/>
          <w:szCs w:val="22"/>
        </w:rPr>
        <w:t>. Then</w:t>
      </w:r>
      <w:r w:rsidRPr="002E7792">
        <w:rPr>
          <w:rFonts w:ascii="Times New Roman" w:hAnsi="Times New Roman" w:cs="Times New Roman"/>
          <w:sz w:val="22"/>
          <w:szCs w:val="22"/>
        </w:rPr>
        <w:t>, a connected growth prediction model (CGPM) was developed to solve the problem of vascular segmentation fracture</w:t>
      </w:r>
      <w:r w:rsidR="00DF2DE9" w:rsidRPr="002E7792">
        <w:rPr>
          <w:rFonts w:ascii="Times New Roman" w:hAnsi="Times New Roman" w:cs="Times New Roman"/>
          <w:sz w:val="22"/>
          <w:szCs w:val="22"/>
        </w:rPr>
        <w:t xml:space="preserve">. Finally, </w:t>
      </w:r>
      <w:r w:rsidRPr="002E7792">
        <w:rPr>
          <w:rFonts w:ascii="Times New Roman" w:hAnsi="Times New Roman" w:cs="Times New Roman"/>
          <w:sz w:val="22"/>
          <w:szCs w:val="22"/>
        </w:rPr>
        <w:t xml:space="preserve">full coronary tree segmentation was obtained. The original 3D U-Net architecture has four layers </w:t>
      </w:r>
      <w:r w:rsidR="007F6590" w:rsidRPr="002E7792">
        <w:rPr>
          <w:rFonts w:ascii="Times New Roman" w:hAnsi="Times New Roman" w:cs="Times New Roman"/>
          <w:sz w:val="22"/>
          <w:szCs w:val="22"/>
        </w:rPr>
        <w:t xml:space="preserve">each </w:t>
      </w:r>
      <w:r w:rsidRPr="002E7792">
        <w:rPr>
          <w:rFonts w:ascii="Times New Roman" w:hAnsi="Times New Roman" w:cs="Times New Roman"/>
          <w:sz w:val="22"/>
          <w:szCs w:val="22"/>
        </w:rPr>
        <w:t xml:space="preserve">for </w:t>
      </w:r>
      <w:r w:rsidR="007F6590" w:rsidRPr="002E7792">
        <w:rPr>
          <w:rFonts w:ascii="Times New Roman" w:hAnsi="Times New Roman" w:cs="Times New Roman"/>
          <w:sz w:val="22"/>
          <w:szCs w:val="22"/>
        </w:rPr>
        <w:t xml:space="preserve">the </w:t>
      </w:r>
      <w:r w:rsidRPr="002E7792">
        <w:rPr>
          <w:rFonts w:ascii="Times New Roman" w:hAnsi="Times New Roman" w:cs="Times New Roman"/>
          <w:sz w:val="22"/>
          <w:szCs w:val="22"/>
        </w:rPr>
        <w:t>encoder and decoder</w:t>
      </w:r>
      <w:r w:rsidR="007F6590" w:rsidRPr="002E7792">
        <w:rPr>
          <w:rFonts w:ascii="Times New Roman" w:hAnsi="Times New Roman" w:cs="Times New Roman"/>
          <w:sz w:val="22"/>
          <w:szCs w:val="22"/>
        </w:rPr>
        <w:t xml:space="preserve">; </w:t>
      </w:r>
      <w:r w:rsidRPr="002E7792">
        <w:rPr>
          <w:rFonts w:ascii="Times New Roman" w:hAnsi="Times New Roman" w:cs="Times New Roman"/>
          <w:sz w:val="22"/>
          <w:szCs w:val="22"/>
        </w:rPr>
        <w:t>to improve the architecture of 3D U-Net, a bottle-neck design with 1</w:t>
      </w:r>
      <m:oMath>
        <m:r>
          <m:rPr>
            <m:sty m:val="p"/>
          </m:rPr>
          <w:rPr>
            <w:rFonts w:ascii="Cambria Math" w:hAnsi="Cambria Math" w:cs="Times New Roman"/>
            <w:sz w:val="22"/>
            <w:szCs w:val="22"/>
          </w:rPr>
          <m:t>×</m:t>
        </m:r>
      </m:oMath>
      <w:r w:rsidRPr="002E7792">
        <w:rPr>
          <w:rFonts w:ascii="Times New Roman" w:hAnsi="Times New Roman" w:cs="Times New Roman"/>
          <w:sz w:val="22"/>
          <w:szCs w:val="22"/>
        </w:rPr>
        <w:t>1, 3</w:t>
      </w:r>
      <m:oMath>
        <m:r>
          <m:rPr>
            <m:sty m:val="p"/>
          </m:rPr>
          <w:rPr>
            <w:rFonts w:ascii="Cambria Math" w:hAnsi="Cambria Math" w:cs="Times New Roman"/>
            <w:sz w:val="22"/>
            <w:szCs w:val="22"/>
          </w:rPr>
          <m:t>×</m:t>
        </m:r>
      </m:oMath>
      <w:r w:rsidRPr="002E7792">
        <w:rPr>
          <w:rFonts w:ascii="Times New Roman" w:hAnsi="Times New Roman" w:cs="Times New Roman"/>
          <w:sz w:val="22"/>
          <w:szCs w:val="22"/>
        </w:rPr>
        <w:t>3 and 1</w:t>
      </w:r>
      <m:oMath>
        <m:r>
          <m:rPr>
            <m:sty m:val="p"/>
          </m:rPr>
          <w:rPr>
            <w:rFonts w:ascii="Cambria Math" w:hAnsi="Cambria Math" w:cs="Times New Roman"/>
            <w:sz w:val="22"/>
            <w:szCs w:val="22"/>
          </w:rPr>
          <m:t>×</m:t>
        </m:r>
      </m:oMath>
      <w:r w:rsidRPr="002E7792">
        <w:rPr>
          <w:rFonts w:ascii="Times New Roman" w:hAnsi="Times New Roman" w:cs="Times New Roman"/>
          <w:sz w:val="22"/>
          <w:szCs w:val="22"/>
        </w:rPr>
        <w:t xml:space="preserve">1 </w:t>
      </w:r>
      <w:proofErr w:type="gramStart"/>
      <w:r w:rsidRPr="002E7792">
        <w:rPr>
          <w:rFonts w:ascii="Times New Roman" w:hAnsi="Times New Roman" w:cs="Times New Roman"/>
          <w:sz w:val="22"/>
          <w:szCs w:val="22"/>
        </w:rPr>
        <w:t>convolutions</w:t>
      </w:r>
      <w:proofErr w:type="gramEnd"/>
      <w:r w:rsidRPr="002E7792">
        <w:rPr>
          <w:rFonts w:ascii="Times New Roman" w:hAnsi="Times New Roman" w:cs="Times New Roman"/>
          <w:sz w:val="22"/>
          <w:szCs w:val="22"/>
        </w:rPr>
        <w:t xml:space="preserve"> was added between </w:t>
      </w:r>
      <w:r w:rsidR="007F6590" w:rsidRPr="002E7792">
        <w:rPr>
          <w:rFonts w:ascii="Times New Roman" w:hAnsi="Times New Roman" w:cs="Times New Roman"/>
          <w:sz w:val="22"/>
          <w:szCs w:val="22"/>
        </w:rPr>
        <w:t xml:space="preserve">the middle </w:t>
      </w:r>
      <w:r w:rsidRPr="002E7792">
        <w:rPr>
          <w:rFonts w:ascii="Times New Roman" w:hAnsi="Times New Roman" w:cs="Times New Roman"/>
          <w:sz w:val="22"/>
          <w:szCs w:val="22"/>
        </w:rPr>
        <w:t>two layers. The CGPM model used a crop size of 64</w:t>
      </w:r>
      <m:oMath>
        <m:r>
          <m:rPr>
            <m:sty m:val="p"/>
          </m:rPr>
          <w:rPr>
            <w:rFonts w:ascii="Cambria Math" w:hAnsi="Cambria Math" w:cs="Times New Roman"/>
            <w:sz w:val="22"/>
            <w:szCs w:val="22"/>
          </w:rPr>
          <m:t>×</m:t>
        </m:r>
      </m:oMath>
      <w:r w:rsidRPr="002E7792">
        <w:rPr>
          <w:rFonts w:ascii="Times New Roman" w:hAnsi="Times New Roman" w:cs="Times New Roman"/>
          <w:sz w:val="22"/>
          <w:szCs w:val="22"/>
        </w:rPr>
        <w:t>64</w:t>
      </w:r>
      <m:oMath>
        <m:r>
          <m:rPr>
            <m:sty m:val="p"/>
          </m:rPr>
          <w:rPr>
            <w:rFonts w:ascii="Cambria Math" w:hAnsi="Cambria Math" w:cs="Times New Roman"/>
            <w:sz w:val="22"/>
            <w:szCs w:val="22"/>
          </w:rPr>
          <m:t>×</m:t>
        </m:r>
      </m:oMath>
      <w:r w:rsidRPr="002E7792">
        <w:rPr>
          <w:rFonts w:ascii="Times New Roman" w:hAnsi="Times New Roman" w:cs="Times New Roman"/>
          <w:sz w:val="22"/>
          <w:szCs w:val="22"/>
        </w:rPr>
        <w:t xml:space="preserve">64 for vascular segmentation </w:t>
      </w:r>
      <w:r w:rsidR="007F6590" w:rsidRPr="002E7792">
        <w:rPr>
          <w:rFonts w:ascii="Times New Roman" w:hAnsi="Times New Roman" w:cs="Times New Roman"/>
          <w:sz w:val="22"/>
          <w:szCs w:val="22"/>
        </w:rPr>
        <w:t xml:space="preserve">fracture sites </w:t>
      </w:r>
      <w:r w:rsidRPr="002E7792">
        <w:rPr>
          <w:rFonts w:ascii="Times New Roman" w:hAnsi="Times New Roman" w:cs="Times New Roman"/>
          <w:sz w:val="22"/>
          <w:szCs w:val="22"/>
        </w:rPr>
        <w:t>and applied 3D U-Net architecture for repairing the fractures.</w:t>
      </w:r>
    </w:p>
    <w:p w14:paraId="72C9967D" w14:textId="0B6EEA2F" w:rsidR="0005349C" w:rsidRPr="002E7792" w:rsidRDefault="00DF2DE9" w:rsidP="002E7792">
      <w:pPr>
        <w:pStyle w:val="a3"/>
        <w:spacing w:line="480" w:lineRule="auto"/>
        <w:jc w:val="both"/>
        <w:rPr>
          <w:rFonts w:ascii="Times New Roman" w:hAnsi="Times New Roman" w:cs="Times New Roman"/>
          <w:sz w:val="22"/>
          <w:szCs w:val="22"/>
        </w:rPr>
      </w:pPr>
      <w:r w:rsidRPr="002E7792">
        <w:rPr>
          <w:rFonts w:ascii="Times New Roman" w:hAnsi="Times New Roman" w:cs="Times New Roman"/>
          <w:sz w:val="22"/>
          <w:szCs w:val="22"/>
        </w:rPr>
        <w:t xml:space="preserve">Based on </w:t>
      </w:r>
      <w:bookmarkStart w:id="5" w:name="OLE_LINK5"/>
      <w:bookmarkStart w:id="6" w:name="OLE_LINK6"/>
      <w:r w:rsidRPr="002E7792">
        <w:rPr>
          <w:rFonts w:ascii="Times New Roman" w:hAnsi="Times New Roman" w:cs="Times New Roman"/>
          <w:sz w:val="22"/>
          <w:szCs w:val="22"/>
        </w:rPr>
        <w:t>coronary tree segmentation, multiple planar reformat</w:t>
      </w:r>
      <w:r w:rsidR="007F6590" w:rsidRPr="002E7792">
        <w:rPr>
          <w:rFonts w:ascii="Times New Roman" w:hAnsi="Times New Roman" w:cs="Times New Roman"/>
          <w:sz w:val="22"/>
          <w:szCs w:val="22"/>
        </w:rPr>
        <w:t>ion</w:t>
      </w:r>
      <w:r w:rsidRPr="002E7792">
        <w:rPr>
          <w:rFonts w:ascii="Times New Roman" w:hAnsi="Times New Roman" w:cs="Times New Roman"/>
          <w:sz w:val="22"/>
          <w:szCs w:val="22"/>
        </w:rPr>
        <w:t xml:space="preserve"> (MPR), </w:t>
      </w:r>
      <w:r w:rsidR="00677033" w:rsidRPr="002E7792">
        <w:rPr>
          <w:rFonts w:ascii="Times New Roman" w:hAnsi="Times New Roman" w:cs="Times New Roman"/>
          <w:sz w:val="22"/>
          <w:szCs w:val="22"/>
          <w:lang w:eastAsia="zh-TW"/>
        </w:rPr>
        <w:t>straightened rendering (SR)</w:t>
      </w:r>
      <w:r w:rsidRPr="002E7792">
        <w:rPr>
          <w:rFonts w:ascii="Times New Roman" w:hAnsi="Times New Roman" w:cs="Times New Roman"/>
          <w:sz w:val="22"/>
          <w:szCs w:val="22"/>
        </w:rPr>
        <w:t>, curved planar reformat</w:t>
      </w:r>
      <w:r w:rsidR="007F6590" w:rsidRPr="002E7792">
        <w:rPr>
          <w:rFonts w:ascii="Times New Roman" w:hAnsi="Times New Roman" w:cs="Times New Roman"/>
          <w:sz w:val="22"/>
          <w:szCs w:val="22"/>
        </w:rPr>
        <w:t>ion</w:t>
      </w:r>
      <w:r w:rsidRPr="002E7792">
        <w:rPr>
          <w:rFonts w:ascii="Times New Roman" w:hAnsi="Times New Roman" w:cs="Times New Roman"/>
          <w:sz w:val="22"/>
          <w:szCs w:val="22"/>
        </w:rPr>
        <w:t xml:space="preserve"> (CPR), maximum intensity projection (MIP) and volume rendering (VR) images were reconstructed.</w:t>
      </w:r>
      <w:bookmarkEnd w:id="5"/>
      <w:bookmarkEnd w:id="6"/>
      <w:r w:rsidR="00115261" w:rsidRPr="002E7792">
        <w:rPr>
          <w:rFonts w:ascii="Times New Roman" w:hAnsi="Times New Roman" w:cs="Times New Roman"/>
          <w:sz w:val="22"/>
          <w:szCs w:val="22"/>
        </w:rPr>
        <w:t xml:space="preserve"> </w:t>
      </w:r>
      <w:r w:rsidRPr="002E7792">
        <w:rPr>
          <w:rFonts w:ascii="Times New Roman" w:hAnsi="Times New Roman" w:cs="Times New Roman"/>
          <w:sz w:val="22"/>
          <w:szCs w:val="22"/>
        </w:rPr>
        <w:t>A</w:t>
      </w:r>
      <w:r w:rsidR="00115261" w:rsidRPr="002E7792">
        <w:rPr>
          <w:rFonts w:ascii="Times New Roman" w:hAnsi="Times New Roman" w:cs="Times New Roman"/>
          <w:sz w:val="22"/>
          <w:szCs w:val="22"/>
        </w:rPr>
        <w:t xml:space="preserve"> fully automatic identification algorithm for coronary arteries based on the Society of Cardiovascular Computed Tomography (SCCT) standard was applied to label the coronary arteries [2]. Atherosclerotic plaque can be classified into calcified plaque, </w:t>
      </w:r>
      <w:r w:rsidRPr="002E7792">
        <w:rPr>
          <w:rFonts w:ascii="Times New Roman" w:hAnsi="Times New Roman" w:cs="Times New Roman"/>
          <w:sz w:val="22"/>
          <w:szCs w:val="22"/>
        </w:rPr>
        <w:t>noncalcified</w:t>
      </w:r>
      <w:r w:rsidR="00115261" w:rsidRPr="002E7792">
        <w:rPr>
          <w:rFonts w:ascii="Times New Roman" w:hAnsi="Times New Roman" w:cs="Times New Roman"/>
          <w:sz w:val="22"/>
          <w:szCs w:val="22"/>
        </w:rPr>
        <w:t xml:space="preserve"> plaque, </w:t>
      </w:r>
      <w:r w:rsidR="00115261" w:rsidRPr="002E7792">
        <w:rPr>
          <w:rFonts w:ascii="Times New Roman" w:hAnsi="Times New Roman" w:cs="Times New Roman"/>
          <w:sz w:val="22"/>
          <w:szCs w:val="22"/>
        </w:rPr>
        <w:lastRenderedPageBreak/>
        <w:t xml:space="preserve">and mixed plaque according to its composition [3]. Another two U-Net models were trained to detect calcified </w:t>
      </w:r>
      <w:r w:rsidRPr="002E7792">
        <w:rPr>
          <w:rFonts w:ascii="Times New Roman" w:hAnsi="Times New Roman" w:cs="Times New Roman"/>
          <w:sz w:val="22"/>
          <w:szCs w:val="22"/>
        </w:rPr>
        <w:t>plaques</w:t>
      </w:r>
      <w:r w:rsidR="00115261" w:rsidRPr="002E7792">
        <w:rPr>
          <w:rFonts w:ascii="Times New Roman" w:hAnsi="Times New Roman" w:cs="Times New Roman"/>
          <w:sz w:val="22"/>
          <w:szCs w:val="22"/>
        </w:rPr>
        <w:t xml:space="preserve"> on CPR images and </w:t>
      </w:r>
      <w:r w:rsidRPr="002E7792">
        <w:rPr>
          <w:rFonts w:ascii="Times New Roman" w:hAnsi="Times New Roman" w:cs="Times New Roman"/>
          <w:sz w:val="22"/>
          <w:szCs w:val="22"/>
        </w:rPr>
        <w:t xml:space="preserve">noncalcified </w:t>
      </w:r>
      <w:r w:rsidR="00115261" w:rsidRPr="002E7792">
        <w:rPr>
          <w:rFonts w:ascii="Times New Roman" w:hAnsi="Times New Roman" w:cs="Times New Roman"/>
          <w:sz w:val="22"/>
          <w:szCs w:val="22"/>
        </w:rPr>
        <w:t xml:space="preserve">and mixed plaques on </w:t>
      </w:r>
      <w:r w:rsidR="007B1896" w:rsidRPr="002E7792">
        <w:rPr>
          <w:rFonts w:ascii="Times New Roman" w:hAnsi="Times New Roman" w:cs="Times New Roman"/>
          <w:sz w:val="22"/>
          <w:szCs w:val="22"/>
          <w:lang w:eastAsia="zh-TW"/>
        </w:rPr>
        <w:t>SR</w:t>
      </w:r>
      <w:r w:rsidR="000C11BB" w:rsidRPr="002E7792">
        <w:rPr>
          <w:rFonts w:ascii="Times New Roman" w:hAnsi="Times New Roman" w:cs="Times New Roman"/>
          <w:sz w:val="22"/>
          <w:szCs w:val="22"/>
        </w:rPr>
        <w:t xml:space="preserve"> images. </w:t>
      </w:r>
      <w:bookmarkStart w:id="7" w:name="OLE_LINK7"/>
      <w:bookmarkStart w:id="8" w:name="OLE_LINK8"/>
      <w:r w:rsidR="000C11BB" w:rsidRPr="002E7792">
        <w:rPr>
          <w:rFonts w:ascii="Times New Roman" w:hAnsi="Times New Roman" w:cs="Times New Roman"/>
          <w:sz w:val="22"/>
          <w:szCs w:val="22"/>
        </w:rPr>
        <w:t xml:space="preserve">Stenosis along the long axis of the vessel was calculated based on the radius of the lumen where the plaque </w:t>
      </w:r>
      <w:r w:rsidRPr="002E7792">
        <w:rPr>
          <w:rFonts w:ascii="Times New Roman" w:hAnsi="Times New Roman" w:cs="Times New Roman"/>
          <w:sz w:val="22"/>
          <w:szCs w:val="22"/>
        </w:rPr>
        <w:t xml:space="preserve">was </w:t>
      </w:r>
      <w:r w:rsidR="000C11BB" w:rsidRPr="002E7792">
        <w:rPr>
          <w:rFonts w:ascii="Times New Roman" w:hAnsi="Times New Roman" w:cs="Times New Roman"/>
          <w:sz w:val="22"/>
          <w:szCs w:val="22"/>
        </w:rPr>
        <w:t xml:space="preserve">located and the radius of </w:t>
      </w:r>
      <w:r w:rsidR="007F6590" w:rsidRPr="002E7792">
        <w:rPr>
          <w:rFonts w:ascii="Times New Roman" w:hAnsi="Times New Roman" w:cs="Times New Roman"/>
          <w:sz w:val="22"/>
          <w:szCs w:val="22"/>
        </w:rPr>
        <w:t xml:space="preserve">the </w:t>
      </w:r>
      <w:r w:rsidR="000C11BB" w:rsidRPr="002E7792">
        <w:rPr>
          <w:rFonts w:ascii="Times New Roman" w:hAnsi="Times New Roman" w:cs="Times New Roman"/>
          <w:sz w:val="22"/>
          <w:szCs w:val="22"/>
        </w:rPr>
        <w:t>upstream and downstream blood vessels</w:t>
      </w:r>
      <w:r w:rsidR="007F6590" w:rsidRPr="002E7792">
        <w:rPr>
          <w:rFonts w:ascii="Times New Roman" w:hAnsi="Times New Roman" w:cs="Times New Roman"/>
          <w:sz w:val="22"/>
          <w:szCs w:val="22"/>
        </w:rPr>
        <w:t>:</w:t>
      </w:r>
      <w:bookmarkEnd w:id="7"/>
      <w:bookmarkEnd w:id="8"/>
    </w:p>
    <w:p w14:paraId="0287E276" w14:textId="352A2089" w:rsidR="007B1896" w:rsidRPr="002E7792" w:rsidRDefault="00DF2DE9" w:rsidP="002E7792">
      <w:pPr>
        <w:spacing w:line="480" w:lineRule="auto"/>
        <w:ind w:right="125" w:firstLine="386"/>
        <w:rPr>
          <w:rFonts w:ascii="Times New Roman" w:eastAsia="Cambria" w:hAnsi="Times New Roman" w:cs="Times New Roman"/>
          <w:sz w:val="22"/>
          <w:szCs w:val="22"/>
          <w:vertAlign w:val="subscript"/>
        </w:rPr>
      </w:pPr>
      <w:r w:rsidRPr="002E7792">
        <w:rPr>
          <w:rFonts w:ascii="Times New Roman" w:eastAsia="Cambria" w:hAnsi="Times New Roman" w:cs="Times New Roman"/>
          <w:i/>
          <w:sz w:val="22"/>
          <w:szCs w:val="22"/>
        </w:rPr>
        <w:t xml:space="preserve">N </w:t>
      </w:r>
      <w:r w:rsidRPr="002E7792">
        <w:rPr>
          <w:rFonts w:ascii="Times New Roman" w:eastAsia="Cambria" w:hAnsi="Times New Roman" w:cs="Times New Roman"/>
          <w:sz w:val="22"/>
          <w:szCs w:val="22"/>
          <w:vertAlign w:val="subscript"/>
        </w:rPr>
        <w:t>= 2*</w:t>
      </w:r>
      <w:r w:rsidRPr="002E7792">
        <w:rPr>
          <w:rFonts w:ascii="Times New Roman" w:eastAsia="Cambria" w:hAnsi="Times New Roman" w:cs="Times New Roman"/>
          <w:i/>
          <w:sz w:val="22"/>
          <w:szCs w:val="22"/>
          <w:vertAlign w:val="subscript"/>
        </w:rPr>
        <w:t>RS/</w:t>
      </w:r>
      <w:r w:rsidRPr="002E7792">
        <w:rPr>
          <w:rFonts w:ascii="Times New Roman" w:eastAsia="Cambria" w:hAnsi="Times New Roman" w:cs="Times New Roman"/>
          <w:sz w:val="22"/>
          <w:szCs w:val="22"/>
          <w:vertAlign w:val="subscript"/>
        </w:rPr>
        <w:t>(</w:t>
      </w:r>
      <w:r w:rsidRPr="002E7792">
        <w:rPr>
          <w:rFonts w:ascii="Times New Roman" w:eastAsia="Cambria" w:hAnsi="Times New Roman" w:cs="Times New Roman"/>
          <w:i/>
          <w:sz w:val="22"/>
          <w:szCs w:val="22"/>
          <w:vertAlign w:val="subscript"/>
        </w:rPr>
        <w:t>R</w:t>
      </w:r>
      <w:r w:rsidRPr="002E7792">
        <w:rPr>
          <w:rFonts w:ascii="Times New Roman" w:eastAsia="Cambria" w:hAnsi="Times New Roman" w:cs="Times New Roman"/>
          <w:sz w:val="22"/>
          <w:szCs w:val="22"/>
          <w:vertAlign w:val="subscript"/>
        </w:rPr>
        <w:t>1+</w:t>
      </w:r>
      <w:r w:rsidRPr="002E7792">
        <w:rPr>
          <w:rFonts w:ascii="Times New Roman" w:eastAsia="Cambria" w:hAnsi="Times New Roman" w:cs="Times New Roman"/>
          <w:i/>
          <w:sz w:val="22"/>
          <w:szCs w:val="22"/>
          <w:vertAlign w:val="subscript"/>
        </w:rPr>
        <w:t>R</w:t>
      </w:r>
      <w:r w:rsidRPr="002E7792">
        <w:rPr>
          <w:rFonts w:ascii="Times New Roman" w:eastAsia="Cambria" w:hAnsi="Times New Roman" w:cs="Times New Roman"/>
          <w:sz w:val="22"/>
          <w:szCs w:val="22"/>
          <w:vertAlign w:val="subscript"/>
        </w:rPr>
        <w:t>2)</w:t>
      </w:r>
    </w:p>
    <w:p w14:paraId="458B0D3E" w14:textId="1B69C80E" w:rsidR="007B1896" w:rsidRPr="002E7792" w:rsidRDefault="00DF2DE9" w:rsidP="002E7792">
      <w:pPr>
        <w:spacing w:line="480" w:lineRule="auto"/>
        <w:ind w:right="125" w:firstLine="386"/>
        <w:rPr>
          <w:rFonts w:ascii="Times New Roman" w:hAnsi="Times New Roman" w:cs="Times New Roman"/>
          <w:sz w:val="22"/>
          <w:szCs w:val="22"/>
        </w:rPr>
      </w:pPr>
      <w:r w:rsidRPr="002E7792">
        <w:rPr>
          <w:rFonts w:ascii="Times New Roman" w:hAnsi="Times New Roman" w:cs="Times New Roman"/>
          <w:sz w:val="22"/>
          <w:szCs w:val="22"/>
        </w:rPr>
        <w:t xml:space="preserve">where </w:t>
      </w:r>
      <w:r w:rsidRPr="002E7792">
        <w:rPr>
          <w:rFonts w:ascii="Times New Roman" w:eastAsia="Cambria" w:hAnsi="Times New Roman" w:cs="Times New Roman"/>
          <w:i/>
          <w:sz w:val="22"/>
          <w:szCs w:val="22"/>
        </w:rPr>
        <w:t>R</w:t>
      </w:r>
      <w:r w:rsidRPr="002E7792">
        <w:rPr>
          <w:rFonts w:ascii="Times New Roman" w:eastAsia="Cambria" w:hAnsi="Times New Roman" w:cs="Times New Roman"/>
          <w:i/>
          <w:sz w:val="22"/>
          <w:szCs w:val="22"/>
          <w:vertAlign w:val="subscript"/>
        </w:rPr>
        <w:t xml:space="preserve">S </w:t>
      </w:r>
      <w:r w:rsidRPr="002E7792">
        <w:rPr>
          <w:rFonts w:ascii="Times New Roman" w:hAnsi="Times New Roman" w:cs="Times New Roman"/>
          <w:sz w:val="22"/>
          <w:szCs w:val="22"/>
        </w:rPr>
        <w:t xml:space="preserve">is the radius of the lumen where the plaque is located and </w:t>
      </w:r>
      <w:r w:rsidRPr="002E7792">
        <w:rPr>
          <w:rFonts w:ascii="Times New Roman" w:eastAsia="Cambria" w:hAnsi="Times New Roman" w:cs="Times New Roman"/>
          <w:i/>
          <w:sz w:val="22"/>
          <w:szCs w:val="22"/>
        </w:rPr>
        <w:t>R</w:t>
      </w:r>
      <w:r w:rsidRPr="002E7792">
        <w:rPr>
          <w:rFonts w:ascii="Times New Roman" w:eastAsia="Cambria" w:hAnsi="Times New Roman" w:cs="Times New Roman"/>
          <w:sz w:val="22"/>
          <w:szCs w:val="22"/>
          <w:vertAlign w:val="subscript"/>
        </w:rPr>
        <w:t xml:space="preserve">1 </w:t>
      </w:r>
      <w:r w:rsidRPr="002E7792">
        <w:rPr>
          <w:rFonts w:ascii="Times New Roman" w:hAnsi="Times New Roman" w:cs="Times New Roman"/>
          <w:sz w:val="22"/>
          <w:szCs w:val="22"/>
        </w:rPr>
        <w:t xml:space="preserve">and </w:t>
      </w:r>
      <w:r w:rsidRPr="002E7792">
        <w:rPr>
          <w:rFonts w:ascii="Times New Roman" w:eastAsia="Cambria" w:hAnsi="Times New Roman" w:cs="Times New Roman"/>
          <w:i/>
          <w:sz w:val="22"/>
          <w:szCs w:val="22"/>
        </w:rPr>
        <w:t>R</w:t>
      </w:r>
      <w:r w:rsidRPr="002E7792">
        <w:rPr>
          <w:rFonts w:ascii="Times New Roman" w:eastAsia="Cambria" w:hAnsi="Times New Roman" w:cs="Times New Roman"/>
          <w:sz w:val="22"/>
          <w:szCs w:val="22"/>
          <w:vertAlign w:val="subscript"/>
        </w:rPr>
        <w:t xml:space="preserve">2 </w:t>
      </w:r>
      <w:r w:rsidRPr="002E7792">
        <w:rPr>
          <w:rFonts w:ascii="Times New Roman" w:hAnsi="Times New Roman" w:cs="Times New Roman"/>
          <w:sz w:val="22"/>
          <w:szCs w:val="22"/>
        </w:rPr>
        <w:t xml:space="preserve">are the radii of </w:t>
      </w:r>
      <w:r w:rsidR="007F6590" w:rsidRPr="002E7792">
        <w:rPr>
          <w:rFonts w:ascii="Times New Roman" w:hAnsi="Times New Roman" w:cs="Times New Roman"/>
          <w:sz w:val="22"/>
          <w:szCs w:val="22"/>
        </w:rPr>
        <w:t xml:space="preserve">the </w:t>
      </w:r>
      <w:r w:rsidRPr="002E7792">
        <w:rPr>
          <w:rFonts w:ascii="Times New Roman" w:hAnsi="Times New Roman" w:cs="Times New Roman"/>
          <w:sz w:val="22"/>
          <w:szCs w:val="22"/>
        </w:rPr>
        <w:t>upstream and downstream blood vessels, respectively.</w:t>
      </w:r>
    </w:p>
    <w:p w14:paraId="23D11681" w14:textId="64BCF0FE" w:rsidR="0005349C" w:rsidRPr="002E7792" w:rsidRDefault="000436A0" w:rsidP="002E7792">
      <w:pPr>
        <w:pStyle w:val="a3"/>
        <w:spacing w:line="480" w:lineRule="auto"/>
        <w:jc w:val="both"/>
        <w:rPr>
          <w:rFonts w:ascii="Times New Roman" w:hAnsi="Times New Roman" w:cs="Times New Roman"/>
          <w:sz w:val="22"/>
          <w:szCs w:val="22"/>
        </w:rPr>
      </w:pPr>
      <w:r w:rsidRPr="002E7792">
        <w:rPr>
          <w:rFonts w:ascii="Times New Roman" w:hAnsi="Times New Roman" w:cs="Times New Roman"/>
          <w:sz w:val="22"/>
          <w:szCs w:val="22"/>
        </w:rPr>
        <w:t>The model training process included both coronary tree segmentation and stenosis detection. Dice loss, calculated by subtracting the mean Dice similarity score from 1, was used to train the network [4]. The 3D U-net architecture was trained using the SGD optimizer with a momentum of 0.95, a peak learning rate of 0.1 for randomly initialized weights, a weight decay of 0.0001, and an initial learning rate of 0.01 that shrank by 0.99995 after each training step of 200,000 iterations. The network with the lowest Dice loss on the validation set was selected and evaluated.</w:t>
      </w:r>
    </w:p>
    <w:p w14:paraId="3F763BAE" w14:textId="565AE604" w:rsidR="00F237AC" w:rsidRPr="002E7792" w:rsidRDefault="00DF2DE9" w:rsidP="002E7792">
      <w:pPr>
        <w:pStyle w:val="a3"/>
        <w:spacing w:line="480" w:lineRule="auto"/>
        <w:jc w:val="both"/>
        <w:rPr>
          <w:rFonts w:ascii="Times New Roman" w:hAnsi="Times New Roman" w:cs="Times New Roman"/>
          <w:sz w:val="22"/>
          <w:szCs w:val="22"/>
        </w:rPr>
      </w:pPr>
      <w:r w:rsidRPr="002E7792">
        <w:rPr>
          <w:rFonts w:ascii="Times New Roman" w:hAnsi="Times New Roman" w:cs="Times New Roman"/>
          <w:sz w:val="22"/>
          <w:szCs w:val="22"/>
        </w:rPr>
        <w:t>Reference</w:t>
      </w:r>
      <w:r w:rsidR="00E16271" w:rsidRPr="002E7792">
        <w:rPr>
          <w:rFonts w:ascii="Times New Roman" w:hAnsi="Times New Roman" w:cs="Times New Roman"/>
          <w:sz w:val="22"/>
          <w:szCs w:val="22"/>
        </w:rPr>
        <w:t>s</w:t>
      </w:r>
      <w:r w:rsidRPr="002E7792">
        <w:rPr>
          <w:rFonts w:ascii="Times New Roman" w:hAnsi="Times New Roman" w:cs="Times New Roman"/>
          <w:sz w:val="22"/>
          <w:szCs w:val="22"/>
        </w:rPr>
        <w:t>:</w:t>
      </w:r>
    </w:p>
    <w:p w14:paraId="25B3D350" w14:textId="16A920BD" w:rsidR="00F237AC" w:rsidRPr="002E7792" w:rsidRDefault="00DF2DE9" w:rsidP="002E7792">
      <w:pPr>
        <w:pStyle w:val="a3"/>
        <w:numPr>
          <w:ilvl w:val="0"/>
          <w:numId w:val="1"/>
        </w:numPr>
        <w:spacing w:line="480" w:lineRule="auto"/>
        <w:jc w:val="both"/>
        <w:rPr>
          <w:rFonts w:ascii="Times New Roman" w:hAnsi="Times New Roman" w:cs="Times New Roman"/>
          <w:sz w:val="22"/>
          <w:szCs w:val="22"/>
        </w:rPr>
      </w:pPr>
      <w:r w:rsidRPr="002E7792">
        <w:rPr>
          <w:rFonts w:ascii="Times New Roman" w:hAnsi="Times New Roman" w:cs="Times New Roman"/>
          <w:sz w:val="22"/>
          <w:szCs w:val="22"/>
          <w:shd w:val="clear" w:color="auto" w:fill="FFFFFF"/>
        </w:rPr>
        <w:t>Çiçek, Özgün et al. “</w:t>
      </w:r>
      <w:bookmarkStart w:id="9" w:name="OLE_LINK3"/>
      <w:bookmarkStart w:id="10" w:name="OLE_LINK4"/>
      <w:r w:rsidRPr="002E7792">
        <w:rPr>
          <w:rFonts w:ascii="Times New Roman" w:hAnsi="Times New Roman" w:cs="Times New Roman"/>
          <w:sz w:val="22"/>
          <w:szCs w:val="22"/>
          <w:shd w:val="clear" w:color="auto" w:fill="FFFFFF"/>
        </w:rPr>
        <w:t>3D U-Net: Learning Dense Volumetric Segmentation from Sparse Annotation</w:t>
      </w:r>
      <w:bookmarkEnd w:id="9"/>
      <w:bookmarkEnd w:id="10"/>
      <w:r w:rsidRPr="002E7792">
        <w:rPr>
          <w:rFonts w:ascii="Times New Roman" w:hAnsi="Times New Roman" w:cs="Times New Roman"/>
          <w:sz w:val="22"/>
          <w:szCs w:val="22"/>
          <w:shd w:val="clear" w:color="auto" w:fill="FFFFFF"/>
        </w:rPr>
        <w:t>.” </w:t>
      </w:r>
      <w:r w:rsidRPr="002E7792">
        <w:rPr>
          <w:rFonts w:ascii="Times New Roman" w:hAnsi="Times New Roman" w:cs="Times New Roman"/>
          <w:i/>
          <w:iCs/>
          <w:sz w:val="22"/>
          <w:szCs w:val="22"/>
          <w:shd w:val="clear" w:color="auto" w:fill="FFFFFF"/>
        </w:rPr>
        <w:t>MICCAI</w:t>
      </w:r>
      <w:r w:rsidRPr="002E7792">
        <w:rPr>
          <w:rFonts w:ascii="Times New Roman" w:hAnsi="Times New Roman" w:cs="Times New Roman"/>
          <w:sz w:val="22"/>
          <w:szCs w:val="22"/>
          <w:shd w:val="clear" w:color="auto" w:fill="FFFFFF"/>
        </w:rPr>
        <w:t> (2016).</w:t>
      </w:r>
    </w:p>
    <w:p w14:paraId="71599E6A" w14:textId="544DDC3F" w:rsidR="00F237AC" w:rsidRPr="002E7792" w:rsidRDefault="00DF2DE9" w:rsidP="002E7792">
      <w:pPr>
        <w:pStyle w:val="a3"/>
        <w:numPr>
          <w:ilvl w:val="0"/>
          <w:numId w:val="1"/>
        </w:numPr>
        <w:spacing w:line="480" w:lineRule="auto"/>
        <w:jc w:val="both"/>
        <w:rPr>
          <w:rFonts w:ascii="Times New Roman" w:hAnsi="Times New Roman" w:cs="Times New Roman"/>
          <w:sz w:val="22"/>
          <w:szCs w:val="22"/>
          <w:shd w:val="clear" w:color="auto" w:fill="FFFFFF"/>
        </w:rPr>
      </w:pPr>
      <w:r w:rsidRPr="002E7792">
        <w:rPr>
          <w:rFonts w:ascii="Times New Roman" w:hAnsi="Times New Roman" w:cs="Times New Roman"/>
          <w:sz w:val="22"/>
          <w:szCs w:val="22"/>
          <w:shd w:val="clear" w:color="auto" w:fill="FFFFFF"/>
        </w:rPr>
        <w:t>Zhang C J, Xia D, Zheng C, et al. Automatic Identification of Coronary Arteries in Coronary Computed Tomographic Angiography[J]. IEEE Access, 2020, 8: 65566-65572.</w:t>
      </w:r>
    </w:p>
    <w:p w14:paraId="4A073920" w14:textId="4C388580" w:rsidR="00F237AC" w:rsidRPr="002E7792" w:rsidRDefault="00DF2DE9" w:rsidP="002E7792">
      <w:pPr>
        <w:pStyle w:val="a3"/>
        <w:numPr>
          <w:ilvl w:val="0"/>
          <w:numId w:val="1"/>
        </w:numPr>
        <w:spacing w:line="480" w:lineRule="auto"/>
        <w:jc w:val="both"/>
        <w:rPr>
          <w:rFonts w:ascii="Times New Roman" w:hAnsi="Times New Roman" w:cs="Times New Roman"/>
          <w:sz w:val="22"/>
          <w:szCs w:val="22"/>
          <w:shd w:val="clear" w:color="auto" w:fill="FFFFFF"/>
        </w:rPr>
      </w:pPr>
      <w:r w:rsidRPr="002E7792">
        <w:rPr>
          <w:rFonts w:ascii="Times New Roman" w:hAnsi="Times New Roman" w:cs="Times New Roman"/>
          <w:sz w:val="22"/>
          <w:szCs w:val="22"/>
          <w:shd w:val="clear" w:color="auto" w:fill="FFFFFF"/>
        </w:rPr>
        <w:lastRenderedPageBreak/>
        <w:t>G. L. Raff et al., "SCCT guidelines for the interpretation and reporting of coronary computed tomographic angiography", J. Cardiovascular Comput. Tomogr., vol. 3, no. 2, pp. 122-136, 2009.</w:t>
      </w:r>
    </w:p>
    <w:p w14:paraId="2F666DF2" w14:textId="4FB3CCF2" w:rsidR="00F237AC" w:rsidRPr="002E7792" w:rsidRDefault="00DF2DE9" w:rsidP="002E7792">
      <w:pPr>
        <w:pStyle w:val="a3"/>
        <w:numPr>
          <w:ilvl w:val="0"/>
          <w:numId w:val="1"/>
        </w:numPr>
        <w:spacing w:line="480" w:lineRule="auto"/>
        <w:jc w:val="both"/>
        <w:rPr>
          <w:rFonts w:ascii="Times New Roman" w:hAnsi="Times New Roman" w:cs="Times New Roman"/>
          <w:sz w:val="22"/>
          <w:szCs w:val="22"/>
          <w:shd w:val="clear" w:color="auto" w:fill="FFFFFF"/>
        </w:rPr>
      </w:pPr>
      <w:r w:rsidRPr="002E7792">
        <w:rPr>
          <w:rFonts w:ascii="Times New Roman" w:hAnsi="Times New Roman" w:cs="Times New Roman"/>
          <w:sz w:val="22"/>
          <w:szCs w:val="22"/>
          <w:shd w:val="clear" w:color="auto" w:fill="FFFFFF"/>
        </w:rPr>
        <w:t xml:space="preserve">Sudre C </w:t>
      </w:r>
      <w:proofErr w:type="gramStart"/>
      <w:r w:rsidRPr="002E7792">
        <w:rPr>
          <w:rFonts w:ascii="Times New Roman" w:hAnsi="Times New Roman" w:cs="Times New Roman"/>
          <w:sz w:val="22"/>
          <w:szCs w:val="22"/>
          <w:shd w:val="clear" w:color="auto" w:fill="FFFFFF"/>
        </w:rPr>
        <w:t>H ,</w:t>
      </w:r>
      <w:proofErr w:type="gramEnd"/>
      <w:r w:rsidRPr="002E7792">
        <w:rPr>
          <w:rFonts w:ascii="Times New Roman" w:hAnsi="Times New Roman" w:cs="Times New Roman"/>
          <w:sz w:val="22"/>
          <w:szCs w:val="22"/>
          <w:shd w:val="clear" w:color="auto" w:fill="FFFFFF"/>
        </w:rPr>
        <w:t xml:space="preserve"> Li W , Vercauteren T , et al. Generalised Dice Overlap as a Deep Learning Loss Function for Highly Unbalanced Segmentations[C]// International Workshop on Deep Learning in Medical Image Analysis International Workshop on Multimodal Learning for Clinical Decision Support. 2017.</w:t>
      </w:r>
      <w:bookmarkEnd w:id="0"/>
      <w:bookmarkEnd w:id="1"/>
      <w:bookmarkEnd w:id="2"/>
    </w:p>
    <w:sectPr w:rsidR="00F237AC" w:rsidRPr="002E7792" w:rsidSect="002E7792">
      <w:pgSz w:w="11900" w:h="16840"/>
      <w:pgMar w:top="1440" w:right="1440" w:bottom="1440" w:left="144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3F1833"/>
    <w:multiLevelType w:val="hybridMultilevel"/>
    <w:tmpl w:val="9E022896"/>
    <w:lvl w:ilvl="0" w:tplc="B1EACFA4">
      <w:start w:val="1"/>
      <w:numFmt w:val="decimal"/>
      <w:lvlText w:val="%1."/>
      <w:lvlJc w:val="left"/>
      <w:pPr>
        <w:ind w:left="360" w:hanging="360"/>
      </w:pPr>
      <w:rPr>
        <w:rFonts w:hint="default"/>
      </w:rPr>
    </w:lvl>
    <w:lvl w:ilvl="1" w:tplc="5BA05D5A" w:tentative="1">
      <w:start w:val="1"/>
      <w:numFmt w:val="lowerLetter"/>
      <w:lvlText w:val="%2)"/>
      <w:lvlJc w:val="left"/>
      <w:pPr>
        <w:ind w:left="840" w:hanging="420"/>
      </w:pPr>
    </w:lvl>
    <w:lvl w:ilvl="2" w:tplc="A5262536" w:tentative="1">
      <w:start w:val="1"/>
      <w:numFmt w:val="lowerRoman"/>
      <w:lvlText w:val="%3."/>
      <w:lvlJc w:val="right"/>
      <w:pPr>
        <w:ind w:left="1260" w:hanging="420"/>
      </w:pPr>
    </w:lvl>
    <w:lvl w:ilvl="3" w:tplc="EB10601A" w:tentative="1">
      <w:start w:val="1"/>
      <w:numFmt w:val="decimal"/>
      <w:lvlText w:val="%4."/>
      <w:lvlJc w:val="left"/>
      <w:pPr>
        <w:ind w:left="1680" w:hanging="420"/>
      </w:pPr>
    </w:lvl>
    <w:lvl w:ilvl="4" w:tplc="322E6E74" w:tentative="1">
      <w:start w:val="1"/>
      <w:numFmt w:val="lowerLetter"/>
      <w:lvlText w:val="%5)"/>
      <w:lvlJc w:val="left"/>
      <w:pPr>
        <w:ind w:left="2100" w:hanging="420"/>
      </w:pPr>
    </w:lvl>
    <w:lvl w:ilvl="5" w:tplc="B7BA03B6" w:tentative="1">
      <w:start w:val="1"/>
      <w:numFmt w:val="lowerRoman"/>
      <w:lvlText w:val="%6."/>
      <w:lvlJc w:val="right"/>
      <w:pPr>
        <w:ind w:left="2520" w:hanging="420"/>
      </w:pPr>
    </w:lvl>
    <w:lvl w:ilvl="6" w:tplc="B8CACF1C" w:tentative="1">
      <w:start w:val="1"/>
      <w:numFmt w:val="decimal"/>
      <w:lvlText w:val="%7."/>
      <w:lvlJc w:val="left"/>
      <w:pPr>
        <w:ind w:left="2940" w:hanging="420"/>
      </w:pPr>
    </w:lvl>
    <w:lvl w:ilvl="7" w:tplc="231655AE" w:tentative="1">
      <w:start w:val="1"/>
      <w:numFmt w:val="lowerLetter"/>
      <w:lvlText w:val="%8)"/>
      <w:lvlJc w:val="left"/>
      <w:pPr>
        <w:ind w:left="3360" w:hanging="420"/>
      </w:pPr>
    </w:lvl>
    <w:lvl w:ilvl="8" w:tplc="6EC05DBE"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DB8"/>
    <w:rsid w:val="000108E8"/>
    <w:rsid w:val="000151A8"/>
    <w:rsid w:val="00017C5E"/>
    <w:rsid w:val="00023F3C"/>
    <w:rsid w:val="00034669"/>
    <w:rsid w:val="00035FD2"/>
    <w:rsid w:val="000406F4"/>
    <w:rsid w:val="000410E0"/>
    <w:rsid w:val="00042005"/>
    <w:rsid w:val="000436A0"/>
    <w:rsid w:val="0005349C"/>
    <w:rsid w:val="00053613"/>
    <w:rsid w:val="00082642"/>
    <w:rsid w:val="00084020"/>
    <w:rsid w:val="00093930"/>
    <w:rsid w:val="000A26C7"/>
    <w:rsid w:val="000A733B"/>
    <w:rsid w:val="000B6D26"/>
    <w:rsid w:val="000C11BB"/>
    <w:rsid w:val="000C3457"/>
    <w:rsid w:val="000C537E"/>
    <w:rsid w:val="000C55E4"/>
    <w:rsid w:val="000D2DB8"/>
    <w:rsid w:val="000F14A5"/>
    <w:rsid w:val="000F5737"/>
    <w:rsid w:val="0010087C"/>
    <w:rsid w:val="00107208"/>
    <w:rsid w:val="00115261"/>
    <w:rsid w:val="00122971"/>
    <w:rsid w:val="001257C2"/>
    <w:rsid w:val="00126D39"/>
    <w:rsid w:val="0013119F"/>
    <w:rsid w:val="00150E0C"/>
    <w:rsid w:val="001516F1"/>
    <w:rsid w:val="00155BB2"/>
    <w:rsid w:val="00156F48"/>
    <w:rsid w:val="001622DD"/>
    <w:rsid w:val="00162B6E"/>
    <w:rsid w:val="00165168"/>
    <w:rsid w:val="001748B7"/>
    <w:rsid w:val="00176C8D"/>
    <w:rsid w:val="00180A4D"/>
    <w:rsid w:val="0019302C"/>
    <w:rsid w:val="001934DE"/>
    <w:rsid w:val="00193F0C"/>
    <w:rsid w:val="00195E6C"/>
    <w:rsid w:val="001A68D3"/>
    <w:rsid w:val="001A706E"/>
    <w:rsid w:val="001B146E"/>
    <w:rsid w:val="001B226F"/>
    <w:rsid w:val="001B45A4"/>
    <w:rsid w:val="001C266F"/>
    <w:rsid w:val="001C6D04"/>
    <w:rsid w:val="001D1482"/>
    <w:rsid w:val="001E7997"/>
    <w:rsid w:val="001F4FF1"/>
    <w:rsid w:val="001F7FCB"/>
    <w:rsid w:val="00222D98"/>
    <w:rsid w:val="002259DA"/>
    <w:rsid w:val="00230848"/>
    <w:rsid w:val="00236247"/>
    <w:rsid w:val="00241F2B"/>
    <w:rsid w:val="0026182F"/>
    <w:rsid w:val="0028108D"/>
    <w:rsid w:val="00283B1E"/>
    <w:rsid w:val="00291344"/>
    <w:rsid w:val="00292497"/>
    <w:rsid w:val="002C5517"/>
    <w:rsid w:val="002E2432"/>
    <w:rsid w:val="002E7792"/>
    <w:rsid w:val="002F0F74"/>
    <w:rsid w:val="00305E62"/>
    <w:rsid w:val="003107DB"/>
    <w:rsid w:val="00311B34"/>
    <w:rsid w:val="003210D9"/>
    <w:rsid w:val="00323C48"/>
    <w:rsid w:val="00325C1E"/>
    <w:rsid w:val="00332D5A"/>
    <w:rsid w:val="0033739C"/>
    <w:rsid w:val="00337DB3"/>
    <w:rsid w:val="00344554"/>
    <w:rsid w:val="00345360"/>
    <w:rsid w:val="00347DC0"/>
    <w:rsid w:val="003606A7"/>
    <w:rsid w:val="00367388"/>
    <w:rsid w:val="003730DC"/>
    <w:rsid w:val="0037598F"/>
    <w:rsid w:val="00383633"/>
    <w:rsid w:val="0039157B"/>
    <w:rsid w:val="00396991"/>
    <w:rsid w:val="003A52A7"/>
    <w:rsid w:val="003B5A21"/>
    <w:rsid w:val="003D19A2"/>
    <w:rsid w:val="003D1BC7"/>
    <w:rsid w:val="003D5907"/>
    <w:rsid w:val="003E6FC2"/>
    <w:rsid w:val="003F3ECC"/>
    <w:rsid w:val="003F51F8"/>
    <w:rsid w:val="00401E7D"/>
    <w:rsid w:val="0040278B"/>
    <w:rsid w:val="00403ABA"/>
    <w:rsid w:val="00407738"/>
    <w:rsid w:val="004132B3"/>
    <w:rsid w:val="00423C28"/>
    <w:rsid w:val="004272C0"/>
    <w:rsid w:val="0044176A"/>
    <w:rsid w:val="00453AEF"/>
    <w:rsid w:val="00472442"/>
    <w:rsid w:val="0049147D"/>
    <w:rsid w:val="004975B1"/>
    <w:rsid w:val="004A75AF"/>
    <w:rsid w:val="004A7819"/>
    <w:rsid w:val="004B320C"/>
    <w:rsid w:val="004E4009"/>
    <w:rsid w:val="004E59B0"/>
    <w:rsid w:val="004E7A36"/>
    <w:rsid w:val="004F2BBF"/>
    <w:rsid w:val="004F4445"/>
    <w:rsid w:val="004F6A34"/>
    <w:rsid w:val="00506911"/>
    <w:rsid w:val="00511715"/>
    <w:rsid w:val="0051267A"/>
    <w:rsid w:val="00512C59"/>
    <w:rsid w:val="00534754"/>
    <w:rsid w:val="00562D31"/>
    <w:rsid w:val="00564A7A"/>
    <w:rsid w:val="005707F9"/>
    <w:rsid w:val="00574896"/>
    <w:rsid w:val="0058464B"/>
    <w:rsid w:val="00586E3A"/>
    <w:rsid w:val="00586E68"/>
    <w:rsid w:val="00586EC3"/>
    <w:rsid w:val="00594345"/>
    <w:rsid w:val="005A071D"/>
    <w:rsid w:val="005A53AD"/>
    <w:rsid w:val="005B2EBB"/>
    <w:rsid w:val="005B6AF1"/>
    <w:rsid w:val="005C283D"/>
    <w:rsid w:val="005C36B2"/>
    <w:rsid w:val="005C7832"/>
    <w:rsid w:val="005E0655"/>
    <w:rsid w:val="005E1F57"/>
    <w:rsid w:val="005E50FC"/>
    <w:rsid w:val="005E6077"/>
    <w:rsid w:val="005E6F41"/>
    <w:rsid w:val="005F3D9E"/>
    <w:rsid w:val="005F545F"/>
    <w:rsid w:val="00602FA5"/>
    <w:rsid w:val="00607B6F"/>
    <w:rsid w:val="006355A2"/>
    <w:rsid w:val="00635D71"/>
    <w:rsid w:val="00640B2E"/>
    <w:rsid w:val="00641471"/>
    <w:rsid w:val="0064414D"/>
    <w:rsid w:val="006537EE"/>
    <w:rsid w:val="00677033"/>
    <w:rsid w:val="00684A89"/>
    <w:rsid w:val="006B71DE"/>
    <w:rsid w:val="006C22E4"/>
    <w:rsid w:val="006D5C30"/>
    <w:rsid w:val="006D5ECD"/>
    <w:rsid w:val="006F3E9E"/>
    <w:rsid w:val="006F457E"/>
    <w:rsid w:val="006F6D47"/>
    <w:rsid w:val="007218E3"/>
    <w:rsid w:val="0072242B"/>
    <w:rsid w:val="00724AF5"/>
    <w:rsid w:val="00725098"/>
    <w:rsid w:val="00731FA5"/>
    <w:rsid w:val="007363D5"/>
    <w:rsid w:val="007371E9"/>
    <w:rsid w:val="0074570F"/>
    <w:rsid w:val="007477DB"/>
    <w:rsid w:val="00754D07"/>
    <w:rsid w:val="0076656F"/>
    <w:rsid w:val="00775970"/>
    <w:rsid w:val="0077788D"/>
    <w:rsid w:val="00786542"/>
    <w:rsid w:val="007873CC"/>
    <w:rsid w:val="007933D3"/>
    <w:rsid w:val="00796017"/>
    <w:rsid w:val="00797E69"/>
    <w:rsid w:val="007A54F8"/>
    <w:rsid w:val="007B1896"/>
    <w:rsid w:val="007B30FD"/>
    <w:rsid w:val="007C07B9"/>
    <w:rsid w:val="007C0BE9"/>
    <w:rsid w:val="007C0FFB"/>
    <w:rsid w:val="007C5193"/>
    <w:rsid w:val="007D12B3"/>
    <w:rsid w:val="007E04B5"/>
    <w:rsid w:val="007E634F"/>
    <w:rsid w:val="007F5744"/>
    <w:rsid w:val="007F6590"/>
    <w:rsid w:val="008036E8"/>
    <w:rsid w:val="00806730"/>
    <w:rsid w:val="00806E18"/>
    <w:rsid w:val="00813AA2"/>
    <w:rsid w:val="00816D37"/>
    <w:rsid w:val="00821BE2"/>
    <w:rsid w:val="008251BB"/>
    <w:rsid w:val="00836453"/>
    <w:rsid w:val="008500C2"/>
    <w:rsid w:val="00877998"/>
    <w:rsid w:val="00884375"/>
    <w:rsid w:val="00893C59"/>
    <w:rsid w:val="008944D8"/>
    <w:rsid w:val="008A076B"/>
    <w:rsid w:val="008A275B"/>
    <w:rsid w:val="008A7EF6"/>
    <w:rsid w:val="008B396F"/>
    <w:rsid w:val="008B5A4B"/>
    <w:rsid w:val="008B6977"/>
    <w:rsid w:val="008C3252"/>
    <w:rsid w:val="008C34B1"/>
    <w:rsid w:val="008D3C50"/>
    <w:rsid w:val="008D6239"/>
    <w:rsid w:val="008E2420"/>
    <w:rsid w:val="008E6EE8"/>
    <w:rsid w:val="008F0C1E"/>
    <w:rsid w:val="008F771B"/>
    <w:rsid w:val="009009CE"/>
    <w:rsid w:val="009105C5"/>
    <w:rsid w:val="00910C72"/>
    <w:rsid w:val="00914B32"/>
    <w:rsid w:val="0091663C"/>
    <w:rsid w:val="00917686"/>
    <w:rsid w:val="009212B9"/>
    <w:rsid w:val="00924505"/>
    <w:rsid w:val="0093008A"/>
    <w:rsid w:val="00942C24"/>
    <w:rsid w:val="00951A9D"/>
    <w:rsid w:val="009804C7"/>
    <w:rsid w:val="00982912"/>
    <w:rsid w:val="00992935"/>
    <w:rsid w:val="0099631C"/>
    <w:rsid w:val="009A535B"/>
    <w:rsid w:val="009B3D39"/>
    <w:rsid w:val="009B5138"/>
    <w:rsid w:val="009C32B0"/>
    <w:rsid w:val="009C3DEB"/>
    <w:rsid w:val="009D10BC"/>
    <w:rsid w:val="009E5B8E"/>
    <w:rsid w:val="009F564F"/>
    <w:rsid w:val="00A02B67"/>
    <w:rsid w:val="00A0373E"/>
    <w:rsid w:val="00A11A2F"/>
    <w:rsid w:val="00A146F6"/>
    <w:rsid w:val="00A1662D"/>
    <w:rsid w:val="00A227C0"/>
    <w:rsid w:val="00A23046"/>
    <w:rsid w:val="00A26B74"/>
    <w:rsid w:val="00A27227"/>
    <w:rsid w:val="00A3275D"/>
    <w:rsid w:val="00A3341D"/>
    <w:rsid w:val="00A73F46"/>
    <w:rsid w:val="00A74F99"/>
    <w:rsid w:val="00A8225B"/>
    <w:rsid w:val="00A87924"/>
    <w:rsid w:val="00A90FBC"/>
    <w:rsid w:val="00A92AF1"/>
    <w:rsid w:val="00A964D8"/>
    <w:rsid w:val="00AA156D"/>
    <w:rsid w:val="00AA355E"/>
    <w:rsid w:val="00AB29B7"/>
    <w:rsid w:val="00AC4DFE"/>
    <w:rsid w:val="00AC7D4B"/>
    <w:rsid w:val="00AF22EB"/>
    <w:rsid w:val="00AF4B7C"/>
    <w:rsid w:val="00B0213A"/>
    <w:rsid w:val="00B15856"/>
    <w:rsid w:val="00B15EE8"/>
    <w:rsid w:val="00B17A1C"/>
    <w:rsid w:val="00B32766"/>
    <w:rsid w:val="00B35325"/>
    <w:rsid w:val="00B43253"/>
    <w:rsid w:val="00B661CE"/>
    <w:rsid w:val="00B66821"/>
    <w:rsid w:val="00B66EF2"/>
    <w:rsid w:val="00B766B2"/>
    <w:rsid w:val="00B860E7"/>
    <w:rsid w:val="00B86821"/>
    <w:rsid w:val="00B91740"/>
    <w:rsid w:val="00B931F0"/>
    <w:rsid w:val="00B94D74"/>
    <w:rsid w:val="00BA00AE"/>
    <w:rsid w:val="00BB63FA"/>
    <w:rsid w:val="00BC06C2"/>
    <w:rsid w:val="00BE395C"/>
    <w:rsid w:val="00BE3F51"/>
    <w:rsid w:val="00BE7879"/>
    <w:rsid w:val="00BF4F9E"/>
    <w:rsid w:val="00C17AFD"/>
    <w:rsid w:val="00C200BC"/>
    <w:rsid w:val="00C20362"/>
    <w:rsid w:val="00C3010E"/>
    <w:rsid w:val="00C30BE9"/>
    <w:rsid w:val="00C34221"/>
    <w:rsid w:val="00C5597B"/>
    <w:rsid w:val="00C60614"/>
    <w:rsid w:val="00C61187"/>
    <w:rsid w:val="00C63EC0"/>
    <w:rsid w:val="00C66CDF"/>
    <w:rsid w:val="00C719E6"/>
    <w:rsid w:val="00C75CFC"/>
    <w:rsid w:val="00C80880"/>
    <w:rsid w:val="00C8659C"/>
    <w:rsid w:val="00C92853"/>
    <w:rsid w:val="00C94339"/>
    <w:rsid w:val="00C95415"/>
    <w:rsid w:val="00C95993"/>
    <w:rsid w:val="00C95CF6"/>
    <w:rsid w:val="00C969FA"/>
    <w:rsid w:val="00CA1822"/>
    <w:rsid w:val="00CB3BBE"/>
    <w:rsid w:val="00CB4791"/>
    <w:rsid w:val="00CB5825"/>
    <w:rsid w:val="00CB63A6"/>
    <w:rsid w:val="00CC3DDD"/>
    <w:rsid w:val="00CC7DFF"/>
    <w:rsid w:val="00CD2FEC"/>
    <w:rsid w:val="00CD631C"/>
    <w:rsid w:val="00CD6FFE"/>
    <w:rsid w:val="00CD76A6"/>
    <w:rsid w:val="00CE1D45"/>
    <w:rsid w:val="00CE2024"/>
    <w:rsid w:val="00CE3F69"/>
    <w:rsid w:val="00CE6908"/>
    <w:rsid w:val="00CF0896"/>
    <w:rsid w:val="00CF126A"/>
    <w:rsid w:val="00CF72D7"/>
    <w:rsid w:val="00D01B54"/>
    <w:rsid w:val="00D04B7A"/>
    <w:rsid w:val="00D06225"/>
    <w:rsid w:val="00D10497"/>
    <w:rsid w:val="00D254AB"/>
    <w:rsid w:val="00D531B9"/>
    <w:rsid w:val="00D542A4"/>
    <w:rsid w:val="00D543C2"/>
    <w:rsid w:val="00D554CC"/>
    <w:rsid w:val="00D638FD"/>
    <w:rsid w:val="00D6584E"/>
    <w:rsid w:val="00D66B2F"/>
    <w:rsid w:val="00D812A9"/>
    <w:rsid w:val="00D837AC"/>
    <w:rsid w:val="00D9431E"/>
    <w:rsid w:val="00DA39CD"/>
    <w:rsid w:val="00DA6A74"/>
    <w:rsid w:val="00DB2217"/>
    <w:rsid w:val="00DB22D4"/>
    <w:rsid w:val="00DB56F7"/>
    <w:rsid w:val="00DB74AB"/>
    <w:rsid w:val="00DD4DD3"/>
    <w:rsid w:val="00DD7DEE"/>
    <w:rsid w:val="00DE5B4B"/>
    <w:rsid w:val="00DF13D1"/>
    <w:rsid w:val="00DF2DE9"/>
    <w:rsid w:val="00E00400"/>
    <w:rsid w:val="00E03FBA"/>
    <w:rsid w:val="00E16271"/>
    <w:rsid w:val="00E25C4F"/>
    <w:rsid w:val="00E3030F"/>
    <w:rsid w:val="00E5777D"/>
    <w:rsid w:val="00E61CA7"/>
    <w:rsid w:val="00E63530"/>
    <w:rsid w:val="00E7685F"/>
    <w:rsid w:val="00E771EE"/>
    <w:rsid w:val="00E84FA8"/>
    <w:rsid w:val="00E907BB"/>
    <w:rsid w:val="00E92DB2"/>
    <w:rsid w:val="00EA13CF"/>
    <w:rsid w:val="00EA4D83"/>
    <w:rsid w:val="00EA5349"/>
    <w:rsid w:val="00EA70F5"/>
    <w:rsid w:val="00EB1588"/>
    <w:rsid w:val="00EB31EA"/>
    <w:rsid w:val="00EB6D3C"/>
    <w:rsid w:val="00EB703D"/>
    <w:rsid w:val="00EC07B8"/>
    <w:rsid w:val="00EC1B03"/>
    <w:rsid w:val="00ED0935"/>
    <w:rsid w:val="00ED526E"/>
    <w:rsid w:val="00EE0526"/>
    <w:rsid w:val="00EE4F0C"/>
    <w:rsid w:val="00EF2D43"/>
    <w:rsid w:val="00F037DC"/>
    <w:rsid w:val="00F0468A"/>
    <w:rsid w:val="00F05B94"/>
    <w:rsid w:val="00F10279"/>
    <w:rsid w:val="00F237AC"/>
    <w:rsid w:val="00F27F7D"/>
    <w:rsid w:val="00F31D57"/>
    <w:rsid w:val="00F3310B"/>
    <w:rsid w:val="00F412F7"/>
    <w:rsid w:val="00F438C2"/>
    <w:rsid w:val="00F45A8A"/>
    <w:rsid w:val="00F61230"/>
    <w:rsid w:val="00F6348E"/>
    <w:rsid w:val="00F63AF2"/>
    <w:rsid w:val="00F724DE"/>
    <w:rsid w:val="00F75F82"/>
    <w:rsid w:val="00F85B43"/>
    <w:rsid w:val="00F96408"/>
    <w:rsid w:val="00FB0EAB"/>
    <w:rsid w:val="00FB4A59"/>
    <w:rsid w:val="00FB614D"/>
    <w:rsid w:val="00FC1406"/>
    <w:rsid w:val="00FC1622"/>
    <w:rsid w:val="00FC2063"/>
    <w:rsid w:val="00FC643B"/>
    <w:rsid w:val="00FD5DC8"/>
    <w:rsid w:val="00FD67D9"/>
    <w:rsid w:val="00FD699E"/>
    <w:rsid w:val="00FE2D26"/>
    <w:rsid w:val="00FE48D9"/>
    <w:rsid w:val="00FE74EF"/>
    <w:rsid w:val="00FE7E71"/>
    <w:rsid w:val="00FF2876"/>
    <w:rsid w:val="00FF51A2"/>
    <w:rsid w:val="00FF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DF734"/>
  <w15:chartTrackingRefBased/>
  <w15:docId w15:val="{9EA9CBC5-6062-D44D-9EF2-6F44119DB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349C"/>
    <w:rPr>
      <w:rFonts w:ascii="宋体" w:eastAsia="宋体" w:hAnsi="宋体" w:cs="宋体"/>
      <w:kern w:val="0"/>
      <w:sz w:val="24"/>
      <w:lang w:val="en-GB"/>
    </w:rPr>
  </w:style>
  <w:style w:type="paragraph" w:styleId="3">
    <w:name w:val="heading 3"/>
    <w:basedOn w:val="a"/>
    <w:link w:val="30"/>
    <w:uiPriority w:val="9"/>
    <w:qFormat/>
    <w:rsid w:val="00DB22D4"/>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34"/>
    <w:qFormat/>
    <w:rsid w:val="000D2DB8"/>
    <w:pPr>
      <w:ind w:firstLineChars="200" w:firstLine="420"/>
    </w:pPr>
  </w:style>
  <w:style w:type="paragraph" w:styleId="a3">
    <w:name w:val="Normal (Web)"/>
    <w:basedOn w:val="a"/>
    <w:uiPriority w:val="99"/>
    <w:unhideWhenUsed/>
    <w:rsid w:val="00F724DE"/>
    <w:pPr>
      <w:spacing w:before="100" w:beforeAutospacing="1" w:after="100" w:afterAutospacing="1"/>
    </w:pPr>
  </w:style>
  <w:style w:type="character" w:styleId="a4">
    <w:name w:val="Hyperlink"/>
    <w:basedOn w:val="a0"/>
    <w:uiPriority w:val="99"/>
    <w:semiHidden/>
    <w:unhideWhenUsed/>
    <w:rsid w:val="00F724DE"/>
    <w:rPr>
      <w:color w:val="0000FF"/>
      <w:u w:val="single"/>
    </w:rPr>
  </w:style>
  <w:style w:type="paragraph" w:styleId="a5">
    <w:name w:val="Balloon Text"/>
    <w:basedOn w:val="a"/>
    <w:link w:val="a6"/>
    <w:uiPriority w:val="99"/>
    <w:semiHidden/>
    <w:unhideWhenUsed/>
    <w:rsid w:val="00534754"/>
    <w:rPr>
      <w:sz w:val="18"/>
      <w:szCs w:val="18"/>
      <w:lang w:val="en-US"/>
    </w:rPr>
  </w:style>
  <w:style w:type="character" w:customStyle="1" w:styleId="a6">
    <w:name w:val="批注框文本 字符"/>
    <w:basedOn w:val="a0"/>
    <w:link w:val="a5"/>
    <w:uiPriority w:val="99"/>
    <w:semiHidden/>
    <w:rsid w:val="00534754"/>
    <w:rPr>
      <w:rFonts w:ascii="宋体" w:eastAsia="宋体" w:hAnsi="宋体" w:cs="宋体"/>
      <w:kern w:val="0"/>
      <w:sz w:val="18"/>
      <w:szCs w:val="18"/>
    </w:rPr>
  </w:style>
  <w:style w:type="character" w:styleId="a7">
    <w:name w:val="annotation reference"/>
    <w:basedOn w:val="a0"/>
    <w:uiPriority w:val="99"/>
    <w:semiHidden/>
    <w:unhideWhenUsed/>
    <w:rsid w:val="00534754"/>
    <w:rPr>
      <w:rFonts w:ascii="Tahoma" w:hAnsi="Tahoma" w:cs="Tahoma"/>
      <w:b w:val="0"/>
      <w:i w:val="0"/>
      <w:caps w:val="0"/>
      <w:strike w:val="0"/>
      <w:sz w:val="16"/>
      <w:szCs w:val="21"/>
      <w:u w:val="none"/>
    </w:rPr>
  </w:style>
  <w:style w:type="paragraph" w:styleId="a8">
    <w:name w:val="annotation text"/>
    <w:basedOn w:val="a"/>
    <w:link w:val="a9"/>
    <w:uiPriority w:val="99"/>
    <w:semiHidden/>
    <w:unhideWhenUsed/>
    <w:rsid w:val="00534754"/>
    <w:rPr>
      <w:rFonts w:ascii="Tahoma" w:hAnsi="Tahoma" w:cs="Tahoma"/>
      <w:sz w:val="16"/>
      <w:lang w:val="en-US"/>
    </w:rPr>
  </w:style>
  <w:style w:type="character" w:customStyle="1" w:styleId="a9">
    <w:name w:val="批注文字 字符"/>
    <w:basedOn w:val="a0"/>
    <w:link w:val="a8"/>
    <w:uiPriority w:val="99"/>
    <w:semiHidden/>
    <w:rsid w:val="00534754"/>
    <w:rPr>
      <w:rFonts w:ascii="Tahoma" w:eastAsia="宋体" w:hAnsi="Tahoma" w:cs="Tahoma"/>
      <w:kern w:val="0"/>
      <w:sz w:val="16"/>
    </w:rPr>
  </w:style>
  <w:style w:type="paragraph" w:styleId="aa">
    <w:name w:val="annotation subject"/>
    <w:basedOn w:val="a8"/>
    <w:next w:val="a8"/>
    <w:link w:val="ab"/>
    <w:uiPriority w:val="99"/>
    <w:semiHidden/>
    <w:unhideWhenUsed/>
    <w:rsid w:val="00534754"/>
    <w:rPr>
      <w:b/>
      <w:bCs/>
    </w:rPr>
  </w:style>
  <w:style w:type="character" w:customStyle="1" w:styleId="ab">
    <w:name w:val="批注主题 字符"/>
    <w:basedOn w:val="a9"/>
    <w:link w:val="aa"/>
    <w:uiPriority w:val="99"/>
    <w:semiHidden/>
    <w:rsid w:val="00534754"/>
    <w:rPr>
      <w:rFonts w:ascii="Tahoma" w:eastAsia="宋体" w:hAnsi="Tahoma" w:cs="Tahoma"/>
      <w:b/>
      <w:bCs/>
      <w:kern w:val="0"/>
      <w:sz w:val="16"/>
    </w:rPr>
  </w:style>
  <w:style w:type="character" w:customStyle="1" w:styleId="30">
    <w:name w:val="标题 3 字符"/>
    <w:basedOn w:val="a0"/>
    <w:link w:val="3"/>
    <w:uiPriority w:val="9"/>
    <w:rsid w:val="00DB22D4"/>
    <w:rPr>
      <w:rFonts w:ascii="宋体" w:eastAsia="宋体" w:hAnsi="宋体" w:cs="宋体"/>
      <w:b/>
      <w:bCs/>
      <w:kern w:val="0"/>
      <w:sz w:val="27"/>
      <w:szCs w:val="27"/>
    </w:rPr>
  </w:style>
  <w:style w:type="character" w:styleId="ac">
    <w:name w:val="Placeholder Text"/>
    <w:basedOn w:val="a0"/>
    <w:uiPriority w:val="99"/>
    <w:semiHidden/>
    <w:rsid w:val="00BF4F9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544</Words>
  <Characters>3103</Characters>
  <Application>Microsoft Office Word</Application>
  <DocSecurity>0</DocSecurity>
  <Lines>25</Lines>
  <Paragraphs>7</Paragraphs>
  <ScaleCrop>false</ScaleCrop>
  <Company>Philips</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 Nathan</dc:creator>
  <cp:lastModifiedBy>仙俊 韩</cp:lastModifiedBy>
  <cp:revision>9</cp:revision>
  <dcterms:created xsi:type="dcterms:W3CDTF">2021-02-10T22:18:00Z</dcterms:created>
  <dcterms:modified xsi:type="dcterms:W3CDTF">2021-05-19T02:31:00Z</dcterms:modified>
</cp:coreProperties>
</file>