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39C8" w14:textId="04A78D3E" w:rsidR="00026A2F" w:rsidRPr="009556EC" w:rsidRDefault="006B7D9A" w:rsidP="009556EC">
      <w:pPr>
        <w:jc w:val="center"/>
        <w:rPr>
          <w:rFonts w:ascii="Times New Roman" w:hAnsi="Times New Roman" w:cs="Times New Roman"/>
          <w:b/>
          <w:bCs/>
        </w:rPr>
      </w:pPr>
      <w:r w:rsidRPr="009556EC">
        <w:rPr>
          <w:rFonts w:ascii="Times New Roman" w:hAnsi="Times New Roman" w:cs="Times New Roman"/>
          <w:b/>
          <w:bCs/>
        </w:rPr>
        <w:t>Appendix 1</w:t>
      </w:r>
    </w:p>
    <w:p w14:paraId="06DD4885" w14:textId="77777777" w:rsidR="00052F97" w:rsidRPr="00052F97" w:rsidRDefault="00052F97" w:rsidP="103BF567">
      <w:pPr>
        <w:rPr>
          <w:rFonts w:ascii="Times New Roman" w:eastAsia="Times New Roman" w:hAnsi="Times New Roman" w:cs="Times New Roman"/>
        </w:rPr>
      </w:pPr>
      <w:r w:rsidRPr="103BF567">
        <w:rPr>
          <w:rFonts w:ascii="Times New Roman" w:eastAsia="Times New Roman" w:hAnsi="Times New Roman" w:cs="Times New Roman"/>
        </w:rPr>
        <w:t>Search Strategy</w:t>
      </w:r>
    </w:p>
    <w:tbl>
      <w:tblPr>
        <w:tblStyle w:val="TableGrid"/>
        <w:tblW w:w="0" w:type="auto"/>
        <w:tblLook w:val="04A0" w:firstRow="1" w:lastRow="0" w:firstColumn="1" w:lastColumn="0" w:noHBand="0" w:noVBand="1"/>
      </w:tblPr>
      <w:tblGrid>
        <w:gridCol w:w="1696"/>
        <w:gridCol w:w="5245"/>
        <w:gridCol w:w="1699"/>
      </w:tblGrid>
      <w:tr w:rsidR="00052F97" w:rsidRPr="00052F97" w14:paraId="1FC12067" w14:textId="77777777" w:rsidTr="103BF567">
        <w:tc>
          <w:tcPr>
            <w:tcW w:w="1696" w:type="dxa"/>
            <w:tcBorders>
              <w:top w:val="single" w:sz="4" w:space="0" w:color="auto"/>
              <w:left w:val="single" w:sz="4" w:space="0" w:color="auto"/>
              <w:bottom w:val="single" w:sz="4" w:space="0" w:color="auto"/>
              <w:right w:val="single" w:sz="4" w:space="0" w:color="auto"/>
            </w:tcBorders>
            <w:hideMark/>
          </w:tcPr>
          <w:p w14:paraId="7233CE36"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Database</w:t>
            </w:r>
          </w:p>
        </w:tc>
        <w:tc>
          <w:tcPr>
            <w:tcW w:w="5245" w:type="dxa"/>
            <w:tcBorders>
              <w:top w:val="single" w:sz="4" w:space="0" w:color="auto"/>
              <w:left w:val="single" w:sz="4" w:space="0" w:color="auto"/>
              <w:bottom w:val="single" w:sz="4" w:space="0" w:color="auto"/>
              <w:right w:val="single" w:sz="4" w:space="0" w:color="auto"/>
            </w:tcBorders>
            <w:hideMark/>
          </w:tcPr>
          <w:p w14:paraId="487ADACA"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Search Strategy</w:t>
            </w:r>
          </w:p>
        </w:tc>
        <w:tc>
          <w:tcPr>
            <w:tcW w:w="1699" w:type="dxa"/>
            <w:tcBorders>
              <w:top w:val="single" w:sz="4" w:space="0" w:color="auto"/>
              <w:left w:val="single" w:sz="4" w:space="0" w:color="auto"/>
              <w:bottom w:val="single" w:sz="4" w:space="0" w:color="auto"/>
              <w:right w:val="single" w:sz="4" w:space="0" w:color="auto"/>
            </w:tcBorders>
            <w:hideMark/>
          </w:tcPr>
          <w:p w14:paraId="2C2843E3"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Filters</w:t>
            </w:r>
          </w:p>
        </w:tc>
      </w:tr>
      <w:tr w:rsidR="00052F97" w:rsidRPr="00052F97" w14:paraId="30F87D6E" w14:textId="77777777" w:rsidTr="103BF567">
        <w:tc>
          <w:tcPr>
            <w:tcW w:w="1696" w:type="dxa"/>
            <w:tcBorders>
              <w:top w:val="single" w:sz="4" w:space="0" w:color="auto"/>
              <w:left w:val="single" w:sz="4" w:space="0" w:color="auto"/>
              <w:bottom w:val="single" w:sz="4" w:space="0" w:color="auto"/>
              <w:right w:val="single" w:sz="4" w:space="0" w:color="auto"/>
            </w:tcBorders>
            <w:hideMark/>
          </w:tcPr>
          <w:p w14:paraId="4F04C717"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MEDLINE (Ovid)</w:t>
            </w:r>
          </w:p>
        </w:tc>
        <w:tc>
          <w:tcPr>
            <w:tcW w:w="5245" w:type="dxa"/>
            <w:tcBorders>
              <w:top w:val="single" w:sz="4" w:space="0" w:color="auto"/>
              <w:left w:val="single" w:sz="4" w:space="0" w:color="auto"/>
              <w:bottom w:val="single" w:sz="4" w:space="0" w:color="auto"/>
              <w:right w:val="single" w:sz="4" w:space="0" w:color="auto"/>
            </w:tcBorders>
            <w:hideMark/>
          </w:tcPr>
          <w:p w14:paraId="055695A0"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(((((vaccine[</w:t>
            </w:r>
            <w:proofErr w:type="spellStart"/>
            <w:r w:rsidRPr="103BF567">
              <w:rPr>
                <w:rFonts w:ascii="Times New Roman" w:eastAsia="Times New Roman" w:hAnsi="Times New Roman" w:cs="Times New Roman"/>
              </w:rPr>
              <w:t>MeSH</w:t>
            </w:r>
            <w:proofErr w:type="spellEnd"/>
            <w:r w:rsidRPr="103BF567">
              <w:rPr>
                <w:rFonts w:ascii="Times New Roman" w:eastAsia="Times New Roman" w:hAnsi="Times New Roman" w:cs="Times New Roman"/>
              </w:rPr>
              <w:t xml:space="preserve"> Terms]) OR (Vacc*  OR </w:t>
            </w:r>
            <w:proofErr w:type="spellStart"/>
            <w:r w:rsidRPr="103BF567">
              <w:rPr>
                <w:rFonts w:ascii="Times New Roman" w:eastAsia="Times New Roman" w:hAnsi="Times New Roman" w:cs="Times New Roman"/>
              </w:rPr>
              <w:t>immunis</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immuniz</w:t>
            </w:r>
            <w:proofErr w:type="spellEnd"/>
            <w:r w:rsidRPr="103BF567">
              <w:rPr>
                <w:rFonts w:ascii="Times New Roman" w:eastAsia="Times New Roman" w:hAnsi="Times New Roman" w:cs="Times New Roman"/>
              </w:rPr>
              <w:t>* OR inoculation)) AND (Attitude to health[</w:t>
            </w:r>
            <w:proofErr w:type="spellStart"/>
            <w:r w:rsidRPr="103BF567">
              <w:rPr>
                <w:rFonts w:ascii="Times New Roman" w:eastAsia="Times New Roman" w:hAnsi="Times New Roman" w:cs="Times New Roman"/>
              </w:rPr>
              <w:t>MeSH</w:t>
            </w:r>
            <w:proofErr w:type="spellEnd"/>
            <w:r w:rsidRPr="103BF567">
              <w:rPr>
                <w:rFonts w:ascii="Times New Roman" w:eastAsia="Times New Roman" w:hAnsi="Times New Roman" w:cs="Times New Roman"/>
              </w:rPr>
              <w:t xml:space="preserve"> Terms])) OR (</w:t>
            </w:r>
            <w:proofErr w:type="spellStart"/>
            <w:r w:rsidRPr="103BF567">
              <w:rPr>
                <w:rFonts w:ascii="Times New Roman" w:eastAsia="Times New Roman" w:hAnsi="Times New Roman" w:cs="Times New Roman"/>
              </w:rPr>
              <w:t>hesitan</w:t>
            </w:r>
            <w:proofErr w:type="spellEnd"/>
            <w:r w:rsidRPr="103BF567">
              <w:rPr>
                <w:rFonts w:ascii="Times New Roman" w:eastAsia="Times New Roman" w:hAnsi="Times New Roman" w:cs="Times New Roman"/>
              </w:rPr>
              <w:t xml:space="preserve">* OR uptake OR "up-take" OR trust* OR distrust* OR accept* OR refusal OR "anti-vaccination" OR willing* OR perception* OR belief* OR view* OR perspective* OR attitude* OR concern* OR decision* OR </w:t>
            </w:r>
            <w:proofErr w:type="spellStart"/>
            <w:r w:rsidRPr="103BF567">
              <w:rPr>
                <w:rFonts w:ascii="Times New Roman" w:eastAsia="Times New Roman" w:hAnsi="Times New Roman" w:cs="Times New Roman"/>
              </w:rPr>
              <w:t>refus</w:t>
            </w:r>
            <w:proofErr w:type="spellEnd"/>
            <w:r w:rsidRPr="103BF567">
              <w:rPr>
                <w:rFonts w:ascii="Times New Roman" w:eastAsia="Times New Roman" w:hAnsi="Times New Roman" w:cs="Times New Roman"/>
              </w:rPr>
              <w:t>* OR decline[</w:t>
            </w:r>
            <w:proofErr w:type="spellStart"/>
            <w:r w:rsidRPr="103BF567">
              <w:rPr>
                <w:rFonts w:ascii="Times New Roman" w:eastAsia="Times New Roman" w:hAnsi="Times New Roman" w:cs="Times New Roman"/>
              </w:rPr>
              <w:t>MeSH</w:t>
            </w:r>
            <w:proofErr w:type="spellEnd"/>
            <w:r w:rsidRPr="103BF567">
              <w:rPr>
                <w:rFonts w:ascii="Times New Roman" w:eastAsia="Times New Roman" w:hAnsi="Times New Roman" w:cs="Times New Roman"/>
              </w:rPr>
              <w:t xml:space="preserve"> Terms]) ) AND (UK OR United Kingdom OR England OR Wales OR Scotland OR Northern Ireland OR GB OR Great Britain)</w:t>
            </w:r>
          </w:p>
        </w:tc>
        <w:tc>
          <w:tcPr>
            <w:tcW w:w="1699" w:type="dxa"/>
            <w:tcBorders>
              <w:top w:val="single" w:sz="4" w:space="0" w:color="auto"/>
              <w:left w:val="single" w:sz="4" w:space="0" w:color="auto"/>
              <w:bottom w:val="single" w:sz="4" w:space="0" w:color="auto"/>
              <w:right w:val="single" w:sz="4" w:space="0" w:color="auto"/>
            </w:tcBorders>
            <w:hideMark/>
          </w:tcPr>
          <w:p w14:paraId="65B6CD8D"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Date limit: Jan 2020–present</w:t>
            </w:r>
          </w:p>
        </w:tc>
      </w:tr>
      <w:tr w:rsidR="00052F97" w:rsidRPr="00052F97" w14:paraId="5866A8F5" w14:textId="77777777" w:rsidTr="103BF567">
        <w:tc>
          <w:tcPr>
            <w:tcW w:w="1696" w:type="dxa"/>
            <w:tcBorders>
              <w:top w:val="single" w:sz="4" w:space="0" w:color="auto"/>
              <w:left w:val="single" w:sz="4" w:space="0" w:color="auto"/>
              <w:bottom w:val="single" w:sz="4" w:space="0" w:color="auto"/>
              <w:right w:val="single" w:sz="4" w:space="0" w:color="auto"/>
            </w:tcBorders>
            <w:hideMark/>
          </w:tcPr>
          <w:p w14:paraId="47F0AB52"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EMBASE (Ovid)</w:t>
            </w:r>
          </w:p>
        </w:tc>
        <w:tc>
          <w:tcPr>
            <w:tcW w:w="5245" w:type="dxa"/>
            <w:tcBorders>
              <w:top w:val="single" w:sz="4" w:space="0" w:color="auto"/>
              <w:left w:val="single" w:sz="4" w:space="0" w:color="auto"/>
              <w:bottom w:val="single" w:sz="4" w:space="0" w:color="auto"/>
              <w:right w:val="single" w:sz="4" w:space="0" w:color="auto"/>
            </w:tcBorders>
            <w:hideMark/>
          </w:tcPr>
          <w:p w14:paraId="76E931C4"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 xml:space="preserve">1. exp vaccine/ OR exp immunization/ OR </w:t>
            </w:r>
            <w:proofErr w:type="spellStart"/>
            <w:r w:rsidRPr="103BF567">
              <w:rPr>
                <w:rFonts w:ascii="Times New Roman" w:eastAsia="Times New Roman" w:hAnsi="Times New Roman" w:cs="Times New Roman"/>
              </w:rPr>
              <w:t>vaccin</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immunis</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immuniz</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inoculat</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 xml:space="preserve">2. exp health attitude/ OR exp health belief/ OR exp vaccine hesitancy/ OR </w:t>
            </w:r>
            <w:proofErr w:type="spellStart"/>
            <w:r w:rsidRPr="103BF567">
              <w:rPr>
                <w:rFonts w:ascii="Times New Roman" w:eastAsia="Times New Roman" w:hAnsi="Times New Roman" w:cs="Times New Roman"/>
              </w:rPr>
              <w:t>hesitan</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uptake.ti,ab</w:t>
            </w:r>
            <w:proofErr w:type="spellEnd"/>
            <w:r w:rsidRPr="103BF567">
              <w:rPr>
                <w:rFonts w:ascii="Times New Roman" w:eastAsia="Times New Roman" w:hAnsi="Times New Roman" w:cs="Times New Roman"/>
              </w:rPr>
              <w:t>. OR trust*.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distrust*.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accept*.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refusal.ti,ab</w:t>
            </w:r>
            <w:proofErr w:type="spellEnd"/>
            <w:r w:rsidRPr="103BF567">
              <w:rPr>
                <w:rFonts w:ascii="Times New Roman" w:eastAsia="Times New Roman" w:hAnsi="Times New Roman" w:cs="Times New Roman"/>
              </w:rPr>
              <w:t>. OR "anti-vaccination".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belief*.</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attitude*.</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concern*.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decision*.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3. (UK OR "United Kingdom" OR England OR Wales OR Scotland OR "Northern Ireland" OR "Great Britain" OR GB</w:t>
            </w:r>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4. 1 AND 2 AND 3</w:t>
            </w:r>
          </w:p>
        </w:tc>
        <w:tc>
          <w:tcPr>
            <w:tcW w:w="1699" w:type="dxa"/>
            <w:tcBorders>
              <w:top w:val="single" w:sz="4" w:space="0" w:color="auto"/>
              <w:left w:val="single" w:sz="4" w:space="0" w:color="auto"/>
              <w:bottom w:val="single" w:sz="4" w:space="0" w:color="auto"/>
              <w:right w:val="single" w:sz="4" w:space="0" w:color="auto"/>
            </w:tcBorders>
            <w:hideMark/>
          </w:tcPr>
          <w:p w14:paraId="6B272942"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Date limit: Jan 2020–present</w:t>
            </w:r>
          </w:p>
        </w:tc>
      </w:tr>
      <w:tr w:rsidR="00052F97" w:rsidRPr="00052F97" w14:paraId="15129ECA" w14:textId="77777777" w:rsidTr="103BF567">
        <w:tc>
          <w:tcPr>
            <w:tcW w:w="1696" w:type="dxa"/>
            <w:tcBorders>
              <w:top w:val="single" w:sz="4" w:space="0" w:color="auto"/>
              <w:left w:val="single" w:sz="4" w:space="0" w:color="auto"/>
              <w:bottom w:val="single" w:sz="4" w:space="0" w:color="auto"/>
              <w:right w:val="single" w:sz="4" w:space="0" w:color="auto"/>
            </w:tcBorders>
            <w:hideMark/>
          </w:tcPr>
          <w:p w14:paraId="756CB311"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PsycINFO (Ovid)</w:t>
            </w:r>
          </w:p>
        </w:tc>
        <w:tc>
          <w:tcPr>
            <w:tcW w:w="5245" w:type="dxa"/>
            <w:tcBorders>
              <w:top w:val="single" w:sz="4" w:space="0" w:color="auto"/>
              <w:left w:val="single" w:sz="4" w:space="0" w:color="auto"/>
              <w:bottom w:val="single" w:sz="4" w:space="0" w:color="auto"/>
              <w:right w:val="single" w:sz="4" w:space="0" w:color="auto"/>
            </w:tcBorders>
            <w:hideMark/>
          </w:tcPr>
          <w:p w14:paraId="661E7AE0"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 xml:space="preserve">1. exp Vaccines/ OR exp Immunization/ OR </w:t>
            </w:r>
            <w:proofErr w:type="spellStart"/>
            <w:r w:rsidRPr="103BF567">
              <w:rPr>
                <w:rFonts w:ascii="Times New Roman" w:eastAsia="Times New Roman" w:hAnsi="Times New Roman" w:cs="Times New Roman"/>
              </w:rPr>
              <w:t>vaccin</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immuniz</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immunis</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inoculat</w:t>
            </w:r>
            <w:proofErr w:type="spellEnd"/>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 xml:space="preserve">2. exp Attitudes/ OR exp Health Attitudes/ OR exp Vaccine Hesitancy/ OR </w:t>
            </w:r>
            <w:proofErr w:type="spellStart"/>
            <w:r w:rsidRPr="103BF567">
              <w:rPr>
                <w:rFonts w:ascii="Times New Roman" w:eastAsia="Times New Roman" w:hAnsi="Times New Roman" w:cs="Times New Roman"/>
              </w:rPr>
              <w:t>hesitan</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uptake.ti,ab</w:t>
            </w:r>
            <w:proofErr w:type="spellEnd"/>
            <w:r w:rsidRPr="103BF567">
              <w:rPr>
                <w:rFonts w:ascii="Times New Roman" w:eastAsia="Times New Roman" w:hAnsi="Times New Roman" w:cs="Times New Roman"/>
              </w:rPr>
              <w:t>. OR trust*.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accept*.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refus</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"anti-vaccination".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belief*.</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attitude*.</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perception*.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concern*.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 OR decision*.</w:t>
            </w:r>
            <w:proofErr w:type="spellStart"/>
            <w:r w:rsidRPr="103BF567">
              <w:rPr>
                <w:rFonts w:ascii="Times New Roman" w:eastAsia="Times New Roman" w:hAnsi="Times New Roman" w:cs="Times New Roman"/>
              </w:rPr>
              <w:t>ti,ab</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 xml:space="preserve">3. (UK OR "United Kingdom" OR England OR Wales OR Scotland OR "Northern Ireland" OR </w:t>
            </w:r>
            <w:r w:rsidRPr="103BF567">
              <w:rPr>
                <w:rFonts w:ascii="Times New Roman" w:eastAsia="Times New Roman" w:hAnsi="Times New Roman" w:cs="Times New Roman"/>
              </w:rPr>
              <w:lastRenderedPageBreak/>
              <w:t>"Great Britain" OR GB</w:t>
            </w:r>
            <w:proofErr w:type="gramStart"/>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ti</w:t>
            </w:r>
            <w:proofErr w:type="gramEnd"/>
            <w:r w:rsidRPr="103BF567">
              <w:rPr>
                <w:rFonts w:ascii="Times New Roman" w:eastAsia="Times New Roman" w:hAnsi="Times New Roman" w:cs="Times New Roman"/>
              </w:rPr>
              <w:t>,ab</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4. 1 AND 2 AND 3</w:t>
            </w:r>
          </w:p>
        </w:tc>
        <w:tc>
          <w:tcPr>
            <w:tcW w:w="1699" w:type="dxa"/>
            <w:tcBorders>
              <w:top w:val="single" w:sz="4" w:space="0" w:color="auto"/>
              <w:left w:val="single" w:sz="4" w:space="0" w:color="auto"/>
              <w:bottom w:val="single" w:sz="4" w:space="0" w:color="auto"/>
              <w:right w:val="single" w:sz="4" w:space="0" w:color="auto"/>
            </w:tcBorders>
            <w:hideMark/>
          </w:tcPr>
          <w:p w14:paraId="3A5CCC33"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lastRenderedPageBreak/>
              <w:t>Date limit: Jan 2020–present</w:t>
            </w:r>
          </w:p>
        </w:tc>
      </w:tr>
      <w:tr w:rsidR="00052F97" w:rsidRPr="00052F97" w14:paraId="2271CA36" w14:textId="77777777" w:rsidTr="103BF567">
        <w:tc>
          <w:tcPr>
            <w:tcW w:w="1696" w:type="dxa"/>
            <w:tcBorders>
              <w:top w:val="single" w:sz="4" w:space="0" w:color="auto"/>
              <w:left w:val="single" w:sz="4" w:space="0" w:color="auto"/>
              <w:bottom w:val="single" w:sz="4" w:space="0" w:color="auto"/>
              <w:right w:val="single" w:sz="4" w:space="0" w:color="auto"/>
            </w:tcBorders>
            <w:hideMark/>
          </w:tcPr>
          <w:p w14:paraId="06627232"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Global Health (Ovid)</w:t>
            </w:r>
          </w:p>
        </w:tc>
        <w:tc>
          <w:tcPr>
            <w:tcW w:w="5245" w:type="dxa"/>
            <w:tcBorders>
              <w:top w:val="single" w:sz="4" w:space="0" w:color="auto"/>
              <w:left w:val="single" w:sz="4" w:space="0" w:color="auto"/>
              <w:bottom w:val="single" w:sz="4" w:space="0" w:color="auto"/>
              <w:right w:val="single" w:sz="4" w:space="0" w:color="auto"/>
            </w:tcBorders>
            <w:hideMark/>
          </w:tcPr>
          <w:p w14:paraId="09C38E3B"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 xml:space="preserve">1. </w:t>
            </w:r>
            <w:proofErr w:type="spellStart"/>
            <w:r w:rsidRPr="103BF567">
              <w:rPr>
                <w:rFonts w:ascii="Times New Roman" w:eastAsia="Times New Roman" w:hAnsi="Times New Roman" w:cs="Times New Roman"/>
              </w:rPr>
              <w:t>vaccin</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immunis</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immuniz</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inoculat</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 xml:space="preserve">2. </w:t>
            </w:r>
            <w:proofErr w:type="spellStart"/>
            <w:r w:rsidRPr="103BF567">
              <w:rPr>
                <w:rFonts w:ascii="Times New Roman" w:eastAsia="Times New Roman" w:hAnsi="Times New Roman" w:cs="Times New Roman"/>
              </w:rPr>
              <w:t>hesitan</w:t>
            </w:r>
            <w:proofErr w:type="spellEnd"/>
            <w:r w:rsidRPr="103BF567">
              <w:rPr>
                <w:rFonts w:ascii="Times New Roman" w:eastAsia="Times New Roman" w:hAnsi="Times New Roman" w:cs="Times New Roman"/>
              </w:rPr>
              <w: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uptake.tw. OR trust*.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accept*.</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refusal.tw. OR "anti-vaccination".</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belief*.</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attitude*.</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perception*.</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concern*.</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 OR decision*.</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3. (UK OR "United Kingdom" OR England OR Wales OR Scotland OR "Northern Ireland" OR "Great Britain" OR GB).</w:t>
            </w:r>
            <w:proofErr w:type="spellStart"/>
            <w:r w:rsidRPr="103BF567">
              <w:rPr>
                <w:rFonts w:ascii="Times New Roman" w:eastAsia="Times New Roman" w:hAnsi="Times New Roman" w:cs="Times New Roman"/>
              </w:rPr>
              <w:t>tw</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4. 1 AND 2 AND 3</w:t>
            </w:r>
            <w:r>
              <w:br/>
            </w:r>
            <w:r w:rsidRPr="103BF567">
              <w:rPr>
                <w:rFonts w:ascii="Times New Roman" w:eastAsia="Times New Roman" w:hAnsi="Times New Roman" w:cs="Times New Roman"/>
              </w:rPr>
              <w:t>5. Limit 4 to yr="2020 -Current"</w:t>
            </w:r>
          </w:p>
        </w:tc>
        <w:tc>
          <w:tcPr>
            <w:tcW w:w="1699" w:type="dxa"/>
            <w:tcBorders>
              <w:top w:val="single" w:sz="4" w:space="0" w:color="auto"/>
              <w:left w:val="single" w:sz="4" w:space="0" w:color="auto"/>
              <w:bottom w:val="single" w:sz="4" w:space="0" w:color="auto"/>
              <w:right w:val="single" w:sz="4" w:space="0" w:color="auto"/>
            </w:tcBorders>
            <w:hideMark/>
          </w:tcPr>
          <w:p w14:paraId="2E342B67"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Date limit: Jan 2020–present</w:t>
            </w:r>
          </w:p>
        </w:tc>
      </w:tr>
      <w:tr w:rsidR="00052F97" w:rsidRPr="00052F97" w14:paraId="0B14369F" w14:textId="77777777" w:rsidTr="103BF567">
        <w:tc>
          <w:tcPr>
            <w:tcW w:w="1696" w:type="dxa"/>
            <w:tcBorders>
              <w:top w:val="single" w:sz="4" w:space="0" w:color="auto"/>
              <w:left w:val="single" w:sz="4" w:space="0" w:color="auto"/>
              <w:bottom w:val="single" w:sz="4" w:space="0" w:color="auto"/>
              <w:right w:val="single" w:sz="4" w:space="0" w:color="auto"/>
            </w:tcBorders>
            <w:hideMark/>
          </w:tcPr>
          <w:p w14:paraId="02675183"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 xml:space="preserve">Web of Science </w:t>
            </w:r>
          </w:p>
        </w:tc>
        <w:tc>
          <w:tcPr>
            <w:tcW w:w="5245" w:type="dxa"/>
            <w:tcBorders>
              <w:top w:val="single" w:sz="4" w:space="0" w:color="auto"/>
              <w:left w:val="single" w:sz="4" w:space="0" w:color="auto"/>
              <w:bottom w:val="single" w:sz="4" w:space="0" w:color="auto"/>
              <w:right w:val="single" w:sz="4" w:space="0" w:color="auto"/>
            </w:tcBorders>
            <w:hideMark/>
          </w:tcPr>
          <w:p w14:paraId="50AEC48A"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TS=(</w:t>
            </w:r>
            <w:proofErr w:type="spellStart"/>
            <w:r w:rsidRPr="103BF567">
              <w:rPr>
                <w:rFonts w:ascii="Times New Roman" w:eastAsia="Times New Roman" w:hAnsi="Times New Roman" w:cs="Times New Roman"/>
              </w:rPr>
              <w:t>vaccin</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immunis</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immuniz</w:t>
            </w:r>
            <w:proofErr w:type="spellEnd"/>
            <w:r w:rsidRPr="103BF567">
              <w:rPr>
                <w:rFonts w:ascii="Times New Roman" w:eastAsia="Times New Roman" w:hAnsi="Times New Roman" w:cs="Times New Roman"/>
              </w:rPr>
              <w:t xml:space="preserve">* OR </w:t>
            </w:r>
            <w:proofErr w:type="spellStart"/>
            <w:r w:rsidRPr="103BF567">
              <w:rPr>
                <w:rFonts w:ascii="Times New Roman" w:eastAsia="Times New Roman" w:hAnsi="Times New Roman" w:cs="Times New Roman"/>
              </w:rPr>
              <w:t>inoculat</w:t>
            </w:r>
            <w:proofErr w:type="spellEnd"/>
            <w:r w:rsidRPr="103BF567">
              <w:rPr>
                <w:rFonts w:ascii="Times New Roman" w:eastAsia="Times New Roman" w:hAnsi="Times New Roman" w:cs="Times New Roman"/>
              </w:rPr>
              <w:t>*)</w:t>
            </w:r>
            <w:r>
              <w:br/>
            </w:r>
            <w:r w:rsidRPr="103BF567">
              <w:rPr>
                <w:rFonts w:ascii="Times New Roman" w:eastAsia="Times New Roman" w:hAnsi="Times New Roman" w:cs="Times New Roman"/>
              </w:rPr>
              <w:t>AND TS=(</w:t>
            </w:r>
            <w:proofErr w:type="spellStart"/>
            <w:r w:rsidRPr="103BF567">
              <w:rPr>
                <w:rFonts w:ascii="Times New Roman" w:eastAsia="Times New Roman" w:hAnsi="Times New Roman" w:cs="Times New Roman"/>
              </w:rPr>
              <w:t>hesitan</w:t>
            </w:r>
            <w:proofErr w:type="spellEnd"/>
            <w:r w:rsidRPr="103BF567">
              <w:rPr>
                <w:rFonts w:ascii="Times New Roman" w:eastAsia="Times New Roman" w:hAnsi="Times New Roman" w:cs="Times New Roman"/>
              </w:rPr>
              <w:t>* OR uptake OR trust* OR accept* OR refusal OR "anti-vaccination" OR belief* OR attitude* OR perception* OR concern* OR decision*)</w:t>
            </w:r>
            <w:r>
              <w:br/>
            </w:r>
            <w:r w:rsidRPr="103BF567">
              <w:rPr>
                <w:rFonts w:ascii="Times New Roman" w:eastAsia="Times New Roman" w:hAnsi="Times New Roman" w:cs="Times New Roman"/>
              </w:rPr>
              <w:t>AND TS=(UK OR "United Kingdom" OR England OR Wales OR Scotland OR "Northern Ireland" OR "Great Britain" OR GB)</w:t>
            </w:r>
            <w:r>
              <w:br/>
            </w:r>
            <w:r w:rsidRPr="103BF567">
              <w:rPr>
                <w:rFonts w:ascii="Times New Roman" w:eastAsia="Times New Roman" w:hAnsi="Times New Roman" w:cs="Times New Roman"/>
              </w:rPr>
              <w:t>Refine by: Publication Years = (2020–present)</w:t>
            </w:r>
          </w:p>
        </w:tc>
        <w:tc>
          <w:tcPr>
            <w:tcW w:w="1699" w:type="dxa"/>
            <w:tcBorders>
              <w:top w:val="single" w:sz="4" w:space="0" w:color="auto"/>
              <w:left w:val="single" w:sz="4" w:space="0" w:color="auto"/>
              <w:bottom w:val="single" w:sz="4" w:space="0" w:color="auto"/>
              <w:right w:val="single" w:sz="4" w:space="0" w:color="auto"/>
            </w:tcBorders>
            <w:hideMark/>
          </w:tcPr>
          <w:p w14:paraId="5BB6B395" w14:textId="77777777" w:rsidR="00052F97" w:rsidRPr="00052F97" w:rsidRDefault="00052F97" w:rsidP="103BF567">
            <w:pPr>
              <w:spacing w:after="160" w:line="278" w:lineRule="auto"/>
              <w:rPr>
                <w:rFonts w:ascii="Times New Roman" w:eastAsia="Times New Roman" w:hAnsi="Times New Roman" w:cs="Times New Roman"/>
              </w:rPr>
            </w:pPr>
            <w:r w:rsidRPr="103BF567">
              <w:rPr>
                <w:rFonts w:ascii="Times New Roman" w:eastAsia="Times New Roman" w:hAnsi="Times New Roman" w:cs="Times New Roman"/>
              </w:rPr>
              <w:t>Date limit: Jan 2020–present</w:t>
            </w:r>
          </w:p>
        </w:tc>
      </w:tr>
    </w:tbl>
    <w:p w14:paraId="21801CEC" w14:textId="77777777" w:rsidR="00052F97" w:rsidRPr="00052F97" w:rsidRDefault="00052F97" w:rsidP="00052F97"/>
    <w:p w14:paraId="1053467A" w14:textId="77777777" w:rsidR="006B7D9A" w:rsidRDefault="006B7D9A"/>
    <w:p w14:paraId="13A1F596" w14:textId="77777777" w:rsidR="006B7D9A" w:rsidRDefault="006B7D9A"/>
    <w:p w14:paraId="51D450F2" w14:textId="0EAF2E12" w:rsidR="00026A2F" w:rsidRDefault="00026A2F"/>
    <w:p w14:paraId="784551ED" w14:textId="77777777" w:rsidR="00026A2F" w:rsidRDefault="00026A2F"/>
    <w:p w14:paraId="39C62A41" w14:textId="744702B3" w:rsidR="00026A2F" w:rsidRDefault="00026A2F"/>
    <w:p w14:paraId="2A5F6A5A" w14:textId="77777777" w:rsidR="009556EC" w:rsidRDefault="009556EC"/>
    <w:p w14:paraId="26DF85BF" w14:textId="77777777" w:rsidR="009556EC" w:rsidRDefault="009556EC"/>
    <w:p w14:paraId="758F8709" w14:textId="77777777" w:rsidR="006B7D9A" w:rsidRDefault="006B7D9A" w:rsidP="00026A2F">
      <w:pPr>
        <w:jc w:val="center"/>
        <w:sectPr w:rsidR="006B7D9A" w:rsidSect="006B7D9A">
          <w:headerReference w:type="default" r:id="rId7"/>
          <w:footerReference w:type="default" r:id="rId8"/>
          <w:pgSz w:w="11906" w:h="16838"/>
          <w:pgMar w:top="1440" w:right="1440" w:bottom="1440" w:left="1440" w:header="709" w:footer="709" w:gutter="0"/>
          <w:cols w:space="708"/>
          <w:docGrid w:linePitch="360"/>
        </w:sectPr>
      </w:pPr>
    </w:p>
    <w:p w14:paraId="48B1A560" w14:textId="77777777" w:rsidR="009556EC" w:rsidRPr="00040684" w:rsidRDefault="009556EC" w:rsidP="009556EC">
      <w:pPr>
        <w:jc w:val="center"/>
        <w:rPr>
          <w:rFonts w:ascii="Times New Roman" w:hAnsi="Times New Roman" w:cs="Times New Roman"/>
          <w:b/>
          <w:bCs/>
        </w:rPr>
      </w:pPr>
      <w:r w:rsidRPr="00040684">
        <w:rPr>
          <w:rFonts w:ascii="Times New Roman" w:hAnsi="Times New Roman" w:cs="Times New Roman"/>
          <w:b/>
          <w:bCs/>
        </w:rPr>
        <w:lastRenderedPageBreak/>
        <w:t>Appendix 2</w:t>
      </w:r>
    </w:p>
    <w:p w14:paraId="4F8CB5CB" w14:textId="2FC334CE" w:rsidR="00026A2F" w:rsidRPr="00040684" w:rsidRDefault="00026A2F" w:rsidP="00026A2F">
      <w:pPr>
        <w:jc w:val="center"/>
        <w:rPr>
          <w:rFonts w:ascii="Times New Roman" w:hAnsi="Times New Roman" w:cs="Times New Roman"/>
          <w:b/>
          <w:bCs/>
          <w:i/>
          <w:iCs/>
        </w:rPr>
      </w:pPr>
      <w:r w:rsidRPr="00040684">
        <w:rPr>
          <w:rFonts w:ascii="Times New Roman" w:hAnsi="Times New Roman" w:cs="Times New Roman"/>
          <w:b/>
          <w:bCs/>
          <w:i/>
          <w:iCs/>
        </w:rPr>
        <w:t xml:space="preserve">Descriptives of Included </w:t>
      </w:r>
      <w:r w:rsidR="006B7D9A" w:rsidRPr="00040684">
        <w:rPr>
          <w:rFonts w:ascii="Times New Roman" w:hAnsi="Times New Roman" w:cs="Times New Roman"/>
          <w:b/>
          <w:bCs/>
          <w:i/>
          <w:iCs/>
        </w:rPr>
        <w:t>Studies</w:t>
      </w:r>
    </w:p>
    <w:tbl>
      <w:tblPr>
        <w:tblStyle w:val="TableGrid"/>
        <w:tblW w:w="14208" w:type="dxa"/>
        <w:tblInd w:w="-14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5"/>
        <w:gridCol w:w="1372"/>
        <w:gridCol w:w="1746"/>
        <w:gridCol w:w="1274"/>
        <w:gridCol w:w="1761"/>
        <w:gridCol w:w="1294"/>
        <w:gridCol w:w="1199"/>
        <w:gridCol w:w="2410"/>
        <w:gridCol w:w="2017"/>
      </w:tblGrid>
      <w:tr w:rsidR="001174ED" w:rsidRPr="0079115D" w14:paraId="3682DBB8" w14:textId="3B3092F3" w:rsidTr="103BF567">
        <w:tc>
          <w:tcPr>
            <w:tcW w:w="1135" w:type="dxa"/>
            <w:tcBorders>
              <w:top w:val="single" w:sz="4" w:space="0" w:color="auto"/>
              <w:bottom w:val="single" w:sz="4" w:space="0" w:color="auto"/>
            </w:tcBorders>
            <w:shd w:val="clear" w:color="auto" w:fill="F2F2F2" w:themeFill="background1" w:themeFillShade="F2"/>
          </w:tcPr>
          <w:p w14:paraId="258381D1" w14:textId="73E16896"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Author (Year)</w:t>
            </w:r>
          </w:p>
        </w:tc>
        <w:tc>
          <w:tcPr>
            <w:tcW w:w="1372" w:type="dxa"/>
            <w:tcBorders>
              <w:top w:val="single" w:sz="4" w:space="0" w:color="auto"/>
              <w:bottom w:val="single" w:sz="4" w:space="0" w:color="auto"/>
            </w:tcBorders>
            <w:shd w:val="clear" w:color="auto" w:fill="F2F2F2" w:themeFill="background1" w:themeFillShade="F2"/>
          </w:tcPr>
          <w:p w14:paraId="4117E600" w14:textId="054CAED1"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Study Location</w:t>
            </w:r>
          </w:p>
        </w:tc>
        <w:tc>
          <w:tcPr>
            <w:tcW w:w="1746" w:type="dxa"/>
            <w:tcBorders>
              <w:top w:val="single" w:sz="4" w:space="0" w:color="auto"/>
              <w:bottom w:val="single" w:sz="4" w:space="0" w:color="auto"/>
            </w:tcBorders>
            <w:shd w:val="clear" w:color="auto" w:fill="F2F2F2" w:themeFill="background1" w:themeFillShade="F2"/>
          </w:tcPr>
          <w:p w14:paraId="4CDF54E2" w14:textId="604CA3C2"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Sample Characteristics</w:t>
            </w:r>
          </w:p>
        </w:tc>
        <w:tc>
          <w:tcPr>
            <w:tcW w:w="1274" w:type="dxa"/>
            <w:tcBorders>
              <w:top w:val="single" w:sz="4" w:space="0" w:color="auto"/>
              <w:bottom w:val="single" w:sz="4" w:space="0" w:color="auto"/>
            </w:tcBorders>
            <w:shd w:val="clear" w:color="auto" w:fill="F2F2F2" w:themeFill="background1" w:themeFillShade="F2"/>
          </w:tcPr>
          <w:p w14:paraId="2EC83580" w14:textId="4DF5A03D"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Study Design</w:t>
            </w:r>
          </w:p>
        </w:tc>
        <w:tc>
          <w:tcPr>
            <w:tcW w:w="1761" w:type="dxa"/>
            <w:tcBorders>
              <w:top w:val="single" w:sz="4" w:space="0" w:color="auto"/>
              <w:bottom w:val="single" w:sz="4" w:space="0" w:color="auto"/>
            </w:tcBorders>
            <w:shd w:val="clear" w:color="auto" w:fill="F2F2F2" w:themeFill="background1" w:themeFillShade="F2"/>
          </w:tcPr>
          <w:p w14:paraId="51B92958" w14:textId="0ECABCCE"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Aims and Measurements</w:t>
            </w:r>
          </w:p>
        </w:tc>
        <w:tc>
          <w:tcPr>
            <w:tcW w:w="1294" w:type="dxa"/>
            <w:tcBorders>
              <w:top w:val="single" w:sz="4" w:space="0" w:color="auto"/>
              <w:bottom w:val="single" w:sz="4" w:space="0" w:color="auto"/>
            </w:tcBorders>
            <w:shd w:val="clear" w:color="auto" w:fill="F2F2F2" w:themeFill="background1" w:themeFillShade="F2"/>
          </w:tcPr>
          <w:p w14:paraId="4773F780" w14:textId="463A8649"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Data Analysis</w:t>
            </w:r>
          </w:p>
        </w:tc>
        <w:tc>
          <w:tcPr>
            <w:tcW w:w="1199" w:type="dxa"/>
            <w:tcBorders>
              <w:top w:val="single" w:sz="4" w:space="0" w:color="auto"/>
              <w:bottom w:val="single" w:sz="4" w:space="0" w:color="auto"/>
            </w:tcBorders>
            <w:shd w:val="clear" w:color="auto" w:fill="F2F2F2" w:themeFill="background1" w:themeFillShade="F2"/>
          </w:tcPr>
          <w:p w14:paraId="46EABDDF" w14:textId="0C9B8895"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Vaccine Type(s)</w:t>
            </w:r>
          </w:p>
        </w:tc>
        <w:tc>
          <w:tcPr>
            <w:tcW w:w="2410" w:type="dxa"/>
            <w:tcBorders>
              <w:top w:val="single" w:sz="4" w:space="0" w:color="auto"/>
              <w:bottom w:val="single" w:sz="4" w:space="0" w:color="auto"/>
            </w:tcBorders>
            <w:shd w:val="clear" w:color="auto" w:fill="F2F2F2" w:themeFill="background1" w:themeFillShade="F2"/>
          </w:tcPr>
          <w:p w14:paraId="7E326B4D" w14:textId="4330AE9A"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Results</w:t>
            </w:r>
          </w:p>
        </w:tc>
        <w:tc>
          <w:tcPr>
            <w:tcW w:w="2017" w:type="dxa"/>
            <w:tcBorders>
              <w:top w:val="single" w:sz="4" w:space="0" w:color="auto"/>
              <w:bottom w:val="single" w:sz="4" w:space="0" w:color="auto"/>
            </w:tcBorders>
            <w:shd w:val="clear" w:color="auto" w:fill="F2F2F2" w:themeFill="background1" w:themeFillShade="F2"/>
          </w:tcPr>
          <w:p w14:paraId="5182511D" w14:textId="36B3F870" w:rsidR="0079115D" w:rsidRPr="0079115D" w:rsidRDefault="0079115D">
            <w:pPr>
              <w:rPr>
                <w:rFonts w:ascii="Times New Roman" w:hAnsi="Times New Roman" w:cs="Times New Roman"/>
                <w:sz w:val="20"/>
                <w:szCs w:val="20"/>
              </w:rPr>
            </w:pPr>
            <w:r w:rsidRPr="0079115D">
              <w:rPr>
                <w:rFonts w:ascii="Times New Roman" w:hAnsi="Times New Roman" w:cs="Times New Roman"/>
                <w:sz w:val="20"/>
                <w:szCs w:val="20"/>
              </w:rPr>
              <w:t>Limitations</w:t>
            </w:r>
          </w:p>
        </w:tc>
      </w:tr>
      <w:tr w:rsidR="00741EAF" w:rsidRPr="0079115D" w14:paraId="44779BE5" w14:textId="77777777" w:rsidTr="103BF567">
        <w:tc>
          <w:tcPr>
            <w:tcW w:w="14208" w:type="dxa"/>
            <w:gridSpan w:val="9"/>
            <w:tcBorders>
              <w:top w:val="single" w:sz="4" w:space="0" w:color="auto"/>
              <w:bottom w:val="single" w:sz="4" w:space="0" w:color="auto"/>
            </w:tcBorders>
            <w:shd w:val="clear" w:color="auto" w:fill="F2F2F2" w:themeFill="background1" w:themeFillShade="F2"/>
          </w:tcPr>
          <w:p w14:paraId="4330DC13" w14:textId="7964D92B" w:rsidR="00741EAF" w:rsidRPr="0079115D" w:rsidRDefault="5DAE149F">
            <w:pPr>
              <w:rPr>
                <w:rFonts w:ascii="Times New Roman" w:hAnsi="Times New Roman" w:cs="Times New Roman"/>
                <w:sz w:val="20"/>
                <w:szCs w:val="20"/>
              </w:rPr>
            </w:pPr>
            <w:r w:rsidRPr="103BF567">
              <w:rPr>
                <w:rFonts w:ascii="Times New Roman" w:hAnsi="Times New Roman" w:cs="Times New Roman"/>
                <w:sz w:val="20"/>
                <w:szCs w:val="20"/>
              </w:rPr>
              <w:t>Qualitative designs (</w:t>
            </w:r>
            <w:r w:rsidRPr="103BF567">
              <w:rPr>
                <w:rFonts w:ascii="Times New Roman" w:hAnsi="Times New Roman" w:cs="Times New Roman"/>
                <w:i/>
                <w:iCs/>
                <w:sz w:val="20"/>
                <w:szCs w:val="20"/>
              </w:rPr>
              <w:t xml:space="preserve">n </w:t>
            </w:r>
            <w:r w:rsidRPr="103BF567">
              <w:rPr>
                <w:rFonts w:ascii="Times New Roman" w:hAnsi="Times New Roman" w:cs="Times New Roman"/>
                <w:sz w:val="20"/>
                <w:szCs w:val="20"/>
              </w:rPr>
              <w:t>= 2</w:t>
            </w:r>
            <w:r w:rsidR="393BD19F" w:rsidRPr="103BF567">
              <w:rPr>
                <w:rFonts w:ascii="Times New Roman" w:hAnsi="Times New Roman" w:cs="Times New Roman"/>
                <w:sz w:val="20"/>
                <w:szCs w:val="20"/>
              </w:rPr>
              <w:t>9</w:t>
            </w:r>
            <w:r w:rsidRPr="103BF567">
              <w:rPr>
                <w:rFonts w:ascii="Times New Roman" w:hAnsi="Times New Roman" w:cs="Times New Roman"/>
                <w:sz w:val="20"/>
                <w:szCs w:val="20"/>
              </w:rPr>
              <w:t>)</w:t>
            </w:r>
          </w:p>
        </w:tc>
      </w:tr>
      <w:tr w:rsidR="009B0F96" w:rsidRPr="0079115D" w14:paraId="0E037B7A" w14:textId="572EDCCA" w:rsidTr="103BF567">
        <w:tc>
          <w:tcPr>
            <w:tcW w:w="1135" w:type="dxa"/>
          </w:tcPr>
          <w:p w14:paraId="495C9D12" w14:textId="6920B72C" w:rsidR="0079115D" w:rsidRPr="0079115D" w:rsidRDefault="005D48F6">
            <w:pPr>
              <w:rPr>
                <w:rFonts w:ascii="Times New Roman" w:hAnsi="Times New Roman" w:cs="Times New Roman"/>
                <w:sz w:val="20"/>
                <w:szCs w:val="20"/>
              </w:rPr>
            </w:pPr>
            <w:r>
              <w:rPr>
                <w:rFonts w:ascii="Times New Roman" w:hAnsi="Times New Roman" w:cs="Times New Roman"/>
                <w:sz w:val="20"/>
                <w:szCs w:val="20"/>
              </w:rPr>
              <w:t>Anderson et al. (2021)</w:t>
            </w:r>
          </w:p>
        </w:tc>
        <w:tc>
          <w:tcPr>
            <w:tcW w:w="1372" w:type="dxa"/>
          </w:tcPr>
          <w:p w14:paraId="0102A3C5" w14:textId="0D727266" w:rsidR="0079115D" w:rsidRPr="0079115D" w:rsidRDefault="005D48F6">
            <w:pPr>
              <w:rPr>
                <w:rFonts w:ascii="Times New Roman" w:hAnsi="Times New Roman" w:cs="Times New Roman"/>
                <w:sz w:val="20"/>
                <w:szCs w:val="20"/>
              </w:rPr>
            </w:pPr>
            <w:r>
              <w:rPr>
                <w:rFonts w:ascii="Times New Roman" w:hAnsi="Times New Roman" w:cs="Times New Roman"/>
                <w:sz w:val="20"/>
                <w:szCs w:val="20"/>
              </w:rPr>
              <w:t>England (Bristol)</w:t>
            </w:r>
          </w:p>
        </w:tc>
        <w:tc>
          <w:tcPr>
            <w:tcW w:w="1746" w:type="dxa"/>
          </w:tcPr>
          <w:p w14:paraId="172D1503" w14:textId="29C42624" w:rsidR="00103B03" w:rsidRPr="00103B03" w:rsidRDefault="00103B03" w:rsidP="00103B03">
            <w:pPr>
              <w:rPr>
                <w:rFonts w:ascii="Times New Roman" w:hAnsi="Times New Roman" w:cs="Times New Roman"/>
                <w:sz w:val="20"/>
                <w:szCs w:val="20"/>
              </w:rPr>
            </w:pPr>
            <w:r w:rsidRPr="00103B03">
              <w:rPr>
                <w:rFonts w:ascii="Times New Roman" w:hAnsi="Times New Roman" w:cs="Times New Roman"/>
                <w:sz w:val="20"/>
                <w:szCs w:val="20"/>
              </w:rPr>
              <w:t xml:space="preserve">31 </w:t>
            </w:r>
            <w:r>
              <w:rPr>
                <w:rFonts w:ascii="Times New Roman" w:hAnsi="Times New Roman" w:cs="Times New Roman"/>
                <w:sz w:val="20"/>
                <w:szCs w:val="20"/>
              </w:rPr>
              <w:t>p</w:t>
            </w:r>
            <w:r w:rsidRPr="00103B03">
              <w:rPr>
                <w:rFonts w:ascii="Times New Roman" w:hAnsi="Times New Roman" w:cs="Times New Roman"/>
                <w:sz w:val="20"/>
                <w:szCs w:val="20"/>
              </w:rPr>
              <w:t>regnant women</w:t>
            </w:r>
          </w:p>
          <w:p w14:paraId="4E245F63" w14:textId="77777777" w:rsidR="00227B33" w:rsidRDefault="00227B33" w:rsidP="00103B03">
            <w:pPr>
              <w:rPr>
                <w:rFonts w:ascii="Times New Roman" w:hAnsi="Times New Roman" w:cs="Times New Roman"/>
                <w:sz w:val="20"/>
                <w:szCs w:val="20"/>
              </w:rPr>
            </w:pPr>
          </w:p>
          <w:p w14:paraId="5D516314" w14:textId="5E892384" w:rsidR="0079115D" w:rsidRPr="0079115D" w:rsidRDefault="00C053EF" w:rsidP="00103B03">
            <w:pPr>
              <w:rPr>
                <w:rFonts w:ascii="Times New Roman" w:hAnsi="Times New Roman" w:cs="Times New Roman"/>
                <w:sz w:val="20"/>
                <w:szCs w:val="20"/>
              </w:rPr>
            </w:pPr>
            <w:r>
              <w:rPr>
                <w:rFonts w:ascii="Times New Roman" w:hAnsi="Times New Roman" w:cs="Times New Roman"/>
                <w:sz w:val="20"/>
                <w:szCs w:val="20"/>
              </w:rPr>
              <w:t>Age range:</w:t>
            </w:r>
            <w:r w:rsidR="00103B03">
              <w:rPr>
                <w:rFonts w:ascii="Times New Roman" w:hAnsi="Times New Roman" w:cs="Times New Roman"/>
                <w:sz w:val="20"/>
                <w:szCs w:val="20"/>
              </w:rPr>
              <w:t xml:space="preserve"> </w:t>
            </w:r>
            <w:r w:rsidR="00103B03" w:rsidRPr="00103B03">
              <w:rPr>
                <w:rFonts w:ascii="Times New Roman" w:hAnsi="Times New Roman" w:cs="Times New Roman"/>
                <w:sz w:val="20"/>
                <w:szCs w:val="20"/>
              </w:rPr>
              <w:t>24-48 years</w:t>
            </w:r>
          </w:p>
        </w:tc>
        <w:tc>
          <w:tcPr>
            <w:tcW w:w="1274" w:type="dxa"/>
          </w:tcPr>
          <w:p w14:paraId="1652DE0C" w14:textId="72CCE5D7" w:rsidR="0079115D" w:rsidRPr="0079115D" w:rsidRDefault="00103B03">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Pr>
          <w:p w14:paraId="0DBFAB6B" w14:textId="3BF1048C" w:rsidR="00C1109D" w:rsidRPr="00C1109D" w:rsidRDefault="009C053C" w:rsidP="00C1109D">
            <w:pPr>
              <w:rPr>
                <w:sz w:val="20"/>
                <w:szCs w:val="20"/>
              </w:rPr>
            </w:pPr>
            <w:r w:rsidRPr="009C053C">
              <w:rPr>
                <w:rFonts w:ascii="Times New Roman" w:hAnsi="Times New Roman" w:cs="Times New Roman"/>
                <w:sz w:val="20"/>
                <w:szCs w:val="20"/>
              </w:rPr>
              <w:t xml:space="preserve">To explore: </w:t>
            </w:r>
            <w:proofErr w:type="spellStart"/>
            <w:r w:rsidRPr="009C053C">
              <w:rPr>
                <w:rFonts w:ascii="Times New Roman" w:hAnsi="Times New Roman" w:cs="Times New Roman"/>
                <w:sz w:val="20"/>
                <w:szCs w:val="20"/>
              </w:rPr>
              <w:t>i</w:t>
            </w:r>
            <w:proofErr w:type="spellEnd"/>
            <w:r w:rsidRPr="009C053C">
              <w:rPr>
                <w:rFonts w:ascii="Times New Roman" w:hAnsi="Times New Roman" w:cs="Times New Roman"/>
                <w:sz w:val="20"/>
                <w:szCs w:val="20"/>
              </w:rPr>
              <w:t xml:space="preserve">) </w:t>
            </w:r>
            <w:r w:rsidR="00C1109D">
              <w:rPr>
                <w:rFonts w:ascii="Times New Roman" w:hAnsi="Times New Roman" w:cs="Times New Roman"/>
                <w:sz w:val="20"/>
                <w:szCs w:val="20"/>
              </w:rPr>
              <w:t>h</w:t>
            </w:r>
            <w:r w:rsidR="00C1109D" w:rsidRPr="00C1109D">
              <w:rPr>
                <w:rFonts w:ascii="Times New Roman" w:hAnsi="Times New Roman" w:cs="Times New Roman"/>
                <w:sz w:val="20"/>
                <w:szCs w:val="20"/>
              </w:rPr>
              <w:t xml:space="preserve">ow the </w:t>
            </w:r>
            <w:r w:rsidR="007E1DE5" w:rsidRPr="00A91212">
              <w:rPr>
                <w:rFonts w:ascii="Times New Roman" w:hAnsi="Times New Roman" w:cs="Times New Roman"/>
                <w:sz w:val="20"/>
                <w:szCs w:val="20"/>
              </w:rPr>
              <w:t xml:space="preserve">COVID-19 </w:t>
            </w:r>
            <w:r w:rsidR="00C1109D" w:rsidRPr="00C1109D">
              <w:rPr>
                <w:rFonts w:ascii="Times New Roman" w:hAnsi="Times New Roman" w:cs="Times New Roman"/>
                <w:sz w:val="20"/>
                <w:szCs w:val="20"/>
              </w:rPr>
              <w:t>pandemic affected pregnant women's access to and attitudes toward routine maternal vaccines;</w:t>
            </w:r>
            <w:r w:rsidR="00C1109D">
              <w:rPr>
                <w:rFonts w:ascii="Times New Roman" w:hAnsi="Times New Roman" w:cs="Times New Roman"/>
                <w:sz w:val="20"/>
                <w:szCs w:val="20"/>
              </w:rPr>
              <w:t xml:space="preserve"> </w:t>
            </w:r>
            <w:r w:rsidR="00D50AAD">
              <w:rPr>
                <w:rFonts w:ascii="Times New Roman" w:hAnsi="Times New Roman" w:cs="Times New Roman"/>
                <w:sz w:val="20"/>
                <w:szCs w:val="20"/>
              </w:rPr>
              <w:t>and</w:t>
            </w:r>
            <w:r w:rsidR="00C1109D">
              <w:rPr>
                <w:rFonts w:ascii="Times New Roman" w:hAnsi="Times New Roman" w:cs="Times New Roman"/>
                <w:sz w:val="20"/>
                <w:szCs w:val="20"/>
              </w:rPr>
              <w:t xml:space="preserve"> ii) t</w:t>
            </w:r>
            <w:r w:rsidR="00C1109D" w:rsidRPr="00C1109D">
              <w:rPr>
                <w:rFonts w:ascii="Times New Roman" w:hAnsi="Times New Roman" w:cs="Times New Roman"/>
                <w:sz w:val="20"/>
                <w:szCs w:val="20"/>
              </w:rPr>
              <w:t xml:space="preserve">heir views on testing </w:t>
            </w:r>
            <w:r w:rsidR="007E1DE5" w:rsidRPr="00A91212">
              <w:rPr>
                <w:rFonts w:ascii="Times New Roman" w:hAnsi="Times New Roman" w:cs="Times New Roman"/>
                <w:sz w:val="20"/>
                <w:szCs w:val="20"/>
              </w:rPr>
              <w:t xml:space="preserve">COVID-19 </w:t>
            </w:r>
            <w:r w:rsidR="00C1109D" w:rsidRPr="00C1109D">
              <w:rPr>
                <w:rFonts w:ascii="Times New Roman" w:hAnsi="Times New Roman" w:cs="Times New Roman"/>
                <w:sz w:val="20"/>
                <w:szCs w:val="20"/>
              </w:rPr>
              <w:t>vaccines during pregnancy and personal willingness to participate.</w:t>
            </w:r>
          </w:p>
          <w:p w14:paraId="041D20E5" w14:textId="0D1FCD7D" w:rsidR="0079115D" w:rsidRPr="0079115D" w:rsidRDefault="0079115D">
            <w:pPr>
              <w:rPr>
                <w:rFonts w:ascii="Times New Roman" w:hAnsi="Times New Roman" w:cs="Times New Roman"/>
                <w:sz w:val="20"/>
                <w:szCs w:val="20"/>
              </w:rPr>
            </w:pPr>
          </w:p>
        </w:tc>
        <w:tc>
          <w:tcPr>
            <w:tcW w:w="1294" w:type="dxa"/>
          </w:tcPr>
          <w:p w14:paraId="6C839CF2" w14:textId="047F18FB" w:rsidR="0079115D" w:rsidRPr="0079115D" w:rsidRDefault="009C053C">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Pr>
          <w:p w14:paraId="1028F31E" w14:textId="2395DF9B" w:rsidR="0079115D" w:rsidRPr="0079115D" w:rsidRDefault="009C053C">
            <w:pPr>
              <w:rPr>
                <w:rFonts w:ascii="Times New Roman" w:hAnsi="Times New Roman" w:cs="Times New Roman"/>
                <w:sz w:val="20"/>
                <w:szCs w:val="20"/>
              </w:rPr>
            </w:pPr>
            <w:r>
              <w:rPr>
                <w:rFonts w:ascii="Times New Roman" w:hAnsi="Times New Roman" w:cs="Times New Roman"/>
                <w:sz w:val="20"/>
                <w:szCs w:val="20"/>
              </w:rPr>
              <w:t>Routine maternal vaccines</w:t>
            </w:r>
          </w:p>
        </w:tc>
        <w:tc>
          <w:tcPr>
            <w:tcW w:w="2410" w:type="dxa"/>
          </w:tcPr>
          <w:p w14:paraId="132978CC" w14:textId="714F724E" w:rsidR="0079115D" w:rsidRPr="0079115D" w:rsidRDefault="00A91212">
            <w:pPr>
              <w:rPr>
                <w:rFonts w:ascii="Times New Roman" w:hAnsi="Times New Roman" w:cs="Times New Roman"/>
                <w:sz w:val="20"/>
                <w:szCs w:val="20"/>
              </w:rPr>
            </w:pPr>
            <w:r w:rsidRPr="00A91212">
              <w:rPr>
                <w:rFonts w:ascii="Times New Roman" w:hAnsi="Times New Roman" w:cs="Times New Roman"/>
                <w:sz w:val="20"/>
                <w:szCs w:val="20"/>
              </w:rPr>
              <w:t>Participants valued maternal vaccines more due to the pandemic</w:t>
            </w:r>
            <w:r w:rsidR="00C1109D">
              <w:rPr>
                <w:rFonts w:ascii="Times New Roman" w:hAnsi="Times New Roman" w:cs="Times New Roman"/>
                <w:sz w:val="20"/>
                <w:szCs w:val="20"/>
              </w:rPr>
              <w:t>;</w:t>
            </w:r>
            <w:r w:rsidRPr="00A91212">
              <w:rPr>
                <w:rFonts w:ascii="Times New Roman" w:hAnsi="Times New Roman" w:cs="Times New Roman"/>
                <w:sz w:val="20"/>
                <w:szCs w:val="20"/>
              </w:rPr>
              <w:t xml:space="preserve"> but</w:t>
            </w:r>
            <w:r w:rsidR="00C1109D">
              <w:rPr>
                <w:rFonts w:ascii="Times New Roman" w:hAnsi="Times New Roman" w:cs="Times New Roman"/>
                <w:sz w:val="20"/>
                <w:szCs w:val="20"/>
              </w:rPr>
              <w:t>,</w:t>
            </w:r>
            <w:r w:rsidRPr="00A91212">
              <w:rPr>
                <w:rFonts w:ascii="Times New Roman" w:hAnsi="Times New Roman" w:cs="Times New Roman"/>
                <w:sz w:val="20"/>
                <w:szCs w:val="20"/>
              </w:rPr>
              <w:t xml:space="preserve"> had safety concerns about appointments. Most viewed the new COVID-19 vaccine as riskier than the virus itself.</w:t>
            </w:r>
          </w:p>
        </w:tc>
        <w:tc>
          <w:tcPr>
            <w:tcW w:w="2017" w:type="dxa"/>
          </w:tcPr>
          <w:p w14:paraId="5CBE40ED" w14:textId="77777777" w:rsidR="00EF2830" w:rsidRDefault="00EF2830">
            <w:pPr>
              <w:rPr>
                <w:rFonts w:ascii="Times New Roman" w:hAnsi="Times New Roman" w:cs="Times New Roman"/>
                <w:sz w:val="20"/>
                <w:szCs w:val="20"/>
              </w:rPr>
            </w:pPr>
            <w:r>
              <w:rPr>
                <w:rFonts w:ascii="Times New Roman" w:hAnsi="Times New Roman" w:cs="Times New Roman"/>
                <w:sz w:val="20"/>
                <w:szCs w:val="20"/>
              </w:rPr>
              <w:t>- a homogenous, pro-vaccine sample may underestimate hesitancy.</w:t>
            </w:r>
          </w:p>
          <w:p w14:paraId="7639F486" w14:textId="77777777" w:rsidR="00EF2830" w:rsidRDefault="00EF2830">
            <w:pPr>
              <w:rPr>
                <w:rFonts w:ascii="Times New Roman" w:hAnsi="Times New Roman" w:cs="Times New Roman"/>
                <w:sz w:val="20"/>
                <w:szCs w:val="20"/>
              </w:rPr>
            </w:pPr>
            <w:r>
              <w:rPr>
                <w:rFonts w:ascii="Times New Roman" w:hAnsi="Times New Roman" w:cs="Times New Roman"/>
                <w:sz w:val="20"/>
                <w:szCs w:val="20"/>
              </w:rPr>
              <w:t>- over representation of university staff could skew views.</w:t>
            </w:r>
          </w:p>
          <w:p w14:paraId="329D6FFC" w14:textId="77777777" w:rsidR="00EF2830" w:rsidRDefault="00EF2830">
            <w:pPr>
              <w:rPr>
                <w:rFonts w:ascii="Times New Roman" w:hAnsi="Times New Roman" w:cs="Times New Roman"/>
                <w:sz w:val="20"/>
                <w:szCs w:val="20"/>
              </w:rPr>
            </w:pPr>
            <w:r>
              <w:rPr>
                <w:rFonts w:ascii="Times New Roman" w:hAnsi="Times New Roman" w:cs="Times New Roman"/>
                <w:sz w:val="20"/>
                <w:szCs w:val="20"/>
              </w:rPr>
              <w:t>- early-pandemic interviews may not reflect current attitudes.</w:t>
            </w:r>
          </w:p>
          <w:p w14:paraId="3BD91D35" w14:textId="44343D11" w:rsidR="00EF2830" w:rsidRPr="0079115D" w:rsidRDefault="00EF2830">
            <w:pPr>
              <w:rPr>
                <w:rFonts w:ascii="Times New Roman" w:hAnsi="Times New Roman" w:cs="Times New Roman"/>
                <w:sz w:val="20"/>
                <w:szCs w:val="20"/>
              </w:rPr>
            </w:pPr>
            <w:r>
              <w:rPr>
                <w:rFonts w:ascii="Times New Roman" w:hAnsi="Times New Roman" w:cs="Times New Roman"/>
                <w:sz w:val="20"/>
                <w:szCs w:val="20"/>
              </w:rPr>
              <w:t xml:space="preserve">- limited vaccine access issues reported, reducing insights on distributions. </w:t>
            </w:r>
          </w:p>
        </w:tc>
      </w:tr>
      <w:tr w:rsidR="009B0F96" w:rsidRPr="0079115D" w14:paraId="292C3C24" w14:textId="15B52C61" w:rsidTr="103BF567">
        <w:tc>
          <w:tcPr>
            <w:tcW w:w="1135" w:type="dxa"/>
          </w:tcPr>
          <w:p w14:paraId="36A4A5ED" w14:textId="315E6B25" w:rsidR="0079115D" w:rsidRPr="0079115D" w:rsidRDefault="00A258F5">
            <w:pPr>
              <w:rPr>
                <w:rFonts w:ascii="Times New Roman" w:hAnsi="Times New Roman" w:cs="Times New Roman"/>
                <w:sz w:val="20"/>
                <w:szCs w:val="20"/>
              </w:rPr>
            </w:pPr>
            <w:proofErr w:type="spellStart"/>
            <w:r>
              <w:rPr>
                <w:rFonts w:ascii="Times New Roman" w:hAnsi="Times New Roman" w:cs="Times New Roman"/>
                <w:sz w:val="20"/>
                <w:szCs w:val="20"/>
              </w:rPr>
              <w:t>Biesty</w:t>
            </w:r>
            <w:proofErr w:type="spellEnd"/>
            <w:r>
              <w:rPr>
                <w:rFonts w:ascii="Times New Roman" w:hAnsi="Times New Roman" w:cs="Times New Roman"/>
                <w:sz w:val="20"/>
                <w:szCs w:val="20"/>
              </w:rPr>
              <w:t xml:space="preserve"> et al. (2024)</w:t>
            </w:r>
          </w:p>
        </w:tc>
        <w:tc>
          <w:tcPr>
            <w:tcW w:w="1372" w:type="dxa"/>
          </w:tcPr>
          <w:p w14:paraId="657E4E2F" w14:textId="4FFFF944" w:rsidR="0079115D" w:rsidRPr="0079115D" w:rsidRDefault="0092507D">
            <w:pPr>
              <w:rPr>
                <w:rFonts w:ascii="Times New Roman" w:hAnsi="Times New Roman" w:cs="Times New Roman"/>
                <w:sz w:val="20"/>
                <w:szCs w:val="20"/>
              </w:rPr>
            </w:pPr>
            <w:r>
              <w:rPr>
                <w:rFonts w:ascii="Times New Roman" w:hAnsi="Times New Roman" w:cs="Times New Roman"/>
                <w:sz w:val="20"/>
                <w:szCs w:val="20"/>
              </w:rPr>
              <w:t>England (Liverpool)</w:t>
            </w:r>
          </w:p>
        </w:tc>
        <w:tc>
          <w:tcPr>
            <w:tcW w:w="1746" w:type="dxa"/>
          </w:tcPr>
          <w:p w14:paraId="4F144168" w14:textId="4424388F" w:rsidR="004A57C1" w:rsidRPr="004A57C1" w:rsidRDefault="004A57C1" w:rsidP="004A57C1">
            <w:pPr>
              <w:rPr>
                <w:rFonts w:ascii="Times New Roman" w:hAnsi="Times New Roman" w:cs="Times New Roman"/>
                <w:sz w:val="20"/>
                <w:szCs w:val="20"/>
              </w:rPr>
            </w:pPr>
            <w:r w:rsidRPr="004A57C1">
              <w:rPr>
                <w:rFonts w:ascii="Times New Roman" w:hAnsi="Times New Roman" w:cs="Times New Roman"/>
                <w:sz w:val="20"/>
                <w:szCs w:val="20"/>
              </w:rPr>
              <w:t xml:space="preserve">26 </w:t>
            </w:r>
            <w:r w:rsidR="00675411">
              <w:rPr>
                <w:rFonts w:ascii="Times New Roman" w:hAnsi="Times New Roman" w:cs="Times New Roman"/>
                <w:sz w:val="20"/>
                <w:szCs w:val="20"/>
              </w:rPr>
              <w:t xml:space="preserve">national and regional </w:t>
            </w:r>
            <w:r>
              <w:rPr>
                <w:rFonts w:ascii="Times New Roman" w:hAnsi="Times New Roman" w:cs="Times New Roman"/>
                <w:sz w:val="20"/>
                <w:szCs w:val="20"/>
              </w:rPr>
              <w:t>k</w:t>
            </w:r>
            <w:r w:rsidRPr="004A57C1">
              <w:rPr>
                <w:rFonts w:ascii="Times New Roman" w:hAnsi="Times New Roman" w:cs="Times New Roman"/>
                <w:sz w:val="20"/>
                <w:szCs w:val="20"/>
              </w:rPr>
              <w:t xml:space="preserve">ey </w:t>
            </w:r>
            <w:r>
              <w:rPr>
                <w:rFonts w:ascii="Times New Roman" w:hAnsi="Times New Roman" w:cs="Times New Roman"/>
                <w:sz w:val="20"/>
                <w:szCs w:val="20"/>
              </w:rPr>
              <w:t>i</w:t>
            </w:r>
            <w:r w:rsidRPr="004A57C1">
              <w:rPr>
                <w:rFonts w:ascii="Times New Roman" w:hAnsi="Times New Roman" w:cs="Times New Roman"/>
                <w:sz w:val="20"/>
                <w:szCs w:val="20"/>
              </w:rPr>
              <w:t>nformants</w:t>
            </w:r>
            <w:r w:rsidR="00675411">
              <w:rPr>
                <w:rFonts w:ascii="Times New Roman" w:hAnsi="Times New Roman" w:cs="Times New Roman"/>
                <w:sz w:val="20"/>
                <w:szCs w:val="20"/>
              </w:rPr>
              <w:t xml:space="preserve"> involved in </w:t>
            </w:r>
            <w:r w:rsidR="00493B3D">
              <w:rPr>
                <w:rFonts w:ascii="Times New Roman" w:hAnsi="Times New Roman" w:cs="Times New Roman"/>
                <w:sz w:val="20"/>
                <w:szCs w:val="20"/>
              </w:rPr>
              <w:t>m</w:t>
            </w:r>
            <w:r w:rsidR="00675411">
              <w:rPr>
                <w:rFonts w:ascii="Times New Roman" w:hAnsi="Times New Roman" w:cs="Times New Roman"/>
                <w:sz w:val="20"/>
                <w:szCs w:val="20"/>
              </w:rPr>
              <w:t>pox response</w:t>
            </w:r>
            <w:r w:rsidRPr="004A57C1">
              <w:rPr>
                <w:rFonts w:ascii="Times New Roman" w:hAnsi="Times New Roman" w:cs="Times New Roman"/>
                <w:sz w:val="20"/>
                <w:szCs w:val="20"/>
              </w:rPr>
              <w:t xml:space="preserve"> and adults at high-risk of </w:t>
            </w:r>
            <w:r w:rsidR="00493B3D">
              <w:rPr>
                <w:rFonts w:ascii="Times New Roman" w:hAnsi="Times New Roman" w:cs="Times New Roman"/>
                <w:sz w:val="20"/>
                <w:szCs w:val="20"/>
              </w:rPr>
              <w:t>m</w:t>
            </w:r>
            <w:r w:rsidRPr="004A57C1">
              <w:rPr>
                <w:rFonts w:ascii="Times New Roman" w:hAnsi="Times New Roman" w:cs="Times New Roman"/>
                <w:sz w:val="20"/>
                <w:szCs w:val="20"/>
              </w:rPr>
              <w:t xml:space="preserve">pox </w:t>
            </w:r>
          </w:p>
          <w:p w14:paraId="48E04378" w14:textId="77777777" w:rsidR="00227B33" w:rsidRDefault="00227B33" w:rsidP="004A57C1">
            <w:pPr>
              <w:rPr>
                <w:rFonts w:ascii="Times New Roman" w:hAnsi="Times New Roman" w:cs="Times New Roman"/>
                <w:sz w:val="20"/>
                <w:szCs w:val="20"/>
              </w:rPr>
            </w:pPr>
          </w:p>
          <w:p w14:paraId="398A6027" w14:textId="0761AAC0" w:rsidR="0079115D" w:rsidRPr="0079115D" w:rsidRDefault="00C053EF" w:rsidP="004A57C1">
            <w:pPr>
              <w:rPr>
                <w:rFonts w:ascii="Times New Roman" w:hAnsi="Times New Roman" w:cs="Times New Roman"/>
                <w:sz w:val="20"/>
                <w:szCs w:val="20"/>
              </w:rPr>
            </w:pPr>
            <w:r>
              <w:rPr>
                <w:rFonts w:ascii="Times New Roman" w:hAnsi="Times New Roman" w:cs="Times New Roman"/>
                <w:sz w:val="20"/>
                <w:szCs w:val="20"/>
              </w:rPr>
              <w:t xml:space="preserve">Age range: </w:t>
            </w:r>
            <w:r w:rsidR="004A57C1" w:rsidRPr="004A57C1">
              <w:rPr>
                <w:rFonts w:ascii="Times New Roman" w:hAnsi="Times New Roman" w:cs="Times New Roman"/>
                <w:sz w:val="20"/>
                <w:szCs w:val="20"/>
              </w:rPr>
              <w:t>25-61 years</w:t>
            </w:r>
          </w:p>
        </w:tc>
        <w:tc>
          <w:tcPr>
            <w:tcW w:w="1274" w:type="dxa"/>
          </w:tcPr>
          <w:p w14:paraId="0C979468" w14:textId="6EC4B459" w:rsidR="0079115D" w:rsidRPr="0079115D" w:rsidRDefault="00C053EF">
            <w:pPr>
              <w:rPr>
                <w:rFonts w:ascii="Times New Roman" w:hAnsi="Times New Roman" w:cs="Times New Roman"/>
                <w:sz w:val="20"/>
                <w:szCs w:val="20"/>
              </w:rPr>
            </w:pPr>
            <w:r>
              <w:rPr>
                <w:rFonts w:ascii="Times New Roman" w:hAnsi="Times New Roman" w:cs="Times New Roman"/>
                <w:sz w:val="20"/>
                <w:szCs w:val="20"/>
              </w:rPr>
              <w:t xml:space="preserve">Semi-structured interviews &amp; participatory </w:t>
            </w:r>
            <w:r w:rsidR="00F611AD">
              <w:rPr>
                <w:rFonts w:ascii="Times New Roman" w:hAnsi="Times New Roman" w:cs="Times New Roman"/>
                <w:sz w:val="20"/>
                <w:szCs w:val="20"/>
              </w:rPr>
              <w:t>workshops</w:t>
            </w:r>
          </w:p>
        </w:tc>
        <w:tc>
          <w:tcPr>
            <w:tcW w:w="1761" w:type="dxa"/>
          </w:tcPr>
          <w:p w14:paraId="2E252443" w14:textId="1467CCEE" w:rsidR="0079115D" w:rsidRPr="0079115D" w:rsidRDefault="00F611AD">
            <w:pPr>
              <w:rPr>
                <w:rFonts w:ascii="Times New Roman" w:hAnsi="Times New Roman" w:cs="Times New Roman"/>
                <w:sz w:val="20"/>
                <w:szCs w:val="20"/>
              </w:rPr>
            </w:pPr>
            <w:r>
              <w:rPr>
                <w:rFonts w:ascii="Times New Roman" w:hAnsi="Times New Roman" w:cs="Times New Roman"/>
                <w:sz w:val="20"/>
                <w:szCs w:val="20"/>
              </w:rPr>
              <w:t>E</w:t>
            </w:r>
            <w:r w:rsidRPr="00F611AD">
              <w:rPr>
                <w:rFonts w:ascii="Times New Roman" w:hAnsi="Times New Roman" w:cs="Times New Roman"/>
                <w:sz w:val="20"/>
                <w:szCs w:val="20"/>
              </w:rPr>
              <w:t>xplor</w:t>
            </w:r>
            <w:r>
              <w:rPr>
                <w:rFonts w:ascii="Times New Roman" w:hAnsi="Times New Roman" w:cs="Times New Roman"/>
                <w:sz w:val="20"/>
                <w:szCs w:val="20"/>
              </w:rPr>
              <w:t>ing</w:t>
            </w:r>
            <w:r w:rsidRPr="00F611AD">
              <w:rPr>
                <w:rFonts w:ascii="Times New Roman" w:hAnsi="Times New Roman" w:cs="Times New Roman"/>
                <w:sz w:val="20"/>
                <w:szCs w:val="20"/>
              </w:rPr>
              <w:t xml:space="preserve"> stigma and health-seeking behaviour in the recent mpox outbreak.</w:t>
            </w:r>
          </w:p>
        </w:tc>
        <w:tc>
          <w:tcPr>
            <w:tcW w:w="1294" w:type="dxa"/>
          </w:tcPr>
          <w:p w14:paraId="61ECE6F2" w14:textId="3265FEE8" w:rsidR="0079115D" w:rsidRPr="0079115D" w:rsidRDefault="00016481">
            <w:pPr>
              <w:rPr>
                <w:rFonts w:ascii="Times New Roman" w:hAnsi="Times New Roman" w:cs="Times New Roman"/>
                <w:sz w:val="20"/>
                <w:szCs w:val="20"/>
              </w:rPr>
            </w:pPr>
            <w:r>
              <w:rPr>
                <w:rFonts w:ascii="Times New Roman" w:hAnsi="Times New Roman" w:cs="Times New Roman"/>
                <w:sz w:val="20"/>
                <w:szCs w:val="20"/>
              </w:rPr>
              <w:t>Deductive framework analysis</w:t>
            </w:r>
          </w:p>
        </w:tc>
        <w:tc>
          <w:tcPr>
            <w:tcW w:w="1199" w:type="dxa"/>
          </w:tcPr>
          <w:p w14:paraId="5864AC20" w14:textId="106CF707" w:rsidR="0079115D" w:rsidRPr="0079115D" w:rsidRDefault="00493B3D">
            <w:pPr>
              <w:rPr>
                <w:rFonts w:ascii="Times New Roman" w:hAnsi="Times New Roman" w:cs="Times New Roman"/>
                <w:sz w:val="20"/>
                <w:szCs w:val="20"/>
              </w:rPr>
            </w:pPr>
            <w:r>
              <w:rPr>
                <w:rFonts w:ascii="Times New Roman" w:hAnsi="Times New Roman" w:cs="Times New Roman"/>
                <w:sz w:val="20"/>
                <w:szCs w:val="20"/>
              </w:rPr>
              <w:t>m</w:t>
            </w:r>
            <w:r w:rsidR="00016481">
              <w:rPr>
                <w:rFonts w:ascii="Times New Roman" w:hAnsi="Times New Roman" w:cs="Times New Roman"/>
                <w:sz w:val="20"/>
                <w:szCs w:val="20"/>
              </w:rPr>
              <w:t>pox</w:t>
            </w:r>
          </w:p>
        </w:tc>
        <w:tc>
          <w:tcPr>
            <w:tcW w:w="2410" w:type="dxa"/>
          </w:tcPr>
          <w:p w14:paraId="0176C944" w14:textId="374514B5" w:rsidR="0079115D" w:rsidRPr="0079115D" w:rsidRDefault="008B4AC1">
            <w:pPr>
              <w:rPr>
                <w:rFonts w:ascii="Times New Roman" w:hAnsi="Times New Roman" w:cs="Times New Roman"/>
                <w:sz w:val="20"/>
                <w:szCs w:val="20"/>
              </w:rPr>
            </w:pPr>
            <w:r w:rsidRPr="008B4AC1">
              <w:rPr>
                <w:rFonts w:ascii="Times New Roman" w:hAnsi="Times New Roman" w:cs="Times New Roman"/>
                <w:sz w:val="20"/>
                <w:szCs w:val="20"/>
              </w:rPr>
              <w:t>Stigma around mpox was common, but its effect on health-seeking behaviour was reduced through efforts by the LGBTQ+ community, sexual health clinics, and the third sector. However, key informants felt these were undermined by under-resourced, poorly communicated, and evidence-lacking public health responses.</w:t>
            </w:r>
          </w:p>
        </w:tc>
        <w:tc>
          <w:tcPr>
            <w:tcW w:w="2017" w:type="dxa"/>
          </w:tcPr>
          <w:p w14:paraId="69FABB27" w14:textId="77777777" w:rsidR="0079115D" w:rsidRDefault="00B97BFF">
            <w:pPr>
              <w:rPr>
                <w:rFonts w:ascii="Times New Roman" w:hAnsi="Times New Roman" w:cs="Times New Roman"/>
                <w:sz w:val="20"/>
                <w:szCs w:val="20"/>
              </w:rPr>
            </w:pPr>
            <w:r>
              <w:rPr>
                <w:rFonts w:ascii="Times New Roman" w:hAnsi="Times New Roman" w:cs="Times New Roman"/>
                <w:sz w:val="20"/>
                <w:szCs w:val="20"/>
              </w:rPr>
              <w:t xml:space="preserve">- Liverpool-focused study limits generalisability. </w:t>
            </w:r>
          </w:p>
          <w:p w14:paraId="7F0238A4" w14:textId="77777777" w:rsidR="00B97BFF" w:rsidRDefault="00B97BFF">
            <w:pPr>
              <w:rPr>
                <w:rFonts w:ascii="Times New Roman" w:hAnsi="Times New Roman" w:cs="Times New Roman"/>
                <w:sz w:val="20"/>
                <w:szCs w:val="20"/>
              </w:rPr>
            </w:pPr>
            <w:r>
              <w:rPr>
                <w:rFonts w:ascii="Times New Roman" w:hAnsi="Times New Roman" w:cs="Times New Roman"/>
                <w:sz w:val="20"/>
                <w:szCs w:val="20"/>
              </w:rPr>
              <w:t xml:space="preserve">- Underrepresentation of younger, student, and </w:t>
            </w:r>
            <w:r w:rsidR="00627541">
              <w:rPr>
                <w:rFonts w:ascii="Times New Roman" w:hAnsi="Times New Roman" w:cs="Times New Roman"/>
                <w:sz w:val="20"/>
                <w:szCs w:val="20"/>
              </w:rPr>
              <w:t>closeted</w:t>
            </w:r>
            <w:r>
              <w:rPr>
                <w:rFonts w:ascii="Times New Roman" w:hAnsi="Times New Roman" w:cs="Times New Roman"/>
                <w:sz w:val="20"/>
                <w:szCs w:val="20"/>
              </w:rPr>
              <w:t xml:space="preserve"> MSM. </w:t>
            </w:r>
          </w:p>
          <w:p w14:paraId="48BF8762" w14:textId="77777777" w:rsidR="00627541" w:rsidRDefault="00627541">
            <w:pPr>
              <w:rPr>
                <w:rFonts w:ascii="Times New Roman" w:hAnsi="Times New Roman" w:cs="Times New Roman"/>
                <w:sz w:val="20"/>
                <w:szCs w:val="20"/>
              </w:rPr>
            </w:pPr>
            <w:r>
              <w:rPr>
                <w:rFonts w:ascii="Times New Roman" w:hAnsi="Times New Roman" w:cs="Times New Roman"/>
                <w:sz w:val="20"/>
                <w:szCs w:val="20"/>
              </w:rPr>
              <w:t>- Incentive-based recruitment may introduce bias.</w:t>
            </w:r>
          </w:p>
          <w:p w14:paraId="7A90E5BB" w14:textId="77777777" w:rsidR="00627541" w:rsidRDefault="00627541">
            <w:pPr>
              <w:rPr>
                <w:rFonts w:ascii="Times New Roman" w:hAnsi="Times New Roman" w:cs="Times New Roman"/>
                <w:sz w:val="20"/>
                <w:szCs w:val="20"/>
              </w:rPr>
            </w:pPr>
            <w:r>
              <w:rPr>
                <w:rFonts w:ascii="Times New Roman" w:hAnsi="Times New Roman" w:cs="Times New Roman"/>
                <w:sz w:val="20"/>
                <w:szCs w:val="20"/>
              </w:rPr>
              <w:t>- No data on participants’ previous mpox diagnoses.</w:t>
            </w:r>
          </w:p>
          <w:p w14:paraId="62744FCA" w14:textId="462AE581" w:rsidR="00627541" w:rsidRPr="0079115D" w:rsidRDefault="00627541">
            <w:pPr>
              <w:rPr>
                <w:rFonts w:ascii="Times New Roman" w:hAnsi="Times New Roman" w:cs="Times New Roman"/>
                <w:sz w:val="20"/>
                <w:szCs w:val="20"/>
              </w:rPr>
            </w:pPr>
            <w:r>
              <w:rPr>
                <w:rFonts w:ascii="Times New Roman" w:hAnsi="Times New Roman" w:cs="Times New Roman"/>
                <w:sz w:val="20"/>
                <w:szCs w:val="20"/>
              </w:rPr>
              <w:t xml:space="preserve">- Unmeasured factors like perceived vaccine </w:t>
            </w:r>
            <w:r>
              <w:rPr>
                <w:rFonts w:ascii="Times New Roman" w:hAnsi="Times New Roman" w:cs="Times New Roman"/>
                <w:sz w:val="20"/>
                <w:szCs w:val="20"/>
              </w:rPr>
              <w:lastRenderedPageBreak/>
              <w:t xml:space="preserve">scarcity not accounted for. </w:t>
            </w:r>
          </w:p>
        </w:tc>
      </w:tr>
      <w:tr w:rsidR="009B0F96" w:rsidRPr="0079115D" w14:paraId="7B96C84A" w14:textId="5966CDA0" w:rsidTr="103BF567">
        <w:tc>
          <w:tcPr>
            <w:tcW w:w="1135" w:type="dxa"/>
            <w:tcBorders>
              <w:bottom w:val="single" w:sz="4" w:space="0" w:color="auto"/>
            </w:tcBorders>
          </w:tcPr>
          <w:p w14:paraId="210BF5DD" w14:textId="43F1BEF1" w:rsidR="0079115D" w:rsidRPr="0079115D" w:rsidRDefault="0ECCB560">
            <w:pPr>
              <w:rPr>
                <w:rFonts w:ascii="Times New Roman" w:hAnsi="Times New Roman" w:cs="Times New Roman"/>
                <w:sz w:val="20"/>
                <w:szCs w:val="20"/>
              </w:rPr>
            </w:pPr>
            <w:r w:rsidRPr="103BF567">
              <w:rPr>
                <w:rFonts w:ascii="Times New Roman" w:hAnsi="Times New Roman" w:cs="Times New Roman"/>
                <w:sz w:val="20"/>
                <w:szCs w:val="20"/>
              </w:rPr>
              <w:lastRenderedPageBreak/>
              <w:t>Cra</w:t>
            </w:r>
            <w:r w:rsidR="52132C0B" w:rsidRPr="103BF567">
              <w:rPr>
                <w:rFonts w:ascii="Times New Roman" w:hAnsi="Times New Roman" w:cs="Times New Roman"/>
                <w:sz w:val="20"/>
                <w:szCs w:val="20"/>
              </w:rPr>
              <w:t>w</w:t>
            </w:r>
            <w:r w:rsidRPr="103BF567">
              <w:rPr>
                <w:rFonts w:ascii="Times New Roman" w:hAnsi="Times New Roman" w:cs="Times New Roman"/>
                <w:sz w:val="20"/>
                <w:szCs w:val="20"/>
              </w:rPr>
              <w:t>shaw et al. (2023)</w:t>
            </w:r>
          </w:p>
        </w:tc>
        <w:tc>
          <w:tcPr>
            <w:tcW w:w="1372" w:type="dxa"/>
            <w:tcBorders>
              <w:bottom w:val="single" w:sz="4" w:space="0" w:color="auto"/>
            </w:tcBorders>
          </w:tcPr>
          <w:p w14:paraId="62E3EF62" w14:textId="17E5A029" w:rsidR="0079115D" w:rsidRPr="0079115D" w:rsidRDefault="00597570">
            <w:pPr>
              <w:rPr>
                <w:rFonts w:ascii="Times New Roman" w:hAnsi="Times New Roman" w:cs="Times New Roman"/>
                <w:sz w:val="20"/>
                <w:szCs w:val="20"/>
              </w:rPr>
            </w:pPr>
            <w:r>
              <w:rPr>
                <w:rFonts w:ascii="Times New Roman" w:hAnsi="Times New Roman" w:cs="Times New Roman"/>
                <w:sz w:val="20"/>
                <w:szCs w:val="20"/>
              </w:rPr>
              <w:t>England (London: Hackney)</w:t>
            </w:r>
          </w:p>
        </w:tc>
        <w:tc>
          <w:tcPr>
            <w:tcW w:w="1746" w:type="dxa"/>
            <w:tcBorders>
              <w:bottom w:val="single" w:sz="4" w:space="0" w:color="auto"/>
            </w:tcBorders>
          </w:tcPr>
          <w:p w14:paraId="37BCA7A2" w14:textId="4562440B" w:rsidR="0079115D" w:rsidRDefault="00B8735E">
            <w:pPr>
              <w:rPr>
                <w:rFonts w:ascii="Times New Roman" w:hAnsi="Times New Roman" w:cs="Times New Roman"/>
                <w:sz w:val="20"/>
                <w:szCs w:val="20"/>
              </w:rPr>
            </w:pPr>
            <w:r w:rsidRPr="00B8735E">
              <w:rPr>
                <w:rFonts w:ascii="Times New Roman" w:hAnsi="Times New Roman" w:cs="Times New Roman"/>
                <w:sz w:val="20"/>
                <w:szCs w:val="20"/>
              </w:rPr>
              <w:t xml:space="preserve">32 Congolese </w:t>
            </w:r>
            <w:r w:rsidR="0040108C">
              <w:rPr>
                <w:rFonts w:ascii="Times New Roman" w:hAnsi="Times New Roman" w:cs="Times New Roman"/>
                <w:sz w:val="20"/>
                <w:szCs w:val="20"/>
              </w:rPr>
              <w:t>a</w:t>
            </w:r>
            <w:r w:rsidRPr="00B8735E">
              <w:rPr>
                <w:rFonts w:ascii="Times New Roman" w:hAnsi="Times New Roman" w:cs="Times New Roman"/>
                <w:sz w:val="20"/>
                <w:szCs w:val="20"/>
              </w:rPr>
              <w:t xml:space="preserve">dult </w:t>
            </w:r>
            <w:r w:rsidR="0040108C">
              <w:rPr>
                <w:rFonts w:ascii="Times New Roman" w:hAnsi="Times New Roman" w:cs="Times New Roman"/>
                <w:sz w:val="20"/>
                <w:szCs w:val="20"/>
              </w:rPr>
              <w:t>m</w:t>
            </w:r>
            <w:r w:rsidRPr="00B8735E">
              <w:rPr>
                <w:rFonts w:ascii="Times New Roman" w:hAnsi="Times New Roman" w:cs="Times New Roman"/>
                <w:sz w:val="20"/>
                <w:szCs w:val="20"/>
              </w:rPr>
              <w:t xml:space="preserve">igrants </w:t>
            </w:r>
          </w:p>
          <w:p w14:paraId="434AF13F" w14:textId="77777777" w:rsidR="00046762" w:rsidRDefault="00046762">
            <w:pPr>
              <w:rPr>
                <w:rFonts w:ascii="Times New Roman" w:hAnsi="Times New Roman" w:cs="Times New Roman"/>
                <w:sz w:val="20"/>
                <w:szCs w:val="20"/>
              </w:rPr>
            </w:pPr>
            <w:r w:rsidRPr="006E235C">
              <w:rPr>
                <w:rFonts w:ascii="Times New Roman" w:hAnsi="Times New Roman" w:cs="Times New Roman"/>
                <w:i/>
                <w:iCs/>
                <w:sz w:val="20"/>
                <w:szCs w:val="20"/>
              </w:rPr>
              <w:t>Estimated</w:t>
            </w:r>
            <w:r>
              <w:rPr>
                <w:rFonts w:ascii="Times New Roman" w:hAnsi="Times New Roman" w:cs="Times New Roman"/>
                <w:sz w:val="20"/>
                <w:szCs w:val="20"/>
              </w:rPr>
              <w:t xml:space="preserve">* age range: </w:t>
            </w:r>
          </w:p>
          <w:p w14:paraId="5D63631C" w14:textId="16CA72E6" w:rsidR="00046762" w:rsidRPr="0079115D" w:rsidRDefault="006E235C">
            <w:pPr>
              <w:rPr>
                <w:rFonts w:ascii="Times New Roman" w:hAnsi="Times New Roman" w:cs="Times New Roman"/>
                <w:sz w:val="20"/>
                <w:szCs w:val="20"/>
              </w:rPr>
            </w:pPr>
            <w:r>
              <w:rPr>
                <w:rFonts w:ascii="Times New Roman" w:hAnsi="Times New Roman" w:cs="Times New Roman"/>
                <w:sz w:val="20"/>
                <w:szCs w:val="20"/>
              </w:rPr>
              <w:t>25 – 80 years</w:t>
            </w:r>
          </w:p>
        </w:tc>
        <w:tc>
          <w:tcPr>
            <w:tcW w:w="1274" w:type="dxa"/>
            <w:tcBorders>
              <w:bottom w:val="single" w:sz="4" w:space="0" w:color="auto"/>
            </w:tcBorders>
          </w:tcPr>
          <w:p w14:paraId="48DE0136" w14:textId="7C64EF9C" w:rsidR="0079115D" w:rsidRPr="0079115D" w:rsidRDefault="001409B7">
            <w:pPr>
              <w:rPr>
                <w:rFonts w:ascii="Times New Roman" w:hAnsi="Times New Roman" w:cs="Times New Roman"/>
                <w:sz w:val="20"/>
                <w:szCs w:val="20"/>
              </w:rPr>
            </w:pPr>
            <w:r>
              <w:rPr>
                <w:rFonts w:ascii="Times New Roman" w:hAnsi="Times New Roman" w:cs="Times New Roman"/>
                <w:sz w:val="20"/>
                <w:szCs w:val="20"/>
              </w:rPr>
              <w:t>In-depth interviews &amp; co-design workshops</w:t>
            </w:r>
          </w:p>
        </w:tc>
        <w:tc>
          <w:tcPr>
            <w:tcW w:w="1761" w:type="dxa"/>
            <w:tcBorders>
              <w:bottom w:val="single" w:sz="4" w:space="0" w:color="auto"/>
            </w:tcBorders>
          </w:tcPr>
          <w:p w14:paraId="07E15EDF" w14:textId="3A73C095" w:rsidR="0079115D" w:rsidRPr="0079115D" w:rsidRDefault="00540F96">
            <w:pPr>
              <w:rPr>
                <w:rFonts w:ascii="Times New Roman" w:hAnsi="Times New Roman" w:cs="Times New Roman"/>
                <w:sz w:val="20"/>
                <w:szCs w:val="20"/>
              </w:rPr>
            </w:pPr>
            <w:r>
              <w:rPr>
                <w:rFonts w:ascii="Times New Roman" w:hAnsi="Times New Roman" w:cs="Times New Roman"/>
                <w:sz w:val="20"/>
                <w:szCs w:val="20"/>
              </w:rPr>
              <w:t>C</w:t>
            </w:r>
            <w:r w:rsidRPr="00540F96">
              <w:rPr>
                <w:rFonts w:ascii="Times New Roman" w:hAnsi="Times New Roman" w:cs="Times New Roman"/>
                <w:sz w:val="20"/>
                <w:szCs w:val="20"/>
              </w:rPr>
              <w:t>o-designing a culturally tailored intervention to boost COVID-19 vaccine uptake among Congolese migrants in London, by identifying vaccination barriers, facilitators, and information needs.</w:t>
            </w:r>
          </w:p>
        </w:tc>
        <w:tc>
          <w:tcPr>
            <w:tcW w:w="1294" w:type="dxa"/>
            <w:tcBorders>
              <w:bottom w:val="single" w:sz="4" w:space="0" w:color="auto"/>
            </w:tcBorders>
          </w:tcPr>
          <w:p w14:paraId="6C0133DA" w14:textId="04C51F9E" w:rsidR="0079115D" w:rsidRPr="0079115D" w:rsidRDefault="00FE7371">
            <w:pPr>
              <w:rPr>
                <w:rFonts w:ascii="Times New Roman" w:hAnsi="Times New Roman" w:cs="Times New Roman"/>
                <w:sz w:val="20"/>
                <w:szCs w:val="20"/>
              </w:rPr>
            </w:pPr>
            <w:r w:rsidRPr="00FE7371">
              <w:rPr>
                <w:rFonts w:ascii="Times New Roman" w:hAnsi="Times New Roman" w:cs="Times New Roman"/>
                <w:sz w:val="20"/>
                <w:szCs w:val="20"/>
              </w:rPr>
              <w:t>Thematic analysis mapped onto the TDF and COM-B models</w:t>
            </w:r>
          </w:p>
        </w:tc>
        <w:tc>
          <w:tcPr>
            <w:tcW w:w="1199" w:type="dxa"/>
            <w:tcBorders>
              <w:bottom w:val="single" w:sz="4" w:space="0" w:color="auto"/>
            </w:tcBorders>
          </w:tcPr>
          <w:p w14:paraId="052F1DCC" w14:textId="410D6182" w:rsidR="0079115D" w:rsidRPr="0079115D" w:rsidRDefault="00540F9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bottom w:val="single" w:sz="4" w:space="0" w:color="auto"/>
            </w:tcBorders>
          </w:tcPr>
          <w:p w14:paraId="16F2DD3C" w14:textId="7D1FC02E" w:rsidR="0079115D" w:rsidRPr="0079115D" w:rsidRDefault="00472126">
            <w:pPr>
              <w:rPr>
                <w:rFonts w:ascii="Times New Roman" w:hAnsi="Times New Roman" w:cs="Times New Roman"/>
                <w:sz w:val="20"/>
                <w:szCs w:val="20"/>
              </w:rPr>
            </w:pPr>
            <w:r w:rsidRPr="00472126">
              <w:rPr>
                <w:rFonts w:ascii="Times New Roman" w:hAnsi="Times New Roman" w:cs="Times New Roman"/>
                <w:sz w:val="20"/>
                <w:szCs w:val="20"/>
              </w:rPr>
              <w:t>The study identified 14 barriers</w:t>
            </w:r>
            <w:r>
              <w:rPr>
                <w:rFonts w:ascii="Times New Roman" w:hAnsi="Times New Roman" w:cs="Times New Roman"/>
                <w:sz w:val="20"/>
                <w:szCs w:val="20"/>
              </w:rPr>
              <w:t xml:space="preserve">, </w:t>
            </w:r>
            <w:r w:rsidRPr="00472126">
              <w:rPr>
                <w:rFonts w:ascii="Times New Roman" w:hAnsi="Times New Roman" w:cs="Times New Roman"/>
                <w:sz w:val="20"/>
                <w:szCs w:val="20"/>
              </w:rPr>
              <w:t>such as safety, effectiveness, necessity, communication, and distrust</w:t>
            </w:r>
            <w:r>
              <w:rPr>
                <w:rFonts w:ascii="Times New Roman" w:hAnsi="Times New Roman" w:cs="Times New Roman"/>
                <w:sz w:val="20"/>
                <w:szCs w:val="20"/>
              </w:rPr>
              <w:t xml:space="preserve">, </w:t>
            </w:r>
            <w:r w:rsidRPr="00472126">
              <w:rPr>
                <w:rFonts w:ascii="Times New Roman" w:hAnsi="Times New Roman" w:cs="Times New Roman"/>
                <w:sz w:val="20"/>
                <w:szCs w:val="20"/>
              </w:rPr>
              <w:t>and 10 facilitators including access, medical advice, risk awareness, social influence, trust, belief in research, and protective intent</w:t>
            </w:r>
          </w:p>
        </w:tc>
        <w:tc>
          <w:tcPr>
            <w:tcW w:w="2017" w:type="dxa"/>
            <w:tcBorders>
              <w:bottom w:val="single" w:sz="4" w:space="0" w:color="auto"/>
            </w:tcBorders>
          </w:tcPr>
          <w:p w14:paraId="2FAD17A2" w14:textId="77777777" w:rsidR="0079115D" w:rsidRDefault="00E919D5">
            <w:pPr>
              <w:rPr>
                <w:rFonts w:ascii="Times New Roman" w:hAnsi="Times New Roman" w:cs="Times New Roman"/>
                <w:sz w:val="20"/>
                <w:szCs w:val="20"/>
              </w:rPr>
            </w:pPr>
            <w:r>
              <w:rPr>
                <w:rFonts w:ascii="Times New Roman" w:hAnsi="Times New Roman" w:cs="Times New Roman"/>
                <w:sz w:val="20"/>
                <w:szCs w:val="20"/>
              </w:rPr>
              <w:t xml:space="preserve">- no intervention was implemented or evaluated due to time and budget constraints. </w:t>
            </w:r>
          </w:p>
          <w:p w14:paraId="2DDF9560" w14:textId="0CBDB918" w:rsidR="00E919D5" w:rsidRDefault="00E919D5">
            <w:pPr>
              <w:rPr>
                <w:rFonts w:ascii="Times New Roman" w:hAnsi="Times New Roman" w:cs="Times New Roman"/>
                <w:sz w:val="20"/>
                <w:szCs w:val="20"/>
              </w:rPr>
            </w:pPr>
            <w:r>
              <w:rPr>
                <w:rFonts w:ascii="Times New Roman" w:hAnsi="Times New Roman" w:cs="Times New Roman"/>
                <w:sz w:val="20"/>
                <w:szCs w:val="20"/>
              </w:rPr>
              <w:t xml:space="preserve">- </w:t>
            </w:r>
            <w:r w:rsidR="00DA1431">
              <w:rPr>
                <w:rFonts w:ascii="Times New Roman" w:hAnsi="Times New Roman" w:cs="Times New Roman"/>
                <w:sz w:val="20"/>
                <w:szCs w:val="20"/>
              </w:rPr>
              <w:t>a</w:t>
            </w:r>
            <w:r>
              <w:rPr>
                <w:rFonts w:ascii="Times New Roman" w:hAnsi="Times New Roman" w:cs="Times New Roman"/>
                <w:sz w:val="20"/>
                <w:szCs w:val="20"/>
              </w:rPr>
              <w:t>cademics led the study and framework, reinforcing power i</w:t>
            </w:r>
            <w:r w:rsidR="00DA1431">
              <w:rPr>
                <w:rFonts w:ascii="Times New Roman" w:hAnsi="Times New Roman" w:cs="Times New Roman"/>
                <w:sz w:val="20"/>
                <w:szCs w:val="20"/>
              </w:rPr>
              <w:t xml:space="preserve">mbalances and potentially overlooking systemic issues like racism. </w:t>
            </w:r>
          </w:p>
          <w:p w14:paraId="57EB5AC0" w14:textId="35FF892A" w:rsidR="00DA1431" w:rsidRPr="0079115D" w:rsidRDefault="00DA1431">
            <w:pPr>
              <w:rPr>
                <w:rFonts w:ascii="Times New Roman" w:hAnsi="Times New Roman" w:cs="Times New Roman"/>
                <w:sz w:val="20"/>
                <w:szCs w:val="20"/>
              </w:rPr>
            </w:pPr>
            <w:r>
              <w:rPr>
                <w:rFonts w:ascii="Times New Roman" w:hAnsi="Times New Roman" w:cs="Times New Roman"/>
                <w:sz w:val="20"/>
                <w:szCs w:val="20"/>
              </w:rPr>
              <w:t xml:space="preserve">- funding limitations highlight the ned for larger samples, longer timelines, and stronger community partnerships. </w:t>
            </w:r>
          </w:p>
        </w:tc>
      </w:tr>
      <w:tr w:rsidR="009B0F96" w:rsidRPr="0079115D" w14:paraId="5A055A0D" w14:textId="2C6AA328" w:rsidTr="103BF567">
        <w:tc>
          <w:tcPr>
            <w:tcW w:w="1135" w:type="dxa"/>
            <w:tcBorders>
              <w:top w:val="single" w:sz="4" w:space="0" w:color="auto"/>
              <w:bottom w:val="single" w:sz="4" w:space="0" w:color="auto"/>
            </w:tcBorders>
          </w:tcPr>
          <w:p w14:paraId="628EAD07" w14:textId="3CE7E1A3" w:rsidR="00C43F51" w:rsidRPr="0079115D" w:rsidRDefault="635177AC" w:rsidP="00C43F51">
            <w:pPr>
              <w:rPr>
                <w:rFonts w:ascii="Times New Roman" w:hAnsi="Times New Roman" w:cs="Times New Roman"/>
                <w:sz w:val="20"/>
                <w:szCs w:val="20"/>
              </w:rPr>
            </w:pPr>
            <w:r w:rsidRPr="103BF567">
              <w:rPr>
                <w:rFonts w:ascii="Times New Roman" w:hAnsi="Times New Roman" w:cs="Times New Roman"/>
                <w:sz w:val="20"/>
                <w:szCs w:val="20"/>
              </w:rPr>
              <w:t>Cra</w:t>
            </w:r>
            <w:r w:rsidR="4AA6FC22" w:rsidRPr="103BF567">
              <w:rPr>
                <w:rFonts w:ascii="Times New Roman" w:hAnsi="Times New Roman" w:cs="Times New Roman"/>
                <w:sz w:val="20"/>
                <w:szCs w:val="20"/>
              </w:rPr>
              <w:t>w</w:t>
            </w:r>
            <w:r w:rsidRPr="103BF567">
              <w:rPr>
                <w:rFonts w:ascii="Times New Roman" w:hAnsi="Times New Roman" w:cs="Times New Roman"/>
                <w:sz w:val="20"/>
                <w:szCs w:val="20"/>
              </w:rPr>
              <w:t>shaw et al. (2024</w:t>
            </w:r>
            <w:r w:rsidR="4E78B876" w:rsidRPr="103BF567">
              <w:rPr>
                <w:rFonts w:ascii="Times New Roman" w:hAnsi="Times New Roman" w:cs="Times New Roman"/>
                <w:sz w:val="20"/>
                <w:szCs w:val="20"/>
              </w:rPr>
              <w:t>a</w:t>
            </w:r>
            <w:r w:rsidRPr="103BF567">
              <w:rPr>
                <w:rFonts w:ascii="Times New Roman" w:hAnsi="Times New Roman" w:cs="Times New Roman"/>
                <w:sz w:val="20"/>
                <w:szCs w:val="20"/>
              </w:rPr>
              <w:t>)</w:t>
            </w:r>
          </w:p>
        </w:tc>
        <w:tc>
          <w:tcPr>
            <w:tcW w:w="1372" w:type="dxa"/>
            <w:tcBorders>
              <w:top w:val="single" w:sz="4" w:space="0" w:color="auto"/>
              <w:bottom w:val="single" w:sz="4" w:space="0" w:color="auto"/>
            </w:tcBorders>
          </w:tcPr>
          <w:p w14:paraId="1690BFFC" w14:textId="18B4E6A3"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England (London: Hackney)</w:t>
            </w:r>
          </w:p>
        </w:tc>
        <w:tc>
          <w:tcPr>
            <w:tcW w:w="1746" w:type="dxa"/>
            <w:tcBorders>
              <w:top w:val="single" w:sz="4" w:space="0" w:color="auto"/>
              <w:bottom w:val="single" w:sz="4" w:space="0" w:color="auto"/>
            </w:tcBorders>
          </w:tcPr>
          <w:p w14:paraId="250883A5" w14:textId="77777777" w:rsidR="00C43F51" w:rsidRDefault="00C43F51" w:rsidP="00C43F51">
            <w:pPr>
              <w:rPr>
                <w:rFonts w:ascii="Times New Roman" w:hAnsi="Times New Roman" w:cs="Times New Roman"/>
                <w:sz w:val="20"/>
                <w:szCs w:val="20"/>
              </w:rPr>
            </w:pPr>
            <w:r w:rsidRPr="00B8735E">
              <w:rPr>
                <w:rFonts w:ascii="Times New Roman" w:hAnsi="Times New Roman" w:cs="Times New Roman"/>
                <w:sz w:val="20"/>
                <w:szCs w:val="20"/>
              </w:rPr>
              <w:t xml:space="preserve">32 Congolese </w:t>
            </w:r>
            <w:r>
              <w:rPr>
                <w:rFonts w:ascii="Times New Roman" w:hAnsi="Times New Roman" w:cs="Times New Roman"/>
                <w:sz w:val="20"/>
                <w:szCs w:val="20"/>
              </w:rPr>
              <w:t>a</w:t>
            </w:r>
            <w:r w:rsidRPr="00B8735E">
              <w:rPr>
                <w:rFonts w:ascii="Times New Roman" w:hAnsi="Times New Roman" w:cs="Times New Roman"/>
                <w:sz w:val="20"/>
                <w:szCs w:val="20"/>
              </w:rPr>
              <w:t xml:space="preserve">dult </w:t>
            </w:r>
            <w:r>
              <w:rPr>
                <w:rFonts w:ascii="Times New Roman" w:hAnsi="Times New Roman" w:cs="Times New Roman"/>
                <w:sz w:val="20"/>
                <w:szCs w:val="20"/>
              </w:rPr>
              <w:t>m</w:t>
            </w:r>
            <w:r w:rsidRPr="00B8735E">
              <w:rPr>
                <w:rFonts w:ascii="Times New Roman" w:hAnsi="Times New Roman" w:cs="Times New Roman"/>
                <w:sz w:val="20"/>
                <w:szCs w:val="20"/>
              </w:rPr>
              <w:t xml:space="preserve">igrants </w:t>
            </w:r>
          </w:p>
          <w:p w14:paraId="4E4D5278" w14:textId="77777777" w:rsidR="00227B33" w:rsidRDefault="00227B33" w:rsidP="006E235C">
            <w:pPr>
              <w:rPr>
                <w:rFonts w:ascii="Times New Roman" w:hAnsi="Times New Roman" w:cs="Times New Roman"/>
                <w:i/>
                <w:iCs/>
                <w:sz w:val="20"/>
                <w:szCs w:val="20"/>
              </w:rPr>
            </w:pPr>
          </w:p>
          <w:p w14:paraId="52AF0757" w14:textId="23F021CC" w:rsidR="006E235C" w:rsidRDefault="006E235C" w:rsidP="006E235C">
            <w:pPr>
              <w:rPr>
                <w:rFonts w:ascii="Times New Roman" w:hAnsi="Times New Roman" w:cs="Times New Roman"/>
                <w:sz w:val="20"/>
                <w:szCs w:val="20"/>
              </w:rPr>
            </w:pPr>
            <w:r w:rsidRPr="006E235C">
              <w:rPr>
                <w:rFonts w:ascii="Times New Roman" w:hAnsi="Times New Roman" w:cs="Times New Roman"/>
                <w:i/>
                <w:iCs/>
                <w:sz w:val="20"/>
                <w:szCs w:val="20"/>
              </w:rPr>
              <w:t>Estimated</w:t>
            </w:r>
            <w:r>
              <w:rPr>
                <w:rFonts w:ascii="Times New Roman" w:hAnsi="Times New Roman" w:cs="Times New Roman"/>
                <w:sz w:val="20"/>
                <w:szCs w:val="20"/>
              </w:rPr>
              <w:t xml:space="preserve"> age range: </w:t>
            </w:r>
          </w:p>
          <w:p w14:paraId="4A21E33D" w14:textId="1FB96980" w:rsidR="006E235C" w:rsidRPr="0079115D" w:rsidRDefault="006E235C" w:rsidP="006E235C">
            <w:pPr>
              <w:rPr>
                <w:rFonts w:ascii="Times New Roman" w:hAnsi="Times New Roman" w:cs="Times New Roman"/>
                <w:sz w:val="20"/>
                <w:szCs w:val="20"/>
              </w:rPr>
            </w:pPr>
            <w:r>
              <w:rPr>
                <w:rFonts w:ascii="Times New Roman" w:hAnsi="Times New Roman" w:cs="Times New Roman"/>
                <w:sz w:val="20"/>
                <w:szCs w:val="20"/>
              </w:rPr>
              <w:t>25 – 80 years</w:t>
            </w:r>
          </w:p>
        </w:tc>
        <w:tc>
          <w:tcPr>
            <w:tcW w:w="1274" w:type="dxa"/>
            <w:tcBorders>
              <w:top w:val="single" w:sz="4" w:space="0" w:color="auto"/>
              <w:bottom w:val="single" w:sz="4" w:space="0" w:color="auto"/>
            </w:tcBorders>
          </w:tcPr>
          <w:p w14:paraId="111779F3" w14:textId="641238B1"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Peer-led, semi-structured interviews</w:t>
            </w:r>
          </w:p>
        </w:tc>
        <w:tc>
          <w:tcPr>
            <w:tcW w:w="1761" w:type="dxa"/>
            <w:tcBorders>
              <w:top w:val="single" w:sz="4" w:space="0" w:color="auto"/>
              <w:bottom w:val="single" w:sz="4" w:space="0" w:color="auto"/>
            </w:tcBorders>
          </w:tcPr>
          <w:p w14:paraId="4CAE0A23" w14:textId="47947739" w:rsidR="00C43F51" w:rsidRPr="0079115D" w:rsidRDefault="00563855" w:rsidP="00C43F51">
            <w:pPr>
              <w:rPr>
                <w:rFonts w:ascii="Times New Roman" w:hAnsi="Times New Roman" w:cs="Times New Roman"/>
                <w:sz w:val="20"/>
                <w:szCs w:val="20"/>
              </w:rPr>
            </w:pPr>
            <w:r w:rsidRPr="00563855">
              <w:rPr>
                <w:rFonts w:ascii="Times New Roman" w:hAnsi="Times New Roman" w:cs="Times New Roman"/>
                <w:sz w:val="20"/>
                <w:szCs w:val="20"/>
              </w:rPr>
              <w:t>Exploring factors shaping COVID-19 vaccine decisions among Congolese migrants, including migration experiences, healthcare access, and vaccination perceptions.</w:t>
            </w:r>
          </w:p>
        </w:tc>
        <w:tc>
          <w:tcPr>
            <w:tcW w:w="1294" w:type="dxa"/>
            <w:tcBorders>
              <w:top w:val="single" w:sz="4" w:space="0" w:color="auto"/>
              <w:bottom w:val="single" w:sz="4" w:space="0" w:color="auto"/>
            </w:tcBorders>
          </w:tcPr>
          <w:p w14:paraId="4BC7B6A8" w14:textId="17783A52" w:rsidR="00C43F51" w:rsidRPr="0079115D" w:rsidRDefault="00B11BD8" w:rsidP="00C43F51">
            <w:pPr>
              <w:rPr>
                <w:rFonts w:ascii="Times New Roman" w:hAnsi="Times New Roman" w:cs="Times New Roman"/>
                <w:sz w:val="20"/>
                <w:szCs w:val="20"/>
              </w:rPr>
            </w:pPr>
            <w:r>
              <w:rPr>
                <w:rFonts w:ascii="Times New Roman" w:hAnsi="Times New Roman" w:cs="Times New Roman"/>
                <w:sz w:val="20"/>
                <w:szCs w:val="20"/>
              </w:rPr>
              <w:t>Reflexive thematic analysis</w:t>
            </w:r>
          </w:p>
        </w:tc>
        <w:tc>
          <w:tcPr>
            <w:tcW w:w="1199" w:type="dxa"/>
            <w:tcBorders>
              <w:top w:val="single" w:sz="4" w:space="0" w:color="auto"/>
              <w:bottom w:val="single" w:sz="4" w:space="0" w:color="auto"/>
            </w:tcBorders>
          </w:tcPr>
          <w:p w14:paraId="47B731FC" w14:textId="14678370" w:rsidR="00C43F51" w:rsidRPr="0079115D" w:rsidRDefault="00B11BD8" w:rsidP="00C43F51">
            <w:pPr>
              <w:rPr>
                <w:rFonts w:ascii="Times New Roman" w:hAnsi="Times New Roman" w:cs="Times New Roman"/>
                <w:sz w:val="20"/>
                <w:szCs w:val="20"/>
              </w:rPr>
            </w:pPr>
            <w:r>
              <w:rPr>
                <w:rFonts w:ascii="Times New Roman" w:hAnsi="Times New Roman" w:cs="Times New Roman"/>
                <w:sz w:val="20"/>
                <w:szCs w:val="20"/>
              </w:rPr>
              <w:t>COVID-19</w:t>
            </w:r>
            <w:r w:rsidR="00477DE6">
              <w:rPr>
                <w:rFonts w:ascii="Times New Roman" w:hAnsi="Times New Roman" w:cs="Times New Roman"/>
                <w:sz w:val="20"/>
                <w:szCs w:val="20"/>
              </w:rPr>
              <w:t xml:space="preserve"> and routine vaccines</w:t>
            </w:r>
          </w:p>
        </w:tc>
        <w:tc>
          <w:tcPr>
            <w:tcW w:w="2410" w:type="dxa"/>
            <w:tcBorders>
              <w:top w:val="single" w:sz="4" w:space="0" w:color="auto"/>
              <w:bottom w:val="single" w:sz="4" w:space="0" w:color="auto"/>
            </w:tcBorders>
          </w:tcPr>
          <w:p w14:paraId="66C2B7D0" w14:textId="01BC596B" w:rsidR="00C43F51" w:rsidRPr="0079115D" w:rsidRDefault="00793EBA" w:rsidP="00C43F51">
            <w:pPr>
              <w:rPr>
                <w:rFonts w:ascii="Times New Roman" w:hAnsi="Times New Roman" w:cs="Times New Roman"/>
                <w:sz w:val="20"/>
                <w:szCs w:val="20"/>
              </w:rPr>
            </w:pPr>
            <w:r w:rsidRPr="00793EBA">
              <w:rPr>
                <w:rFonts w:ascii="Times New Roman" w:hAnsi="Times New Roman" w:cs="Times New Roman"/>
                <w:sz w:val="20"/>
                <w:szCs w:val="20"/>
              </w:rPr>
              <w:t>Participants' concerns about COVID-19 vaccination stemmed from safety, effectiveness, past racial discrimination and exploitation, with feelings of being ignored and government messaging seen as coercive.</w:t>
            </w:r>
          </w:p>
        </w:tc>
        <w:tc>
          <w:tcPr>
            <w:tcW w:w="2017" w:type="dxa"/>
            <w:tcBorders>
              <w:top w:val="single" w:sz="4" w:space="0" w:color="auto"/>
              <w:bottom w:val="single" w:sz="4" w:space="0" w:color="auto"/>
            </w:tcBorders>
          </w:tcPr>
          <w:p w14:paraId="12020003" w14:textId="4C7D65EF" w:rsidR="00C43F51" w:rsidRPr="0079115D" w:rsidRDefault="00793EBA" w:rsidP="00C43F51">
            <w:pPr>
              <w:rPr>
                <w:rFonts w:ascii="Times New Roman" w:hAnsi="Times New Roman" w:cs="Times New Roman"/>
                <w:sz w:val="20"/>
                <w:szCs w:val="20"/>
              </w:rPr>
            </w:pPr>
            <w:r>
              <w:rPr>
                <w:rFonts w:ascii="Times New Roman" w:hAnsi="Times New Roman" w:cs="Times New Roman"/>
                <w:sz w:val="20"/>
                <w:szCs w:val="20"/>
              </w:rPr>
              <w:t xml:space="preserve">- </w:t>
            </w:r>
            <w:r w:rsidRPr="00793EBA">
              <w:rPr>
                <w:rFonts w:ascii="Times New Roman" w:hAnsi="Times New Roman" w:cs="Times New Roman"/>
                <w:sz w:val="20"/>
                <w:szCs w:val="20"/>
              </w:rPr>
              <w:t>focus</w:t>
            </w:r>
            <w:r>
              <w:rPr>
                <w:rFonts w:ascii="Times New Roman" w:hAnsi="Times New Roman" w:cs="Times New Roman"/>
                <w:sz w:val="20"/>
                <w:szCs w:val="20"/>
              </w:rPr>
              <w:t>ing</w:t>
            </w:r>
            <w:r w:rsidRPr="00793EBA">
              <w:rPr>
                <w:rFonts w:ascii="Times New Roman" w:hAnsi="Times New Roman" w:cs="Times New Roman"/>
                <w:sz w:val="20"/>
                <w:szCs w:val="20"/>
              </w:rPr>
              <w:t xml:space="preserve"> on </w:t>
            </w:r>
            <w:r>
              <w:rPr>
                <w:rFonts w:ascii="Times New Roman" w:hAnsi="Times New Roman" w:cs="Times New Roman"/>
                <w:sz w:val="20"/>
                <w:szCs w:val="20"/>
              </w:rPr>
              <w:t xml:space="preserve">a </w:t>
            </w:r>
            <w:r w:rsidRPr="00793EBA">
              <w:rPr>
                <w:rFonts w:ascii="Times New Roman" w:hAnsi="Times New Roman" w:cs="Times New Roman"/>
                <w:sz w:val="20"/>
                <w:szCs w:val="20"/>
              </w:rPr>
              <w:t xml:space="preserve">small sample </w:t>
            </w:r>
            <w:r w:rsidR="00852043">
              <w:rPr>
                <w:rFonts w:ascii="Times New Roman" w:hAnsi="Times New Roman" w:cs="Times New Roman"/>
                <w:sz w:val="20"/>
                <w:szCs w:val="20"/>
              </w:rPr>
              <w:t>for a</w:t>
            </w:r>
            <w:r w:rsidRPr="00793EBA">
              <w:rPr>
                <w:rFonts w:ascii="Times New Roman" w:hAnsi="Times New Roman" w:cs="Times New Roman"/>
                <w:sz w:val="20"/>
                <w:szCs w:val="20"/>
              </w:rPr>
              <w:t xml:space="preserve"> specific community makes results not generalisable to other marginalised communities</w:t>
            </w:r>
            <w:r w:rsidR="00852043">
              <w:rPr>
                <w:rFonts w:ascii="Times New Roman" w:hAnsi="Times New Roman" w:cs="Times New Roman"/>
                <w:sz w:val="20"/>
                <w:szCs w:val="20"/>
              </w:rPr>
              <w:t xml:space="preserve"> coming</w:t>
            </w:r>
            <w:r w:rsidRPr="00793EBA">
              <w:rPr>
                <w:rFonts w:ascii="Times New Roman" w:hAnsi="Times New Roman" w:cs="Times New Roman"/>
                <w:sz w:val="20"/>
                <w:szCs w:val="20"/>
              </w:rPr>
              <w:t xml:space="preserve"> from different contexts.</w:t>
            </w:r>
          </w:p>
        </w:tc>
      </w:tr>
      <w:tr w:rsidR="00F95CC3" w:rsidRPr="0079115D" w14:paraId="178C3BD2" w14:textId="77777777" w:rsidTr="103BF567">
        <w:tc>
          <w:tcPr>
            <w:tcW w:w="1135" w:type="dxa"/>
            <w:tcBorders>
              <w:top w:val="single" w:sz="4" w:space="0" w:color="auto"/>
              <w:bottom w:val="single" w:sz="4" w:space="0" w:color="auto"/>
            </w:tcBorders>
          </w:tcPr>
          <w:p w14:paraId="53E1797A" w14:textId="06FEC492"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Dasgupta et al. (2024)</w:t>
            </w:r>
          </w:p>
        </w:tc>
        <w:tc>
          <w:tcPr>
            <w:tcW w:w="1372" w:type="dxa"/>
            <w:tcBorders>
              <w:top w:val="single" w:sz="4" w:space="0" w:color="auto"/>
              <w:bottom w:val="single" w:sz="4" w:space="0" w:color="auto"/>
            </w:tcBorders>
          </w:tcPr>
          <w:p w14:paraId="0BFE16F0" w14:textId="77C70AE2" w:rsidR="00C43F51" w:rsidRPr="0079115D" w:rsidRDefault="008153CD"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00541444" w14:textId="77777777" w:rsidR="00C43F51" w:rsidRDefault="00B476A9" w:rsidP="00C43F51">
            <w:pPr>
              <w:rPr>
                <w:rFonts w:ascii="Times New Roman" w:hAnsi="Times New Roman" w:cs="Times New Roman"/>
                <w:sz w:val="20"/>
                <w:szCs w:val="20"/>
              </w:rPr>
            </w:pPr>
            <w:r>
              <w:rPr>
                <w:rFonts w:ascii="Times New Roman" w:hAnsi="Times New Roman" w:cs="Times New Roman"/>
                <w:sz w:val="20"/>
                <w:szCs w:val="20"/>
              </w:rPr>
              <w:t>45 adults</w:t>
            </w:r>
          </w:p>
          <w:p w14:paraId="27AC9C2D" w14:textId="77777777" w:rsidR="00227B33" w:rsidRDefault="00227B33" w:rsidP="00C43F51">
            <w:pPr>
              <w:rPr>
                <w:rFonts w:ascii="Times New Roman" w:hAnsi="Times New Roman" w:cs="Times New Roman"/>
                <w:sz w:val="20"/>
                <w:szCs w:val="20"/>
              </w:rPr>
            </w:pPr>
          </w:p>
          <w:p w14:paraId="63D7EDA5" w14:textId="1BE7D394" w:rsidR="00B476A9" w:rsidRDefault="00B476A9"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2DC2B1F5" w14:textId="3A54D764" w:rsidR="00B476A9" w:rsidRPr="0079115D" w:rsidRDefault="00B476A9" w:rsidP="00C43F51">
            <w:pPr>
              <w:rPr>
                <w:rFonts w:ascii="Times New Roman" w:hAnsi="Times New Roman" w:cs="Times New Roman"/>
                <w:sz w:val="20"/>
                <w:szCs w:val="20"/>
              </w:rPr>
            </w:pPr>
            <w:r>
              <w:rPr>
                <w:rFonts w:ascii="Times New Roman" w:hAnsi="Times New Roman" w:cs="Times New Roman"/>
                <w:sz w:val="20"/>
                <w:szCs w:val="20"/>
              </w:rPr>
              <w:t>23 – 70 years</w:t>
            </w:r>
          </w:p>
        </w:tc>
        <w:tc>
          <w:tcPr>
            <w:tcW w:w="1274" w:type="dxa"/>
            <w:tcBorders>
              <w:top w:val="single" w:sz="4" w:space="0" w:color="auto"/>
              <w:bottom w:val="single" w:sz="4" w:space="0" w:color="auto"/>
            </w:tcBorders>
          </w:tcPr>
          <w:p w14:paraId="2131C365" w14:textId="3AC54DB7" w:rsidR="00C43F51" w:rsidRPr="0079115D" w:rsidRDefault="00B476A9" w:rsidP="00C43F51">
            <w:pPr>
              <w:rPr>
                <w:rFonts w:ascii="Times New Roman" w:hAnsi="Times New Roman" w:cs="Times New Roman"/>
                <w:sz w:val="20"/>
                <w:szCs w:val="20"/>
              </w:rPr>
            </w:pPr>
            <w:r>
              <w:rPr>
                <w:rFonts w:ascii="Times New Roman" w:hAnsi="Times New Roman" w:cs="Times New Roman"/>
                <w:sz w:val="20"/>
                <w:szCs w:val="20"/>
              </w:rPr>
              <w:t>Semi-structured in-depth interviews</w:t>
            </w:r>
          </w:p>
        </w:tc>
        <w:tc>
          <w:tcPr>
            <w:tcW w:w="1761" w:type="dxa"/>
            <w:tcBorders>
              <w:top w:val="single" w:sz="4" w:space="0" w:color="auto"/>
              <w:bottom w:val="single" w:sz="4" w:space="0" w:color="auto"/>
            </w:tcBorders>
          </w:tcPr>
          <w:p w14:paraId="0D21C6CC" w14:textId="1A810EAF" w:rsidR="00C43F51" w:rsidRPr="0079115D" w:rsidRDefault="009D4912" w:rsidP="00C43F51">
            <w:pPr>
              <w:rPr>
                <w:rFonts w:ascii="Times New Roman" w:hAnsi="Times New Roman" w:cs="Times New Roman"/>
                <w:sz w:val="20"/>
                <w:szCs w:val="20"/>
              </w:rPr>
            </w:pPr>
            <w:r>
              <w:rPr>
                <w:rFonts w:ascii="Times New Roman" w:hAnsi="Times New Roman" w:cs="Times New Roman"/>
                <w:sz w:val="20"/>
                <w:szCs w:val="20"/>
              </w:rPr>
              <w:t>Exploring l</w:t>
            </w:r>
            <w:r w:rsidRPr="009D4912">
              <w:rPr>
                <w:rFonts w:ascii="Times New Roman" w:hAnsi="Times New Roman" w:cs="Times New Roman"/>
                <w:sz w:val="20"/>
                <w:szCs w:val="20"/>
              </w:rPr>
              <w:t xml:space="preserve">ived experiences and views of women, partners, HCPs, and policymakers on offering the COVID-19 </w:t>
            </w:r>
            <w:r w:rsidRPr="009D4912">
              <w:rPr>
                <w:rFonts w:ascii="Times New Roman" w:hAnsi="Times New Roman" w:cs="Times New Roman"/>
                <w:sz w:val="20"/>
                <w:szCs w:val="20"/>
              </w:rPr>
              <w:lastRenderedPageBreak/>
              <w:t>vaccine during pregnancy</w:t>
            </w:r>
            <w:r w:rsidR="00F25521">
              <w:rPr>
                <w:rFonts w:ascii="Times New Roman" w:hAnsi="Times New Roman" w:cs="Times New Roman"/>
                <w:sz w:val="20"/>
                <w:szCs w:val="20"/>
              </w:rPr>
              <w:t>.</w:t>
            </w:r>
          </w:p>
        </w:tc>
        <w:tc>
          <w:tcPr>
            <w:tcW w:w="1294" w:type="dxa"/>
            <w:tcBorders>
              <w:top w:val="single" w:sz="4" w:space="0" w:color="auto"/>
              <w:bottom w:val="single" w:sz="4" w:space="0" w:color="auto"/>
            </w:tcBorders>
          </w:tcPr>
          <w:p w14:paraId="63D43010" w14:textId="149D6936" w:rsidR="00C43F51" w:rsidRPr="0079115D" w:rsidRDefault="0024064A" w:rsidP="00C43F51">
            <w:pPr>
              <w:rPr>
                <w:rFonts w:ascii="Times New Roman" w:hAnsi="Times New Roman" w:cs="Times New Roman"/>
                <w:sz w:val="20"/>
                <w:szCs w:val="20"/>
              </w:rPr>
            </w:pPr>
            <w:r>
              <w:rPr>
                <w:rFonts w:ascii="Times New Roman" w:hAnsi="Times New Roman" w:cs="Times New Roman"/>
                <w:sz w:val="20"/>
                <w:szCs w:val="20"/>
              </w:rPr>
              <w:lastRenderedPageBreak/>
              <w:t>Thematic analysis</w:t>
            </w:r>
          </w:p>
        </w:tc>
        <w:tc>
          <w:tcPr>
            <w:tcW w:w="1199" w:type="dxa"/>
            <w:tcBorders>
              <w:top w:val="single" w:sz="4" w:space="0" w:color="auto"/>
              <w:bottom w:val="single" w:sz="4" w:space="0" w:color="auto"/>
            </w:tcBorders>
          </w:tcPr>
          <w:p w14:paraId="5E44B93E" w14:textId="41CBCB25" w:rsidR="00C43F51" w:rsidRPr="0079115D" w:rsidRDefault="0024064A"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D835ACA" w14:textId="146E7A10" w:rsidR="00C43F51" w:rsidRPr="0079115D" w:rsidRDefault="007102F8" w:rsidP="00C43F51">
            <w:pPr>
              <w:rPr>
                <w:rFonts w:ascii="Times New Roman" w:hAnsi="Times New Roman" w:cs="Times New Roman"/>
                <w:sz w:val="20"/>
                <w:szCs w:val="20"/>
              </w:rPr>
            </w:pPr>
            <w:r w:rsidRPr="007102F8">
              <w:rPr>
                <w:rFonts w:ascii="Times New Roman" w:hAnsi="Times New Roman" w:cs="Times New Roman"/>
                <w:sz w:val="20"/>
                <w:szCs w:val="20"/>
              </w:rPr>
              <w:t xml:space="preserve">Themes include mistrust of drugs during pregnancy, prior positive experiences, concerns over misinformation and unclear vaccine guidance, and behaviours shaped by </w:t>
            </w:r>
            <w:r w:rsidRPr="007102F8">
              <w:rPr>
                <w:rFonts w:ascii="Times New Roman" w:hAnsi="Times New Roman" w:cs="Times New Roman"/>
                <w:sz w:val="20"/>
                <w:szCs w:val="20"/>
              </w:rPr>
              <w:lastRenderedPageBreak/>
              <w:t>participants' experiences and available information.</w:t>
            </w:r>
          </w:p>
        </w:tc>
        <w:tc>
          <w:tcPr>
            <w:tcW w:w="2017" w:type="dxa"/>
            <w:tcBorders>
              <w:top w:val="single" w:sz="4" w:space="0" w:color="auto"/>
              <w:bottom w:val="single" w:sz="4" w:space="0" w:color="auto"/>
            </w:tcBorders>
          </w:tcPr>
          <w:p w14:paraId="033EB401" w14:textId="2FB030BE" w:rsidR="00C43F51" w:rsidRPr="0079115D" w:rsidRDefault="00754DBA"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9B0F96">
              <w:rPr>
                <w:rFonts w:ascii="Times New Roman" w:hAnsi="Times New Roman" w:cs="Times New Roman"/>
                <w:sz w:val="20"/>
                <w:szCs w:val="20"/>
              </w:rPr>
              <w:t>u</w:t>
            </w:r>
            <w:r>
              <w:rPr>
                <w:rFonts w:ascii="Times New Roman" w:hAnsi="Times New Roman" w:cs="Times New Roman"/>
                <w:sz w:val="20"/>
                <w:szCs w:val="20"/>
              </w:rPr>
              <w:t>nderrepresentation of h</w:t>
            </w:r>
            <w:r w:rsidRPr="00754DBA">
              <w:rPr>
                <w:rFonts w:ascii="Times New Roman" w:hAnsi="Times New Roman" w:cs="Times New Roman"/>
                <w:sz w:val="20"/>
                <w:szCs w:val="20"/>
              </w:rPr>
              <w:t>ealthcare professionals and policymakers</w:t>
            </w:r>
            <w:r>
              <w:rPr>
                <w:rFonts w:ascii="Times New Roman" w:hAnsi="Times New Roman" w:cs="Times New Roman"/>
                <w:sz w:val="20"/>
                <w:szCs w:val="20"/>
              </w:rPr>
              <w:t xml:space="preserve">. </w:t>
            </w:r>
          </w:p>
        </w:tc>
      </w:tr>
      <w:tr w:rsidR="00F95CC3" w:rsidRPr="0079115D" w14:paraId="75AB36F2" w14:textId="77777777" w:rsidTr="103BF567">
        <w:tc>
          <w:tcPr>
            <w:tcW w:w="1135" w:type="dxa"/>
            <w:tcBorders>
              <w:top w:val="single" w:sz="4" w:space="0" w:color="auto"/>
              <w:bottom w:val="single" w:sz="4" w:space="0" w:color="auto"/>
            </w:tcBorders>
          </w:tcPr>
          <w:p w14:paraId="029D6355" w14:textId="6528084E"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Deal et al. (2021)</w:t>
            </w:r>
          </w:p>
        </w:tc>
        <w:tc>
          <w:tcPr>
            <w:tcW w:w="1372" w:type="dxa"/>
            <w:tcBorders>
              <w:top w:val="single" w:sz="4" w:space="0" w:color="auto"/>
              <w:bottom w:val="single" w:sz="4" w:space="0" w:color="auto"/>
            </w:tcBorders>
          </w:tcPr>
          <w:p w14:paraId="6AF85A77" w14:textId="07431AF3" w:rsidR="00C43F51" w:rsidRPr="0079115D" w:rsidRDefault="00F25521"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13FE79C0" w14:textId="77777777" w:rsidR="00C43F51" w:rsidRDefault="00F25521" w:rsidP="00C43F51">
            <w:pPr>
              <w:rPr>
                <w:rFonts w:ascii="Times New Roman" w:hAnsi="Times New Roman" w:cs="Times New Roman"/>
                <w:sz w:val="20"/>
                <w:szCs w:val="20"/>
              </w:rPr>
            </w:pPr>
            <w:r>
              <w:rPr>
                <w:rFonts w:ascii="Times New Roman" w:hAnsi="Times New Roman" w:cs="Times New Roman"/>
                <w:sz w:val="20"/>
                <w:szCs w:val="20"/>
              </w:rPr>
              <w:t>32 migrants</w:t>
            </w:r>
          </w:p>
          <w:p w14:paraId="54B375FA" w14:textId="5B77CACA" w:rsidR="00D71BE2" w:rsidRPr="0079115D" w:rsidRDefault="00D71BE2" w:rsidP="00C43F51">
            <w:pPr>
              <w:rPr>
                <w:rFonts w:ascii="Times New Roman" w:hAnsi="Times New Roman" w:cs="Times New Roman"/>
                <w:sz w:val="20"/>
                <w:szCs w:val="20"/>
              </w:rPr>
            </w:pPr>
            <w:r w:rsidRPr="00373FF5">
              <w:rPr>
                <w:rFonts w:ascii="Times New Roman" w:hAnsi="Times New Roman" w:cs="Times New Roman"/>
                <w:i/>
                <w:iCs/>
                <w:sz w:val="20"/>
                <w:szCs w:val="20"/>
              </w:rPr>
              <w:t>Estimated</w:t>
            </w:r>
            <w:r>
              <w:rPr>
                <w:rFonts w:ascii="Times New Roman" w:hAnsi="Times New Roman" w:cs="Times New Roman"/>
                <w:sz w:val="20"/>
                <w:szCs w:val="20"/>
              </w:rPr>
              <w:t xml:space="preserve"> age range: </w:t>
            </w:r>
            <w:r w:rsidR="00373FF5">
              <w:rPr>
                <w:rFonts w:ascii="Times New Roman" w:hAnsi="Times New Roman" w:cs="Times New Roman"/>
                <w:sz w:val="20"/>
                <w:szCs w:val="20"/>
              </w:rPr>
              <w:t>30 – 38 years</w:t>
            </w:r>
          </w:p>
        </w:tc>
        <w:tc>
          <w:tcPr>
            <w:tcW w:w="1274" w:type="dxa"/>
            <w:tcBorders>
              <w:top w:val="single" w:sz="4" w:space="0" w:color="auto"/>
              <w:bottom w:val="single" w:sz="4" w:space="0" w:color="auto"/>
            </w:tcBorders>
          </w:tcPr>
          <w:p w14:paraId="03C1D436" w14:textId="7A210668" w:rsidR="00C43F51" w:rsidRPr="0079115D" w:rsidRDefault="00F25521" w:rsidP="00C43F51">
            <w:pPr>
              <w:rPr>
                <w:rFonts w:ascii="Times New Roman" w:hAnsi="Times New Roman" w:cs="Times New Roman"/>
                <w:sz w:val="20"/>
                <w:szCs w:val="20"/>
              </w:rPr>
            </w:pPr>
            <w:r>
              <w:rPr>
                <w:rFonts w:ascii="Times New Roman" w:hAnsi="Times New Roman" w:cs="Times New Roman"/>
                <w:sz w:val="20"/>
                <w:szCs w:val="20"/>
              </w:rPr>
              <w:t>Semi-structured in-depth interviews</w:t>
            </w:r>
          </w:p>
        </w:tc>
        <w:tc>
          <w:tcPr>
            <w:tcW w:w="1761" w:type="dxa"/>
            <w:tcBorders>
              <w:top w:val="single" w:sz="4" w:space="0" w:color="auto"/>
              <w:bottom w:val="single" w:sz="4" w:space="0" w:color="auto"/>
            </w:tcBorders>
          </w:tcPr>
          <w:p w14:paraId="3DF6CDAB" w14:textId="4C43CFC2" w:rsidR="00C43F51" w:rsidRPr="0079115D" w:rsidRDefault="004471F8" w:rsidP="00C43F51">
            <w:pPr>
              <w:rPr>
                <w:rFonts w:ascii="Times New Roman" w:hAnsi="Times New Roman" w:cs="Times New Roman"/>
                <w:sz w:val="20"/>
                <w:szCs w:val="20"/>
              </w:rPr>
            </w:pPr>
            <w:r>
              <w:rPr>
                <w:rFonts w:ascii="Times New Roman" w:hAnsi="Times New Roman" w:cs="Times New Roman"/>
                <w:sz w:val="20"/>
                <w:szCs w:val="20"/>
              </w:rPr>
              <w:t xml:space="preserve">Exploring </w:t>
            </w:r>
            <w:r w:rsidRPr="004471F8">
              <w:rPr>
                <w:rFonts w:ascii="Times New Roman" w:hAnsi="Times New Roman" w:cs="Times New Roman"/>
                <w:sz w:val="20"/>
                <w:szCs w:val="20"/>
              </w:rPr>
              <w:t>views on COVID-19 vaccine access, with input on action points and solutions to improve uptake in marginalised migrant groups.</w:t>
            </w:r>
          </w:p>
        </w:tc>
        <w:tc>
          <w:tcPr>
            <w:tcW w:w="1294" w:type="dxa"/>
            <w:tcBorders>
              <w:top w:val="single" w:sz="4" w:space="0" w:color="auto"/>
              <w:bottom w:val="single" w:sz="4" w:space="0" w:color="auto"/>
            </w:tcBorders>
          </w:tcPr>
          <w:p w14:paraId="403CFFD9" w14:textId="71E16948" w:rsidR="00C43F51" w:rsidRPr="0079115D" w:rsidRDefault="00AB5DAE"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7F3002CB" w14:textId="2FC4E8CD" w:rsidR="00C43F51" w:rsidRPr="0079115D" w:rsidRDefault="00AB5DAE"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6FE81337" w14:textId="079C7D8F" w:rsidR="00C43F51" w:rsidRPr="0079115D" w:rsidRDefault="00112753" w:rsidP="00C43F51">
            <w:pPr>
              <w:rPr>
                <w:rFonts w:ascii="Times New Roman" w:hAnsi="Times New Roman" w:cs="Times New Roman"/>
                <w:sz w:val="20"/>
                <w:szCs w:val="20"/>
              </w:rPr>
            </w:pPr>
            <w:r w:rsidRPr="00112753">
              <w:rPr>
                <w:rFonts w:ascii="Times New Roman" w:hAnsi="Times New Roman" w:cs="Times New Roman"/>
                <w:sz w:val="20"/>
                <w:szCs w:val="20"/>
              </w:rPr>
              <w:t>Barriers included unclear access points, distrust in healthcare, and pandemic-related neglect. Language barriers, lack of GP registration, and fear of immigration checks were common. Hesitancy stemmed from misinformation, safety concerns, and poor communication. Trusted clinics, anonymity, and clear multilingual information were key to boosting uptake.</w:t>
            </w:r>
          </w:p>
        </w:tc>
        <w:tc>
          <w:tcPr>
            <w:tcW w:w="2017" w:type="dxa"/>
            <w:tcBorders>
              <w:top w:val="single" w:sz="4" w:space="0" w:color="auto"/>
              <w:bottom w:val="single" w:sz="4" w:space="0" w:color="auto"/>
            </w:tcBorders>
          </w:tcPr>
          <w:p w14:paraId="1ECEF9E0" w14:textId="77777777" w:rsidR="006F04B3" w:rsidRDefault="006F04B3" w:rsidP="00C43F51">
            <w:pPr>
              <w:rPr>
                <w:rFonts w:ascii="Times New Roman" w:hAnsi="Times New Roman" w:cs="Times New Roman"/>
                <w:sz w:val="20"/>
                <w:szCs w:val="20"/>
              </w:rPr>
            </w:pPr>
            <w:r>
              <w:rPr>
                <w:rFonts w:ascii="Times New Roman" w:hAnsi="Times New Roman" w:cs="Times New Roman"/>
                <w:sz w:val="20"/>
                <w:szCs w:val="20"/>
              </w:rPr>
              <w:t xml:space="preserve">- </w:t>
            </w:r>
            <w:r w:rsidRPr="006F04B3">
              <w:rPr>
                <w:rFonts w:ascii="Times New Roman" w:hAnsi="Times New Roman" w:cs="Times New Roman"/>
                <w:sz w:val="20"/>
                <w:szCs w:val="20"/>
              </w:rPr>
              <w:t xml:space="preserve">lack of geographical representation from across the UK, </w:t>
            </w:r>
          </w:p>
          <w:p w14:paraId="35360D5B" w14:textId="16915F8F" w:rsidR="00C43F51" w:rsidRPr="0079115D" w:rsidRDefault="006F04B3" w:rsidP="00C43F51">
            <w:pPr>
              <w:rPr>
                <w:rFonts w:ascii="Times New Roman" w:hAnsi="Times New Roman" w:cs="Times New Roman"/>
                <w:sz w:val="20"/>
                <w:szCs w:val="20"/>
              </w:rPr>
            </w:pPr>
            <w:r>
              <w:rPr>
                <w:rFonts w:ascii="Times New Roman" w:hAnsi="Times New Roman" w:cs="Times New Roman"/>
                <w:sz w:val="20"/>
                <w:szCs w:val="20"/>
              </w:rPr>
              <w:t>-</w:t>
            </w:r>
            <w:r w:rsidRPr="006F04B3">
              <w:rPr>
                <w:rFonts w:ascii="Times New Roman" w:hAnsi="Times New Roman" w:cs="Times New Roman"/>
                <w:sz w:val="20"/>
                <w:szCs w:val="20"/>
              </w:rPr>
              <w:t xml:space="preserve"> may have a bias towards those who have a higher </w:t>
            </w:r>
            <w:r>
              <w:rPr>
                <w:rFonts w:ascii="Times New Roman" w:hAnsi="Times New Roman" w:cs="Times New Roman"/>
                <w:sz w:val="20"/>
                <w:szCs w:val="20"/>
              </w:rPr>
              <w:t>comprehension</w:t>
            </w:r>
            <w:r w:rsidRPr="006F04B3">
              <w:rPr>
                <w:rFonts w:ascii="Times New Roman" w:hAnsi="Times New Roman" w:cs="Times New Roman"/>
                <w:sz w:val="20"/>
                <w:szCs w:val="20"/>
              </w:rPr>
              <w:t xml:space="preserve"> </w:t>
            </w:r>
            <w:r>
              <w:rPr>
                <w:rFonts w:ascii="Times New Roman" w:hAnsi="Times New Roman" w:cs="Times New Roman"/>
                <w:sz w:val="20"/>
                <w:szCs w:val="20"/>
              </w:rPr>
              <w:t xml:space="preserve">of </w:t>
            </w:r>
            <w:r w:rsidRPr="006F04B3">
              <w:rPr>
                <w:rFonts w:ascii="Times New Roman" w:hAnsi="Times New Roman" w:cs="Times New Roman"/>
                <w:sz w:val="20"/>
                <w:szCs w:val="20"/>
              </w:rPr>
              <w:t>English.</w:t>
            </w:r>
          </w:p>
        </w:tc>
      </w:tr>
      <w:tr w:rsidR="00F95CC3" w:rsidRPr="0079115D" w14:paraId="72A58485" w14:textId="77777777" w:rsidTr="103BF567">
        <w:tc>
          <w:tcPr>
            <w:tcW w:w="1135" w:type="dxa"/>
            <w:tcBorders>
              <w:top w:val="single" w:sz="4" w:space="0" w:color="auto"/>
              <w:bottom w:val="single" w:sz="4" w:space="0" w:color="auto"/>
            </w:tcBorders>
          </w:tcPr>
          <w:p w14:paraId="0CF8F9F4" w14:textId="1B3171B2"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Deal et al. (2024)</w:t>
            </w:r>
          </w:p>
        </w:tc>
        <w:tc>
          <w:tcPr>
            <w:tcW w:w="1372" w:type="dxa"/>
            <w:tcBorders>
              <w:top w:val="single" w:sz="4" w:space="0" w:color="auto"/>
              <w:bottom w:val="single" w:sz="4" w:space="0" w:color="auto"/>
            </w:tcBorders>
          </w:tcPr>
          <w:p w14:paraId="010F58B4" w14:textId="77777777" w:rsidR="001123EE" w:rsidRDefault="001123EE" w:rsidP="00C43F51">
            <w:pPr>
              <w:rPr>
                <w:rFonts w:ascii="Times New Roman" w:hAnsi="Times New Roman" w:cs="Times New Roman"/>
                <w:sz w:val="20"/>
                <w:szCs w:val="20"/>
              </w:rPr>
            </w:pPr>
            <w:r>
              <w:rPr>
                <w:rFonts w:ascii="Times New Roman" w:hAnsi="Times New Roman" w:cs="Times New Roman"/>
                <w:sz w:val="20"/>
                <w:szCs w:val="20"/>
              </w:rPr>
              <w:t>England (London:</w:t>
            </w:r>
          </w:p>
          <w:p w14:paraId="4699BEF6" w14:textId="0BB6DB7F" w:rsidR="00C43F51" w:rsidRPr="0079115D" w:rsidRDefault="001123EE" w:rsidP="00C43F51">
            <w:pPr>
              <w:rPr>
                <w:rFonts w:ascii="Times New Roman" w:hAnsi="Times New Roman" w:cs="Times New Roman"/>
                <w:sz w:val="20"/>
                <w:szCs w:val="20"/>
              </w:rPr>
            </w:pPr>
            <w:r>
              <w:rPr>
                <w:rFonts w:ascii="Times New Roman" w:hAnsi="Times New Roman" w:cs="Times New Roman"/>
                <w:sz w:val="20"/>
                <w:szCs w:val="20"/>
              </w:rPr>
              <w:t>Hackney)</w:t>
            </w:r>
          </w:p>
        </w:tc>
        <w:tc>
          <w:tcPr>
            <w:tcW w:w="1746" w:type="dxa"/>
            <w:tcBorders>
              <w:top w:val="single" w:sz="4" w:space="0" w:color="auto"/>
              <w:bottom w:val="single" w:sz="4" w:space="0" w:color="auto"/>
            </w:tcBorders>
          </w:tcPr>
          <w:p w14:paraId="6A1FED52" w14:textId="77777777" w:rsidR="00C43F51" w:rsidRDefault="005B1C88" w:rsidP="00C43F51">
            <w:pPr>
              <w:rPr>
                <w:rFonts w:ascii="Times New Roman" w:hAnsi="Times New Roman" w:cs="Times New Roman"/>
                <w:sz w:val="20"/>
                <w:szCs w:val="20"/>
              </w:rPr>
            </w:pPr>
            <w:r>
              <w:rPr>
                <w:rFonts w:ascii="Times New Roman" w:hAnsi="Times New Roman" w:cs="Times New Roman"/>
                <w:sz w:val="20"/>
                <w:szCs w:val="20"/>
              </w:rPr>
              <w:t xml:space="preserve">71 migrant adults </w:t>
            </w:r>
          </w:p>
          <w:p w14:paraId="4FD43AFD" w14:textId="77777777" w:rsidR="00227B33" w:rsidRDefault="00227B33" w:rsidP="00C43F51">
            <w:pPr>
              <w:rPr>
                <w:rFonts w:ascii="Times New Roman" w:hAnsi="Times New Roman" w:cs="Times New Roman"/>
                <w:sz w:val="20"/>
                <w:szCs w:val="20"/>
              </w:rPr>
            </w:pPr>
          </w:p>
          <w:p w14:paraId="007B84E3" w14:textId="532F120C" w:rsidR="005B1C88" w:rsidRDefault="005B1C88"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133FBB7C" w14:textId="347861E2" w:rsidR="0085514B" w:rsidRPr="0079115D" w:rsidRDefault="0085514B" w:rsidP="00C43F51">
            <w:pPr>
              <w:rPr>
                <w:rFonts w:ascii="Times New Roman" w:hAnsi="Times New Roman" w:cs="Times New Roman"/>
                <w:sz w:val="20"/>
                <w:szCs w:val="20"/>
              </w:rPr>
            </w:pPr>
            <w:r>
              <w:rPr>
                <w:rFonts w:ascii="Times New Roman" w:hAnsi="Times New Roman" w:cs="Times New Roman"/>
                <w:sz w:val="20"/>
                <w:szCs w:val="20"/>
              </w:rPr>
              <w:t>18 – 60+ years</w:t>
            </w:r>
          </w:p>
        </w:tc>
        <w:tc>
          <w:tcPr>
            <w:tcW w:w="1274" w:type="dxa"/>
            <w:tcBorders>
              <w:top w:val="single" w:sz="4" w:space="0" w:color="auto"/>
              <w:bottom w:val="single" w:sz="4" w:space="0" w:color="auto"/>
            </w:tcBorders>
          </w:tcPr>
          <w:p w14:paraId="0F084EE7" w14:textId="5F15D409" w:rsidR="00C43F51" w:rsidRPr="0079115D" w:rsidRDefault="005B1C88" w:rsidP="00C43F51">
            <w:pPr>
              <w:rPr>
                <w:rFonts w:ascii="Times New Roman" w:hAnsi="Times New Roman" w:cs="Times New Roman"/>
                <w:sz w:val="20"/>
                <w:szCs w:val="20"/>
              </w:rPr>
            </w:pPr>
            <w:r>
              <w:rPr>
                <w:rFonts w:ascii="Times New Roman" w:hAnsi="Times New Roman" w:cs="Times New Roman"/>
                <w:sz w:val="20"/>
                <w:szCs w:val="20"/>
              </w:rPr>
              <w:t>Semi-structured in-depth interviews</w:t>
            </w:r>
          </w:p>
        </w:tc>
        <w:tc>
          <w:tcPr>
            <w:tcW w:w="1761" w:type="dxa"/>
            <w:tcBorders>
              <w:top w:val="single" w:sz="4" w:space="0" w:color="auto"/>
              <w:bottom w:val="single" w:sz="4" w:space="0" w:color="auto"/>
            </w:tcBorders>
          </w:tcPr>
          <w:p w14:paraId="4CC7B900" w14:textId="60D54536" w:rsidR="00C43F51" w:rsidRPr="0079115D" w:rsidRDefault="005F475A" w:rsidP="00C43F51">
            <w:pPr>
              <w:rPr>
                <w:rFonts w:ascii="Times New Roman" w:hAnsi="Times New Roman" w:cs="Times New Roman"/>
                <w:sz w:val="20"/>
                <w:szCs w:val="20"/>
              </w:rPr>
            </w:pPr>
            <w:r w:rsidRPr="005F475A">
              <w:rPr>
                <w:rFonts w:ascii="Times New Roman" w:hAnsi="Times New Roman" w:cs="Times New Roman"/>
                <w:sz w:val="20"/>
                <w:szCs w:val="20"/>
              </w:rPr>
              <w:t>Exploring adult migrants' experiences with catch-up vaccination to inform strategies that strengthen related policy and practice.</w:t>
            </w:r>
          </w:p>
        </w:tc>
        <w:tc>
          <w:tcPr>
            <w:tcW w:w="1294" w:type="dxa"/>
            <w:tcBorders>
              <w:top w:val="single" w:sz="4" w:space="0" w:color="auto"/>
              <w:bottom w:val="single" w:sz="4" w:space="0" w:color="auto"/>
            </w:tcBorders>
          </w:tcPr>
          <w:p w14:paraId="251120F9" w14:textId="49A6E9F7" w:rsidR="00C43F51" w:rsidRPr="0079115D" w:rsidRDefault="00A141F9" w:rsidP="00C43F51">
            <w:pPr>
              <w:rPr>
                <w:rFonts w:ascii="Times New Roman" w:hAnsi="Times New Roman" w:cs="Times New Roman"/>
                <w:sz w:val="20"/>
                <w:szCs w:val="20"/>
              </w:rPr>
            </w:pPr>
            <w:r>
              <w:rPr>
                <w:rFonts w:ascii="Times New Roman" w:hAnsi="Times New Roman" w:cs="Times New Roman"/>
                <w:sz w:val="20"/>
                <w:szCs w:val="20"/>
              </w:rPr>
              <w:t>Thematic framework analysis</w:t>
            </w:r>
          </w:p>
        </w:tc>
        <w:tc>
          <w:tcPr>
            <w:tcW w:w="1199" w:type="dxa"/>
            <w:tcBorders>
              <w:top w:val="single" w:sz="4" w:space="0" w:color="auto"/>
              <w:bottom w:val="single" w:sz="4" w:space="0" w:color="auto"/>
            </w:tcBorders>
          </w:tcPr>
          <w:p w14:paraId="1D2AC07C" w14:textId="180028B5" w:rsidR="00C43F51" w:rsidRPr="0079115D" w:rsidRDefault="00A141F9" w:rsidP="00C43F51">
            <w:pPr>
              <w:rPr>
                <w:rFonts w:ascii="Times New Roman" w:hAnsi="Times New Roman" w:cs="Times New Roman"/>
                <w:sz w:val="20"/>
                <w:szCs w:val="20"/>
              </w:rPr>
            </w:pPr>
            <w:r>
              <w:rPr>
                <w:rFonts w:ascii="Times New Roman" w:hAnsi="Times New Roman" w:cs="Times New Roman"/>
                <w:sz w:val="20"/>
                <w:szCs w:val="20"/>
              </w:rPr>
              <w:t xml:space="preserve">MMR, Tetanus, Diphtheria, Polio, HPV, Meningitis </w:t>
            </w:r>
          </w:p>
        </w:tc>
        <w:tc>
          <w:tcPr>
            <w:tcW w:w="2410" w:type="dxa"/>
            <w:tcBorders>
              <w:top w:val="single" w:sz="4" w:space="0" w:color="auto"/>
              <w:bottom w:val="single" w:sz="4" w:space="0" w:color="auto"/>
            </w:tcBorders>
          </w:tcPr>
          <w:p w14:paraId="0C27083A" w14:textId="63E74777" w:rsidR="00C43F51" w:rsidRPr="0079115D" w:rsidRDefault="000D08A1" w:rsidP="00C43F51">
            <w:pPr>
              <w:rPr>
                <w:rFonts w:ascii="Times New Roman" w:hAnsi="Times New Roman" w:cs="Times New Roman"/>
                <w:sz w:val="20"/>
                <w:szCs w:val="20"/>
              </w:rPr>
            </w:pPr>
            <w:r w:rsidRPr="000D08A1">
              <w:rPr>
                <w:rFonts w:ascii="Times New Roman" w:hAnsi="Times New Roman" w:cs="Times New Roman"/>
                <w:sz w:val="20"/>
                <w:szCs w:val="20"/>
              </w:rPr>
              <w:t>Catch-up vaccines were rarely offered but generally welcomed when explained. Concerns included side effects, access, and COVID-19 fatigue. Trust in healthcare shaped decisions, though past NHS experiences and discrimination led to some mistrust.</w:t>
            </w:r>
          </w:p>
        </w:tc>
        <w:tc>
          <w:tcPr>
            <w:tcW w:w="2017" w:type="dxa"/>
            <w:tcBorders>
              <w:top w:val="single" w:sz="4" w:space="0" w:color="auto"/>
              <w:bottom w:val="single" w:sz="4" w:space="0" w:color="auto"/>
            </w:tcBorders>
          </w:tcPr>
          <w:p w14:paraId="4D3F1B0A" w14:textId="77777777" w:rsidR="00B76C7A" w:rsidRDefault="00B76C7A" w:rsidP="00C43F51">
            <w:pPr>
              <w:rPr>
                <w:rFonts w:ascii="Times New Roman" w:hAnsi="Times New Roman" w:cs="Times New Roman"/>
                <w:sz w:val="20"/>
                <w:szCs w:val="20"/>
              </w:rPr>
            </w:pPr>
            <w:r>
              <w:rPr>
                <w:rFonts w:ascii="Times New Roman" w:hAnsi="Times New Roman" w:cs="Times New Roman"/>
                <w:sz w:val="20"/>
                <w:szCs w:val="20"/>
              </w:rPr>
              <w:t xml:space="preserve">- </w:t>
            </w:r>
            <w:r w:rsidRPr="00B76C7A">
              <w:rPr>
                <w:rFonts w:ascii="Times New Roman" w:hAnsi="Times New Roman" w:cs="Times New Roman"/>
                <w:sz w:val="20"/>
                <w:szCs w:val="20"/>
              </w:rPr>
              <w:t>limited geographical representation, lack of diversity in nationalities and age groups</w:t>
            </w:r>
            <w:r>
              <w:rPr>
                <w:rFonts w:ascii="Times New Roman" w:hAnsi="Times New Roman" w:cs="Times New Roman"/>
                <w:sz w:val="20"/>
                <w:szCs w:val="20"/>
              </w:rPr>
              <w:t>.</w:t>
            </w:r>
          </w:p>
          <w:p w14:paraId="0EC1ACE3" w14:textId="77777777" w:rsidR="000360D5" w:rsidRDefault="00B76C7A" w:rsidP="00C43F51">
            <w:pPr>
              <w:rPr>
                <w:rFonts w:ascii="Times New Roman" w:hAnsi="Times New Roman" w:cs="Times New Roman"/>
                <w:sz w:val="20"/>
                <w:szCs w:val="20"/>
              </w:rPr>
            </w:pPr>
            <w:r>
              <w:rPr>
                <w:rFonts w:ascii="Times New Roman" w:hAnsi="Times New Roman" w:cs="Times New Roman"/>
                <w:sz w:val="20"/>
                <w:szCs w:val="20"/>
              </w:rPr>
              <w:t>-</w:t>
            </w:r>
            <w:r w:rsidRPr="00B76C7A">
              <w:rPr>
                <w:rFonts w:ascii="Times New Roman" w:hAnsi="Times New Roman" w:cs="Times New Roman"/>
                <w:sz w:val="20"/>
                <w:szCs w:val="20"/>
              </w:rPr>
              <w:t xml:space="preserve">  the potential influence of ongoing COVID-19 vaccination campaigns on participants' views</w:t>
            </w:r>
            <w:r w:rsidR="000360D5">
              <w:rPr>
                <w:rFonts w:ascii="Times New Roman" w:hAnsi="Times New Roman" w:cs="Times New Roman"/>
                <w:sz w:val="20"/>
                <w:szCs w:val="20"/>
              </w:rPr>
              <w:t>.</w:t>
            </w:r>
          </w:p>
          <w:p w14:paraId="50734EDE" w14:textId="2588BA95" w:rsidR="00C43F51" w:rsidRPr="0079115D" w:rsidRDefault="000360D5" w:rsidP="00C43F51">
            <w:pPr>
              <w:rPr>
                <w:rFonts w:ascii="Times New Roman" w:hAnsi="Times New Roman" w:cs="Times New Roman"/>
                <w:sz w:val="20"/>
                <w:szCs w:val="20"/>
              </w:rPr>
            </w:pPr>
            <w:r>
              <w:rPr>
                <w:rFonts w:ascii="Times New Roman" w:hAnsi="Times New Roman" w:cs="Times New Roman"/>
                <w:sz w:val="20"/>
                <w:szCs w:val="20"/>
              </w:rPr>
              <w:t xml:space="preserve">- </w:t>
            </w:r>
            <w:r w:rsidR="00B76C7A" w:rsidRPr="00B76C7A">
              <w:rPr>
                <w:rFonts w:ascii="Times New Roman" w:hAnsi="Times New Roman" w:cs="Times New Roman"/>
                <w:sz w:val="20"/>
                <w:szCs w:val="20"/>
              </w:rPr>
              <w:t>no survey tools were used to assess moral intuitions.</w:t>
            </w:r>
          </w:p>
        </w:tc>
      </w:tr>
      <w:tr w:rsidR="00F95CC3" w:rsidRPr="0079115D" w14:paraId="61F6E2B5" w14:textId="77777777" w:rsidTr="103BF567">
        <w:tc>
          <w:tcPr>
            <w:tcW w:w="1135" w:type="dxa"/>
            <w:tcBorders>
              <w:top w:val="single" w:sz="4" w:space="0" w:color="auto"/>
              <w:bottom w:val="single" w:sz="4" w:space="0" w:color="auto"/>
            </w:tcBorders>
          </w:tcPr>
          <w:p w14:paraId="5C535F12" w14:textId="2DA12B84"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Denford et al. (2022)</w:t>
            </w:r>
          </w:p>
        </w:tc>
        <w:tc>
          <w:tcPr>
            <w:tcW w:w="1372" w:type="dxa"/>
            <w:tcBorders>
              <w:top w:val="single" w:sz="4" w:space="0" w:color="auto"/>
              <w:bottom w:val="single" w:sz="4" w:space="0" w:color="auto"/>
            </w:tcBorders>
          </w:tcPr>
          <w:p w14:paraId="05732F27" w14:textId="617B2E24" w:rsidR="00C43F51" w:rsidRPr="0079115D" w:rsidRDefault="00442E61"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759AEF75" w14:textId="4BD8D351" w:rsidR="00C43F51" w:rsidRDefault="00812775" w:rsidP="00C43F51">
            <w:pPr>
              <w:rPr>
                <w:rFonts w:ascii="Times New Roman" w:hAnsi="Times New Roman" w:cs="Times New Roman"/>
                <w:sz w:val="20"/>
                <w:szCs w:val="20"/>
              </w:rPr>
            </w:pPr>
            <w:r>
              <w:rPr>
                <w:rFonts w:ascii="Times New Roman" w:hAnsi="Times New Roman" w:cs="Times New Roman"/>
                <w:sz w:val="20"/>
                <w:szCs w:val="20"/>
              </w:rPr>
              <w:t>70 adults</w:t>
            </w:r>
          </w:p>
          <w:p w14:paraId="1DCEE8AF" w14:textId="77777777" w:rsidR="001E717D" w:rsidRDefault="001E717D" w:rsidP="00C43F51">
            <w:pPr>
              <w:rPr>
                <w:rFonts w:ascii="Times New Roman" w:hAnsi="Times New Roman" w:cs="Times New Roman"/>
                <w:sz w:val="20"/>
                <w:szCs w:val="20"/>
              </w:rPr>
            </w:pPr>
          </w:p>
          <w:p w14:paraId="4942FAE6" w14:textId="3A95BF0B" w:rsidR="00812775" w:rsidRDefault="00812775" w:rsidP="00C43F51">
            <w:pPr>
              <w:rPr>
                <w:rFonts w:ascii="Times New Roman" w:hAnsi="Times New Roman" w:cs="Times New Roman"/>
                <w:sz w:val="20"/>
                <w:szCs w:val="20"/>
              </w:rPr>
            </w:pPr>
            <w:r w:rsidRPr="001E717D">
              <w:rPr>
                <w:rFonts w:ascii="Times New Roman" w:hAnsi="Times New Roman" w:cs="Times New Roman"/>
                <w:i/>
                <w:iCs/>
                <w:sz w:val="20"/>
                <w:szCs w:val="20"/>
              </w:rPr>
              <w:t>Sample 1:</w:t>
            </w:r>
            <w:r>
              <w:rPr>
                <w:rFonts w:ascii="Times New Roman" w:hAnsi="Times New Roman" w:cs="Times New Roman"/>
                <w:sz w:val="20"/>
                <w:szCs w:val="20"/>
              </w:rPr>
              <w:t xml:space="preserve"> 35 adults</w:t>
            </w:r>
            <w:r w:rsidR="00B8157E">
              <w:rPr>
                <w:rFonts w:ascii="Times New Roman" w:hAnsi="Times New Roman" w:cs="Times New Roman"/>
                <w:sz w:val="20"/>
                <w:szCs w:val="20"/>
              </w:rPr>
              <w:t xml:space="preserve"> received</w:t>
            </w:r>
            <w:r w:rsidR="00273C65">
              <w:rPr>
                <w:rFonts w:ascii="Times New Roman" w:hAnsi="Times New Roman" w:cs="Times New Roman"/>
                <w:sz w:val="20"/>
                <w:szCs w:val="20"/>
              </w:rPr>
              <w:t xml:space="preserve"> one dose of</w:t>
            </w:r>
            <w:r w:rsidR="00B8157E">
              <w:rPr>
                <w:rFonts w:ascii="Times New Roman" w:hAnsi="Times New Roman" w:cs="Times New Roman"/>
                <w:sz w:val="20"/>
                <w:szCs w:val="20"/>
              </w:rPr>
              <w:t xml:space="preserve"> the vaccine</w:t>
            </w:r>
          </w:p>
          <w:p w14:paraId="463E2C59" w14:textId="77777777" w:rsidR="001E717D" w:rsidRDefault="00812775"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1284AF06" w14:textId="5A383D55" w:rsidR="00812775" w:rsidRDefault="001E717D"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30 – 49 </w:t>
            </w:r>
            <w:r w:rsidR="00E157FE">
              <w:rPr>
                <w:rFonts w:ascii="Times New Roman" w:hAnsi="Times New Roman" w:cs="Times New Roman"/>
                <w:sz w:val="20"/>
                <w:szCs w:val="20"/>
              </w:rPr>
              <w:t>years</w:t>
            </w:r>
          </w:p>
          <w:p w14:paraId="04D3BEB5" w14:textId="77777777" w:rsidR="00E157FE" w:rsidRDefault="00E157FE" w:rsidP="00C43F51">
            <w:pPr>
              <w:rPr>
                <w:rFonts w:ascii="Times New Roman" w:hAnsi="Times New Roman" w:cs="Times New Roman"/>
                <w:sz w:val="20"/>
                <w:szCs w:val="20"/>
              </w:rPr>
            </w:pPr>
          </w:p>
          <w:p w14:paraId="1653F749" w14:textId="2878E100" w:rsidR="00E157FE" w:rsidRDefault="00E157FE" w:rsidP="00C43F51">
            <w:pPr>
              <w:rPr>
                <w:rFonts w:ascii="Times New Roman" w:hAnsi="Times New Roman" w:cs="Times New Roman"/>
                <w:sz w:val="20"/>
                <w:szCs w:val="20"/>
              </w:rPr>
            </w:pPr>
            <w:r w:rsidRPr="001E717D">
              <w:rPr>
                <w:rFonts w:ascii="Times New Roman" w:hAnsi="Times New Roman" w:cs="Times New Roman"/>
                <w:i/>
                <w:iCs/>
                <w:sz w:val="20"/>
                <w:szCs w:val="20"/>
              </w:rPr>
              <w:t>Sample 2:</w:t>
            </w:r>
            <w:r>
              <w:rPr>
                <w:rFonts w:ascii="Times New Roman" w:hAnsi="Times New Roman" w:cs="Times New Roman"/>
                <w:sz w:val="20"/>
                <w:szCs w:val="20"/>
              </w:rPr>
              <w:t xml:space="preserve"> 35 adults </w:t>
            </w:r>
            <w:r w:rsidR="00273C65">
              <w:rPr>
                <w:rFonts w:ascii="Times New Roman" w:hAnsi="Times New Roman" w:cs="Times New Roman"/>
                <w:sz w:val="20"/>
                <w:szCs w:val="20"/>
              </w:rPr>
              <w:t>who did not vaccinate</w:t>
            </w:r>
          </w:p>
          <w:p w14:paraId="15824DB4" w14:textId="77777777" w:rsidR="001E717D" w:rsidRDefault="00E157FE"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2EE49714" w14:textId="624F516F" w:rsidR="00E157FE" w:rsidRPr="0079115D" w:rsidRDefault="001E717D" w:rsidP="00C43F51">
            <w:pPr>
              <w:rPr>
                <w:rFonts w:ascii="Times New Roman" w:hAnsi="Times New Roman" w:cs="Times New Roman"/>
                <w:sz w:val="20"/>
                <w:szCs w:val="20"/>
              </w:rPr>
            </w:pPr>
            <w:r>
              <w:rPr>
                <w:rFonts w:ascii="Times New Roman" w:hAnsi="Times New Roman" w:cs="Times New Roman"/>
                <w:sz w:val="20"/>
                <w:szCs w:val="20"/>
              </w:rPr>
              <w:t xml:space="preserve">18 – 29 </w:t>
            </w:r>
            <w:r w:rsidR="00E157FE">
              <w:rPr>
                <w:rFonts w:ascii="Times New Roman" w:hAnsi="Times New Roman" w:cs="Times New Roman"/>
                <w:sz w:val="20"/>
                <w:szCs w:val="20"/>
              </w:rPr>
              <w:t>years</w:t>
            </w:r>
          </w:p>
        </w:tc>
        <w:tc>
          <w:tcPr>
            <w:tcW w:w="1274" w:type="dxa"/>
            <w:tcBorders>
              <w:top w:val="single" w:sz="4" w:space="0" w:color="auto"/>
              <w:bottom w:val="single" w:sz="4" w:space="0" w:color="auto"/>
            </w:tcBorders>
          </w:tcPr>
          <w:p w14:paraId="12849EAE" w14:textId="1C0626CB" w:rsidR="00C43F51" w:rsidRPr="0079115D" w:rsidRDefault="00463DA4" w:rsidP="00C43F51">
            <w:pPr>
              <w:rPr>
                <w:rFonts w:ascii="Times New Roman" w:hAnsi="Times New Roman" w:cs="Times New Roman"/>
                <w:sz w:val="20"/>
                <w:szCs w:val="20"/>
              </w:rPr>
            </w:pPr>
            <w:r>
              <w:rPr>
                <w:rFonts w:ascii="Times New Roman" w:hAnsi="Times New Roman" w:cs="Times New Roman"/>
                <w:sz w:val="20"/>
                <w:szCs w:val="20"/>
              </w:rPr>
              <w:lastRenderedPageBreak/>
              <w:t>Semi-structured interviews</w:t>
            </w:r>
          </w:p>
        </w:tc>
        <w:tc>
          <w:tcPr>
            <w:tcW w:w="1761" w:type="dxa"/>
            <w:tcBorders>
              <w:top w:val="single" w:sz="4" w:space="0" w:color="auto"/>
              <w:bottom w:val="single" w:sz="4" w:space="0" w:color="auto"/>
            </w:tcBorders>
          </w:tcPr>
          <w:p w14:paraId="04C82679" w14:textId="737198B7" w:rsidR="00C43F51" w:rsidRPr="0079115D" w:rsidRDefault="000D24B8" w:rsidP="00C43F51">
            <w:pPr>
              <w:rPr>
                <w:rFonts w:ascii="Times New Roman" w:hAnsi="Times New Roman" w:cs="Times New Roman"/>
                <w:sz w:val="20"/>
                <w:szCs w:val="20"/>
              </w:rPr>
            </w:pPr>
            <w:r w:rsidRPr="000D24B8">
              <w:rPr>
                <w:rFonts w:ascii="Times New Roman" w:hAnsi="Times New Roman" w:cs="Times New Roman"/>
                <w:sz w:val="20"/>
                <w:szCs w:val="20"/>
              </w:rPr>
              <w:t>Exploring factors affecting COVID-19 vaccine uptake and views on initiatives targeting vaccine-</w:t>
            </w:r>
            <w:r w:rsidRPr="000D24B8">
              <w:rPr>
                <w:rFonts w:ascii="Times New Roman" w:hAnsi="Times New Roman" w:cs="Times New Roman"/>
                <w:sz w:val="20"/>
                <w:szCs w:val="20"/>
              </w:rPr>
              <w:lastRenderedPageBreak/>
              <w:t>hesitant individuals.</w:t>
            </w:r>
          </w:p>
        </w:tc>
        <w:tc>
          <w:tcPr>
            <w:tcW w:w="1294" w:type="dxa"/>
            <w:tcBorders>
              <w:top w:val="single" w:sz="4" w:space="0" w:color="auto"/>
              <w:bottom w:val="single" w:sz="4" w:space="0" w:color="auto"/>
            </w:tcBorders>
          </w:tcPr>
          <w:p w14:paraId="0D789859" w14:textId="499701FA" w:rsidR="00C43F51" w:rsidRPr="0079115D" w:rsidRDefault="00CE0503" w:rsidP="00C43F51">
            <w:pPr>
              <w:rPr>
                <w:rFonts w:ascii="Times New Roman" w:hAnsi="Times New Roman" w:cs="Times New Roman"/>
                <w:sz w:val="20"/>
                <w:szCs w:val="20"/>
              </w:rPr>
            </w:pPr>
            <w:r>
              <w:rPr>
                <w:rFonts w:ascii="Times New Roman" w:hAnsi="Times New Roman" w:cs="Times New Roman"/>
                <w:sz w:val="20"/>
                <w:szCs w:val="20"/>
              </w:rPr>
              <w:lastRenderedPageBreak/>
              <w:t>Thematic analysis</w:t>
            </w:r>
          </w:p>
        </w:tc>
        <w:tc>
          <w:tcPr>
            <w:tcW w:w="1199" w:type="dxa"/>
            <w:tcBorders>
              <w:top w:val="single" w:sz="4" w:space="0" w:color="auto"/>
              <w:bottom w:val="single" w:sz="4" w:space="0" w:color="auto"/>
            </w:tcBorders>
          </w:tcPr>
          <w:p w14:paraId="66793E22" w14:textId="07D22B1F" w:rsidR="00C43F51" w:rsidRPr="0079115D" w:rsidRDefault="00CE0503"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4519A35" w14:textId="16D9C486" w:rsidR="00C43F51" w:rsidRPr="0079115D" w:rsidRDefault="00B304D6" w:rsidP="00C43F51">
            <w:pPr>
              <w:rPr>
                <w:rFonts w:ascii="Times New Roman" w:hAnsi="Times New Roman" w:cs="Times New Roman"/>
                <w:sz w:val="20"/>
                <w:szCs w:val="20"/>
              </w:rPr>
            </w:pPr>
            <w:r w:rsidRPr="00B304D6">
              <w:rPr>
                <w:rFonts w:ascii="Times New Roman" w:hAnsi="Times New Roman" w:cs="Times New Roman"/>
                <w:sz w:val="20"/>
                <w:szCs w:val="20"/>
              </w:rPr>
              <w:t xml:space="preserve">Participants vaccinated for safety and to avoid restrictions, though concerns over efficacy, safety, and access remained. Uptake was shaped by age, health, </w:t>
            </w:r>
            <w:r w:rsidRPr="00B304D6">
              <w:rPr>
                <w:rFonts w:ascii="Times New Roman" w:hAnsi="Times New Roman" w:cs="Times New Roman"/>
                <w:sz w:val="20"/>
                <w:szCs w:val="20"/>
              </w:rPr>
              <w:lastRenderedPageBreak/>
              <w:t>trust, and scientific literacy, with vaccine passes viewed as both incentive and pressure</w:t>
            </w:r>
            <w:r>
              <w:rPr>
                <w:rFonts w:ascii="Times New Roman" w:hAnsi="Times New Roman" w:cs="Times New Roman"/>
                <w:sz w:val="20"/>
                <w:szCs w:val="20"/>
              </w:rPr>
              <w:t>.</w:t>
            </w:r>
          </w:p>
        </w:tc>
        <w:tc>
          <w:tcPr>
            <w:tcW w:w="2017" w:type="dxa"/>
            <w:tcBorders>
              <w:top w:val="single" w:sz="4" w:space="0" w:color="auto"/>
              <w:bottom w:val="single" w:sz="4" w:space="0" w:color="auto"/>
            </w:tcBorders>
          </w:tcPr>
          <w:p w14:paraId="7C1D8665" w14:textId="77777777" w:rsidR="00030F80" w:rsidRDefault="00030F80"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37A8D" w:rsidRPr="00637A8D">
              <w:rPr>
                <w:rFonts w:ascii="Times New Roman" w:hAnsi="Times New Roman" w:cs="Times New Roman"/>
                <w:sz w:val="20"/>
                <w:szCs w:val="20"/>
              </w:rPr>
              <w:t>potential bias from missing voices of non-computer literate individuals, combining age groups and vaccination status</w:t>
            </w:r>
            <w:r>
              <w:rPr>
                <w:rFonts w:ascii="Times New Roman" w:hAnsi="Times New Roman" w:cs="Times New Roman"/>
                <w:sz w:val="20"/>
                <w:szCs w:val="20"/>
              </w:rPr>
              <w:t>.</w:t>
            </w:r>
          </w:p>
          <w:p w14:paraId="5995C6C2" w14:textId="13B9DD1C" w:rsidR="00C43F51" w:rsidRPr="0079115D" w:rsidRDefault="00030F80" w:rsidP="00C43F51">
            <w:pPr>
              <w:rPr>
                <w:rFonts w:ascii="Times New Roman" w:hAnsi="Times New Roman" w:cs="Times New Roman"/>
                <w:sz w:val="20"/>
                <w:szCs w:val="20"/>
              </w:rPr>
            </w:pPr>
            <w:r>
              <w:rPr>
                <w:rFonts w:ascii="Times New Roman" w:hAnsi="Times New Roman" w:cs="Times New Roman"/>
                <w:sz w:val="20"/>
                <w:szCs w:val="20"/>
              </w:rPr>
              <w:lastRenderedPageBreak/>
              <w:t>-</w:t>
            </w:r>
            <w:r w:rsidR="00637A8D" w:rsidRPr="00637A8D">
              <w:rPr>
                <w:rFonts w:ascii="Times New Roman" w:hAnsi="Times New Roman" w:cs="Times New Roman"/>
                <w:sz w:val="20"/>
                <w:szCs w:val="20"/>
              </w:rPr>
              <w:t xml:space="preserve"> reliance on phone interviews which may have influenced responses, and inability to verify self-reported vaccination status.</w:t>
            </w:r>
          </w:p>
        </w:tc>
      </w:tr>
      <w:tr w:rsidR="00F95CC3" w:rsidRPr="0079115D" w14:paraId="294D0E3C" w14:textId="77777777" w:rsidTr="103BF567">
        <w:tc>
          <w:tcPr>
            <w:tcW w:w="1135" w:type="dxa"/>
            <w:tcBorders>
              <w:top w:val="single" w:sz="4" w:space="0" w:color="auto"/>
              <w:bottom w:val="single" w:sz="4" w:space="0" w:color="auto"/>
            </w:tcBorders>
          </w:tcPr>
          <w:p w14:paraId="193F697C" w14:textId="78EDD7A0"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Dennis et al. (2021)</w:t>
            </w:r>
          </w:p>
        </w:tc>
        <w:tc>
          <w:tcPr>
            <w:tcW w:w="1372" w:type="dxa"/>
            <w:tcBorders>
              <w:top w:val="single" w:sz="4" w:space="0" w:color="auto"/>
              <w:bottom w:val="single" w:sz="4" w:space="0" w:color="auto"/>
            </w:tcBorders>
          </w:tcPr>
          <w:p w14:paraId="30BE68E1" w14:textId="77B126B1" w:rsidR="00C43F51" w:rsidRPr="0079115D" w:rsidRDefault="00030F80" w:rsidP="00C43F51">
            <w:pPr>
              <w:rPr>
                <w:rFonts w:ascii="Times New Roman" w:hAnsi="Times New Roman" w:cs="Times New Roman"/>
                <w:sz w:val="20"/>
                <w:szCs w:val="20"/>
              </w:rPr>
            </w:pPr>
            <w:r>
              <w:rPr>
                <w:rFonts w:ascii="Times New Roman" w:hAnsi="Times New Roman" w:cs="Times New Roman"/>
                <w:sz w:val="20"/>
                <w:szCs w:val="20"/>
              </w:rPr>
              <w:t>England (</w:t>
            </w:r>
            <w:r w:rsidR="00E127F1">
              <w:rPr>
                <w:rFonts w:ascii="Times New Roman" w:hAnsi="Times New Roman" w:cs="Times New Roman"/>
                <w:sz w:val="20"/>
                <w:szCs w:val="20"/>
              </w:rPr>
              <w:t>Northwest</w:t>
            </w:r>
            <w:r>
              <w:rPr>
                <w:rFonts w:ascii="Times New Roman" w:hAnsi="Times New Roman" w:cs="Times New Roman"/>
                <w:sz w:val="20"/>
                <w:szCs w:val="20"/>
              </w:rPr>
              <w:t>)</w:t>
            </w:r>
          </w:p>
        </w:tc>
        <w:tc>
          <w:tcPr>
            <w:tcW w:w="1746" w:type="dxa"/>
            <w:tcBorders>
              <w:top w:val="single" w:sz="4" w:space="0" w:color="auto"/>
              <w:bottom w:val="single" w:sz="4" w:space="0" w:color="auto"/>
            </w:tcBorders>
          </w:tcPr>
          <w:p w14:paraId="34401B87" w14:textId="77777777" w:rsidR="00C43F51" w:rsidRDefault="00FE1CE2" w:rsidP="00C43F51">
            <w:pPr>
              <w:rPr>
                <w:rFonts w:ascii="Times New Roman" w:hAnsi="Times New Roman" w:cs="Times New Roman"/>
                <w:sz w:val="20"/>
                <w:szCs w:val="20"/>
              </w:rPr>
            </w:pPr>
            <w:r>
              <w:rPr>
                <w:rFonts w:ascii="Times New Roman" w:hAnsi="Times New Roman" w:cs="Times New Roman"/>
                <w:sz w:val="20"/>
                <w:szCs w:val="20"/>
              </w:rPr>
              <w:t>10</w:t>
            </w:r>
            <w:r w:rsidR="00B937D0">
              <w:rPr>
                <w:rFonts w:ascii="Times New Roman" w:hAnsi="Times New Roman" w:cs="Times New Roman"/>
                <w:sz w:val="20"/>
                <w:szCs w:val="20"/>
              </w:rPr>
              <w:t xml:space="preserve"> care home emplo</w:t>
            </w:r>
            <w:r w:rsidR="00583902">
              <w:rPr>
                <w:rFonts w:ascii="Times New Roman" w:hAnsi="Times New Roman" w:cs="Times New Roman"/>
                <w:sz w:val="20"/>
                <w:szCs w:val="20"/>
              </w:rPr>
              <w:t xml:space="preserve">yers </w:t>
            </w:r>
          </w:p>
          <w:p w14:paraId="7623B6F7" w14:textId="77777777" w:rsidR="00227B33" w:rsidRDefault="00227B33" w:rsidP="00C43F51">
            <w:pPr>
              <w:rPr>
                <w:rFonts w:ascii="Times New Roman" w:hAnsi="Times New Roman" w:cs="Times New Roman"/>
                <w:sz w:val="20"/>
                <w:szCs w:val="20"/>
              </w:rPr>
            </w:pPr>
          </w:p>
          <w:p w14:paraId="190EEE1D" w14:textId="50E82D6E" w:rsidR="00583902" w:rsidRDefault="00583902"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13CA475F" w14:textId="2DA29737" w:rsidR="00583902" w:rsidRPr="0079115D" w:rsidRDefault="00583902" w:rsidP="00C43F51">
            <w:pPr>
              <w:rPr>
                <w:rFonts w:ascii="Times New Roman" w:hAnsi="Times New Roman" w:cs="Times New Roman"/>
                <w:sz w:val="20"/>
                <w:szCs w:val="20"/>
              </w:rPr>
            </w:pPr>
            <w:r>
              <w:rPr>
                <w:rFonts w:ascii="Times New Roman" w:hAnsi="Times New Roman" w:cs="Times New Roman"/>
                <w:sz w:val="20"/>
                <w:szCs w:val="20"/>
              </w:rPr>
              <w:t>25 – 61 years</w:t>
            </w:r>
          </w:p>
        </w:tc>
        <w:tc>
          <w:tcPr>
            <w:tcW w:w="1274" w:type="dxa"/>
            <w:tcBorders>
              <w:top w:val="single" w:sz="4" w:space="0" w:color="auto"/>
              <w:bottom w:val="single" w:sz="4" w:space="0" w:color="auto"/>
            </w:tcBorders>
          </w:tcPr>
          <w:p w14:paraId="5220D3DD" w14:textId="7D111AF8" w:rsidR="00C43F51" w:rsidRPr="0079115D" w:rsidRDefault="008305E2" w:rsidP="00C43F51">
            <w:pPr>
              <w:rPr>
                <w:rFonts w:ascii="Times New Roman" w:hAnsi="Times New Roman" w:cs="Times New Roman"/>
                <w:sz w:val="20"/>
                <w:szCs w:val="20"/>
              </w:rPr>
            </w:pPr>
            <w:r>
              <w:rPr>
                <w:rFonts w:ascii="Times New Roman" w:hAnsi="Times New Roman" w:cs="Times New Roman"/>
                <w:sz w:val="20"/>
                <w:szCs w:val="20"/>
              </w:rPr>
              <w:t>Semi-structured in-depth interviews</w:t>
            </w:r>
          </w:p>
        </w:tc>
        <w:tc>
          <w:tcPr>
            <w:tcW w:w="1761" w:type="dxa"/>
            <w:tcBorders>
              <w:top w:val="single" w:sz="4" w:space="0" w:color="auto"/>
              <w:bottom w:val="single" w:sz="4" w:space="0" w:color="auto"/>
            </w:tcBorders>
          </w:tcPr>
          <w:p w14:paraId="6B2829C3" w14:textId="245C4143" w:rsidR="004E5BCF" w:rsidRPr="004E5BCF" w:rsidRDefault="00B71CA3" w:rsidP="00A33F87">
            <w:pPr>
              <w:rPr>
                <w:rFonts w:ascii="Times New Roman" w:hAnsi="Times New Roman" w:cs="Times New Roman"/>
                <w:sz w:val="20"/>
                <w:szCs w:val="20"/>
              </w:rPr>
            </w:pPr>
            <w:r>
              <w:rPr>
                <w:rFonts w:ascii="Times New Roman" w:hAnsi="Times New Roman" w:cs="Times New Roman"/>
                <w:sz w:val="20"/>
                <w:szCs w:val="20"/>
              </w:rPr>
              <w:t xml:space="preserve">Exploring: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w:t>
            </w:r>
            <w:r w:rsidR="004E5BCF">
              <w:rPr>
                <w:rFonts w:ascii="Times New Roman" w:hAnsi="Times New Roman" w:cs="Times New Roman"/>
                <w:sz w:val="20"/>
                <w:szCs w:val="20"/>
              </w:rPr>
              <w:t xml:space="preserve"> </w:t>
            </w:r>
            <w:r w:rsidR="004E5BCF" w:rsidRPr="004E5BCF">
              <w:rPr>
                <w:rFonts w:ascii="Times New Roman" w:hAnsi="Times New Roman" w:cs="Times New Roman"/>
                <w:sz w:val="20"/>
                <w:szCs w:val="20"/>
              </w:rPr>
              <w:t>reasons for care home staff declining COVID-19 vaccines</w:t>
            </w:r>
            <w:r w:rsidR="004E5BCF">
              <w:rPr>
                <w:rFonts w:ascii="Times New Roman" w:hAnsi="Times New Roman" w:cs="Times New Roman"/>
                <w:sz w:val="20"/>
                <w:szCs w:val="20"/>
              </w:rPr>
              <w:t>; ii)</w:t>
            </w:r>
            <w:r w:rsidR="004E5BCF" w:rsidRPr="004E5BCF">
              <w:rPr>
                <w:rFonts w:ascii="Times New Roman" w:hAnsi="Times New Roman" w:cs="Times New Roman"/>
                <w:sz w:val="20"/>
                <w:szCs w:val="20"/>
              </w:rPr>
              <w:t xml:space="preserve"> factors that may increase uptake among previously unvaccinated staff</w:t>
            </w:r>
            <w:r w:rsidR="00A33F87">
              <w:rPr>
                <w:rFonts w:ascii="Times New Roman" w:hAnsi="Times New Roman" w:cs="Times New Roman"/>
                <w:sz w:val="20"/>
                <w:szCs w:val="20"/>
              </w:rPr>
              <w:t xml:space="preserve">; iii) </w:t>
            </w:r>
            <w:r w:rsidR="004E5BCF" w:rsidRPr="004E5BCF">
              <w:rPr>
                <w:rFonts w:ascii="Times New Roman" w:hAnsi="Times New Roman" w:cs="Times New Roman"/>
                <w:sz w:val="20"/>
                <w:szCs w:val="20"/>
              </w:rPr>
              <w:t>attitudes towards mandatory vaccination policies</w:t>
            </w:r>
            <w:r w:rsidR="00A33F87">
              <w:rPr>
                <w:rFonts w:ascii="Times New Roman" w:hAnsi="Times New Roman" w:cs="Times New Roman"/>
                <w:sz w:val="20"/>
                <w:szCs w:val="20"/>
              </w:rPr>
              <w:t xml:space="preserve">. </w:t>
            </w:r>
          </w:p>
          <w:p w14:paraId="506CA2A5" w14:textId="1BD992A4" w:rsidR="00C43F51" w:rsidRPr="0079115D" w:rsidRDefault="00C43F51" w:rsidP="004E5BCF">
            <w:pPr>
              <w:rPr>
                <w:rFonts w:ascii="Times New Roman" w:hAnsi="Times New Roman" w:cs="Times New Roman"/>
                <w:sz w:val="20"/>
                <w:szCs w:val="20"/>
              </w:rPr>
            </w:pPr>
          </w:p>
        </w:tc>
        <w:tc>
          <w:tcPr>
            <w:tcW w:w="1294" w:type="dxa"/>
            <w:tcBorders>
              <w:top w:val="single" w:sz="4" w:space="0" w:color="auto"/>
              <w:bottom w:val="single" w:sz="4" w:space="0" w:color="auto"/>
            </w:tcBorders>
          </w:tcPr>
          <w:p w14:paraId="72A87A37" w14:textId="6140C62D" w:rsidR="00C43F51" w:rsidRPr="0079115D" w:rsidRDefault="00112279" w:rsidP="00C43F51">
            <w:pPr>
              <w:rPr>
                <w:rFonts w:ascii="Times New Roman" w:hAnsi="Times New Roman" w:cs="Times New Roman"/>
                <w:sz w:val="20"/>
                <w:szCs w:val="20"/>
              </w:rPr>
            </w:pPr>
            <w:r>
              <w:rPr>
                <w:rFonts w:ascii="Times New Roman" w:hAnsi="Times New Roman" w:cs="Times New Roman"/>
                <w:sz w:val="20"/>
                <w:szCs w:val="20"/>
              </w:rPr>
              <w:t>Framework analysis</w:t>
            </w:r>
          </w:p>
        </w:tc>
        <w:tc>
          <w:tcPr>
            <w:tcW w:w="1199" w:type="dxa"/>
            <w:tcBorders>
              <w:top w:val="single" w:sz="4" w:space="0" w:color="auto"/>
              <w:bottom w:val="single" w:sz="4" w:space="0" w:color="auto"/>
            </w:tcBorders>
          </w:tcPr>
          <w:p w14:paraId="44658DDC" w14:textId="42323CE3" w:rsidR="00C43F51" w:rsidRPr="0079115D" w:rsidRDefault="00112279"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70010C2" w14:textId="5E820FCE" w:rsidR="00C43F51" w:rsidRPr="0079115D" w:rsidRDefault="00616D38" w:rsidP="00C43F51">
            <w:pPr>
              <w:rPr>
                <w:rFonts w:ascii="Times New Roman" w:hAnsi="Times New Roman" w:cs="Times New Roman"/>
                <w:sz w:val="20"/>
                <w:szCs w:val="20"/>
              </w:rPr>
            </w:pPr>
            <w:r w:rsidRPr="00616D38">
              <w:rPr>
                <w:rFonts w:ascii="Times New Roman" w:hAnsi="Times New Roman" w:cs="Times New Roman"/>
                <w:sz w:val="20"/>
                <w:szCs w:val="20"/>
              </w:rPr>
              <w:t>Eight themes: risk perception, vaccine effectiveness and concerns, mistrust in authorities, uptake facilitators, views on mandates, negative care work experiences, and communication issues.</w:t>
            </w:r>
          </w:p>
        </w:tc>
        <w:tc>
          <w:tcPr>
            <w:tcW w:w="2017" w:type="dxa"/>
            <w:tcBorders>
              <w:top w:val="single" w:sz="4" w:space="0" w:color="auto"/>
              <w:bottom w:val="single" w:sz="4" w:space="0" w:color="auto"/>
            </w:tcBorders>
          </w:tcPr>
          <w:p w14:paraId="288FA22B" w14:textId="2086E8B3" w:rsidR="00C43F51" w:rsidRPr="0079115D" w:rsidRDefault="003A00D5" w:rsidP="00C43F51">
            <w:pPr>
              <w:rPr>
                <w:rFonts w:ascii="Times New Roman" w:hAnsi="Times New Roman" w:cs="Times New Roman"/>
                <w:sz w:val="20"/>
                <w:szCs w:val="20"/>
              </w:rPr>
            </w:pPr>
            <w:r>
              <w:rPr>
                <w:rFonts w:ascii="Times New Roman" w:hAnsi="Times New Roman" w:cs="Times New Roman"/>
                <w:sz w:val="20"/>
                <w:szCs w:val="20"/>
              </w:rPr>
              <w:t>- limited representation to the</w:t>
            </w:r>
            <w:r w:rsidR="00B43D31" w:rsidRPr="00B43D31">
              <w:rPr>
                <w:rFonts w:ascii="Times New Roman" w:hAnsi="Times New Roman" w:cs="Times New Roman"/>
                <w:sz w:val="20"/>
                <w:szCs w:val="20"/>
              </w:rPr>
              <w:t xml:space="preserve"> </w:t>
            </w:r>
            <w:r w:rsidR="00616D38" w:rsidRPr="00B43D31">
              <w:rPr>
                <w:rFonts w:ascii="Times New Roman" w:hAnsi="Times New Roman" w:cs="Times New Roman"/>
                <w:sz w:val="20"/>
                <w:szCs w:val="20"/>
              </w:rPr>
              <w:t>Northwest</w:t>
            </w:r>
            <w:r w:rsidR="00B43D31" w:rsidRPr="00B43D31">
              <w:rPr>
                <w:rFonts w:ascii="Times New Roman" w:hAnsi="Times New Roman" w:cs="Times New Roman"/>
                <w:sz w:val="20"/>
                <w:szCs w:val="20"/>
              </w:rPr>
              <w:t xml:space="preserve"> care home employees and may not be </w:t>
            </w:r>
            <w:r w:rsidR="000D584B">
              <w:rPr>
                <w:rFonts w:ascii="Times New Roman" w:hAnsi="Times New Roman" w:cs="Times New Roman"/>
                <w:sz w:val="20"/>
                <w:szCs w:val="20"/>
              </w:rPr>
              <w:t>generalisable to other</w:t>
            </w:r>
            <w:r w:rsidR="00B43D31" w:rsidRPr="00B43D31">
              <w:rPr>
                <w:rFonts w:ascii="Times New Roman" w:hAnsi="Times New Roman" w:cs="Times New Roman"/>
                <w:sz w:val="20"/>
                <w:szCs w:val="20"/>
              </w:rPr>
              <w:t xml:space="preserve"> care home</w:t>
            </w:r>
            <w:r w:rsidR="000D584B">
              <w:rPr>
                <w:rFonts w:ascii="Times New Roman" w:hAnsi="Times New Roman" w:cs="Times New Roman"/>
                <w:sz w:val="20"/>
                <w:szCs w:val="20"/>
              </w:rPr>
              <w:t xml:space="preserve"> settings</w:t>
            </w:r>
            <w:r w:rsidR="00B43D31" w:rsidRPr="00B43D31">
              <w:rPr>
                <w:rFonts w:ascii="Times New Roman" w:hAnsi="Times New Roman" w:cs="Times New Roman"/>
                <w:sz w:val="20"/>
                <w:szCs w:val="20"/>
              </w:rPr>
              <w:t xml:space="preserve"> in England.</w:t>
            </w:r>
          </w:p>
        </w:tc>
      </w:tr>
      <w:tr w:rsidR="00F95CC3" w:rsidRPr="0079115D" w14:paraId="0DF96B6E" w14:textId="77777777" w:rsidTr="103BF567">
        <w:tc>
          <w:tcPr>
            <w:tcW w:w="1135" w:type="dxa"/>
            <w:tcBorders>
              <w:top w:val="single" w:sz="4" w:space="0" w:color="auto"/>
              <w:bottom w:val="single" w:sz="4" w:space="0" w:color="auto"/>
            </w:tcBorders>
          </w:tcPr>
          <w:p w14:paraId="118C195D" w14:textId="3E3E6BE7"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Eberhardt et al. (2023)</w:t>
            </w:r>
          </w:p>
        </w:tc>
        <w:tc>
          <w:tcPr>
            <w:tcW w:w="1372" w:type="dxa"/>
            <w:tcBorders>
              <w:top w:val="single" w:sz="4" w:space="0" w:color="auto"/>
              <w:bottom w:val="single" w:sz="4" w:space="0" w:color="auto"/>
            </w:tcBorders>
          </w:tcPr>
          <w:p w14:paraId="46B5C3CD" w14:textId="1679C099" w:rsidR="00C43F51" w:rsidRPr="0079115D" w:rsidRDefault="003D75A9"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13470E0A" w14:textId="77777777" w:rsidR="00C43F51" w:rsidRDefault="00E127F1" w:rsidP="00C43F51">
            <w:pPr>
              <w:rPr>
                <w:rFonts w:ascii="Times New Roman" w:hAnsi="Times New Roman" w:cs="Times New Roman"/>
                <w:sz w:val="20"/>
                <w:szCs w:val="20"/>
              </w:rPr>
            </w:pPr>
            <w:r w:rsidRPr="00E127F1">
              <w:rPr>
                <w:rFonts w:ascii="Times New Roman" w:hAnsi="Times New Roman" w:cs="Times New Roman"/>
                <w:sz w:val="20"/>
                <w:szCs w:val="20"/>
              </w:rPr>
              <w:t xml:space="preserve">95 Black and Asian adults </w:t>
            </w:r>
          </w:p>
          <w:p w14:paraId="407E8604" w14:textId="77777777" w:rsidR="00227B33" w:rsidRDefault="00227B33" w:rsidP="00C43F51">
            <w:pPr>
              <w:rPr>
                <w:rFonts w:ascii="Times New Roman" w:hAnsi="Times New Roman" w:cs="Times New Roman"/>
                <w:sz w:val="20"/>
                <w:szCs w:val="20"/>
              </w:rPr>
            </w:pPr>
          </w:p>
          <w:p w14:paraId="30FE18F2" w14:textId="1B5FAD0D" w:rsidR="006D6CE9" w:rsidRDefault="006D6CE9" w:rsidP="00C43F51">
            <w:pPr>
              <w:rPr>
                <w:rFonts w:ascii="Times New Roman" w:hAnsi="Times New Roman" w:cs="Times New Roman"/>
                <w:sz w:val="20"/>
                <w:szCs w:val="20"/>
              </w:rPr>
            </w:pPr>
            <w:r>
              <w:rPr>
                <w:rFonts w:ascii="Times New Roman" w:hAnsi="Times New Roman" w:cs="Times New Roman"/>
                <w:sz w:val="20"/>
                <w:szCs w:val="20"/>
              </w:rPr>
              <w:t>Age range:</w:t>
            </w:r>
          </w:p>
          <w:p w14:paraId="46256018" w14:textId="084FB33B" w:rsidR="006D6CE9" w:rsidRPr="0079115D" w:rsidRDefault="006D6CE9" w:rsidP="00C43F51">
            <w:pPr>
              <w:rPr>
                <w:rFonts w:ascii="Times New Roman" w:hAnsi="Times New Roman" w:cs="Times New Roman"/>
                <w:sz w:val="20"/>
                <w:szCs w:val="20"/>
              </w:rPr>
            </w:pPr>
            <w:r>
              <w:rPr>
                <w:rFonts w:ascii="Times New Roman" w:hAnsi="Times New Roman" w:cs="Times New Roman"/>
                <w:sz w:val="20"/>
                <w:szCs w:val="20"/>
              </w:rPr>
              <w:t>18 – 70+ years</w:t>
            </w:r>
          </w:p>
        </w:tc>
        <w:tc>
          <w:tcPr>
            <w:tcW w:w="1274" w:type="dxa"/>
            <w:tcBorders>
              <w:top w:val="single" w:sz="4" w:space="0" w:color="auto"/>
              <w:bottom w:val="single" w:sz="4" w:space="0" w:color="auto"/>
            </w:tcBorders>
          </w:tcPr>
          <w:p w14:paraId="22E463A5" w14:textId="588BE8DE" w:rsidR="00C43F51" w:rsidRPr="0079115D" w:rsidRDefault="00F75E26" w:rsidP="00C43F51">
            <w:pPr>
              <w:rPr>
                <w:rFonts w:ascii="Times New Roman" w:hAnsi="Times New Roman" w:cs="Times New Roman"/>
                <w:sz w:val="20"/>
                <w:szCs w:val="20"/>
              </w:rPr>
            </w:pPr>
            <w:r>
              <w:rPr>
                <w:rFonts w:ascii="Times New Roman" w:hAnsi="Times New Roman" w:cs="Times New Roman"/>
                <w:sz w:val="20"/>
                <w:szCs w:val="20"/>
              </w:rPr>
              <w:t>Online engagement platform</w:t>
            </w:r>
            <w:r w:rsidR="00C153BE">
              <w:rPr>
                <w:rFonts w:ascii="Times New Roman" w:hAnsi="Times New Roman" w:cs="Times New Roman"/>
                <w:sz w:val="20"/>
                <w:szCs w:val="20"/>
              </w:rPr>
              <w:t xml:space="preserve"> discussions</w:t>
            </w:r>
            <w:r>
              <w:rPr>
                <w:rFonts w:ascii="Times New Roman" w:hAnsi="Times New Roman" w:cs="Times New Roman"/>
                <w:sz w:val="20"/>
                <w:szCs w:val="20"/>
              </w:rPr>
              <w:t xml:space="preserve"> </w:t>
            </w:r>
          </w:p>
        </w:tc>
        <w:tc>
          <w:tcPr>
            <w:tcW w:w="1761" w:type="dxa"/>
            <w:tcBorders>
              <w:top w:val="single" w:sz="4" w:space="0" w:color="auto"/>
              <w:bottom w:val="single" w:sz="4" w:space="0" w:color="auto"/>
            </w:tcBorders>
          </w:tcPr>
          <w:p w14:paraId="2ECF6C23" w14:textId="6B58DA2E" w:rsidR="00C43F51" w:rsidRPr="0079115D" w:rsidRDefault="00614331" w:rsidP="00C43F51">
            <w:pPr>
              <w:rPr>
                <w:rFonts w:ascii="Times New Roman" w:hAnsi="Times New Roman" w:cs="Times New Roman"/>
                <w:sz w:val="20"/>
                <w:szCs w:val="20"/>
              </w:rPr>
            </w:pPr>
            <w:r>
              <w:rPr>
                <w:rFonts w:ascii="Times New Roman" w:hAnsi="Times New Roman" w:cs="Times New Roman"/>
                <w:sz w:val="20"/>
                <w:szCs w:val="20"/>
              </w:rPr>
              <w:t xml:space="preserve">Exploring </w:t>
            </w:r>
            <w:r w:rsidR="00AE4A48" w:rsidRPr="00AE4A48">
              <w:rPr>
                <w:rFonts w:ascii="Times New Roman" w:hAnsi="Times New Roman" w:cs="Times New Roman"/>
                <w:sz w:val="20"/>
                <w:szCs w:val="20"/>
              </w:rPr>
              <w:t xml:space="preserve">factors affecting </w:t>
            </w:r>
            <w:r>
              <w:rPr>
                <w:rFonts w:ascii="Times New Roman" w:hAnsi="Times New Roman" w:cs="Times New Roman"/>
                <w:sz w:val="20"/>
                <w:szCs w:val="20"/>
              </w:rPr>
              <w:t xml:space="preserve">vaccine </w:t>
            </w:r>
            <w:r w:rsidR="00AE4A48" w:rsidRPr="00AE4A48">
              <w:rPr>
                <w:rFonts w:ascii="Times New Roman" w:hAnsi="Times New Roman" w:cs="Times New Roman"/>
                <w:sz w:val="20"/>
                <w:szCs w:val="20"/>
              </w:rPr>
              <w:t xml:space="preserve">hesitancy in Black and Asian </w:t>
            </w:r>
            <w:r w:rsidR="00074AB8">
              <w:rPr>
                <w:rFonts w:ascii="Times New Roman" w:hAnsi="Times New Roman" w:cs="Times New Roman"/>
                <w:sz w:val="20"/>
                <w:szCs w:val="20"/>
              </w:rPr>
              <w:t>adults</w:t>
            </w:r>
            <w:r w:rsidR="00AE4A48" w:rsidRPr="00AE4A48">
              <w:rPr>
                <w:rFonts w:ascii="Times New Roman" w:hAnsi="Times New Roman" w:cs="Times New Roman"/>
                <w:sz w:val="20"/>
                <w:szCs w:val="20"/>
              </w:rPr>
              <w:t xml:space="preserve"> to address concerns about</w:t>
            </w:r>
            <w:r w:rsidR="00074AB8">
              <w:rPr>
                <w:rFonts w:ascii="Times New Roman" w:hAnsi="Times New Roman" w:cs="Times New Roman"/>
                <w:sz w:val="20"/>
                <w:szCs w:val="20"/>
              </w:rPr>
              <w:t xml:space="preserve"> vaccination. </w:t>
            </w:r>
          </w:p>
        </w:tc>
        <w:tc>
          <w:tcPr>
            <w:tcW w:w="1294" w:type="dxa"/>
            <w:tcBorders>
              <w:top w:val="single" w:sz="4" w:space="0" w:color="auto"/>
              <w:bottom w:val="single" w:sz="4" w:space="0" w:color="auto"/>
            </w:tcBorders>
          </w:tcPr>
          <w:p w14:paraId="66744138" w14:textId="0830505B" w:rsidR="00C43F51" w:rsidRPr="0079115D" w:rsidRDefault="00AE4A48"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14F6FEA0" w14:textId="53151EB1" w:rsidR="00C43F51" w:rsidRPr="0079115D" w:rsidRDefault="00AE4A48"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62930E93" w14:textId="062AB824" w:rsidR="00C43F51" w:rsidRPr="0079115D" w:rsidRDefault="002378E4" w:rsidP="00C43F51">
            <w:pPr>
              <w:rPr>
                <w:rFonts w:ascii="Times New Roman" w:hAnsi="Times New Roman" w:cs="Times New Roman"/>
                <w:sz w:val="20"/>
                <w:szCs w:val="20"/>
              </w:rPr>
            </w:pPr>
            <w:r w:rsidRPr="002378E4">
              <w:rPr>
                <w:rFonts w:ascii="Times New Roman" w:hAnsi="Times New Roman" w:cs="Times New Roman"/>
                <w:sz w:val="20"/>
                <w:szCs w:val="20"/>
              </w:rPr>
              <w:t>Mixed views on COVID-19 vaccination included concerns over targeted messaging for Black and Asian communities, rollout confusion, hesitancy, and reliance on trusted local networks for information.</w:t>
            </w:r>
          </w:p>
        </w:tc>
        <w:tc>
          <w:tcPr>
            <w:tcW w:w="2017" w:type="dxa"/>
            <w:tcBorders>
              <w:top w:val="single" w:sz="4" w:space="0" w:color="auto"/>
              <w:bottom w:val="single" w:sz="4" w:space="0" w:color="auto"/>
            </w:tcBorders>
          </w:tcPr>
          <w:p w14:paraId="3EA2FE0F" w14:textId="5C405B02" w:rsidR="00C43F51" w:rsidRPr="0079115D" w:rsidRDefault="00614331" w:rsidP="00C43F51">
            <w:pPr>
              <w:rPr>
                <w:rFonts w:ascii="Times New Roman" w:hAnsi="Times New Roman" w:cs="Times New Roman"/>
                <w:sz w:val="20"/>
                <w:szCs w:val="20"/>
              </w:rPr>
            </w:pPr>
            <w:r>
              <w:rPr>
                <w:rFonts w:ascii="Times New Roman" w:hAnsi="Times New Roman" w:cs="Times New Roman"/>
                <w:sz w:val="20"/>
                <w:szCs w:val="20"/>
              </w:rPr>
              <w:t>- lack of diverse participant characteristics, such as religion or gender limiting generalisability of findings to diverse populations.</w:t>
            </w:r>
          </w:p>
        </w:tc>
      </w:tr>
      <w:tr w:rsidR="00F95CC3" w:rsidRPr="0079115D" w14:paraId="014F42F5" w14:textId="77777777" w:rsidTr="103BF567">
        <w:tc>
          <w:tcPr>
            <w:tcW w:w="1135" w:type="dxa"/>
            <w:tcBorders>
              <w:top w:val="single" w:sz="4" w:space="0" w:color="auto"/>
              <w:bottom w:val="single" w:sz="4" w:space="0" w:color="auto"/>
            </w:tcBorders>
          </w:tcPr>
          <w:p w14:paraId="3F95F2B6" w14:textId="618AD89F"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 xml:space="preserve">Fisher et al. (2021) </w:t>
            </w:r>
          </w:p>
        </w:tc>
        <w:tc>
          <w:tcPr>
            <w:tcW w:w="1372" w:type="dxa"/>
            <w:tcBorders>
              <w:top w:val="single" w:sz="4" w:space="0" w:color="auto"/>
              <w:bottom w:val="single" w:sz="4" w:space="0" w:color="auto"/>
            </w:tcBorders>
          </w:tcPr>
          <w:p w14:paraId="768D11D2" w14:textId="158CAE51" w:rsidR="00C43F51" w:rsidRPr="0079115D" w:rsidRDefault="009D0F4F" w:rsidP="00C43F51">
            <w:pPr>
              <w:rPr>
                <w:rFonts w:ascii="Times New Roman" w:hAnsi="Times New Roman" w:cs="Times New Roman"/>
                <w:sz w:val="20"/>
                <w:szCs w:val="20"/>
              </w:rPr>
            </w:pPr>
            <w:r>
              <w:rPr>
                <w:rFonts w:ascii="Times New Roman" w:hAnsi="Times New Roman" w:cs="Times New Roman"/>
                <w:sz w:val="20"/>
                <w:szCs w:val="20"/>
              </w:rPr>
              <w:t>England (Southwest)</w:t>
            </w:r>
          </w:p>
        </w:tc>
        <w:tc>
          <w:tcPr>
            <w:tcW w:w="1746" w:type="dxa"/>
            <w:tcBorders>
              <w:top w:val="single" w:sz="4" w:space="0" w:color="auto"/>
              <w:bottom w:val="single" w:sz="4" w:space="0" w:color="auto"/>
            </w:tcBorders>
          </w:tcPr>
          <w:p w14:paraId="6070D79A" w14:textId="77777777" w:rsidR="00C43F51" w:rsidRDefault="009D0F4F" w:rsidP="00C43F51">
            <w:pPr>
              <w:rPr>
                <w:rFonts w:ascii="Times New Roman" w:hAnsi="Times New Roman" w:cs="Times New Roman"/>
                <w:sz w:val="20"/>
                <w:szCs w:val="20"/>
              </w:rPr>
            </w:pPr>
            <w:r>
              <w:rPr>
                <w:rFonts w:ascii="Times New Roman" w:hAnsi="Times New Roman" w:cs="Times New Roman"/>
                <w:sz w:val="20"/>
                <w:szCs w:val="20"/>
              </w:rPr>
              <w:t>21 adolescents</w:t>
            </w:r>
          </w:p>
          <w:p w14:paraId="18F21D6D" w14:textId="77777777" w:rsidR="00227B33" w:rsidRDefault="00227B33" w:rsidP="00C43F51">
            <w:pPr>
              <w:rPr>
                <w:rFonts w:ascii="Times New Roman" w:hAnsi="Times New Roman" w:cs="Times New Roman"/>
                <w:sz w:val="20"/>
                <w:szCs w:val="20"/>
              </w:rPr>
            </w:pPr>
          </w:p>
          <w:p w14:paraId="43D6E9CF" w14:textId="088CB46B" w:rsidR="009D0F4F" w:rsidRDefault="009D0F4F"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1CF1A019" w14:textId="4117A9B9" w:rsidR="009D0F4F" w:rsidRPr="0079115D" w:rsidRDefault="009D0F4F" w:rsidP="00C43F51">
            <w:pPr>
              <w:rPr>
                <w:rFonts w:ascii="Times New Roman" w:hAnsi="Times New Roman" w:cs="Times New Roman"/>
                <w:sz w:val="20"/>
                <w:szCs w:val="20"/>
              </w:rPr>
            </w:pPr>
            <w:r>
              <w:rPr>
                <w:rFonts w:ascii="Times New Roman" w:hAnsi="Times New Roman" w:cs="Times New Roman"/>
                <w:sz w:val="20"/>
                <w:szCs w:val="20"/>
              </w:rPr>
              <w:t>12 – 17 years</w:t>
            </w:r>
          </w:p>
        </w:tc>
        <w:tc>
          <w:tcPr>
            <w:tcW w:w="1274" w:type="dxa"/>
            <w:tcBorders>
              <w:top w:val="single" w:sz="4" w:space="0" w:color="auto"/>
              <w:bottom w:val="single" w:sz="4" w:space="0" w:color="auto"/>
            </w:tcBorders>
          </w:tcPr>
          <w:p w14:paraId="7C97ADD4" w14:textId="56DE9767" w:rsidR="00C43F51" w:rsidRPr="0079115D" w:rsidRDefault="009D0F4F"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61F49A8B" w14:textId="309FF9C8" w:rsidR="00C43F51" w:rsidRPr="0079115D" w:rsidRDefault="008F245E" w:rsidP="00C43F51">
            <w:pPr>
              <w:rPr>
                <w:rFonts w:ascii="Times New Roman" w:hAnsi="Times New Roman" w:cs="Times New Roman"/>
                <w:sz w:val="20"/>
                <w:szCs w:val="20"/>
              </w:rPr>
            </w:pPr>
            <w:r>
              <w:rPr>
                <w:rFonts w:ascii="Times New Roman" w:hAnsi="Times New Roman" w:cs="Times New Roman"/>
                <w:sz w:val="20"/>
                <w:szCs w:val="20"/>
              </w:rPr>
              <w:t>Exploring</w:t>
            </w:r>
            <w:r w:rsidR="004304FF" w:rsidRPr="004304FF">
              <w:rPr>
                <w:rFonts w:ascii="Times New Roman" w:hAnsi="Times New Roman" w:cs="Times New Roman"/>
                <w:sz w:val="20"/>
                <w:szCs w:val="20"/>
              </w:rPr>
              <w:t xml:space="preserve"> </w:t>
            </w:r>
            <w:r>
              <w:rPr>
                <w:rFonts w:ascii="Times New Roman" w:hAnsi="Times New Roman" w:cs="Times New Roman"/>
                <w:sz w:val="20"/>
                <w:szCs w:val="20"/>
              </w:rPr>
              <w:t>adolescents</w:t>
            </w:r>
            <w:r w:rsidR="00FD258C">
              <w:rPr>
                <w:rFonts w:ascii="Times New Roman" w:hAnsi="Times New Roman" w:cs="Times New Roman"/>
                <w:sz w:val="20"/>
                <w:szCs w:val="20"/>
              </w:rPr>
              <w:t xml:space="preserve">’ experiences on vaccination </w:t>
            </w:r>
            <w:r w:rsidR="004304FF" w:rsidRPr="004304FF">
              <w:rPr>
                <w:rFonts w:ascii="Times New Roman" w:hAnsi="Times New Roman" w:cs="Times New Roman"/>
                <w:sz w:val="20"/>
                <w:szCs w:val="20"/>
              </w:rPr>
              <w:t>during the COVID-19 pandemic.</w:t>
            </w:r>
          </w:p>
        </w:tc>
        <w:tc>
          <w:tcPr>
            <w:tcW w:w="1294" w:type="dxa"/>
            <w:tcBorders>
              <w:top w:val="single" w:sz="4" w:space="0" w:color="auto"/>
              <w:bottom w:val="single" w:sz="4" w:space="0" w:color="auto"/>
            </w:tcBorders>
          </w:tcPr>
          <w:p w14:paraId="7FD9C280" w14:textId="0E5497C2" w:rsidR="00C43F51" w:rsidRPr="0079115D" w:rsidRDefault="004304FF"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600799F1" w14:textId="59937844" w:rsidR="00C43F51" w:rsidRPr="0079115D" w:rsidRDefault="004304FF"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1EA98CB1" w14:textId="646A0040" w:rsidR="00C43F51" w:rsidRPr="0079115D" w:rsidRDefault="0028714C" w:rsidP="00C43F51">
            <w:pPr>
              <w:rPr>
                <w:rFonts w:ascii="Times New Roman" w:hAnsi="Times New Roman" w:cs="Times New Roman"/>
                <w:sz w:val="20"/>
                <w:szCs w:val="20"/>
              </w:rPr>
            </w:pPr>
            <w:r w:rsidRPr="0028714C">
              <w:rPr>
                <w:rFonts w:ascii="Times New Roman" w:hAnsi="Times New Roman" w:cs="Times New Roman"/>
                <w:sz w:val="20"/>
                <w:szCs w:val="20"/>
              </w:rPr>
              <w:t>Participants’ concerns about COVID-19 vaccination stemmed from issues of safety, effectiveness, and past racial discrimination, accompanied by feelings of being ignored and perceptions of government messaging as coercive.</w:t>
            </w:r>
          </w:p>
        </w:tc>
        <w:tc>
          <w:tcPr>
            <w:tcW w:w="2017" w:type="dxa"/>
            <w:tcBorders>
              <w:top w:val="single" w:sz="4" w:space="0" w:color="auto"/>
              <w:bottom w:val="single" w:sz="4" w:space="0" w:color="auto"/>
            </w:tcBorders>
          </w:tcPr>
          <w:p w14:paraId="7DB488A3" w14:textId="77777777" w:rsidR="00C43F51" w:rsidRDefault="00D50AAD" w:rsidP="00C43F51">
            <w:pPr>
              <w:rPr>
                <w:rFonts w:ascii="Times New Roman" w:hAnsi="Times New Roman" w:cs="Times New Roman"/>
                <w:sz w:val="20"/>
                <w:szCs w:val="20"/>
              </w:rPr>
            </w:pPr>
            <w:r>
              <w:rPr>
                <w:rFonts w:ascii="Times New Roman" w:hAnsi="Times New Roman" w:cs="Times New Roman"/>
                <w:sz w:val="20"/>
                <w:szCs w:val="20"/>
              </w:rPr>
              <w:t>- no data on participants’ socioeconomic status or ethnicity, limiting representativeness.</w:t>
            </w:r>
          </w:p>
          <w:p w14:paraId="6987297B" w14:textId="2B78652E" w:rsidR="00D50AAD" w:rsidRPr="0079115D" w:rsidRDefault="00D50AAD" w:rsidP="00C43F51">
            <w:pPr>
              <w:rPr>
                <w:rFonts w:ascii="Times New Roman" w:hAnsi="Times New Roman" w:cs="Times New Roman"/>
                <w:sz w:val="20"/>
                <w:szCs w:val="20"/>
              </w:rPr>
            </w:pPr>
            <w:r>
              <w:rPr>
                <w:rFonts w:ascii="Times New Roman" w:hAnsi="Times New Roman" w:cs="Times New Roman"/>
                <w:sz w:val="20"/>
                <w:szCs w:val="20"/>
              </w:rPr>
              <w:t xml:space="preserve">- broad study design restricted deep exploration of specific issues. </w:t>
            </w:r>
          </w:p>
        </w:tc>
      </w:tr>
      <w:tr w:rsidR="00F95CC3" w:rsidRPr="0079115D" w14:paraId="340ECE44" w14:textId="77777777" w:rsidTr="103BF567">
        <w:tc>
          <w:tcPr>
            <w:tcW w:w="1135" w:type="dxa"/>
            <w:tcBorders>
              <w:top w:val="single" w:sz="4" w:space="0" w:color="auto"/>
              <w:bottom w:val="single" w:sz="4" w:space="0" w:color="auto"/>
            </w:tcBorders>
          </w:tcPr>
          <w:p w14:paraId="6FC2238C" w14:textId="3283EDAF"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Flood et al. (2024) </w:t>
            </w:r>
          </w:p>
        </w:tc>
        <w:tc>
          <w:tcPr>
            <w:tcW w:w="1372" w:type="dxa"/>
            <w:tcBorders>
              <w:top w:val="single" w:sz="4" w:space="0" w:color="auto"/>
              <w:bottom w:val="single" w:sz="4" w:space="0" w:color="auto"/>
            </w:tcBorders>
          </w:tcPr>
          <w:p w14:paraId="05DAB06B" w14:textId="10A7B858" w:rsidR="00C43F51" w:rsidRPr="0079115D" w:rsidRDefault="00750946" w:rsidP="00C43F51">
            <w:pPr>
              <w:rPr>
                <w:rFonts w:ascii="Times New Roman" w:hAnsi="Times New Roman" w:cs="Times New Roman"/>
                <w:sz w:val="20"/>
                <w:szCs w:val="20"/>
              </w:rPr>
            </w:pPr>
            <w:r>
              <w:rPr>
                <w:rFonts w:ascii="Times New Roman" w:hAnsi="Times New Roman" w:cs="Times New Roman"/>
                <w:sz w:val="20"/>
                <w:szCs w:val="20"/>
              </w:rPr>
              <w:t>Northern Ireland</w:t>
            </w:r>
          </w:p>
        </w:tc>
        <w:tc>
          <w:tcPr>
            <w:tcW w:w="1746" w:type="dxa"/>
            <w:tcBorders>
              <w:top w:val="single" w:sz="4" w:space="0" w:color="auto"/>
              <w:bottom w:val="single" w:sz="4" w:space="0" w:color="auto"/>
            </w:tcBorders>
          </w:tcPr>
          <w:p w14:paraId="68509A7A" w14:textId="40E05D0B" w:rsidR="00C43F51" w:rsidRDefault="00750946" w:rsidP="00C43F51">
            <w:pPr>
              <w:rPr>
                <w:rFonts w:ascii="Times New Roman" w:hAnsi="Times New Roman" w:cs="Times New Roman"/>
                <w:sz w:val="20"/>
                <w:szCs w:val="20"/>
              </w:rPr>
            </w:pPr>
            <w:r>
              <w:rPr>
                <w:rFonts w:ascii="Times New Roman" w:hAnsi="Times New Roman" w:cs="Times New Roman"/>
                <w:sz w:val="20"/>
                <w:szCs w:val="20"/>
              </w:rPr>
              <w:t xml:space="preserve">34 </w:t>
            </w:r>
            <w:r w:rsidR="004D3183">
              <w:rPr>
                <w:rFonts w:ascii="Times New Roman" w:hAnsi="Times New Roman" w:cs="Times New Roman"/>
                <w:sz w:val="20"/>
                <w:szCs w:val="20"/>
              </w:rPr>
              <w:t>adolescents</w:t>
            </w:r>
            <w:r>
              <w:rPr>
                <w:rFonts w:ascii="Times New Roman" w:hAnsi="Times New Roman" w:cs="Times New Roman"/>
                <w:sz w:val="20"/>
                <w:szCs w:val="20"/>
              </w:rPr>
              <w:t xml:space="preserve"> </w:t>
            </w:r>
          </w:p>
          <w:p w14:paraId="0CB7F708" w14:textId="77777777" w:rsidR="00227B33" w:rsidRDefault="00227B33" w:rsidP="00C43F51">
            <w:pPr>
              <w:rPr>
                <w:rFonts w:ascii="Times New Roman" w:hAnsi="Times New Roman" w:cs="Times New Roman"/>
                <w:sz w:val="20"/>
                <w:szCs w:val="20"/>
              </w:rPr>
            </w:pPr>
          </w:p>
          <w:p w14:paraId="7D59D5A5" w14:textId="149E01CE" w:rsidR="00750946" w:rsidRDefault="00750946"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31AEA468" w14:textId="65D0264A" w:rsidR="00750946" w:rsidRPr="0079115D" w:rsidRDefault="00750946" w:rsidP="00C43F51">
            <w:pPr>
              <w:rPr>
                <w:rFonts w:ascii="Times New Roman" w:hAnsi="Times New Roman" w:cs="Times New Roman"/>
                <w:sz w:val="20"/>
                <w:szCs w:val="20"/>
              </w:rPr>
            </w:pPr>
            <w:r>
              <w:rPr>
                <w:rFonts w:ascii="Times New Roman" w:hAnsi="Times New Roman" w:cs="Times New Roman"/>
                <w:sz w:val="20"/>
                <w:szCs w:val="20"/>
              </w:rPr>
              <w:t>15 – 16 years</w:t>
            </w:r>
          </w:p>
        </w:tc>
        <w:tc>
          <w:tcPr>
            <w:tcW w:w="1274" w:type="dxa"/>
            <w:tcBorders>
              <w:top w:val="single" w:sz="4" w:space="0" w:color="auto"/>
              <w:bottom w:val="single" w:sz="4" w:space="0" w:color="auto"/>
            </w:tcBorders>
          </w:tcPr>
          <w:p w14:paraId="13E5F1B7" w14:textId="3A5BFB61" w:rsidR="00C43F51" w:rsidRPr="0079115D" w:rsidRDefault="00750946" w:rsidP="00C43F51">
            <w:pPr>
              <w:rPr>
                <w:rFonts w:ascii="Times New Roman" w:hAnsi="Times New Roman" w:cs="Times New Roman"/>
                <w:sz w:val="20"/>
                <w:szCs w:val="20"/>
              </w:rPr>
            </w:pPr>
            <w:r>
              <w:rPr>
                <w:rFonts w:ascii="Times New Roman" w:hAnsi="Times New Roman" w:cs="Times New Roman"/>
                <w:sz w:val="20"/>
                <w:szCs w:val="20"/>
              </w:rPr>
              <w:t>Focus groups</w:t>
            </w:r>
          </w:p>
        </w:tc>
        <w:tc>
          <w:tcPr>
            <w:tcW w:w="1761" w:type="dxa"/>
            <w:tcBorders>
              <w:top w:val="single" w:sz="4" w:space="0" w:color="auto"/>
              <w:bottom w:val="single" w:sz="4" w:space="0" w:color="auto"/>
            </w:tcBorders>
          </w:tcPr>
          <w:p w14:paraId="7776BB57" w14:textId="760F39A7" w:rsidR="00C43F51" w:rsidRPr="0079115D" w:rsidRDefault="00C85D52" w:rsidP="00C85D52">
            <w:pPr>
              <w:rPr>
                <w:rFonts w:ascii="Times New Roman" w:hAnsi="Times New Roman" w:cs="Times New Roman"/>
                <w:sz w:val="20"/>
                <w:szCs w:val="20"/>
              </w:rPr>
            </w:pPr>
            <w:r w:rsidRPr="00C85D52">
              <w:rPr>
                <w:rFonts w:ascii="Times New Roman" w:hAnsi="Times New Roman" w:cs="Times New Roman"/>
                <w:sz w:val="20"/>
                <w:szCs w:val="20"/>
              </w:rPr>
              <w:t>explor</w:t>
            </w:r>
            <w:r>
              <w:rPr>
                <w:rFonts w:ascii="Times New Roman" w:hAnsi="Times New Roman" w:cs="Times New Roman"/>
                <w:sz w:val="20"/>
                <w:szCs w:val="20"/>
              </w:rPr>
              <w:t>ing</w:t>
            </w:r>
            <w:r w:rsidRPr="00C85D52">
              <w:rPr>
                <w:rFonts w:ascii="Times New Roman" w:hAnsi="Times New Roman" w:cs="Times New Roman"/>
                <w:sz w:val="20"/>
                <w:szCs w:val="20"/>
              </w:rPr>
              <w:t xml:space="preserve"> 15–16-year-olds’ views on current HPV education and its influence on vaccine intention and sexual health decisions.</w:t>
            </w:r>
          </w:p>
        </w:tc>
        <w:tc>
          <w:tcPr>
            <w:tcW w:w="1294" w:type="dxa"/>
            <w:tcBorders>
              <w:top w:val="single" w:sz="4" w:space="0" w:color="auto"/>
              <w:bottom w:val="single" w:sz="4" w:space="0" w:color="auto"/>
            </w:tcBorders>
          </w:tcPr>
          <w:p w14:paraId="20FDEBD9" w14:textId="7A432E5C" w:rsidR="00C43F51" w:rsidRPr="0079115D" w:rsidRDefault="00DC70E6" w:rsidP="00C43F51">
            <w:pPr>
              <w:rPr>
                <w:rFonts w:ascii="Times New Roman" w:hAnsi="Times New Roman" w:cs="Times New Roman"/>
                <w:sz w:val="20"/>
                <w:szCs w:val="20"/>
              </w:rPr>
            </w:pPr>
            <w:r>
              <w:rPr>
                <w:rFonts w:ascii="Times New Roman" w:hAnsi="Times New Roman" w:cs="Times New Roman"/>
                <w:sz w:val="20"/>
                <w:szCs w:val="20"/>
              </w:rPr>
              <w:t>Directed content analysis mapped to the COM-B model</w:t>
            </w:r>
          </w:p>
        </w:tc>
        <w:tc>
          <w:tcPr>
            <w:tcW w:w="1199" w:type="dxa"/>
            <w:tcBorders>
              <w:top w:val="single" w:sz="4" w:space="0" w:color="auto"/>
              <w:bottom w:val="single" w:sz="4" w:space="0" w:color="auto"/>
            </w:tcBorders>
          </w:tcPr>
          <w:p w14:paraId="484DA565" w14:textId="62079E8C" w:rsidR="00C43F51" w:rsidRPr="0079115D" w:rsidRDefault="00120F37" w:rsidP="00C43F51">
            <w:pPr>
              <w:rPr>
                <w:rFonts w:ascii="Times New Roman" w:hAnsi="Times New Roman" w:cs="Times New Roman"/>
                <w:sz w:val="20"/>
                <w:szCs w:val="20"/>
              </w:rPr>
            </w:pPr>
            <w:r>
              <w:rPr>
                <w:rFonts w:ascii="Times New Roman" w:hAnsi="Times New Roman" w:cs="Times New Roman"/>
                <w:sz w:val="20"/>
                <w:szCs w:val="20"/>
              </w:rPr>
              <w:t>HPV</w:t>
            </w:r>
            <w:r w:rsidR="00403E44">
              <w:rPr>
                <w:rFonts w:ascii="Times New Roman" w:hAnsi="Times New Roman" w:cs="Times New Roman"/>
                <w:sz w:val="20"/>
                <w:szCs w:val="20"/>
              </w:rPr>
              <w:t xml:space="preserve"> vaccine</w:t>
            </w:r>
          </w:p>
        </w:tc>
        <w:tc>
          <w:tcPr>
            <w:tcW w:w="2410" w:type="dxa"/>
            <w:tcBorders>
              <w:top w:val="single" w:sz="4" w:space="0" w:color="auto"/>
              <w:bottom w:val="single" w:sz="4" w:space="0" w:color="auto"/>
            </w:tcBorders>
          </w:tcPr>
          <w:p w14:paraId="65CEEB0E" w14:textId="756A82E7" w:rsidR="00C43F51" w:rsidRPr="0079115D" w:rsidRDefault="00701699" w:rsidP="00C43F51">
            <w:pPr>
              <w:rPr>
                <w:rFonts w:ascii="Times New Roman" w:hAnsi="Times New Roman" w:cs="Times New Roman"/>
                <w:sz w:val="20"/>
                <w:szCs w:val="20"/>
              </w:rPr>
            </w:pPr>
            <w:r w:rsidRPr="00701699">
              <w:rPr>
                <w:rFonts w:ascii="Times New Roman" w:hAnsi="Times New Roman" w:cs="Times New Roman"/>
                <w:sz w:val="20"/>
                <w:szCs w:val="20"/>
              </w:rPr>
              <w:t>Students felt their HPV knowledge was poor and supported mandatory education at 15–16. Barriers included parental views, school ethos, religion, and lack of awareness of self-consent rights. Addressing these could improve sexual health, awareness, and vaccine uptake.</w:t>
            </w:r>
          </w:p>
        </w:tc>
        <w:tc>
          <w:tcPr>
            <w:tcW w:w="2017" w:type="dxa"/>
            <w:tcBorders>
              <w:top w:val="single" w:sz="4" w:space="0" w:color="auto"/>
              <w:bottom w:val="single" w:sz="4" w:space="0" w:color="auto"/>
            </w:tcBorders>
          </w:tcPr>
          <w:p w14:paraId="0C1AF5BB" w14:textId="77777777" w:rsidR="00C43F51" w:rsidRDefault="00BD18B4" w:rsidP="00C43F51">
            <w:pPr>
              <w:rPr>
                <w:rFonts w:ascii="Times New Roman" w:hAnsi="Times New Roman" w:cs="Times New Roman"/>
                <w:sz w:val="20"/>
                <w:szCs w:val="20"/>
              </w:rPr>
            </w:pPr>
            <w:r>
              <w:rPr>
                <w:rFonts w:ascii="Times New Roman" w:hAnsi="Times New Roman" w:cs="Times New Roman"/>
                <w:sz w:val="20"/>
                <w:szCs w:val="20"/>
              </w:rPr>
              <w:t xml:space="preserve">- some TDF domains were excluded from focus groups. </w:t>
            </w:r>
          </w:p>
          <w:p w14:paraId="2541C45F" w14:textId="77777777" w:rsidR="00BD18B4" w:rsidRDefault="00BD18B4" w:rsidP="00C43F51">
            <w:pPr>
              <w:rPr>
                <w:rFonts w:ascii="Times New Roman" w:hAnsi="Times New Roman" w:cs="Times New Roman"/>
                <w:sz w:val="20"/>
                <w:szCs w:val="20"/>
              </w:rPr>
            </w:pPr>
            <w:r>
              <w:rPr>
                <w:rFonts w:ascii="Times New Roman" w:hAnsi="Times New Roman" w:cs="Times New Roman"/>
                <w:sz w:val="20"/>
                <w:szCs w:val="20"/>
              </w:rPr>
              <w:t>- sample skewed toward middle/higher socioeconomic backgrounds and female students.</w:t>
            </w:r>
          </w:p>
          <w:p w14:paraId="539930B4" w14:textId="77777777" w:rsidR="00BD18B4" w:rsidRDefault="00BD18B4" w:rsidP="00C43F51">
            <w:pPr>
              <w:rPr>
                <w:rFonts w:ascii="Times New Roman" w:hAnsi="Times New Roman" w:cs="Times New Roman"/>
                <w:sz w:val="20"/>
                <w:szCs w:val="20"/>
              </w:rPr>
            </w:pPr>
            <w:r>
              <w:rPr>
                <w:rFonts w:ascii="Times New Roman" w:hAnsi="Times New Roman" w:cs="Times New Roman"/>
                <w:sz w:val="20"/>
                <w:szCs w:val="20"/>
              </w:rPr>
              <w:t xml:space="preserve">- potential selection bias from participating schools and teachers. </w:t>
            </w:r>
          </w:p>
          <w:p w14:paraId="4E1C7058" w14:textId="410CCB98" w:rsidR="00BD18B4" w:rsidRPr="0079115D" w:rsidRDefault="00BD18B4" w:rsidP="00C43F51">
            <w:pPr>
              <w:rPr>
                <w:rFonts w:ascii="Times New Roman" w:hAnsi="Times New Roman" w:cs="Times New Roman"/>
                <w:sz w:val="20"/>
                <w:szCs w:val="20"/>
              </w:rPr>
            </w:pPr>
            <w:r>
              <w:rPr>
                <w:rFonts w:ascii="Times New Roman" w:hAnsi="Times New Roman" w:cs="Times New Roman"/>
                <w:sz w:val="20"/>
                <w:szCs w:val="20"/>
              </w:rPr>
              <w:t xml:space="preserve">- limited generalisability beyond Northern Ireland due to its unique ethnic and religious context. </w:t>
            </w:r>
          </w:p>
        </w:tc>
      </w:tr>
      <w:tr w:rsidR="00F95CC3" w:rsidRPr="0079115D" w14:paraId="6AE456A6" w14:textId="77777777" w:rsidTr="103BF567">
        <w:tc>
          <w:tcPr>
            <w:tcW w:w="1135" w:type="dxa"/>
            <w:tcBorders>
              <w:top w:val="single" w:sz="4" w:space="0" w:color="auto"/>
              <w:bottom w:val="single" w:sz="4" w:space="0" w:color="auto"/>
            </w:tcBorders>
          </w:tcPr>
          <w:p w14:paraId="7C456FBF" w14:textId="6A4AD110"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Friedrich et al. (2024)</w:t>
            </w:r>
          </w:p>
        </w:tc>
        <w:tc>
          <w:tcPr>
            <w:tcW w:w="1372" w:type="dxa"/>
            <w:tcBorders>
              <w:top w:val="single" w:sz="4" w:space="0" w:color="auto"/>
              <w:bottom w:val="single" w:sz="4" w:space="0" w:color="auto"/>
            </w:tcBorders>
          </w:tcPr>
          <w:p w14:paraId="0EDCEE52" w14:textId="542A571F" w:rsidR="00C43F51" w:rsidRPr="0079115D" w:rsidRDefault="00BD18B4" w:rsidP="00C43F51">
            <w:pPr>
              <w:rPr>
                <w:rFonts w:ascii="Times New Roman" w:hAnsi="Times New Roman" w:cs="Times New Roman"/>
                <w:sz w:val="20"/>
                <w:szCs w:val="20"/>
              </w:rPr>
            </w:pPr>
            <w:r>
              <w:rPr>
                <w:rFonts w:ascii="Times New Roman" w:hAnsi="Times New Roman" w:cs="Times New Roman"/>
                <w:sz w:val="20"/>
                <w:szCs w:val="20"/>
              </w:rPr>
              <w:t>England</w:t>
            </w:r>
          </w:p>
        </w:tc>
        <w:tc>
          <w:tcPr>
            <w:tcW w:w="1746" w:type="dxa"/>
            <w:tcBorders>
              <w:top w:val="single" w:sz="4" w:space="0" w:color="auto"/>
              <w:bottom w:val="single" w:sz="4" w:space="0" w:color="auto"/>
            </w:tcBorders>
          </w:tcPr>
          <w:p w14:paraId="60405BFD" w14:textId="77777777" w:rsidR="00C43F51" w:rsidRDefault="00BD18B4" w:rsidP="00C43F51">
            <w:pPr>
              <w:rPr>
                <w:rFonts w:ascii="Times New Roman" w:hAnsi="Times New Roman" w:cs="Times New Roman"/>
                <w:sz w:val="20"/>
                <w:szCs w:val="20"/>
              </w:rPr>
            </w:pPr>
            <w:r>
              <w:rPr>
                <w:rFonts w:ascii="Times New Roman" w:hAnsi="Times New Roman" w:cs="Times New Roman"/>
                <w:sz w:val="20"/>
                <w:szCs w:val="20"/>
              </w:rPr>
              <w:t xml:space="preserve">20 </w:t>
            </w:r>
            <w:r w:rsidR="00AA346B">
              <w:rPr>
                <w:rFonts w:ascii="Times New Roman" w:hAnsi="Times New Roman" w:cs="Times New Roman"/>
                <w:sz w:val="20"/>
                <w:szCs w:val="20"/>
              </w:rPr>
              <w:t>care home staff</w:t>
            </w:r>
          </w:p>
          <w:p w14:paraId="275C2256" w14:textId="77777777" w:rsidR="00227B33" w:rsidRDefault="00227B33" w:rsidP="00C43F51">
            <w:pPr>
              <w:rPr>
                <w:rFonts w:ascii="Times New Roman" w:hAnsi="Times New Roman" w:cs="Times New Roman"/>
                <w:sz w:val="20"/>
                <w:szCs w:val="20"/>
              </w:rPr>
            </w:pPr>
          </w:p>
          <w:p w14:paraId="4CAF840C" w14:textId="713F603E" w:rsidR="00AA346B" w:rsidRPr="0079115D" w:rsidRDefault="00AA346B" w:rsidP="00C43F51">
            <w:pPr>
              <w:rPr>
                <w:rFonts w:ascii="Times New Roman" w:hAnsi="Times New Roman" w:cs="Times New Roman"/>
                <w:sz w:val="20"/>
                <w:szCs w:val="20"/>
              </w:rPr>
            </w:pPr>
            <w:r>
              <w:rPr>
                <w:rFonts w:ascii="Times New Roman" w:hAnsi="Times New Roman" w:cs="Times New Roman"/>
                <w:sz w:val="20"/>
                <w:szCs w:val="20"/>
              </w:rPr>
              <w:t xml:space="preserve">Age range: </w:t>
            </w:r>
            <w:r w:rsidR="00E94D7C" w:rsidRPr="00E94D7C">
              <w:rPr>
                <w:rFonts w:ascii="Times New Roman" w:hAnsi="Times New Roman" w:cs="Times New Roman"/>
                <w:i/>
                <w:iCs/>
                <w:sz w:val="20"/>
                <w:szCs w:val="20"/>
              </w:rPr>
              <w:t>Unclear</w:t>
            </w:r>
          </w:p>
        </w:tc>
        <w:tc>
          <w:tcPr>
            <w:tcW w:w="1274" w:type="dxa"/>
            <w:tcBorders>
              <w:top w:val="single" w:sz="4" w:space="0" w:color="auto"/>
              <w:bottom w:val="single" w:sz="4" w:space="0" w:color="auto"/>
            </w:tcBorders>
          </w:tcPr>
          <w:p w14:paraId="0469AC69" w14:textId="030E3700" w:rsidR="00C43F51" w:rsidRPr="0079115D" w:rsidRDefault="001E5959"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6507E8C5" w14:textId="79BD71C2" w:rsidR="00C43F51" w:rsidRPr="0079115D" w:rsidRDefault="001E5959" w:rsidP="00C43F51">
            <w:pPr>
              <w:rPr>
                <w:rFonts w:ascii="Times New Roman" w:hAnsi="Times New Roman" w:cs="Times New Roman"/>
                <w:sz w:val="20"/>
                <w:szCs w:val="20"/>
              </w:rPr>
            </w:pPr>
            <w:r>
              <w:rPr>
                <w:rFonts w:ascii="Times New Roman" w:hAnsi="Times New Roman" w:cs="Times New Roman"/>
                <w:sz w:val="20"/>
                <w:szCs w:val="20"/>
              </w:rPr>
              <w:t>u</w:t>
            </w:r>
            <w:r w:rsidRPr="001E5959">
              <w:rPr>
                <w:rFonts w:ascii="Times New Roman" w:hAnsi="Times New Roman" w:cs="Times New Roman"/>
                <w:sz w:val="20"/>
                <w:szCs w:val="20"/>
              </w:rPr>
              <w:t>nderstanding the factors influencing uptake of COVID-19 vaccination in care home staff</w:t>
            </w:r>
          </w:p>
        </w:tc>
        <w:tc>
          <w:tcPr>
            <w:tcW w:w="1294" w:type="dxa"/>
            <w:tcBorders>
              <w:top w:val="single" w:sz="4" w:space="0" w:color="auto"/>
              <w:bottom w:val="single" w:sz="4" w:space="0" w:color="auto"/>
            </w:tcBorders>
          </w:tcPr>
          <w:p w14:paraId="7B79C958" w14:textId="03087932" w:rsidR="00C43F51" w:rsidRPr="0079115D" w:rsidRDefault="00CE2429"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0A2E37DF" w14:textId="7B39359B" w:rsidR="00C43F51" w:rsidRPr="0079115D" w:rsidRDefault="00CE2429"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A222614" w14:textId="4DD4C927" w:rsidR="00C43F51" w:rsidRPr="0079115D" w:rsidRDefault="002B1D00" w:rsidP="002B1D00">
            <w:pPr>
              <w:rPr>
                <w:rFonts w:ascii="Times New Roman" w:hAnsi="Times New Roman" w:cs="Times New Roman"/>
                <w:sz w:val="20"/>
                <w:szCs w:val="20"/>
              </w:rPr>
            </w:pPr>
            <w:r w:rsidRPr="002B1D00">
              <w:rPr>
                <w:rFonts w:ascii="Times New Roman" w:hAnsi="Times New Roman" w:cs="Times New Roman"/>
                <w:sz w:val="20"/>
                <w:szCs w:val="20"/>
              </w:rPr>
              <w:t>Uptake was driven by a desire for protection, supportive environments, and hopes of normality. Concerns included rapid development, limited long-term data, and risks of side effects or allergic reactions.</w:t>
            </w:r>
          </w:p>
        </w:tc>
        <w:tc>
          <w:tcPr>
            <w:tcW w:w="2017" w:type="dxa"/>
            <w:tcBorders>
              <w:top w:val="single" w:sz="4" w:space="0" w:color="auto"/>
              <w:bottom w:val="single" w:sz="4" w:space="0" w:color="auto"/>
            </w:tcBorders>
          </w:tcPr>
          <w:p w14:paraId="7B1B8C5A" w14:textId="4C137121" w:rsidR="00C43F51" w:rsidRPr="0079115D" w:rsidRDefault="00CE2429" w:rsidP="00C43F51">
            <w:pPr>
              <w:rPr>
                <w:rFonts w:ascii="Times New Roman" w:hAnsi="Times New Roman" w:cs="Times New Roman"/>
                <w:sz w:val="20"/>
                <w:szCs w:val="20"/>
              </w:rPr>
            </w:pPr>
            <w:r>
              <w:rPr>
                <w:rFonts w:ascii="Times New Roman" w:hAnsi="Times New Roman" w:cs="Times New Roman"/>
                <w:sz w:val="20"/>
                <w:szCs w:val="20"/>
              </w:rPr>
              <w:t>- l</w:t>
            </w:r>
            <w:r w:rsidRPr="00CE2429">
              <w:rPr>
                <w:rFonts w:ascii="Times New Roman" w:hAnsi="Times New Roman" w:cs="Times New Roman"/>
                <w:sz w:val="20"/>
                <w:szCs w:val="20"/>
              </w:rPr>
              <w:t>imited generalisability due to interviewing only vaccinated people</w:t>
            </w:r>
            <w:r>
              <w:rPr>
                <w:rFonts w:ascii="Times New Roman" w:hAnsi="Times New Roman" w:cs="Times New Roman"/>
                <w:sz w:val="20"/>
                <w:szCs w:val="20"/>
              </w:rPr>
              <w:t xml:space="preserve">. </w:t>
            </w:r>
          </w:p>
        </w:tc>
      </w:tr>
      <w:tr w:rsidR="00F95CC3" w:rsidRPr="0079115D" w14:paraId="289BF690" w14:textId="77777777" w:rsidTr="103BF567">
        <w:tc>
          <w:tcPr>
            <w:tcW w:w="1135" w:type="dxa"/>
            <w:tcBorders>
              <w:top w:val="single" w:sz="4" w:space="0" w:color="auto"/>
              <w:bottom w:val="single" w:sz="4" w:space="0" w:color="auto"/>
            </w:tcBorders>
          </w:tcPr>
          <w:p w14:paraId="6BFC7E15" w14:textId="386A2F28"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Fuller et al. (2022)</w:t>
            </w:r>
          </w:p>
        </w:tc>
        <w:tc>
          <w:tcPr>
            <w:tcW w:w="1372" w:type="dxa"/>
            <w:tcBorders>
              <w:top w:val="single" w:sz="4" w:space="0" w:color="auto"/>
              <w:bottom w:val="single" w:sz="4" w:space="0" w:color="auto"/>
            </w:tcBorders>
          </w:tcPr>
          <w:p w14:paraId="1901E878" w14:textId="77777777" w:rsidR="00C43F51" w:rsidRDefault="000961C8" w:rsidP="00C43F51">
            <w:pPr>
              <w:rPr>
                <w:rFonts w:ascii="Times New Roman" w:hAnsi="Times New Roman" w:cs="Times New Roman"/>
                <w:sz w:val="20"/>
                <w:szCs w:val="20"/>
              </w:rPr>
            </w:pPr>
            <w:r>
              <w:rPr>
                <w:rFonts w:ascii="Times New Roman" w:hAnsi="Times New Roman" w:cs="Times New Roman"/>
                <w:sz w:val="20"/>
                <w:szCs w:val="20"/>
              </w:rPr>
              <w:t xml:space="preserve">England </w:t>
            </w:r>
          </w:p>
          <w:p w14:paraId="507DCA0A" w14:textId="2FBE2EE6" w:rsidR="000961C8" w:rsidRPr="0079115D" w:rsidRDefault="000961C8" w:rsidP="00C43F51">
            <w:pPr>
              <w:rPr>
                <w:rFonts w:ascii="Times New Roman" w:hAnsi="Times New Roman" w:cs="Times New Roman"/>
                <w:sz w:val="20"/>
                <w:szCs w:val="20"/>
              </w:rPr>
            </w:pPr>
            <w:r>
              <w:rPr>
                <w:rFonts w:ascii="Times New Roman" w:hAnsi="Times New Roman" w:cs="Times New Roman"/>
                <w:sz w:val="20"/>
                <w:szCs w:val="20"/>
              </w:rPr>
              <w:t>(London, Brighton, &amp; Sussex)</w:t>
            </w:r>
          </w:p>
        </w:tc>
        <w:tc>
          <w:tcPr>
            <w:tcW w:w="1746" w:type="dxa"/>
            <w:tcBorders>
              <w:top w:val="single" w:sz="4" w:space="0" w:color="auto"/>
              <w:bottom w:val="single" w:sz="4" w:space="0" w:color="auto"/>
            </w:tcBorders>
          </w:tcPr>
          <w:p w14:paraId="68F21682" w14:textId="77777777" w:rsidR="00C43F51" w:rsidRDefault="00900A8F" w:rsidP="00C43F51">
            <w:pPr>
              <w:rPr>
                <w:rFonts w:ascii="Times New Roman" w:hAnsi="Times New Roman" w:cs="Times New Roman"/>
                <w:sz w:val="20"/>
                <w:szCs w:val="20"/>
              </w:rPr>
            </w:pPr>
            <w:r>
              <w:rPr>
                <w:rFonts w:ascii="Times New Roman" w:hAnsi="Times New Roman" w:cs="Times New Roman"/>
                <w:sz w:val="20"/>
                <w:szCs w:val="20"/>
              </w:rPr>
              <w:t>20 immunosuppressed adults with IMIDs</w:t>
            </w:r>
          </w:p>
          <w:p w14:paraId="0C4C96BC" w14:textId="77777777" w:rsidR="00227B33" w:rsidRDefault="00227B33" w:rsidP="00C43F51">
            <w:pPr>
              <w:rPr>
                <w:rFonts w:ascii="Times New Roman" w:hAnsi="Times New Roman" w:cs="Times New Roman"/>
                <w:sz w:val="20"/>
                <w:szCs w:val="20"/>
              </w:rPr>
            </w:pPr>
          </w:p>
          <w:p w14:paraId="7BA9AEA5" w14:textId="59B83EC3" w:rsidR="007B4C9B" w:rsidRDefault="00900A8F"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04BCB661" w14:textId="759F4F14" w:rsidR="00900A8F" w:rsidRPr="0079115D" w:rsidRDefault="007B4C9B" w:rsidP="00C43F51">
            <w:pPr>
              <w:rPr>
                <w:rFonts w:ascii="Times New Roman" w:hAnsi="Times New Roman" w:cs="Times New Roman"/>
                <w:sz w:val="20"/>
                <w:szCs w:val="20"/>
              </w:rPr>
            </w:pPr>
            <w:r>
              <w:rPr>
                <w:rFonts w:ascii="Times New Roman" w:hAnsi="Times New Roman" w:cs="Times New Roman"/>
                <w:sz w:val="20"/>
                <w:szCs w:val="20"/>
              </w:rPr>
              <w:t>27 – 72 years</w:t>
            </w:r>
          </w:p>
        </w:tc>
        <w:tc>
          <w:tcPr>
            <w:tcW w:w="1274" w:type="dxa"/>
            <w:tcBorders>
              <w:top w:val="single" w:sz="4" w:space="0" w:color="auto"/>
              <w:bottom w:val="single" w:sz="4" w:space="0" w:color="auto"/>
            </w:tcBorders>
          </w:tcPr>
          <w:p w14:paraId="56AD6B6C" w14:textId="323F29BD" w:rsidR="00C43F51" w:rsidRPr="0079115D" w:rsidRDefault="007B4C9B" w:rsidP="00C43F51">
            <w:pPr>
              <w:rPr>
                <w:rFonts w:ascii="Times New Roman" w:hAnsi="Times New Roman" w:cs="Times New Roman"/>
                <w:sz w:val="20"/>
                <w:szCs w:val="20"/>
              </w:rPr>
            </w:pPr>
            <w:r>
              <w:rPr>
                <w:rFonts w:ascii="Times New Roman" w:hAnsi="Times New Roman" w:cs="Times New Roman"/>
                <w:sz w:val="20"/>
                <w:szCs w:val="20"/>
              </w:rPr>
              <w:t>Semi-structured in-depth interviews</w:t>
            </w:r>
          </w:p>
        </w:tc>
        <w:tc>
          <w:tcPr>
            <w:tcW w:w="1761" w:type="dxa"/>
            <w:tcBorders>
              <w:top w:val="single" w:sz="4" w:space="0" w:color="auto"/>
              <w:bottom w:val="single" w:sz="4" w:space="0" w:color="auto"/>
            </w:tcBorders>
          </w:tcPr>
          <w:p w14:paraId="55FEF350" w14:textId="51DAEFDE" w:rsidR="00C43F51" w:rsidRPr="0079115D" w:rsidRDefault="002E4640" w:rsidP="00C43F51">
            <w:pPr>
              <w:rPr>
                <w:rFonts w:ascii="Times New Roman" w:hAnsi="Times New Roman" w:cs="Times New Roman"/>
                <w:sz w:val="20"/>
                <w:szCs w:val="20"/>
              </w:rPr>
            </w:pPr>
            <w:r w:rsidRPr="002E4640">
              <w:rPr>
                <w:rFonts w:ascii="Times New Roman" w:hAnsi="Times New Roman" w:cs="Times New Roman"/>
                <w:sz w:val="20"/>
                <w:szCs w:val="20"/>
              </w:rPr>
              <w:t>To explore barriers and facilitators to COVID-19, influenza, and pneumococcal vaccine uptake in immunosuppressed adults with immune-mediated inflammatory diseases (IMIDs).</w:t>
            </w:r>
          </w:p>
        </w:tc>
        <w:tc>
          <w:tcPr>
            <w:tcW w:w="1294" w:type="dxa"/>
            <w:tcBorders>
              <w:top w:val="single" w:sz="4" w:space="0" w:color="auto"/>
              <w:bottom w:val="single" w:sz="4" w:space="0" w:color="auto"/>
            </w:tcBorders>
          </w:tcPr>
          <w:p w14:paraId="30C91F2D" w14:textId="3AE308BA" w:rsidR="00C43F51" w:rsidRPr="0079115D" w:rsidRDefault="002E4640" w:rsidP="00C43F51">
            <w:pPr>
              <w:rPr>
                <w:rFonts w:ascii="Times New Roman" w:hAnsi="Times New Roman" w:cs="Times New Roman"/>
                <w:sz w:val="20"/>
                <w:szCs w:val="20"/>
              </w:rPr>
            </w:pPr>
            <w:r>
              <w:rPr>
                <w:rFonts w:ascii="Times New Roman" w:hAnsi="Times New Roman" w:cs="Times New Roman"/>
                <w:sz w:val="20"/>
                <w:szCs w:val="20"/>
              </w:rPr>
              <w:t xml:space="preserve">Thematic analysis mapped onto the SAGE VH matrix </w:t>
            </w:r>
          </w:p>
        </w:tc>
        <w:tc>
          <w:tcPr>
            <w:tcW w:w="1199" w:type="dxa"/>
            <w:tcBorders>
              <w:top w:val="single" w:sz="4" w:space="0" w:color="auto"/>
              <w:bottom w:val="single" w:sz="4" w:space="0" w:color="auto"/>
            </w:tcBorders>
          </w:tcPr>
          <w:p w14:paraId="2EBDD665" w14:textId="4DAA5F3A" w:rsidR="00C43F51" w:rsidRPr="0079115D" w:rsidRDefault="00146501" w:rsidP="00C43F51">
            <w:pPr>
              <w:rPr>
                <w:rFonts w:ascii="Times New Roman" w:hAnsi="Times New Roman" w:cs="Times New Roman"/>
                <w:sz w:val="20"/>
                <w:szCs w:val="20"/>
              </w:rPr>
            </w:pPr>
            <w:r w:rsidRPr="00146501">
              <w:rPr>
                <w:rFonts w:ascii="Times New Roman" w:hAnsi="Times New Roman" w:cs="Times New Roman"/>
                <w:sz w:val="20"/>
                <w:szCs w:val="20"/>
              </w:rPr>
              <w:t>COVID-19, influenza, and pneumococcal vaccine</w:t>
            </w:r>
            <w:r>
              <w:rPr>
                <w:rFonts w:ascii="Times New Roman" w:hAnsi="Times New Roman" w:cs="Times New Roman"/>
                <w:sz w:val="20"/>
                <w:szCs w:val="20"/>
              </w:rPr>
              <w:t>s</w:t>
            </w:r>
          </w:p>
        </w:tc>
        <w:tc>
          <w:tcPr>
            <w:tcW w:w="2410" w:type="dxa"/>
            <w:tcBorders>
              <w:top w:val="single" w:sz="4" w:space="0" w:color="auto"/>
              <w:bottom w:val="single" w:sz="4" w:space="0" w:color="auto"/>
            </w:tcBorders>
          </w:tcPr>
          <w:p w14:paraId="43D69A63" w14:textId="566A4CB2" w:rsidR="00C43F51" w:rsidRPr="0079115D" w:rsidRDefault="0083009A" w:rsidP="00C43F51">
            <w:pPr>
              <w:rPr>
                <w:rFonts w:ascii="Times New Roman" w:hAnsi="Times New Roman" w:cs="Times New Roman"/>
                <w:sz w:val="20"/>
                <w:szCs w:val="20"/>
              </w:rPr>
            </w:pPr>
            <w:r w:rsidRPr="0083009A">
              <w:rPr>
                <w:rFonts w:ascii="Times New Roman" w:hAnsi="Times New Roman" w:cs="Times New Roman"/>
                <w:sz w:val="20"/>
                <w:szCs w:val="20"/>
              </w:rPr>
              <w:t xml:space="preserve">Vaccine uptake was hindered by concerns over IMID flare-ups, active disease, low perceived risk, and lack of HCP guidance. Facilitators included perceived risk, belief in benefits, and HCP advice. COVID-19 uptake was shaped by media, case rates, and visibility, while flu/pneumococcal uptake </w:t>
            </w:r>
            <w:r w:rsidRPr="0083009A">
              <w:rPr>
                <w:rFonts w:ascii="Times New Roman" w:hAnsi="Times New Roman" w:cs="Times New Roman"/>
                <w:sz w:val="20"/>
                <w:szCs w:val="20"/>
              </w:rPr>
              <w:lastRenderedPageBreak/>
              <w:t>was influenced by eligibility awareness and direct invitations</w:t>
            </w:r>
            <w:r w:rsidR="00A81CCF">
              <w:rPr>
                <w:rFonts w:ascii="Times New Roman" w:hAnsi="Times New Roman" w:cs="Times New Roman"/>
                <w:sz w:val="20"/>
                <w:szCs w:val="20"/>
              </w:rPr>
              <w:t>.</w:t>
            </w:r>
          </w:p>
        </w:tc>
        <w:tc>
          <w:tcPr>
            <w:tcW w:w="2017" w:type="dxa"/>
            <w:tcBorders>
              <w:top w:val="single" w:sz="4" w:space="0" w:color="auto"/>
              <w:bottom w:val="single" w:sz="4" w:space="0" w:color="auto"/>
            </w:tcBorders>
          </w:tcPr>
          <w:p w14:paraId="1AED9C90" w14:textId="43D6E380" w:rsidR="00C43F51" w:rsidRPr="0079115D" w:rsidRDefault="00146501"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146501">
              <w:rPr>
                <w:rFonts w:ascii="Times New Roman" w:hAnsi="Times New Roman" w:cs="Times New Roman"/>
                <w:sz w:val="20"/>
                <w:szCs w:val="20"/>
              </w:rPr>
              <w:t>self-selecting participants and a small sample size could introduce sampling bias</w:t>
            </w:r>
            <w:r>
              <w:rPr>
                <w:rFonts w:ascii="Times New Roman" w:hAnsi="Times New Roman" w:cs="Times New Roman"/>
                <w:sz w:val="20"/>
                <w:szCs w:val="20"/>
              </w:rPr>
              <w:t xml:space="preserve">. </w:t>
            </w:r>
          </w:p>
        </w:tc>
      </w:tr>
      <w:tr w:rsidR="00F95CC3" w:rsidRPr="0079115D" w14:paraId="1E876FB0" w14:textId="77777777" w:rsidTr="103BF567">
        <w:tc>
          <w:tcPr>
            <w:tcW w:w="1135" w:type="dxa"/>
            <w:tcBorders>
              <w:top w:val="single" w:sz="4" w:space="0" w:color="auto"/>
              <w:bottom w:val="single" w:sz="4" w:space="0" w:color="auto"/>
            </w:tcBorders>
          </w:tcPr>
          <w:p w14:paraId="5E1C1466" w14:textId="55AD8033"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Gillibrand et al. (2024)</w:t>
            </w:r>
          </w:p>
        </w:tc>
        <w:tc>
          <w:tcPr>
            <w:tcW w:w="1372" w:type="dxa"/>
            <w:tcBorders>
              <w:top w:val="single" w:sz="4" w:space="0" w:color="auto"/>
              <w:bottom w:val="single" w:sz="4" w:space="0" w:color="auto"/>
            </w:tcBorders>
          </w:tcPr>
          <w:p w14:paraId="577F06F9" w14:textId="77777777" w:rsidR="00C43F51" w:rsidRDefault="00A81CCF" w:rsidP="00C43F51">
            <w:pPr>
              <w:rPr>
                <w:rFonts w:ascii="Times New Roman" w:hAnsi="Times New Roman" w:cs="Times New Roman"/>
                <w:sz w:val="20"/>
                <w:szCs w:val="20"/>
              </w:rPr>
            </w:pPr>
            <w:r>
              <w:rPr>
                <w:rFonts w:ascii="Times New Roman" w:hAnsi="Times New Roman" w:cs="Times New Roman"/>
                <w:sz w:val="20"/>
                <w:szCs w:val="20"/>
              </w:rPr>
              <w:t xml:space="preserve">England </w:t>
            </w:r>
          </w:p>
          <w:p w14:paraId="76476C6F" w14:textId="5844CB91" w:rsidR="00A81CCF" w:rsidRPr="0079115D" w:rsidRDefault="00A81CCF" w:rsidP="00C43F51">
            <w:pPr>
              <w:rPr>
                <w:rFonts w:ascii="Times New Roman" w:hAnsi="Times New Roman" w:cs="Times New Roman"/>
                <w:sz w:val="20"/>
                <w:szCs w:val="20"/>
              </w:rPr>
            </w:pPr>
            <w:r>
              <w:rPr>
                <w:rFonts w:ascii="Times New Roman" w:hAnsi="Times New Roman" w:cs="Times New Roman"/>
                <w:sz w:val="20"/>
                <w:szCs w:val="20"/>
              </w:rPr>
              <w:t>(Greater Manchester)</w:t>
            </w:r>
          </w:p>
        </w:tc>
        <w:tc>
          <w:tcPr>
            <w:tcW w:w="1746" w:type="dxa"/>
            <w:tcBorders>
              <w:top w:val="single" w:sz="4" w:space="0" w:color="auto"/>
              <w:bottom w:val="single" w:sz="4" w:space="0" w:color="auto"/>
            </w:tcBorders>
          </w:tcPr>
          <w:p w14:paraId="600834F3" w14:textId="77777777" w:rsidR="00A82947" w:rsidRDefault="00A82947" w:rsidP="00E71693">
            <w:pPr>
              <w:rPr>
                <w:rFonts w:ascii="Times New Roman" w:hAnsi="Times New Roman" w:cs="Times New Roman"/>
                <w:sz w:val="20"/>
                <w:szCs w:val="20"/>
              </w:rPr>
            </w:pPr>
            <w:r>
              <w:rPr>
                <w:rFonts w:ascii="Times New Roman" w:hAnsi="Times New Roman" w:cs="Times New Roman"/>
                <w:sz w:val="20"/>
                <w:szCs w:val="20"/>
              </w:rPr>
              <w:t xml:space="preserve">35 </w:t>
            </w:r>
            <w:r w:rsidR="00EE3EB1">
              <w:rPr>
                <w:rFonts w:ascii="Times New Roman" w:hAnsi="Times New Roman" w:cs="Times New Roman"/>
                <w:sz w:val="20"/>
                <w:szCs w:val="20"/>
              </w:rPr>
              <w:t>community residents, community leaders, and health and care system stakeholders</w:t>
            </w:r>
          </w:p>
          <w:p w14:paraId="0E2C6F58" w14:textId="77777777" w:rsidR="00227B33" w:rsidRDefault="00227B33" w:rsidP="00E71693">
            <w:pPr>
              <w:rPr>
                <w:rFonts w:ascii="Times New Roman" w:hAnsi="Times New Roman" w:cs="Times New Roman"/>
                <w:sz w:val="20"/>
                <w:szCs w:val="20"/>
              </w:rPr>
            </w:pPr>
          </w:p>
          <w:p w14:paraId="4F35123E" w14:textId="0ED4A0E0" w:rsidR="00EE3EB1" w:rsidRDefault="00EE3EB1" w:rsidP="00E71693">
            <w:pPr>
              <w:rPr>
                <w:rFonts w:ascii="Times New Roman" w:hAnsi="Times New Roman" w:cs="Times New Roman"/>
                <w:sz w:val="20"/>
                <w:szCs w:val="20"/>
              </w:rPr>
            </w:pPr>
            <w:r>
              <w:rPr>
                <w:rFonts w:ascii="Times New Roman" w:hAnsi="Times New Roman" w:cs="Times New Roman"/>
                <w:sz w:val="20"/>
                <w:szCs w:val="20"/>
              </w:rPr>
              <w:t xml:space="preserve">Age range: </w:t>
            </w:r>
          </w:p>
          <w:p w14:paraId="2D17E74B" w14:textId="7ED6BB19" w:rsidR="00EE3EB1" w:rsidRPr="0079115D" w:rsidRDefault="00227B33" w:rsidP="00E71693">
            <w:pPr>
              <w:rPr>
                <w:rFonts w:ascii="Times New Roman" w:hAnsi="Times New Roman" w:cs="Times New Roman"/>
                <w:sz w:val="20"/>
                <w:szCs w:val="20"/>
              </w:rPr>
            </w:pPr>
            <w:r>
              <w:rPr>
                <w:rFonts w:ascii="Times New Roman" w:hAnsi="Times New Roman" w:cs="Times New Roman"/>
                <w:sz w:val="20"/>
                <w:szCs w:val="20"/>
              </w:rPr>
              <w:t>18 – 80+ years</w:t>
            </w:r>
          </w:p>
        </w:tc>
        <w:tc>
          <w:tcPr>
            <w:tcW w:w="1274" w:type="dxa"/>
            <w:tcBorders>
              <w:top w:val="single" w:sz="4" w:space="0" w:color="auto"/>
              <w:bottom w:val="single" w:sz="4" w:space="0" w:color="auto"/>
            </w:tcBorders>
          </w:tcPr>
          <w:p w14:paraId="09110396" w14:textId="25B43700" w:rsidR="00C43F51" w:rsidRPr="0079115D" w:rsidRDefault="00A82947" w:rsidP="00C43F51">
            <w:pPr>
              <w:rPr>
                <w:rFonts w:ascii="Times New Roman" w:hAnsi="Times New Roman" w:cs="Times New Roman"/>
                <w:sz w:val="20"/>
                <w:szCs w:val="20"/>
              </w:rPr>
            </w:pPr>
            <w:r>
              <w:rPr>
                <w:rFonts w:ascii="Times New Roman" w:hAnsi="Times New Roman" w:cs="Times New Roman"/>
                <w:sz w:val="20"/>
                <w:szCs w:val="20"/>
              </w:rPr>
              <w:t>One-to-one interviews &amp; focus groups</w:t>
            </w:r>
          </w:p>
        </w:tc>
        <w:tc>
          <w:tcPr>
            <w:tcW w:w="1761" w:type="dxa"/>
            <w:tcBorders>
              <w:top w:val="single" w:sz="4" w:space="0" w:color="auto"/>
              <w:bottom w:val="single" w:sz="4" w:space="0" w:color="auto"/>
            </w:tcBorders>
          </w:tcPr>
          <w:p w14:paraId="6CC35513" w14:textId="52174176" w:rsidR="00C43F51" w:rsidRPr="0079115D" w:rsidRDefault="00471A47" w:rsidP="00C43F51">
            <w:pPr>
              <w:rPr>
                <w:rFonts w:ascii="Times New Roman" w:hAnsi="Times New Roman" w:cs="Times New Roman"/>
                <w:sz w:val="20"/>
                <w:szCs w:val="20"/>
              </w:rPr>
            </w:pPr>
            <w:r w:rsidRPr="00471A47">
              <w:rPr>
                <w:rFonts w:ascii="Times New Roman" w:hAnsi="Times New Roman" w:cs="Times New Roman"/>
                <w:sz w:val="20"/>
                <w:szCs w:val="20"/>
              </w:rPr>
              <w:t>explor</w:t>
            </w:r>
            <w:r>
              <w:rPr>
                <w:rFonts w:ascii="Times New Roman" w:hAnsi="Times New Roman" w:cs="Times New Roman"/>
                <w:sz w:val="20"/>
                <w:szCs w:val="20"/>
              </w:rPr>
              <w:t>ing</w:t>
            </w:r>
            <w:r w:rsidRPr="00471A47">
              <w:rPr>
                <w:rFonts w:ascii="Times New Roman" w:hAnsi="Times New Roman" w:cs="Times New Roman"/>
                <w:sz w:val="20"/>
                <w:szCs w:val="20"/>
              </w:rPr>
              <w:t xml:space="preserve"> public responses to the COVID-19 vaccination program, focusing on inequalities through perspectives of under-served communities and stakeholders.</w:t>
            </w:r>
          </w:p>
        </w:tc>
        <w:tc>
          <w:tcPr>
            <w:tcW w:w="1294" w:type="dxa"/>
            <w:tcBorders>
              <w:top w:val="single" w:sz="4" w:space="0" w:color="auto"/>
              <w:bottom w:val="single" w:sz="4" w:space="0" w:color="auto"/>
            </w:tcBorders>
          </w:tcPr>
          <w:p w14:paraId="1CA3B3F7" w14:textId="7A06B30D" w:rsidR="00C43F51" w:rsidRPr="0079115D" w:rsidRDefault="00287CAB" w:rsidP="00C43F51">
            <w:pPr>
              <w:rPr>
                <w:rFonts w:ascii="Times New Roman" w:hAnsi="Times New Roman" w:cs="Times New Roman"/>
                <w:sz w:val="20"/>
                <w:szCs w:val="20"/>
              </w:rPr>
            </w:pPr>
            <w:r>
              <w:rPr>
                <w:rFonts w:ascii="Times New Roman" w:hAnsi="Times New Roman" w:cs="Times New Roman"/>
                <w:sz w:val="20"/>
                <w:szCs w:val="20"/>
              </w:rPr>
              <w:t>Thematic framework analysis</w:t>
            </w:r>
          </w:p>
        </w:tc>
        <w:tc>
          <w:tcPr>
            <w:tcW w:w="1199" w:type="dxa"/>
            <w:tcBorders>
              <w:top w:val="single" w:sz="4" w:space="0" w:color="auto"/>
              <w:bottom w:val="single" w:sz="4" w:space="0" w:color="auto"/>
            </w:tcBorders>
          </w:tcPr>
          <w:p w14:paraId="4F3BBA29" w14:textId="077ED3D7" w:rsidR="00C43F51" w:rsidRPr="0079115D" w:rsidRDefault="00287CAB" w:rsidP="00C43F51">
            <w:pPr>
              <w:rPr>
                <w:rFonts w:ascii="Times New Roman" w:hAnsi="Times New Roman" w:cs="Times New Roman"/>
                <w:sz w:val="20"/>
                <w:szCs w:val="20"/>
              </w:rPr>
            </w:pPr>
            <w:r>
              <w:rPr>
                <w:rFonts w:ascii="Times New Roman" w:hAnsi="Times New Roman" w:cs="Times New Roman"/>
                <w:sz w:val="20"/>
                <w:szCs w:val="20"/>
              </w:rPr>
              <w:t>Vaccines in general</w:t>
            </w:r>
          </w:p>
        </w:tc>
        <w:tc>
          <w:tcPr>
            <w:tcW w:w="2410" w:type="dxa"/>
            <w:tcBorders>
              <w:top w:val="single" w:sz="4" w:space="0" w:color="auto"/>
              <w:bottom w:val="single" w:sz="4" w:space="0" w:color="auto"/>
            </w:tcBorders>
          </w:tcPr>
          <w:p w14:paraId="41618FE9" w14:textId="533CACE9" w:rsidR="00C43F51" w:rsidRPr="0079115D" w:rsidRDefault="00BC534D" w:rsidP="00C43F51">
            <w:pPr>
              <w:rPr>
                <w:rFonts w:ascii="Times New Roman" w:hAnsi="Times New Roman" w:cs="Times New Roman"/>
                <w:sz w:val="20"/>
                <w:szCs w:val="20"/>
              </w:rPr>
            </w:pPr>
            <w:r w:rsidRPr="00BC534D">
              <w:rPr>
                <w:rFonts w:ascii="Times New Roman" w:hAnsi="Times New Roman" w:cs="Times New Roman"/>
                <w:sz w:val="20"/>
                <w:szCs w:val="20"/>
              </w:rPr>
              <w:t>Public responses to COVID-19 vaccination were shaped by institutional distrust and social inequalities, deepened by the pandemic’s disproportionate impact on minoritised groups, youth, and those with health conditions.</w:t>
            </w:r>
          </w:p>
        </w:tc>
        <w:tc>
          <w:tcPr>
            <w:tcW w:w="2017" w:type="dxa"/>
            <w:tcBorders>
              <w:top w:val="single" w:sz="4" w:space="0" w:color="auto"/>
              <w:bottom w:val="single" w:sz="4" w:space="0" w:color="auto"/>
            </w:tcBorders>
          </w:tcPr>
          <w:p w14:paraId="3F180249" w14:textId="77777777" w:rsidR="00FB34EB" w:rsidRDefault="00FB34EB" w:rsidP="00C43F51">
            <w:pPr>
              <w:rPr>
                <w:rFonts w:ascii="Times New Roman" w:hAnsi="Times New Roman" w:cs="Times New Roman"/>
                <w:sz w:val="20"/>
                <w:szCs w:val="20"/>
              </w:rPr>
            </w:pPr>
            <w:r>
              <w:rPr>
                <w:rFonts w:ascii="Times New Roman" w:hAnsi="Times New Roman" w:cs="Times New Roman"/>
                <w:sz w:val="20"/>
                <w:szCs w:val="20"/>
              </w:rPr>
              <w:t>- small but diverse sample with limited generalisability.</w:t>
            </w:r>
          </w:p>
          <w:p w14:paraId="7A740897" w14:textId="77777777" w:rsidR="00FB34EB" w:rsidRDefault="00FB34EB" w:rsidP="00C43F51">
            <w:pPr>
              <w:rPr>
                <w:rFonts w:ascii="Times New Roman" w:hAnsi="Times New Roman" w:cs="Times New Roman"/>
                <w:sz w:val="20"/>
                <w:szCs w:val="20"/>
              </w:rPr>
            </w:pPr>
            <w:r>
              <w:rPr>
                <w:rFonts w:ascii="Times New Roman" w:hAnsi="Times New Roman" w:cs="Times New Roman"/>
                <w:sz w:val="20"/>
                <w:szCs w:val="20"/>
              </w:rPr>
              <w:t>- may not fully reflect experiences of all marginalised groups.</w:t>
            </w:r>
          </w:p>
          <w:p w14:paraId="56DAAF64" w14:textId="0202B614" w:rsidR="00FB34EB" w:rsidRPr="0079115D" w:rsidRDefault="00FB34EB" w:rsidP="00C43F51">
            <w:pPr>
              <w:rPr>
                <w:rFonts w:ascii="Times New Roman" w:hAnsi="Times New Roman" w:cs="Times New Roman"/>
                <w:sz w:val="20"/>
                <w:szCs w:val="20"/>
              </w:rPr>
            </w:pPr>
            <w:r>
              <w:rPr>
                <w:rFonts w:ascii="Times New Roman" w:hAnsi="Times New Roman" w:cs="Times New Roman"/>
                <w:sz w:val="20"/>
                <w:szCs w:val="20"/>
              </w:rPr>
              <w:t xml:space="preserve">- captures attitudes at one pandemic stage; views may have shifted over time. </w:t>
            </w:r>
          </w:p>
        </w:tc>
      </w:tr>
      <w:tr w:rsidR="00F95CC3" w:rsidRPr="0079115D" w14:paraId="0F21CC97" w14:textId="77777777" w:rsidTr="103BF567">
        <w:tc>
          <w:tcPr>
            <w:tcW w:w="1135" w:type="dxa"/>
            <w:tcBorders>
              <w:top w:val="single" w:sz="4" w:space="0" w:color="auto"/>
              <w:bottom w:val="single" w:sz="4" w:space="0" w:color="auto"/>
            </w:tcBorders>
          </w:tcPr>
          <w:p w14:paraId="2ABD14F7" w14:textId="185EE0E8"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Gogo</w:t>
            </w:r>
            <w:r w:rsidR="007C7B9B">
              <w:rPr>
                <w:rFonts w:ascii="Times New Roman" w:hAnsi="Times New Roman" w:cs="Times New Roman"/>
                <w:sz w:val="20"/>
                <w:szCs w:val="20"/>
              </w:rPr>
              <w:t>i</w:t>
            </w:r>
            <w:r>
              <w:rPr>
                <w:rFonts w:ascii="Times New Roman" w:hAnsi="Times New Roman" w:cs="Times New Roman"/>
                <w:sz w:val="20"/>
                <w:szCs w:val="20"/>
              </w:rPr>
              <w:t xml:space="preserve"> et al. (2022)</w:t>
            </w:r>
          </w:p>
        </w:tc>
        <w:tc>
          <w:tcPr>
            <w:tcW w:w="1372" w:type="dxa"/>
            <w:tcBorders>
              <w:top w:val="single" w:sz="4" w:space="0" w:color="auto"/>
              <w:bottom w:val="single" w:sz="4" w:space="0" w:color="auto"/>
            </w:tcBorders>
          </w:tcPr>
          <w:p w14:paraId="32DA1296" w14:textId="5110D0F3" w:rsidR="00C43F51" w:rsidRPr="0079115D" w:rsidRDefault="00506E55"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3EAC9A16" w14:textId="77777777" w:rsidR="00C43F51" w:rsidRDefault="00506E55" w:rsidP="00C43F51">
            <w:pPr>
              <w:rPr>
                <w:rFonts w:ascii="Times New Roman" w:hAnsi="Times New Roman" w:cs="Times New Roman"/>
                <w:sz w:val="20"/>
                <w:szCs w:val="20"/>
              </w:rPr>
            </w:pPr>
            <w:r>
              <w:rPr>
                <w:rFonts w:ascii="Times New Roman" w:hAnsi="Times New Roman" w:cs="Times New Roman"/>
                <w:sz w:val="20"/>
                <w:szCs w:val="20"/>
              </w:rPr>
              <w:t xml:space="preserve">164 HCPs </w:t>
            </w:r>
          </w:p>
          <w:p w14:paraId="249589A4" w14:textId="77777777" w:rsidR="00227B33" w:rsidRDefault="00227B33" w:rsidP="00C43F51">
            <w:pPr>
              <w:rPr>
                <w:rFonts w:ascii="Times New Roman" w:hAnsi="Times New Roman" w:cs="Times New Roman"/>
                <w:sz w:val="20"/>
                <w:szCs w:val="20"/>
              </w:rPr>
            </w:pPr>
          </w:p>
          <w:p w14:paraId="59CC5F02" w14:textId="646C2A09" w:rsidR="00506E55" w:rsidRDefault="00506E55"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7307C993" w14:textId="57A115C1" w:rsidR="00506E55" w:rsidRPr="0079115D" w:rsidRDefault="00506E55" w:rsidP="00C43F51">
            <w:pPr>
              <w:rPr>
                <w:rFonts w:ascii="Times New Roman" w:hAnsi="Times New Roman" w:cs="Times New Roman"/>
                <w:sz w:val="20"/>
                <w:szCs w:val="20"/>
              </w:rPr>
            </w:pPr>
            <w:r>
              <w:rPr>
                <w:rFonts w:ascii="Times New Roman" w:hAnsi="Times New Roman" w:cs="Times New Roman"/>
                <w:sz w:val="20"/>
                <w:szCs w:val="20"/>
              </w:rPr>
              <w:t>32 – 53 years</w:t>
            </w:r>
          </w:p>
        </w:tc>
        <w:tc>
          <w:tcPr>
            <w:tcW w:w="1274" w:type="dxa"/>
            <w:tcBorders>
              <w:top w:val="single" w:sz="4" w:space="0" w:color="auto"/>
              <w:bottom w:val="single" w:sz="4" w:space="0" w:color="auto"/>
            </w:tcBorders>
          </w:tcPr>
          <w:p w14:paraId="0CCCF861" w14:textId="091F3F89" w:rsidR="00C43F51" w:rsidRPr="0079115D" w:rsidRDefault="008C655C" w:rsidP="00C43F51">
            <w:pPr>
              <w:rPr>
                <w:rFonts w:ascii="Times New Roman" w:hAnsi="Times New Roman" w:cs="Times New Roman"/>
                <w:sz w:val="20"/>
                <w:szCs w:val="20"/>
              </w:rPr>
            </w:pPr>
            <w:r>
              <w:rPr>
                <w:rFonts w:ascii="Times New Roman" w:hAnsi="Times New Roman" w:cs="Times New Roman"/>
                <w:sz w:val="20"/>
                <w:szCs w:val="20"/>
              </w:rPr>
              <w:t>One-to-one interviews &amp; focus groups</w:t>
            </w:r>
          </w:p>
        </w:tc>
        <w:tc>
          <w:tcPr>
            <w:tcW w:w="1761" w:type="dxa"/>
            <w:tcBorders>
              <w:top w:val="single" w:sz="4" w:space="0" w:color="auto"/>
              <w:bottom w:val="single" w:sz="4" w:space="0" w:color="auto"/>
            </w:tcBorders>
          </w:tcPr>
          <w:p w14:paraId="2E614AFA" w14:textId="110F75CA" w:rsidR="00C43F51" w:rsidRPr="0079115D" w:rsidRDefault="008C655C" w:rsidP="00C43F51">
            <w:pPr>
              <w:rPr>
                <w:rFonts w:ascii="Times New Roman" w:hAnsi="Times New Roman" w:cs="Times New Roman"/>
                <w:sz w:val="20"/>
                <w:szCs w:val="20"/>
              </w:rPr>
            </w:pPr>
            <w:r w:rsidRPr="008C655C">
              <w:rPr>
                <w:rFonts w:ascii="Times New Roman" w:hAnsi="Times New Roman" w:cs="Times New Roman"/>
                <w:sz w:val="20"/>
                <w:szCs w:val="20"/>
              </w:rPr>
              <w:t>understanding HCPs attitudes and perceptions towards the COVID-19 vaccines, and factors associated with vaccine decision making.</w:t>
            </w:r>
          </w:p>
        </w:tc>
        <w:tc>
          <w:tcPr>
            <w:tcW w:w="1294" w:type="dxa"/>
            <w:tcBorders>
              <w:top w:val="single" w:sz="4" w:space="0" w:color="auto"/>
              <w:bottom w:val="single" w:sz="4" w:space="0" w:color="auto"/>
            </w:tcBorders>
          </w:tcPr>
          <w:p w14:paraId="658612F6" w14:textId="11B727E9" w:rsidR="00C43F51" w:rsidRPr="0079115D" w:rsidRDefault="00FD2820" w:rsidP="00C43F51">
            <w:pPr>
              <w:rPr>
                <w:rFonts w:ascii="Times New Roman" w:hAnsi="Times New Roman" w:cs="Times New Roman"/>
                <w:sz w:val="20"/>
                <w:szCs w:val="20"/>
              </w:rPr>
            </w:pPr>
            <w:r>
              <w:rPr>
                <w:rFonts w:ascii="Times New Roman" w:hAnsi="Times New Roman" w:cs="Times New Roman"/>
                <w:sz w:val="20"/>
                <w:szCs w:val="20"/>
              </w:rPr>
              <w:t>Content &amp; thematic analysis</w:t>
            </w:r>
          </w:p>
        </w:tc>
        <w:tc>
          <w:tcPr>
            <w:tcW w:w="1199" w:type="dxa"/>
            <w:tcBorders>
              <w:top w:val="single" w:sz="4" w:space="0" w:color="auto"/>
              <w:bottom w:val="single" w:sz="4" w:space="0" w:color="auto"/>
            </w:tcBorders>
          </w:tcPr>
          <w:p w14:paraId="639265C5" w14:textId="09352BB7" w:rsidR="00C43F51" w:rsidRPr="0079115D" w:rsidRDefault="00FD2820"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25720D2" w14:textId="3A8234A6" w:rsidR="00C43F51" w:rsidRPr="0079115D" w:rsidRDefault="00FD2820" w:rsidP="00C43F51">
            <w:pPr>
              <w:rPr>
                <w:rFonts w:ascii="Times New Roman" w:hAnsi="Times New Roman" w:cs="Times New Roman"/>
                <w:sz w:val="20"/>
                <w:szCs w:val="20"/>
              </w:rPr>
            </w:pPr>
            <w:r w:rsidRPr="00FD2820">
              <w:rPr>
                <w:rFonts w:ascii="Times New Roman" w:hAnsi="Times New Roman" w:cs="Times New Roman"/>
                <w:sz w:val="20"/>
                <w:szCs w:val="20"/>
              </w:rPr>
              <w:t>Even though most HCPs were willing to accept vaccines, some had passive acceptance accompanied with hesitancy.</w:t>
            </w:r>
          </w:p>
        </w:tc>
        <w:tc>
          <w:tcPr>
            <w:tcW w:w="2017" w:type="dxa"/>
            <w:tcBorders>
              <w:top w:val="single" w:sz="4" w:space="0" w:color="auto"/>
              <w:bottom w:val="single" w:sz="4" w:space="0" w:color="auto"/>
            </w:tcBorders>
          </w:tcPr>
          <w:p w14:paraId="66839ED2" w14:textId="319C9B19" w:rsidR="00FD2820" w:rsidRPr="00FD2820" w:rsidRDefault="00FD2820" w:rsidP="00FD2820">
            <w:pPr>
              <w:rPr>
                <w:rFonts w:ascii="Times New Roman" w:hAnsi="Times New Roman" w:cs="Times New Roman"/>
                <w:sz w:val="20"/>
                <w:szCs w:val="20"/>
              </w:rPr>
            </w:pPr>
            <w:r>
              <w:rPr>
                <w:rFonts w:ascii="Times New Roman" w:hAnsi="Times New Roman" w:cs="Times New Roman"/>
                <w:sz w:val="20"/>
                <w:szCs w:val="20"/>
              </w:rPr>
              <w:t>- l</w:t>
            </w:r>
            <w:r w:rsidRPr="00FD2820">
              <w:rPr>
                <w:rFonts w:ascii="Times New Roman" w:hAnsi="Times New Roman" w:cs="Times New Roman"/>
                <w:sz w:val="20"/>
                <w:szCs w:val="20"/>
              </w:rPr>
              <w:t xml:space="preserve">imited generalisability to the users of digital technologies. </w:t>
            </w:r>
          </w:p>
          <w:p w14:paraId="6392BB21" w14:textId="6472240A" w:rsidR="00C43F51" w:rsidRPr="0079115D" w:rsidRDefault="00FD2820" w:rsidP="00FD2820">
            <w:pPr>
              <w:rPr>
                <w:rFonts w:ascii="Times New Roman" w:hAnsi="Times New Roman" w:cs="Times New Roman"/>
                <w:sz w:val="20"/>
                <w:szCs w:val="20"/>
              </w:rPr>
            </w:pPr>
            <w:r>
              <w:rPr>
                <w:rFonts w:ascii="Times New Roman" w:hAnsi="Times New Roman" w:cs="Times New Roman"/>
                <w:sz w:val="20"/>
                <w:szCs w:val="20"/>
              </w:rPr>
              <w:t>- s</w:t>
            </w:r>
            <w:r w:rsidRPr="00FD2820">
              <w:rPr>
                <w:rFonts w:ascii="Times New Roman" w:hAnsi="Times New Roman" w:cs="Times New Roman"/>
                <w:sz w:val="20"/>
                <w:szCs w:val="20"/>
              </w:rPr>
              <w:t>election bias towards people who are more willing to accept the vaccines.</w:t>
            </w:r>
          </w:p>
        </w:tc>
      </w:tr>
      <w:tr w:rsidR="00F95CC3" w:rsidRPr="0079115D" w14:paraId="592B274B" w14:textId="77777777" w:rsidTr="103BF567">
        <w:tc>
          <w:tcPr>
            <w:tcW w:w="1135" w:type="dxa"/>
            <w:tcBorders>
              <w:top w:val="single" w:sz="4" w:space="0" w:color="auto"/>
              <w:bottom w:val="single" w:sz="4" w:space="0" w:color="auto"/>
            </w:tcBorders>
          </w:tcPr>
          <w:p w14:paraId="0F25A8C2" w14:textId="01C25205" w:rsidR="00C43F51" w:rsidRDefault="00C43F51" w:rsidP="00C43F51">
            <w:pPr>
              <w:rPr>
                <w:rFonts w:ascii="Times New Roman" w:hAnsi="Times New Roman" w:cs="Times New Roman"/>
                <w:sz w:val="20"/>
                <w:szCs w:val="20"/>
              </w:rPr>
            </w:pPr>
            <w:r>
              <w:rPr>
                <w:rFonts w:ascii="Times New Roman" w:hAnsi="Times New Roman" w:cs="Times New Roman"/>
                <w:sz w:val="20"/>
                <w:szCs w:val="20"/>
              </w:rPr>
              <w:t>Hicks et al. (2022)</w:t>
            </w:r>
          </w:p>
        </w:tc>
        <w:tc>
          <w:tcPr>
            <w:tcW w:w="1372" w:type="dxa"/>
            <w:tcBorders>
              <w:top w:val="single" w:sz="4" w:space="0" w:color="auto"/>
              <w:bottom w:val="single" w:sz="4" w:space="0" w:color="auto"/>
            </w:tcBorders>
          </w:tcPr>
          <w:p w14:paraId="32C7DB24" w14:textId="35974657" w:rsidR="00C43F51" w:rsidRPr="0079115D" w:rsidRDefault="00B627B6"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46AE3CAE" w14:textId="58FCAB55" w:rsidR="00C43F51" w:rsidRDefault="00D312C0" w:rsidP="00C43F51">
            <w:pPr>
              <w:rPr>
                <w:rFonts w:ascii="Times New Roman" w:hAnsi="Times New Roman" w:cs="Times New Roman"/>
                <w:sz w:val="20"/>
                <w:szCs w:val="20"/>
              </w:rPr>
            </w:pPr>
            <w:r>
              <w:rPr>
                <w:rFonts w:ascii="Times New Roman" w:hAnsi="Times New Roman" w:cs="Times New Roman"/>
                <w:sz w:val="20"/>
                <w:szCs w:val="20"/>
              </w:rPr>
              <w:t xml:space="preserve">14 adults </w:t>
            </w:r>
            <w:r w:rsidR="00D82368">
              <w:rPr>
                <w:rFonts w:ascii="Times New Roman" w:hAnsi="Times New Roman" w:cs="Times New Roman"/>
                <w:sz w:val="20"/>
                <w:szCs w:val="20"/>
              </w:rPr>
              <w:t xml:space="preserve">who did not received or invited for COVID-19 vaccination </w:t>
            </w:r>
          </w:p>
          <w:p w14:paraId="3E111D3D" w14:textId="77777777" w:rsidR="00D82368" w:rsidRDefault="00D82368" w:rsidP="00C43F51">
            <w:pPr>
              <w:rPr>
                <w:rFonts w:ascii="Times New Roman" w:hAnsi="Times New Roman" w:cs="Times New Roman"/>
                <w:sz w:val="20"/>
                <w:szCs w:val="20"/>
              </w:rPr>
            </w:pPr>
          </w:p>
          <w:p w14:paraId="374354EA" w14:textId="591B9711" w:rsidR="00D82368" w:rsidRDefault="00D82368" w:rsidP="00C43F51">
            <w:pPr>
              <w:rPr>
                <w:rFonts w:ascii="Times New Roman" w:hAnsi="Times New Roman" w:cs="Times New Roman"/>
                <w:sz w:val="20"/>
                <w:szCs w:val="20"/>
              </w:rPr>
            </w:pPr>
            <w:r>
              <w:rPr>
                <w:rFonts w:ascii="Times New Roman" w:hAnsi="Times New Roman" w:cs="Times New Roman"/>
                <w:sz w:val="20"/>
                <w:szCs w:val="20"/>
              </w:rPr>
              <w:t xml:space="preserve">Age range: </w:t>
            </w:r>
            <w:r w:rsidR="00DF510C" w:rsidRPr="00DF510C">
              <w:rPr>
                <w:rFonts w:ascii="Times New Roman" w:hAnsi="Times New Roman" w:cs="Times New Roman"/>
                <w:i/>
                <w:iCs/>
                <w:sz w:val="20"/>
                <w:szCs w:val="20"/>
              </w:rPr>
              <w:t>Unclear</w:t>
            </w:r>
          </w:p>
          <w:p w14:paraId="49141FAE" w14:textId="77777777" w:rsidR="00D82368" w:rsidRDefault="00D82368" w:rsidP="00C43F51">
            <w:pPr>
              <w:rPr>
                <w:rFonts w:ascii="Times New Roman" w:hAnsi="Times New Roman" w:cs="Times New Roman"/>
                <w:sz w:val="20"/>
                <w:szCs w:val="20"/>
              </w:rPr>
            </w:pPr>
          </w:p>
          <w:p w14:paraId="382EC48D" w14:textId="5828C254" w:rsidR="00D312C0" w:rsidRPr="0079115D" w:rsidRDefault="00D312C0" w:rsidP="00C43F51">
            <w:pPr>
              <w:rPr>
                <w:rFonts w:ascii="Times New Roman" w:hAnsi="Times New Roman" w:cs="Times New Roman"/>
                <w:sz w:val="20"/>
                <w:szCs w:val="20"/>
              </w:rPr>
            </w:pPr>
          </w:p>
        </w:tc>
        <w:tc>
          <w:tcPr>
            <w:tcW w:w="1274" w:type="dxa"/>
            <w:tcBorders>
              <w:top w:val="single" w:sz="4" w:space="0" w:color="auto"/>
              <w:bottom w:val="single" w:sz="4" w:space="0" w:color="auto"/>
            </w:tcBorders>
          </w:tcPr>
          <w:p w14:paraId="75373235" w14:textId="11B96F35" w:rsidR="00C43F51" w:rsidRPr="0079115D" w:rsidRDefault="00D312C0"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618E050D" w14:textId="4E2E11A7" w:rsidR="00C43F51" w:rsidRPr="0079115D" w:rsidRDefault="00F9417E" w:rsidP="00C43F51">
            <w:pPr>
              <w:rPr>
                <w:rFonts w:ascii="Times New Roman" w:hAnsi="Times New Roman" w:cs="Times New Roman"/>
                <w:sz w:val="20"/>
                <w:szCs w:val="20"/>
              </w:rPr>
            </w:pPr>
            <w:r>
              <w:rPr>
                <w:rFonts w:ascii="Times New Roman" w:hAnsi="Times New Roman" w:cs="Times New Roman"/>
                <w:sz w:val="20"/>
                <w:szCs w:val="20"/>
              </w:rPr>
              <w:t>I</w:t>
            </w:r>
            <w:r w:rsidRPr="00F9417E">
              <w:rPr>
                <w:rFonts w:ascii="Times New Roman" w:hAnsi="Times New Roman" w:cs="Times New Roman"/>
                <w:sz w:val="20"/>
                <w:szCs w:val="20"/>
              </w:rPr>
              <w:t>dentify</w:t>
            </w:r>
            <w:r>
              <w:rPr>
                <w:rFonts w:ascii="Times New Roman" w:hAnsi="Times New Roman" w:cs="Times New Roman"/>
                <w:sz w:val="20"/>
                <w:szCs w:val="20"/>
              </w:rPr>
              <w:t>ing</w:t>
            </w:r>
            <w:r w:rsidRPr="00F9417E">
              <w:rPr>
                <w:rFonts w:ascii="Times New Roman" w:hAnsi="Times New Roman" w:cs="Times New Roman"/>
                <w:sz w:val="20"/>
                <w:szCs w:val="20"/>
              </w:rPr>
              <w:t xml:space="preserve"> what shape information literacy practice takes for people who are hesitant about the COVID-19 vaccine</w:t>
            </w:r>
            <w:r w:rsidR="00305C7B">
              <w:rPr>
                <w:rFonts w:ascii="Times New Roman" w:hAnsi="Times New Roman" w:cs="Times New Roman"/>
                <w:sz w:val="20"/>
                <w:szCs w:val="20"/>
              </w:rPr>
              <w:t>s</w:t>
            </w:r>
            <w:r w:rsidRPr="00F9417E">
              <w:rPr>
                <w:rFonts w:ascii="Times New Roman" w:hAnsi="Times New Roman" w:cs="Times New Roman"/>
                <w:sz w:val="20"/>
                <w:szCs w:val="20"/>
              </w:rPr>
              <w:t>.</w:t>
            </w:r>
          </w:p>
        </w:tc>
        <w:tc>
          <w:tcPr>
            <w:tcW w:w="1294" w:type="dxa"/>
            <w:tcBorders>
              <w:top w:val="single" w:sz="4" w:space="0" w:color="auto"/>
              <w:bottom w:val="single" w:sz="4" w:space="0" w:color="auto"/>
            </w:tcBorders>
          </w:tcPr>
          <w:p w14:paraId="2064AFD9" w14:textId="070D0855" w:rsidR="00C43F51" w:rsidRPr="0079115D" w:rsidRDefault="00F9417E" w:rsidP="00C43F51">
            <w:pPr>
              <w:rPr>
                <w:rFonts w:ascii="Times New Roman" w:hAnsi="Times New Roman" w:cs="Times New Roman"/>
                <w:sz w:val="20"/>
                <w:szCs w:val="20"/>
              </w:rPr>
            </w:pPr>
            <w:r w:rsidRPr="00F9417E">
              <w:rPr>
                <w:rFonts w:ascii="Times New Roman" w:hAnsi="Times New Roman" w:cs="Times New Roman"/>
                <w:sz w:val="20"/>
                <w:szCs w:val="20"/>
              </w:rPr>
              <w:t xml:space="preserve">Inductive </w:t>
            </w:r>
            <w:r>
              <w:rPr>
                <w:rFonts w:ascii="Times New Roman" w:hAnsi="Times New Roman" w:cs="Times New Roman"/>
                <w:sz w:val="20"/>
                <w:szCs w:val="20"/>
              </w:rPr>
              <w:t>t</w:t>
            </w:r>
            <w:r w:rsidRPr="00F9417E">
              <w:rPr>
                <w:rFonts w:ascii="Times New Roman" w:hAnsi="Times New Roman" w:cs="Times New Roman"/>
                <w:sz w:val="20"/>
                <w:szCs w:val="20"/>
              </w:rPr>
              <w:t xml:space="preserve">hematic </w:t>
            </w:r>
            <w:r>
              <w:rPr>
                <w:rFonts w:ascii="Times New Roman" w:hAnsi="Times New Roman" w:cs="Times New Roman"/>
                <w:sz w:val="20"/>
                <w:szCs w:val="20"/>
              </w:rPr>
              <w:t>a</w:t>
            </w:r>
            <w:r w:rsidRPr="00F9417E">
              <w:rPr>
                <w:rFonts w:ascii="Times New Roman" w:hAnsi="Times New Roman" w:cs="Times New Roman"/>
                <w:sz w:val="20"/>
                <w:szCs w:val="20"/>
              </w:rPr>
              <w:t>nalysis</w:t>
            </w:r>
            <w:r>
              <w:rPr>
                <w:rFonts w:ascii="Times New Roman" w:hAnsi="Times New Roman" w:cs="Times New Roman"/>
                <w:sz w:val="20"/>
                <w:szCs w:val="20"/>
              </w:rPr>
              <w:t xml:space="preserve"> with constructivist grounded theory</w:t>
            </w:r>
          </w:p>
        </w:tc>
        <w:tc>
          <w:tcPr>
            <w:tcW w:w="1199" w:type="dxa"/>
            <w:tcBorders>
              <w:top w:val="single" w:sz="4" w:space="0" w:color="auto"/>
              <w:bottom w:val="single" w:sz="4" w:space="0" w:color="auto"/>
            </w:tcBorders>
          </w:tcPr>
          <w:p w14:paraId="51BACF6E" w14:textId="1A9705AA" w:rsidR="00C43F51" w:rsidRPr="0079115D" w:rsidRDefault="00F9417E"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6B48043" w14:textId="0C681CE2" w:rsidR="00C43F51" w:rsidRPr="0079115D" w:rsidRDefault="008A30CE" w:rsidP="00C43F51">
            <w:pPr>
              <w:rPr>
                <w:rFonts w:ascii="Times New Roman" w:hAnsi="Times New Roman" w:cs="Times New Roman"/>
                <w:sz w:val="20"/>
                <w:szCs w:val="20"/>
              </w:rPr>
            </w:pPr>
            <w:r w:rsidRPr="008A30CE">
              <w:rPr>
                <w:rFonts w:ascii="Times New Roman" w:hAnsi="Times New Roman" w:cs="Times New Roman"/>
                <w:sz w:val="20"/>
                <w:szCs w:val="20"/>
              </w:rPr>
              <w:t>vaccine-hesitant individuals engage in five key information activities (listening to stories, reading the body, pooling information, confirming against expertise, and hedging) to navigate COVID-19 vaccine information, reflecting an agentic approach to information literacy in this context.</w:t>
            </w:r>
          </w:p>
        </w:tc>
        <w:tc>
          <w:tcPr>
            <w:tcW w:w="2017" w:type="dxa"/>
            <w:tcBorders>
              <w:top w:val="single" w:sz="4" w:space="0" w:color="auto"/>
              <w:bottom w:val="single" w:sz="4" w:space="0" w:color="auto"/>
            </w:tcBorders>
          </w:tcPr>
          <w:p w14:paraId="6F4AC8E1" w14:textId="5FAB3608" w:rsidR="008A30CE" w:rsidRDefault="008A30CE" w:rsidP="00C43F51">
            <w:pPr>
              <w:rPr>
                <w:rFonts w:ascii="Times New Roman" w:hAnsi="Times New Roman" w:cs="Times New Roman"/>
                <w:sz w:val="20"/>
                <w:szCs w:val="20"/>
              </w:rPr>
            </w:pPr>
            <w:r>
              <w:rPr>
                <w:rFonts w:ascii="Times New Roman" w:hAnsi="Times New Roman" w:cs="Times New Roman"/>
                <w:sz w:val="20"/>
                <w:szCs w:val="20"/>
              </w:rPr>
              <w:t xml:space="preserve">- </w:t>
            </w:r>
            <w:r w:rsidRPr="008A30CE">
              <w:rPr>
                <w:rFonts w:ascii="Times New Roman" w:hAnsi="Times New Roman" w:cs="Times New Roman"/>
                <w:sz w:val="20"/>
                <w:szCs w:val="20"/>
              </w:rPr>
              <w:t>online recruitment bias</w:t>
            </w:r>
            <w:r>
              <w:rPr>
                <w:rFonts w:ascii="Times New Roman" w:hAnsi="Times New Roman" w:cs="Times New Roman"/>
                <w:sz w:val="20"/>
                <w:szCs w:val="20"/>
              </w:rPr>
              <w:t>.</w:t>
            </w:r>
          </w:p>
          <w:p w14:paraId="4CB3EDC2" w14:textId="0C454E4A" w:rsidR="008A30CE" w:rsidRDefault="008A30CE" w:rsidP="00C43F51">
            <w:pPr>
              <w:rPr>
                <w:rFonts w:ascii="Times New Roman" w:hAnsi="Times New Roman" w:cs="Times New Roman"/>
                <w:sz w:val="20"/>
                <w:szCs w:val="20"/>
              </w:rPr>
            </w:pPr>
            <w:r>
              <w:rPr>
                <w:rFonts w:ascii="Times New Roman" w:hAnsi="Times New Roman" w:cs="Times New Roman"/>
                <w:sz w:val="20"/>
                <w:szCs w:val="20"/>
              </w:rPr>
              <w:t xml:space="preserve">- </w:t>
            </w:r>
            <w:r w:rsidRPr="008A30CE">
              <w:rPr>
                <w:rFonts w:ascii="Times New Roman" w:hAnsi="Times New Roman" w:cs="Times New Roman"/>
                <w:sz w:val="20"/>
                <w:szCs w:val="20"/>
              </w:rPr>
              <w:t>convenience sampling</w:t>
            </w:r>
            <w:r>
              <w:rPr>
                <w:rFonts w:ascii="Times New Roman" w:hAnsi="Times New Roman" w:cs="Times New Roman"/>
                <w:sz w:val="20"/>
                <w:szCs w:val="20"/>
              </w:rPr>
              <w:t>.</w:t>
            </w:r>
          </w:p>
          <w:p w14:paraId="55A940E3" w14:textId="3118C1CE" w:rsidR="00C43F51" w:rsidRPr="0079115D" w:rsidRDefault="008A30CE" w:rsidP="00C43F51">
            <w:pPr>
              <w:rPr>
                <w:rFonts w:ascii="Times New Roman" w:hAnsi="Times New Roman" w:cs="Times New Roman"/>
                <w:sz w:val="20"/>
                <w:szCs w:val="20"/>
              </w:rPr>
            </w:pPr>
            <w:r>
              <w:rPr>
                <w:rFonts w:ascii="Times New Roman" w:hAnsi="Times New Roman" w:cs="Times New Roman"/>
                <w:sz w:val="20"/>
                <w:szCs w:val="20"/>
              </w:rPr>
              <w:t xml:space="preserve">- </w:t>
            </w:r>
            <w:r w:rsidRPr="008A30CE">
              <w:rPr>
                <w:rFonts w:ascii="Times New Roman" w:hAnsi="Times New Roman" w:cs="Times New Roman"/>
                <w:sz w:val="20"/>
                <w:szCs w:val="20"/>
              </w:rPr>
              <w:t>lack of demographic data</w:t>
            </w:r>
            <w:r>
              <w:rPr>
                <w:rFonts w:ascii="Times New Roman" w:hAnsi="Times New Roman" w:cs="Times New Roman"/>
                <w:sz w:val="20"/>
                <w:szCs w:val="20"/>
              </w:rPr>
              <w:t>.</w:t>
            </w:r>
          </w:p>
        </w:tc>
      </w:tr>
      <w:tr w:rsidR="00F95CC3" w:rsidRPr="0079115D" w14:paraId="74C48A98" w14:textId="77777777" w:rsidTr="103BF567">
        <w:tc>
          <w:tcPr>
            <w:tcW w:w="1135" w:type="dxa"/>
            <w:tcBorders>
              <w:top w:val="single" w:sz="4" w:space="0" w:color="auto"/>
              <w:bottom w:val="single" w:sz="4" w:space="0" w:color="auto"/>
            </w:tcBorders>
          </w:tcPr>
          <w:p w14:paraId="3B92F51F" w14:textId="14731F2F" w:rsidR="00C43F51"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Lockyer et al. (2021)</w:t>
            </w:r>
          </w:p>
        </w:tc>
        <w:tc>
          <w:tcPr>
            <w:tcW w:w="1372" w:type="dxa"/>
            <w:tcBorders>
              <w:top w:val="single" w:sz="4" w:space="0" w:color="auto"/>
              <w:bottom w:val="single" w:sz="4" w:space="0" w:color="auto"/>
            </w:tcBorders>
          </w:tcPr>
          <w:p w14:paraId="0FD26AAD" w14:textId="70622F56" w:rsidR="00C43F51" w:rsidRPr="0079115D" w:rsidRDefault="00185824" w:rsidP="00C43F51">
            <w:pPr>
              <w:rPr>
                <w:rFonts w:ascii="Times New Roman" w:hAnsi="Times New Roman" w:cs="Times New Roman"/>
                <w:sz w:val="20"/>
                <w:szCs w:val="20"/>
              </w:rPr>
            </w:pPr>
            <w:r>
              <w:rPr>
                <w:rFonts w:ascii="Times New Roman" w:hAnsi="Times New Roman" w:cs="Times New Roman"/>
                <w:sz w:val="20"/>
                <w:szCs w:val="20"/>
              </w:rPr>
              <w:t>UK (Bradford)</w:t>
            </w:r>
          </w:p>
        </w:tc>
        <w:tc>
          <w:tcPr>
            <w:tcW w:w="1746" w:type="dxa"/>
            <w:tcBorders>
              <w:top w:val="single" w:sz="4" w:space="0" w:color="auto"/>
              <w:bottom w:val="single" w:sz="4" w:space="0" w:color="auto"/>
            </w:tcBorders>
          </w:tcPr>
          <w:p w14:paraId="2CAE11BD" w14:textId="77777777" w:rsidR="00C43F51" w:rsidRDefault="00305C7B" w:rsidP="00C43F51">
            <w:pPr>
              <w:rPr>
                <w:rFonts w:ascii="Times New Roman" w:hAnsi="Times New Roman" w:cs="Times New Roman"/>
                <w:sz w:val="20"/>
                <w:szCs w:val="20"/>
              </w:rPr>
            </w:pPr>
            <w:r>
              <w:rPr>
                <w:rFonts w:ascii="Times New Roman" w:hAnsi="Times New Roman" w:cs="Times New Roman"/>
                <w:sz w:val="20"/>
                <w:szCs w:val="20"/>
              </w:rPr>
              <w:t>20 adults</w:t>
            </w:r>
          </w:p>
          <w:p w14:paraId="5C749F69" w14:textId="382911DE" w:rsidR="00C91851" w:rsidRDefault="00C91851" w:rsidP="00C43F51">
            <w:pPr>
              <w:rPr>
                <w:rFonts w:ascii="Times New Roman" w:hAnsi="Times New Roman" w:cs="Times New Roman"/>
                <w:sz w:val="20"/>
                <w:szCs w:val="20"/>
              </w:rPr>
            </w:pPr>
          </w:p>
          <w:p w14:paraId="6CBDE4F7" w14:textId="73C2D17B" w:rsidR="00C91851" w:rsidRDefault="00C91851"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47A3E00A" w14:textId="14C2DBE0" w:rsidR="00C91851" w:rsidRDefault="00C91851" w:rsidP="00C43F51">
            <w:pPr>
              <w:rPr>
                <w:rFonts w:ascii="Times New Roman" w:hAnsi="Times New Roman" w:cs="Times New Roman"/>
                <w:sz w:val="20"/>
                <w:szCs w:val="20"/>
              </w:rPr>
            </w:pPr>
            <w:r>
              <w:rPr>
                <w:rFonts w:ascii="Times New Roman" w:hAnsi="Times New Roman" w:cs="Times New Roman"/>
                <w:sz w:val="20"/>
                <w:szCs w:val="20"/>
              </w:rPr>
              <w:t>18 – 65+ years</w:t>
            </w:r>
          </w:p>
          <w:p w14:paraId="16531C1B" w14:textId="143D4ADF" w:rsidR="00305C7B" w:rsidRPr="0079115D" w:rsidRDefault="00305C7B" w:rsidP="00C43F51">
            <w:pPr>
              <w:rPr>
                <w:rFonts w:ascii="Times New Roman" w:hAnsi="Times New Roman" w:cs="Times New Roman"/>
                <w:sz w:val="20"/>
                <w:szCs w:val="20"/>
              </w:rPr>
            </w:pPr>
          </w:p>
        </w:tc>
        <w:tc>
          <w:tcPr>
            <w:tcW w:w="1274" w:type="dxa"/>
            <w:tcBorders>
              <w:top w:val="single" w:sz="4" w:space="0" w:color="auto"/>
              <w:bottom w:val="single" w:sz="4" w:space="0" w:color="auto"/>
            </w:tcBorders>
          </w:tcPr>
          <w:p w14:paraId="0D6A0690" w14:textId="41DE9FC3" w:rsidR="00C43F51" w:rsidRPr="0079115D" w:rsidRDefault="00305C7B" w:rsidP="00C43F51">
            <w:pPr>
              <w:rPr>
                <w:rFonts w:ascii="Times New Roman" w:hAnsi="Times New Roman" w:cs="Times New Roman"/>
                <w:sz w:val="20"/>
                <w:szCs w:val="20"/>
              </w:rPr>
            </w:pPr>
            <w:r>
              <w:rPr>
                <w:rFonts w:ascii="Times New Roman" w:hAnsi="Times New Roman" w:cs="Times New Roman"/>
                <w:sz w:val="20"/>
                <w:szCs w:val="20"/>
              </w:rPr>
              <w:t>In-depth interviews</w:t>
            </w:r>
          </w:p>
        </w:tc>
        <w:tc>
          <w:tcPr>
            <w:tcW w:w="1761" w:type="dxa"/>
            <w:tcBorders>
              <w:top w:val="single" w:sz="4" w:space="0" w:color="auto"/>
              <w:bottom w:val="single" w:sz="4" w:space="0" w:color="auto"/>
            </w:tcBorders>
          </w:tcPr>
          <w:p w14:paraId="378A721E" w14:textId="20A75329" w:rsidR="00C43F51" w:rsidRPr="0079115D" w:rsidRDefault="00305C7B" w:rsidP="00C43F51">
            <w:pPr>
              <w:rPr>
                <w:rFonts w:ascii="Times New Roman" w:hAnsi="Times New Roman" w:cs="Times New Roman"/>
                <w:sz w:val="20"/>
                <w:szCs w:val="20"/>
              </w:rPr>
            </w:pPr>
            <w:r>
              <w:rPr>
                <w:rFonts w:ascii="Times New Roman" w:hAnsi="Times New Roman" w:cs="Times New Roman"/>
                <w:sz w:val="20"/>
                <w:szCs w:val="20"/>
              </w:rPr>
              <w:t>Exploring attitudes towards COVID-19 vaccines.</w:t>
            </w:r>
          </w:p>
        </w:tc>
        <w:tc>
          <w:tcPr>
            <w:tcW w:w="1294" w:type="dxa"/>
            <w:tcBorders>
              <w:top w:val="single" w:sz="4" w:space="0" w:color="auto"/>
              <w:bottom w:val="single" w:sz="4" w:space="0" w:color="auto"/>
            </w:tcBorders>
          </w:tcPr>
          <w:p w14:paraId="5548BE64" w14:textId="1B039E12" w:rsidR="00C43F51" w:rsidRPr="0079115D" w:rsidRDefault="00305C7B" w:rsidP="00C43F51">
            <w:pPr>
              <w:rPr>
                <w:rFonts w:ascii="Times New Roman" w:hAnsi="Times New Roman" w:cs="Times New Roman"/>
                <w:sz w:val="20"/>
                <w:szCs w:val="20"/>
              </w:rPr>
            </w:pPr>
            <w:r>
              <w:rPr>
                <w:rFonts w:ascii="Times New Roman" w:hAnsi="Times New Roman" w:cs="Times New Roman"/>
                <w:sz w:val="20"/>
                <w:szCs w:val="20"/>
              </w:rPr>
              <w:t>Reflexive thematic analysis</w:t>
            </w:r>
          </w:p>
        </w:tc>
        <w:tc>
          <w:tcPr>
            <w:tcW w:w="1199" w:type="dxa"/>
            <w:tcBorders>
              <w:top w:val="single" w:sz="4" w:space="0" w:color="auto"/>
              <w:bottom w:val="single" w:sz="4" w:space="0" w:color="auto"/>
            </w:tcBorders>
          </w:tcPr>
          <w:p w14:paraId="62BCE5D5" w14:textId="5D28C2B7" w:rsidR="00C43F51" w:rsidRPr="0079115D" w:rsidRDefault="00305C7B" w:rsidP="00C43F51">
            <w:pPr>
              <w:rPr>
                <w:rFonts w:ascii="Times New Roman" w:hAnsi="Times New Roman" w:cs="Times New Roman"/>
                <w:sz w:val="20"/>
                <w:szCs w:val="20"/>
              </w:rPr>
            </w:pPr>
            <w:r>
              <w:rPr>
                <w:rFonts w:ascii="Times New Roman" w:hAnsi="Times New Roman" w:cs="Times New Roman"/>
                <w:sz w:val="20"/>
                <w:szCs w:val="20"/>
              </w:rPr>
              <w:t>COVID-19</w:t>
            </w:r>
            <w:r w:rsidR="00436A81">
              <w:rPr>
                <w:rFonts w:ascii="Times New Roman" w:hAnsi="Times New Roman" w:cs="Times New Roman"/>
                <w:sz w:val="20"/>
                <w:szCs w:val="20"/>
              </w:rPr>
              <w:t xml:space="preserve"> vaccines</w:t>
            </w:r>
          </w:p>
        </w:tc>
        <w:tc>
          <w:tcPr>
            <w:tcW w:w="2410" w:type="dxa"/>
            <w:tcBorders>
              <w:top w:val="single" w:sz="4" w:space="0" w:color="auto"/>
              <w:bottom w:val="single" w:sz="4" w:space="0" w:color="auto"/>
            </w:tcBorders>
          </w:tcPr>
          <w:p w14:paraId="03C9FE9D" w14:textId="0AB6E312" w:rsidR="00C43F51" w:rsidRPr="0079115D" w:rsidRDefault="00242E29" w:rsidP="00C43F51">
            <w:pPr>
              <w:rPr>
                <w:rFonts w:ascii="Times New Roman" w:hAnsi="Times New Roman" w:cs="Times New Roman"/>
                <w:sz w:val="20"/>
                <w:szCs w:val="20"/>
              </w:rPr>
            </w:pPr>
            <w:r w:rsidRPr="00242E29">
              <w:rPr>
                <w:rFonts w:ascii="Times New Roman" w:hAnsi="Times New Roman" w:cs="Times New Roman"/>
                <w:sz w:val="20"/>
                <w:szCs w:val="20"/>
              </w:rPr>
              <w:t>Hesitancy stemmed from safety concerns, negative stories, and personal knowledge. Confusion and mistrust during the</w:t>
            </w:r>
            <w:r>
              <w:rPr>
                <w:rFonts w:ascii="Times New Roman" w:hAnsi="Times New Roman" w:cs="Times New Roman"/>
                <w:sz w:val="20"/>
                <w:szCs w:val="20"/>
              </w:rPr>
              <w:t xml:space="preserve"> </w:t>
            </w:r>
            <w:r w:rsidRPr="00242E29">
              <w:rPr>
                <w:rFonts w:ascii="Times New Roman" w:hAnsi="Times New Roman" w:cs="Times New Roman"/>
                <w:sz w:val="20"/>
                <w:szCs w:val="20"/>
              </w:rPr>
              <w:t>pandemic reduced vaccine positivity.</w:t>
            </w:r>
          </w:p>
        </w:tc>
        <w:tc>
          <w:tcPr>
            <w:tcW w:w="2017" w:type="dxa"/>
            <w:tcBorders>
              <w:top w:val="single" w:sz="4" w:space="0" w:color="auto"/>
              <w:bottom w:val="single" w:sz="4" w:space="0" w:color="auto"/>
            </w:tcBorders>
          </w:tcPr>
          <w:p w14:paraId="2A28E689" w14:textId="77777777" w:rsidR="00057FCA" w:rsidRDefault="00057FCA" w:rsidP="00C43F51">
            <w:pPr>
              <w:rPr>
                <w:rFonts w:ascii="Times New Roman" w:hAnsi="Times New Roman" w:cs="Times New Roman"/>
                <w:sz w:val="20"/>
                <w:szCs w:val="20"/>
              </w:rPr>
            </w:pPr>
            <w:r>
              <w:rPr>
                <w:rFonts w:ascii="Times New Roman" w:hAnsi="Times New Roman" w:cs="Times New Roman"/>
                <w:sz w:val="20"/>
                <w:szCs w:val="20"/>
              </w:rPr>
              <w:t>- i</w:t>
            </w:r>
            <w:r w:rsidRPr="00057FCA">
              <w:rPr>
                <w:rFonts w:ascii="Times New Roman" w:hAnsi="Times New Roman" w:cs="Times New Roman"/>
                <w:sz w:val="20"/>
                <w:szCs w:val="20"/>
              </w:rPr>
              <w:t xml:space="preserve">nterviews </w:t>
            </w:r>
            <w:r>
              <w:rPr>
                <w:rFonts w:ascii="Times New Roman" w:hAnsi="Times New Roman" w:cs="Times New Roman"/>
                <w:sz w:val="20"/>
                <w:szCs w:val="20"/>
              </w:rPr>
              <w:t>limited to</w:t>
            </w:r>
            <w:r w:rsidRPr="00057FCA">
              <w:rPr>
                <w:rFonts w:ascii="Times New Roman" w:hAnsi="Times New Roman" w:cs="Times New Roman"/>
                <w:sz w:val="20"/>
                <w:szCs w:val="20"/>
              </w:rPr>
              <w:t xml:space="preserve"> a single area, </w:t>
            </w:r>
          </w:p>
          <w:p w14:paraId="77398587" w14:textId="6ABB0AC5" w:rsidR="00C43F51" w:rsidRPr="0079115D" w:rsidRDefault="00057FCA" w:rsidP="00C43F51">
            <w:pPr>
              <w:rPr>
                <w:rFonts w:ascii="Times New Roman" w:hAnsi="Times New Roman" w:cs="Times New Roman"/>
                <w:sz w:val="20"/>
                <w:szCs w:val="20"/>
              </w:rPr>
            </w:pPr>
            <w:r>
              <w:rPr>
                <w:rFonts w:ascii="Times New Roman" w:hAnsi="Times New Roman" w:cs="Times New Roman"/>
                <w:sz w:val="20"/>
                <w:szCs w:val="20"/>
              </w:rPr>
              <w:t xml:space="preserve">- views reflect </w:t>
            </w:r>
            <w:r w:rsidRPr="00057FCA">
              <w:rPr>
                <w:rFonts w:ascii="Times New Roman" w:hAnsi="Times New Roman" w:cs="Times New Roman"/>
                <w:sz w:val="20"/>
                <w:szCs w:val="20"/>
              </w:rPr>
              <w:t xml:space="preserve">announcements </w:t>
            </w:r>
            <w:r>
              <w:rPr>
                <w:rFonts w:ascii="Times New Roman" w:hAnsi="Times New Roman" w:cs="Times New Roman"/>
                <w:sz w:val="20"/>
                <w:szCs w:val="20"/>
              </w:rPr>
              <w:t>before the</w:t>
            </w:r>
            <w:r w:rsidRPr="00057FCA">
              <w:rPr>
                <w:rFonts w:ascii="Times New Roman" w:hAnsi="Times New Roman" w:cs="Times New Roman"/>
                <w:sz w:val="20"/>
                <w:szCs w:val="20"/>
              </w:rPr>
              <w:t xml:space="preserve"> efficacious COVID‐19 vaccines</w:t>
            </w:r>
            <w:r w:rsidR="00C37AB9">
              <w:rPr>
                <w:rFonts w:ascii="Times New Roman" w:hAnsi="Times New Roman" w:cs="Times New Roman"/>
                <w:sz w:val="20"/>
                <w:szCs w:val="20"/>
              </w:rPr>
              <w:t xml:space="preserve">. </w:t>
            </w:r>
          </w:p>
        </w:tc>
      </w:tr>
      <w:tr w:rsidR="00F95CC3" w:rsidRPr="0079115D" w14:paraId="552A6C8C" w14:textId="77777777" w:rsidTr="103BF567">
        <w:tc>
          <w:tcPr>
            <w:tcW w:w="1135" w:type="dxa"/>
            <w:tcBorders>
              <w:top w:val="single" w:sz="4" w:space="0" w:color="auto"/>
              <w:bottom w:val="single" w:sz="4" w:space="0" w:color="auto"/>
            </w:tcBorders>
          </w:tcPr>
          <w:p w14:paraId="0EDD2820" w14:textId="208E76DF" w:rsidR="00C43F51" w:rsidRPr="00471E79" w:rsidRDefault="00C43F51" w:rsidP="00C43F51">
            <w:pPr>
              <w:rPr>
                <w:rFonts w:ascii="Times New Roman" w:hAnsi="Times New Roman" w:cs="Times New Roman"/>
                <w:sz w:val="20"/>
                <w:szCs w:val="20"/>
                <w:highlight w:val="yellow"/>
              </w:rPr>
            </w:pPr>
            <w:r w:rsidRPr="00261C54">
              <w:rPr>
                <w:rFonts w:ascii="Times New Roman" w:hAnsi="Times New Roman" w:cs="Times New Roman"/>
                <w:sz w:val="20"/>
                <w:szCs w:val="20"/>
              </w:rPr>
              <w:t>Lockyer et al. (202</w:t>
            </w:r>
            <w:r w:rsidR="00A03A0D">
              <w:rPr>
                <w:rFonts w:ascii="Times New Roman" w:hAnsi="Times New Roman" w:cs="Times New Roman"/>
                <w:sz w:val="20"/>
                <w:szCs w:val="20"/>
              </w:rPr>
              <w:t>2</w:t>
            </w:r>
            <w:r w:rsidRPr="00261C54">
              <w:rPr>
                <w:rFonts w:ascii="Times New Roman" w:hAnsi="Times New Roman" w:cs="Times New Roman"/>
                <w:sz w:val="20"/>
                <w:szCs w:val="20"/>
              </w:rPr>
              <w:t>)</w:t>
            </w:r>
          </w:p>
        </w:tc>
        <w:tc>
          <w:tcPr>
            <w:tcW w:w="1372" w:type="dxa"/>
            <w:tcBorders>
              <w:top w:val="single" w:sz="4" w:space="0" w:color="auto"/>
              <w:bottom w:val="single" w:sz="4" w:space="0" w:color="auto"/>
            </w:tcBorders>
          </w:tcPr>
          <w:p w14:paraId="156C5C51" w14:textId="77777777" w:rsidR="00C43F51" w:rsidRDefault="00242E29" w:rsidP="00C43F51">
            <w:pPr>
              <w:rPr>
                <w:rFonts w:ascii="Times New Roman" w:hAnsi="Times New Roman" w:cs="Times New Roman"/>
                <w:sz w:val="20"/>
                <w:szCs w:val="20"/>
              </w:rPr>
            </w:pPr>
            <w:r>
              <w:rPr>
                <w:rFonts w:ascii="Times New Roman" w:hAnsi="Times New Roman" w:cs="Times New Roman"/>
                <w:sz w:val="20"/>
                <w:szCs w:val="20"/>
              </w:rPr>
              <w:t>UK</w:t>
            </w:r>
          </w:p>
          <w:p w14:paraId="55590EF8" w14:textId="6FD9503A" w:rsidR="00242E29" w:rsidRPr="0079115D" w:rsidRDefault="00242E29" w:rsidP="00C43F51">
            <w:pPr>
              <w:rPr>
                <w:rFonts w:ascii="Times New Roman" w:hAnsi="Times New Roman" w:cs="Times New Roman"/>
                <w:sz w:val="20"/>
                <w:szCs w:val="20"/>
              </w:rPr>
            </w:pPr>
            <w:r>
              <w:rPr>
                <w:rFonts w:ascii="Times New Roman" w:hAnsi="Times New Roman" w:cs="Times New Roman"/>
                <w:sz w:val="20"/>
                <w:szCs w:val="20"/>
              </w:rPr>
              <w:t>(Bradford)</w:t>
            </w:r>
          </w:p>
        </w:tc>
        <w:tc>
          <w:tcPr>
            <w:tcW w:w="1746" w:type="dxa"/>
            <w:tcBorders>
              <w:top w:val="single" w:sz="4" w:space="0" w:color="auto"/>
              <w:bottom w:val="single" w:sz="4" w:space="0" w:color="auto"/>
            </w:tcBorders>
          </w:tcPr>
          <w:p w14:paraId="2FD0420D" w14:textId="77777777" w:rsidR="00C43F51" w:rsidRDefault="00242E29" w:rsidP="00C43F51">
            <w:pPr>
              <w:rPr>
                <w:rFonts w:ascii="Times New Roman" w:hAnsi="Times New Roman" w:cs="Times New Roman"/>
                <w:sz w:val="20"/>
                <w:szCs w:val="20"/>
              </w:rPr>
            </w:pPr>
            <w:r>
              <w:rPr>
                <w:rFonts w:ascii="Times New Roman" w:hAnsi="Times New Roman" w:cs="Times New Roman"/>
                <w:sz w:val="20"/>
                <w:szCs w:val="20"/>
              </w:rPr>
              <w:t>12 adults</w:t>
            </w:r>
          </w:p>
          <w:p w14:paraId="2A19BEB8" w14:textId="77777777" w:rsidR="00261C54" w:rsidRDefault="00261C54" w:rsidP="00C43F51">
            <w:pPr>
              <w:rPr>
                <w:rFonts w:ascii="Times New Roman" w:hAnsi="Times New Roman" w:cs="Times New Roman"/>
                <w:sz w:val="20"/>
                <w:szCs w:val="20"/>
              </w:rPr>
            </w:pPr>
          </w:p>
          <w:p w14:paraId="05458815" w14:textId="77777777" w:rsidR="00261C54" w:rsidRDefault="00261C54"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54A01489" w14:textId="5F426584" w:rsidR="00261C54" w:rsidRPr="0079115D" w:rsidRDefault="00261C54" w:rsidP="00C43F51">
            <w:pPr>
              <w:rPr>
                <w:rFonts w:ascii="Times New Roman" w:hAnsi="Times New Roman" w:cs="Times New Roman"/>
                <w:sz w:val="20"/>
                <w:szCs w:val="20"/>
              </w:rPr>
            </w:pPr>
            <w:r>
              <w:rPr>
                <w:rFonts w:ascii="Times New Roman" w:hAnsi="Times New Roman" w:cs="Times New Roman"/>
                <w:sz w:val="20"/>
                <w:szCs w:val="20"/>
              </w:rPr>
              <w:t>25 – 65+ years</w:t>
            </w:r>
          </w:p>
        </w:tc>
        <w:tc>
          <w:tcPr>
            <w:tcW w:w="1274" w:type="dxa"/>
            <w:tcBorders>
              <w:top w:val="single" w:sz="4" w:space="0" w:color="auto"/>
              <w:bottom w:val="single" w:sz="4" w:space="0" w:color="auto"/>
            </w:tcBorders>
          </w:tcPr>
          <w:p w14:paraId="1C40C0CF" w14:textId="24FBC1FD" w:rsidR="00C43F51" w:rsidRPr="0079115D" w:rsidRDefault="00242E29" w:rsidP="00C43F51">
            <w:pPr>
              <w:rPr>
                <w:rFonts w:ascii="Times New Roman" w:hAnsi="Times New Roman" w:cs="Times New Roman"/>
                <w:sz w:val="20"/>
                <w:szCs w:val="20"/>
              </w:rPr>
            </w:pPr>
            <w:r>
              <w:rPr>
                <w:rFonts w:ascii="Times New Roman" w:hAnsi="Times New Roman" w:cs="Times New Roman"/>
                <w:sz w:val="20"/>
                <w:szCs w:val="20"/>
              </w:rPr>
              <w:t>In-depth interviews</w:t>
            </w:r>
          </w:p>
        </w:tc>
        <w:tc>
          <w:tcPr>
            <w:tcW w:w="1761" w:type="dxa"/>
            <w:tcBorders>
              <w:top w:val="single" w:sz="4" w:space="0" w:color="auto"/>
              <w:bottom w:val="single" w:sz="4" w:space="0" w:color="auto"/>
            </w:tcBorders>
          </w:tcPr>
          <w:p w14:paraId="7B319465" w14:textId="3357BAF3" w:rsidR="00C43F51" w:rsidRPr="0079115D" w:rsidRDefault="008A6649" w:rsidP="00C43F51">
            <w:pPr>
              <w:rPr>
                <w:rFonts w:ascii="Times New Roman" w:hAnsi="Times New Roman" w:cs="Times New Roman"/>
                <w:sz w:val="20"/>
                <w:szCs w:val="20"/>
              </w:rPr>
            </w:pPr>
            <w:r>
              <w:rPr>
                <w:rFonts w:ascii="Times New Roman" w:hAnsi="Times New Roman" w:cs="Times New Roman"/>
                <w:sz w:val="20"/>
                <w:szCs w:val="20"/>
              </w:rPr>
              <w:t>Exploring</w:t>
            </w:r>
            <w:r w:rsidR="00B979A8">
              <w:rPr>
                <w:rFonts w:ascii="Times New Roman" w:hAnsi="Times New Roman" w:cs="Times New Roman"/>
                <w:sz w:val="20"/>
                <w:szCs w:val="20"/>
              </w:rPr>
              <w:t xml:space="preserve"> change in</w:t>
            </w:r>
            <w:r>
              <w:rPr>
                <w:rFonts w:ascii="Times New Roman" w:hAnsi="Times New Roman" w:cs="Times New Roman"/>
                <w:sz w:val="20"/>
                <w:szCs w:val="20"/>
              </w:rPr>
              <w:t xml:space="preserve"> </w:t>
            </w:r>
            <w:r w:rsidRPr="008A6649">
              <w:rPr>
                <w:rFonts w:ascii="Times New Roman" w:hAnsi="Times New Roman" w:cs="Times New Roman"/>
                <w:sz w:val="20"/>
                <w:szCs w:val="20"/>
              </w:rPr>
              <w:t>attitudes towards the vaccines.</w:t>
            </w:r>
          </w:p>
        </w:tc>
        <w:tc>
          <w:tcPr>
            <w:tcW w:w="1294" w:type="dxa"/>
            <w:tcBorders>
              <w:top w:val="single" w:sz="4" w:space="0" w:color="auto"/>
              <w:bottom w:val="single" w:sz="4" w:space="0" w:color="auto"/>
            </w:tcBorders>
          </w:tcPr>
          <w:p w14:paraId="3816E6AB" w14:textId="5B7CE29D" w:rsidR="00C43F51" w:rsidRPr="0079115D" w:rsidRDefault="00436A81" w:rsidP="00C43F51">
            <w:pPr>
              <w:rPr>
                <w:rFonts w:ascii="Times New Roman" w:hAnsi="Times New Roman" w:cs="Times New Roman"/>
                <w:sz w:val="20"/>
                <w:szCs w:val="20"/>
              </w:rPr>
            </w:pPr>
            <w:r>
              <w:rPr>
                <w:rFonts w:ascii="Times New Roman" w:hAnsi="Times New Roman" w:cs="Times New Roman"/>
                <w:sz w:val="20"/>
                <w:szCs w:val="20"/>
              </w:rPr>
              <w:t>Reflexive thematic analysis</w:t>
            </w:r>
          </w:p>
        </w:tc>
        <w:tc>
          <w:tcPr>
            <w:tcW w:w="1199" w:type="dxa"/>
            <w:tcBorders>
              <w:top w:val="single" w:sz="4" w:space="0" w:color="auto"/>
              <w:bottom w:val="single" w:sz="4" w:space="0" w:color="auto"/>
            </w:tcBorders>
          </w:tcPr>
          <w:p w14:paraId="619C1140" w14:textId="0CF29629" w:rsidR="00C43F51" w:rsidRPr="0079115D" w:rsidRDefault="00436A81"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3B4EAA01" w14:textId="6DE23FCC" w:rsidR="00C43F51" w:rsidRPr="0079115D" w:rsidRDefault="002D565D" w:rsidP="002D565D">
            <w:pPr>
              <w:rPr>
                <w:rFonts w:ascii="Times New Roman" w:hAnsi="Times New Roman" w:cs="Times New Roman"/>
                <w:sz w:val="20"/>
                <w:szCs w:val="20"/>
              </w:rPr>
            </w:pPr>
            <w:r w:rsidRPr="002D565D">
              <w:rPr>
                <w:rFonts w:ascii="Times New Roman" w:hAnsi="Times New Roman" w:cs="Times New Roman"/>
                <w:sz w:val="20"/>
                <w:szCs w:val="20"/>
              </w:rPr>
              <w:t>Participants chose vaccination due to workplace risk, protecting loved ones, travel ease, and influence from close contacts.</w:t>
            </w:r>
          </w:p>
        </w:tc>
        <w:tc>
          <w:tcPr>
            <w:tcW w:w="2017" w:type="dxa"/>
            <w:tcBorders>
              <w:top w:val="single" w:sz="4" w:space="0" w:color="auto"/>
              <w:bottom w:val="single" w:sz="4" w:space="0" w:color="auto"/>
            </w:tcBorders>
          </w:tcPr>
          <w:p w14:paraId="53DCB577" w14:textId="6883344F" w:rsidR="00C43F51" w:rsidRPr="0079115D" w:rsidRDefault="00026751" w:rsidP="00C43F51">
            <w:pPr>
              <w:rPr>
                <w:rFonts w:ascii="Times New Roman" w:hAnsi="Times New Roman" w:cs="Times New Roman"/>
                <w:sz w:val="20"/>
                <w:szCs w:val="20"/>
              </w:rPr>
            </w:pPr>
            <w:r>
              <w:rPr>
                <w:rFonts w:ascii="Times New Roman" w:hAnsi="Times New Roman" w:cs="Times New Roman"/>
                <w:sz w:val="20"/>
                <w:szCs w:val="20"/>
              </w:rPr>
              <w:t xml:space="preserve">- </w:t>
            </w:r>
            <w:r w:rsidRPr="00026751">
              <w:rPr>
                <w:rFonts w:ascii="Times New Roman" w:hAnsi="Times New Roman" w:cs="Times New Roman"/>
                <w:sz w:val="20"/>
                <w:szCs w:val="20"/>
              </w:rPr>
              <w:t xml:space="preserve">small sample size, </w:t>
            </w:r>
            <w:r>
              <w:rPr>
                <w:rFonts w:ascii="Times New Roman" w:hAnsi="Times New Roman" w:cs="Times New Roman"/>
                <w:sz w:val="20"/>
                <w:szCs w:val="20"/>
              </w:rPr>
              <w:t xml:space="preserve">- </w:t>
            </w:r>
            <w:r w:rsidRPr="00026751">
              <w:rPr>
                <w:rFonts w:ascii="Times New Roman" w:hAnsi="Times New Roman" w:cs="Times New Roman"/>
                <w:sz w:val="20"/>
                <w:szCs w:val="20"/>
              </w:rPr>
              <w:t>individuals unwilling to take the vaccine were unwilling to participate</w:t>
            </w:r>
          </w:p>
        </w:tc>
      </w:tr>
      <w:tr w:rsidR="00F95CC3" w:rsidRPr="0079115D" w14:paraId="4A46F48C" w14:textId="77777777" w:rsidTr="103BF567">
        <w:tc>
          <w:tcPr>
            <w:tcW w:w="1135" w:type="dxa"/>
            <w:tcBorders>
              <w:top w:val="single" w:sz="4" w:space="0" w:color="auto"/>
              <w:bottom w:val="single" w:sz="4" w:space="0" w:color="auto"/>
            </w:tcBorders>
          </w:tcPr>
          <w:p w14:paraId="5A406119" w14:textId="0F3FAA0C" w:rsidR="00C43F51" w:rsidRDefault="00C43F51" w:rsidP="00C43F51">
            <w:pPr>
              <w:rPr>
                <w:rFonts w:ascii="Times New Roman" w:hAnsi="Times New Roman" w:cs="Times New Roman"/>
                <w:sz w:val="20"/>
                <w:szCs w:val="20"/>
              </w:rPr>
            </w:pPr>
            <w:r>
              <w:rPr>
                <w:rFonts w:ascii="Times New Roman" w:hAnsi="Times New Roman" w:cs="Times New Roman"/>
                <w:sz w:val="20"/>
                <w:szCs w:val="20"/>
              </w:rPr>
              <w:t>Magee et al. (2022)</w:t>
            </w:r>
          </w:p>
        </w:tc>
        <w:tc>
          <w:tcPr>
            <w:tcW w:w="1372" w:type="dxa"/>
            <w:tcBorders>
              <w:top w:val="single" w:sz="4" w:space="0" w:color="auto"/>
              <w:bottom w:val="single" w:sz="4" w:space="0" w:color="auto"/>
            </w:tcBorders>
          </w:tcPr>
          <w:p w14:paraId="6BC95638" w14:textId="670B40E1" w:rsidR="00C43F51" w:rsidRDefault="006B7224" w:rsidP="00C43F51">
            <w:pPr>
              <w:rPr>
                <w:rFonts w:ascii="Times New Roman" w:hAnsi="Times New Roman" w:cs="Times New Roman"/>
                <w:sz w:val="20"/>
                <w:szCs w:val="20"/>
              </w:rPr>
            </w:pPr>
            <w:r>
              <w:rPr>
                <w:rFonts w:ascii="Times New Roman" w:hAnsi="Times New Roman" w:cs="Times New Roman"/>
                <w:sz w:val="20"/>
                <w:szCs w:val="20"/>
              </w:rPr>
              <w:t>England (London)</w:t>
            </w:r>
          </w:p>
          <w:p w14:paraId="72D9F35D" w14:textId="6D232CF9" w:rsidR="006B7224" w:rsidRPr="0079115D" w:rsidRDefault="006B7224" w:rsidP="00C43F51">
            <w:pPr>
              <w:rPr>
                <w:rFonts w:ascii="Times New Roman" w:hAnsi="Times New Roman" w:cs="Times New Roman"/>
                <w:sz w:val="20"/>
                <w:szCs w:val="20"/>
              </w:rPr>
            </w:pPr>
          </w:p>
        </w:tc>
        <w:tc>
          <w:tcPr>
            <w:tcW w:w="1746" w:type="dxa"/>
            <w:tcBorders>
              <w:top w:val="single" w:sz="4" w:space="0" w:color="auto"/>
              <w:bottom w:val="single" w:sz="4" w:space="0" w:color="auto"/>
            </w:tcBorders>
          </w:tcPr>
          <w:p w14:paraId="23CE44C5" w14:textId="77777777" w:rsidR="00C43F51" w:rsidRDefault="00881ECB" w:rsidP="00C43F51">
            <w:pPr>
              <w:rPr>
                <w:rFonts w:ascii="Times New Roman" w:hAnsi="Times New Roman" w:cs="Times New Roman"/>
                <w:sz w:val="20"/>
                <w:szCs w:val="20"/>
              </w:rPr>
            </w:pPr>
            <w:r>
              <w:rPr>
                <w:rFonts w:ascii="Times New Roman" w:hAnsi="Times New Roman" w:cs="Times New Roman"/>
                <w:sz w:val="20"/>
                <w:szCs w:val="20"/>
              </w:rPr>
              <w:t xml:space="preserve">38 Black and South Asian adults from primary care settings </w:t>
            </w:r>
          </w:p>
          <w:p w14:paraId="091799E9" w14:textId="77777777" w:rsidR="000F18D8" w:rsidRDefault="000F18D8" w:rsidP="00C43F51">
            <w:pPr>
              <w:rPr>
                <w:rFonts w:ascii="Times New Roman" w:hAnsi="Times New Roman" w:cs="Times New Roman"/>
                <w:sz w:val="20"/>
                <w:szCs w:val="20"/>
              </w:rPr>
            </w:pPr>
          </w:p>
          <w:p w14:paraId="6191AA72" w14:textId="494F7A67" w:rsidR="00EE1976" w:rsidRDefault="00881ECB"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2E5A3D95" w14:textId="19B8CCB3" w:rsidR="00881ECB" w:rsidRPr="0079115D" w:rsidRDefault="00881ECB" w:rsidP="00C43F51">
            <w:pPr>
              <w:rPr>
                <w:rFonts w:ascii="Times New Roman" w:hAnsi="Times New Roman" w:cs="Times New Roman"/>
                <w:sz w:val="20"/>
                <w:szCs w:val="20"/>
              </w:rPr>
            </w:pPr>
            <w:r>
              <w:rPr>
                <w:rFonts w:ascii="Times New Roman" w:hAnsi="Times New Roman" w:cs="Times New Roman"/>
                <w:sz w:val="20"/>
                <w:szCs w:val="20"/>
              </w:rPr>
              <w:t xml:space="preserve">19 </w:t>
            </w:r>
            <w:r w:rsidR="00EE1976">
              <w:rPr>
                <w:rFonts w:ascii="Times New Roman" w:hAnsi="Times New Roman" w:cs="Times New Roman"/>
                <w:sz w:val="20"/>
                <w:szCs w:val="20"/>
              </w:rPr>
              <w:t>–</w:t>
            </w:r>
            <w:r>
              <w:rPr>
                <w:rFonts w:ascii="Times New Roman" w:hAnsi="Times New Roman" w:cs="Times New Roman"/>
                <w:sz w:val="20"/>
                <w:szCs w:val="20"/>
              </w:rPr>
              <w:t xml:space="preserve"> </w:t>
            </w:r>
            <w:r w:rsidR="00EE1976">
              <w:rPr>
                <w:rFonts w:ascii="Times New Roman" w:hAnsi="Times New Roman" w:cs="Times New Roman"/>
                <w:sz w:val="20"/>
                <w:szCs w:val="20"/>
              </w:rPr>
              <w:t>82 years</w:t>
            </w:r>
          </w:p>
        </w:tc>
        <w:tc>
          <w:tcPr>
            <w:tcW w:w="1274" w:type="dxa"/>
            <w:tcBorders>
              <w:top w:val="single" w:sz="4" w:space="0" w:color="auto"/>
              <w:bottom w:val="single" w:sz="4" w:space="0" w:color="auto"/>
            </w:tcBorders>
          </w:tcPr>
          <w:p w14:paraId="56F94E46" w14:textId="3D1275E5" w:rsidR="00C43F51" w:rsidRPr="0079115D" w:rsidRDefault="00EE1976"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353CC8C5" w14:textId="7647EBEF" w:rsidR="00C43F51" w:rsidRPr="0079115D" w:rsidRDefault="00EE1976" w:rsidP="00C43F51">
            <w:pPr>
              <w:rPr>
                <w:rFonts w:ascii="Times New Roman" w:hAnsi="Times New Roman" w:cs="Times New Roman"/>
                <w:sz w:val="20"/>
                <w:szCs w:val="20"/>
              </w:rPr>
            </w:pPr>
            <w:r>
              <w:rPr>
                <w:rFonts w:ascii="Times New Roman" w:hAnsi="Times New Roman" w:cs="Times New Roman"/>
                <w:sz w:val="20"/>
                <w:szCs w:val="20"/>
              </w:rPr>
              <w:t>E</w:t>
            </w:r>
            <w:r w:rsidRPr="00EE1976">
              <w:rPr>
                <w:rFonts w:ascii="Times New Roman" w:hAnsi="Times New Roman" w:cs="Times New Roman"/>
                <w:sz w:val="20"/>
                <w:szCs w:val="20"/>
              </w:rPr>
              <w:t>xplor</w:t>
            </w:r>
            <w:r>
              <w:rPr>
                <w:rFonts w:ascii="Times New Roman" w:hAnsi="Times New Roman" w:cs="Times New Roman"/>
                <w:sz w:val="20"/>
                <w:szCs w:val="20"/>
              </w:rPr>
              <w:t>ing</w:t>
            </w:r>
            <w:r w:rsidRPr="00EE1976">
              <w:rPr>
                <w:rFonts w:ascii="Times New Roman" w:hAnsi="Times New Roman" w:cs="Times New Roman"/>
                <w:sz w:val="20"/>
                <w:szCs w:val="20"/>
              </w:rPr>
              <w:t xml:space="preserve"> COVID-19 vaccine hesitancy in primary care patients from South Asian and Black ethnicities.</w:t>
            </w:r>
          </w:p>
        </w:tc>
        <w:tc>
          <w:tcPr>
            <w:tcW w:w="1294" w:type="dxa"/>
            <w:tcBorders>
              <w:top w:val="single" w:sz="4" w:space="0" w:color="auto"/>
              <w:bottom w:val="single" w:sz="4" w:space="0" w:color="auto"/>
            </w:tcBorders>
          </w:tcPr>
          <w:p w14:paraId="77EEF246" w14:textId="40E7FBA7" w:rsidR="00C43F51" w:rsidRPr="0079115D" w:rsidRDefault="00EE1976"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24D156ED" w14:textId="3514CDFA" w:rsidR="00C43F51" w:rsidRPr="0079115D" w:rsidRDefault="00EE1976"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665DFC90" w14:textId="77777777" w:rsidR="00B63360" w:rsidRPr="00B63360" w:rsidRDefault="00B63360" w:rsidP="00B63360">
            <w:pPr>
              <w:rPr>
                <w:rFonts w:ascii="Times New Roman" w:hAnsi="Times New Roman" w:cs="Times New Roman"/>
                <w:sz w:val="20"/>
                <w:szCs w:val="20"/>
              </w:rPr>
            </w:pPr>
            <w:r w:rsidRPr="00B63360">
              <w:rPr>
                <w:rFonts w:ascii="Times New Roman" w:hAnsi="Times New Roman" w:cs="Times New Roman"/>
                <w:sz w:val="20"/>
                <w:szCs w:val="20"/>
              </w:rPr>
              <w:t>Concerns included rollout speed, mistrust in official info, and negative messaging; facilitators were healthcare discussions, social influence, and incentives.</w:t>
            </w:r>
          </w:p>
          <w:p w14:paraId="0E00805E" w14:textId="687C5F5B" w:rsidR="00C43F51" w:rsidRPr="0079115D" w:rsidRDefault="00C43F51" w:rsidP="00B63360">
            <w:pPr>
              <w:rPr>
                <w:rFonts w:ascii="Times New Roman" w:hAnsi="Times New Roman" w:cs="Times New Roman"/>
                <w:sz w:val="20"/>
                <w:szCs w:val="20"/>
              </w:rPr>
            </w:pPr>
          </w:p>
        </w:tc>
        <w:tc>
          <w:tcPr>
            <w:tcW w:w="2017" w:type="dxa"/>
            <w:tcBorders>
              <w:top w:val="single" w:sz="4" w:space="0" w:color="auto"/>
              <w:bottom w:val="single" w:sz="4" w:space="0" w:color="auto"/>
            </w:tcBorders>
          </w:tcPr>
          <w:p w14:paraId="7078F757" w14:textId="67D2A32B" w:rsidR="00C43F51" w:rsidRDefault="00F34C22" w:rsidP="00C43F51">
            <w:pPr>
              <w:rPr>
                <w:rFonts w:ascii="Times New Roman" w:hAnsi="Times New Roman" w:cs="Times New Roman"/>
                <w:sz w:val="20"/>
                <w:szCs w:val="20"/>
              </w:rPr>
            </w:pPr>
            <w:r>
              <w:rPr>
                <w:rFonts w:ascii="Times New Roman" w:hAnsi="Times New Roman" w:cs="Times New Roman"/>
                <w:sz w:val="20"/>
                <w:szCs w:val="20"/>
              </w:rPr>
              <w:t>- limited and varied ethnic group representation.</w:t>
            </w:r>
          </w:p>
          <w:p w14:paraId="7D274D6F" w14:textId="77777777" w:rsidR="00F34C22" w:rsidRDefault="00F34C22" w:rsidP="00C43F51">
            <w:pPr>
              <w:rPr>
                <w:rFonts w:ascii="Times New Roman" w:hAnsi="Times New Roman" w:cs="Times New Roman"/>
                <w:sz w:val="20"/>
                <w:szCs w:val="20"/>
              </w:rPr>
            </w:pPr>
            <w:r>
              <w:rPr>
                <w:rFonts w:ascii="Times New Roman" w:hAnsi="Times New Roman" w:cs="Times New Roman"/>
                <w:sz w:val="20"/>
                <w:szCs w:val="20"/>
              </w:rPr>
              <w:t>-possible mismatches between researchers and participants.</w:t>
            </w:r>
          </w:p>
          <w:p w14:paraId="777A317B" w14:textId="77777777" w:rsidR="00F34C22" w:rsidRDefault="00F34C22" w:rsidP="00C43F51">
            <w:pPr>
              <w:rPr>
                <w:rFonts w:ascii="Times New Roman" w:hAnsi="Times New Roman" w:cs="Times New Roman"/>
                <w:sz w:val="20"/>
                <w:szCs w:val="20"/>
              </w:rPr>
            </w:pPr>
            <w:r>
              <w:rPr>
                <w:rFonts w:ascii="Times New Roman" w:hAnsi="Times New Roman" w:cs="Times New Roman"/>
                <w:sz w:val="20"/>
                <w:szCs w:val="20"/>
              </w:rPr>
              <w:t>- social desirability bias affecting responses.</w:t>
            </w:r>
          </w:p>
          <w:p w14:paraId="5BFC65BC" w14:textId="77777777" w:rsidR="00F34C22" w:rsidRDefault="00F34C22" w:rsidP="00C43F51">
            <w:pPr>
              <w:rPr>
                <w:rFonts w:ascii="Times New Roman" w:hAnsi="Times New Roman" w:cs="Times New Roman"/>
                <w:sz w:val="20"/>
                <w:szCs w:val="20"/>
              </w:rPr>
            </w:pPr>
            <w:r>
              <w:rPr>
                <w:rFonts w:ascii="Times New Roman" w:hAnsi="Times New Roman" w:cs="Times New Roman"/>
                <w:sz w:val="20"/>
                <w:szCs w:val="20"/>
              </w:rPr>
              <w:t xml:space="preserve">- </w:t>
            </w:r>
            <w:r w:rsidR="004719AC">
              <w:rPr>
                <w:rFonts w:ascii="Times New Roman" w:hAnsi="Times New Roman" w:cs="Times New Roman"/>
                <w:sz w:val="20"/>
                <w:szCs w:val="20"/>
              </w:rPr>
              <w:t>selection bias due to language barriers.</w:t>
            </w:r>
          </w:p>
          <w:p w14:paraId="44494774" w14:textId="0AB98F09" w:rsidR="004719AC" w:rsidRPr="0079115D" w:rsidRDefault="004719AC" w:rsidP="00C43F51">
            <w:pPr>
              <w:rPr>
                <w:rFonts w:ascii="Times New Roman" w:hAnsi="Times New Roman" w:cs="Times New Roman"/>
                <w:sz w:val="20"/>
                <w:szCs w:val="20"/>
              </w:rPr>
            </w:pPr>
            <w:r>
              <w:rPr>
                <w:rFonts w:ascii="Times New Roman" w:hAnsi="Times New Roman" w:cs="Times New Roman"/>
                <w:sz w:val="20"/>
                <w:szCs w:val="20"/>
              </w:rPr>
              <w:t>- lack of longitudinal data on vaccine decision-making.</w:t>
            </w:r>
          </w:p>
        </w:tc>
      </w:tr>
      <w:tr w:rsidR="00F95CC3" w:rsidRPr="0079115D" w14:paraId="5D2E58B3" w14:textId="77777777" w:rsidTr="103BF567">
        <w:tc>
          <w:tcPr>
            <w:tcW w:w="1135" w:type="dxa"/>
            <w:tcBorders>
              <w:top w:val="single" w:sz="4" w:space="0" w:color="auto"/>
              <w:bottom w:val="single" w:sz="4" w:space="0" w:color="auto"/>
            </w:tcBorders>
          </w:tcPr>
          <w:p w14:paraId="5C06E8D2" w14:textId="5ECABAA3" w:rsidR="00C43F51" w:rsidRDefault="00C43F51" w:rsidP="00C43F51">
            <w:pPr>
              <w:rPr>
                <w:rFonts w:ascii="Times New Roman" w:hAnsi="Times New Roman" w:cs="Times New Roman"/>
                <w:sz w:val="20"/>
                <w:szCs w:val="20"/>
              </w:rPr>
            </w:pPr>
            <w:r>
              <w:rPr>
                <w:rFonts w:ascii="Times New Roman" w:hAnsi="Times New Roman" w:cs="Times New Roman"/>
                <w:sz w:val="20"/>
                <w:szCs w:val="20"/>
              </w:rPr>
              <w:t>Naqvi et al. (2022)</w:t>
            </w:r>
          </w:p>
        </w:tc>
        <w:tc>
          <w:tcPr>
            <w:tcW w:w="1372" w:type="dxa"/>
            <w:tcBorders>
              <w:top w:val="single" w:sz="4" w:space="0" w:color="auto"/>
              <w:bottom w:val="single" w:sz="4" w:space="0" w:color="auto"/>
            </w:tcBorders>
          </w:tcPr>
          <w:p w14:paraId="101E9F9A" w14:textId="2313343F" w:rsidR="00C43F51" w:rsidRPr="0079115D" w:rsidRDefault="004719AC"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1F6D5B62" w14:textId="77777777" w:rsidR="00C43F51" w:rsidRDefault="004719AC" w:rsidP="00C43F51">
            <w:pPr>
              <w:rPr>
                <w:rFonts w:ascii="Times New Roman" w:hAnsi="Times New Roman" w:cs="Times New Roman"/>
                <w:sz w:val="20"/>
                <w:szCs w:val="20"/>
              </w:rPr>
            </w:pPr>
            <w:r>
              <w:rPr>
                <w:rFonts w:ascii="Times New Roman" w:hAnsi="Times New Roman" w:cs="Times New Roman"/>
                <w:sz w:val="20"/>
                <w:szCs w:val="20"/>
              </w:rPr>
              <w:t xml:space="preserve">12 </w:t>
            </w:r>
            <w:r w:rsidR="00B10B9B">
              <w:rPr>
                <w:rFonts w:ascii="Times New Roman" w:hAnsi="Times New Roman" w:cs="Times New Roman"/>
                <w:sz w:val="20"/>
                <w:szCs w:val="20"/>
              </w:rPr>
              <w:t xml:space="preserve">vaccine hesitant </w:t>
            </w:r>
            <w:r>
              <w:rPr>
                <w:rFonts w:ascii="Times New Roman" w:hAnsi="Times New Roman" w:cs="Times New Roman"/>
                <w:sz w:val="20"/>
                <w:szCs w:val="20"/>
              </w:rPr>
              <w:t>adults from ethnic minorit</w:t>
            </w:r>
            <w:r w:rsidR="00B10B9B">
              <w:rPr>
                <w:rFonts w:ascii="Times New Roman" w:hAnsi="Times New Roman" w:cs="Times New Roman"/>
                <w:sz w:val="20"/>
                <w:szCs w:val="20"/>
              </w:rPr>
              <w:t>ies</w:t>
            </w:r>
          </w:p>
          <w:p w14:paraId="4647BBAA" w14:textId="77777777" w:rsidR="000F18D8" w:rsidRDefault="000F18D8" w:rsidP="00C43F51">
            <w:pPr>
              <w:rPr>
                <w:rFonts w:ascii="Times New Roman" w:hAnsi="Times New Roman" w:cs="Times New Roman"/>
                <w:sz w:val="20"/>
                <w:szCs w:val="20"/>
              </w:rPr>
            </w:pPr>
          </w:p>
          <w:p w14:paraId="01DD8C39" w14:textId="4E0278F0" w:rsidR="00B10B9B" w:rsidRPr="0079115D" w:rsidRDefault="00B10B9B" w:rsidP="00C43F51">
            <w:pPr>
              <w:rPr>
                <w:rFonts w:ascii="Times New Roman" w:hAnsi="Times New Roman" w:cs="Times New Roman"/>
                <w:sz w:val="20"/>
                <w:szCs w:val="20"/>
              </w:rPr>
            </w:pPr>
            <w:r>
              <w:rPr>
                <w:rFonts w:ascii="Times New Roman" w:hAnsi="Times New Roman" w:cs="Times New Roman"/>
                <w:sz w:val="20"/>
                <w:szCs w:val="20"/>
              </w:rPr>
              <w:t xml:space="preserve">Age range: </w:t>
            </w:r>
            <w:r w:rsidR="000F18D8" w:rsidRPr="000F18D8">
              <w:rPr>
                <w:rFonts w:ascii="Times New Roman" w:hAnsi="Times New Roman" w:cs="Times New Roman"/>
                <w:i/>
                <w:iCs/>
                <w:sz w:val="20"/>
                <w:szCs w:val="20"/>
              </w:rPr>
              <w:t>U</w:t>
            </w:r>
            <w:r w:rsidRPr="000F18D8">
              <w:rPr>
                <w:rFonts w:ascii="Times New Roman" w:hAnsi="Times New Roman" w:cs="Times New Roman"/>
                <w:i/>
                <w:iCs/>
                <w:sz w:val="20"/>
                <w:szCs w:val="20"/>
              </w:rPr>
              <w:t>nclear</w:t>
            </w:r>
          </w:p>
        </w:tc>
        <w:tc>
          <w:tcPr>
            <w:tcW w:w="1274" w:type="dxa"/>
            <w:tcBorders>
              <w:top w:val="single" w:sz="4" w:space="0" w:color="auto"/>
              <w:bottom w:val="single" w:sz="4" w:space="0" w:color="auto"/>
            </w:tcBorders>
          </w:tcPr>
          <w:p w14:paraId="2B591FCE" w14:textId="6AD27CBE" w:rsidR="00C43F51" w:rsidRPr="0079115D" w:rsidRDefault="00B10B9B"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1525E50D" w14:textId="467A4711" w:rsidR="00C43F51" w:rsidRPr="0079115D" w:rsidRDefault="00306197" w:rsidP="00C43F51">
            <w:pPr>
              <w:rPr>
                <w:rFonts w:ascii="Times New Roman" w:hAnsi="Times New Roman" w:cs="Times New Roman"/>
                <w:sz w:val="20"/>
                <w:szCs w:val="20"/>
              </w:rPr>
            </w:pPr>
            <w:r w:rsidRPr="00306197">
              <w:rPr>
                <w:rFonts w:ascii="Times New Roman" w:hAnsi="Times New Roman" w:cs="Times New Roman"/>
                <w:sz w:val="20"/>
                <w:szCs w:val="20"/>
              </w:rPr>
              <w:t xml:space="preserve">Investigating factors behind vaccine hesitancy among UK ethnic minority </w:t>
            </w:r>
            <w:r>
              <w:rPr>
                <w:rFonts w:ascii="Times New Roman" w:hAnsi="Times New Roman" w:cs="Times New Roman"/>
                <w:sz w:val="20"/>
                <w:szCs w:val="20"/>
              </w:rPr>
              <w:t>groups</w:t>
            </w:r>
            <w:r w:rsidRPr="00306197">
              <w:rPr>
                <w:rFonts w:ascii="Times New Roman" w:hAnsi="Times New Roman" w:cs="Times New Roman"/>
                <w:sz w:val="20"/>
                <w:szCs w:val="20"/>
              </w:rPr>
              <w:t>, examining social media's influence, and identifying strategies to improve vaccine acceptance.</w:t>
            </w:r>
          </w:p>
        </w:tc>
        <w:tc>
          <w:tcPr>
            <w:tcW w:w="1294" w:type="dxa"/>
            <w:tcBorders>
              <w:top w:val="single" w:sz="4" w:space="0" w:color="auto"/>
              <w:bottom w:val="single" w:sz="4" w:space="0" w:color="auto"/>
            </w:tcBorders>
          </w:tcPr>
          <w:p w14:paraId="7DEBD773" w14:textId="77777777" w:rsidR="00496AA2" w:rsidRPr="00496AA2" w:rsidRDefault="00496AA2" w:rsidP="00496AA2">
            <w:pPr>
              <w:rPr>
                <w:rFonts w:ascii="Times New Roman" w:hAnsi="Times New Roman" w:cs="Times New Roman"/>
                <w:sz w:val="20"/>
                <w:szCs w:val="20"/>
              </w:rPr>
            </w:pPr>
            <w:r w:rsidRPr="00496AA2">
              <w:rPr>
                <w:rFonts w:ascii="Times New Roman" w:hAnsi="Times New Roman" w:cs="Times New Roman"/>
                <w:sz w:val="20"/>
                <w:szCs w:val="20"/>
              </w:rPr>
              <w:t>Conventional content analysis,</w:t>
            </w:r>
          </w:p>
          <w:p w14:paraId="69D0EB94" w14:textId="5BB5460B" w:rsidR="00C43F51" w:rsidRPr="0079115D" w:rsidRDefault="00496AA2" w:rsidP="00496AA2">
            <w:pPr>
              <w:rPr>
                <w:rFonts w:ascii="Times New Roman" w:hAnsi="Times New Roman" w:cs="Times New Roman"/>
                <w:sz w:val="20"/>
                <w:szCs w:val="20"/>
              </w:rPr>
            </w:pPr>
            <w:r w:rsidRPr="00496AA2">
              <w:rPr>
                <w:rFonts w:ascii="Times New Roman" w:hAnsi="Times New Roman" w:cs="Times New Roman"/>
                <w:sz w:val="20"/>
                <w:szCs w:val="20"/>
              </w:rPr>
              <w:t>Framework method.</w:t>
            </w:r>
          </w:p>
        </w:tc>
        <w:tc>
          <w:tcPr>
            <w:tcW w:w="1199" w:type="dxa"/>
            <w:tcBorders>
              <w:top w:val="single" w:sz="4" w:space="0" w:color="auto"/>
              <w:bottom w:val="single" w:sz="4" w:space="0" w:color="auto"/>
            </w:tcBorders>
          </w:tcPr>
          <w:p w14:paraId="0EEA6E07" w14:textId="3B3DD86C" w:rsidR="00C43F51" w:rsidRPr="0079115D" w:rsidRDefault="00B81C10"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28BAD2D" w14:textId="359516F9" w:rsidR="00C43F51" w:rsidRPr="0079115D" w:rsidRDefault="00D139D4" w:rsidP="00C43F51">
            <w:pPr>
              <w:rPr>
                <w:rFonts w:ascii="Times New Roman" w:hAnsi="Times New Roman" w:cs="Times New Roman"/>
                <w:sz w:val="20"/>
                <w:szCs w:val="20"/>
              </w:rPr>
            </w:pPr>
            <w:r w:rsidRPr="00D139D4">
              <w:rPr>
                <w:rFonts w:ascii="Times New Roman" w:hAnsi="Times New Roman" w:cs="Times New Roman"/>
                <w:sz w:val="20"/>
                <w:szCs w:val="20"/>
              </w:rPr>
              <w:t xml:space="preserve">Social media </w:t>
            </w:r>
            <w:r w:rsidR="00306197" w:rsidRPr="00D139D4">
              <w:rPr>
                <w:rFonts w:ascii="Times New Roman" w:hAnsi="Times New Roman" w:cs="Times New Roman"/>
                <w:sz w:val="20"/>
                <w:szCs w:val="20"/>
              </w:rPr>
              <w:t>fuelled</w:t>
            </w:r>
            <w:r w:rsidRPr="00D139D4">
              <w:rPr>
                <w:rFonts w:ascii="Times New Roman" w:hAnsi="Times New Roman" w:cs="Times New Roman"/>
                <w:sz w:val="20"/>
                <w:szCs w:val="20"/>
              </w:rPr>
              <w:t xml:space="preserve"> vaccine hesitancy through misinformation on side effects and </w:t>
            </w:r>
            <w:r w:rsidR="00A62BE7">
              <w:rPr>
                <w:rFonts w:ascii="Times New Roman" w:hAnsi="Times New Roman" w:cs="Times New Roman"/>
                <w:sz w:val="20"/>
                <w:szCs w:val="20"/>
              </w:rPr>
              <w:t>in</w:t>
            </w:r>
            <w:r w:rsidRPr="00D139D4">
              <w:rPr>
                <w:rFonts w:ascii="Times New Roman" w:hAnsi="Times New Roman" w:cs="Times New Roman"/>
                <w:sz w:val="20"/>
                <w:szCs w:val="20"/>
              </w:rPr>
              <w:t>fertility, while trusted non-social media sources encouraged uptake. Travel desires and positive public health messaging boosted vaccination, but a lack of trusted information increased hesitancy.</w:t>
            </w:r>
          </w:p>
        </w:tc>
        <w:tc>
          <w:tcPr>
            <w:tcW w:w="2017" w:type="dxa"/>
            <w:tcBorders>
              <w:top w:val="single" w:sz="4" w:space="0" w:color="auto"/>
              <w:bottom w:val="single" w:sz="4" w:space="0" w:color="auto"/>
            </w:tcBorders>
          </w:tcPr>
          <w:p w14:paraId="186C675E" w14:textId="77777777" w:rsidR="00C43F51" w:rsidRDefault="001722FF" w:rsidP="00C43F51">
            <w:pPr>
              <w:rPr>
                <w:rFonts w:ascii="Times New Roman" w:hAnsi="Times New Roman" w:cs="Times New Roman"/>
                <w:sz w:val="20"/>
                <w:szCs w:val="20"/>
              </w:rPr>
            </w:pPr>
            <w:r>
              <w:rPr>
                <w:rFonts w:ascii="Times New Roman" w:hAnsi="Times New Roman" w:cs="Times New Roman"/>
                <w:sz w:val="20"/>
                <w:szCs w:val="20"/>
              </w:rPr>
              <w:t xml:space="preserve">- limited sample size with incomplete ethnic minority representation. </w:t>
            </w:r>
          </w:p>
          <w:p w14:paraId="01AB7764" w14:textId="77777777" w:rsidR="001722FF" w:rsidRDefault="001722FF" w:rsidP="00C43F51">
            <w:pPr>
              <w:rPr>
                <w:rFonts w:ascii="Times New Roman" w:hAnsi="Times New Roman" w:cs="Times New Roman"/>
                <w:sz w:val="20"/>
                <w:szCs w:val="20"/>
              </w:rPr>
            </w:pPr>
            <w:r>
              <w:rPr>
                <w:rFonts w:ascii="Times New Roman" w:hAnsi="Times New Roman" w:cs="Times New Roman"/>
                <w:sz w:val="20"/>
                <w:szCs w:val="20"/>
              </w:rPr>
              <w:t>- excluded non-English speakers.</w:t>
            </w:r>
          </w:p>
          <w:p w14:paraId="537F7EBF" w14:textId="50B18624" w:rsidR="001722FF" w:rsidRPr="0079115D" w:rsidRDefault="001722FF" w:rsidP="00C43F51">
            <w:pPr>
              <w:rPr>
                <w:rFonts w:ascii="Times New Roman" w:hAnsi="Times New Roman" w:cs="Times New Roman"/>
                <w:sz w:val="20"/>
                <w:szCs w:val="20"/>
              </w:rPr>
            </w:pPr>
            <w:r>
              <w:rPr>
                <w:rFonts w:ascii="Times New Roman" w:hAnsi="Times New Roman" w:cs="Times New Roman"/>
                <w:sz w:val="20"/>
                <w:szCs w:val="20"/>
              </w:rPr>
              <w:t xml:space="preserve">- findings may not be specific to ethnic minority communities. </w:t>
            </w:r>
          </w:p>
        </w:tc>
      </w:tr>
      <w:tr w:rsidR="00F95CC3" w:rsidRPr="0079115D" w14:paraId="353A527A" w14:textId="77777777" w:rsidTr="103BF567">
        <w:tc>
          <w:tcPr>
            <w:tcW w:w="1135" w:type="dxa"/>
            <w:tcBorders>
              <w:top w:val="single" w:sz="4" w:space="0" w:color="auto"/>
              <w:bottom w:val="single" w:sz="4" w:space="0" w:color="auto"/>
            </w:tcBorders>
          </w:tcPr>
          <w:p w14:paraId="4B6F48D5" w14:textId="4B9C4E11" w:rsidR="00C43F51" w:rsidRDefault="00C43F51" w:rsidP="00C43F51">
            <w:pPr>
              <w:rPr>
                <w:rFonts w:ascii="Times New Roman" w:hAnsi="Times New Roman" w:cs="Times New Roman"/>
                <w:sz w:val="20"/>
                <w:szCs w:val="20"/>
              </w:rPr>
            </w:pPr>
            <w:proofErr w:type="spellStart"/>
            <w:r>
              <w:rPr>
                <w:rFonts w:ascii="Times New Roman" w:hAnsi="Times New Roman" w:cs="Times New Roman"/>
                <w:sz w:val="20"/>
                <w:szCs w:val="20"/>
              </w:rPr>
              <w:lastRenderedPageBreak/>
              <w:t>Ogueji</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Okoloba</w:t>
            </w:r>
            <w:proofErr w:type="spellEnd"/>
            <w:r>
              <w:rPr>
                <w:rFonts w:ascii="Times New Roman" w:hAnsi="Times New Roman" w:cs="Times New Roman"/>
                <w:sz w:val="20"/>
                <w:szCs w:val="20"/>
              </w:rPr>
              <w:t xml:space="preserve"> (2022)</w:t>
            </w:r>
          </w:p>
        </w:tc>
        <w:tc>
          <w:tcPr>
            <w:tcW w:w="1372" w:type="dxa"/>
            <w:tcBorders>
              <w:top w:val="single" w:sz="4" w:space="0" w:color="auto"/>
              <w:bottom w:val="single" w:sz="4" w:space="0" w:color="auto"/>
            </w:tcBorders>
          </w:tcPr>
          <w:p w14:paraId="0749DDA3" w14:textId="27B0B222" w:rsidR="00C43F51" w:rsidRPr="0079115D" w:rsidRDefault="001722FF" w:rsidP="00C43F51">
            <w:pPr>
              <w:rPr>
                <w:rFonts w:ascii="Times New Roman" w:hAnsi="Times New Roman" w:cs="Times New Roman"/>
                <w:sz w:val="20"/>
                <w:szCs w:val="20"/>
              </w:rPr>
            </w:pPr>
            <w:r>
              <w:rPr>
                <w:rFonts w:ascii="Times New Roman" w:hAnsi="Times New Roman" w:cs="Times New Roman"/>
                <w:sz w:val="20"/>
                <w:szCs w:val="20"/>
              </w:rPr>
              <w:t>Only UK data included</w:t>
            </w:r>
          </w:p>
        </w:tc>
        <w:tc>
          <w:tcPr>
            <w:tcW w:w="1746" w:type="dxa"/>
            <w:tcBorders>
              <w:top w:val="single" w:sz="4" w:space="0" w:color="auto"/>
              <w:bottom w:val="single" w:sz="4" w:space="0" w:color="auto"/>
            </w:tcBorders>
          </w:tcPr>
          <w:p w14:paraId="138C543B" w14:textId="77777777" w:rsidR="00C43F51" w:rsidRDefault="00297BB5" w:rsidP="00C43F51">
            <w:pPr>
              <w:rPr>
                <w:rFonts w:ascii="Times New Roman" w:hAnsi="Times New Roman" w:cs="Times New Roman"/>
                <w:sz w:val="20"/>
                <w:szCs w:val="20"/>
              </w:rPr>
            </w:pPr>
            <w:r>
              <w:rPr>
                <w:rFonts w:ascii="Times New Roman" w:hAnsi="Times New Roman" w:cs="Times New Roman"/>
                <w:sz w:val="20"/>
                <w:szCs w:val="20"/>
              </w:rPr>
              <w:t xml:space="preserve">30 UK residents </w:t>
            </w:r>
          </w:p>
          <w:p w14:paraId="33C4FDC2" w14:textId="77777777" w:rsidR="001969D3" w:rsidRDefault="001969D3" w:rsidP="00C43F51">
            <w:pPr>
              <w:rPr>
                <w:rFonts w:ascii="Times New Roman" w:hAnsi="Times New Roman" w:cs="Times New Roman"/>
                <w:sz w:val="20"/>
                <w:szCs w:val="20"/>
              </w:rPr>
            </w:pPr>
          </w:p>
          <w:p w14:paraId="5315E6BB" w14:textId="77777777" w:rsidR="00297BB5" w:rsidRDefault="00297BB5" w:rsidP="00C43F51">
            <w:pPr>
              <w:rPr>
                <w:rFonts w:ascii="Times New Roman" w:hAnsi="Times New Roman" w:cs="Times New Roman"/>
                <w:sz w:val="20"/>
                <w:szCs w:val="20"/>
              </w:rPr>
            </w:pPr>
            <w:r>
              <w:rPr>
                <w:rFonts w:ascii="Times New Roman" w:hAnsi="Times New Roman" w:cs="Times New Roman"/>
                <w:sz w:val="20"/>
                <w:szCs w:val="20"/>
              </w:rPr>
              <w:t>Age range</w:t>
            </w:r>
            <w:r w:rsidR="001969D3">
              <w:rPr>
                <w:rFonts w:ascii="Times New Roman" w:hAnsi="Times New Roman" w:cs="Times New Roman"/>
                <w:sz w:val="20"/>
                <w:szCs w:val="20"/>
              </w:rPr>
              <w:t>:</w:t>
            </w:r>
          </w:p>
          <w:p w14:paraId="37C869EB" w14:textId="155C2ECB" w:rsidR="001969D3" w:rsidRPr="0079115D" w:rsidRDefault="001969D3" w:rsidP="00C43F51">
            <w:pPr>
              <w:rPr>
                <w:rFonts w:ascii="Times New Roman" w:hAnsi="Times New Roman" w:cs="Times New Roman"/>
                <w:sz w:val="20"/>
                <w:szCs w:val="20"/>
              </w:rPr>
            </w:pPr>
            <w:r>
              <w:rPr>
                <w:rFonts w:ascii="Times New Roman" w:hAnsi="Times New Roman" w:cs="Times New Roman"/>
                <w:sz w:val="20"/>
                <w:szCs w:val="20"/>
              </w:rPr>
              <w:t xml:space="preserve">18 </w:t>
            </w:r>
            <w:r w:rsidR="008D444E">
              <w:rPr>
                <w:rFonts w:ascii="Times New Roman" w:hAnsi="Times New Roman" w:cs="Times New Roman"/>
                <w:sz w:val="20"/>
                <w:szCs w:val="20"/>
              </w:rPr>
              <w:t>–</w:t>
            </w:r>
            <w:r>
              <w:rPr>
                <w:rFonts w:ascii="Times New Roman" w:hAnsi="Times New Roman" w:cs="Times New Roman"/>
                <w:sz w:val="20"/>
                <w:szCs w:val="20"/>
              </w:rPr>
              <w:t xml:space="preserve"> </w:t>
            </w:r>
            <w:r w:rsidR="008D444E">
              <w:rPr>
                <w:rFonts w:ascii="Times New Roman" w:hAnsi="Times New Roman" w:cs="Times New Roman"/>
                <w:sz w:val="20"/>
                <w:szCs w:val="20"/>
              </w:rPr>
              <w:t>79 years</w:t>
            </w:r>
          </w:p>
        </w:tc>
        <w:tc>
          <w:tcPr>
            <w:tcW w:w="1274" w:type="dxa"/>
            <w:tcBorders>
              <w:top w:val="single" w:sz="4" w:space="0" w:color="auto"/>
              <w:bottom w:val="single" w:sz="4" w:space="0" w:color="auto"/>
            </w:tcBorders>
          </w:tcPr>
          <w:p w14:paraId="1E941C96" w14:textId="47FE5C01" w:rsidR="00C43F51" w:rsidRPr="0079115D" w:rsidRDefault="00B93CFC" w:rsidP="00C43F51">
            <w:pPr>
              <w:rPr>
                <w:rFonts w:ascii="Times New Roman" w:hAnsi="Times New Roman" w:cs="Times New Roman"/>
                <w:sz w:val="20"/>
                <w:szCs w:val="20"/>
              </w:rPr>
            </w:pPr>
            <w:r>
              <w:rPr>
                <w:rFonts w:ascii="Times New Roman" w:hAnsi="Times New Roman" w:cs="Times New Roman"/>
                <w:sz w:val="20"/>
                <w:szCs w:val="20"/>
              </w:rPr>
              <w:t xml:space="preserve">Qualitative </w:t>
            </w:r>
            <w:r w:rsidR="00FB553E">
              <w:rPr>
                <w:rFonts w:ascii="Times New Roman" w:hAnsi="Times New Roman" w:cs="Times New Roman"/>
                <w:sz w:val="20"/>
                <w:szCs w:val="20"/>
              </w:rPr>
              <w:t>design using online data collection forms</w:t>
            </w:r>
          </w:p>
        </w:tc>
        <w:tc>
          <w:tcPr>
            <w:tcW w:w="1761" w:type="dxa"/>
            <w:tcBorders>
              <w:top w:val="single" w:sz="4" w:space="0" w:color="auto"/>
              <w:bottom w:val="single" w:sz="4" w:space="0" w:color="auto"/>
            </w:tcBorders>
          </w:tcPr>
          <w:p w14:paraId="33197385" w14:textId="1A48AF45" w:rsidR="00C43F51" w:rsidRPr="0079115D" w:rsidRDefault="009F55FC" w:rsidP="00C43F51">
            <w:pPr>
              <w:rPr>
                <w:rFonts w:ascii="Times New Roman" w:hAnsi="Times New Roman" w:cs="Times New Roman"/>
                <w:sz w:val="20"/>
                <w:szCs w:val="20"/>
              </w:rPr>
            </w:pPr>
            <w:r w:rsidRPr="009F55FC">
              <w:rPr>
                <w:rFonts w:ascii="Times New Roman" w:hAnsi="Times New Roman" w:cs="Times New Roman"/>
                <w:sz w:val="20"/>
                <w:szCs w:val="20"/>
              </w:rPr>
              <w:t>Examining drivers of COVID-19 vaccine acceptance and obstacles to uptake.</w:t>
            </w:r>
          </w:p>
        </w:tc>
        <w:tc>
          <w:tcPr>
            <w:tcW w:w="1294" w:type="dxa"/>
            <w:tcBorders>
              <w:top w:val="single" w:sz="4" w:space="0" w:color="auto"/>
              <w:bottom w:val="single" w:sz="4" w:space="0" w:color="auto"/>
            </w:tcBorders>
          </w:tcPr>
          <w:p w14:paraId="727184AA" w14:textId="738C6BD7" w:rsidR="00C43F51" w:rsidRPr="0079115D" w:rsidRDefault="009F55FC"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07FB5550" w14:textId="024112B5" w:rsidR="00C43F51" w:rsidRPr="0079115D" w:rsidRDefault="009F55FC"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00492BD" w14:textId="6917777C" w:rsidR="00C43F51" w:rsidRPr="0079115D" w:rsidRDefault="00AE1643" w:rsidP="00C43F51">
            <w:pPr>
              <w:rPr>
                <w:rFonts w:ascii="Times New Roman" w:hAnsi="Times New Roman" w:cs="Times New Roman"/>
                <w:sz w:val="20"/>
                <w:szCs w:val="20"/>
              </w:rPr>
            </w:pPr>
            <w:r w:rsidRPr="00AE1643">
              <w:rPr>
                <w:rFonts w:ascii="Times New Roman" w:hAnsi="Times New Roman" w:cs="Times New Roman"/>
                <w:sz w:val="20"/>
                <w:szCs w:val="20"/>
              </w:rPr>
              <w:t>Few participants were vaccinated availability was the main driver, with mild side effects. Hesitancy arose from safety concerns, perceived benefits, mistrust, vague messaging, and moral conflict. Barriers included access issues, low perceived risk, and minority status. Solutions involved clearer communication, endorsements, free access, incentives, and transparency</w:t>
            </w:r>
          </w:p>
        </w:tc>
        <w:tc>
          <w:tcPr>
            <w:tcW w:w="2017" w:type="dxa"/>
            <w:tcBorders>
              <w:top w:val="single" w:sz="4" w:space="0" w:color="auto"/>
              <w:bottom w:val="single" w:sz="4" w:space="0" w:color="auto"/>
            </w:tcBorders>
          </w:tcPr>
          <w:p w14:paraId="52235174" w14:textId="6F2D4C52" w:rsidR="00B87DB2" w:rsidRDefault="00BA767F" w:rsidP="00C43F51">
            <w:pPr>
              <w:rPr>
                <w:rFonts w:ascii="Times New Roman" w:hAnsi="Times New Roman" w:cs="Times New Roman"/>
                <w:sz w:val="20"/>
                <w:szCs w:val="20"/>
              </w:rPr>
            </w:pPr>
            <w:r>
              <w:rPr>
                <w:rFonts w:ascii="Times New Roman" w:hAnsi="Times New Roman" w:cs="Times New Roman"/>
                <w:sz w:val="20"/>
                <w:szCs w:val="20"/>
              </w:rPr>
              <w:t xml:space="preserve">- </w:t>
            </w:r>
            <w:r w:rsidR="00CF0C27" w:rsidRPr="00CF0C27">
              <w:rPr>
                <w:rFonts w:ascii="Times New Roman" w:hAnsi="Times New Roman" w:cs="Times New Roman"/>
                <w:sz w:val="20"/>
                <w:szCs w:val="20"/>
              </w:rPr>
              <w:t>limited generali</w:t>
            </w:r>
            <w:r w:rsidR="00B87DB2">
              <w:rPr>
                <w:rFonts w:ascii="Times New Roman" w:hAnsi="Times New Roman" w:cs="Times New Roman"/>
                <w:sz w:val="20"/>
                <w:szCs w:val="20"/>
              </w:rPr>
              <w:t>s</w:t>
            </w:r>
            <w:r w:rsidR="00CF0C27" w:rsidRPr="00CF0C27">
              <w:rPr>
                <w:rFonts w:ascii="Times New Roman" w:hAnsi="Times New Roman" w:cs="Times New Roman"/>
                <w:sz w:val="20"/>
                <w:szCs w:val="20"/>
              </w:rPr>
              <w:t>ability of qualitative findings</w:t>
            </w:r>
            <w:r w:rsidR="00B87DB2">
              <w:rPr>
                <w:rFonts w:ascii="Times New Roman" w:hAnsi="Times New Roman" w:cs="Times New Roman"/>
                <w:sz w:val="20"/>
                <w:szCs w:val="20"/>
              </w:rPr>
              <w:t xml:space="preserve"> as </w:t>
            </w:r>
            <w:r w:rsidR="00CF0C27" w:rsidRPr="00CF0C27">
              <w:rPr>
                <w:rFonts w:ascii="Times New Roman" w:hAnsi="Times New Roman" w:cs="Times New Roman"/>
                <w:sz w:val="20"/>
                <w:szCs w:val="20"/>
              </w:rPr>
              <w:t>a small number of vaccinated participants</w:t>
            </w:r>
            <w:r w:rsidR="00B87DB2">
              <w:rPr>
                <w:rFonts w:ascii="Times New Roman" w:hAnsi="Times New Roman" w:cs="Times New Roman"/>
                <w:sz w:val="20"/>
                <w:szCs w:val="20"/>
              </w:rPr>
              <w:t>,</w:t>
            </w:r>
            <w:r w:rsidR="00CF0C27" w:rsidRPr="00CF0C27">
              <w:rPr>
                <w:rFonts w:ascii="Times New Roman" w:hAnsi="Times New Roman" w:cs="Times New Roman"/>
                <w:sz w:val="20"/>
                <w:szCs w:val="20"/>
              </w:rPr>
              <w:t xml:space="preserve"> restricting insights into vaccination drivers</w:t>
            </w:r>
            <w:r w:rsidR="00B87DB2">
              <w:rPr>
                <w:rFonts w:ascii="Times New Roman" w:hAnsi="Times New Roman" w:cs="Times New Roman"/>
                <w:sz w:val="20"/>
                <w:szCs w:val="20"/>
              </w:rPr>
              <w:t>.</w:t>
            </w:r>
          </w:p>
          <w:p w14:paraId="5A7E2ABC" w14:textId="7296E9EC" w:rsidR="00C43F51" w:rsidRPr="0079115D" w:rsidRDefault="00B87DB2" w:rsidP="00C43F51">
            <w:pPr>
              <w:rPr>
                <w:rFonts w:ascii="Times New Roman" w:hAnsi="Times New Roman" w:cs="Times New Roman"/>
                <w:sz w:val="20"/>
                <w:szCs w:val="20"/>
              </w:rPr>
            </w:pPr>
            <w:r>
              <w:rPr>
                <w:rFonts w:ascii="Times New Roman" w:hAnsi="Times New Roman" w:cs="Times New Roman"/>
                <w:sz w:val="20"/>
                <w:szCs w:val="20"/>
              </w:rPr>
              <w:t xml:space="preserve">- </w:t>
            </w:r>
            <w:r w:rsidR="00CF0C27" w:rsidRPr="00CF0C27">
              <w:rPr>
                <w:rFonts w:ascii="Times New Roman" w:hAnsi="Times New Roman" w:cs="Times New Roman"/>
                <w:sz w:val="20"/>
                <w:szCs w:val="20"/>
              </w:rPr>
              <w:t>selection bias due to social media-based snowball sampling, excluding digitally disconnected individuals.</w:t>
            </w:r>
          </w:p>
        </w:tc>
      </w:tr>
      <w:tr w:rsidR="00F95CC3" w:rsidRPr="0079115D" w14:paraId="00A36D81" w14:textId="77777777" w:rsidTr="103BF567">
        <w:tc>
          <w:tcPr>
            <w:tcW w:w="1135" w:type="dxa"/>
            <w:tcBorders>
              <w:top w:val="single" w:sz="4" w:space="0" w:color="auto"/>
              <w:bottom w:val="single" w:sz="4" w:space="0" w:color="auto"/>
            </w:tcBorders>
          </w:tcPr>
          <w:p w14:paraId="372B2AF5" w14:textId="6BB3BB2B" w:rsidR="00C43F51" w:rsidRDefault="00C43F51" w:rsidP="00C43F51">
            <w:pPr>
              <w:rPr>
                <w:rFonts w:ascii="Times New Roman" w:hAnsi="Times New Roman" w:cs="Times New Roman"/>
                <w:sz w:val="20"/>
                <w:szCs w:val="20"/>
              </w:rPr>
            </w:pPr>
            <w:r>
              <w:rPr>
                <w:rFonts w:ascii="Times New Roman" w:hAnsi="Times New Roman" w:cs="Times New Roman"/>
                <w:sz w:val="20"/>
                <w:szCs w:val="20"/>
              </w:rPr>
              <w:t>Parsons et al. (2024)</w:t>
            </w:r>
          </w:p>
        </w:tc>
        <w:tc>
          <w:tcPr>
            <w:tcW w:w="1372" w:type="dxa"/>
            <w:tcBorders>
              <w:top w:val="single" w:sz="4" w:space="0" w:color="auto"/>
              <w:bottom w:val="single" w:sz="4" w:space="0" w:color="auto"/>
            </w:tcBorders>
          </w:tcPr>
          <w:p w14:paraId="0E1BD0AC" w14:textId="6AF9B2B7" w:rsidR="00C43F51" w:rsidRPr="0079115D" w:rsidRDefault="00B87DB2" w:rsidP="00C43F51">
            <w:pPr>
              <w:rPr>
                <w:rFonts w:ascii="Times New Roman" w:hAnsi="Times New Roman" w:cs="Times New Roman"/>
                <w:sz w:val="20"/>
                <w:szCs w:val="20"/>
              </w:rPr>
            </w:pPr>
            <w:r>
              <w:rPr>
                <w:rFonts w:ascii="Times New Roman" w:hAnsi="Times New Roman" w:cs="Times New Roman"/>
                <w:sz w:val="20"/>
                <w:szCs w:val="20"/>
              </w:rPr>
              <w:t>England (</w:t>
            </w:r>
            <w:r w:rsidR="00283388">
              <w:rPr>
                <w:rFonts w:ascii="Times New Roman" w:hAnsi="Times New Roman" w:cs="Times New Roman"/>
                <w:sz w:val="20"/>
                <w:szCs w:val="20"/>
              </w:rPr>
              <w:t>Yorkshire, Humber &amp; Sheffield)</w:t>
            </w:r>
          </w:p>
        </w:tc>
        <w:tc>
          <w:tcPr>
            <w:tcW w:w="1746" w:type="dxa"/>
            <w:tcBorders>
              <w:top w:val="single" w:sz="4" w:space="0" w:color="auto"/>
              <w:bottom w:val="single" w:sz="4" w:space="0" w:color="auto"/>
            </w:tcBorders>
          </w:tcPr>
          <w:p w14:paraId="70DE7FD0" w14:textId="77777777" w:rsidR="00C43F51" w:rsidRDefault="00283388" w:rsidP="00C43F51">
            <w:pPr>
              <w:rPr>
                <w:rFonts w:ascii="Times New Roman" w:hAnsi="Times New Roman" w:cs="Times New Roman"/>
                <w:sz w:val="20"/>
                <w:szCs w:val="20"/>
              </w:rPr>
            </w:pPr>
            <w:r>
              <w:rPr>
                <w:rFonts w:ascii="Times New Roman" w:hAnsi="Times New Roman" w:cs="Times New Roman"/>
                <w:sz w:val="20"/>
                <w:szCs w:val="20"/>
              </w:rPr>
              <w:t>43 pregnant women</w:t>
            </w:r>
          </w:p>
          <w:p w14:paraId="53E55C3D" w14:textId="77777777" w:rsidR="00FB553E" w:rsidRDefault="00FB553E" w:rsidP="00C43F51">
            <w:pPr>
              <w:rPr>
                <w:rFonts w:ascii="Times New Roman" w:hAnsi="Times New Roman" w:cs="Times New Roman"/>
                <w:sz w:val="20"/>
                <w:szCs w:val="20"/>
              </w:rPr>
            </w:pPr>
          </w:p>
          <w:p w14:paraId="5B269004" w14:textId="041C7C9E" w:rsidR="00283388" w:rsidRDefault="00283388"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5C211DE4" w14:textId="5F3DA66D" w:rsidR="00283388" w:rsidRPr="0079115D" w:rsidRDefault="00283388" w:rsidP="00C43F51">
            <w:pPr>
              <w:rPr>
                <w:rFonts w:ascii="Times New Roman" w:hAnsi="Times New Roman" w:cs="Times New Roman"/>
                <w:sz w:val="20"/>
                <w:szCs w:val="20"/>
              </w:rPr>
            </w:pPr>
            <w:r>
              <w:rPr>
                <w:rFonts w:ascii="Times New Roman" w:hAnsi="Times New Roman" w:cs="Times New Roman"/>
                <w:sz w:val="20"/>
                <w:szCs w:val="20"/>
              </w:rPr>
              <w:t>18 – 44 years</w:t>
            </w:r>
          </w:p>
        </w:tc>
        <w:tc>
          <w:tcPr>
            <w:tcW w:w="1274" w:type="dxa"/>
            <w:tcBorders>
              <w:top w:val="single" w:sz="4" w:space="0" w:color="auto"/>
              <w:bottom w:val="single" w:sz="4" w:space="0" w:color="auto"/>
            </w:tcBorders>
          </w:tcPr>
          <w:p w14:paraId="7D8491A3" w14:textId="421E9490" w:rsidR="00C43F51" w:rsidRPr="0079115D" w:rsidRDefault="00283388"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61D403F0" w14:textId="1DBD9F4A" w:rsidR="00C43F51" w:rsidRPr="0079115D" w:rsidRDefault="006105DF" w:rsidP="00C43F51">
            <w:pPr>
              <w:rPr>
                <w:rFonts w:ascii="Times New Roman" w:hAnsi="Times New Roman" w:cs="Times New Roman"/>
                <w:sz w:val="20"/>
                <w:szCs w:val="20"/>
              </w:rPr>
            </w:pPr>
            <w:r>
              <w:rPr>
                <w:rFonts w:ascii="Times New Roman" w:hAnsi="Times New Roman" w:cs="Times New Roman"/>
                <w:sz w:val="20"/>
                <w:szCs w:val="20"/>
              </w:rPr>
              <w:t>Exploring</w:t>
            </w:r>
            <w:r w:rsidR="00937A49" w:rsidRPr="00937A49">
              <w:rPr>
                <w:rFonts w:ascii="Times New Roman" w:hAnsi="Times New Roman" w:cs="Times New Roman"/>
                <w:sz w:val="20"/>
                <w:szCs w:val="20"/>
              </w:rPr>
              <w:t xml:space="preserve"> how pregnant women feel about these vaccinations, and what factors influence the uptake of vaccinations onset of the Covid-19 pandemic.</w:t>
            </w:r>
          </w:p>
        </w:tc>
        <w:tc>
          <w:tcPr>
            <w:tcW w:w="1294" w:type="dxa"/>
            <w:tcBorders>
              <w:top w:val="single" w:sz="4" w:space="0" w:color="auto"/>
              <w:bottom w:val="single" w:sz="4" w:space="0" w:color="auto"/>
            </w:tcBorders>
          </w:tcPr>
          <w:p w14:paraId="1DA7F36B" w14:textId="1453D73B" w:rsidR="00C43F51" w:rsidRPr="0079115D" w:rsidRDefault="00937A49"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4F32128F" w14:textId="6DC45B13" w:rsidR="00C43F51" w:rsidRPr="0079115D" w:rsidRDefault="00937A49" w:rsidP="00C43F51">
            <w:pPr>
              <w:rPr>
                <w:rFonts w:ascii="Times New Roman" w:hAnsi="Times New Roman" w:cs="Times New Roman"/>
                <w:sz w:val="20"/>
                <w:szCs w:val="20"/>
              </w:rPr>
            </w:pPr>
            <w:r w:rsidRPr="00937A49">
              <w:rPr>
                <w:rFonts w:ascii="Times New Roman" w:hAnsi="Times New Roman" w:cs="Times New Roman"/>
                <w:sz w:val="20"/>
                <w:szCs w:val="20"/>
              </w:rPr>
              <w:t>Influenza, pertussis &amp; COVID-19</w:t>
            </w:r>
            <w:r>
              <w:rPr>
                <w:rFonts w:ascii="Times New Roman" w:hAnsi="Times New Roman" w:cs="Times New Roman"/>
                <w:sz w:val="20"/>
                <w:szCs w:val="20"/>
              </w:rPr>
              <w:t xml:space="preserve"> vaccines</w:t>
            </w:r>
          </w:p>
        </w:tc>
        <w:tc>
          <w:tcPr>
            <w:tcW w:w="2410" w:type="dxa"/>
            <w:tcBorders>
              <w:top w:val="single" w:sz="4" w:space="0" w:color="auto"/>
              <w:bottom w:val="single" w:sz="4" w:space="0" w:color="auto"/>
            </w:tcBorders>
          </w:tcPr>
          <w:p w14:paraId="4EFEC4C0" w14:textId="6AFAF6DE" w:rsidR="00C43F51" w:rsidRPr="0079115D" w:rsidRDefault="004F305B" w:rsidP="00C43F51">
            <w:pPr>
              <w:rPr>
                <w:rFonts w:ascii="Times New Roman" w:hAnsi="Times New Roman" w:cs="Times New Roman"/>
                <w:sz w:val="20"/>
                <w:szCs w:val="20"/>
              </w:rPr>
            </w:pPr>
            <w:r>
              <w:rPr>
                <w:rFonts w:ascii="Times New Roman" w:hAnsi="Times New Roman" w:cs="Times New Roman"/>
                <w:sz w:val="20"/>
                <w:szCs w:val="20"/>
              </w:rPr>
              <w:t>I</w:t>
            </w:r>
            <w:r w:rsidR="006105DF" w:rsidRPr="006105DF">
              <w:rPr>
                <w:rFonts w:ascii="Times New Roman" w:hAnsi="Times New Roman" w:cs="Times New Roman"/>
                <w:sz w:val="20"/>
                <w:szCs w:val="20"/>
              </w:rPr>
              <w:t>nternal factors and beliefs, vaccination related factors, external influences and Covid-19 and changing perceptions of the pandemic</w:t>
            </w:r>
            <w:r>
              <w:rPr>
                <w:rFonts w:ascii="Times New Roman" w:hAnsi="Times New Roman" w:cs="Times New Roman"/>
                <w:sz w:val="20"/>
                <w:szCs w:val="20"/>
              </w:rPr>
              <w:t xml:space="preserve"> influenced the vaccine uptake. </w:t>
            </w:r>
          </w:p>
        </w:tc>
        <w:tc>
          <w:tcPr>
            <w:tcW w:w="2017" w:type="dxa"/>
            <w:tcBorders>
              <w:top w:val="single" w:sz="4" w:space="0" w:color="auto"/>
              <w:bottom w:val="single" w:sz="4" w:space="0" w:color="auto"/>
            </w:tcBorders>
          </w:tcPr>
          <w:p w14:paraId="1ECEDA8F" w14:textId="2A2E087E" w:rsidR="00C43F51" w:rsidRPr="0079115D" w:rsidRDefault="00643361" w:rsidP="00C43F51">
            <w:pPr>
              <w:rPr>
                <w:rFonts w:ascii="Times New Roman" w:hAnsi="Times New Roman" w:cs="Times New Roman"/>
                <w:sz w:val="20"/>
                <w:szCs w:val="20"/>
              </w:rPr>
            </w:pPr>
            <w:r>
              <w:rPr>
                <w:rFonts w:ascii="Times New Roman" w:hAnsi="Times New Roman" w:cs="Times New Roman"/>
                <w:sz w:val="20"/>
                <w:szCs w:val="20"/>
              </w:rPr>
              <w:t xml:space="preserve">- </w:t>
            </w:r>
            <w:r w:rsidRPr="00643361">
              <w:rPr>
                <w:rFonts w:ascii="Times New Roman" w:hAnsi="Times New Roman" w:cs="Times New Roman"/>
                <w:sz w:val="20"/>
                <w:szCs w:val="20"/>
              </w:rPr>
              <w:t>post-pandemic timing of interviews, which may have shaped responses, and isolating COVID-19 vaccination from routine vaccines despite potential overlap in public attitudes.</w:t>
            </w:r>
          </w:p>
        </w:tc>
      </w:tr>
      <w:tr w:rsidR="00F95CC3" w:rsidRPr="0079115D" w14:paraId="6121A8FB" w14:textId="77777777" w:rsidTr="103BF567">
        <w:tc>
          <w:tcPr>
            <w:tcW w:w="1135" w:type="dxa"/>
            <w:tcBorders>
              <w:top w:val="single" w:sz="4" w:space="0" w:color="auto"/>
              <w:bottom w:val="single" w:sz="4" w:space="0" w:color="auto"/>
            </w:tcBorders>
          </w:tcPr>
          <w:p w14:paraId="5849E72B" w14:textId="2DC1DBC5" w:rsidR="00C43F51" w:rsidRDefault="00C43F51" w:rsidP="00C43F51">
            <w:pPr>
              <w:rPr>
                <w:rFonts w:ascii="Times New Roman" w:hAnsi="Times New Roman" w:cs="Times New Roman"/>
                <w:sz w:val="20"/>
                <w:szCs w:val="20"/>
              </w:rPr>
            </w:pPr>
            <w:r>
              <w:rPr>
                <w:rFonts w:ascii="Times New Roman" w:hAnsi="Times New Roman" w:cs="Times New Roman"/>
                <w:sz w:val="20"/>
                <w:szCs w:val="20"/>
              </w:rPr>
              <w:t>Patterson et al. (2023)</w:t>
            </w:r>
          </w:p>
        </w:tc>
        <w:tc>
          <w:tcPr>
            <w:tcW w:w="1372" w:type="dxa"/>
            <w:tcBorders>
              <w:top w:val="single" w:sz="4" w:space="0" w:color="auto"/>
              <w:bottom w:val="single" w:sz="4" w:space="0" w:color="auto"/>
            </w:tcBorders>
          </w:tcPr>
          <w:p w14:paraId="2636406E" w14:textId="2C91B1E9" w:rsidR="00C43F51" w:rsidRPr="0079115D" w:rsidRDefault="0071531C" w:rsidP="00C43F51">
            <w:pPr>
              <w:rPr>
                <w:rFonts w:ascii="Times New Roman" w:hAnsi="Times New Roman" w:cs="Times New Roman"/>
                <w:sz w:val="20"/>
                <w:szCs w:val="20"/>
              </w:rPr>
            </w:pPr>
            <w:r>
              <w:rPr>
                <w:rFonts w:ascii="Times New Roman" w:hAnsi="Times New Roman" w:cs="Times New Roman"/>
                <w:sz w:val="20"/>
                <w:szCs w:val="20"/>
              </w:rPr>
              <w:t>Northern Ireland</w:t>
            </w:r>
          </w:p>
        </w:tc>
        <w:tc>
          <w:tcPr>
            <w:tcW w:w="1746" w:type="dxa"/>
            <w:tcBorders>
              <w:top w:val="single" w:sz="4" w:space="0" w:color="auto"/>
              <w:bottom w:val="single" w:sz="4" w:space="0" w:color="auto"/>
            </w:tcBorders>
          </w:tcPr>
          <w:p w14:paraId="3DD61EEF" w14:textId="77777777" w:rsidR="00C43F51" w:rsidRDefault="00513271" w:rsidP="00C43F51">
            <w:pPr>
              <w:rPr>
                <w:rFonts w:ascii="Times New Roman" w:hAnsi="Times New Roman" w:cs="Times New Roman"/>
                <w:sz w:val="20"/>
                <w:szCs w:val="20"/>
              </w:rPr>
            </w:pPr>
            <w:r>
              <w:rPr>
                <w:rFonts w:ascii="Times New Roman" w:hAnsi="Times New Roman" w:cs="Times New Roman"/>
                <w:sz w:val="20"/>
                <w:szCs w:val="20"/>
              </w:rPr>
              <w:t>13 new / expectant mothers with vaccine hesitancy</w:t>
            </w:r>
          </w:p>
          <w:p w14:paraId="10689506" w14:textId="77777777" w:rsidR="00FB553E" w:rsidRDefault="00FB553E" w:rsidP="00C43F51">
            <w:pPr>
              <w:rPr>
                <w:rFonts w:ascii="Times New Roman" w:hAnsi="Times New Roman" w:cs="Times New Roman"/>
                <w:sz w:val="20"/>
                <w:szCs w:val="20"/>
              </w:rPr>
            </w:pPr>
          </w:p>
          <w:p w14:paraId="7A7B0838" w14:textId="21107BC2" w:rsidR="00513271" w:rsidRDefault="00513271"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0A527BBB" w14:textId="38233A3C" w:rsidR="00513271" w:rsidRPr="0079115D" w:rsidRDefault="00513271" w:rsidP="00C43F51">
            <w:pPr>
              <w:rPr>
                <w:rFonts w:ascii="Times New Roman" w:hAnsi="Times New Roman" w:cs="Times New Roman"/>
                <w:sz w:val="20"/>
                <w:szCs w:val="20"/>
              </w:rPr>
            </w:pPr>
            <w:r>
              <w:rPr>
                <w:rFonts w:ascii="Times New Roman" w:hAnsi="Times New Roman" w:cs="Times New Roman"/>
                <w:sz w:val="20"/>
                <w:szCs w:val="20"/>
              </w:rPr>
              <w:t>18 – 45 years</w:t>
            </w:r>
          </w:p>
        </w:tc>
        <w:tc>
          <w:tcPr>
            <w:tcW w:w="1274" w:type="dxa"/>
            <w:tcBorders>
              <w:top w:val="single" w:sz="4" w:space="0" w:color="auto"/>
              <w:bottom w:val="single" w:sz="4" w:space="0" w:color="auto"/>
            </w:tcBorders>
          </w:tcPr>
          <w:p w14:paraId="19615827" w14:textId="3A366EFA" w:rsidR="00C43F51" w:rsidRPr="0079115D" w:rsidRDefault="00F35CA4" w:rsidP="00C43F51">
            <w:pPr>
              <w:rPr>
                <w:rFonts w:ascii="Times New Roman" w:hAnsi="Times New Roman" w:cs="Times New Roman"/>
                <w:sz w:val="20"/>
                <w:szCs w:val="20"/>
              </w:rPr>
            </w:pPr>
            <w:r>
              <w:rPr>
                <w:rFonts w:ascii="Times New Roman" w:hAnsi="Times New Roman" w:cs="Times New Roman"/>
                <w:sz w:val="20"/>
                <w:szCs w:val="20"/>
              </w:rPr>
              <w:t>Semi-structured interviews &amp; focus groups</w:t>
            </w:r>
          </w:p>
        </w:tc>
        <w:tc>
          <w:tcPr>
            <w:tcW w:w="1761" w:type="dxa"/>
            <w:tcBorders>
              <w:top w:val="single" w:sz="4" w:space="0" w:color="auto"/>
              <w:bottom w:val="single" w:sz="4" w:space="0" w:color="auto"/>
            </w:tcBorders>
          </w:tcPr>
          <w:p w14:paraId="467F91E1" w14:textId="33B0E24F" w:rsidR="00C43F51" w:rsidRPr="0079115D" w:rsidRDefault="00690E12" w:rsidP="00C43F51">
            <w:pPr>
              <w:rPr>
                <w:rFonts w:ascii="Times New Roman" w:hAnsi="Times New Roman" w:cs="Times New Roman"/>
                <w:sz w:val="20"/>
                <w:szCs w:val="20"/>
              </w:rPr>
            </w:pPr>
            <w:r>
              <w:rPr>
                <w:rFonts w:ascii="Times New Roman" w:hAnsi="Times New Roman" w:cs="Times New Roman"/>
                <w:sz w:val="20"/>
                <w:szCs w:val="20"/>
              </w:rPr>
              <w:t xml:space="preserve">Understanding </w:t>
            </w:r>
            <w:r w:rsidR="00F35CA4" w:rsidRPr="00F35CA4">
              <w:rPr>
                <w:rFonts w:ascii="Times New Roman" w:hAnsi="Times New Roman" w:cs="Times New Roman"/>
                <w:sz w:val="20"/>
                <w:szCs w:val="20"/>
              </w:rPr>
              <w:t>barriers and facilitators to COVID-19 vaccine uptake using the COM-B framework to make recommendations for public health interventions.</w:t>
            </w:r>
          </w:p>
        </w:tc>
        <w:tc>
          <w:tcPr>
            <w:tcW w:w="1294" w:type="dxa"/>
            <w:tcBorders>
              <w:top w:val="single" w:sz="4" w:space="0" w:color="auto"/>
              <w:bottom w:val="single" w:sz="4" w:space="0" w:color="auto"/>
            </w:tcBorders>
          </w:tcPr>
          <w:p w14:paraId="270C4A0B" w14:textId="7B568BA9" w:rsidR="00C43F51" w:rsidRPr="0079115D" w:rsidRDefault="00F35CA4" w:rsidP="00C43F51">
            <w:pPr>
              <w:rPr>
                <w:rFonts w:ascii="Times New Roman" w:hAnsi="Times New Roman" w:cs="Times New Roman"/>
                <w:sz w:val="20"/>
                <w:szCs w:val="20"/>
              </w:rPr>
            </w:pPr>
            <w:r>
              <w:rPr>
                <w:rFonts w:ascii="Times New Roman" w:hAnsi="Times New Roman" w:cs="Times New Roman"/>
                <w:sz w:val="20"/>
                <w:szCs w:val="20"/>
              </w:rPr>
              <w:t>Semi-deductive reflexive thematic analysis</w:t>
            </w:r>
          </w:p>
        </w:tc>
        <w:tc>
          <w:tcPr>
            <w:tcW w:w="1199" w:type="dxa"/>
            <w:tcBorders>
              <w:top w:val="single" w:sz="4" w:space="0" w:color="auto"/>
              <w:bottom w:val="single" w:sz="4" w:space="0" w:color="auto"/>
            </w:tcBorders>
          </w:tcPr>
          <w:p w14:paraId="1D8151A7" w14:textId="4ACDA2C7" w:rsidR="00C43F51" w:rsidRPr="0079115D" w:rsidRDefault="00F35CA4"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5263C5A" w14:textId="0A521647" w:rsidR="00C43F51" w:rsidRPr="0079115D" w:rsidRDefault="00690E12" w:rsidP="00C43F51">
            <w:pPr>
              <w:rPr>
                <w:rFonts w:ascii="Times New Roman" w:hAnsi="Times New Roman" w:cs="Times New Roman"/>
                <w:sz w:val="20"/>
                <w:szCs w:val="20"/>
              </w:rPr>
            </w:pPr>
            <w:r w:rsidRPr="00690E12">
              <w:rPr>
                <w:rFonts w:ascii="Times New Roman" w:hAnsi="Times New Roman" w:cs="Times New Roman"/>
                <w:sz w:val="20"/>
                <w:szCs w:val="20"/>
              </w:rPr>
              <w:t>Vaccine decisions were influenced by the need for clear, tailored information, social influences, and integration into antenatal care. While valuing health autonomy, participants faced internal conflict over long-term baby health concerns, with fear, lack of empathy, and guilt driving indecision.</w:t>
            </w:r>
          </w:p>
        </w:tc>
        <w:tc>
          <w:tcPr>
            <w:tcW w:w="2017" w:type="dxa"/>
            <w:tcBorders>
              <w:top w:val="single" w:sz="4" w:space="0" w:color="auto"/>
              <w:bottom w:val="single" w:sz="4" w:space="0" w:color="auto"/>
            </w:tcBorders>
          </w:tcPr>
          <w:p w14:paraId="29F30988" w14:textId="77777777" w:rsidR="00C43F51" w:rsidRDefault="004C171D" w:rsidP="00C43F51">
            <w:pPr>
              <w:rPr>
                <w:rFonts w:ascii="Times New Roman" w:hAnsi="Times New Roman" w:cs="Times New Roman"/>
                <w:sz w:val="20"/>
                <w:szCs w:val="20"/>
              </w:rPr>
            </w:pPr>
            <w:r>
              <w:rPr>
                <w:rFonts w:ascii="Times New Roman" w:hAnsi="Times New Roman" w:cs="Times New Roman"/>
                <w:sz w:val="20"/>
                <w:szCs w:val="20"/>
              </w:rPr>
              <w:t>- small sample size due to limited time and funding.</w:t>
            </w:r>
          </w:p>
          <w:p w14:paraId="752B892E" w14:textId="77777777" w:rsidR="004C171D" w:rsidRDefault="004C171D" w:rsidP="00C43F51">
            <w:pPr>
              <w:rPr>
                <w:rFonts w:ascii="Times New Roman" w:hAnsi="Times New Roman" w:cs="Times New Roman"/>
                <w:sz w:val="20"/>
                <w:szCs w:val="20"/>
              </w:rPr>
            </w:pPr>
            <w:r>
              <w:rPr>
                <w:rFonts w:ascii="Times New Roman" w:hAnsi="Times New Roman" w:cs="Times New Roman"/>
                <w:sz w:val="20"/>
                <w:szCs w:val="20"/>
              </w:rPr>
              <w:t>- underrepresentation of minority ethnic groups despite higher COVID-19 risk and lower vaccine uptake.</w:t>
            </w:r>
          </w:p>
          <w:p w14:paraId="26E60384" w14:textId="4738AEA8" w:rsidR="004C171D" w:rsidRPr="0079115D" w:rsidRDefault="004C171D" w:rsidP="00C43F51">
            <w:pPr>
              <w:rPr>
                <w:rFonts w:ascii="Times New Roman" w:hAnsi="Times New Roman" w:cs="Times New Roman"/>
                <w:sz w:val="20"/>
                <w:szCs w:val="20"/>
              </w:rPr>
            </w:pPr>
            <w:r>
              <w:rPr>
                <w:rFonts w:ascii="Times New Roman" w:hAnsi="Times New Roman" w:cs="Times New Roman"/>
                <w:sz w:val="20"/>
                <w:szCs w:val="20"/>
              </w:rPr>
              <w:t xml:space="preserve">- need for further research to support targeted interventions for these populations. </w:t>
            </w:r>
          </w:p>
        </w:tc>
      </w:tr>
      <w:tr w:rsidR="00F95CC3" w:rsidRPr="0079115D" w14:paraId="421A447F" w14:textId="77777777" w:rsidTr="103BF567">
        <w:tc>
          <w:tcPr>
            <w:tcW w:w="1135" w:type="dxa"/>
            <w:tcBorders>
              <w:top w:val="single" w:sz="4" w:space="0" w:color="auto"/>
              <w:bottom w:val="single" w:sz="4" w:space="0" w:color="auto"/>
            </w:tcBorders>
          </w:tcPr>
          <w:p w14:paraId="5891A873" w14:textId="7C4D0C31" w:rsidR="00C43F51" w:rsidRDefault="00C43F51" w:rsidP="00C43F51">
            <w:pPr>
              <w:rPr>
                <w:rFonts w:ascii="Times New Roman" w:hAnsi="Times New Roman" w:cs="Times New Roman"/>
                <w:sz w:val="20"/>
                <w:szCs w:val="20"/>
              </w:rPr>
            </w:pPr>
            <w:proofErr w:type="spellStart"/>
            <w:r>
              <w:rPr>
                <w:rFonts w:ascii="Times New Roman" w:hAnsi="Times New Roman" w:cs="Times New Roman"/>
                <w:sz w:val="20"/>
                <w:szCs w:val="20"/>
              </w:rPr>
              <w:lastRenderedPageBreak/>
              <w:t>Poduval</w:t>
            </w:r>
            <w:proofErr w:type="spellEnd"/>
            <w:r>
              <w:rPr>
                <w:rFonts w:ascii="Times New Roman" w:hAnsi="Times New Roman" w:cs="Times New Roman"/>
                <w:sz w:val="20"/>
                <w:szCs w:val="20"/>
              </w:rPr>
              <w:t xml:space="preserve"> et al. (2023)</w:t>
            </w:r>
          </w:p>
        </w:tc>
        <w:tc>
          <w:tcPr>
            <w:tcW w:w="1372" w:type="dxa"/>
            <w:tcBorders>
              <w:top w:val="single" w:sz="4" w:space="0" w:color="auto"/>
              <w:bottom w:val="single" w:sz="4" w:space="0" w:color="auto"/>
            </w:tcBorders>
          </w:tcPr>
          <w:p w14:paraId="66F82EC6" w14:textId="176F0BC1" w:rsidR="00C43F51" w:rsidRPr="0079115D" w:rsidRDefault="004C171D" w:rsidP="00C43F51">
            <w:pPr>
              <w:rPr>
                <w:rFonts w:ascii="Times New Roman" w:hAnsi="Times New Roman" w:cs="Times New Roman"/>
                <w:sz w:val="20"/>
                <w:szCs w:val="20"/>
              </w:rPr>
            </w:pPr>
            <w:r>
              <w:rPr>
                <w:rFonts w:ascii="Times New Roman" w:hAnsi="Times New Roman" w:cs="Times New Roman"/>
                <w:sz w:val="20"/>
                <w:szCs w:val="20"/>
              </w:rPr>
              <w:t>England</w:t>
            </w:r>
          </w:p>
        </w:tc>
        <w:tc>
          <w:tcPr>
            <w:tcW w:w="1746" w:type="dxa"/>
            <w:tcBorders>
              <w:top w:val="single" w:sz="4" w:space="0" w:color="auto"/>
              <w:bottom w:val="single" w:sz="4" w:space="0" w:color="auto"/>
            </w:tcBorders>
          </w:tcPr>
          <w:p w14:paraId="3A41B9FD" w14:textId="77777777" w:rsidR="00C43F51" w:rsidRDefault="004C171D" w:rsidP="00C43F51">
            <w:pPr>
              <w:rPr>
                <w:rFonts w:ascii="Times New Roman" w:hAnsi="Times New Roman" w:cs="Times New Roman"/>
                <w:sz w:val="20"/>
                <w:szCs w:val="20"/>
              </w:rPr>
            </w:pPr>
            <w:r>
              <w:rPr>
                <w:rFonts w:ascii="Times New Roman" w:hAnsi="Times New Roman" w:cs="Times New Roman"/>
                <w:sz w:val="20"/>
                <w:szCs w:val="20"/>
              </w:rPr>
              <w:t>22 adults from ethnic minorities</w:t>
            </w:r>
          </w:p>
          <w:p w14:paraId="6D472630" w14:textId="77777777" w:rsidR="005B4EAC" w:rsidRDefault="005B4EAC" w:rsidP="00C43F51">
            <w:pPr>
              <w:rPr>
                <w:rFonts w:ascii="Times New Roman" w:hAnsi="Times New Roman" w:cs="Times New Roman"/>
                <w:sz w:val="20"/>
                <w:szCs w:val="20"/>
              </w:rPr>
            </w:pPr>
          </w:p>
          <w:p w14:paraId="0237CAA8" w14:textId="6C8CB6A1" w:rsidR="004C171D" w:rsidRDefault="004C171D"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5A274A74" w14:textId="51EC9DFB" w:rsidR="004C171D" w:rsidRPr="0079115D" w:rsidRDefault="00EE78DF" w:rsidP="00C43F51">
            <w:pPr>
              <w:rPr>
                <w:rFonts w:ascii="Times New Roman" w:hAnsi="Times New Roman" w:cs="Times New Roman"/>
                <w:sz w:val="20"/>
                <w:szCs w:val="20"/>
              </w:rPr>
            </w:pPr>
            <w:r>
              <w:rPr>
                <w:rFonts w:ascii="Times New Roman" w:hAnsi="Times New Roman" w:cs="Times New Roman"/>
                <w:sz w:val="20"/>
                <w:szCs w:val="20"/>
              </w:rPr>
              <w:t>21 – 67 years</w:t>
            </w:r>
          </w:p>
        </w:tc>
        <w:tc>
          <w:tcPr>
            <w:tcW w:w="1274" w:type="dxa"/>
            <w:tcBorders>
              <w:top w:val="single" w:sz="4" w:space="0" w:color="auto"/>
              <w:bottom w:val="single" w:sz="4" w:space="0" w:color="auto"/>
            </w:tcBorders>
          </w:tcPr>
          <w:p w14:paraId="30602CE4" w14:textId="57CD38DD" w:rsidR="00C43F51" w:rsidRPr="0079115D" w:rsidRDefault="00EE78DF" w:rsidP="00C43F51">
            <w:pPr>
              <w:rPr>
                <w:rFonts w:ascii="Times New Roman" w:hAnsi="Times New Roman" w:cs="Times New Roman"/>
                <w:sz w:val="20"/>
                <w:szCs w:val="20"/>
              </w:rPr>
            </w:pPr>
            <w:r>
              <w:rPr>
                <w:rFonts w:ascii="Times New Roman" w:hAnsi="Times New Roman" w:cs="Times New Roman"/>
                <w:sz w:val="20"/>
                <w:szCs w:val="20"/>
              </w:rPr>
              <w:t>One-to-one interviews &amp; focus groups</w:t>
            </w:r>
          </w:p>
        </w:tc>
        <w:tc>
          <w:tcPr>
            <w:tcW w:w="1761" w:type="dxa"/>
            <w:tcBorders>
              <w:top w:val="single" w:sz="4" w:space="0" w:color="auto"/>
              <w:bottom w:val="single" w:sz="4" w:space="0" w:color="auto"/>
            </w:tcBorders>
          </w:tcPr>
          <w:p w14:paraId="74A6FE1E" w14:textId="5A0782FD" w:rsidR="00C43F51" w:rsidRPr="0079115D" w:rsidRDefault="00570452" w:rsidP="00C43F51">
            <w:pPr>
              <w:rPr>
                <w:rFonts w:ascii="Times New Roman" w:hAnsi="Times New Roman" w:cs="Times New Roman"/>
                <w:sz w:val="20"/>
                <w:szCs w:val="20"/>
              </w:rPr>
            </w:pPr>
            <w:r>
              <w:rPr>
                <w:rFonts w:ascii="Times New Roman" w:hAnsi="Times New Roman" w:cs="Times New Roman"/>
                <w:sz w:val="20"/>
                <w:szCs w:val="20"/>
              </w:rPr>
              <w:t>I</w:t>
            </w:r>
            <w:r w:rsidR="00EE78DF" w:rsidRPr="00EE78DF">
              <w:rPr>
                <w:rFonts w:ascii="Times New Roman" w:hAnsi="Times New Roman" w:cs="Times New Roman"/>
                <w:sz w:val="20"/>
                <w:szCs w:val="20"/>
              </w:rPr>
              <w:t>mprove the understanding of COVID-19 vaccine confidence and the structural factors influencing confidence in low-uptake ethnic minority groups in London and the surrounding areas.</w:t>
            </w:r>
          </w:p>
        </w:tc>
        <w:tc>
          <w:tcPr>
            <w:tcW w:w="1294" w:type="dxa"/>
            <w:tcBorders>
              <w:top w:val="single" w:sz="4" w:space="0" w:color="auto"/>
              <w:bottom w:val="single" w:sz="4" w:space="0" w:color="auto"/>
            </w:tcBorders>
          </w:tcPr>
          <w:p w14:paraId="03BC6FD8" w14:textId="77777777" w:rsidR="00EE78DF" w:rsidRDefault="00EE78DF" w:rsidP="00C43F51">
            <w:pPr>
              <w:rPr>
                <w:rFonts w:ascii="Times New Roman" w:hAnsi="Times New Roman" w:cs="Times New Roman"/>
                <w:sz w:val="20"/>
                <w:szCs w:val="20"/>
              </w:rPr>
            </w:pPr>
            <w:r>
              <w:rPr>
                <w:rFonts w:ascii="Times New Roman" w:hAnsi="Times New Roman" w:cs="Times New Roman"/>
                <w:sz w:val="20"/>
                <w:szCs w:val="20"/>
              </w:rPr>
              <w:t xml:space="preserve">Inductive reflexive </w:t>
            </w:r>
          </w:p>
          <w:p w14:paraId="456FB631" w14:textId="241CE651" w:rsidR="00C43F51" w:rsidRPr="0079115D" w:rsidRDefault="00EE78DF" w:rsidP="00C43F51">
            <w:pPr>
              <w:rPr>
                <w:rFonts w:ascii="Times New Roman" w:hAnsi="Times New Roman" w:cs="Times New Roman"/>
                <w:sz w:val="20"/>
                <w:szCs w:val="20"/>
              </w:rPr>
            </w:pPr>
            <w:r>
              <w:rPr>
                <w:rFonts w:ascii="Times New Roman" w:hAnsi="Times New Roman" w:cs="Times New Roman"/>
                <w:sz w:val="20"/>
                <w:szCs w:val="20"/>
              </w:rPr>
              <w:t xml:space="preserve">thematic analysis </w:t>
            </w:r>
          </w:p>
        </w:tc>
        <w:tc>
          <w:tcPr>
            <w:tcW w:w="1199" w:type="dxa"/>
            <w:tcBorders>
              <w:top w:val="single" w:sz="4" w:space="0" w:color="auto"/>
              <w:bottom w:val="single" w:sz="4" w:space="0" w:color="auto"/>
            </w:tcBorders>
          </w:tcPr>
          <w:p w14:paraId="69AD41DA" w14:textId="5CD2A2BC" w:rsidR="00C43F51" w:rsidRPr="0079115D" w:rsidRDefault="00EE78DF"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36C4300C" w14:textId="61BD25D1" w:rsidR="00C43F51" w:rsidRPr="0079115D" w:rsidRDefault="00CC47FD" w:rsidP="00CC47FD">
            <w:pPr>
              <w:rPr>
                <w:rFonts w:ascii="Times New Roman" w:hAnsi="Times New Roman" w:cs="Times New Roman"/>
                <w:sz w:val="20"/>
                <w:szCs w:val="20"/>
              </w:rPr>
            </w:pPr>
            <w:r w:rsidRPr="00CC47FD">
              <w:rPr>
                <w:rFonts w:ascii="Times New Roman" w:hAnsi="Times New Roman" w:cs="Times New Roman"/>
                <w:sz w:val="20"/>
                <w:szCs w:val="20"/>
              </w:rPr>
              <w:t>People from ethnic minority backgrounds base COVID-19 vaccine decisions on external factors (e.g. mistrust in political authority, healthcare neglect, structural racism) and internal reasoning (e.g. weighing vaccine risks, benefits, and development concerns).</w:t>
            </w:r>
          </w:p>
        </w:tc>
        <w:tc>
          <w:tcPr>
            <w:tcW w:w="2017" w:type="dxa"/>
            <w:tcBorders>
              <w:top w:val="single" w:sz="4" w:space="0" w:color="auto"/>
              <w:bottom w:val="single" w:sz="4" w:space="0" w:color="auto"/>
            </w:tcBorders>
          </w:tcPr>
          <w:p w14:paraId="72395335" w14:textId="4E2EB134" w:rsidR="00C43F51" w:rsidRDefault="003B1080" w:rsidP="00C43F51">
            <w:pPr>
              <w:rPr>
                <w:rFonts w:ascii="Times New Roman" w:hAnsi="Times New Roman" w:cs="Times New Roman"/>
                <w:sz w:val="20"/>
                <w:szCs w:val="20"/>
              </w:rPr>
            </w:pPr>
            <w:r>
              <w:rPr>
                <w:rFonts w:ascii="Times New Roman" w:hAnsi="Times New Roman" w:cs="Times New Roman"/>
                <w:sz w:val="20"/>
                <w:szCs w:val="20"/>
              </w:rPr>
              <w:t>- research focused on a single geographic area.</w:t>
            </w:r>
          </w:p>
          <w:p w14:paraId="6D00AE61" w14:textId="77777777" w:rsidR="003B1080" w:rsidRDefault="003B1080" w:rsidP="00C43F51">
            <w:pPr>
              <w:rPr>
                <w:rFonts w:ascii="Times New Roman" w:hAnsi="Times New Roman" w:cs="Times New Roman"/>
                <w:sz w:val="20"/>
                <w:szCs w:val="20"/>
              </w:rPr>
            </w:pPr>
            <w:r>
              <w:rPr>
                <w:rFonts w:ascii="Times New Roman" w:hAnsi="Times New Roman" w:cs="Times New Roman"/>
                <w:sz w:val="20"/>
                <w:szCs w:val="20"/>
              </w:rPr>
              <w:t>- timing may have influenced participant responses.</w:t>
            </w:r>
          </w:p>
          <w:p w14:paraId="48E814B8" w14:textId="3F7B99B0" w:rsidR="003B1080" w:rsidRDefault="003B1080" w:rsidP="00C43F51">
            <w:pPr>
              <w:rPr>
                <w:rFonts w:ascii="Times New Roman" w:hAnsi="Times New Roman" w:cs="Times New Roman"/>
                <w:sz w:val="20"/>
                <w:szCs w:val="20"/>
              </w:rPr>
            </w:pPr>
            <w:r>
              <w:rPr>
                <w:rFonts w:ascii="Times New Roman" w:hAnsi="Times New Roman" w:cs="Times New Roman"/>
                <w:sz w:val="20"/>
                <w:szCs w:val="20"/>
              </w:rPr>
              <w:t>- small participant</w:t>
            </w:r>
            <w:r w:rsidR="00316476">
              <w:rPr>
                <w:rFonts w:ascii="Times New Roman" w:hAnsi="Times New Roman" w:cs="Times New Roman"/>
                <w:sz w:val="20"/>
                <w:szCs w:val="20"/>
              </w:rPr>
              <w:t xml:space="preserve"> numbers within each ethnic group.</w:t>
            </w:r>
          </w:p>
          <w:p w14:paraId="09E8076A" w14:textId="77777777" w:rsidR="00316476" w:rsidRDefault="00316476" w:rsidP="00C43F51">
            <w:pPr>
              <w:rPr>
                <w:rFonts w:ascii="Times New Roman" w:hAnsi="Times New Roman" w:cs="Times New Roman"/>
                <w:sz w:val="20"/>
                <w:szCs w:val="20"/>
              </w:rPr>
            </w:pPr>
            <w:r>
              <w:rPr>
                <w:rFonts w:ascii="Times New Roman" w:hAnsi="Times New Roman" w:cs="Times New Roman"/>
                <w:sz w:val="20"/>
                <w:szCs w:val="20"/>
              </w:rPr>
              <w:t>- language barriers may have affected data quality.</w:t>
            </w:r>
          </w:p>
          <w:p w14:paraId="1F740CC2" w14:textId="58D6B21B" w:rsidR="00316476" w:rsidRPr="0079115D" w:rsidRDefault="00316476" w:rsidP="00C43F51">
            <w:pPr>
              <w:rPr>
                <w:rFonts w:ascii="Times New Roman" w:hAnsi="Times New Roman" w:cs="Times New Roman"/>
                <w:sz w:val="20"/>
                <w:szCs w:val="20"/>
              </w:rPr>
            </w:pPr>
            <w:r>
              <w:rPr>
                <w:rFonts w:ascii="Times New Roman" w:hAnsi="Times New Roman" w:cs="Times New Roman"/>
                <w:sz w:val="20"/>
                <w:szCs w:val="20"/>
              </w:rPr>
              <w:t xml:space="preserve">- interviewer ethnicity may have impacted participant openness. </w:t>
            </w:r>
          </w:p>
        </w:tc>
      </w:tr>
      <w:tr w:rsidR="00F95CC3" w:rsidRPr="0079115D" w14:paraId="25360AE6" w14:textId="77777777" w:rsidTr="103BF567">
        <w:tc>
          <w:tcPr>
            <w:tcW w:w="1135" w:type="dxa"/>
            <w:tcBorders>
              <w:top w:val="single" w:sz="4" w:space="0" w:color="auto"/>
              <w:bottom w:val="single" w:sz="4" w:space="0" w:color="auto"/>
            </w:tcBorders>
          </w:tcPr>
          <w:p w14:paraId="32168B94" w14:textId="2F661AC6" w:rsidR="00C43F51" w:rsidRDefault="00C43F51" w:rsidP="00C43F51">
            <w:pPr>
              <w:rPr>
                <w:rFonts w:ascii="Times New Roman" w:hAnsi="Times New Roman" w:cs="Times New Roman"/>
                <w:sz w:val="20"/>
                <w:szCs w:val="20"/>
              </w:rPr>
            </w:pPr>
            <w:r>
              <w:rPr>
                <w:rFonts w:ascii="Times New Roman" w:hAnsi="Times New Roman" w:cs="Times New Roman"/>
                <w:sz w:val="20"/>
                <w:szCs w:val="20"/>
              </w:rPr>
              <w:t>Sides et al. (2022)</w:t>
            </w:r>
          </w:p>
        </w:tc>
        <w:tc>
          <w:tcPr>
            <w:tcW w:w="1372" w:type="dxa"/>
            <w:tcBorders>
              <w:top w:val="single" w:sz="4" w:space="0" w:color="auto"/>
              <w:bottom w:val="single" w:sz="4" w:space="0" w:color="auto"/>
            </w:tcBorders>
          </w:tcPr>
          <w:p w14:paraId="25F5723A" w14:textId="461A20AF" w:rsidR="00C43F51" w:rsidRPr="0079115D" w:rsidRDefault="00316476" w:rsidP="00C43F51">
            <w:pPr>
              <w:rPr>
                <w:rFonts w:ascii="Times New Roman" w:hAnsi="Times New Roman" w:cs="Times New Roman"/>
                <w:sz w:val="20"/>
                <w:szCs w:val="20"/>
              </w:rPr>
            </w:pPr>
            <w:r>
              <w:rPr>
                <w:rFonts w:ascii="Times New Roman" w:hAnsi="Times New Roman" w:cs="Times New Roman"/>
                <w:sz w:val="20"/>
                <w:szCs w:val="20"/>
              </w:rPr>
              <w:t>England &amp; Wales</w:t>
            </w:r>
          </w:p>
        </w:tc>
        <w:tc>
          <w:tcPr>
            <w:tcW w:w="1746" w:type="dxa"/>
            <w:tcBorders>
              <w:top w:val="single" w:sz="4" w:space="0" w:color="auto"/>
              <w:bottom w:val="single" w:sz="4" w:space="0" w:color="auto"/>
            </w:tcBorders>
          </w:tcPr>
          <w:p w14:paraId="61D4D456" w14:textId="77777777" w:rsidR="00C43F51" w:rsidRDefault="00316476" w:rsidP="00C43F51">
            <w:pPr>
              <w:rPr>
                <w:rFonts w:ascii="Times New Roman" w:hAnsi="Times New Roman" w:cs="Times New Roman"/>
                <w:sz w:val="20"/>
                <w:szCs w:val="20"/>
              </w:rPr>
            </w:pPr>
            <w:r>
              <w:rPr>
                <w:rFonts w:ascii="Times New Roman" w:hAnsi="Times New Roman" w:cs="Times New Roman"/>
                <w:sz w:val="20"/>
                <w:szCs w:val="20"/>
              </w:rPr>
              <w:t xml:space="preserve">100 </w:t>
            </w:r>
            <w:r w:rsidR="003F7CA4">
              <w:rPr>
                <w:rFonts w:ascii="Times New Roman" w:hAnsi="Times New Roman" w:cs="Times New Roman"/>
                <w:sz w:val="20"/>
                <w:szCs w:val="20"/>
              </w:rPr>
              <w:t>adults from 19 self-identified ethnic groups</w:t>
            </w:r>
          </w:p>
          <w:p w14:paraId="1B2B30AD" w14:textId="77777777" w:rsidR="005B4EAC" w:rsidRDefault="005B4EAC" w:rsidP="00C43F51">
            <w:pPr>
              <w:rPr>
                <w:rFonts w:ascii="Times New Roman" w:hAnsi="Times New Roman" w:cs="Times New Roman"/>
                <w:sz w:val="20"/>
                <w:szCs w:val="20"/>
              </w:rPr>
            </w:pPr>
          </w:p>
          <w:p w14:paraId="7442B07A" w14:textId="5D90E843" w:rsidR="003F7CA4" w:rsidRDefault="003F7CA4"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542BDD28" w14:textId="32CFD0D7" w:rsidR="003F7CA4" w:rsidRPr="0079115D" w:rsidRDefault="003F7CA4" w:rsidP="00C43F51">
            <w:pPr>
              <w:rPr>
                <w:rFonts w:ascii="Times New Roman" w:hAnsi="Times New Roman" w:cs="Times New Roman"/>
                <w:sz w:val="20"/>
                <w:szCs w:val="20"/>
              </w:rPr>
            </w:pPr>
            <w:r>
              <w:rPr>
                <w:rFonts w:ascii="Times New Roman" w:hAnsi="Times New Roman" w:cs="Times New Roman"/>
                <w:sz w:val="20"/>
                <w:szCs w:val="20"/>
              </w:rPr>
              <w:t>30 – 39 years</w:t>
            </w:r>
          </w:p>
        </w:tc>
        <w:tc>
          <w:tcPr>
            <w:tcW w:w="1274" w:type="dxa"/>
            <w:tcBorders>
              <w:top w:val="single" w:sz="4" w:space="0" w:color="auto"/>
              <w:bottom w:val="single" w:sz="4" w:space="0" w:color="auto"/>
            </w:tcBorders>
          </w:tcPr>
          <w:p w14:paraId="31D02950" w14:textId="66703E4D" w:rsidR="00C43F51" w:rsidRPr="0079115D" w:rsidRDefault="00BD170E" w:rsidP="00C43F51">
            <w:pPr>
              <w:rPr>
                <w:rFonts w:ascii="Times New Roman" w:hAnsi="Times New Roman" w:cs="Times New Roman"/>
                <w:sz w:val="20"/>
                <w:szCs w:val="20"/>
              </w:rPr>
            </w:pPr>
            <w:r>
              <w:rPr>
                <w:rFonts w:ascii="Times New Roman" w:hAnsi="Times New Roman" w:cs="Times New Roman"/>
                <w:sz w:val="20"/>
                <w:szCs w:val="20"/>
              </w:rPr>
              <w:t>One-to-one interviews &amp; focus groups</w:t>
            </w:r>
          </w:p>
        </w:tc>
        <w:tc>
          <w:tcPr>
            <w:tcW w:w="1761" w:type="dxa"/>
            <w:tcBorders>
              <w:top w:val="single" w:sz="4" w:space="0" w:color="auto"/>
              <w:bottom w:val="single" w:sz="4" w:space="0" w:color="auto"/>
            </w:tcBorders>
          </w:tcPr>
          <w:p w14:paraId="19CDBD7A" w14:textId="43A24196" w:rsidR="00C43F51" w:rsidRPr="0079115D" w:rsidRDefault="003502D3" w:rsidP="00C43F51">
            <w:pPr>
              <w:rPr>
                <w:rFonts w:ascii="Times New Roman" w:hAnsi="Times New Roman" w:cs="Times New Roman"/>
                <w:sz w:val="20"/>
                <w:szCs w:val="20"/>
              </w:rPr>
            </w:pPr>
            <w:r>
              <w:rPr>
                <w:rFonts w:ascii="Times New Roman" w:hAnsi="Times New Roman" w:cs="Times New Roman"/>
                <w:sz w:val="20"/>
                <w:szCs w:val="20"/>
              </w:rPr>
              <w:t>E</w:t>
            </w:r>
            <w:r w:rsidR="00BD170E" w:rsidRPr="00BD170E">
              <w:rPr>
                <w:rFonts w:ascii="Times New Roman" w:hAnsi="Times New Roman" w:cs="Times New Roman"/>
                <w:sz w:val="20"/>
                <w:szCs w:val="20"/>
              </w:rPr>
              <w:t>xplor</w:t>
            </w:r>
            <w:r>
              <w:rPr>
                <w:rFonts w:ascii="Times New Roman" w:hAnsi="Times New Roman" w:cs="Times New Roman"/>
                <w:sz w:val="20"/>
                <w:szCs w:val="20"/>
              </w:rPr>
              <w:t>ing</w:t>
            </w:r>
            <w:r w:rsidR="00BD170E" w:rsidRPr="00BD170E">
              <w:rPr>
                <w:rFonts w:ascii="Times New Roman" w:hAnsi="Times New Roman" w:cs="Times New Roman"/>
                <w:sz w:val="20"/>
                <w:szCs w:val="20"/>
              </w:rPr>
              <w:t xml:space="preserve"> attitudes and intentions towards COVID-19 vaccination and sources of COVID-19 information.</w:t>
            </w:r>
          </w:p>
        </w:tc>
        <w:tc>
          <w:tcPr>
            <w:tcW w:w="1294" w:type="dxa"/>
            <w:tcBorders>
              <w:top w:val="single" w:sz="4" w:space="0" w:color="auto"/>
              <w:bottom w:val="single" w:sz="4" w:space="0" w:color="auto"/>
            </w:tcBorders>
          </w:tcPr>
          <w:p w14:paraId="04EABBE1" w14:textId="31A20A50" w:rsidR="00C43F51" w:rsidRPr="0079115D" w:rsidRDefault="00F75CD5" w:rsidP="00C43F51">
            <w:pPr>
              <w:rPr>
                <w:rFonts w:ascii="Times New Roman" w:hAnsi="Times New Roman" w:cs="Times New Roman"/>
                <w:sz w:val="20"/>
                <w:szCs w:val="20"/>
              </w:rPr>
            </w:pPr>
            <w:r>
              <w:rPr>
                <w:rFonts w:ascii="Times New Roman" w:hAnsi="Times New Roman" w:cs="Times New Roman"/>
                <w:sz w:val="20"/>
                <w:szCs w:val="20"/>
              </w:rPr>
              <w:t>Ind</w:t>
            </w:r>
            <w:r w:rsidR="002A3088">
              <w:rPr>
                <w:rFonts w:ascii="Times New Roman" w:hAnsi="Times New Roman" w:cs="Times New Roman"/>
                <w:sz w:val="20"/>
                <w:szCs w:val="20"/>
              </w:rPr>
              <w:t>uc</w:t>
            </w:r>
            <w:r>
              <w:rPr>
                <w:rFonts w:ascii="Times New Roman" w:hAnsi="Times New Roman" w:cs="Times New Roman"/>
                <w:sz w:val="20"/>
                <w:szCs w:val="20"/>
              </w:rPr>
              <w:t>tive thematic analysis mapped into TDF</w:t>
            </w:r>
          </w:p>
        </w:tc>
        <w:tc>
          <w:tcPr>
            <w:tcW w:w="1199" w:type="dxa"/>
            <w:tcBorders>
              <w:top w:val="single" w:sz="4" w:space="0" w:color="auto"/>
              <w:bottom w:val="single" w:sz="4" w:space="0" w:color="auto"/>
            </w:tcBorders>
          </w:tcPr>
          <w:p w14:paraId="3C364FF3" w14:textId="72C229A2" w:rsidR="00C43F51" w:rsidRPr="0079115D" w:rsidRDefault="00F75CD5"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AA5F360" w14:textId="3837DD1A" w:rsidR="00C43F51" w:rsidRPr="0079115D" w:rsidRDefault="00424BB4" w:rsidP="00C43F51">
            <w:pPr>
              <w:rPr>
                <w:rFonts w:ascii="Times New Roman" w:hAnsi="Times New Roman" w:cs="Times New Roman"/>
                <w:sz w:val="20"/>
                <w:szCs w:val="20"/>
              </w:rPr>
            </w:pPr>
            <w:r w:rsidRPr="00424BB4">
              <w:rPr>
                <w:rFonts w:ascii="Times New Roman" w:hAnsi="Times New Roman" w:cs="Times New Roman"/>
                <w:sz w:val="20"/>
                <w:szCs w:val="20"/>
              </w:rPr>
              <w:t>Mistrust and safety concerns were common across ethnic groups, with vaccine decisions shaped by occupation, health, and social influences. Facilitators included hopes of normality, perceived risk, and access. Information sources varied by social and cultural context, with widespread concern over misinformation.</w:t>
            </w:r>
          </w:p>
        </w:tc>
        <w:tc>
          <w:tcPr>
            <w:tcW w:w="2017" w:type="dxa"/>
            <w:tcBorders>
              <w:top w:val="single" w:sz="4" w:space="0" w:color="auto"/>
              <w:bottom w:val="single" w:sz="4" w:space="0" w:color="auto"/>
            </w:tcBorders>
          </w:tcPr>
          <w:p w14:paraId="48C75BBA" w14:textId="77777777" w:rsidR="00C43F51" w:rsidRDefault="00FE09B8" w:rsidP="00C43F51">
            <w:pPr>
              <w:rPr>
                <w:rFonts w:ascii="Times New Roman" w:hAnsi="Times New Roman" w:cs="Times New Roman"/>
                <w:sz w:val="20"/>
                <w:szCs w:val="20"/>
              </w:rPr>
            </w:pPr>
            <w:r>
              <w:rPr>
                <w:rFonts w:ascii="Times New Roman" w:hAnsi="Times New Roman" w:cs="Times New Roman"/>
                <w:sz w:val="20"/>
                <w:szCs w:val="20"/>
              </w:rPr>
              <w:t>- possible selection bias in sample.</w:t>
            </w:r>
          </w:p>
          <w:p w14:paraId="7E282042" w14:textId="13F1ED45" w:rsidR="00FE09B8" w:rsidRDefault="00FE09B8" w:rsidP="00C43F51">
            <w:pPr>
              <w:rPr>
                <w:rFonts w:ascii="Times New Roman" w:hAnsi="Times New Roman" w:cs="Times New Roman"/>
                <w:sz w:val="20"/>
                <w:szCs w:val="20"/>
              </w:rPr>
            </w:pPr>
            <w:r>
              <w:rPr>
                <w:rFonts w:ascii="Times New Roman" w:hAnsi="Times New Roman" w:cs="Times New Roman"/>
                <w:sz w:val="20"/>
                <w:szCs w:val="20"/>
              </w:rPr>
              <w:t>- limited representation of ethnic groups.</w:t>
            </w:r>
          </w:p>
          <w:p w14:paraId="2E9E8F73" w14:textId="77777777" w:rsidR="00FE09B8" w:rsidRDefault="00FE09B8" w:rsidP="00C43F51">
            <w:pPr>
              <w:rPr>
                <w:rFonts w:ascii="Times New Roman" w:hAnsi="Times New Roman" w:cs="Times New Roman"/>
                <w:sz w:val="20"/>
                <w:szCs w:val="20"/>
              </w:rPr>
            </w:pPr>
            <w:r>
              <w:rPr>
                <w:rFonts w:ascii="Times New Roman" w:hAnsi="Times New Roman" w:cs="Times New Roman"/>
                <w:sz w:val="20"/>
                <w:szCs w:val="20"/>
              </w:rPr>
              <w:t xml:space="preserve">- non-English speakers excluded from study. </w:t>
            </w:r>
          </w:p>
          <w:p w14:paraId="319B8129" w14:textId="77777777" w:rsidR="00FE09B8" w:rsidRDefault="00FE09B8" w:rsidP="00C43F51">
            <w:pPr>
              <w:rPr>
                <w:rFonts w:ascii="Times New Roman" w:hAnsi="Times New Roman" w:cs="Times New Roman"/>
                <w:sz w:val="20"/>
                <w:szCs w:val="20"/>
              </w:rPr>
            </w:pPr>
            <w:r>
              <w:rPr>
                <w:rFonts w:ascii="Times New Roman" w:hAnsi="Times New Roman" w:cs="Times New Roman"/>
                <w:sz w:val="20"/>
                <w:szCs w:val="20"/>
              </w:rPr>
              <w:t>- data collected pre-vaccine rollout</w:t>
            </w:r>
            <w:r w:rsidR="009B14CC">
              <w:rPr>
                <w:rFonts w:ascii="Times New Roman" w:hAnsi="Times New Roman" w:cs="Times New Roman"/>
                <w:sz w:val="20"/>
                <w:szCs w:val="20"/>
              </w:rPr>
              <w:t xml:space="preserve">; attitudes may have evolved. </w:t>
            </w:r>
          </w:p>
          <w:p w14:paraId="1B76520A" w14:textId="314515C5" w:rsidR="009B14CC" w:rsidRPr="0079115D" w:rsidRDefault="009B14CC" w:rsidP="00C43F51">
            <w:pPr>
              <w:rPr>
                <w:rFonts w:ascii="Times New Roman" w:hAnsi="Times New Roman" w:cs="Times New Roman"/>
                <w:sz w:val="20"/>
                <w:szCs w:val="20"/>
              </w:rPr>
            </w:pPr>
            <w:r>
              <w:rPr>
                <w:rFonts w:ascii="Times New Roman" w:hAnsi="Times New Roman" w:cs="Times New Roman"/>
                <w:sz w:val="20"/>
                <w:szCs w:val="20"/>
              </w:rPr>
              <w:t xml:space="preserve">- researcher demographics may have influenced interpretation. </w:t>
            </w:r>
          </w:p>
        </w:tc>
      </w:tr>
      <w:tr w:rsidR="00F95CC3" w:rsidRPr="0079115D" w14:paraId="5BE15D7F" w14:textId="77777777" w:rsidTr="103BF567">
        <w:tc>
          <w:tcPr>
            <w:tcW w:w="1135" w:type="dxa"/>
            <w:tcBorders>
              <w:top w:val="single" w:sz="4" w:space="0" w:color="auto"/>
              <w:bottom w:val="single" w:sz="4" w:space="0" w:color="auto"/>
            </w:tcBorders>
          </w:tcPr>
          <w:p w14:paraId="2F7BB824" w14:textId="23D11F43" w:rsidR="00C43F51" w:rsidRDefault="00C43F51" w:rsidP="00C43F51">
            <w:pPr>
              <w:rPr>
                <w:rFonts w:ascii="Times New Roman" w:hAnsi="Times New Roman" w:cs="Times New Roman"/>
                <w:sz w:val="20"/>
                <w:szCs w:val="20"/>
              </w:rPr>
            </w:pPr>
            <w:r>
              <w:rPr>
                <w:rFonts w:ascii="Times New Roman" w:hAnsi="Times New Roman" w:cs="Times New Roman"/>
                <w:sz w:val="20"/>
                <w:szCs w:val="20"/>
              </w:rPr>
              <w:t>Van Bergen et al. (2022)</w:t>
            </w:r>
          </w:p>
        </w:tc>
        <w:tc>
          <w:tcPr>
            <w:tcW w:w="1372" w:type="dxa"/>
            <w:tcBorders>
              <w:top w:val="single" w:sz="4" w:space="0" w:color="auto"/>
              <w:bottom w:val="single" w:sz="4" w:space="0" w:color="auto"/>
            </w:tcBorders>
          </w:tcPr>
          <w:p w14:paraId="3853F9B2" w14:textId="5199A07C" w:rsidR="00C43F51" w:rsidRPr="0079115D" w:rsidRDefault="00E23073"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71DE6595" w14:textId="77777777" w:rsidR="00C43F51" w:rsidRDefault="00E23073" w:rsidP="00C43F51">
            <w:pPr>
              <w:rPr>
                <w:rFonts w:ascii="Times New Roman" w:hAnsi="Times New Roman" w:cs="Times New Roman"/>
                <w:sz w:val="20"/>
                <w:szCs w:val="20"/>
              </w:rPr>
            </w:pPr>
            <w:r>
              <w:rPr>
                <w:rFonts w:ascii="Times New Roman" w:hAnsi="Times New Roman" w:cs="Times New Roman"/>
                <w:sz w:val="20"/>
                <w:szCs w:val="20"/>
              </w:rPr>
              <w:t>18 adults</w:t>
            </w:r>
          </w:p>
          <w:p w14:paraId="3F2B046E" w14:textId="77777777" w:rsidR="005B4EAC" w:rsidRDefault="005B4EAC" w:rsidP="00C43F51">
            <w:pPr>
              <w:rPr>
                <w:rFonts w:ascii="Times New Roman" w:hAnsi="Times New Roman" w:cs="Times New Roman"/>
                <w:sz w:val="20"/>
                <w:szCs w:val="20"/>
              </w:rPr>
            </w:pPr>
          </w:p>
          <w:p w14:paraId="067B3724" w14:textId="62F72A9F" w:rsidR="00E23073" w:rsidRDefault="00E23073"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089EF97C" w14:textId="328F920D" w:rsidR="00E23073" w:rsidRPr="0079115D" w:rsidRDefault="005B5719" w:rsidP="00C43F51">
            <w:pPr>
              <w:rPr>
                <w:rFonts w:ascii="Times New Roman" w:hAnsi="Times New Roman" w:cs="Times New Roman"/>
                <w:sz w:val="20"/>
                <w:szCs w:val="20"/>
              </w:rPr>
            </w:pPr>
            <w:r>
              <w:rPr>
                <w:rFonts w:ascii="Times New Roman" w:hAnsi="Times New Roman" w:cs="Times New Roman"/>
                <w:sz w:val="20"/>
                <w:szCs w:val="20"/>
              </w:rPr>
              <w:t>18 – 29 years</w:t>
            </w:r>
          </w:p>
        </w:tc>
        <w:tc>
          <w:tcPr>
            <w:tcW w:w="1274" w:type="dxa"/>
            <w:tcBorders>
              <w:top w:val="single" w:sz="4" w:space="0" w:color="auto"/>
              <w:bottom w:val="single" w:sz="4" w:space="0" w:color="auto"/>
            </w:tcBorders>
          </w:tcPr>
          <w:p w14:paraId="55D5B907" w14:textId="26ECD42B" w:rsidR="00C43F51" w:rsidRPr="0079115D" w:rsidRDefault="005B5719" w:rsidP="00C43F51">
            <w:pPr>
              <w:rPr>
                <w:rFonts w:ascii="Times New Roman" w:hAnsi="Times New Roman" w:cs="Times New Roman"/>
                <w:sz w:val="20"/>
                <w:szCs w:val="20"/>
              </w:rPr>
            </w:pPr>
            <w:r>
              <w:rPr>
                <w:rFonts w:ascii="Times New Roman" w:hAnsi="Times New Roman" w:cs="Times New Roman"/>
                <w:sz w:val="20"/>
                <w:szCs w:val="20"/>
              </w:rPr>
              <w:t>One-to-one interviews</w:t>
            </w:r>
          </w:p>
        </w:tc>
        <w:tc>
          <w:tcPr>
            <w:tcW w:w="1761" w:type="dxa"/>
            <w:tcBorders>
              <w:top w:val="single" w:sz="4" w:space="0" w:color="auto"/>
              <w:bottom w:val="single" w:sz="4" w:space="0" w:color="auto"/>
            </w:tcBorders>
          </w:tcPr>
          <w:p w14:paraId="0328171D" w14:textId="60674536" w:rsidR="00C43F51" w:rsidRPr="0079115D" w:rsidRDefault="005B5719" w:rsidP="00C43F51">
            <w:pPr>
              <w:rPr>
                <w:rFonts w:ascii="Times New Roman" w:hAnsi="Times New Roman" w:cs="Times New Roman"/>
                <w:sz w:val="20"/>
                <w:szCs w:val="20"/>
              </w:rPr>
            </w:pPr>
            <w:r>
              <w:rPr>
                <w:rFonts w:ascii="Times New Roman" w:hAnsi="Times New Roman" w:cs="Times New Roman"/>
                <w:sz w:val="20"/>
                <w:szCs w:val="20"/>
              </w:rPr>
              <w:t>I</w:t>
            </w:r>
            <w:r w:rsidRPr="005B5719">
              <w:rPr>
                <w:rFonts w:ascii="Times New Roman" w:hAnsi="Times New Roman" w:cs="Times New Roman"/>
                <w:sz w:val="20"/>
                <w:szCs w:val="20"/>
              </w:rPr>
              <w:t>dentify</w:t>
            </w:r>
            <w:r>
              <w:rPr>
                <w:rFonts w:ascii="Times New Roman" w:hAnsi="Times New Roman" w:cs="Times New Roman"/>
                <w:sz w:val="20"/>
                <w:szCs w:val="20"/>
              </w:rPr>
              <w:t>ing</w:t>
            </w:r>
            <w:r w:rsidRPr="005B5719">
              <w:rPr>
                <w:rFonts w:ascii="Times New Roman" w:hAnsi="Times New Roman" w:cs="Times New Roman"/>
                <w:sz w:val="20"/>
                <w:szCs w:val="20"/>
              </w:rPr>
              <w:t xml:space="preserve"> the underlying beliefs regarding COVID-19 vaccinations among young adults in the UK.</w:t>
            </w:r>
          </w:p>
        </w:tc>
        <w:tc>
          <w:tcPr>
            <w:tcW w:w="1294" w:type="dxa"/>
            <w:tcBorders>
              <w:top w:val="single" w:sz="4" w:space="0" w:color="auto"/>
              <w:bottom w:val="single" w:sz="4" w:space="0" w:color="auto"/>
            </w:tcBorders>
          </w:tcPr>
          <w:p w14:paraId="340B77A5" w14:textId="39B13CF4" w:rsidR="00C43F51" w:rsidRPr="0079115D" w:rsidRDefault="006279C2" w:rsidP="00C43F51">
            <w:pPr>
              <w:rPr>
                <w:rFonts w:ascii="Times New Roman" w:hAnsi="Times New Roman" w:cs="Times New Roman"/>
                <w:sz w:val="20"/>
                <w:szCs w:val="20"/>
              </w:rPr>
            </w:pPr>
            <w:r>
              <w:rPr>
                <w:rFonts w:ascii="Times New Roman" w:hAnsi="Times New Roman" w:cs="Times New Roman"/>
                <w:sz w:val="20"/>
                <w:szCs w:val="20"/>
              </w:rPr>
              <w:t>C</w:t>
            </w:r>
            <w:r w:rsidR="005B5719">
              <w:rPr>
                <w:rFonts w:ascii="Times New Roman" w:hAnsi="Times New Roman" w:cs="Times New Roman"/>
                <w:sz w:val="20"/>
                <w:szCs w:val="20"/>
              </w:rPr>
              <w:t>ontent analysis</w:t>
            </w:r>
          </w:p>
        </w:tc>
        <w:tc>
          <w:tcPr>
            <w:tcW w:w="1199" w:type="dxa"/>
            <w:tcBorders>
              <w:top w:val="single" w:sz="4" w:space="0" w:color="auto"/>
              <w:bottom w:val="single" w:sz="4" w:space="0" w:color="auto"/>
            </w:tcBorders>
          </w:tcPr>
          <w:p w14:paraId="36F9D30E" w14:textId="183ACF4F" w:rsidR="00C43F51" w:rsidRPr="0079115D" w:rsidRDefault="005B5719"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9228FF6" w14:textId="637508E5" w:rsidR="00C43F51" w:rsidRPr="0079115D" w:rsidRDefault="00EA79B0" w:rsidP="00C43F51">
            <w:pPr>
              <w:rPr>
                <w:rFonts w:ascii="Times New Roman" w:hAnsi="Times New Roman" w:cs="Times New Roman"/>
                <w:sz w:val="20"/>
                <w:szCs w:val="20"/>
              </w:rPr>
            </w:pPr>
            <w:r w:rsidRPr="00EA79B0">
              <w:rPr>
                <w:rFonts w:ascii="Times New Roman" w:hAnsi="Times New Roman" w:cs="Times New Roman"/>
                <w:sz w:val="20"/>
                <w:szCs w:val="20"/>
              </w:rPr>
              <w:t>Intenders</w:t>
            </w:r>
            <w:r w:rsidR="006B770C">
              <w:rPr>
                <w:rFonts w:ascii="Times New Roman" w:hAnsi="Times New Roman" w:cs="Times New Roman"/>
                <w:sz w:val="20"/>
                <w:szCs w:val="20"/>
              </w:rPr>
              <w:t xml:space="preserve"> of vaccination</w:t>
            </w:r>
            <w:r w:rsidRPr="00EA79B0">
              <w:rPr>
                <w:rFonts w:ascii="Times New Roman" w:hAnsi="Times New Roman" w:cs="Times New Roman"/>
                <w:sz w:val="20"/>
                <w:szCs w:val="20"/>
              </w:rPr>
              <w:t xml:space="preserve"> and non-intenders shared similar beliefs overall, but non-intenders had greater concerns about side effects, particularly long-term risks like blood clotting and fertility issues, </w:t>
            </w:r>
            <w:r w:rsidRPr="00EA79B0">
              <w:rPr>
                <w:rFonts w:ascii="Times New Roman" w:hAnsi="Times New Roman" w:cs="Times New Roman"/>
                <w:sz w:val="20"/>
                <w:szCs w:val="20"/>
              </w:rPr>
              <w:lastRenderedPageBreak/>
              <w:t>while both groups were largely influenced by their friends and family.</w:t>
            </w:r>
          </w:p>
        </w:tc>
        <w:tc>
          <w:tcPr>
            <w:tcW w:w="2017" w:type="dxa"/>
            <w:tcBorders>
              <w:top w:val="single" w:sz="4" w:space="0" w:color="auto"/>
              <w:bottom w:val="single" w:sz="4" w:space="0" w:color="auto"/>
            </w:tcBorders>
          </w:tcPr>
          <w:p w14:paraId="69F8AF87" w14:textId="77777777" w:rsidR="00C43F51" w:rsidRDefault="00DF1F6C" w:rsidP="00C43F51">
            <w:pPr>
              <w:rPr>
                <w:rFonts w:ascii="Times New Roman" w:hAnsi="Times New Roman" w:cs="Times New Roman"/>
                <w:sz w:val="20"/>
                <w:szCs w:val="20"/>
              </w:rPr>
            </w:pPr>
            <w:r>
              <w:rPr>
                <w:rFonts w:ascii="Times New Roman" w:hAnsi="Times New Roman" w:cs="Times New Roman"/>
                <w:sz w:val="20"/>
                <w:szCs w:val="20"/>
              </w:rPr>
              <w:lastRenderedPageBreak/>
              <w:t>- cross-sectional design limits causal interference.</w:t>
            </w:r>
          </w:p>
          <w:p w14:paraId="1CEE3DC4" w14:textId="77777777" w:rsidR="00DF1F6C" w:rsidRDefault="00DF1F6C" w:rsidP="00C43F51">
            <w:pPr>
              <w:rPr>
                <w:rFonts w:ascii="Times New Roman" w:hAnsi="Times New Roman" w:cs="Times New Roman"/>
                <w:sz w:val="20"/>
                <w:szCs w:val="20"/>
              </w:rPr>
            </w:pPr>
            <w:r>
              <w:rPr>
                <w:rFonts w:ascii="Times New Roman" w:hAnsi="Times New Roman" w:cs="Times New Roman"/>
                <w:sz w:val="20"/>
                <w:szCs w:val="20"/>
              </w:rPr>
              <w:t>- self-reported data vulnerable to social desirability bias.</w:t>
            </w:r>
          </w:p>
          <w:p w14:paraId="024935E1" w14:textId="77777777" w:rsidR="00DF1F6C" w:rsidRDefault="00DF1F6C"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vaccination intentions may change over time. </w:t>
            </w:r>
          </w:p>
          <w:p w14:paraId="38379D8D" w14:textId="77777777" w:rsidR="00DF1F6C" w:rsidRDefault="00DF1F6C" w:rsidP="00C43F51">
            <w:pPr>
              <w:rPr>
                <w:rFonts w:ascii="Times New Roman" w:hAnsi="Times New Roman" w:cs="Times New Roman"/>
                <w:sz w:val="20"/>
                <w:szCs w:val="20"/>
              </w:rPr>
            </w:pPr>
            <w:r>
              <w:rPr>
                <w:rFonts w:ascii="Times New Roman" w:hAnsi="Times New Roman" w:cs="Times New Roman"/>
                <w:sz w:val="20"/>
                <w:szCs w:val="20"/>
              </w:rPr>
              <w:t xml:space="preserve">- dichotomised intent categories </w:t>
            </w:r>
            <w:r w:rsidR="00A85334">
              <w:rPr>
                <w:rFonts w:ascii="Times New Roman" w:hAnsi="Times New Roman" w:cs="Times New Roman"/>
                <w:sz w:val="20"/>
                <w:szCs w:val="20"/>
              </w:rPr>
              <w:t>may oversimplify views.</w:t>
            </w:r>
          </w:p>
          <w:p w14:paraId="6CF62FE3" w14:textId="77777777" w:rsidR="00A85334" w:rsidRDefault="00A85334" w:rsidP="00C43F51">
            <w:pPr>
              <w:rPr>
                <w:rFonts w:ascii="Times New Roman" w:hAnsi="Times New Roman" w:cs="Times New Roman"/>
                <w:sz w:val="20"/>
                <w:szCs w:val="20"/>
              </w:rPr>
            </w:pPr>
            <w:r>
              <w:rPr>
                <w:rFonts w:ascii="Times New Roman" w:hAnsi="Times New Roman" w:cs="Times New Roman"/>
                <w:sz w:val="20"/>
                <w:szCs w:val="20"/>
              </w:rPr>
              <w:t xml:space="preserve">- purposive sampling may not represent wider population. </w:t>
            </w:r>
          </w:p>
          <w:p w14:paraId="2DF99BF9" w14:textId="5022DA25" w:rsidR="00A85334" w:rsidRPr="0079115D" w:rsidRDefault="00A85334" w:rsidP="00C43F51">
            <w:pPr>
              <w:rPr>
                <w:rFonts w:ascii="Times New Roman" w:hAnsi="Times New Roman" w:cs="Times New Roman"/>
                <w:sz w:val="20"/>
                <w:szCs w:val="20"/>
              </w:rPr>
            </w:pPr>
            <w:r>
              <w:rPr>
                <w:rFonts w:ascii="Times New Roman" w:hAnsi="Times New Roman" w:cs="Times New Roman"/>
                <w:sz w:val="20"/>
                <w:szCs w:val="20"/>
              </w:rPr>
              <w:t xml:space="preserve">- small sample size limits generalisability to UK-context. </w:t>
            </w:r>
          </w:p>
        </w:tc>
      </w:tr>
      <w:tr w:rsidR="00F95CC3" w:rsidRPr="0079115D" w14:paraId="53F9F700" w14:textId="77777777" w:rsidTr="103BF567">
        <w:tc>
          <w:tcPr>
            <w:tcW w:w="1135" w:type="dxa"/>
            <w:tcBorders>
              <w:top w:val="single" w:sz="4" w:space="0" w:color="auto"/>
              <w:bottom w:val="single" w:sz="4" w:space="0" w:color="auto"/>
            </w:tcBorders>
          </w:tcPr>
          <w:p w14:paraId="160ADCE5" w14:textId="03F8D685" w:rsidR="00C43F51"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Williams et al. (2023)</w:t>
            </w:r>
          </w:p>
        </w:tc>
        <w:tc>
          <w:tcPr>
            <w:tcW w:w="1372" w:type="dxa"/>
            <w:tcBorders>
              <w:top w:val="single" w:sz="4" w:space="0" w:color="auto"/>
              <w:bottom w:val="single" w:sz="4" w:space="0" w:color="auto"/>
            </w:tcBorders>
          </w:tcPr>
          <w:p w14:paraId="39C8F324" w14:textId="18801D57" w:rsidR="00C43F51" w:rsidRPr="0079115D" w:rsidRDefault="00C819CD"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3D8344FC" w14:textId="77777777" w:rsidR="00C43F51" w:rsidRDefault="00C819CD" w:rsidP="00C43F51">
            <w:pPr>
              <w:rPr>
                <w:rFonts w:ascii="Times New Roman" w:hAnsi="Times New Roman" w:cs="Times New Roman"/>
                <w:sz w:val="20"/>
                <w:szCs w:val="20"/>
              </w:rPr>
            </w:pPr>
            <w:r>
              <w:rPr>
                <w:rFonts w:ascii="Times New Roman" w:hAnsi="Times New Roman" w:cs="Times New Roman"/>
                <w:sz w:val="20"/>
                <w:szCs w:val="20"/>
              </w:rPr>
              <w:t>29 adults</w:t>
            </w:r>
          </w:p>
          <w:p w14:paraId="7654726A" w14:textId="77777777" w:rsidR="006B770C" w:rsidRDefault="006B770C" w:rsidP="00C43F51">
            <w:pPr>
              <w:rPr>
                <w:rFonts w:ascii="Times New Roman" w:hAnsi="Times New Roman" w:cs="Times New Roman"/>
                <w:sz w:val="20"/>
                <w:szCs w:val="20"/>
              </w:rPr>
            </w:pPr>
          </w:p>
          <w:p w14:paraId="09D55475" w14:textId="77777777" w:rsidR="00C819CD" w:rsidRDefault="00C819CD"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6D247D86" w14:textId="17E38ED4" w:rsidR="006B770C" w:rsidRPr="0079115D" w:rsidRDefault="006B770C" w:rsidP="00C43F51">
            <w:pPr>
              <w:rPr>
                <w:rFonts w:ascii="Times New Roman" w:hAnsi="Times New Roman" w:cs="Times New Roman"/>
                <w:sz w:val="20"/>
                <w:szCs w:val="20"/>
              </w:rPr>
            </w:pPr>
            <w:r>
              <w:rPr>
                <w:rFonts w:ascii="Times New Roman" w:hAnsi="Times New Roman" w:cs="Times New Roman"/>
                <w:sz w:val="20"/>
                <w:szCs w:val="20"/>
              </w:rPr>
              <w:t>20 – 50+ years</w:t>
            </w:r>
          </w:p>
        </w:tc>
        <w:tc>
          <w:tcPr>
            <w:tcW w:w="1274" w:type="dxa"/>
            <w:tcBorders>
              <w:top w:val="single" w:sz="4" w:space="0" w:color="auto"/>
              <w:bottom w:val="single" w:sz="4" w:space="0" w:color="auto"/>
            </w:tcBorders>
          </w:tcPr>
          <w:p w14:paraId="2BF06887" w14:textId="29109A6D" w:rsidR="00C43F51" w:rsidRPr="0079115D" w:rsidRDefault="00C819CD" w:rsidP="00C43F51">
            <w:pPr>
              <w:rPr>
                <w:rFonts w:ascii="Times New Roman" w:hAnsi="Times New Roman" w:cs="Times New Roman"/>
                <w:sz w:val="20"/>
                <w:szCs w:val="20"/>
              </w:rPr>
            </w:pPr>
            <w:r>
              <w:rPr>
                <w:rFonts w:ascii="Times New Roman" w:hAnsi="Times New Roman" w:cs="Times New Roman"/>
                <w:sz w:val="20"/>
                <w:szCs w:val="20"/>
              </w:rPr>
              <w:t>Focus groups</w:t>
            </w:r>
          </w:p>
        </w:tc>
        <w:tc>
          <w:tcPr>
            <w:tcW w:w="1761" w:type="dxa"/>
            <w:tcBorders>
              <w:top w:val="single" w:sz="4" w:space="0" w:color="auto"/>
              <w:bottom w:val="single" w:sz="4" w:space="0" w:color="auto"/>
            </w:tcBorders>
          </w:tcPr>
          <w:p w14:paraId="40E6DDC8" w14:textId="3ED518D8" w:rsidR="00C43F51" w:rsidRPr="0079115D" w:rsidRDefault="00F12008" w:rsidP="00C43F51">
            <w:pPr>
              <w:rPr>
                <w:rFonts w:ascii="Times New Roman" w:hAnsi="Times New Roman" w:cs="Times New Roman"/>
                <w:sz w:val="20"/>
                <w:szCs w:val="20"/>
              </w:rPr>
            </w:pPr>
            <w:r>
              <w:rPr>
                <w:rFonts w:ascii="Times New Roman" w:hAnsi="Times New Roman" w:cs="Times New Roman"/>
                <w:sz w:val="20"/>
                <w:szCs w:val="20"/>
              </w:rPr>
              <w:t>Exploring</w:t>
            </w:r>
            <w:r w:rsidRPr="00F12008">
              <w:rPr>
                <w:rFonts w:ascii="Times New Roman" w:hAnsi="Times New Roman" w:cs="Times New Roman"/>
                <w:sz w:val="20"/>
                <w:szCs w:val="20"/>
              </w:rPr>
              <w:t xml:space="preserve"> public decisions around </w:t>
            </w:r>
            <w:proofErr w:type="gramStart"/>
            <w:r w:rsidRPr="00F12008">
              <w:rPr>
                <w:rFonts w:ascii="Times New Roman" w:hAnsi="Times New Roman" w:cs="Times New Roman"/>
                <w:sz w:val="20"/>
                <w:szCs w:val="20"/>
              </w:rPr>
              <w:t>whether or not</w:t>
            </w:r>
            <w:proofErr w:type="gramEnd"/>
            <w:r w:rsidRPr="00F12008">
              <w:rPr>
                <w:rFonts w:ascii="Times New Roman" w:hAnsi="Times New Roman" w:cs="Times New Roman"/>
                <w:sz w:val="20"/>
                <w:szCs w:val="20"/>
              </w:rPr>
              <w:t xml:space="preserve"> to get COVID-19 vaccines, and the facilitators and barriers behind participants’ decisions.</w:t>
            </w:r>
          </w:p>
        </w:tc>
        <w:tc>
          <w:tcPr>
            <w:tcW w:w="1294" w:type="dxa"/>
            <w:tcBorders>
              <w:top w:val="single" w:sz="4" w:space="0" w:color="auto"/>
              <w:bottom w:val="single" w:sz="4" w:space="0" w:color="auto"/>
            </w:tcBorders>
          </w:tcPr>
          <w:p w14:paraId="73D71A38" w14:textId="552550D6" w:rsidR="00C43F51" w:rsidRPr="0079115D" w:rsidRDefault="00F12008" w:rsidP="00C43F51">
            <w:pPr>
              <w:rPr>
                <w:rFonts w:ascii="Times New Roman" w:hAnsi="Times New Roman" w:cs="Times New Roman"/>
                <w:sz w:val="20"/>
                <w:szCs w:val="20"/>
              </w:rPr>
            </w:pPr>
            <w:r>
              <w:rPr>
                <w:rFonts w:ascii="Times New Roman" w:hAnsi="Times New Roman" w:cs="Times New Roman"/>
                <w:sz w:val="20"/>
                <w:szCs w:val="20"/>
              </w:rPr>
              <w:t>Framework analysis</w:t>
            </w:r>
          </w:p>
        </w:tc>
        <w:tc>
          <w:tcPr>
            <w:tcW w:w="1199" w:type="dxa"/>
            <w:tcBorders>
              <w:top w:val="single" w:sz="4" w:space="0" w:color="auto"/>
              <w:bottom w:val="single" w:sz="4" w:space="0" w:color="auto"/>
            </w:tcBorders>
          </w:tcPr>
          <w:p w14:paraId="1E15CB02" w14:textId="5A50E2EC" w:rsidR="00C43F51" w:rsidRPr="0079115D" w:rsidRDefault="00F12008"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4519DE86" w14:textId="6CC30D46" w:rsidR="00C43F51" w:rsidRPr="0079115D" w:rsidRDefault="00F12008" w:rsidP="00C43F51">
            <w:pPr>
              <w:rPr>
                <w:rFonts w:ascii="Times New Roman" w:hAnsi="Times New Roman" w:cs="Times New Roman"/>
                <w:sz w:val="20"/>
                <w:szCs w:val="20"/>
              </w:rPr>
            </w:pPr>
            <w:r w:rsidRPr="00F12008">
              <w:rPr>
                <w:rFonts w:ascii="Times New Roman" w:hAnsi="Times New Roman" w:cs="Times New Roman"/>
                <w:sz w:val="20"/>
                <w:szCs w:val="20"/>
              </w:rPr>
              <w:t>The study identified two main reasons for vaccine delay: a need for more information and waiting until the vaccine was "required." Nine themes emerged, with three facilitators (vaccination as a social norm, necessity, and trust in science) and six barriers (preference for natural immunity, concerns over side effects, lack of information, distrust in government, conspiracy theories, and "COVID echo chambers").</w:t>
            </w:r>
          </w:p>
        </w:tc>
        <w:tc>
          <w:tcPr>
            <w:tcW w:w="2017" w:type="dxa"/>
            <w:tcBorders>
              <w:top w:val="single" w:sz="4" w:space="0" w:color="auto"/>
              <w:bottom w:val="single" w:sz="4" w:space="0" w:color="auto"/>
            </w:tcBorders>
          </w:tcPr>
          <w:p w14:paraId="7764F190" w14:textId="77777777" w:rsidR="00C43F51" w:rsidRDefault="00527439" w:rsidP="00C43F51">
            <w:pPr>
              <w:rPr>
                <w:rFonts w:ascii="Times New Roman" w:hAnsi="Times New Roman" w:cs="Times New Roman"/>
                <w:sz w:val="20"/>
                <w:szCs w:val="20"/>
              </w:rPr>
            </w:pPr>
            <w:r>
              <w:rPr>
                <w:rFonts w:ascii="Times New Roman" w:hAnsi="Times New Roman" w:cs="Times New Roman"/>
                <w:sz w:val="20"/>
                <w:szCs w:val="20"/>
              </w:rPr>
              <w:t>- qualitative design limits generalisability.</w:t>
            </w:r>
          </w:p>
          <w:p w14:paraId="453EDCA0" w14:textId="77777777" w:rsidR="00527439" w:rsidRDefault="00527439" w:rsidP="00C43F51">
            <w:pPr>
              <w:rPr>
                <w:rFonts w:ascii="Times New Roman" w:hAnsi="Times New Roman" w:cs="Times New Roman"/>
                <w:sz w:val="20"/>
                <w:szCs w:val="20"/>
              </w:rPr>
            </w:pPr>
            <w:r>
              <w:rPr>
                <w:rFonts w:ascii="Times New Roman" w:hAnsi="Times New Roman" w:cs="Times New Roman"/>
                <w:sz w:val="20"/>
                <w:szCs w:val="20"/>
              </w:rPr>
              <w:t>- few participants refused or intended to refuse vaccination.</w:t>
            </w:r>
          </w:p>
          <w:p w14:paraId="4BC7D276" w14:textId="77777777" w:rsidR="00527439" w:rsidRDefault="00527439" w:rsidP="00C43F51">
            <w:pPr>
              <w:rPr>
                <w:rFonts w:ascii="Times New Roman" w:hAnsi="Times New Roman" w:cs="Times New Roman"/>
                <w:sz w:val="20"/>
                <w:szCs w:val="20"/>
              </w:rPr>
            </w:pPr>
            <w:r>
              <w:rPr>
                <w:rFonts w:ascii="Times New Roman" w:hAnsi="Times New Roman" w:cs="Times New Roman"/>
                <w:sz w:val="20"/>
                <w:szCs w:val="20"/>
              </w:rPr>
              <w:t>- older adults were underrepresented.</w:t>
            </w:r>
          </w:p>
          <w:p w14:paraId="686A1457" w14:textId="77777777" w:rsidR="00527439" w:rsidRDefault="00527439" w:rsidP="00C43F51">
            <w:pPr>
              <w:rPr>
                <w:rFonts w:ascii="Times New Roman" w:hAnsi="Times New Roman" w:cs="Times New Roman"/>
                <w:sz w:val="20"/>
                <w:szCs w:val="20"/>
              </w:rPr>
            </w:pPr>
            <w:r>
              <w:rPr>
                <w:rFonts w:ascii="Times New Roman" w:hAnsi="Times New Roman" w:cs="Times New Roman"/>
                <w:sz w:val="20"/>
                <w:szCs w:val="20"/>
              </w:rPr>
              <w:t>- changing pandemic conditions may have affected vaccine uptake.</w:t>
            </w:r>
          </w:p>
          <w:p w14:paraId="0C7A8982" w14:textId="6B7AA9EE" w:rsidR="00527439" w:rsidRPr="0079115D" w:rsidRDefault="00527439" w:rsidP="00C43F51">
            <w:pPr>
              <w:rPr>
                <w:rFonts w:ascii="Times New Roman" w:hAnsi="Times New Roman" w:cs="Times New Roman"/>
                <w:sz w:val="20"/>
                <w:szCs w:val="20"/>
              </w:rPr>
            </w:pPr>
            <w:r>
              <w:rPr>
                <w:rFonts w:ascii="Times New Roman" w:hAnsi="Times New Roman" w:cs="Times New Roman"/>
                <w:sz w:val="20"/>
                <w:szCs w:val="20"/>
              </w:rPr>
              <w:t xml:space="preserve">- further research needed to track evolving perceptions. </w:t>
            </w:r>
          </w:p>
        </w:tc>
      </w:tr>
      <w:tr w:rsidR="00F95CC3" w:rsidRPr="0079115D" w14:paraId="1F9C0FE9" w14:textId="77777777" w:rsidTr="103BF567">
        <w:tc>
          <w:tcPr>
            <w:tcW w:w="1135" w:type="dxa"/>
            <w:tcBorders>
              <w:top w:val="single" w:sz="4" w:space="0" w:color="auto"/>
              <w:bottom w:val="single" w:sz="4" w:space="0" w:color="auto"/>
            </w:tcBorders>
          </w:tcPr>
          <w:p w14:paraId="382EFC16" w14:textId="3DE118FE" w:rsidR="00C43F51" w:rsidRDefault="00C43F51" w:rsidP="00C43F51">
            <w:pPr>
              <w:rPr>
                <w:rFonts w:ascii="Times New Roman" w:hAnsi="Times New Roman" w:cs="Times New Roman"/>
                <w:sz w:val="20"/>
                <w:szCs w:val="20"/>
              </w:rPr>
            </w:pPr>
            <w:r>
              <w:rPr>
                <w:rFonts w:ascii="Times New Roman" w:hAnsi="Times New Roman" w:cs="Times New Roman"/>
                <w:sz w:val="20"/>
                <w:szCs w:val="20"/>
              </w:rPr>
              <w:t>Woodhead et al. (2021)</w:t>
            </w:r>
          </w:p>
        </w:tc>
        <w:tc>
          <w:tcPr>
            <w:tcW w:w="1372" w:type="dxa"/>
            <w:tcBorders>
              <w:top w:val="single" w:sz="4" w:space="0" w:color="auto"/>
              <w:bottom w:val="single" w:sz="4" w:space="0" w:color="auto"/>
            </w:tcBorders>
          </w:tcPr>
          <w:p w14:paraId="7D89AA56" w14:textId="39489D67" w:rsidR="00C43F51" w:rsidRPr="0079115D" w:rsidRDefault="00527439"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638D5481" w14:textId="77777777" w:rsidR="00C43F51" w:rsidRDefault="0022220D" w:rsidP="00C43F51">
            <w:pPr>
              <w:rPr>
                <w:rFonts w:ascii="Times New Roman" w:hAnsi="Times New Roman" w:cs="Times New Roman"/>
                <w:sz w:val="20"/>
                <w:szCs w:val="20"/>
              </w:rPr>
            </w:pPr>
            <w:r>
              <w:rPr>
                <w:rFonts w:ascii="Times New Roman" w:hAnsi="Times New Roman" w:cs="Times New Roman"/>
                <w:sz w:val="20"/>
                <w:szCs w:val="20"/>
              </w:rPr>
              <w:t>25 HCPs and members of senior management</w:t>
            </w:r>
          </w:p>
          <w:p w14:paraId="49EDAE8C" w14:textId="77777777" w:rsidR="006B770C" w:rsidRDefault="006B770C" w:rsidP="00C43F51">
            <w:pPr>
              <w:rPr>
                <w:rFonts w:ascii="Times New Roman" w:hAnsi="Times New Roman" w:cs="Times New Roman"/>
                <w:sz w:val="20"/>
                <w:szCs w:val="20"/>
              </w:rPr>
            </w:pPr>
          </w:p>
          <w:p w14:paraId="71DCBF49" w14:textId="77777777" w:rsidR="0022220D" w:rsidRDefault="0022220D"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255896FC" w14:textId="31903567" w:rsidR="00204755" w:rsidRPr="00204755" w:rsidRDefault="00204755" w:rsidP="00C43F51">
            <w:pPr>
              <w:rPr>
                <w:rFonts w:ascii="Times New Roman" w:hAnsi="Times New Roman" w:cs="Times New Roman"/>
                <w:i/>
                <w:iCs/>
                <w:sz w:val="20"/>
                <w:szCs w:val="20"/>
              </w:rPr>
            </w:pPr>
            <w:r w:rsidRPr="00204755">
              <w:rPr>
                <w:rFonts w:ascii="Times New Roman" w:hAnsi="Times New Roman" w:cs="Times New Roman"/>
                <w:i/>
                <w:iCs/>
                <w:sz w:val="20"/>
                <w:szCs w:val="20"/>
              </w:rPr>
              <w:t>Unclear</w:t>
            </w:r>
          </w:p>
        </w:tc>
        <w:tc>
          <w:tcPr>
            <w:tcW w:w="1274" w:type="dxa"/>
            <w:tcBorders>
              <w:top w:val="single" w:sz="4" w:space="0" w:color="auto"/>
              <w:bottom w:val="single" w:sz="4" w:space="0" w:color="auto"/>
            </w:tcBorders>
          </w:tcPr>
          <w:p w14:paraId="52A51132" w14:textId="5C0ABF06" w:rsidR="00C43F51" w:rsidRPr="0079115D" w:rsidRDefault="0022220D" w:rsidP="00C43F51">
            <w:pPr>
              <w:rPr>
                <w:rFonts w:ascii="Times New Roman" w:hAnsi="Times New Roman" w:cs="Times New Roman"/>
                <w:sz w:val="20"/>
                <w:szCs w:val="20"/>
              </w:rPr>
            </w:pPr>
            <w:r>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2191883A" w14:textId="63F1DD50" w:rsidR="00C43F51" w:rsidRPr="0079115D" w:rsidRDefault="008A7CE3" w:rsidP="00C43F51">
            <w:pPr>
              <w:rPr>
                <w:rFonts w:ascii="Times New Roman" w:hAnsi="Times New Roman" w:cs="Times New Roman"/>
                <w:sz w:val="20"/>
                <w:szCs w:val="20"/>
              </w:rPr>
            </w:pPr>
            <w:r w:rsidRPr="008A7CE3">
              <w:rPr>
                <w:rFonts w:ascii="Times New Roman" w:hAnsi="Times New Roman" w:cs="Times New Roman"/>
                <w:sz w:val="20"/>
                <w:szCs w:val="20"/>
              </w:rPr>
              <w:t>Understanding the mechanisms underpinning COVID-19 vaccine hesitancy among racial and ethnic minority healthcare staff</w:t>
            </w:r>
          </w:p>
        </w:tc>
        <w:tc>
          <w:tcPr>
            <w:tcW w:w="1294" w:type="dxa"/>
            <w:tcBorders>
              <w:top w:val="single" w:sz="4" w:space="0" w:color="auto"/>
              <w:bottom w:val="single" w:sz="4" w:space="0" w:color="auto"/>
            </w:tcBorders>
          </w:tcPr>
          <w:p w14:paraId="6723E379" w14:textId="6335A547" w:rsidR="00C43F51" w:rsidRPr="0079115D" w:rsidRDefault="008A7CE3" w:rsidP="00C43F51">
            <w:pPr>
              <w:rPr>
                <w:rFonts w:ascii="Times New Roman" w:hAnsi="Times New Roman" w:cs="Times New Roman"/>
                <w:sz w:val="20"/>
                <w:szCs w:val="20"/>
              </w:rPr>
            </w:pPr>
            <w:r>
              <w:rPr>
                <w:rFonts w:ascii="Times New Roman" w:hAnsi="Times New Roman" w:cs="Times New Roman"/>
                <w:sz w:val="20"/>
                <w:szCs w:val="20"/>
              </w:rPr>
              <w:t>Inductive thematic analysis</w:t>
            </w:r>
          </w:p>
        </w:tc>
        <w:tc>
          <w:tcPr>
            <w:tcW w:w="1199" w:type="dxa"/>
            <w:tcBorders>
              <w:top w:val="single" w:sz="4" w:space="0" w:color="auto"/>
              <w:bottom w:val="single" w:sz="4" w:space="0" w:color="auto"/>
            </w:tcBorders>
          </w:tcPr>
          <w:p w14:paraId="66DA80F5" w14:textId="608715D4" w:rsidR="00C43F51" w:rsidRPr="0079115D" w:rsidRDefault="008A7CE3"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67921556" w14:textId="0F978D55" w:rsidR="00C43F51" w:rsidRPr="0079115D" w:rsidRDefault="008A7CE3" w:rsidP="00C43F51">
            <w:pPr>
              <w:rPr>
                <w:rFonts w:ascii="Times New Roman" w:hAnsi="Times New Roman" w:cs="Times New Roman"/>
                <w:sz w:val="20"/>
                <w:szCs w:val="20"/>
              </w:rPr>
            </w:pPr>
            <w:r w:rsidRPr="008A7CE3">
              <w:rPr>
                <w:rFonts w:ascii="Times New Roman" w:hAnsi="Times New Roman" w:cs="Times New Roman"/>
                <w:sz w:val="20"/>
                <w:szCs w:val="20"/>
              </w:rPr>
              <w:t>Vaccine decision-making found to be a process of weighing up potential risk and benefits for themselves and for others.</w:t>
            </w:r>
          </w:p>
        </w:tc>
        <w:tc>
          <w:tcPr>
            <w:tcW w:w="2017" w:type="dxa"/>
            <w:tcBorders>
              <w:top w:val="single" w:sz="4" w:space="0" w:color="auto"/>
              <w:bottom w:val="single" w:sz="4" w:space="0" w:color="auto"/>
            </w:tcBorders>
          </w:tcPr>
          <w:p w14:paraId="2E45017B" w14:textId="1662E58C" w:rsidR="00757899" w:rsidRPr="00757899" w:rsidRDefault="00757899" w:rsidP="00757899">
            <w:pPr>
              <w:rPr>
                <w:rFonts w:ascii="Times New Roman" w:hAnsi="Times New Roman" w:cs="Times New Roman"/>
                <w:sz w:val="20"/>
                <w:szCs w:val="20"/>
              </w:rPr>
            </w:pPr>
            <w:r>
              <w:rPr>
                <w:rFonts w:ascii="Times New Roman" w:hAnsi="Times New Roman" w:cs="Times New Roman"/>
                <w:sz w:val="20"/>
                <w:szCs w:val="20"/>
              </w:rPr>
              <w:t>- s</w:t>
            </w:r>
            <w:r w:rsidRPr="00757899">
              <w:rPr>
                <w:rFonts w:ascii="Times New Roman" w:hAnsi="Times New Roman" w:cs="Times New Roman"/>
                <w:sz w:val="20"/>
                <w:szCs w:val="20"/>
              </w:rPr>
              <w:t>ocial desirability might influence the senior management interviews</w:t>
            </w:r>
            <w:r>
              <w:rPr>
                <w:rFonts w:ascii="Times New Roman" w:hAnsi="Times New Roman" w:cs="Times New Roman"/>
                <w:sz w:val="20"/>
                <w:szCs w:val="20"/>
              </w:rPr>
              <w:t>.</w:t>
            </w:r>
            <w:r w:rsidRPr="00757899">
              <w:rPr>
                <w:rFonts w:ascii="Times New Roman" w:hAnsi="Times New Roman" w:cs="Times New Roman"/>
                <w:sz w:val="20"/>
                <w:szCs w:val="20"/>
              </w:rPr>
              <w:t xml:space="preserve"> </w:t>
            </w:r>
          </w:p>
          <w:p w14:paraId="6A497861" w14:textId="17042DEF" w:rsidR="00C43F51" w:rsidRPr="0079115D" w:rsidRDefault="00757899" w:rsidP="00757899">
            <w:pPr>
              <w:rPr>
                <w:rFonts w:ascii="Times New Roman" w:hAnsi="Times New Roman" w:cs="Times New Roman"/>
                <w:sz w:val="20"/>
                <w:szCs w:val="20"/>
              </w:rPr>
            </w:pPr>
            <w:r>
              <w:rPr>
                <w:rFonts w:ascii="Times New Roman" w:hAnsi="Times New Roman" w:cs="Times New Roman"/>
                <w:sz w:val="20"/>
                <w:szCs w:val="20"/>
              </w:rPr>
              <w:t>- l</w:t>
            </w:r>
            <w:r w:rsidRPr="00757899">
              <w:rPr>
                <w:rFonts w:ascii="Times New Roman" w:hAnsi="Times New Roman" w:cs="Times New Roman"/>
                <w:sz w:val="20"/>
                <w:szCs w:val="20"/>
              </w:rPr>
              <w:t>ack of generalisability</w:t>
            </w:r>
            <w:r>
              <w:rPr>
                <w:rFonts w:ascii="Times New Roman" w:hAnsi="Times New Roman" w:cs="Times New Roman"/>
                <w:sz w:val="20"/>
                <w:szCs w:val="20"/>
              </w:rPr>
              <w:t>.</w:t>
            </w:r>
          </w:p>
        </w:tc>
      </w:tr>
      <w:tr w:rsidR="00C43F51" w:rsidRPr="0079115D" w14:paraId="5F53B913" w14:textId="77777777" w:rsidTr="103BF567">
        <w:tc>
          <w:tcPr>
            <w:tcW w:w="14208" w:type="dxa"/>
            <w:gridSpan w:val="9"/>
            <w:tcBorders>
              <w:top w:val="single" w:sz="4" w:space="0" w:color="auto"/>
              <w:bottom w:val="single" w:sz="4" w:space="0" w:color="auto"/>
            </w:tcBorders>
            <w:shd w:val="clear" w:color="auto" w:fill="F2F2F2" w:themeFill="background1" w:themeFillShade="F2"/>
          </w:tcPr>
          <w:p w14:paraId="148221B4" w14:textId="703AC743" w:rsidR="00C43F51" w:rsidRPr="0079115D" w:rsidRDefault="635177AC" w:rsidP="00C43F51">
            <w:pPr>
              <w:rPr>
                <w:rFonts w:ascii="Times New Roman" w:hAnsi="Times New Roman" w:cs="Times New Roman"/>
                <w:sz w:val="20"/>
                <w:szCs w:val="20"/>
              </w:rPr>
            </w:pPr>
            <w:r w:rsidRPr="103BF567">
              <w:rPr>
                <w:rFonts w:ascii="Times New Roman" w:hAnsi="Times New Roman" w:cs="Times New Roman"/>
                <w:sz w:val="20"/>
                <w:szCs w:val="20"/>
              </w:rPr>
              <w:t>Mixed methods design (</w:t>
            </w:r>
            <w:r w:rsidRPr="103BF567">
              <w:rPr>
                <w:rFonts w:ascii="Times New Roman" w:hAnsi="Times New Roman" w:cs="Times New Roman"/>
                <w:i/>
                <w:iCs/>
                <w:sz w:val="20"/>
                <w:szCs w:val="20"/>
              </w:rPr>
              <w:t>n</w:t>
            </w:r>
            <w:r w:rsidRPr="103BF567">
              <w:rPr>
                <w:rFonts w:ascii="Times New Roman" w:hAnsi="Times New Roman" w:cs="Times New Roman"/>
                <w:sz w:val="20"/>
                <w:szCs w:val="20"/>
              </w:rPr>
              <w:t xml:space="preserve"> = 2</w:t>
            </w:r>
            <w:r w:rsidR="555317A0" w:rsidRPr="103BF567">
              <w:rPr>
                <w:rFonts w:ascii="Times New Roman" w:hAnsi="Times New Roman" w:cs="Times New Roman"/>
                <w:sz w:val="20"/>
                <w:szCs w:val="20"/>
              </w:rPr>
              <w:t>1</w:t>
            </w:r>
            <w:r w:rsidRPr="103BF567">
              <w:rPr>
                <w:rFonts w:ascii="Times New Roman" w:hAnsi="Times New Roman" w:cs="Times New Roman"/>
                <w:sz w:val="20"/>
                <w:szCs w:val="20"/>
              </w:rPr>
              <w:t>)</w:t>
            </w:r>
          </w:p>
        </w:tc>
      </w:tr>
      <w:tr w:rsidR="00F95CC3" w:rsidRPr="0079115D" w14:paraId="3C3EEE99" w14:textId="77777777" w:rsidTr="103BF567">
        <w:tc>
          <w:tcPr>
            <w:tcW w:w="1135" w:type="dxa"/>
            <w:tcBorders>
              <w:top w:val="single" w:sz="4" w:space="0" w:color="auto"/>
              <w:bottom w:val="single" w:sz="4" w:space="0" w:color="auto"/>
            </w:tcBorders>
          </w:tcPr>
          <w:p w14:paraId="224951AC" w14:textId="25503CB8"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Bell et al. (2020)</w:t>
            </w:r>
          </w:p>
        </w:tc>
        <w:tc>
          <w:tcPr>
            <w:tcW w:w="1372" w:type="dxa"/>
            <w:tcBorders>
              <w:top w:val="single" w:sz="4" w:space="0" w:color="auto"/>
              <w:bottom w:val="single" w:sz="4" w:space="0" w:color="auto"/>
            </w:tcBorders>
          </w:tcPr>
          <w:p w14:paraId="71CEEA2E" w14:textId="00F39E11" w:rsidR="00C43F51" w:rsidRPr="0079115D" w:rsidRDefault="00A007E4" w:rsidP="00C43F51">
            <w:pPr>
              <w:rPr>
                <w:rFonts w:ascii="Times New Roman" w:hAnsi="Times New Roman" w:cs="Times New Roman"/>
                <w:sz w:val="20"/>
                <w:szCs w:val="20"/>
              </w:rPr>
            </w:pPr>
            <w:r>
              <w:rPr>
                <w:rFonts w:ascii="Times New Roman" w:hAnsi="Times New Roman" w:cs="Times New Roman"/>
                <w:sz w:val="20"/>
                <w:szCs w:val="20"/>
              </w:rPr>
              <w:t>England</w:t>
            </w:r>
          </w:p>
        </w:tc>
        <w:tc>
          <w:tcPr>
            <w:tcW w:w="1746" w:type="dxa"/>
            <w:tcBorders>
              <w:top w:val="single" w:sz="4" w:space="0" w:color="auto"/>
              <w:bottom w:val="single" w:sz="4" w:space="0" w:color="auto"/>
            </w:tcBorders>
          </w:tcPr>
          <w:p w14:paraId="19E76AE5" w14:textId="77777777" w:rsidR="00C43F51" w:rsidRDefault="00A007E4" w:rsidP="00C43F51">
            <w:pPr>
              <w:rPr>
                <w:rFonts w:ascii="Times New Roman" w:hAnsi="Times New Roman" w:cs="Times New Roman"/>
                <w:sz w:val="20"/>
                <w:szCs w:val="20"/>
              </w:rPr>
            </w:pPr>
            <w:r>
              <w:rPr>
                <w:rFonts w:ascii="Times New Roman" w:hAnsi="Times New Roman" w:cs="Times New Roman"/>
                <w:sz w:val="20"/>
                <w:szCs w:val="20"/>
              </w:rPr>
              <w:t xml:space="preserve">1252 </w:t>
            </w:r>
            <w:r w:rsidR="00A2626D">
              <w:rPr>
                <w:rFonts w:ascii="Times New Roman" w:hAnsi="Times New Roman" w:cs="Times New Roman"/>
                <w:sz w:val="20"/>
                <w:szCs w:val="20"/>
              </w:rPr>
              <w:t>parents &amp; guardians</w:t>
            </w:r>
          </w:p>
          <w:p w14:paraId="12FADA52" w14:textId="77777777" w:rsidR="00A2626D" w:rsidRDefault="00A2626D" w:rsidP="00C43F51">
            <w:pPr>
              <w:rPr>
                <w:rFonts w:ascii="Times New Roman" w:hAnsi="Times New Roman" w:cs="Times New Roman"/>
                <w:sz w:val="20"/>
                <w:szCs w:val="20"/>
              </w:rPr>
            </w:pPr>
            <w:r>
              <w:rPr>
                <w:rFonts w:ascii="Times New Roman" w:hAnsi="Times New Roman" w:cs="Times New Roman"/>
                <w:sz w:val="20"/>
                <w:szCs w:val="20"/>
              </w:rPr>
              <w:t>Age range: 18 -48 years</w:t>
            </w:r>
          </w:p>
          <w:p w14:paraId="67D9BE4C" w14:textId="77777777" w:rsidR="00A2626D" w:rsidRDefault="00A2626D" w:rsidP="00C43F51">
            <w:pPr>
              <w:rPr>
                <w:rFonts w:ascii="Times New Roman" w:hAnsi="Times New Roman" w:cs="Times New Roman"/>
                <w:sz w:val="20"/>
                <w:szCs w:val="20"/>
              </w:rPr>
            </w:pPr>
          </w:p>
          <w:p w14:paraId="31AE98C6" w14:textId="77777777" w:rsidR="00A2626D" w:rsidRDefault="00A84DD9" w:rsidP="00C43F51">
            <w:pPr>
              <w:rPr>
                <w:rFonts w:ascii="Times New Roman" w:hAnsi="Times New Roman" w:cs="Times New Roman"/>
                <w:sz w:val="20"/>
                <w:szCs w:val="20"/>
              </w:rPr>
            </w:pPr>
            <w:r>
              <w:rPr>
                <w:rFonts w:ascii="Times New Roman" w:hAnsi="Times New Roman" w:cs="Times New Roman"/>
                <w:sz w:val="20"/>
                <w:szCs w:val="20"/>
              </w:rPr>
              <w:t>Interviews with 19 parents &amp; guardians</w:t>
            </w:r>
          </w:p>
          <w:p w14:paraId="52BEBF53" w14:textId="77777777" w:rsidR="00564CA7" w:rsidRDefault="00564CA7" w:rsidP="00C43F51">
            <w:pPr>
              <w:rPr>
                <w:rFonts w:ascii="Times New Roman" w:hAnsi="Times New Roman" w:cs="Times New Roman"/>
                <w:sz w:val="20"/>
                <w:szCs w:val="20"/>
              </w:rPr>
            </w:pPr>
          </w:p>
          <w:p w14:paraId="301CA716" w14:textId="74A0AAA0" w:rsidR="00A84DD9" w:rsidRDefault="00A84DD9"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29FAD77B" w14:textId="1E6A5627" w:rsidR="00A84DD9" w:rsidRPr="0079115D" w:rsidRDefault="00A84DD9" w:rsidP="00C43F51">
            <w:pPr>
              <w:rPr>
                <w:rFonts w:ascii="Times New Roman" w:hAnsi="Times New Roman" w:cs="Times New Roman"/>
                <w:sz w:val="20"/>
                <w:szCs w:val="20"/>
              </w:rPr>
            </w:pPr>
            <w:r>
              <w:rPr>
                <w:rFonts w:ascii="Times New Roman" w:hAnsi="Times New Roman" w:cs="Times New Roman"/>
                <w:sz w:val="20"/>
                <w:szCs w:val="20"/>
              </w:rPr>
              <w:t>25 – 42 years</w:t>
            </w:r>
          </w:p>
        </w:tc>
        <w:tc>
          <w:tcPr>
            <w:tcW w:w="1274" w:type="dxa"/>
            <w:tcBorders>
              <w:top w:val="single" w:sz="4" w:space="0" w:color="auto"/>
              <w:bottom w:val="single" w:sz="4" w:space="0" w:color="auto"/>
            </w:tcBorders>
          </w:tcPr>
          <w:p w14:paraId="17294B66" w14:textId="16A6FA5C" w:rsidR="00C43F51" w:rsidRPr="0079115D" w:rsidRDefault="00A84DD9" w:rsidP="00C43F51">
            <w:pPr>
              <w:rPr>
                <w:rFonts w:ascii="Times New Roman" w:hAnsi="Times New Roman" w:cs="Times New Roman"/>
                <w:sz w:val="20"/>
                <w:szCs w:val="20"/>
              </w:rPr>
            </w:pPr>
            <w:r>
              <w:rPr>
                <w:rFonts w:ascii="Times New Roman" w:hAnsi="Times New Roman" w:cs="Times New Roman"/>
                <w:sz w:val="20"/>
                <w:szCs w:val="20"/>
              </w:rPr>
              <w:t xml:space="preserve">Cross-sectional survey &amp; </w:t>
            </w:r>
            <w:r w:rsidR="00F16E44">
              <w:rPr>
                <w:rFonts w:ascii="Times New Roman" w:hAnsi="Times New Roman" w:cs="Times New Roman"/>
                <w:sz w:val="20"/>
                <w:szCs w:val="20"/>
              </w:rPr>
              <w:t>semi-structured interviews</w:t>
            </w:r>
          </w:p>
        </w:tc>
        <w:tc>
          <w:tcPr>
            <w:tcW w:w="1761" w:type="dxa"/>
            <w:tcBorders>
              <w:top w:val="single" w:sz="4" w:space="0" w:color="auto"/>
              <w:bottom w:val="single" w:sz="4" w:space="0" w:color="auto"/>
            </w:tcBorders>
          </w:tcPr>
          <w:p w14:paraId="263E46FF" w14:textId="3B6F3A79" w:rsidR="00C43F51" w:rsidRPr="0079115D" w:rsidRDefault="00F16E44" w:rsidP="00C43F51">
            <w:pPr>
              <w:rPr>
                <w:rFonts w:ascii="Times New Roman" w:hAnsi="Times New Roman" w:cs="Times New Roman"/>
                <w:sz w:val="20"/>
                <w:szCs w:val="20"/>
              </w:rPr>
            </w:pPr>
            <w:r w:rsidRPr="00F16E44">
              <w:rPr>
                <w:rFonts w:ascii="Times New Roman" w:hAnsi="Times New Roman" w:cs="Times New Roman"/>
                <w:sz w:val="20"/>
                <w:szCs w:val="20"/>
              </w:rPr>
              <w:t>Understanding COVID-19 vaccine acceptability and</w:t>
            </w:r>
            <w:r>
              <w:rPr>
                <w:rFonts w:ascii="Times New Roman" w:hAnsi="Times New Roman" w:cs="Times New Roman"/>
                <w:sz w:val="20"/>
                <w:szCs w:val="20"/>
              </w:rPr>
              <w:t xml:space="preserve"> its</w:t>
            </w:r>
            <w:r w:rsidRPr="00F16E44">
              <w:rPr>
                <w:rFonts w:ascii="Times New Roman" w:hAnsi="Times New Roman" w:cs="Times New Roman"/>
                <w:sz w:val="20"/>
                <w:szCs w:val="20"/>
              </w:rPr>
              <w:t xml:space="preserve"> reasons</w:t>
            </w:r>
            <w:r>
              <w:rPr>
                <w:rFonts w:ascii="Times New Roman" w:hAnsi="Times New Roman" w:cs="Times New Roman"/>
                <w:sz w:val="20"/>
                <w:szCs w:val="20"/>
              </w:rPr>
              <w:t>.</w:t>
            </w:r>
          </w:p>
        </w:tc>
        <w:tc>
          <w:tcPr>
            <w:tcW w:w="1294" w:type="dxa"/>
            <w:tcBorders>
              <w:top w:val="single" w:sz="4" w:space="0" w:color="auto"/>
              <w:bottom w:val="single" w:sz="4" w:space="0" w:color="auto"/>
            </w:tcBorders>
          </w:tcPr>
          <w:p w14:paraId="3E366E4B" w14:textId="484D7948" w:rsidR="00C43F51" w:rsidRPr="0079115D" w:rsidRDefault="00B50414"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4931FBED" w14:textId="6AE652E9" w:rsidR="00C43F51" w:rsidRPr="0079115D" w:rsidRDefault="00B50414"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1D9A9448" w14:textId="54310FEC" w:rsidR="00C43F51" w:rsidRPr="0079115D" w:rsidRDefault="00B50414" w:rsidP="00C43F51">
            <w:pPr>
              <w:rPr>
                <w:rFonts w:ascii="Times New Roman" w:hAnsi="Times New Roman" w:cs="Times New Roman"/>
                <w:sz w:val="20"/>
                <w:szCs w:val="20"/>
              </w:rPr>
            </w:pPr>
            <w:r w:rsidRPr="00B50414">
              <w:rPr>
                <w:rFonts w:ascii="Times New Roman" w:hAnsi="Times New Roman" w:cs="Times New Roman"/>
                <w:sz w:val="20"/>
                <w:szCs w:val="20"/>
              </w:rPr>
              <w:t>Majority of participants would accept vaccines or unsure but leaning towards accepting it which linked to one's trust in vaccines.</w:t>
            </w:r>
          </w:p>
        </w:tc>
        <w:tc>
          <w:tcPr>
            <w:tcW w:w="2017" w:type="dxa"/>
            <w:tcBorders>
              <w:top w:val="single" w:sz="4" w:space="0" w:color="auto"/>
              <w:bottom w:val="single" w:sz="4" w:space="0" w:color="auto"/>
            </w:tcBorders>
          </w:tcPr>
          <w:p w14:paraId="4E37582F" w14:textId="63759755" w:rsidR="00C43F51" w:rsidRPr="0079115D" w:rsidRDefault="00B50414" w:rsidP="00C43F51">
            <w:pPr>
              <w:rPr>
                <w:rFonts w:ascii="Times New Roman" w:hAnsi="Times New Roman" w:cs="Times New Roman"/>
                <w:sz w:val="20"/>
                <w:szCs w:val="20"/>
              </w:rPr>
            </w:pPr>
            <w:r>
              <w:rPr>
                <w:rFonts w:ascii="Times New Roman" w:hAnsi="Times New Roman" w:cs="Times New Roman"/>
                <w:sz w:val="20"/>
                <w:szCs w:val="20"/>
              </w:rPr>
              <w:t>- l</w:t>
            </w:r>
            <w:r w:rsidRPr="00B50414">
              <w:rPr>
                <w:rFonts w:ascii="Times New Roman" w:hAnsi="Times New Roman" w:cs="Times New Roman"/>
                <w:sz w:val="20"/>
                <w:szCs w:val="20"/>
              </w:rPr>
              <w:t>imited generalisability for household income and ethnicity.</w:t>
            </w:r>
          </w:p>
        </w:tc>
      </w:tr>
      <w:tr w:rsidR="00F95CC3" w:rsidRPr="0079115D" w14:paraId="34C646F3" w14:textId="77777777" w:rsidTr="103BF567">
        <w:tc>
          <w:tcPr>
            <w:tcW w:w="1135" w:type="dxa"/>
            <w:tcBorders>
              <w:top w:val="single" w:sz="4" w:space="0" w:color="auto"/>
              <w:bottom w:val="single" w:sz="4" w:space="0" w:color="auto"/>
            </w:tcBorders>
          </w:tcPr>
          <w:p w14:paraId="119827AA" w14:textId="15F49576"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Bell et al. (2022)</w:t>
            </w:r>
          </w:p>
        </w:tc>
        <w:tc>
          <w:tcPr>
            <w:tcW w:w="1372" w:type="dxa"/>
            <w:tcBorders>
              <w:top w:val="single" w:sz="4" w:space="0" w:color="auto"/>
              <w:bottom w:val="single" w:sz="4" w:space="0" w:color="auto"/>
            </w:tcBorders>
          </w:tcPr>
          <w:p w14:paraId="15366679" w14:textId="4B8DFCBF" w:rsidR="00C43F51" w:rsidRPr="0079115D" w:rsidRDefault="00A86B89"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27477B50" w14:textId="77777777" w:rsidR="00C43F51" w:rsidRDefault="007114D5" w:rsidP="00C43F51">
            <w:pPr>
              <w:rPr>
                <w:rFonts w:ascii="Times New Roman" w:hAnsi="Times New Roman" w:cs="Times New Roman"/>
                <w:sz w:val="20"/>
                <w:szCs w:val="20"/>
              </w:rPr>
            </w:pPr>
            <w:r>
              <w:rPr>
                <w:rFonts w:ascii="Times New Roman" w:hAnsi="Times New Roman" w:cs="Times New Roman"/>
                <w:sz w:val="20"/>
                <w:szCs w:val="20"/>
              </w:rPr>
              <w:t>1917 people surveyed</w:t>
            </w:r>
          </w:p>
          <w:p w14:paraId="2A77F3FA" w14:textId="77777777" w:rsidR="007114D5" w:rsidRDefault="007114D5" w:rsidP="00C43F51">
            <w:pPr>
              <w:rPr>
                <w:rFonts w:ascii="Times New Roman" w:hAnsi="Times New Roman" w:cs="Times New Roman"/>
                <w:sz w:val="20"/>
                <w:szCs w:val="20"/>
              </w:rPr>
            </w:pPr>
            <w:r>
              <w:rPr>
                <w:rFonts w:ascii="Times New Roman" w:hAnsi="Times New Roman" w:cs="Times New Roman"/>
                <w:sz w:val="20"/>
                <w:szCs w:val="20"/>
              </w:rPr>
              <w:t>20 people interviewed</w:t>
            </w:r>
          </w:p>
          <w:p w14:paraId="26D98BF7" w14:textId="77777777" w:rsidR="007114D5" w:rsidRDefault="007114D5" w:rsidP="00C43F51">
            <w:pPr>
              <w:rPr>
                <w:rFonts w:ascii="Times New Roman" w:hAnsi="Times New Roman" w:cs="Times New Roman"/>
                <w:sz w:val="20"/>
                <w:szCs w:val="20"/>
              </w:rPr>
            </w:pPr>
          </w:p>
          <w:p w14:paraId="6044C44E" w14:textId="77777777" w:rsidR="007114D5" w:rsidRDefault="007114D5"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6305EEE5" w14:textId="520310CE" w:rsidR="00015D94" w:rsidRPr="0079115D" w:rsidRDefault="00015D94" w:rsidP="00C43F51">
            <w:pPr>
              <w:rPr>
                <w:rFonts w:ascii="Times New Roman" w:hAnsi="Times New Roman" w:cs="Times New Roman"/>
                <w:sz w:val="20"/>
                <w:szCs w:val="20"/>
              </w:rPr>
            </w:pPr>
            <w:r>
              <w:rPr>
                <w:rFonts w:ascii="Times New Roman" w:hAnsi="Times New Roman" w:cs="Times New Roman"/>
                <w:sz w:val="20"/>
                <w:szCs w:val="20"/>
              </w:rPr>
              <w:t>35 – 64 years</w:t>
            </w:r>
          </w:p>
        </w:tc>
        <w:tc>
          <w:tcPr>
            <w:tcW w:w="1274" w:type="dxa"/>
            <w:tcBorders>
              <w:top w:val="single" w:sz="4" w:space="0" w:color="auto"/>
              <w:bottom w:val="single" w:sz="4" w:space="0" w:color="auto"/>
            </w:tcBorders>
          </w:tcPr>
          <w:p w14:paraId="75AAB735" w14:textId="11F7B968" w:rsidR="00C43F51" w:rsidRPr="0079115D" w:rsidRDefault="00D01459" w:rsidP="00C43F51">
            <w:pPr>
              <w:rPr>
                <w:rFonts w:ascii="Times New Roman" w:hAnsi="Times New Roman" w:cs="Times New Roman"/>
                <w:sz w:val="20"/>
                <w:szCs w:val="20"/>
              </w:rPr>
            </w:pPr>
            <w:r>
              <w:rPr>
                <w:rFonts w:ascii="Times New Roman" w:hAnsi="Times New Roman" w:cs="Times New Roman"/>
                <w:sz w:val="20"/>
                <w:szCs w:val="20"/>
              </w:rPr>
              <w:t>Cross-sectional surveys &amp; semi-structured interviews</w:t>
            </w:r>
          </w:p>
        </w:tc>
        <w:tc>
          <w:tcPr>
            <w:tcW w:w="1761" w:type="dxa"/>
            <w:tcBorders>
              <w:top w:val="single" w:sz="4" w:space="0" w:color="auto"/>
              <w:bottom w:val="single" w:sz="4" w:space="0" w:color="auto"/>
            </w:tcBorders>
          </w:tcPr>
          <w:p w14:paraId="31435B4D" w14:textId="598B36D2" w:rsidR="00C43F51" w:rsidRPr="0079115D" w:rsidRDefault="00EB7414" w:rsidP="00C43F51">
            <w:pPr>
              <w:rPr>
                <w:rFonts w:ascii="Times New Roman" w:hAnsi="Times New Roman" w:cs="Times New Roman"/>
                <w:sz w:val="20"/>
                <w:szCs w:val="20"/>
              </w:rPr>
            </w:pPr>
            <w:r>
              <w:rPr>
                <w:rFonts w:ascii="Times New Roman" w:hAnsi="Times New Roman" w:cs="Times New Roman"/>
                <w:sz w:val="20"/>
                <w:szCs w:val="20"/>
              </w:rPr>
              <w:t>Exploring f</w:t>
            </w:r>
            <w:r w:rsidRPr="00EB7414">
              <w:rPr>
                <w:rFonts w:ascii="Times New Roman" w:hAnsi="Times New Roman" w:cs="Times New Roman"/>
                <w:sz w:val="20"/>
                <w:szCs w:val="20"/>
              </w:rPr>
              <w:t>actors influencing COVID-19 vaccination amongst H&amp;SCWs in the UK</w:t>
            </w:r>
          </w:p>
        </w:tc>
        <w:tc>
          <w:tcPr>
            <w:tcW w:w="1294" w:type="dxa"/>
            <w:tcBorders>
              <w:top w:val="single" w:sz="4" w:space="0" w:color="auto"/>
              <w:bottom w:val="single" w:sz="4" w:space="0" w:color="auto"/>
            </w:tcBorders>
          </w:tcPr>
          <w:p w14:paraId="001253F2" w14:textId="2A362593" w:rsidR="00C43F51" w:rsidRPr="0079115D" w:rsidRDefault="00EB7414"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5A2B1C84" w14:textId="408D498A" w:rsidR="00C43F51" w:rsidRPr="0079115D" w:rsidRDefault="00EB7414"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42F1D73C" w14:textId="0CA06E41" w:rsidR="00C43F51" w:rsidRPr="0079115D" w:rsidRDefault="0044604C" w:rsidP="00C43F51">
            <w:pPr>
              <w:rPr>
                <w:rFonts w:ascii="Times New Roman" w:hAnsi="Times New Roman" w:cs="Times New Roman"/>
                <w:sz w:val="20"/>
                <w:szCs w:val="20"/>
              </w:rPr>
            </w:pPr>
            <w:r w:rsidRPr="0044604C">
              <w:rPr>
                <w:rFonts w:ascii="Times New Roman" w:hAnsi="Times New Roman" w:cs="Times New Roman"/>
                <w:sz w:val="20"/>
                <w:szCs w:val="20"/>
              </w:rPr>
              <w:t>Reasons for declining vaccination among Black African participants included distrust in COVID-19 vaccination, healthcare providers, and policymakers.</w:t>
            </w:r>
          </w:p>
        </w:tc>
        <w:tc>
          <w:tcPr>
            <w:tcW w:w="2017" w:type="dxa"/>
            <w:tcBorders>
              <w:top w:val="single" w:sz="4" w:space="0" w:color="auto"/>
              <w:bottom w:val="single" w:sz="4" w:space="0" w:color="auto"/>
            </w:tcBorders>
          </w:tcPr>
          <w:p w14:paraId="52DAF3C2" w14:textId="5E6E0397" w:rsidR="00C43F51" w:rsidRPr="0079115D" w:rsidRDefault="0044604C" w:rsidP="00C43F51">
            <w:pPr>
              <w:rPr>
                <w:rFonts w:ascii="Times New Roman" w:hAnsi="Times New Roman" w:cs="Times New Roman"/>
                <w:sz w:val="20"/>
                <w:szCs w:val="20"/>
              </w:rPr>
            </w:pPr>
            <w:r>
              <w:rPr>
                <w:rFonts w:ascii="Times New Roman" w:hAnsi="Times New Roman" w:cs="Times New Roman"/>
                <w:sz w:val="20"/>
                <w:szCs w:val="20"/>
              </w:rPr>
              <w:t>-  potential r</w:t>
            </w:r>
            <w:r w:rsidRPr="0044604C">
              <w:rPr>
                <w:rFonts w:ascii="Times New Roman" w:hAnsi="Times New Roman" w:cs="Times New Roman"/>
                <w:sz w:val="20"/>
                <w:szCs w:val="20"/>
              </w:rPr>
              <w:t>ecruitment bias, ethnic groups were not equally represented</w:t>
            </w:r>
            <w:r>
              <w:rPr>
                <w:rFonts w:ascii="Times New Roman" w:hAnsi="Times New Roman" w:cs="Times New Roman"/>
                <w:sz w:val="20"/>
                <w:szCs w:val="20"/>
              </w:rPr>
              <w:t xml:space="preserve">. </w:t>
            </w:r>
          </w:p>
        </w:tc>
      </w:tr>
      <w:tr w:rsidR="00F95CC3" w:rsidRPr="0079115D" w14:paraId="77449D78" w14:textId="77777777" w:rsidTr="103BF567">
        <w:tc>
          <w:tcPr>
            <w:tcW w:w="1135" w:type="dxa"/>
            <w:tcBorders>
              <w:top w:val="single" w:sz="4" w:space="0" w:color="auto"/>
              <w:bottom w:val="single" w:sz="4" w:space="0" w:color="auto"/>
            </w:tcBorders>
          </w:tcPr>
          <w:p w14:paraId="76764FF0" w14:textId="6C4DDB32" w:rsidR="00C43F51" w:rsidRPr="0079115D" w:rsidRDefault="00C43F51" w:rsidP="00C43F51">
            <w:pPr>
              <w:rPr>
                <w:rFonts w:ascii="Times New Roman" w:hAnsi="Times New Roman" w:cs="Times New Roman"/>
                <w:sz w:val="20"/>
                <w:szCs w:val="20"/>
              </w:rPr>
            </w:pPr>
            <w:proofErr w:type="spellStart"/>
            <w:r>
              <w:rPr>
                <w:rFonts w:ascii="Times New Roman" w:hAnsi="Times New Roman" w:cs="Times New Roman"/>
                <w:sz w:val="20"/>
                <w:szCs w:val="20"/>
              </w:rPr>
              <w:t>Charura</w:t>
            </w:r>
            <w:proofErr w:type="spellEnd"/>
            <w:r>
              <w:rPr>
                <w:rFonts w:ascii="Times New Roman" w:hAnsi="Times New Roman" w:cs="Times New Roman"/>
                <w:sz w:val="20"/>
                <w:szCs w:val="20"/>
              </w:rPr>
              <w:t xml:space="preserve"> et al. (2023)</w:t>
            </w:r>
          </w:p>
        </w:tc>
        <w:tc>
          <w:tcPr>
            <w:tcW w:w="1372" w:type="dxa"/>
            <w:tcBorders>
              <w:top w:val="single" w:sz="4" w:space="0" w:color="auto"/>
              <w:bottom w:val="single" w:sz="4" w:space="0" w:color="auto"/>
            </w:tcBorders>
          </w:tcPr>
          <w:p w14:paraId="33E5A931" w14:textId="372CA12E" w:rsidR="00C43F51" w:rsidRPr="0079115D" w:rsidRDefault="00396616" w:rsidP="00C43F51">
            <w:pPr>
              <w:rPr>
                <w:rFonts w:ascii="Times New Roman" w:hAnsi="Times New Roman" w:cs="Times New Roman"/>
                <w:sz w:val="20"/>
                <w:szCs w:val="20"/>
              </w:rPr>
            </w:pPr>
            <w:r>
              <w:rPr>
                <w:rFonts w:ascii="Times New Roman" w:hAnsi="Times New Roman" w:cs="Times New Roman"/>
                <w:sz w:val="20"/>
                <w:szCs w:val="20"/>
              </w:rPr>
              <w:t>England (Leeds and surrounds)</w:t>
            </w:r>
          </w:p>
        </w:tc>
        <w:tc>
          <w:tcPr>
            <w:tcW w:w="1746" w:type="dxa"/>
            <w:tcBorders>
              <w:top w:val="single" w:sz="4" w:space="0" w:color="auto"/>
              <w:bottom w:val="single" w:sz="4" w:space="0" w:color="auto"/>
            </w:tcBorders>
          </w:tcPr>
          <w:p w14:paraId="0385496F" w14:textId="77777777" w:rsidR="00C43F51" w:rsidRDefault="003C66BB" w:rsidP="00C43F51">
            <w:pPr>
              <w:rPr>
                <w:rFonts w:ascii="Times New Roman" w:hAnsi="Times New Roman" w:cs="Times New Roman"/>
                <w:sz w:val="20"/>
                <w:szCs w:val="20"/>
              </w:rPr>
            </w:pPr>
            <w:r>
              <w:rPr>
                <w:rFonts w:ascii="Times New Roman" w:hAnsi="Times New Roman" w:cs="Times New Roman"/>
                <w:sz w:val="20"/>
                <w:szCs w:val="20"/>
              </w:rPr>
              <w:t xml:space="preserve">161 unvaccinated adults </w:t>
            </w:r>
          </w:p>
          <w:p w14:paraId="62D1A511" w14:textId="77777777" w:rsidR="00B31934" w:rsidRDefault="00B31934" w:rsidP="00C43F51">
            <w:pPr>
              <w:rPr>
                <w:rFonts w:ascii="Times New Roman" w:hAnsi="Times New Roman" w:cs="Times New Roman"/>
                <w:sz w:val="20"/>
                <w:szCs w:val="20"/>
              </w:rPr>
            </w:pPr>
          </w:p>
          <w:p w14:paraId="35D830B7" w14:textId="77777777" w:rsidR="003C66BB" w:rsidRDefault="00B31934" w:rsidP="00C43F51">
            <w:pPr>
              <w:rPr>
                <w:rFonts w:ascii="Times New Roman" w:hAnsi="Times New Roman" w:cs="Times New Roman"/>
                <w:sz w:val="20"/>
                <w:szCs w:val="20"/>
              </w:rPr>
            </w:pPr>
            <w:r w:rsidRPr="00B31934">
              <w:rPr>
                <w:rFonts w:ascii="Times New Roman" w:hAnsi="Times New Roman" w:cs="Times New Roman"/>
                <w:i/>
                <w:iCs/>
                <w:sz w:val="20"/>
                <w:szCs w:val="20"/>
              </w:rPr>
              <w:t>Estimated</w:t>
            </w:r>
            <w:r>
              <w:rPr>
                <w:rFonts w:ascii="Times New Roman" w:hAnsi="Times New Roman" w:cs="Times New Roman"/>
                <w:sz w:val="20"/>
                <w:szCs w:val="20"/>
              </w:rPr>
              <w:t xml:space="preserve"> age range: </w:t>
            </w:r>
          </w:p>
          <w:p w14:paraId="0C989226" w14:textId="118C3126" w:rsidR="00B31934" w:rsidRPr="0079115D" w:rsidRDefault="00B31934" w:rsidP="00C43F51">
            <w:pPr>
              <w:rPr>
                <w:rFonts w:ascii="Times New Roman" w:hAnsi="Times New Roman" w:cs="Times New Roman"/>
                <w:sz w:val="20"/>
                <w:szCs w:val="20"/>
              </w:rPr>
            </w:pPr>
            <w:r>
              <w:rPr>
                <w:rFonts w:ascii="Times New Roman" w:hAnsi="Times New Roman" w:cs="Times New Roman"/>
                <w:sz w:val="20"/>
                <w:szCs w:val="20"/>
              </w:rPr>
              <w:t>18 – 7</w:t>
            </w:r>
            <w:r w:rsidR="0065014C">
              <w:rPr>
                <w:rFonts w:ascii="Times New Roman" w:hAnsi="Times New Roman" w:cs="Times New Roman"/>
                <w:sz w:val="20"/>
                <w:szCs w:val="20"/>
              </w:rPr>
              <w:t>6</w:t>
            </w:r>
            <w:r>
              <w:rPr>
                <w:rFonts w:ascii="Times New Roman" w:hAnsi="Times New Roman" w:cs="Times New Roman"/>
                <w:sz w:val="20"/>
                <w:szCs w:val="20"/>
              </w:rPr>
              <w:t xml:space="preserve"> years</w:t>
            </w:r>
          </w:p>
        </w:tc>
        <w:tc>
          <w:tcPr>
            <w:tcW w:w="1274" w:type="dxa"/>
            <w:tcBorders>
              <w:top w:val="single" w:sz="4" w:space="0" w:color="auto"/>
              <w:bottom w:val="single" w:sz="4" w:space="0" w:color="auto"/>
            </w:tcBorders>
          </w:tcPr>
          <w:p w14:paraId="542B6B02" w14:textId="2A274B68" w:rsidR="00C43F51" w:rsidRPr="0079115D" w:rsidRDefault="003C66BB" w:rsidP="00C43F51">
            <w:pPr>
              <w:rPr>
                <w:rFonts w:ascii="Times New Roman" w:hAnsi="Times New Roman" w:cs="Times New Roman"/>
                <w:sz w:val="20"/>
                <w:szCs w:val="20"/>
              </w:rPr>
            </w:pPr>
            <w:r>
              <w:rPr>
                <w:rFonts w:ascii="Times New Roman" w:hAnsi="Times New Roman" w:cs="Times New Roman"/>
                <w:sz w:val="20"/>
                <w:szCs w:val="20"/>
              </w:rPr>
              <w:t>Cross-sectional survey</w:t>
            </w:r>
            <w:r w:rsidR="00281731">
              <w:rPr>
                <w:rFonts w:ascii="Times New Roman" w:hAnsi="Times New Roman" w:cs="Times New Roman"/>
                <w:sz w:val="20"/>
                <w:szCs w:val="20"/>
              </w:rPr>
              <w:t xml:space="preserve"> including</w:t>
            </w:r>
            <w:r>
              <w:rPr>
                <w:rFonts w:ascii="Times New Roman" w:hAnsi="Times New Roman" w:cs="Times New Roman"/>
                <w:sz w:val="20"/>
                <w:szCs w:val="20"/>
              </w:rPr>
              <w:t xml:space="preserve"> open</w:t>
            </w:r>
            <w:r w:rsidR="00281731">
              <w:rPr>
                <w:rFonts w:ascii="Times New Roman" w:hAnsi="Times New Roman" w:cs="Times New Roman"/>
                <w:sz w:val="20"/>
                <w:szCs w:val="20"/>
              </w:rPr>
              <w:t>-ended questions</w:t>
            </w:r>
          </w:p>
        </w:tc>
        <w:tc>
          <w:tcPr>
            <w:tcW w:w="1761" w:type="dxa"/>
            <w:tcBorders>
              <w:top w:val="single" w:sz="4" w:space="0" w:color="auto"/>
              <w:bottom w:val="single" w:sz="4" w:space="0" w:color="auto"/>
            </w:tcBorders>
          </w:tcPr>
          <w:p w14:paraId="20B51634" w14:textId="62C62E25" w:rsidR="00C43F51" w:rsidRPr="0079115D" w:rsidRDefault="008B5839" w:rsidP="00C43F51">
            <w:pPr>
              <w:rPr>
                <w:rFonts w:ascii="Times New Roman" w:hAnsi="Times New Roman" w:cs="Times New Roman"/>
                <w:sz w:val="20"/>
                <w:szCs w:val="20"/>
              </w:rPr>
            </w:pPr>
            <w:r w:rsidRPr="008B5839">
              <w:rPr>
                <w:rFonts w:ascii="Times New Roman" w:hAnsi="Times New Roman" w:cs="Times New Roman"/>
                <w:sz w:val="20"/>
                <w:szCs w:val="20"/>
              </w:rPr>
              <w:t>The study examined lower vaccine uptake in ethnic minority communities, highlighting medical mistrust and perceptions of mattering as key factors influencing hesitancy and vaccination intent.</w:t>
            </w:r>
          </w:p>
        </w:tc>
        <w:tc>
          <w:tcPr>
            <w:tcW w:w="1294" w:type="dxa"/>
            <w:tcBorders>
              <w:top w:val="single" w:sz="4" w:space="0" w:color="auto"/>
              <w:bottom w:val="single" w:sz="4" w:space="0" w:color="auto"/>
            </w:tcBorders>
          </w:tcPr>
          <w:p w14:paraId="5E2180A3" w14:textId="0F2300B1" w:rsidR="00C43F51" w:rsidRPr="0079115D" w:rsidRDefault="00281731"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4650CC73" w14:textId="73EBEDE9" w:rsidR="00C43F51" w:rsidRPr="0079115D" w:rsidRDefault="00281731"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4C02C73" w14:textId="42E6BBD7" w:rsidR="00C43F51" w:rsidRPr="0079115D" w:rsidRDefault="00DF17DA" w:rsidP="00DF17DA">
            <w:pPr>
              <w:rPr>
                <w:rFonts w:ascii="Times New Roman" w:hAnsi="Times New Roman" w:cs="Times New Roman"/>
                <w:sz w:val="20"/>
                <w:szCs w:val="20"/>
              </w:rPr>
            </w:pPr>
            <w:r w:rsidRPr="00DF17DA">
              <w:rPr>
                <w:rFonts w:ascii="Times New Roman" w:hAnsi="Times New Roman" w:cs="Times New Roman"/>
                <w:sz w:val="20"/>
                <w:szCs w:val="20"/>
              </w:rPr>
              <w:t>Qualitative responses revealed four themes:</w:t>
            </w: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DF17DA">
              <w:rPr>
                <w:rFonts w:ascii="Times New Roman" w:hAnsi="Times New Roman" w:cs="Times New Roman"/>
                <w:sz w:val="20"/>
                <w:szCs w:val="20"/>
              </w:rPr>
              <w:t>Vaccine seen as a social duty</w:t>
            </w:r>
            <w:r>
              <w:rPr>
                <w:rFonts w:ascii="Times New Roman" w:hAnsi="Times New Roman" w:cs="Times New Roman"/>
                <w:sz w:val="20"/>
                <w:szCs w:val="20"/>
              </w:rPr>
              <w:t>; ii)</w:t>
            </w:r>
            <w:r w:rsidRPr="00DF17DA">
              <w:rPr>
                <w:rFonts w:ascii="Times New Roman" w:hAnsi="Times New Roman" w:cs="Times New Roman"/>
                <w:sz w:val="20"/>
                <w:szCs w:val="20"/>
              </w:rPr>
              <w:t xml:space="preserve"> </w:t>
            </w:r>
            <w:r>
              <w:rPr>
                <w:rFonts w:ascii="Times New Roman" w:hAnsi="Times New Roman" w:cs="Times New Roman"/>
                <w:sz w:val="20"/>
                <w:szCs w:val="20"/>
              </w:rPr>
              <w:t>f</w:t>
            </w:r>
            <w:r w:rsidRPr="00DF17DA">
              <w:rPr>
                <w:rFonts w:ascii="Times New Roman" w:hAnsi="Times New Roman" w:cs="Times New Roman"/>
                <w:sz w:val="20"/>
                <w:szCs w:val="20"/>
              </w:rPr>
              <w:t>eelings of pressure and limited autonomy</w:t>
            </w:r>
            <w:r>
              <w:rPr>
                <w:rFonts w:ascii="Times New Roman" w:hAnsi="Times New Roman" w:cs="Times New Roman"/>
                <w:sz w:val="20"/>
                <w:szCs w:val="20"/>
              </w:rPr>
              <w:t>; iii) m</w:t>
            </w:r>
            <w:r w:rsidRPr="00DF17DA">
              <w:rPr>
                <w:rFonts w:ascii="Times New Roman" w:hAnsi="Times New Roman" w:cs="Times New Roman"/>
                <w:sz w:val="20"/>
                <w:szCs w:val="20"/>
              </w:rPr>
              <w:t>istrust rooted in personal and systemic experiences</w:t>
            </w:r>
            <w:r>
              <w:rPr>
                <w:rFonts w:ascii="Times New Roman" w:hAnsi="Times New Roman" w:cs="Times New Roman"/>
                <w:sz w:val="20"/>
                <w:szCs w:val="20"/>
              </w:rPr>
              <w:t>; and iv) c</w:t>
            </w:r>
            <w:r w:rsidRPr="00DF17DA">
              <w:rPr>
                <w:rFonts w:ascii="Times New Roman" w:hAnsi="Times New Roman" w:cs="Times New Roman"/>
                <w:sz w:val="20"/>
                <w:szCs w:val="20"/>
              </w:rPr>
              <w:t xml:space="preserve">oncern over restrictions for the </w:t>
            </w:r>
            <w:r w:rsidR="00C44335" w:rsidRPr="00DF17DA">
              <w:rPr>
                <w:rFonts w:ascii="Times New Roman" w:hAnsi="Times New Roman" w:cs="Times New Roman"/>
                <w:sz w:val="20"/>
                <w:szCs w:val="20"/>
              </w:rPr>
              <w:t>unvaccinated</w:t>
            </w:r>
            <w:r w:rsidR="00C44335">
              <w:rPr>
                <w:rFonts w:ascii="Times New Roman" w:hAnsi="Times New Roman" w:cs="Times New Roman"/>
                <w:sz w:val="20"/>
                <w:szCs w:val="20"/>
              </w:rPr>
              <w:t>.</w:t>
            </w:r>
          </w:p>
        </w:tc>
        <w:tc>
          <w:tcPr>
            <w:tcW w:w="2017" w:type="dxa"/>
            <w:tcBorders>
              <w:top w:val="single" w:sz="4" w:space="0" w:color="auto"/>
              <w:bottom w:val="single" w:sz="4" w:space="0" w:color="auto"/>
            </w:tcBorders>
          </w:tcPr>
          <w:p w14:paraId="1E1285FD" w14:textId="77777777" w:rsidR="00C43F51" w:rsidRDefault="00F94ACA" w:rsidP="00C43F51">
            <w:pPr>
              <w:rPr>
                <w:rFonts w:ascii="Times New Roman" w:hAnsi="Times New Roman" w:cs="Times New Roman"/>
                <w:sz w:val="20"/>
                <w:szCs w:val="20"/>
              </w:rPr>
            </w:pPr>
            <w:r>
              <w:rPr>
                <w:rFonts w:ascii="Times New Roman" w:hAnsi="Times New Roman" w:cs="Times New Roman"/>
                <w:sz w:val="20"/>
                <w:szCs w:val="20"/>
              </w:rPr>
              <w:t>- cross-sectional design prevents causal conclusions</w:t>
            </w:r>
            <w:r w:rsidR="004E7DB2">
              <w:rPr>
                <w:rFonts w:ascii="Times New Roman" w:hAnsi="Times New Roman" w:cs="Times New Roman"/>
                <w:sz w:val="20"/>
                <w:szCs w:val="20"/>
              </w:rPr>
              <w:t>.</w:t>
            </w:r>
          </w:p>
          <w:p w14:paraId="6318CF65" w14:textId="77777777" w:rsidR="004E7DB2" w:rsidRDefault="004E7DB2" w:rsidP="00C43F51">
            <w:pPr>
              <w:rPr>
                <w:rFonts w:ascii="Times New Roman" w:hAnsi="Times New Roman" w:cs="Times New Roman"/>
                <w:sz w:val="20"/>
                <w:szCs w:val="20"/>
              </w:rPr>
            </w:pPr>
            <w:r>
              <w:rPr>
                <w:rFonts w:ascii="Times New Roman" w:hAnsi="Times New Roman" w:cs="Times New Roman"/>
                <w:sz w:val="20"/>
                <w:szCs w:val="20"/>
              </w:rPr>
              <w:t xml:space="preserve">- assesses hesitancy and intention, not actual uptake. </w:t>
            </w:r>
          </w:p>
          <w:p w14:paraId="0F615FF6" w14:textId="77777777" w:rsidR="004E7DB2" w:rsidRDefault="004E7DB2" w:rsidP="00C43F51">
            <w:pPr>
              <w:rPr>
                <w:rFonts w:ascii="Times New Roman" w:hAnsi="Times New Roman" w:cs="Times New Roman"/>
                <w:sz w:val="20"/>
                <w:szCs w:val="20"/>
              </w:rPr>
            </w:pPr>
            <w:r>
              <w:rPr>
                <w:rFonts w:ascii="Times New Roman" w:hAnsi="Times New Roman" w:cs="Times New Roman"/>
                <w:sz w:val="20"/>
                <w:szCs w:val="20"/>
              </w:rPr>
              <w:t xml:space="preserve">- small, non-random sample from one Northern England region. </w:t>
            </w:r>
          </w:p>
          <w:p w14:paraId="7B75F4FE" w14:textId="7D326DD1" w:rsidR="004E7DB2" w:rsidRPr="0079115D" w:rsidRDefault="004E7DB2" w:rsidP="00C43F51">
            <w:pPr>
              <w:rPr>
                <w:rFonts w:ascii="Times New Roman" w:hAnsi="Times New Roman" w:cs="Times New Roman"/>
                <w:sz w:val="20"/>
                <w:szCs w:val="20"/>
              </w:rPr>
            </w:pPr>
            <w:r>
              <w:rPr>
                <w:rFonts w:ascii="Times New Roman" w:hAnsi="Times New Roman" w:cs="Times New Roman"/>
                <w:sz w:val="20"/>
                <w:szCs w:val="20"/>
              </w:rPr>
              <w:t xml:space="preserve">- limits representativeness and generalisability. </w:t>
            </w:r>
          </w:p>
        </w:tc>
      </w:tr>
      <w:tr w:rsidR="00F95CC3" w:rsidRPr="0079115D" w14:paraId="187FE038" w14:textId="77777777" w:rsidTr="103BF567">
        <w:tc>
          <w:tcPr>
            <w:tcW w:w="1135" w:type="dxa"/>
            <w:tcBorders>
              <w:top w:val="single" w:sz="4" w:space="0" w:color="auto"/>
              <w:bottom w:val="single" w:sz="4" w:space="0" w:color="auto"/>
            </w:tcBorders>
          </w:tcPr>
          <w:p w14:paraId="2B684735" w14:textId="60A61FB1" w:rsidR="00C43F51" w:rsidRPr="0079115D" w:rsidRDefault="00C43F51" w:rsidP="00C43F51">
            <w:pPr>
              <w:rPr>
                <w:rFonts w:ascii="Times New Roman" w:hAnsi="Times New Roman" w:cs="Times New Roman"/>
                <w:sz w:val="20"/>
                <w:szCs w:val="20"/>
              </w:rPr>
            </w:pPr>
            <w:r>
              <w:rPr>
                <w:rFonts w:ascii="Times New Roman" w:hAnsi="Times New Roman" w:cs="Times New Roman"/>
                <w:sz w:val="20"/>
                <w:szCs w:val="20"/>
              </w:rPr>
              <w:t>Cook et al. (2022)</w:t>
            </w:r>
          </w:p>
        </w:tc>
        <w:tc>
          <w:tcPr>
            <w:tcW w:w="1372" w:type="dxa"/>
            <w:tcBorders>
              <w:top w:val="single" w:sz="4" w:space="0" w:color="auto"/>
              <w:bottom w:val="single" w:sz="4" w:space="0" w:color="auto"/>
            </w:tcBorders>
          </w:tcPr>
          <w:p w14:paraId="0ED7DD60" w14:textId="77777777" w:rsidR="00C43F51" w:rsidRDefault="004E7DB2" w:rsidP="00C43F51">
            <w:pPr>
              <w:rPr>
                <w:rFonts w:ascii="Times New Roman" w:hAnsi="Times New Roman" w:cs="Times New Roman"/>
                <w:sz w:val="20"/>
                <w:szCs w:val="20"/>
              </w:rPr>
            </w:pPr>
            <w:r>
              <w:rPr>
                <w:rFonts w:ascii="Times New Roman" w:hAnsi="Times New Roman" w:cs="Times New Roman"/>
                <w:sz w:val="20"/>
                <w:szCs w:val="20"/>
              </w:rPr>
              <w:t>UK</w:t>
            </w:r>
          </w:p>
          <w:p w14:paraId="5A809890" w14:textId="78EF8C15" w:rsidR="003D25E3" w:rsidRPr="0079115D" w:rsidRDefault="003D25E3" w:rsidP="00C43F51">
            <w:pPr>
              <w:rPr>
                <w:rFonts w:ascii="Times New Roman" w:hAnsi="Times New Roman" w:cs="Times New Roman"/>
                <w:sz w:val="20"/>
                <w:szCs w:val="20"/>
              </w:rPr>
            </w:pPr>
            <w:r>
              <w:rPr>
                <w:rFonts w:ascii="Times New Roman" w:hAnsi="Times New Roman" w:cs="Times New Roman"/>
                <w:sz w:val="20"/>
                <w:szCs w:val="20"/>
              </w:rPr>
              <w:t>(Luton)</w:t>
            </w:r>
          </w:p>
        </w:tc>
        <w:tc>
          <w:tcPr>
            <w:tcW w:w="1746" w:type="dxa"/>
            <w:tcBorders>
              <w:top w:val="single" w:sz="4" w:space="0" w:color="auto"/>
              <w:bottom w:val="single" w:sz="4" w:space="0" w:color="auto"/>
            </w:tcBorders>
          </w:tcPr>
          <w:p w14:paraId="3493196D" w14:textId="77777777" w:rsidR="00C43F51" w:rsidRDefault="00C16608" w:rsidP="00C43F51">
            <w:pPr>
              <w:rPr>
                <w:rFonts w:ascii="Times New Roman" w:hAnsi="Times New Roman" w:cs="Times New Roman"/>
                <w:sz w:val="20"/>
                <w:szCs w:val="20"/>
              </w:rPr>
            </w:pPr>
            <w:r>
              <w:rPr>
                <w:rFonts w:ascii="Times New Roman" w:hAnsi="Times New Roman" w:cs="Times New Roman"/>
                <w:sz w:val="20"/>
                <w:szCs w:val="20"/>
              </w:rPr>
              <w:t>1058 residents</w:t>
            </w:r>
          </w:p>
          <w:p w14:paraId="5126D40D" w14:textId="77777777" w:rsidR="00E63557" w:rsidRDefault="00E63557" w:rsidP="00C43F51">
            <w:pPr>
              <w:rPr>
                <w:rFonts w:ascii="Times New Roman" w:hAnsi="Times New Roman" w:cs="Times New Roman"/>
                <w:sz w:val="20"/>
                <w:szCs w:val="20"/>
              </w:rPr>
            </w:pPr>
          </w:p>
          <w:p w14:paraId="51EA1D1E" w14:textId="77777777" w:rsidR="00E63557" w:rsidRDefault="00E63557" w:rsidP="00C43F51">
            <w:pPr>
              <w:rPr>
                <w:rFonts w:ascii="Times New Roman" w:hAnsi="Times New Roman" w:cs="Times New Roman"/>
                <w:sz w:val="20"/>
                <w:szCs w:val="20"/>
              </w:rPr>
            </w:pPr>
            <w:r>
              <w:rPr>
                <w:rFonts w:ascii="Times New Roman" w:hAnsi="Times New Roman" w:cs="Times New Roman"/>
                <w:sz w:val="20"/>
                <w:szCs w:val="20"/>
              </w:rPr>
              <w:t>Age range:</w:t>
            </w:r>
          </w:p>
          <w:p w14:paraId="1269C420" w14:textId="69C62077" w:rsidR="00E63557" w:rsidRPr="0079115D" w:rsidRDefault="00E63557" w:rsidP="00C43F51">
            <w:pPr>
              <w:rPr>
                <w:rFonts w:ascii="Times New Roman" w:hAnsi="Times New Roman" w:cs="Times New Roman"/>
                <w:sz w:val="20"/>
                <w:szCs w:val="20"/>
              </w:rPr>
            </w:pPr>
            <w:r>
              <w:rPr>
                <w:rFonts w:ascii="Times New Roman" w:hAnsi="Times New Roman" w:cs="Times New Roman"/>
                <w:sz w:val="20"/>
                <w:szCs w:val="20"/>
              </w:rPr>
              <w:t>18 – 65+ years</w:t>
            </w:r>
          </w:p>
        </w:tc>
        <w:tc>
          <w:tcPr>
            <w:tcW w:w="1274" w:type="dxa"/>
            <w:tcBorders>
              <w:top w:val="single" w:sz="4" w:space="0" w:color="auto"/>
              <w:bottom w:val="single" w:sz="4" w:space="0" w:color="auto"/>
            </w:tcBorders>
          </w:tcPr>
          <w:p w14:paraId="7E95C41B" w14:textId="4900A366" w:rsidR="00C43F51" w:rsidRPr="0079115D" w:rsidRDefault="00B55175" w:rsidP="00C43F51">
            <w:pPr>
              <w:rPr>
                <w:rFonts w:ascii="Times New Roman" w:hAnsi="Times New Roman" w:cs="Times New Roman"/>
                <w:sz w:val="20"/>
                <w:szCs w:val="20"/>
              </w:rPr>
            </w:pPr>
            <w:r>
              <w:rPr>
                <w:rFonts w:ascii="Times New Roman" w:hAnsi="Times New Roman" w:cs="Times New Roman"/>
                <w:sz w:val="20"/>
                <w:szCs w:val="20"/>
              </w:rPr>
              <w:t>Survey including open-ended questions</w:t>
            </w:r>
          </w:p>
        </w:tc>
        <w:tc>
          <w:tcPr>
            <w:tcW w:w="1761" w:type="dxa"/>
            <w:tcBorders>
              <w:top w:val="single" w:sz="4" w:space="0" w:color="auto"/>
              <w:bottom w:val="single" w:sz="4" w:space="0" w:color="auto"/>
            </w:tcBorders>
          </w:tcPr>
          <w:p w14:paraId="529140C2" w14:textId="37ED6DA4" w:rsidR="00C43F51" w:rsidRPr="0079115D" w:rsidRDefault="00807277" w:rsidP="00C43F51">
            <w:pPr>
              <w:rPr>
                <w:rFonts w:ascii="Times New Roman" w:hAnsi="Times New Roman" w:cs="Times New Roman"/>
                <w:sz w:val="20"/>
                <w:szCs w:val="20"/>
              </w:rPr>
            </w:pPr>
            <w:r>
              <w:rPr>
                <w:rFonts w:ascii="Times New Roman" w:hAnsi="Times New Roman" w:cs="Times New Roman"/>
                <w:sz w:val="20"/>
                <w:szCs w:val="20"/>
              </w:rPr>
              <w:t xml:space="preserve">Exploring </w:t>
            </w:r>
            <w:r w:rsidRPr="00807277">
              <w:rPr>
                <w:rFonts w:ascii="Times New Roman" w:hAnsi="Times New Roman" w:cs="Times New Roman"/>
                <w:sz w:val="20"/>
                <w:szCs w:val="20"/>
              </w:rPr>
              <w:t xml:space="preserve">influential factors that impact the decision to accept the COVID-19 vaccination among an ethnically </w:t>
            </w:r>
            <w:r w:rsidRPr="00807277">
              <w:rPr>
                <w:rFonts w:ascii="Times New Roman" w:hAnsi="Times New Roman" w:cs="Times New Roman"/>
                <w:sz w:val="20"/>
                <w:szCs w:val="20"/>
              </w:rPr>
              <w:lastRenderedPageBreak/>
              <w:t>diverse community.</w:t>
            </w:r>
          </w:p>
        </w:tc>
        <w:tc>
          <w:tcPr>
            <w:tcW w:w="1294" w:type="dxa"/>
            <w:tcBorders>
              <w:top w:val="single" w:sz="4" w:space="0" w:color="auto"/>
              <w:bottom w:val="single" w:sz="4" w:space="0" w:color="auto"/>
            </w:tcBorders>
          </w:tcPr>
          <w:p w14:paraId="296E438C" w14:textId="362E16BE" w:rsidR="00C43F51" w:rsidRPr="0079115D" w:rsidRDefault="00807277" w:rsidP="00C43F51">
            <w:pPr>
              <w:rPr>
                <w:rFonts w:ascii="Times New Roman" w:hAnsi="Times New Roman" w:cs="Times New Roman"/>
                <w:sz w:val="20"/>
                <w:szCs w:val="20"/>
              </w:rPr>
            </w:pPr>
            <w:r>
              <w:rPr>
                <w:rFonts w:ascii="Times New Roman" w:hAnsi="Times New Roman" w:cs="Times New Roman"/>
                <w:sz w:val="20"/>
                <w:szCs w:val="20"/>
              </w:rPr>
              <w:lastRenderedPageBreak/>
              <w:t>Content analysis</w:t>
            </w:r>
          </w:p>
        </w:tc>
        <w:tc>
          <w:tcPr>
            <w:tcW w:w="1199" w:type="dxa"/>
            <w:tcBorders>
              <w:top w:val="single" w:sz="4" w:space="0" w:color="auto"/>
              <w:bottom w:val="single" w:sz="4" w:space="0" w:color="auto"/>
            </w:tcBorders>
          </w:tcPr>
          <w:p w14:paraId="06220903" w14:textId="03C80023" w:rsidR="00C43F51" w:rsidRPr="0079115D" w:rsidRDefault="00807277"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62C05F93" w14:textId="19FA370A" w:rsidR="00C43F51" w:rsidRPr="0079115D" w:rsidRDefault="007904DD" w:rsidP="00C43F51">
            <w:pPr>
              <w:rPr>
                <w:rFonts w:ascii="Times New Roman" w:hAnsi="Times New Roman" w:cs="Times New Roman"/>
                <w:sz w:val="20"/>
                <w:szCs w:val="20"/>
              </w:rPr>
            </w:pPr>
            <w:r>
              <w:rPr>
                <w:rFonts w:ascii="Times New Roman" w:hAnsi="Times New Roman" w:cs="Times New Roman"/>
                <w:sz w:val="20"/>
                <w:szCs w:val="20"/>
              </w:rPr>
              <w:t xml:space="preserve">The most common reasons for non-uptake </w:t>
            </w:r>
            <w:proofErr w:type="gramStart"/>
            <w:r>
              <w:rPr>
                <w:rFonts w:ascii="Times New Roman" w:hAnsi="Times New Roman" w:cs="Times New Roman"/>
                <w:sz w:val="20"/>
                <w:szCs w:val="20"/>
              </w:rPr>
              <w:t>was</w:t>
            </w:r>
            <w:proofErr w:type="gramEnd"/>
            <w:r>
              <w:rPr>
                <w:rFonts w:ascii="Times New Roman" w:hAnsi="Times New Roman" w:cs="Times New Roman"/>
                <w:sz w:val="20"/>
                <w:szCs w:val="20"/>
              </w:rPr>
              <w:t xml:space="preserve"> </w:t>
            </w:r>
            <w:r w:rsidRPr="007904DD">
              <w:rPr>
                <w:rFonts w:ascii="Times New Roman" w:hAnsi="Times New Roman" w:cs="Times New Roman"/>
                <w:sz w:val="20"/>
                <w:szCs w:val="20"/>
              </w:rPr>
              <w:t>‘lack of trust in government/authorities’ and ‘concern of the speed of vaccine development’</w:t>
            </w:r>
            <w:r>
              <w:rPr>
                <w:rFonts w:ascii="Times New Roman" w:hAnsi="Times New Roman" w:cs="Times New Roman"/>
                <w:sz w:val="20"/>
                <w:szCs w:val="20"/>
              </w:rPr>
              <w:t>.</w:t>
            </w:r>
          </w:p>
        </w:tc>
        <w:tc>
          <w:tcPr>
            <w:tcW w:w="2017" w:type="dxa"/>
            <w:tcBorders>
              <w:top w:val="single" w:sz="4" w:space="0" w:color="auto"/>
              <w:bottom w:val="single" w:sz="4" w:space="0" w:color="auto"/>
            </w:tcBorders>
          </w:tcPr>
          <w:p w14:paraId="1BF952AC" w14:textId="208BAA45" w:rsidR="00C43F51" w:rsidRDefault="00CD4CF2" w:rsidP="00C43F51">
            <w:pPr>
              <w:rPr>
                <w:rFonts w:ascii="Times New Roman" w:hAnsi="Times New Roman" w:cs="Times New Roman"/>
                <w:sz w:val="20"/>
                <w:szCs w:val="20"/>
              </w:rPr>
            </w:pPr>
            <w:r>
              <w:rPr>
                <w:rFonts w:ascii="Times New Roman" w:hAnsi="Times New Roman" w:cs="Times New Roman"/>
                <w:sz w:val="20"/>
                <w:szCs w:val="20"/>
              </w:rPr>
              <w:t>- not generalisable to wider UK population</w:t>
            </w:r>
            <w:r w:rsidR="00095A5E">
              <w:rPr>
                <w:rFonts w:ascii="Times New Roman" w:hAnsi="Times New Roman" w:cs="Times New Roman"/>
                <w:sz w:val="20"/>
                <w:szCs w:val="20"/>
              </w:rPr>
              <w:t>.</w:t>
            </w:r>
          </w:p>
          <w:p w14:paraId="07FED597" w14:textId="77777777" w:rsidR="00CD4CF2" w:rsidRDefault="00095A5E" w:rsidP="00C43F51">
            <w:pPr>
              <w:rPr>
                <w:rFonts w:ascii="Times New Roman" w:hAnsi="Times New Roman" w:cs="Times New Roman"/>
                <w:sz w:val="20"/>
                <w:szCs w:val="20"/>
              </w:rPr>
            </w:pPr>
            <w:r>
              <w:rPr>
                <w:rFonts w:ascii="Times New Roman" w:hAnsi="Times New Roman" w:cs="Times New Roman"/>
                <w:sz w:val="20"/>
                <w:szCs w:val="20"/>
              </w:rPr>
              <w:t>- causal interference cannot be established due to cross-sectional nature of the study.</w:t>
            </w:r>
          </w:p>
          <w:p w14:paraId="091F800B" w14:textId="400C6473" w:rsidR="00BC1438" w:rsidRPr="0079115D" w:rsidRDefault="00BC1438"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cultural or historical experiences were not captured. </w:t>
            </w:r>
          </w:p>
        </w:tc>
      </w:tr>
      <w:tr w:rsidR="00F95CC3" w:rsidRPr="0079115D" w14:paraId="0802B66B" w14:textId="77777777" w:rsidTr="103BF567">
        <w:tc>
          <w:tcPr>
            <w:tcW w:w="1135" w:type="dxa"/>
            <w:tcBorders>
              <w:top w:val="single" w:sz="4" w:space="0" w:color="auto"/>
              <w:bottom w:val="single" w:sz="4" w:space="0" w:color="auto"/>
            </w:tcBorders>
          </w:tcPr>
          <w:p w14:paraId="03DE10F4" w14:textId="5C8284EC" w:rsidR="00C43F51" w:rsidRDefault="00C43F51" w:rsidP="00C43F51">
            <w:pPr>
              <w:rPr>
                <w:rFonts w:ascii="Times New Roman" w:hAnsi="Times New Roman" w:cs="Times New Roman"/>
                <w:sz w:val="20"/>
                <w:szCs w:val="20"/>
              </w:rPr>
            </w:pPr>
            <w:r w:rsidRPr="471D5B43">
              <w:rPr>
                <w:rFonts w:ascii="Times New Roman" w:hAnsi="Times New Roman" w:cs="Times New Roman"/>
                <w:sz w:val="20"/>
                <w:szCs w:val="20"/>
              </w:rPr>
              <w:lastRenderedPageBreak/>
              <w:t>Cra</w:t>
            </w:r>
            <w:r w:rsidR="0B01F139" w:rsidRPr="471D5B43">
              <w:rPr>
                <w:rFonts w:ascii="Times New Roman" w:hAnsi="Times New Roman" w:cs="Times New Roman"/>
                <w:sz w:val="20"/>
                <w:szCs w:val="20"/>
              </w:rPr>
              <w:t>w</w:t>
            </w:r>
            <w:r w:rsidRPr="471D5B43">
              <w:rPr>
                <w:rFonts w:ascii="Times New Roman" w:hAnsi="Times New Roman" w:cs="Times New Roman"/>
                <w:sz w:val="20"/>
                <w:szCs w:val="20"/>
              </w:rPr>
              <w:t>shaw et al. (2024</w:t>
            </w:r>
            <w:r w:rsidR="00E259FA" w:rsidRPr="471D5B43">
              <w:rPr>
                <w:rFonts w:ascii="Times New Roman" w:hAnsi="Times New Roman" w:cs="Times New Roman"/>
                <w:sz w:val="20"/>
                <w:szCs w:val="20"/>
              </w:rPr>
              <w:t>b</w:t>
            </w:r>
            <w:r w:rsidRPr="471D5B43">
              <w:rPr>
                <w:rFonts w:ascii="Times New Roman" w:hAnsi="Times New Roman" w:cs="Times New Roman"/>
                <w:sz w:val="20"/>
                <w:szCs w:val="20"/>
              </w:rPr>
              <w:t>)</w:t>
            </w:r>
          </w:p>
        </w:tc>
        <w:tc>
          <w:tcPr>
            <w:tcW w:w="1372" w:type="dxa"/>
            <w:tcBorders>
              <w:top w:val="single" w:sz="4" w:space="0" w:color="auto"/>
              <w:bottom w:val="single" w:sz="4" w:space="0" w:color="auto"/>
            </w:tcBorders>
          </w:tcPr>
          <w:p w14:paraId="793D1A7B" w14:textId="60582372" w:rsidR="00C43F51" w:rsidRPr="0079115D" w:rsidRDefault="007904DD" w:rsidP="00C43F51">
            <w:pPr>
              <w:rPr>
                <w:rFonts w:ascii="Times New Roman" w:hAnsi="Times New Roman" w:cs="Times New Roman"/>
                <w:sz w:val="20"/>
                <w:szCs w:val="20"/>
              </w:rPr>
            </w:pPr>
            <w:r>
              <w:rPr>
                <w:rFonts w:ascii="Times New Roman" w:hAnsi="Times New Roman" w:cs="Times New Roman"/>
                <w:sz w:val="20"/>
                <w:szCs w:val="20"/>
              </w:rPr>
              <w:t>England (London)</w:t>
            </w:r>
          </w:p>
        </w:tc>
        <w:tc>
          <w:tcPr>
            <w:tcW w:w="1746" w:type="dxa"/>
            <w:tcBorders>
              <w:top w:val="single" w:sz="4" w:space="0" w:color="auto"/>
              <w:bottom w:val="single" w:sz="4" w:space="0" w:color="auto"/>
            </w:tcBorders>
          </w:tcPr>
          <w:p w14:paraId="49C071B1" w14:textId="77777777" w:rsidR="00C43F51" w:rsidRDefault="003666D1" w:rsidP="00C43F51">
            <w:pPr>
              <w:rPr>
                <w:rFonts w:ascii="Times New Roman" w:hAnsi="Times New Roman" w:cs="Times New Roman"/>
                <w:sz w:val="20"/>
                <w:szCs w:val="20"/>
              </w:rPr>
            </w:pPr>
            <w:r>
              <w:rPr>
                <w:rFonts w:ascii="Times New Roman" w:hAnsi="Times New Roman" w:cs="Times New Roman"/>
                <w:sz w:val="20"/>
                <w:szCs w:val="20"/>
              </w:rPr>
              <w:t xml:space="preserve">57 migrants </w:t>
            </w:r>
          </w:p>
          <w:p w14:paraId="195CDB52" w14:textId="77777777" w:rsidR="003666D1" w:rsidRDefault="003666D1" w:rsidP="00C43F51">
            <w:pPr>
              <w:rPr>
                <w:rFonts w:ascii="Times New Roman" w:hAnsi="Times New Roman" w:cs="Times New Roman"/>
                <w:sz w:val="20"/>
                <w:szCs w:val="20"/>
              </w:rPr>
            </w:pPr>
          </w:p>
          <w:p w14:paraId="52D6BBDF" w14:textId="07FC699E" w:rsidR="003666D1" w:rsidRDefault="004E0EC9" w:rsidP="00C43F51">
            <w:pPr>
              <w:rPr>
                <w:rFonts w:ascii="Times New Roman" w:hAnsi="Times New Roman" w:cs="Times New Roman"/>
                <w:sz w:val="20"/>
                <w:szCs w:val="20"/>
              </w:rPr>
            </w:pPr>
            <w:r w:rsidRPr="004E0EC9">
              <w:rPr>
                <w:rFonts w:ascii="Times New Roman" w:hAnsi="Times New Roman" w:cs="Times New Roman"/>
                <w:i/>
                <w:iCs/>
                <w:sz w:val="20"/>
                <w:szCs w:val="20"/>
              </w:rPr>
              <w:t>Estimated</w:t>
            </w:r>
            <w:r>
              <w:rPr>
                <w:rFonts w:ascii="Times New Roman" w:hAnsi="Times New Roman" w:cs="Times New Roman"/>
                <w:sz w:val="20"/>
                <w:szCs w:val="20"/>
              </w:rPr>
              <w:t xml:space="preserve"> a</w:t>
            </w:r>
            <w:r w:rsidR="003666D1">
              <w:rPr>
                <w:rFonts w:ascii="Times New Roman" w:hAnsi="Times New Roman" w:cs="Times New Roman"/>
                <w:sz w:val="20"/>
                <w:szCs w:val="20"/>
              </w:rPr>
              <w:t xml:space="preserve">ge range: </w:t>
            </w:r>
          </w:p>
          <w:p w14:paraId="382DE994" w14:textId="4D2585A0" w:rsidR="003666D1" w:rsidRPr="0079115D" w:rsidRDefault="004E0EC9" w:rsidP="00C43F51">
            <w:pPr>
              <w:rPr>
                <w:rFonts w:ascii="Times New Roman" w:hAnsi="Times New Roman" w:cs="Times New Roman"/>
                <w:sz w:val="20"/>
                <w:szCs w:val="20"/>
              </w:rPr>
            </w:pPr>
            <w:r>
              <w:rPr>
                <w:rFonts w:ascii="Times New Roman" w:hAnsi="Times New Roman" w:cs="Times New Roman"/>
                <w:sz w:val="20"/>
                <w:szCs w:val="20"/>
              </w:rPr>
              <w:t>18 – 55 years</w:t>
            </w:r>
          </w:p>
        </w:tc>
        <w:tc>
          <w:tcPr>
            <w:tcW w:w="1274" w:type="dxa"/>
            <w:tcBorders>
              <w:top w:val="single" w:sz="4" w:space="0" w:color="auto"/>
              <w:bottom w:val="single" w:sz="4" w:space="0" w:color="auto"/>
            </w:tcBorders>
          </w:tcPr>
          <w:p w14:paraId="5466A735" w14:textId="27903583" w:rsidR="00C43F51" w:rsidRPr="0079115D" w:rsidRDefault="00A35E86" w:rsidP="00C43F51">
            <w:pPr>
              <w:rPr>
                <w:rFonts w:ascii="Times New Roman" w:hAnsi="Times New Roman" w:cs="Times New Roman"/>
                <w:sz w:val="20"/>
                <w:szCs w:val="20"/>
              </w:rPr>
            </w:pPr>
            <w:r>
              <w:rPr>
                <w:rFonts w:ascii="Times New Roman" w:hAnsi="Times New Roman" w:cs="Times New Roman"/>
                <w:sz w:val="20"/>
                <w:szCs w:val="20"/>
              </w:rPr>
              <w:t>Cross-sectional survey &amp; in</w:t>
            </w:r>
            <w:r w:rsidR="00F54A54">
              <w:rPr>
                <w:rFonts w:ascii="Times New Roman" w:hAnsi="Times New Roman" w:cs="Times New Roman"/>
                <w:sz w:val="20"/>
                <w:szCs w:val="20"/>
              </w:rPr>
              <w:t>-depth interviews, focus groups</w:t>
            </w:r>
          </w:p>
        </w:tc>
        <w:tc>
          <w:tcPr>
            <w:tcW w:w="1761" w:type="dxa"/>
            <w:tcBorders>
              <w:top w:val="single" w:sz="4" w:space="0" w:color="auto"/>
              <w:bottom w:val="single" w:sz="4" w:space="0" w:color="auto"/>
            </w:tcBorders>
          </w:tcPr>
          <w:p w14:paraId="0129914C" w14:textId="6EE7B008" w:rsidR="00C43F51" w:rsidRPr="0079115D" w:rsidRDefault="009032D3" w:rsidP="00C43F51">
            <w:pPr>
              <w:rPr>
                <w:rFonts w:ascii="Times New Roman" w:hAnsi="Times New Roman" w:cs="Times New Roman"/>
                <w:sz w:val="20"/>
                <w:szCs w:val="20"/>
              </w:rPr>
            </w:pPr>
            <w:r>
              <w:rPr>
                <w:rFonts w:ascii="Times New Roman" w:hAnsi="Times New Roman" w:cs="Times New Roman"/>
                <w:sz w:val="20"/>
                <w:szCs w:val="20"/>
              </w:rPr>
              <w:t>E</w:t>
            </w:r>
            <w:r w:rsidRPr="009032D3">
              <w:rPr>
                <w:rFonts w:ascii="Times New Roman" w:hAnsi="Times New Roman" w:cs="Times New Roman"/>
                <w:sz w:val="20"/>
                <w:szCs w:val="20"/>
              </w:rPr>
              <w:t>xplor</w:t>
            </w:r>
            <w:r>
              <w:rPr>
                <w:rFonts w:ascii="Times New Roman" w:hAnsi="Times New Roman" w:cs="Times New Roman"/>
                <w:sz w:val="20"/>
                <w:szCs w:val="20"/>
              </w:rPr>
              <w:t>ing</w:t>
            </w:r>
            <w:r w:rsidRPr="009032D3">
              <w:rPr>
                <w:rFonts w:ascii="Times New Roman" w:hAnsi="Times New Roman" w:cs="Times New Roman"/>
                <w:sz w:val="20"/>
                <w:szCs w:val="20"/>
              </w:rPr>
              <w:t xml:space="preserve"> migrant views on delivering catch-up vaccination, including barriers, facilitators, and opportunities.</w:t>
            </w:r>
          </w:p>
        </w:tc>
        <w:tc>
          <w:tcPr>
            <w:tcW w:w="1294" w:type="dxa"/>
            <w:tcBorders>
              <w:top w:val="single" w:sz="4" w:space="0" w:color="auto"/>
              <w:bottom w:val="single" w:sz="4" w:space="0" w:color="auto"/>
            </w:tcBorders>
          </w:tcPr>
          <w:p w14:paraId="32B7B972" w14:textId="76716541" w:rsidR="00C43F51" w:rsidRPr="0079115D" w:rsidRDefault="009032D3" w:rsidP="00C43F51">
            <w:pPr>
              <w:rPr>
                <w:rFonts w:ascii="Times New Roman" w:hAnsi="Times New Roman" w:cs="Times New Roman"/>
                <w:sz w:val="20"/>
                <w:szCs w:val="20"/>
              </w:rPr>
            </w:pPr>
            <w:r>
              <w:rPr>
                <w:rFonts w:ascii="Times New Roman" w:hAnsi="Times New Roman" w:cs="Times New Roman"/>
                <w:sz w:val="20"/>
                <w:szCs w:val="20"/>
              </w:rPr>
              <w:t>Deductive, rapid thematic analysis</w:t>
            </w:r>
          </w:p>
        </w:tc>
        <w:tc>
          <w:tcPr>
            <w:tcW w:w="1199" w:type="dxa"/>
            <w:tcBorders>
              <w:top w:val="single" w:sz="4" w:space="0" w:color="auto"/>
              <w:bottom w:val="single" w:sz="4" w:space="0" w:color="auto"/>
            </w:tcBorders>
          </w:tcPr>
          <w:p w14:paraId="4D522407" w14:textId="53FB58CD" w:rsidR="00C43F51" w:rsidRPr="0079115D" w:rsidRDefault="001A27CE" w:rsidP="00C43F51">
            <w:pPr>
              <w:rPr>
                <w:rFonts w:ascii="Times New Roman" w:hAnsi="Times New Roman" w:cs="Times New Roman"/>
                <w:sz w:val="20"/>
                <w:szCs w:val="20"/>
              </w:rPr>
            </w:pPr>
            <w:r w:rsidRPr="001A27CE">
              <w:rPr>
                <w:rFonts w:ascii="Times New Roman" w:hAnsi="Times New Roman" w:cs="Times New Roman"/>
                <w:sz w:val="20"/>
                <w:szCs w:val="20"/>
              </w:rPr>
              <w:t xml:space="preserve">MMR, tetanus, diphtheria, polio, HPV, </w:t>
            </w:r>
            <w:r>
              <w:rPr>
                <w:rFonts w:ascii="Times New Roman" w:hAnsi="Times New Roman" w:cs="Times New Roman"/>
                <w:sz w:val="20"/>
                <w:szCs w:val="20"/>
              </w:rPr>
              <w:t xml:space="preserve">&amp; </w:t>
            </w:r>
            <w:r w:rsidRPr="001A27CE">
              <w:rPr>
                <w:rFonts w:ascii="Times New Roman" w:hAnsi="Times New Roman" w:cs="Times New Roman"/>
                <w:sz w:val="20"/>
                <w:szCs w:val="20"/>
              </w:rPr>
              <w:t>meningitis</w:t>
            </w:r>
            <w:r>
              <w:rPr>
                <w:rFonts w:ascii="Times New Roman" w:hAnsi="Times New Roman" w:cs="Times New Roman"/>
                <w:sz w:val="20"/>
                <w:szCs w:val="20"/>
              </w:rPr>
              <w:t xml:space="preserve"> vaccines</w:t>
            </w:r>
          </w:p>
        </w:tc>
        <w:tc>
          <w:tcPr>
            <w:tcW w:w="2410" w:type="dxa"/>
            <w:tcBorders>
              <w:top w:val="single" w:sz="4" w:space="0" w:color="auto"/>
              <w:bottom w:val="single" w:sz="4" w:space="0" w:color="auto"/>
            </w:tcBorders>
          </w:tcPr>
          <w:p w14:paraId="633D0F2C" w14:textId="4EC06111" w:rsidR="00C43F51" w:rsidRPr="0079115D" w:rsidRDefault="00C27C94" w:rsidP="00C43F51">
            <w:pPr>
              <w:rPr>
                <w:rFonts w:ascii="Times New Roman" w:hAnsi="Times New Roman" w:cs="Times New Roman"/>
                <w:sz w:val="20"/>
                <w:szCs w:val="20"/>
              </w:rPr>
            </w:pPr>
            <w:r>
              <w:rPr>
                <w:rFonts w:ascii="Times New Roman" w:hAnsi="Times New Roman" w:cs="Times New Roman"/>
                <w:sz w:val="20"/>
                <w:szCs w:val="20"/>
              </w:rPr>
              <w:t>L</w:t>
            </w:r>
            <w:r w:rsidR="005F6D1B" w:rsidRPr="005F6D1B">
              <w:rPr>
                <w:rFonts w:ascii="Times New Roman" w:hAnsi="Times New Roman" w:cs="Times New Roman"/>
                <w:sz w:val="20"/>
                <w:szCs w:val="20"/>
              </w:rPr>
              <w:t>ack of systems in the UK for catch-up vaccinations upon arrival and emphasized the need for improved healthcare provider skills and knowledge on this issue.</w:t>
            </w:r>
          </w:p>
        </w:tc>
        <w:tc>
          <w:tcPr>
            <w:tcW w:w="2017" w:type="dxa"/>
            <w:tcBorders>
              <w:top w:val="single" w:sz="4" w:space="0" w:color="auto"/>
              <w:bottom w:val="single" w:sz="4" w:space="0" w:color="auto"/>
            </w:tcBorders>
          </w:tcPr>
          <w:p w14:paraId="7109C382" w14:textId="77777777" w:rsidR="00C41A4A" w:rsidRDefault="00C41A4A" w:rsidP="00C43F51">
            <w:pPr>
              <w:rPr>
                <w:rFonts w:ascii="Times New Roman" w:hAnsi="Times New Roman" w:cs="Times New Roman"/>
                <w:sz w:val="20"/>
                <w:szCs w:val="20"/>
              </w:rPr>
            </w:pPr>
            <w:r>
              <w:rPr>
                <w:rFonts w:ascii="Times New Roman" w:hAnsi="Times New Roman" w:cs="Times New Roman"/>
                <w:sz w:val="20"/>
                <w:szCs w:val="20"/>
              </w:rPr>
              <w:t xml:space="preserve">- </w:t>
            </w:r>
            <w:r w:rsidR="005F6D1B" w:rsidRPr="005F6D1B">
              <w:rPr>
                <w:rFonts w:ascii="Times New Roman" w:hAnsi="Times New Roman" w:cs="Times New Roman"/>
                <w:sz w:val="20"/>
                <w:szCs w:val="20"/>
              </w:rPr>
              <w:t xml:space="preserve">study </w:t>
            </w:r>
            <w:r>
              <w:rPr>
                <w:rFonts w:ascii="Times New Roman" w:hAnsi="Times New Roman" w:cs="Times New Roman"/>
                <w:sz w:val="20"/>
                <w:szCs w:val="20"/>
              </w:rPr>
              <w:t xml:space="preserve">affected by </w:t>
            </w:r>
            <w:r w:rsidR="005F6D1B" w:rsidRPr="005F6D1B">
              <w:rPr>
                <w:rFonts w:ascii="Times New Roman" w:hAnsi="Times New Roman" w:cs="Times New Roman"/>
                <w:sz w:val="20"/>
                <w:szCs w:val="20"/>
              </w:rPr>
              <w:t>resource constraints</w:t>
            </w:r>
            <w:r>
              <w:rPr>
                <w:rFonts w:ascii="Times New Roman" w:hAnsi="Times New Roman" w:cs="Times New Roman"/>
                <w:sz w:val="20"/>
                <w:szCs w:val="20"/>
              </w:rPr>
              <w:t>.</w:t>
            </w:r>
          </w:p>
          <w:p w14:paraId="387BFF6C" w14:textId="7C21B882" w:rsidR="00C43F51" w:rsidRPr="0079115D" w:rsidRDefault="00C41A4A" w:rsidP="00C43F51">
            <w:pPr>
              <w:rPr>
                <w:rFonts w:ascii="Times New Roman" w:hAnsi="Times New Roman" w:cs="Times New Roman"/>
                <w:sz w:val="20"/>
                <w:szCs w:val="20"/>
              </w:rPr>
            </w:pPr>
            <w:r>
              <w:rPr>
                <w:rFonts w:ascii="Times New Roman" w:hAnsi="Times New Roman" w:cs="Times New Roman"/>
                <w:sz w:val="20"/>
                <w:szCs w:val="20"/>
              </w:rPr>
              <w:t xml:space="preserve">- </w:t>
            </w:r>
            <w:r w:rsidR="005F6D1B" w:rsidRPr="005F6D1B">
              <w:rPr>
                <w:rFonts w:ascii="Times New Roman" w:hAnsi="Times New Roman" w:cs="Times New Roman"/>
                <w:sz w:val="20"/>
                <w:szCs w:val="20"/>
              </w:rPr>
              <w:t>low recruitment and small sample size limits generalisability to UK migrant population</w:t>
            </w:r>
            <w:r>
              <w:rPr>
                <w:rFonts w:ascii="Times New Roman" w:hAnsi="Times New Roman" w:cs="Times New Roman"/>
                <w:sz w:val="20"/>
                <w:szCs w:val="20"/>
              </w:rPr>
              <w:t>.</w:t>
            </w:r>
          </w:p>
        </w:tc>
      </w:tr>
      <w:tr w:rsidR="00F95CC3" w:rsidRPr="0079115D" w14:paraId="09E2B779" w14:textId="77777777" w:rsidTr="103BF567">
        <w:tc>
          <w:tcPr>
            <w:tcW w:w="1135" w:type="dxa"/>
            <w:tcBorders>
              <w:top w:val="single" w:sz="4" w:space="0" w:color="auto"/>
              <w:bottom w:val="single" w:sz="4" w:space="0" w:color="auto"/>
            </w:tcBorders>
          </w:tcPr>
          <w:p w14:paraId="118A21E1" w14:textId="06C88316" w:rsidR="00C43F51" w:rsidRDefault="00C43F51" w:rsidP="00C43F51">
            <w:pPr>
              <w:rPr>
                <w:rFonts w:ascii="Times New Roman" w:hAnsi="Times New Roman" w:cs="Times New Roman"/>
                <w:sz w:val="20"/>
                <w:szCs w:val="20"/>
              </w:rPr>
            </w:pPr>
            <w:r>
              <w:rPr>
                <w:rFonts w:ascii="Times New Roman" w:hAnsi="Times New Roman" w:cs="Times New Roman"/>
                <w:sz w:val="20"/>
                <w:szCs w:val="20"/>
              </w:rPr>
              <w:t>Davies et al. (2022)</w:t>
            </w:r>
          </w:p>
        </w:tc>
        <w:tc>
          <w:tcPr>
            <w:tcW w:w="1372" w:type="dxa"/>
            <w:tcBorders>
              <w:top w:val="single" w:sz="4" w:space="0" w:color="auto"/>
              <w:bottom w:val="single" w:sz="4" w:space="0" w:color="auto"/>
            </w:tcBorders>
          </w:tcPr>
          <w:p w14:paraId="7B426D75" w14:textId="039EA01E" w:rsidR="00C43F51" w:rsidRPr="0079115D" w:rsidRDefault="00C41A4A" w:rsidP="00C43F51">
            <w:pPr>
              <w:rPr>
                <w:rFonts w:ascii="Times New Roman" w:hAnsi="Times New Roman" w:cs="Times New Roman"/>
                <w:sz w:val="20"/>
                <w:szCs w:val="20"/>
              </w:rPr>
            </w:pPr>
            <w:r>
              <w:rPr>
                <w:rFonts w:ascii="Times New Roman" w:hAnsi="Times New Roman" w:cs="Times New Roman"/>
                <w:sz w:val="20"/>
                <w:szCs w:val="20"/>
              </w:rPr>
              <w:t>North London borough</w:t>
            </w:r>
          </w:p>
        </w:tc>
        <w:tc>
          <w:tcPr>
            <w:tcW w:w="1746" w:type="dxa"/>
            <w:tcBorders>
              <w:top w:val="single" w:sz="4" w:space="0" w:color="auto"/>
              <w:bottom w:val="single" w:sz="4" w:space="0" w:color="auto"/>
            </w:tcBorders>
          </w:tcPr>
          <w:p w14:paraId="383CCE00" w14:textId="77777777" w:rsidR="00C43F51" w:rsidRDefault="00934EDA" w:rsidP="00C43F51">
            <w:pPr>
              <w:rPr>
                <w:rFonts w:ascii="Times New Roman" w:hAnsi="Times New Roman" w:cs="Times New Roman"/>
                <w:sz w:val="20"/>
                <w:szCs w:val="20"/>
              </w:rPr>
            </w:pPr>
            <w:r>
              <w:rPr>
                <w:rFonts w:ascii="Times New Roman" w:hAnsi="Times New Roman" w:cs="Times New Roman"/>
                <w:sz w:val="20"/>
                <w:szCs w:val="20"/>
              </w:rPr>
              <w:t xml:space="preserve">202 </w:t>
            </w:r>
            <w:r w:rsidR="002F5A70">
              <w:rPr>
                <w:rFonts w:ascii="Times New Roman" w:hAnsi="Times New Roman" w:cs="Times New Roman"/>
                <w:sz w:val="20"/>
                <w:szCs w:val="20"/>
              </w:rPr>
              <w:t>pregnant women</w:t>
            </w:r>
          </w:p>
          <w:p w14:paraId="119482CD" w14:textId="77777777" w:rsidR="002F5A70" w:rsidRDefault="002F5A70" w:rsidP="00C43F51">
            <w:pPr>
              <w:rPr>
                <w:rFonts w:ascii="Times New Roman" w:hAnsi="Times New Roman" w:cs="Times New Roman"/>
                <w:sz w:val="20"/>
                <w:szCs w:val="20"/>
              </w:rPr>
            </w:pPr>
          </w:p>
          <w:p w14:paraId="37827A0B" w14:textId="77777777" w:rsidR="002F5A70" w:rsidRDefault="002F5A70"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3E6E0E9A" w14:textId="6EFB3C6B" w:rsidR="002F5A70" w:rsidRPr="0079115D" w:rsidRDefault="00EA5908" w:rsidP="00C43F51">
            <w:pPr>
              <w:rPr>
                <w:rFonts w:ascii="Times New Roman" w:hAnsi="Times New Roman" w:cs="Times New Roman"/>
                <w:sz w:val="20"/>
                <w:szCs w:val="20"/>
              </w:rPr>
            </w:pPr>
            <w:r>
              <w:rPr>
                <w:rFonts w:ascii="Times New Roman" w:hAnsi="Times New Roman" w:cs="Times New Roman"/>
                <w:sz w:val="20"/>
                <w:szCs w:val="20"/>
              </w:rPr>
              <w:t>15 – 45+ years</w:t>
            </w:r>
          </w:p>
        </w:tc>
        <w:tc>
          <w:tcPr>
            <w:tcW w:w="1274" w:type="dxa"/>
            <w:tcBorders>
              <w:top w:val="single" w:sz="4" w:space="0" w:color="auto"/>
              <w:bottom w:val="single" w:sz="4" w:space="0" w:color="auto"/>
            </w:tcBorders>
          </w:tcPr>
          <w:p w14:paraId="1F32EF68" w14:textId="168087EC" w:rsidR="00C43F51" w:rsidRPr="0079115D" w:rsidRDefault="00312DD8" w:rsidP="00C43F51">
            <w:pPr>
              <w:rPr>
                <w:rFonts w:ascii="Times New Roman" w:hAnsi="Times New Roman" w:cs="Times New Roman"/>
                <w:sz w:val="20"/>
                <w:szCs w:val="20"/>
              </w:rPr>
            </w:pPr>
            <w:r>
              <w:rPr>
                <w:rFonts w:ascii="Times New Roman" w:hAnsi="Times New Roman" w:cs="Times New Roman"/>
                <w:sz w:val="20"/>
                <w:szCs w:val="20"/>
              </w:rPr>
              <w:t>Cross-sectional survey with open-ended questions</w:t>
            </w:r>
          </w:p>
        </w:tc>
        <w:tc>
          <w:tcPr>
            <w:tcW w:w="1761" w:type="dxa"/>
            <w:tcBorders>
              <w:top w:val="single" w:sz="4" w:space="0" w:color="auto"/>
              <w:bottom w:val="single" w:sz="4" w:space="0" w:color="auto"/>
            </w:tcBorders>
          </w:tcPr>
          <w:p w14:paraId="00172ADF" w14:textId="76E0C493" w:rsidR="00C43F51" w:rsidRPr="0079115D" w:rsidRDefault="00C27C94" w:rsidP="00C43F51">
            <w:pPr>
              <w:rPr>
                <w:rFonts w:ascii="Times New Roman" w:hAnsi="Times New Roman" w:cs="Times New Roman"/>
                <w:sz w:val="20"/>
                <w:szCs w:val="20"/>
              </w:rPr>
            </w:pPr>
            <w:r>
              <w:rPr>
                <w:rFonts w:ascii="Times New Roman" w:hAnsi="Times New Roman" w:cs="Times New Roman"/>
                <w:sz w:val="20"/>
                <w:szCs w:val="20"/>
              </w:rPr>
              <w:t>E</w:t>
            </w:r>
            <w:r w:rsidRPr="00C27C94">
              <w:rPr>
                <w:rFonts w:ascii="Times New Roman" w:hAnsi="Times New Roman" w:cs="Times New Roman"/>
                <w:sz w:val="20"/>
                <w:szCs w:val="20"/>
              </w:rPr>
              <w:t>xplor</w:t>
            </w:r>
            <w:r>
              <w:rPr>
                <w:rFonts w:ascii="Times New Roman" w:hAnsi="Times New Roman" w:cs="Times New Roman"/>
                <w:sz w:val="20"/>
                <w:szCs w:val="20"/>
              </w:rPr>
              <w:t>ing</w:t>
            </w:r>
            <w:r w:rsidRPr="00C27C94">
              <w:rPr>
                <w:rFonts w:ascii="Times New Roman" w:hAnsi="Times New Roman" w:cs="Times New Roman"/>
                <w:sz w:val="20"/>
                <w:szCs w:val="20"/>
              </w:rPr>
              <w:t xml:space="preserve"> vaccine uptake, factors associated with vaccination acceptance and underlying beliefs regarding COVID-19 vaccination</w:t>
            </w:r>
          </w:p>
        </w:tc>
        <w:tc>
          <w:tcPr>
            <w:tcW w:w="1294" w:type="dxa"/>
            <w:tcBorders>
              <w:top w:val="single" w:sz="4" w:space="0" w:color="auto"/>
              <w:bottom w:val="single" w:sz="4" w:space="0" w:color="auto"/>
            </w:tcBorders>
          </w:tcPr>
          <w:p w14:paraId="13D4686F" w14:textId="74C4C400" w:rsidR="00C43F51" w:rsidRPr="0079115D" w:rsidRDefault="00026DC5"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56B71F60" w14:textId="48FC7900" w:rsidR="00C43F51" w:rsidRPr="0079115D" w:rsidRDefault="00026DC5"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4A3B7E16" w14:textId="2E7FAAC3" w:rsidR="00C43F51" w:rsidRPr="0079115D" w:rsidRDefault="00C27C94" w:rsidP="00C43F51">
            <w:pPr>
              <w:rPr>
                <w:rFonts w:ascii="Times New Roman" w:hAnsi="Times New Roman" w:cs="Times New Roman"/>
                <w:sz w:val="20"/>
                <w:szCs w:val="20"/>
              </w:rPr>
            </w:pPr>
            <w:r>
              <w:rPr>
                <w:rFonts w:ascii="Times New Roman" w:hAnsi="Times New Roman" w:cs="Times New Roman"/>
                <w:sz w:val="20"/>
                <w:szCs w:val="20"/>
              </w:rPr>
              <w:t>T</w:t>
            </w:r>
            <w:r w:rsidR="00BD688B" w:rsidRPr="00BD688B">
              <w:rPr>
                <w:rFonts w:ascii="Times New Roman" w:hAnsi="Times New Roman" w:cs="Times New Roman"/>
                <w:sz w:val="20"/>
                <w:szCs w:val="20"/>
              </w:rPr>
              <w:t>hemes including safety concerns during pregnancy, vaccine effectiveness, and the quality of advice provided. Many unvaccinated women expressed concerns about the vaccine’s safety and its effects on pregnancy, with some feeling inadequately informed.</w:t>
            </w:r>
          </w:p>
        </w:tc>
        <w:tc>
          <w:tcPr>
            <w:tcW w:w="2017" w:type="dxa"/>
            <w:tcBorders>
              <w:top w:val="single" w:sz="4" w:space="0" w:color="auto"/>
              <w:bottom w:val="single" w:sz="4" w:space="0" w:color="auto"/>
            </w:tcBorders>
          </w:tcPr>
          <w:p w14:paraId="276E4587" w14:textId="77777777" w:rsidR="00BD688B" w:rsidRDefault="00BD688B" w:rsidP="00C43F51">
            <w:pPr>
              <w:rPr>
                <w:rFonts w:ascii="Times New Roman" w:hAnsi="Times New Roman" w:cs="Times New Roman"/>
                <w:sz w:val="20"/>
                <w:szCs w:val="20"/>
              </w:rPr>
            </w:pPr>
            <w:r>
              <w:rPr>
                <w:rFonts w:ascii="Times New Roman" w:hAnsi="Times New Roman" w:cs="Times New Roman"/>
                <w:sz w:val="20"/>
                <w:szCs w:val="20"/>
              </w:rPr>
              <w:t xml:space="preserve">- </w:t>
            </w:r>
            <w:r w:rsidRPr="00BD688B">
              <w:rPr>
                <w:rFonts w:ascii="Times New Roman" w:hAnsi="Times New Roman" w:cs="Times New Roman"/>
                <w:sz w:val="20"/>
                <w:szCs w:val="20"/>
              </w:rPr>
              <w:t>small sample size</w:t>
            </w:r>
            <w:r>
              <w:rPr>
                <w:rFonts w:ascii="Times New Roman" w:hAnsi="Times New Roman" w:cs="Times New Roman"/>
                <w:sz w:val="20"/>
                <w:szCs w:val="20"/>
              </w:rPr>
              <w:t>.</w:t>
            </w:r>
          </w:p>
          <w:p w14:paraId="6760DBF2" w14:textId="21D37258" w:rsidR="00C43F51" w:rsidRPr="0079115D" w:rsidRDefault="00BD688B" w:rsidP="00C43F51">
            <w:pPr>
              <w:rPr>
                <w:rFonts w:ascii="Times New Roman" w:hAnsi="Times New Roman" w:cs="Times New Roman"/>
                <w:sz w:val="20"/>
                <w:szCs w:val="20"/>
              </w:rPr>
            </w:pPr>
            <w:r>
              <w:rPr>
                <w:rFonts w:ascii="Times New Roman" w:hAnsi="Times New Roman" w:cs="Times New Roman"/>
                <w:sz w:val="20"/>
                <w:szCs w:val="20"/>
              </w:rPr>
              <w:t xml:space="preserve">- potential </w:t>
            </w:r>
            <w:r w:rsidRPr="00BD688B">
              <w:rPr>
                <w:rFonts w:ascii="Times New Roman" w:hAnsi="Times New Roman" w:cs="Times New Roman"/>
                <w:sz w:val="20"/>
                <w:szCs w:val="20"/>
              </w:rPr>
              <w:t>self-selection bias and likely under-representation of non-English speakers.</w:t>
            </w:r>
          </w:p>
        </w:tc>
      </w:tr>
      <w:tr w:rsidR="00F95CC3" w:rsidRPr="0079115D" w14:paraId="508917A1" w14:textId="77777777" w:rsidTr="103BF567">
        <w:tc>
          <w:tcPr>
            <w:tcW w:w="1135" w:type="dxa"/>
            <w:tcBorders>
              <w:top w:val="single" w:sz="4" w:space="0" w:color="auto"/>
              <w:bottom w:val="single" w:sz="4" w:space="0" w:color="auto"/>
            </w:tcBorders>
          </w:tcPr>
          <w:p w14:paraId="0F673B62" w14:textId="3D58F94E" w:rsidR="00C43F51" w:rsidRDefault="00C43F51" w:rsidP="00C43F51">
            <w:pPr>
              <w:rPr>
                <w:rFonts w:ascii="Times New Roman" w:hAnsi="Times New Roman" w:cs="Times New Roman"/>
                <w:sz w:val="20"/>
                <w:szCs w:val="20"/>
              </w:rPr>
            </w:pPr>
            <w:r>
              <w:rPr>
                <w:rFonts w:ascii="Times New Roman" w:hAnsi="Times New Roman" w:cs="Times New Roman"/>
                <w:sz w:val="20"/>
                <w:szCs w:val="20"/>
              </w:rPr>
              <w:t>Halvorsrud et al. (2023)</w:t>
            </w:r>
          </w:p>
        </w:tc>
        <w:tc>
          <w:tcPr>
            <w:tcW w:w="1372" w:type="dxa"/>
            <w:tcBorders>
              <w:top w:val="single" w:sz="4" w:space="0" w:color="auto"/>
              <w:bottom w:val="single" w:sz="4" w:space="0" w:color="auto"/>
            </w:tcBorders>
          </w:tcPr>
          <w:p w14:paraId="33B95812" w14:textId="77777777" w:rsidR="00855D4E" w:rsidRDefault="00855D4E" w:rsidP="00C43F51">
            <w:pPr>
              <w:rPr>
                <w:rFonts w:ascii="Times New Roman" w:hAnsi="Times New Roman" w:cs="Times New Roman"/>
                <w:sz w:val="20"/>
                <w:szCs w:val="20"/>
              </w:rPr>
            </w:pPr>
            <w:r>
              <w:rPr>
                <w:rFonts w:ascii="Times New Roman" w:hAnsi="Times New Roman" w:cs="Times New Roman"/>
                <w:sz w:val="20"/>
                <w:szCs w:val="20"/>
              </w:rPr>
              <w:t>England</w:t>
            </w:r>
          </w:p>
          <w:p w14:paraId="065DD11B" w14:textId="5A1B427E" w:rsidR="00C43F51" w:rsidRPr="0079115D" w:rsidRDefault="00855D4E" w:rsidP="00C43F51">
            <w:pPr>
              <w:rPr>
                <w:rFonts w:ascii="Times New Roman" w:hAnsi="Times New Roman" w:cs="Times New Roman"/>
                <w:sz w:val="20"/>
                <w:szCs w:val="20"/>
              </w:rPr>
            </w:pPr>
            <w:r>
              <w:rPr>
                <w:rFonts w:ascii="Times New Roman" w:hAnsi="Times New Roman" w:cs="Times New Roman"/>
                <w:sz w:val="20"/>
                <w:szCs w:val="20"/>
              </w:rPr>
              <w:t>(</w:t>
            </w:r>
            <w:r w:rsidR="00C27C94">
              <w:rPr>
                <w:rFonts w:ascii="Times New Roman" w:hAnsi="Times New Roman" w:cs="Times New Roman"/>
                <w:sz w:val="20"/>
                <w:szCs w:val="20"/>
              </w:rPr>
              <w:t>London</w:t>
            </w:r>
            <w:r>
              <w:rPr>
                <w:rFonts w:ascii="Times New Roman" w:hAnsi="Times New Roman" w:cs="Times New Roman"/>
                <w:sz w:val="20"/>
                <w:szCs w:val="20"/>
              </w:rPr>
              <w:t>)</w:t>
            </w:r>
          </w:p>
        </w:tc>
        <w:tc>
          <w:tcPr>
            <w:tcW w:w="1746" w:type="dxa"/>
            <w:tcBorders>
              <w:top w:val="single" w:sz="4" w:space="0" w:color="auto"/>
              <w:bottom w:val="single" w:sz="4" w:space="0" w:color="auto"/>
            </w:tcBorders>
          </w:tcPr>
          <w:p w14:paraId="1A8D46A5" w14:textId="77777777" w:rsidR="00C43F51" w:rsidRDefault="00BD619F" w:rsidP="00C43F51">
            <w:pPr>
              <w:rPr>
                <w:rFonts w:ascii="Times New Roman" w:hAnsi="Times New Roman" w:cs="Times New Roman"/>
                <w:sz w:val="20"/>
                <w:szCs w:val="20"/>
              </w:rPr>
            </w:pPr>
            <w:r>
              <w:rPr>
                <w:rFonts w:ascii="Times New Roman" w:hAnsi="Times New Roman" w:cs="Times New Roman"/>
                <w:sz w:val="20"/>
                <w:szCs w:val="20"/>
              </w:rPr>
              <w:t>8</w:t>
            </w:r>
            <w:r w:rsidR="00A226E5">
              <w:rPr>
                <w:rFonts w:ascii="Times New Roman" w:hAnsi="Times New Roman" w:cs="Times New Roman"/>
                <w:sz w:val="20"/>
                <w:szCs w:val="20"/>
              </w:rPr>
              <w:t>,</w:t>
            </w:r>
            <w:r>
              <w:rPr>
                <w:rFonts w:ascii="Times New Roman" w:hAnsi="Times New Roman" w:cs="Times New Roman"/>
                <w:sz w:val="20"/>
                <w:szCs w:val="20"/>
              </w:rPr>
              <w:t>310</w:t>
            </w:r>
            <w:r w:rsidR="00A226E5">
              <w:rPr>
                <w:rFonts w:ascii="Times New Roman" w:hAnsi="Times New Roman" w:cs="Times New Roman"/>
                <w:sz w:val="20"/>
                <w:szCs w:val="20"/>
              </w:rPr>
              <w:t>,</w:t>
            </w:r>
            <w:r>
              <w:rPr>
                <w:rFonts w:ascii="Times New Roman" w:hAnsi="Times New Roman" w:cs="Times New Roman"/>
                <w:sz w:val="20"/>
                <w:szCs w:val="20"/>
              </w:rPr>
              <w:t xml:space="preserve">472 </w:t>
            </w:r>
            <w:r w:rsidR="00A226E5">
              <w:rPr>
                <w:rFonts w:ascii="Times New Roman" w:hAnsi="Times New Roman" w:cs="Times New Roman"/>
                <w:sz w:val="20"/>
                <w:szCs w:val="20"/>
              </w:rPr>
              <w:t>cohort participants</w:t>
            </w:r>
          </w:p>
          <w:p w14:paraId="657D698A" w14:textId="77777777" w:rsidR="00A226E5" w:rsidRDefault="00A226E5" w:rsidP="00C43F51">
            <w:pPr>
              <w:rPr>
                <w:rFonts w:ascii="Times New Roman" w:hAnsi="Times New Roman" w:cs="Times New Roman"/>
                <w:sz w:val="20"/>
                <w:szCs w:val="20"/>
              </w:rPr>
            </w:pPr>
          </w:p>
          <w:p w14:paraId="086916F8" w14:textId="77777777" w:rsidR="00A226E5" w:rsidRDefault="007400D6" w:rsidP="00C43F51">
            <w:pPr>
              <w:rPr>
                <w:rFonts w:ascii="Times New Roman" w:hAnsi="Times New Roman" w:cs="Times New Roman"/>
                <w:sz w:val="20"/>
                <w:szCs w:val="20"/>
              </w:rPr>
            </w:pPr>
            <w:r>
              <w:rPr>
                <w:rFonts w:ascii="Times New Roman" w:hAnsi="Times New Roman" w:cs="Times New Roman"/>
                <w:sz w:val="20"/>
                <w:szCs w:val="20"/>
              </w:rPr>
              <w:t xml:space="preserve">27 </w:t>
            </w:r>
            <w:r w:rsidR="009E0D9C">
              <w:rPr>
                <w:rFonts w:ascii="Times New Roman" w:hAnsi="Times New Roman" w:cs="Times New Roman"/>
                <w:sz w:val="20"/>
                <w:szCs w:val="20"/>
              </w:rPr>
              <w:t xml:space="preserve">London local authority representatives </w:t>
            </w:r>
            <w:r w:rsidR="00545D2E">
              <w:rPr>
                <w:rFonts w:ascii="Times New Roman" w:hAnsi="Times New Roman" w:cs="Times New Roman"/>
                <w:sz w:val="20"/>
                <w:szCs w:val="20"/>
              </w:rPr>
              <w:t>completed qualitative survey</w:t>
            </w:r>
          </w:p>
          <w:p w14:paraId="7F6C0393" w14:textId="77777777" w:rsidR="001A35BA" w:rsidRDefault="001A35BA" w:rsidP="00C43F51">
            <w:pPr>
              <w:rPr>
                <w:rFonts w:ascii="Times New Roman" w:hAnsi="Times New Roman" w:cs="Times New Roman"/>
                <w:sz w:val="20"/>
                <w:szCs w:val="20"/>
              </w:rPr>
            </w:pPr>
          </w:p>
          <w:p w14:paraId="686B2D33" w14:textId="77777777" w:rsidR="001A35BA" w:rsidRDefault="001A35BA"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582BBC9E" w14:textId="49AD3FD1" w:rsidR="001A35BA" w:rsidRPr="001A35BA" w:rsidRDefault="001A35BA" w:rsidP="00C43F51">
            <w:pPr>
              <w:rPr>
                <w:rFonts w:ascii="Times New Roman" w:hAnsi="Times New Roman" w:cs="Times New Roman"/>
                <w:i/>
                <w:iCs/>
                <w:sz w:val="20"/>
                <w:szCs w:val="20"/>
              </w:rPr>
            </w:pPr>
            <w:r w:rsidRPr="001A35BA">
              <w:rPr>
                <w:rFonts w:ascii="Times New Roman" w:hAnsi="Times New Roman" w:cs="Times New Roman"/>
                <w:i/>
                <w:iCs/>
                <w:sz w:val="20"/>
                <w:szCs w:val="20"/>
              </w:rPr>
              <w:t>Unclear</w:t>
            </w:r>
          </w:p>
        </w:tc>
        <w:tc>
          <w:tcPr>
            <w:tcW w:w="1274" w:type="dxa"/>
            <w:tcBorders>
              <w:top w:val="single" w:sz="4" w:space="0" w:color="auto"/>
              <w:bottom w:val="single" w:sz="4" w:space="0" w:color="auto"/>
            </w:tcBorders>
          </w:tcPr>
          <w:p w14:paraId="20EFE200" w14:textId="1BC877B5" w:rsidR="00C43F51" w:rsidRPr="0079115D" w:rsidRDefault="00BD619F" w:rsidP="00C43F51">
            <w:pPr>
              <w:rPr>
                <w:rFonts w:ascii="Times New Roman" w:hAnsi="Times New Roman" w:cs="Times New Roman"/>
                <w:sz w:val="20"/>
                <w:szCs w:val="20"/>
              </w:rPr>
            </w:pPr>
            <w:r>
              <w:rPr>
                <w:rFonts w:ascii="Times New Roman" w:hAnsi="Times New Roman" w:cs="Times New Roman"/>
                <w:sz w:val="20"/>
                <w:szCs w:val="20"/>
              </w:rPr>
              <w:t>Cohort study with q</w:t>
            </w:r>
            <w:r w:rsidR="00182E89">
              <w:rPr>
                <w:rFonts w:ascii="Times New Roman" w:hAnsi="Times New Roman" w:cs="Times New Roman"/>
                <w:sz w:val="20"/>
                <w:szCs w:val="20"/>
              </w:rPr>
              <w:t>ualitative survey</w:t>
            </w:r>
          </w:p>
        </w:tc>
        <w:tc>
          <w:tcPr>
            <w:tcW w:w="1761" w:type="dxa"/>
            <w:tcBorders>
              <w:top w:val="single" w:sz="4" w:space="0" w:color="auto"/>
              <w:bottom w:val="single" w:sz="4" w:space="0" w:color="auto"/>
            </w:tcBorders>
          </w:tcPr>
          <w:p w14:paraId="2DBDE35B" w14:textId="2171B3C5" w:rsidR="00C43F51" w:rsidRPr="0079115D" w:rsidRDefault="00447D98" w:rsidP="00C43F51">
            <w:pPr>
              <w:rPr>
                <w:rFonts w:ascii="Times New Roman" w:hAnsi="Times New Roman" w:cs="Times New Roman"/>
                <w:sz w:val="20"/>
                <w:szCs w:val="20"/>
              </w:rPr>
            </w:pPr>
            <w:r>
              <w:rPr>
                <w:rFonts w:ascii="Times New Roman" w:hAnsi="Times New Roman" w:cs="Times New Roman"/>
                <w:sz w:val="20"/>
                <w:szCs w:val="20"/>
              </w:rPr>
              <w:t xml:space="preserve">Understanding </w:t>
            </w:r>
            <w:r w:rsidRPr="00447D98">
              <w:rPr>
                <w:rFonts w:ascii="Times New Roman" w:hAnsi="Times New Roman" w:cs="Times New Roman"/>
                <w:sz w:val="20"/>
                <w:szCs w:val="20"/>
              </w:rPr>
              <w:t>system/public health staff’s perceived barriers to vaccination </w:t>
            </w:r>
          </w:p>
        </w:tc>
        <w:tc>
          <w:tcPr>
            <w:tcW w:w="1294" w:type="dxa"/>
            <w:tcBorders>
              <w:top w:val="single" w:sz="4" w:space="0" w:color="auto"/>
              <w:bottom w:val="single" w:sz="4" w:space="0" w:color="auto"/>
            </w:tcBorders>
          </w:tcPr>
          <w:p w14:paraId="68C7ED3A" w14:textId="5B25355E" w:rsidR="00C43F51" w:rsidRPr="0079115D" w:rsidRDefault="00447D98"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58E4BBBC" w14:textId="39FF27A2" w:rsidR="00C43F51" w:rsidRPr="0079115D" w:rsidRDefault="00447D98"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A030A31" w14:textId="1F6F1A66" w:rsidR="00C43F51" w:rsidRPr="0079115D" w:rsidRDefault="00CD19F5" w:rsidP="00CD19F5">
            <w:pPr>
              <w:rPr>
                <w:rFonts w:ascii="Times New Roman" w:hAnsi="Times New Roman" w:cs="Times New Roman"/>
                <w:sz w:val="20"/>
                <w:szCs w:val="20"/>
              </w:rPr>
            </w:pPr>
            <w:r w:rsidRPr="00CD19F5">
              <w:rPr>
                <w:rFonts w:ascii="Times New Roman" w:hAnsi="Times New Roman" w:cs="Times New Roman"/>
                <w:sz w:val="20"/>
                <w:szCs w:val="20"/>
              </w:rPr>
              <w:t>Key barriers to vaccine demand included distrust in institutions from systemic racism, information mistrust</w:t>
            </w:r>
            <w:r>
              <w:rPr>
                <w:rFonts w:ascii="Times New Roman" w:hAnsi="Times New Roman" w:cs="Times New Roman"/>
                <w:sz w:val="20"/>
                <w:szCs w:val="20"/>
              </w:rPr>
              <w:t xml:space="preserve">, </w:t>
            </w:r>
            <w:r w:rsidRPr="00CD19F5">
              <w:rPr>
                <w:rFonts w:ascii="Times New Roman" w:hAnsi="Times New Roman" w:cs="Times New Roman"/>
                <w:sz w:val="20"/>
                <w:szCs w:val="20"/>
              </w:rPr>
              <w:t>particularly among ethnic minorities and women of childbearing age</w:t>
            </w:r>
            <w:r>
              <w:rPr>
                <w:rFonts w:ascii="Times New Roman" w:hAnsi="Times New Roman" w:cs="Times New Roman"/>
                <w:sz w:val="20"/>
                <w:szCs w:val="20"/>
              </w:rPr>
              <w:t xml:space="preserve">, </w:t>
            </w:r>
            <w:r w:rsidRPr="00CD19F5">
              <w:rPr>
                <w:rFonts w:ascii="Times New Roman" w:hAnsi="Times New Roman" w:cs="Times New Roman"/>
                <w:sz w:val="20"/>
                <w:szCs w:val="20"/>
              </w:rPr>
              <w:t>and financial concerns like unpaid leave.</w:t>
            </w:r>
          </w:p>
        </w:tc>
        <w:tc>
          <w:tcPr>
            <w:tcW w:w="2017" w:type="dxa"/>
            <w:tcBorders>
              <w:top w:val="single" w:sz="4" w:space="0" w:color="auto"/>
              <w:bottom w:val="single" w:sz="4" w:space="0" w:color="auto"/>
            </w:tcBorders>
          </w:tcPr>
          <w:p w14:paraId="08D87612" w14:textId="342E4824" w:rsidR="00C43F51" w:rsidRDefault="000566D2" w:rsidP="00C43F51">
            <w:pPr>
              <w:rPr>
                <w:rFonts w:ascii="Times New Roman" w:hAnsi="Times New Roman" w:cs="Times New Roman"/>
                <w:sz w:val="20"/>
                <w:szCs w:val="20"/>
              </w:rPr>
            </w:pPr>
            <w:r>
              <w:rPr>
                <w:rFonts w:ascii="Times New Roman" w:hAnsi="Times New Roman" w:cs="Times New Roman"/>
                <w:sz w:val="20"/>
                <w:szCs w:val="20"/>
              </w:rPr>
              <w:t xml:space="preserve">- interviewees were system leaders/public health staff, not </w:t>
            </w:r>
            <w:r w:rsidR="003A7A95">
              <w:rPr>
                <w:rFonts w:ascii="Times New Roman" w:hAnsi="Times New Roman" w:cs="Times New Roman"/>
                <w:sz w:val="20"/>
                <w:szCs w:val="20"/>
              </w:rPr>
              <w:t>local authority</w:t>
            </w:r>
            <w:r>
              <w:rPr>
                <w:rFonts w:ascii="Times New Roman" w:hAnsi="Times New Roman" w:cs="Times New Roman"/>
                <w:sz w:val="20"/>
                <w:szCs w:val="20"/>
              </w:rPr>
              <w:t xml:space="preserve"> residents.</w:t>
            </w:r>
          </w:p>
          <w:p w14:paraId="7AD081E8" w14:textId="77777777" w:rsidR="000566D2" w:rsidRDefault="000566D2" w:rsidP="00C43F51">
            <w:pPr>
              <w:rPr>
                <w:rFonts w:ascii="Times New Roman" w:hAnsi="Times New Roman" w:cs="Times New Roman"/>
                <w:sz w:val="20"/>
                <w:szCs w:val="20"/>
              </w:rPr>
            </w:pPr>
            <w:r>
              <w:rPr>
                <w:rFonts w:ascii="Times New Roman" w:hAnsi="Times New Roman" w:cs="Times New Roman"/>
                <w:sz w:val="20"/>
                <w:szCs w:val="20"/>
              </w:rPr>
              <w:t xml:space="preserve">- </w:t>
            </w:r>
            <w:r w:rsidR="00EA546A">
              <w:rPr>
                <w:rFonts w:ascii="Times New Roman" w:hAnsi="Times New Roman" w:cs="Times New Roman"/>
                <w:sz w:val="20"/>
                <w:szCs w:val="20"/>
              </w:rPr>
              <w:t>younger individuals were not included.</w:t>
            </w:r>
          </w:p>
          <w:p w14:paraId="029A76AF" w14:textId="77777777" w:rsidR="00EA546A" w:rsidRDefault="00EA546A" w:rsidP="00C43F51">
            <w:pPr>
              <w:rPr>
                <w:rFonts w:ascii="Times New Roman" w:hAnsi="Times New Roman" w:cs="Times New Roman"/>
                <w:sz w:val="20"/>
                <w:szCs w:val="20"/>
              </w:rPr>
            </w:pPr>
            <w:r>
              <w:rPr>
                <w:rFonts w:ascii="Times New Roman" w:hAnsi="Times New Roman" w:cs="Times New Roman"/>
                <w:sz w:val="20"/>
                <w:szCs w:val="20"/>
              </w:rPr>
              <w:t>- no real-time data to link interventions with uptake changes.</w:t>
            </w:r>
          </w:p>
          <w:p w14:paraId="41AACD0C" w14:textId="7428026B" w:rsidR="00EA546A" w:rsidRPr="0079115D" w:rsidRDefault="00EA546A" w:rsidP="00C43F51">
            <w:pPr>
              <w:rPr>
                <w:rFonts w:ascii="Times New Roman" w:hAnsi="Times New Roman" w:cs="Times New Roman"/>
                <w:sz w:val="20"/>
                <w:szCs w:val="20"/>
              </w:rPr>
            </w:pPr>
            <w:r>
              <w:rPr>
                <w:rFonts w:ascii="Times New Roman" w:hAnsi="Times New Roman" w:cs="Times New Roman"/>
                <w:sz w:val="20"/>
                <w:szCs w:val="20"/>
              </w:rPr>
              <w:t xml:space="preserve">- confounders like socio-demographic disadvantages were not controlled, often assessed at area level. </w:t>
            </w:r>
          </w:p>
        </w:tc>
      </w:tr>
      <w:tr w:rsidR="00F95CC3" w:rsidRPr="0079115D" w14:paraId="4F1EBA8C" w14:textId="77777777" w:rsidTr="103BF567">
        <w:tc>
          <w:tcPr>
            <w:tcW w:w="1135" w:type="dxa"/>
            <w:tcBorders>
              <w:top w:val="single" w:sz="4" w:space="0" w:color="auto"/>
              <w:bottom w:val="single" w:sz="4" w:space="0" w:color="auto"/>
            </w:tcBorders>
          </w:tcPr>
          <w:p w14:paraId="7EE13FAE" w14:textId="34DA7A8F" w:rsidR="00C43F51"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Husain et al. (2022)</w:t>
            </w:r>
          </w:p>
        </w:tc>
        <w:tc>
          <w:tcPr>
            <w:tcW w:w="1372" w:type="dxa"/>
            <w:tcBorders>
              <w:top w:val="single" w:sz="4" w:space="0" w:color="auto"/>
              <w:bottom w:val="single" w:sz="4" w:space="0" w:color="auto"/>
            </w:tcBorders>
          </w:tcPr>
          <w:p w14:paraId="2254FE82" w14:textId="40AD6AC6" w:rsidR="00C43F51" w:rsidRPr="0079115D" w:rsidRDefault="00EA546A" w:rsidP="00C43F51">
            <w:pPr>
              <w:rPr>
                <w:rFonts w:ascii="Times New Roman" w:hAnsi="Times New Roman" w:cs="Times New Roman"/>
                <w:sz w:val="20"/>
                <w:szCs w:val="20"/>
              </w:rPr>
            </w:pPr>
            <w:r>
              <w:rPr>
                <w:rFonts w:ascii="Times New Roman" w:hAnsi="Times New Roman" w:cs="Times New Roman"/>
                <w:sz w:val="20"/>
                <w:szCs w:val="20"/>
              </w:rPr>
              <w:t>England (Berkshire &amp; Surrey)</w:t>
            </w:r>
          </w:p>
        </w:tc>
        <w:tc>
          <w:tcPr>
            <w:tcW w:w="1746" w:type="dxa"/>
            <w:tcBorders>
              <w:top w:val="single" w:sz="4" w:space="0" w:color="auto"/>
              <w:bottom w:val="single" w:sz="4" w:space="0" w:color="auto"/>
            </w:tcBorders>
          </w:tcPr>
          <w:p w14:paraId="0295F09C" w14:textId="77777777" w:rsidR="00C43F51" w:rsidRDefault="004611AD" w:rsidP="00C43F51">
            <w:pPr>
              <w:rPr>
                <w:rFonts w:ascii="Times New Roman" w:hAnsi="Times New Roman" w:cs="Times New Roman"/>
                <w:sz w:val="20"/>
                <w:szCs w:val="20"/>
              </w:rPr>
            </w:pPr>
            <w:r>
              <w:rPr>
                <w:rFonts w:ascii="Times New Roman" w:hAnsi="Times New Roman" w:cs="Times New Roman"/>
                <w:sz w:val="20"/>
                <w:szCs w:val="20"/>
              </w:rPr>
              <w:t xml:space="preserve">441 pregnant women </w:t>
            </w:r>
          </w:p>
          <w:p w14:paraId="443E955C" w14:textId="77777777" w:rsidR="003A2CF8" w:rsidRDefault="003A2CF8" w:rsidP="00C43F51">
            <w:pPr>
              <w:rPr>
                <w:rFonts w:ascii="Times New Roman" w:hAnsi="Times New Roman" w:cs="Times New Roman"/>
                <w:sz w:val="20"/>
                <w:szCs w:val="20"/>
              </w:rPr>
            </w:pPr>
          </w:p>
          <w:p w14:paraId="1EB7AF54" w14:textId="6D432710" w:rsidR="004611AD" w:rsidRDefault="004611AD"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31B4844A" w14:textId="51254AE9" w:rsidR="004611AD" w:rsidRPr="0079115D" w:rsidRDefault="004611AD" w:rsidP="00C43F51">
            <w:pPr>
              <w:rPr>
                <w:rFonts w:ascii="Times New Roman" w:hAnsi="Times New Roman" w:cs="Times New Roman"/>
                <w:sz w:val="20"/>
                <w:szCs w:val="20"/>
              </w:rPr>
            </w:pPr>
            <w:r>
              <w:rPr>
                <w:rFonts w:ascii="Times New Roman" w:hAnsi="Times New Roman" w:cs="Times New Roman"/>
                <w:sz w:val="20"/>
                <w:szCs w:val="20"/>
              </w:rPr>
              <w:t>17 – 44 years</w:t>
            </w:r>
          </w:p>
        </w:tc>
        <w:tc>
          <w:tcPr>
            <w:tcW w:w="1274" w:type="dxa"/>
            <w:tcBorders>
              <w:top w:val="single" w:sz="4" w:space="0" w:color="auto"/>
              <w:bottom w:val="single" w:sz="4" w:space="0" w:color="auto"/>
            </w:tcBorders>
          </w:tcPr>
          <w:p w14:paraId="7543D429" w14:textId="6293480C" w:rsidR="00C43F51" w:rsidRPr="0079115D" w:rsidRDefault="004611AD" w:rsidP="00C43F51">
            <w:pPr>
              <w:rPr>
                <w:rFonts w:ascii="Times New Roman" w:hAnsi="Times New Roman" w:cs="Times New Roman"/>
                <w:sz w:val="20"/>
                <w:szCs w:val="20"/>
              </w:rPr>
            </w:pPr>
            <w:r>
              <w:rPr>
                <w:rFonts w:ascii="Times New Roman" w:hAnsi="Times New Roman" w:cs="Times New Roman"/>
                <w:sz w:val="20"/>
                <w:szCs w:val="20"/>
              </w:rPr>
              <w:t xml:space="preserve">Cross-sectional survey including open-ended questions </w:t>
            </w:r>
          </w:p>
        </w:tc>
        <w:tc>
          <w:tcPr>
            <w:tcW w:w="1761" w:type="dxa"/>
            <w:tcBorders>
              <w:top w:val="single" w:sz="4" w:space="0" w:color="auto"/>
              <w:bottom w:val="single" w:sz="4" w:space="0" w:color="auto"/>
            </w:tcBorders>
          </w:tcPr>
          <w:p w14:paraId="462F1B76" w14:textId="43395937" w:rsidR="00C43F51" w:rsidRPr="0079115D" w:rsidRDefault="00201EE0" w:rsidP="00C43F51">
            <w:pPr>
              <w:rPr>
                <w:rFonts w:ascii="Times New Roman" w:hAnsi="Times New Roman" w:cs="Times New Roman"/>
                <w:sz w:val="20"/>
                <w:szCs w:val="20"/>
              </w:rPr>
            </w:pPr>
            <w:r>
              <w:rPr>
                <w:rFonts w:ascii="Times New Roman" w:hAnsi="Times New Roman" w:cs="Times New Roman"/>
                <w:sz w:val="20"/>
                <w:szCs w:val="20"/>
              </w:rPr>
              <w:t>Exploring</w:t>
            </w:r>
            <w:r w:rsidRPr="00201EE0">
              <w:rPr>
                <w:rFonts w:ascii="Times New Roman" w:hAnsi="Times New Roman" w:cs="Times New Roman"/>
                <w:sz w:val="20"/>
                <w:szCs w:val="20"/>
              </w:rPr>
              <w:t xml:space="preserve"> COVID-19 vaccination uptake, facilitators and barriers in ethnically diverse pregnant women.</w:t>
            </w:r>
          </w:p>
        </w:tc>
        <w:tc>
          <w:tcPr>
            <w:tcW w:w="1294" w:type="dxa"/>
            <w:tcBorders>
              <w:top w:val="single" w:sz="4" w:space="0" w:color="auto"/>
              <w:bottom w:val="single" w:sz="4" w:space="0" w:color="auto"/>
            </w:tcBorders>
          </w:tcPr>
          <w:p w14:paraId="183D4D5E" w14:textId="11A3F461" w:rsidR="00C43F51" w:rsidRPr="0079115D" w:rsidRDefault="00201EE0"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02CDDE47" w14:textId="78122C5D" w:rsidR="00C43F51" w:rsidRPr="0079115D" w:rsidRDefault="00201EE0"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ED4F614" w14:textId="7509F161" w:rsidR="00C43F51" w:rsidRPr="0079115D" w:rsidRDefault="00E8354C" w:rsidP="00C43F51">
            <w:pPr>
              <w:rPr>
                <w:rFonts w:ascii="Times New Roman" w:hAnsi="Times New Roman" w:cs="Times New Roman"/>
                <w:sz w:val="20"/>
                <w:szCs w:val="20"/>
              </w:rPr>
            </w:pPr>
            <w:r>
              <w:rPr>
                <w:rFonts w:ascii="Times New Roman" w:hAnsi="Times New Roman" w:cs="Times New Roman"/>
                <w:sz w:val="20"/>
                <w:szCs w:val="20"/>
              </w:rPr>
              <w:t>V</w:t>
            </w:r>
            <w:r w:rsidRPr="00E8354C">
              <w:rPr>
                <w:rFonts w:ascii="Times New Roman" w:hAnsi="Times New Roman" w:cs="Times New Roman"/>
                <w:sz w:val="20"/>
                <w:szCs w:val="20"/>
              </w:rPr>
              <w:t>accine hesitancy was driven by concerns about the vaccine's effects on the unborn baby and future pregnancies, anxiety about potential adverse impacts on the mother, insufficient knowledge about the vaccine, and a lack of trust in vaccines.</w:t>
            </w:r>
          </w:p>
        </w:tc>
        <w:tc>
          <w:tcPr>
            <w:tcW w:w="2017" w:type="dxa"/>
            <w:tcBorders>
              <w:top w:val="single" w:sz="4" w:space="0" w:color="auto"/>
              <w:bottom w:val="single" w:sz="4" w:space="0" w:color="auto"/>
            </w:tcBorders>
          </w:tcPr>
          <w:p w14:paraId="7FA2CD70" w14:textId="4165D268" w:rsidR="00E8354C" w:rsidRDefault="00E8354C" w:rsidP="00C43F51">
            <w:pPr>
              <w:rPr>
                <w:rFonts w:ascii="Times New Roman" w:hAnsi="Times New Roman" w:cs="Times New Roman"/>
                <w:sz w:val="20"/>
                <w:szCs w:val="20"/>
              </w:rPr>
            </w:pPr>
            <w:r>
              <w:rPr>
                <w:rFonts w:ascii="Times New Roman" w:hAnsi="Times New Roman" w:cs="Times New Roman"/>
                <w:sz w:val="20"/>
                <w:szCs w:val="20"/>
              </w:rPr>
              <w:t>- u</w:t>
            </w:r>
            <w:r w:rsidRPr="00E8354C">
              <w:rPr>
                <w:rFonts w:ascii="Times New Roman" w:hAnsi="Times New Roman" w:cs="Times New Roman"/>
                <w:sz w:val="20"/>
                <w:szCs w:val="20"/>
              </w:rPr>
              <w:t>nreliable response rate data, potential selection bias due to recruitment challenges, limited generalizability to other regions or community-based clinics</w:t>
            </w:r>
            <w:r>
              <w:rPr>
                <w:rFonts w:ascii="Times New Roman" w:hAnsi="Times New Roman" w:cs="Times New Roman"/>
                <w:sz w:val="20"/>
                <w:szCs w:val="20"/>
              </w:rPr>
              <w:t xml:space="preserve">. </w:t>
            </w:r>
          </w:p>
          <w:p w14:paraId="4944CCAE" w14:textId="77777777" w:rsidR="00E8354C" w:rsidRDefault="00E8354C" w:rsidP="00C43F51">
            <w:pPr>
              <w:rPr>
                <w:rFonts w:ascii="Times New Roman" w:hAnsi="Times New Roman" w:cs="Times New Roman"/>
                <w:sz w:val="20"/>
                <w:szCs w:val="20"/>
              </w:rPr>
            </w:pPr>
            <w:r>
              <w:rPr>
                <w:rFonts w:ascii="Times New Roman" w:hAnsi="Times New Roman" w:cs="Times New Roman"/>
                <w:sz w:val="20"/>
                <w:szCs w:val="20"/>
              </w:rPr>
              <w:t xml:space="preserve">- </w:t>
            </w:r>
            <w:r w:rsidRPr="00E8354C">
              <w:rPr>
                <w:rFonts w:ascii="Times New Roman" w:hAnsi="Times New Roman" w:cs="Times New Roman"/>
                <w:sz w:val="20"/>
                <w:szCs w:val="20"/>
              </w:rPr>
              <w:t>language barriers affecting ethnic diversity</w:t>
            </w:r>
            <w:r>
              <w:rPr>
                <w:rFonts w:ascii="Times New Roman" w:hAnsi="Times New Roman" w:cs="Times New Roman"/>
                <w:sz w:val="20"/>
                <w:szCs w:val="20"/>
              </w:rPr>
              <w:t>.</w:t>
            </w:r>
          </w:p>
          <w:p w14:paraId="3AF11E28" w14:textId="47FAC71F" w:rsidR="00C43F51" w:rsidRPr="0079115D" w:rsidRDefault="00E8354C" w:rsidP="00C43F51">
            <w:pPr>
              <w:rPr>
                <w:rFonts w:ascii="Times New Roman" w:hAnsi="Times New Roman" w:cs="Times New Roman"/>
                <w:sz w:val="20"/>
                <w:szCs w:val="20"/>
              </w:rPr>
            </w:pPr>
            <w:r>
              <w:rPr>
                <w:rFonts w:ascii="Times New Roman" w:hAnsi="Times New Roman" w:cs="Times New Roman"/>
                <w:sz w:val="20"/>
                <w:szCs w:val="20"/>
              </w:rPr>
              <w:t xml:space="preserve">- </w:t>
            </w:r>
            <w:r w:rsidRPr="00E8354C">
              <w:rPr>
                <w:rFonts w:ascii="Times New Roman" w:hAnsi="Times New Roman" w:cs="Times New Roman"/>
                <w:sz w:val="20"/>
                <w:szCs w:val="20"/>
              </w:rPr>
              <w:t>the inability to track when participants were vaccinated in relation to their pregnancy.</w:t>
            </w:r>
          </w:p>
        </w:tc>
      </w:tr>
      <w:tr w:rsidR="00F95CC3" w:rsidRPr="0079115D" w14:paraId="096EA2D4" w14:textId="77777777" w:rsidTr="103BF567">
        <w:tc>
          <w:tcPr>
            <w:tcW w:w="1135" w:type="dxa"/>
            <w:tcBorders>
              <w:top w:val="single" w:sz="4" w:space="0" w:color="auto"/>
              <w:bottom w:val="single" w:sz="4" w:space="0" w:color="auto"/>
            </w:tcBorders>
          </w:tcPr>
          <w:p w14:paraId="11D5350C" w14:textId="6B115E04" w:rsidR="00C43F51" w:rsidRDefault="00C43F51" w:rsidP="00C43F51">
            <w:pPr>
              <w:rPr>
                <w:rFonts w:ascii="Times New Roman" w:hAnsi="Times New Roman" w:cs="Times New Roman"/>
                <w:sz w:val="20"/>
                <w:szCs w:val="20"/>
              </w:rPr>
            </w:pPr>
            <w:r>
              <w:rPr>
                <w:rFonts w:ascii="Times New Roman" w:hAnsi="Times New Roman" w:cs="Times New Roman"/>
                <w:sz w:val="20"/>
                <w:szCs w:val="20"/>
              </w:rPr>
              <w:t>Husted et al. (2023)</w:t>
            </w:r>
          </w:p>
        </w:tc>
        <w:tc>
          <w:tcPr>
            <w:tcW w:w="1372" w:type="dxa"/>
            <w:tcBorders>
              <w:top w:val="single" w:sz="4" w:space="0" w:color="auto"/>
              <w:bottom w:val="single" w:sz="4" w:space="0" w:color="auto"/>
            </w:tcBorders>
          </w:tcPr>
          <w:p w14:paraId="3B60B97E" w14:textId="52BA12D1" w:rsidR="00C43F51" w:rsidRPr="0079115D" w:rsidRDefault="00980828"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46D32612" w14:textId="417F64AC" w:rsidR="00780301" w:rsidRDefault="002734F1" w:rsidP="00C43F51">
            <w:pPr>
              <w:rPr>
                <w:rFonts w:ascii="Times New Roman" w:hAnsi="Times New Roman" w:cs="Times New Roman"/>
                <w:sz w:val="20"/>
                <w:szCs w:val="20"/>
              </w:rPr>
            </w:pPr>
            <w:r>
              <w:rPr>
                <w:rFonts w:ascii="Times New Roman" w:hAnsi="Times New Roman" w:cs="Times New Roman"/>
                <w:sz w:val="20"/>
                <w:szCs w:val="20"/>
              </w:rPr>
              <w:t>80 participants (Study 1)</w:t>
            </w:r>
          </w:p>
          <w:p w14:paraId="184322B2" w14:textId="77777777" w:rsidR="00780301" w:rsidRDefault="00780301" w:rsidP="00C43F51">
            <w:pPr>
              <w:rPr>
                <w:rFonts w:ascii="Times New Roman" w:hAnsi="Times New Roman" w:cs="Times New Roman"/>
                <w:sz w:val="20"/>
                <w:szCs w:val="20"/>
              </w:rPr>
            </w:pPr>
          </w:p>
          <w:p w14:paraId="3B48A32B" w14:textId="2D68604D" w:rsidR="00C43F51" w:rsidRDefault="00780301"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08B8F017" w14:textId="55A3CEB5" w:rsidR="00780301" w:rsidRPr="0079115D" w:rsidRDefault="00780301" w:rsidP="00C43F51">
            <w:pPr>
              <w:rPr>
                <w:rFonts w:ascii="Times New Roman" w:hAnsi="Times New Roman" w:cs="Times New Roman"/>
                <w:sz w:val="20"/>
                <w:szCs w:val="20"/>
              </w:rPr>
            </w:pPr>
            <w:r>
              <w:rPr>
                <w:rFonts w:ascii="Times New Roman" w:hAnsi="Times New Roman" w:cs="Times New Roman"/>
                <w:sz w:val="20"/>
                <w:szCs w:val="20"/>
              </w:rPr>
              <w:t>18 – 55 years</w:t>
            </w:r>
          </w:p>
        </w:tc>
        <w:tc>
          <w:tcPr>
            <w:tcW w:w="1274" w:type="dxa"/>
            <w:tcBorders>
              <w:top w:val="single" w:sz="4" w:space="0" w:color="auto"/>
              <w:bottom w:val="single" w:sz="4" w:space="0" w:color="auto"/>
            </w:tcBorders>
          </w:tcPr>
          <w:p w14:paraId="39DF699D" w14:textId="14AB1E73" w:rsidR="00C43F51" w:rsidRPr="0079115D" w:rsidRDefault="002734F1" w:rsidP="00C43F51">
            <w:pPr>
              <w:rPr>
                <w:rFonts w:ascii="Times New Roman" w:hAnsi="Times New Roman" w:cs="Times New Roman"/>
                <w:sz w:val="20"/>
                <w:szCs w:val="20"/>
              </w:rPr>
            </w:pPr>
            <w:r>
              <w:rPr>
                <w:rFonts w:ascii="Times New Roman" w:hAnsi="Times New Roman" w:cs="Times New Roman"/>
                <w:sz w:val="20"/>
                <w:szCs w:val="20"/>
              </w:rPr>
              <w:t>Multiple studies utilising</w:t>
            </w:r>
            <w:r w:rsidR="00471542">
              <w:rPr>
                <w:rFonts w:ascii="Times New Roman" w:hAnsi="Times New Roman" w:cs="Times New Roman"/>
                <w:sz w:val="20"/>
                <w:szCs w:val="20"/>
              </w:rPr>
              <w:t xml:space="preserve"> different</w:t>
            </w:r>
            <w:r>
              <w:rPr>
                <w:rFonts w:ascii="Times New Roman" w:hAnsi="Times New Roman" w:cs="Times New Roman"/>
                <w:sz w:val="20"/>
                <w:szCs w:val="20"/>
              </w:rPr>
              <w:t xml:space="preserve"> methods</w:t>
            </w:r>
            <w:r w:rsidR="00F240BB">
              <w:rPr>
                <w:rFonts w:ascii="Times New Roman" w:hAnsi="Times New Roman" w:cs="Times New Roman"/>
                <w:sz w:val="20"/>
                <w:szCs w:val="20"/>
              </w:rPr>
              <w:t xml:space="preserve"> (Only qualitative study reported)</w:t>
            </w:r>
          </w:p>
        </w:tc>
        <w:tc>
          <w:tcPr>
            <w:tcW w:w="1761" w:type="dxa"/>
            <w:tcBorders>
              <w:top w:val="single" w:sz="4" w:space="0" w:color="auto"/>
              <w:bottom w:val="single" w:sz="4" w:space="0" w:color="auto"/>
            </w:tcBorders>
          </w:tcPr>
          <w:p w14:paraId="4AE37BE9" w14:textId="7CCD7CE6" w:rsidR="00C43F51" w:rsidRPr="0079115D" w:rsidRDefault="004A6E54" w:rsidP="00C43F51">
            <w:pPr>
              <w:rPr>
                <w:rFonts w:ascii="Times New Roman" w:hAnsi="Times New Roman" w:cs="Times New Roman"/>
                <w:sz w:val="20"/>
                <w:szCs w:val="20"/>
              </w:rPr>
            </w:pPr>
            <w:r>
              <w:rPr>
                <w:rFonts w:ascii="Times New Roman" w:hAnsi="Times New Roman" w:cs="Times New Roman"/>
                <w:sz w:val="20"/>
                <w:szCs w:val="20"/>
              </w:rPr>
              <w:t>I</w:t>
            </w:r>
            <w:r w:rsidRPr="004A6E54">
              <w:rPr>
                <w:rFonts w:ascii="Times New Roman" w:hAnsi="Times New Roman" w:cs="Times New Roman"/>
                <w:sz w:val="20"/>
                <w:szCs w:val="20"/>
              </w:rPr>
              <w:t>dentify the factors influencing vaccine uptake</w:t>
            </w:r>
            <w:r>
              <w:rPr>
                <w:rFonts w:ascii="Times New Roman" w:hAnsi="Times New Roman" w:cs="Times New Roman"/>
                <w:sz w:val="20"/>
                <w:szCs w:val="20"/>
              </w:rPr>
              <w:t>.</w:t>
            </w:r>
          </w:p>
        </w:tc>
        <w:tc>
          <w:tcPr>
            <w:tcW w:w="1294" w:type="dxa"/>
            <w:tcBorders>
              <w:top w:val="single" w:sz="4" w:space="0" w:color="auto"/>
              <w:bottom w:val="single" w:sz="4" w:space="0" w:color="auto"/>
            </w:tcBorders>
          </w:tcPr>
          <w:p w14:paraId="14156540" w14:textId="268E98B5" w:rsidR="00C43F51" w:rsidRPr="0079115D" w:rsidRDefault="004A6E54" w:rsidP="00C43F51">
            <w:pPr>
              <w:rPr>
                <w:rFonts w:ascii="Times New Roman" w:hAnsi="Times New Roman" w:cs="Times New Roman"/>
                <w:sz w:val="20"/>
                <w:szCs w:val="20"/>
              </w:rPr>
            </w:pPr>
            <w:r>
              <w:rPr>
                <w:rFonts w:ascii="Times New Roman" w:hAnsi="Times New Roman" w:cs="Times New Roman"/>
                <w:sz w:val="20"/>
                <w:szCs w:val="20"/>
              </w:rPr>
              <w:t xml:space="preserve">Framework analysis using Health Belief Model. </w:t>
            </w:r>
          </w:p>
        </w:tc>
        <w:tc>
          <w:tcPr>
            <w:tcW w:w="1199" w:type="dxa"/>
            <w:tcBorders>
              <w:top w:val="single" w:sz="4" w:space="0" w:color="auto"/>
              <w:bottom w:val="single" w:sz="4" w:space="0" w:color="auto"/>
            </w:tcBorders>
          </w:tcPr>
          <w:p w14:paraId="13DA064B" w14:textId="3A86187D" w:rsidR="00C43F51" w:rsidRPr="0079115D" w:rsidRDefault="004A6E54"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E302E02" w14:textId="30727DDF" w:rsidR="00C43F51" w:rsidRPr="0079115D" w:rsidRDefault="00FD74C3" w:rsidP="00C43F51">
            <w:pPr>
              <w:rPr>
                <w:rFonts w:ascii="Times New Roman" w:hAnsi="Times New Roman" w:cs="Times New Roman"/>
                <w:sz w:val="20"/>
                <w:szCs w:val="20"/>
              </w:rPr>
            </w:pPr>
            <w:r w:rsidRPr="00FD74C3">
              <w:rPr>
                <w:rFonts w:ascii="Times New Roman" w:hAnsi="Times New Roman" w:cs="Times New Roman"/>
                <w:sz w:val="20"/>
                <w:szCs w:val="20"/>
              </w:rPr>
              <w:t>Vaccine hesitancy was driven by concerns about side effects, particularly fertility risks, and doubts about personal benefit. Barriers to vaccination influenced intentions across all ethnic groups, with BAME communities additionally affected by cues to action. Willingness to vaccinate children declined as their age decreased.</w:t>
            </w:r>
          </w:p>
        </w:tc>
        <w:tc>
          <w:tcPr>
            <w:tcW w:w="2017" w:type="dxa"/>
            <w:tcBorders>
              <w:top w:val="single" w:sz="4" w:space="0" w:color="auto"/>
              <w:bottom w:val="single" w:sz="4" w:space="0" w:color="auto"/>
            </w:tcBorders>
          </w:tcPr>
          <w:p w14:paraId="515C08C4" w14:textId="77777777" w:rsidR="00FD74C3" w:rsidRDefault="00FD74C3" w:rsidP="00C43F51">
            <w:pPr>
              <w:rPr>
                <w:rFonts w:ascii="Times New Roman" w:hAnsi="Times New Roman" w:cs="Times New Roman"/>
                <w:sz w:val="20"/>
                <w:szCs w:val="20"/>
              </w:rPr>
            </w:pPr>
            <w:r>
              <w:rPr>
                <w:rFonts w:ascii="Times New Roman" w:hAnsi="Times New Roman" w:cs="Times New Roman"/>
                <w:sz w:val="20"/>
                <w:szCs w:val="20"/>
              </w:rPr>
              <w:t xml:space="preserve">- </w:t>
            </w:r>
            <w:r w:rsidRPr="00FD74C3">
              <w:rPr>
                <w:rFonts w:ascii="Times New Roman" w:hAnsi="Times New Roman" w:cs="Times New Roman"/>
                <w:sz w:val="20"/>
                <w:szCs w:val="20"/>
              </w:rPr>
              <w:t>limited ethnic diversity</w:t>
            </w:r>
            <w:r>
              <w:rPr>
                <w:rFonts w:ascii="Times New Roman" w:hAnsi="Times New Roman" w:cs="Times New Roman"/>
                <w:sz w:val="20"/>
                <w:szCs w:val="20"/>
              </w:rPr>
              <w:t>.</w:t>
            </w:r>
            <w:r w:rsidRPr="00FD74C3">
              <w:rPr>
                <w:rFonts w:ascii="Times New Roman" w:hAnsi="Times New Roman" w:cs="Times New Roman"/>
                <w:sz w:val="20"/>
                <w:szCs w:val="20"/>
              </w:rPr>
              <w:t xml:space="preserve"> </w:t>
            </w:r>
          </w:p>
          <w:p w14:paraId="269AEE42" w14:textId="77777777" w:rsidR="00FD74C3" w:rsidRDefault="00FD74C3" w:rsidP="00C43F51">
            <w:pPr>
              <w:rPr>
                <w:rFonts w:ascii="Times New Roman" w:hAnsi="Times New Roman" w:cs="Times New Roman"/>
                <w:sz w:val="20"/>
                <w:szCs w:val="20"/>
              </w:rPr>
            </w:pPr>
            <w:r>
              <w:rPr>
                <w:rFonts w:ascii="Times New Roman" w:hAnsi="Times New Roman" w:cs="Times New Roman"/>
                <w:sz w:val="20"/>
                <w:szCs w:val="20"/>
              </w:rPr>
              <w:t xml:space="preserve">- </w:t>
            </w:r>
            <w:r w:rsidRPr="00FD74C3">
              <w:rPr>
                <w:rFonts w:ascii="Times New Roman" w:hAnsi="Times New Roman" w:cs="Times New Roman"/>
                <w:sz w:val="20"/>
                <w:szCs w:val="20"/>
              </w:rPr>
              <w:t>potential data richness concerns from using surveys over interviews</w:t>
            </w:r>
            <w:r>
              <w:rPr>
                <w:rFonts w:ascii="Times New Roman" w:hAnsi="Times New Roman" w:cs="Times New Roman"/>
                <w:sz w:val="20"/>
                <w:szCs w:val="20"/>
              </w:rPr>
              <w:t>.</w:t>
            </w:r>
          </w:p>
          <w:p w14:paraId="44B6B3F7" w14:textId="77777777" w:rsidR="00FD74C3" w:rsidRDefault="00FD74C3" w:rsidP="00C43F51">
            <w:pPr>
              <w:rPr>
                <w:rFonts w:ascii="Times New Roman" w:hAnsi="Times New Roman" w:cs="Times New Roman"/>
                <w:sz w:val="20"/>
                <w:szCs w:val="20"/>
              </w:rPr>
            </w:pPr>
            <w:r>
              <w:rPr>
                <w:rFonts w:ascii="Times New Roman" w:hAnsi="Times New Roman" w:cs="Times New Roman"/>
                <w:sz w:val="20"/>
                <w:szCs w:val="20"/>
              </w:rPr>
              <w:t>-</w:t>
            </w:r>
            <w:r w:rsidRPr="00FD74C3">
              <w:rPr>
                <w:rFonts w:ascii="Times New Roman" w:hAnsi="Times New Roman" w:cs="Times New Roman"/>
                <w:sz w:val="20"/>
                <w:szCs w:val="20"/>
              </w:rPr>
              <w:t xml:space="preserve"> uncertainty in translating intent to behaviour</w:t>
            </w:r>
            <w:r>
              <w:rPr>
                <w:rFonts w:ascii="Times New Roman" w:hAnsi="Times New Roman" w:cs="Times New Roman"/>
                <w:sz w:val="20"/>
                <w:szCs w:val="20"/>
              </w:rPr>
              <w:t>.</w:t>
            </w:r>
          </w:p>
          <w:p w14:paraId="0961D680" w14:textId="45A1C6F8" w:rsidR="00C43F51" w:rsidRPr="0079115D" w:rsidRDefault="00FD74C3" w:rsidP="00C43F51">
            <w:pPr>
              <w:rPr>
                <w:rFonts w:ascii="Times New Roman" w:hAnsi="Times New Roman" w:cs="Times New Roman"/>
                <w:sz w:val="20"/>
                <w:szCs w:val="20"/>
              </w:rPr>
            </w:pPr>
            <w:r>
              <w:rPr>
                <w:rFonts w:ascii="Times New Roman" w:hAnsi="Times New Roman" w:cs="Times New Roman"/>
                <w:sz w:val="20"/>
                <w:szCs w:val="20"/>
              </w:rPr>
              <w:t xml:space="preserve">- </w:t>
            </w:r>
            <w:r w:rsidRPr="00FD74C3">
              <w:rPr>
                <w:rFonts w:ascii="Times New Roman" w:hAnsi="Times New Roman" w:cs="Times New Roman"/>
                <w:sz w:val="20"/>
                <w:szCs w:val="20"/>
              </w:rPr>
              <w:t>the time-sensitive nature of vaccine beliefs.</w:t>
            </w:r>
          </w:p>
        </w:tc>
      </w:tr>
      <w:tr w:rsidR="00F95CC3" w:rsidRPr="0079115D" w14:paraId="50A3E2E3" w14:textId="77777777" w:rsidTr="103BF567">
        <w:tc>
          <w:tcPr>
            <w:tcW w:w="1135" w:type="dxa"/>
            <w:tcBorders>
              <w:top w:val="single" w:sz="4" w:space="0" w:color="auto"/>
              <w:bottom w:val="single" w:sz="4" w:space="0" w:color="auto"/>
            </w:tcBorders>
          </w:tcPr>
          <w:p w14:paraId="0728F4AF" w14:textId="00637E45" w:rsidR="00C43F51" w:rsidRDefault="00C43F51" w:rsidP="00C43F51">
            <w:pPr>
              <w:rPr>
                <w:rFonts w:ascii="Times New Roman" w:hAnsi="Times New Roman" w:cs="Times New Roman"/>
                <w:sz w:val="20"/>
                <w:szCs w:val="20"/>
              </w:rPr>
            </w:pPr>
            <w:r>
              <w:rPr>
                <w:rFonts w:ascii="Times New Roman" w:hAnsi="Times New Roman" w:cs="Times New Roman"/>
                <w:sz w:val="20"/>
                <w:szCs w:val="20"/>
              </w:rPr>
              <w:t>Jennings et al. (2021)</w:t>
            </w:r>
          </w:p>
        </w:tc>
        <w:tc>
          <w:tcPr>
            <w:tcW w:w="1372" w:type="dxa"/>
            <w:tcBorders>
              <w:top w:val="single" w:sz="4" w:space="0" w:color="auto"/>
              <w:bottom w:val="single" w:sz="4" w:space="0" w:color="auto"/>
            </w:tcBorders>
          </w:tcPr>
          <w:p w14:paraId="493F8044" w14:textId="3F2B220C" w:rsidR="00C43F51" w:rsidRPr="0079115D" w:rsidRDefault="00FD74C3" w:rsidP="00C43F51">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799C1E25" w14:textId="77777777" w:rsidR="00C43F51" w:rsidRDefault="00E776E9" w:rsidP="00C43F51">
            <w:pPr>
              <w:rPr>
                <w:rFonts w:ascii="Times New Roman" w:hAnsi="Times New Roman" w:cs="Times New Roman"/>
                <w:sz w:val="20"/>
                <w:szCs w:val="20"/>
              </w:rPr>
            </w:pPr>
            <w:r>
              <w:rPr>
                <w:rFonts w:ascii="Times New Roman" w:hAnsi="Times New Roman" w:cs="Times New Roman"/>
                <w:sz w:val="20"/>
                <w:szCs w:val="20"/>
              </w:rPr>
              <w:t>1476 adults surveyed</w:t>
            </w:r>
          </w:p>
          <w:p w14:paraId="6B928F10" w14:textId="77777777" w:rsidR="00060CD0" w:rsidRDefault="007171D6" w:rsidP="00C43F51">
            <w:pPr>
              <w:rPr>
                <w:rFonts w:ascii="Times New Roman" w:hAnsi="Times New Roman" w:cs="Times New Roman"/>
                <w:sz w:val="20"/>
                <w:szCs w:val="20"/>
              </w:rPr>
            </w:pPr>
            <w:r>
              <w:rPr>
                <w:rFonts w:ascii="Times New Roman" w:hAnsi="Times New Roman" w:cs="Times New Roman"/>
                <w:sz w:val="20"/>
                <w:szCs w:val="20"/>
              </w:rPr>
              <w:t xml:space="preserve">29 </w:t>
            </w:r>
            <w:r w:rsidR="00BB7A71">
              <w:rPr>
                <w:rFonts w:ascii="Times New Roman" w:hAnsi="Times New Roman" w:cs="Times New Roman"/>
                <w:sz w:val="20"/>
                <w:szCs w:val="20"/>
              </w:rPr>
              <w:t>adults attended focus groups</w:t>
            </w:r>
          </w:p>
          <w:p w14:paraId="0EF263D5" w14:textId="77777777" w:rsidR="00542013" w:rsidRDefault="00542013" w:rsidP="00C43F51">
            <w:pPr>
              <w:rPr>
                <w:rFonts w:ascii="Times New Roman" w:hAnsi="Times New Roman" w:cs="Times New Roman"/>
                <w:sz w:val="20"/>
                <w:szCs w:val="20"/>
              </w:rPr>
            </w:pPr>
          </w:p>
          <w:p w14:paraId="0C108A66" w14:textId="77777777" w:rsidR="00542013" w:rsidRDefault="00542013" w:rsidP="00C43F51">
            <w:pPr>
              <w:rPr>
                <w:rFonts w:ascii="Times New Roman" w:hAnsi="Times New Roman" w:cs="Times New Roman"/>
                <w:sz w:val="20"/>
                <w:szCs w:val="20"/>
              </w:rPr>
            </w:pPr>
            <w:r>
              <w:rPr>
                <w:rFonts w:ascii="Times New Roman" w:hAnsi="Times New Roman" w:cs="Times New Roman"/>
                <w:sz w:val="20"/>
                <w:szCs w:val="20"/>
              </w:rPr>
              <w:t>Age range:</w:t>
            </w:r>
          </w:p>
          <w:p w14:paraId="24288E5E" w14:textId="2CBF372B" w:rsidR="00542013" w:rsidRPr="0079115D" w:rsidRDefault="00542013" w:rsidP="00C43F51">
            <w:pPr>
              <w:rPr>
                <w:rFonts w:ascii="Times New Roman" w:hAnsi="Times New Roman" w:cs="Times New Roman"/>
                <w:sz w:val="20"/>
                <w:szCs w:val="20"/>
              </w:rPr>
            </w:pPr>
            <w:r>
              <w:rPr>
                <w:rFonts w:ascii="Times New Roman" w:hAnsi="Times New Roman" w:cs="Times New Roman"/>
                <w:sz w:val="20"/>
                <w:szCs w:val="20"/>
              </w:rPr>
              <w:t>18 – 87 years</w:t>
            </w:r>
          </w:p>
        </w:tc>
        <w:tc>
          <w:tcPr>
            <w:tcW w:w="1274" w:type="dxa"/>
            <w:tcBorders>
              <w:top w:val="single" w:sz="4" w:space="0" w:color="auto"/>
              <w:bottom w:val="single" w:sz="4" w:space="0" w:color="auto"/>
            </w:tcBorders>
          </w:tcPr>
          <w:p w14:paraId="42EA6193" w14:textId="7AB20BB8" w:rsidR="00C43F51" w:rsidRPr="0079115D" w:rsidRDefault="00060CD0" w:rsidP="00C43F51">
            <w:pPr>
              <w:rPr>
                <w:rFonts w:ascii="Times New Roman" w:hAnsi="Times New Roman" w:cs="Times New Roman"/>
                <w:sz w:val="20"/>
                <w:szCs w:val="20"/>
              </w:rPr>
            </w:pPr>
            <w:r>
              <w:rPr>
                <w:rFonts w:ascii="Times New Roman" w:hAnsi="Times New Roman" w:cs="Times New Roman"/>
                <w:sz w:val="20"/>
                <w:szCs w:val="20"/>
              </w:rPr>
              <w:t>Surveys &amp; focus groups</w:t>
            </w:r>
          </w:p>
        </w:tc>
        <w:tc>
          <w:tcPr>
            <w:tcW w:w="1761" w:type="dxa"/>
            <w:tcBorders>
              <w:top w:val="single" w:sz="4" w:space="0" w:color="auto"/>
              <w:bottom w:val="single" w:sz="4" w:space="0" w:color="auto"/>
            </w:tcBorders>
          </w:tcPr>
          <w:p w14:paraId="34AE0B6F" w14:textId="3064E341" w:rsidR="00C43F51" w:rsidRPr="0079115D" w:rsidRDefault="005A1BA6" w:rsidP="00C43F51">
            <w:pPr>
              <w:rPr>
                <w:rFonts w:ascii="Times New Roman" w:hAnsi="Times New Roman" w:cs="Times New Roman"/>
                <w:sz w:val="20"/>
                <w:szCs w:val="20"/>
              </w:rPr>
            </w:pPr>
            <w:r>
              <w:rPr>
                <w:rFonts w:ascii="Times New Roman" w:hAnsi="Times New Roman" w:cs="Times New Roman"/>
                <w:sz w:val="20"/>
                <w:szCs w:val="20"/>
              </w:rPr>
              <w:t>Exploring the p</w:t>
            </w:r>
            <w:r w:rsidRPr="005A1BA6">
              <w:rPr>
                <w:rFonts w:ascii="Times New Roman" w:hAnsi="Times New Roman" w:cs="Times New Roman"/>
                <w:sz w:val="20"/>
                <w:szCs w:val="20"/>
              </w:rPr>
              <w:t xml:space="preserve">redictors of </w:t>
            </w:r>
            <w:r>
              <w:rPr>
                <w:rFonts w:ascii="Times New Roman" w:hAnsi="Times New Roman" w:cs="Times New Roman"/>
                <w:sz w:val="20"/>
                <w:szCs w:val="20"/>
              </w:rPr>
              <w:t>COVID</w:t>
            </w:r>
            <w:r w:rsidRPr="005A1BA6">
              <w:rPr>
                <w:rFonts w:ascii="Times New Roman" w:hAnsi="Times New Roman" w:cs="Times New Roman"/>
                <w:sz w:val="20"/>
                <w:szCs w:val="20"/>
              </w:rPr>
              <w:t>-19 vaccine hesitancy</w:t>
            </w:r>
            <w:r>
              <w:rPr>
                <w:rFonts w:ascii="Times New Roman" w:hAnsi="Times New Roman" w:cs="Times New Roman"/>
                <w:sz w:val="20"/>
                <w:szCs w:val="20"/>
              </w:rPr>
              <w:t>,</w:t>
            </w:r>
          </w:p>
        </w:tc>
        <w:tc>
          <w:tcPr>
            <w:tcW w:w="1294" w:type="dxa"/>
            <w:tcBorders>
              <w:top w:val="single" w:sz="4" w:space="0" w:color="auto"/>
              <w:bottom w:val="single" w:sz="4" w:space="0" w:color="auto"/>
            </w:tcBorders>
          </w:tcPr>
          <w:p w14:paraId="13F982A9" w14:textId="004D575C" w:rsidR="00C43F51" w:rsidRPr="0079115D" w:rsidRDefault="005A1BA6" w:rsidP="00C43F51">
            <w:pPr>
              <w:rPr>
                <w:rFonts w:ascii="Times New Roman" w:hAnsi="Times New Roman" w:cs="Times New Roman"/>
                <w:sz w:val="20"/>
                <w:szCs w:val="20"/>
              </w:rPr>
            </w:pPr>
            <w:r>
              <w:rPr>
                <w:rFonts w:ascii="Times New Roman" w:hAnsi="Times New Roman" w:cs="Times New Roman"/>
                <w:sz w:val="20"/>
                <w:szCs w:val="20"/>
              </w:rPr>
              <w:t>Inductive thematic analysis</w:t>
            </w:r>
          </w:p>
        </w:tc>
        <w:tc>
          <w:tcPr>
            <w:tcW w:w="1199" w:type="dxa"/>
            <w:tcBorders>
              <w:top w:val="single" w:sz="4" w:space="0" w:color="auto"/>
              <w:bottom w:val="single" w:sz="4" w:space="0" w:color="auto"/>
            </w:tcBorders>
          </w:tcPr>
          <w:p w14:paraId="66163EFF" w14:textId="13EA5FDE" w:rsidR="00C43F51" w:rsidRPr="0079115D" w:rsidRDefault="005A1BA6"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7E7B9FEA" w14:textId="16598731" w:rsidR="00C43F51" w:rsidRPr="00243124" w:rsidRDefault="00C10659" w:rsidP="00C43F51">
            <w:pPr>
              <w:rPr>
                <w:rFonts w:ascii="Times New Roman" w:hAnsi="Times New Roman" w:cs="Times New Roman"/>
                <w:sz w:val="20"/>
                <w:szCs w:val="20"/>
              </w:rPr>
            </w:pPr>
            <w:r w:rsidRPr="00C10659">
              <w:rPr>
                <w:rFonts w:ascii="Times New Roman" w:hAnsi="Times New Roman" w:cs="Times New Roman"/>
                <w:sz w:val="20"/>
                <w:szCs w:val="20"/>
              </w:rPr>
              <w:t xml:space="preserve">Vaccine hesitancy is linked to general vaccine and government distrust. Key influences include trust in health experts, perceived threat, herd immunity misconceptions, fears over rapid development and </w:t>
            </w:r>
            <w:r w:rsidRPr="00C10659">
              <w:rPr>
                <w:rFonts w:ascii="Times New Roman" w:hAnsi="Times New Roman" w:cs="Times New Roman"/>
                <w:sz w:val="20"/>
                <w:szCs w:val="20"/>
              </w:rPr>
              <w:lastRenderedPageBreak/>
              <w:t>side effects, and beliefs in virus-related conspiracies. Hesitancy is higher among those relying on unregulated social media and holding conspiratorial views.</w:t>
            </w:r>
          </w:p>
        </w:tc>
        <w:tc>
          <w:tcPr>
            <w:tcW w:w="2017" w:type="dxa"/>
            <w:tcBorders>
              <w:top w:val="single" w:sz="4" w:space="0" w:color="auto"/>
              <w:bottom w:val="single" w:sz="4" w:space="0" w:color="auto"/>
            </w:tcBorders>
          </w:tcPr>
          <w:p w14:paraId="24DD7018" w14:textId="479540A7" w:rsidR="00542013" w:rsidRDefault="00243124"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542013">
              <w:rPr>
                <w:rFonts w:ascii="Times New Roman" w:hAnsi="Times New Roman" w:cs="Times New Roman"/>
                <w:sz w:val="20"/>
                <w:szCs w:val="20"/>
              </w:rPr>
              <w:t xml:space="preserve">self-report of social media sources rather than objective logs. </w:t>
            </w:r>
          </w:p>
          <w:p w14:paraId="6A971605" w14:textId="77777777" w:rsidR="00C43F51" w:rsidRDefault="00DE367D" w:rsidP="00C43F51">
            <w:pPr>
              <w:rPr>
                <w:rFonts w:ascii="Times New Roman" w:hAnsi="Times New Roman" w:cs="Times New Roman"/>
                <w:sz w:val="20"/>
                <w:szCs w:val="20"/>
              </w:rPr>
            </w:pPr>
            <w:r>
              <w:rPr>
                <w:rFonts w:ascii="Times New Roman" w:hAnsi="Times New Roman" w:cs="Times New Roman"/>
                <w:sz w:val="20"/>
                <w:szCs w:val="20"/>
              </w:rPr>
              <w:t xml:space="preserve">- </w:t>
            </w:r>
            <w:r w:rsidR="00243124">
              <w:rPr>
                <w:rFonts w:ascii="Times New Roman" w:hAnsi="Times New Roman" w:cs="Times New Roman"/>
                <w:sz w:val="20"/>
                <w:szCs w:val="20"/>
              </w:rPr>
              <w:t>small sample size</w:t>
            </w:r>
            <w:r>
              <w:rPr>
                <w:rFonts w:ascii="Times New Roman" w:hAnsi="Times New Roman" w:cs="Times New Roman"/>
                <w:sz w:val="20"/>
                <w:szCs w:val="20"/>
              </w:rPr>
              <w:t xml:space="preserve"> to generalise the findings to the overall country. </w:t>
            </w:r>
          </w:p>
          <w:p w14:paraId="67B2C7B2" w14:textId="42FC1D20" w:rsidR="00DE367D" w:rsidRPr="0079115D" w:rsidRDefault="00DE367D" w:rsidP="00C43F51">
            <w:pPr>
              <w:rPr>
                <w:rFonts w:ascii="Times New Roman" w:hAnsi="Times New Roman" w:cs="Times New Roman"/>
                <w:sz w:val="20"/>
                <w:szCs w:val="20"/>
              </w:rPr>
            </w:pPr>
            <w:r>
              <w:rPr>
                <w:rFonts w:ascii="Times New Roman" w:hAnsi="Times New Roman" w:cs="Times New Roman"/>
                <w:sz w:val="20"/>
                <w:szCs w:val="20"/>
              </w:rPr>
              <w:lastRenderedPageBreak/>
              <w:t>- cross-sectional data colle</w:t>
            </w:r>
            <w:r w:rsidR="008547BB">
              <w:rPr>
                <w:rFonts w:ascii="Times New Roman" w:hAnsi="Times New Roman" w:cs="Times New Roman"/>
                <w:sz w:val="20"/>
                <w:szCs w:val="20"/>
              </w:rPr>
              <w:t xml:space="preserve">ction limits understanding causality and change over time. </w:t>
            </w:r>
          </w:p>
        </w:tc>
      </w:tr>
      <w:tr w:rsidR="00F95CC3" w:rsidRPr="0079115D" w14:paraId="108A4598" w14:textId="77777777" w:rsidTr="103BF567">
        <w:tc>
          <w:tcPr>
            <w:tcW w:w="1135" w:type="dxa"/>
            <w:tcBorders>
              <w:top w:val="single" w:sz="4" w:space="0" w:color="auto"/>
              <w:bottom w:val="single" w:sz="4" w:space="0" w:color="auto"/>
            </w:tcBorders>
          </w:tcPr>
          <w:p w14:paraId="67CBCA55" w14:textId="694576B1" w:rsidR="00C43F51" w:rsidRDefault="00C43F51" w:rsidP="00C43F51">
            <w:pPr>
              <w:rPr>
                <w:rFonts w:ascii="Times New Roman" w:hAnsi="Times New Roman" w:cs="Times New Roman"/>
                <w:sz w:val="20"/>
                <w:szCs w:val="20"/>
              </w:rPr>
            </w:pPr>
            <w:r>
              <w:rPr>
                <w:rFonts w:ascii="Times New Roman" w:hAnsi="Times New Roman" w:cs="Times New Roman"/>
                <w:sz w:val="20"/>
                <w:szCs w:val="20"/>
              </w:rPr>
              <w:lastRenderedPageBreak/>
              <w:t>Knight et al. (2023)</w:t>
            </w:r>
          </w:p>
        </w:tc>
        <w:tc>
          <w:tcPr>
            <w:tcW w:w="1372" w:type="dxa"/>
            <w:tcBorders>
              <w:top w:val="single" w:sz="4" w:space="0" w:color="auto"/>
              <w:bottom w:val="single" w:sz="4" w:space="0" w:color="auto"/>
            </w:tcBorders>
          </w:tcPr>
          <w:p w14:paraId="6FF56684" w14:textId="77777777" w:rsidR="00C43F51" w:rsidRDefault="00243124" w:rsidP="00C43F51">
            <w:pPr>
              <w:rPr>
                <w:rFonts w:ascii="Times New Roman" w:hAnsi="Times New Roman" w:cs="Times New Roman"/>
                <w:sz w:val="20"/>
                <w:szCs w:val="20"/>
              </w:rPr>
            </w:pPr>
            <w:r>
              <w:rPr>
                <w:rFonts w:ascii="Times New Roman" w:hAnsi="Times New Roman" w:cs="Times New Roman"/>
                <w:sz w:val="20"/>
                <w:szCs w:val="20"/>
              </w:rPr>
              <w:t>England</w:t>
            </w:r>
          </w:p>
          <w:p w14:paraId="101E1FD5" w14:textId="7C97F834" w:rsidR="00243124" w:rsidRPr="0079115D" w:rsidRDefault="00243124" w:rsidP="00C43F51">
            <w:pPr>
              <w:rPr>
                <w:rFonts w:ascii="Times New Roman" w:hAnsi="Times New Roman" w:cs="Times New Roman"/>
                <w:sz w:val="20"/>
                <w:szCs w:val="20"/>
              </w:rPr>
            </w:pPr>
            <w:r>
              <w:rPr>
                <w:rFonts w:ascii="Times New Roman" w:hAnsi="Times New Roman" w:cs="Times New Roman"/>
                <w:sz w:val="20"/>
                <w:szCs w:val="20"/>
              </w:rPr>
              <w:t>(Nottingham)</w:t>
            </w:r>
          </w:p>
        </w:tc>
        <w:tc>
          <w:tcPr>
            <w:tcW w:w="1746" w:type="dxa"/>
            <w:tcBorders>
              <w:top w:val="single" w:sz="4" w:space="0" w:color="auto"/>
              <w:bottom w:val="single" w:sz="4" w:space="0" w:color="auto"/>
            </w:tcBorders>
          </w:tcPr>
          <w:p w14:paraId="783E13ED" w14:textId="2267C58C" w:rsidR="00C43F51" w:rsidRDefault="00A77C67" w:rsidP="00C43F51">
            <w:pPr>
              <w:rPr>
                <w:rFonts w:ascii="Times New Roman" w:hAnsi="Times New Roman" w:cs="Times New Roman"/>
                <w:sz w:val="20"/>
                <w:szCs w:val="20"/>
              </w:rPr>
            </w:pPr>
            <w:r>
              <w:rPr>
                <w:rFonts w:ascii="Times New Roman" w:hAnsi="Times New Roman" w:cs="Times New Roman"/>
                <w:sz w:val="20"/>
                <w:szCs w:val="20"/>
              </w:rPr>
              <w:t>893</w:t>
            </w:r>
            <w:r w:rsidR="00243124">
              <w:rPr>
                <w:rFonts w:ascii="Times New Roman" w:hAnsi="Times New Roman" w:cs="Times New Roman"/>
                <w:sz w:val="20"/>
                <w:szCs w:val="20"/>
              </w:rPr>
              <w:t xml:space="preserve"> </w:t>
            </w:r>
            <w:r w:rsidR="00F95CC3">
              <w:rPr>
                <w:rFonts w:ascii="Times New Roman" w:hAnsi="Times New Roman" w:cs="Times New Roman"/>
                <w:sz w:val="20"/>
                <w:szCs w:val="20"/>
              </w:rPr>
              <w:t>university students</w:t>
            </w:r>
          </w:p>
          <w:p w14:paraId="1A112F57" w14:textId="77777777" w:rsidR="00F95CC3" w:rsidRDefault="00F95CC3" w:rsidP="00C43F51">
            <w:pPr>
              <w:rPr>
                <w:rFonts w:ascii="Times New Roman" w:hAnsi="Times New Roman" w:cs="Times New Roman"/>
                <w:sz w:val="20"/>
                <w:szCs w:val="20"/>
              </w:rPr>
            </w:pPr>
          </w:p>
          <w:p w14:paraId="37CE4AB4" w14:textId="77777777" w:rsidR="00F95CC3" w:rsidRDefault="00BC6695" w:rsidP="00C43F51">
            <w:pPr>
              <w:rPr>
                <w:rFonts w:ascii="Times New Roman" w:hAnsi="Times New Roman" w:cs="Times New Roman"/>
                <w:sz w:val="20"/>
                <w:szCs w:val="20"/>
              </w:rPr>
            </w:pPr>
            <w:r w:rsidRPr="00BC6695">
              <w:rPr>
                <w:rFonts w:ascii="Times New Roman" w:hAnsi="Times New Roman" w:cs="Times New Roman"/>
                <w:i/>
                <w:iCs/>
                <w:sz w:val="20"/>
                <w:szCs w:val="20"/>
              </w:rPr>
              <w:t>Estimated</w:t>
            </w:r>
            <w:r w:rsidRPr="00BC6695">
              <w:rPr>
                <w:rFonts w:ascii="Times New Roman" w:hAnsi="Times New Roman" w:cs="Times New Roman"/>
                <w:sz w:val="20"/>
                <w:szCs w:val="20"/>
              </w:rPr>
              <w:t xml:space="preserve"> a</w:t>
            </w:r>
            <w:r w:rsidR="00F95CC3" w:rsidRPr="00BC6695">
              <w:rPr>
                <w:rFonts w:ascii="Times New Roman" w:hAnsi="Times New Roman" w:cs="Times New Roman"/>
                <w:sz w:val="20"/>
                <w:szCs w:val="20"/>
              </w:rPr>
              <w:t xml:space="preserve">ge range: </w:t>
            </w:r>
          </w:p>
          <w:p w14:paraId="6EB7F901" w14:textId="74CFE769" w:rsidR="00BC6695" w:rsidRPr="00BC6695" w:rsidRDefault="00BC6695" w:rsidP="00C43F51">
            <w:pPr>
              <w:rPr>
                <w:rFonts w:ascii="Times New Roman" w:hAnsi="Times New Roman" w:cs="Times New Roman"/>
                <w:sz w:val="20"/>
                <w:szCs w:val="20"/>
              </w:rPr>
            </w:pPr>
            <w:r>
              <w:rPr>
                <w:rFonts w:ascii="Times New Roman" w:hAnsi="Times New Roman" w:cs="Times New Roman"/>
                <w:sz w:val="20"/>
                <w:szCs w:val="20"/>
              </w:rPr>
              <w:t>14 – 27 years</w:t>
            </w:r>
          </w:p>
        </w:tc>
        <w:tc>
          <w:tcPr>
            <w:tcW w:w="1274" w:type="dxa"/>
            <w:tcBorders>
              <w:top w:val="single" w:sz="4" w:space="0" w:color="auto"/>
              <w:bottom w:val="single" w:sz="4" w:space="0" w:color="auto"/>
            </w:tcBorders>
          </w:tcPr>
          <w:p w14:paraId="22D89845" w14:textId="5BE7BF43" w:rsidR="00C43F51" w:rsidRPr="0079115D" w:rsidRDefault="00F95CC3" w:rsidP="00C43F51">
            <w:pPr>
              <w:rPr>
                <w:rFonts w:ascii="Times New Roman" w:hAnsi="Times New Roman" w:cs="Times New Roman"/>
                <w:sz w:val="20"/>
                <w:szCs w:val="20"/>
              </w:rPr>
            </w:pPr>
            <w:r>
              <w:rPr>
                <w:rFonts w:ascii="Times New Roman" w:hAnsi="Times New Roman" w:cs="Times New Roman"/>
                <w:sz w:val="20"/>
                <w:szCs w:val="20"/>
              </w:rPr>
              <w:t xml:space="preserve">Longitudinal Cohort Study utilising mixed methods survey </w:t>
            </w:r>
          </w:p>
        </w:tc>
        <w:tc>
          <w:tcPr>
            <w:tcW w:w="1761" w:type="dxa"/>
            <w:tcBorders>
              <w:top w:val="single" w:sz="4" w:space="0" w:color="auto"/>
              <w:bottom w:val="single" w:sz="4" w:space="0" w:color="auto"/>
            </w:tcBorders>
          </w:tcPr>
          <w:p w14:paraId="6A56611C" w14:textId="56B12F9A" w:rsidR="00C43F51" w:rsidRPr="0079115D" w:rsidRDefault="0081480F" w:rsidP="00C43F51">
            <w:pPr>
              <w:rPr>
                <w:rFonts w:ascii="Times New Roman" w:hAnsi="Times New Roman" w:cs="Times New Roman"/>
                <w:sz w:val="20"/>
                <w:szCs w:val="20"/>
              </w:rPr>
            </w:pPr>
            <w:r>
              <w:rPr>
                <w:rFonts w:ascii="Times New Roman" w:hAnsi="Times New Roman" w:cs="Times New Roman"/>
                <w:sz w:val="20"/>
                <w:szCs w:val="20"/>
              </w:rPr>
              <w:t xml:space="preserve">Exploring </w:t>
            </w:r>
            <w:r w:rsidRPr="0081480F">
              <w:rPr>
                <w:rFonts w:ascii="Times New Roman" w:hAnsi="Times New Roman" w:cs="Times New Roman"/>
                <w:sz w:val="20"/>
                <w:szCs w:val="20"/>
              </w:rPr>
              <w:t>COVID-19 vaccine hesitancy in young adults and whether the reasons behind these attitudes changed during the initial stages of the vaccine rollout.</w:t>
            </w:r>
          </w:p>
        </w:tc>
        <w:tc>
          <w:tcPr>
            <w:tcW w:w="1294" w:type="dxa"/>
            <w:tcBorders>
              <w:top w:val="single" w:sz="4" w:space="0" w:color="auto"/>
              <w:bottom w:val="single" w:sz="4" w:space="0" w:color="auto"/>
            </w:tcBorders>
          </w:tcPr>
          <w:p w14:paraId="0ED86B68" w14:textId="0D31E5A7" w:rsidR="00C43F51" w:rsidRPr="0079115D" w:rsidRDefault="0081480F" w:rsidP="00C43F51">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1F9D2E67" w14:textId="0CC5C297" w:rsidR="00C43F51" w:rsidRPr="0079115D" w:rsidRDefault="0081480F"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6C09F30B" w14:textId="5C2D5734" w:rsidR="00C43F51" w:rsidRPr="0079115D" w:rsidRDefault="001B7CE7" w:rsidP="00C43F51">
            <w:pPr>
              <w:rPr>
                <w:rFonts w:ascii="Times New Roman" w:hAnsi="Times New Roman" w:cs="Times New Roman"/>
                <w:sz w:val="20"/>
                <w:szCs w:val="20"/>
              </w:rPr>
            </w:pPr>
            <w:r w:rsidRPr="001B7CE7">
              <w:rPr>
                <w:rFonts w:ascii="Times New Roman" w:hAnsi="Times New Roman" w:cs="Times New Roman"/>
                <w:sz w:val="20"/>
                <w:szCs w:val="20"/>
              </w:rPr>
              <w:t>The study found that those willing to accept the vaccine primarily cited self-protection, protecting others, and ending the pandemic as key reasons. Hesitancy was mainly driven by a lack of confidence in the vaccine, concerns about insufficient testing, side effects, and long-term risks, which remained consistent across both waves 2 and 3</w:t>
            </w:r>
            <w:r w:rsidR="00F80A0B">
              <w:rPr>
                <w:rFonts w:ascii="Times New Roman" w:hAnsi="Times New Roman" w:cs="Times New Roman"/>
                <w:sz w:val="20"/>
                <w:szCs w:val="20"/>
              </w:rPr>
              <w:t xml:space="preserve"> of data collection</w:t>
            </w:r>
            <w:r w:rsidRPr="001B7CE7">
              <w:rPr>
                <w:rFonts w:ascii="Times New Roman" w:hAnsi="Times New Roman" w:cs="Times New Roman"/>
                <w:sz w:val="20"/>
                <w:szCs w:val="20"/>
              </w:rPr>
              <w:t>.</w:t>
            </w:r>
          </w:p>
        </w:tc>
        <w:tc>
          <w:tcPr>
            <w:tcW w:w="2017" w:type="dxa"/>
            <w:tcBorders>
              <w:top w:val="single" w:sz="4" w:space="0" w:color="auto"/>
              <w:bottom w:val="single" w:sz="4" w:space="0" w:color="auto"/>
            </w:tcBorders>
          </w:tcPr>
          <w:p w14:paraId="3B643CF7" w14:textId="77777777" w:rsidR="001B7CE7" w:rsidRDefault="001B7CE7" w:rsidP="00C43F51">
            <w:pPr>
              <w:rPr>
                <w:rFonts w:ascii="Times New Roman" w:hAnsi="Times New Roman" w:cs="Times New Roman"/>
                <w:sz w:val="20"/>
                <w:szCs w:val="20"/>
              </w:rPr>
            </w:pPr>
            <w:r>
              <w:rPr>
                <w:rFonts w:ascii="Times New Roman" w:hAnsi="Times New Roman" w:cs="Times New Roman"/>
                <w:sz w:val="20"/>
                <w:szCs w:val="20"/>
              </w:rPr>
              <w:t xml:space="preserve">- limited generalisability due to </w:t>
            </w:r>
            <w:r w:rsidRPr="001B7CE7">
              <w:rPr>
                <w:rFonts w:ascii="Times New Roman" w:hAnsi="Times New Roman" w:cs="Times New Roman"/>
                <w:sz w:val="20"/>
                <w:szCs w:val="20"/>
              </w:rPr>
              <w:t xml:space="preserve">using a university student sample, which may not reflect broader young adult vaccine acceptance rates. </w:t>
            </w:r>
          </w:p>
          <w:p w14:paraId="54BDCDBA" w14:textId="3CA27268" w:rsidR="00C43F51" w:rsidRPr="0079115D" w:rsidRDefault="001B7CE7" w:rsidP="00C43F51">
            <w:pPr>
              <w:rPr>
                <w:rFonts w:ascii="Times New Roman" w:hAnsi="Times New Roman" w:cs="Times New Roman"/>
                <w:sz w:val="20"/>
                <w:szCs w:val="20"/>
              </w:rPr>
            </w:pPr>
            <w:r>
              <w:rPr>
                <w:rFonts w:ascii="Times New Roman" w:hAnsi="Times New Roman" w:cs="Times New Roman"/>
                <w:sz w:val="20"/>
                <w:szCs w:val="20"/>
              </w:rPr>
              <w:t xml:space="preserve">- </w:t>
            </w:r>
            <w:r w:rsidRPr="001B7CE7">
              <w:rPr>
                <w:rFonts w:ascii="Times New Roman" w:hAnsi="Times New Roman" w:cs="Times New Roman"/>
                <w:sz w:val="20"/>
                <w:szCs w:val="20"/>
              </w:rPr>
              <w:t>417 participants were lost to follow-up, with non-responders more likely from ethnic minority backgrounds</w:t>
            </w:r>
            <w:r>
              <w:rPr>
                <w:rFonts w:ascii="Times New Roman" w:hAnsi="Times New Roman" w:cs="Times New Roman"/>
                <w:sz w:val="20"/>
                <w:szCs w:val="20"/>
              </w:rPr>
              <w:t>.</w:t>
            </w:r>
          </w:p>
        </w:tc>
      </w:tr>
      <w:tr w:rsidR="00F95CC3" w:rsidRPr="0079115D" w14:paraId="7F4E1F4B" w14:textId="77777777" w:rsidTr="103BF567">
        <w:tc>
          <w:tcPr>
            <w:tcW w:w="1135" w:type="dxa"/>
            <w:tcBorders>
              <w:top w:val="single" w:sz="4" w:space="0" w:color="auto"/>
              <w:bottom w:val="single" w:sz="4" w:space="0" w:color="auto"/>
            </w:tcBorders>
          </w:tcPr>
          <w:p w14:paraId="73F13E4C" w14:textId="3AB28028" w:rsidR="00C43F51" w:rsidRDefault="00C43F51" w:rsidP="00C43F51">
            <w:pPr>
              <w:rPr>
                <w:rFonts w:ascii="Times New Roman" w:hAnsi="Times New Roman" w:cs="Times New Roman"/>
                <w:sz w:val="20"/>
                <w:szCs w:val="20"/>
              </w:rPr>
            </w:pPr>
            <w:proofErr w:type="spellStart"/>
            <w:r>
              <w:rPr>
                <w:rFonts w:ascii="Times New Roman" w:hAnsi="Times New Roman" w:cs="Times New Roman"/>
                <w:sz w:val="20"/>
                <w:szCs w:val="20"/>
              </w:rPr>
              <w:t>Mhereeg</w:t>
            </w:r>
            <w:proofErr w:type="spellEnd"/>
            <w:r>
              <w:rPr>
                <w:rFonts w:ascii="Times New Roman" w:hAnsi="Times New Roman" w:cs="Times New Roman"/>
                <w:sz w:val="20"/>
                <w:szCs w:val="20"/>
              </w:rPr>
              <w:t xml:space="preserve"> et al. (2022)</w:t>
            </w:r>
          </w:p>
        </w:tc>
        <w:tc>
          <w:tcPr>
            <w:tcW w:w="1372" w:type="dxa"/>
            <w:tcBorders>
              <w:top w:val="single" w:sz="4" w:space="0" w:color="auto"/>
              <w:bottom w:val="single" w:sz="4" w:space="0" w:color="auto"/>
            </w:tcBorders>
          </w:tcPr>
          <w:p w14:paraId="08EFDBF4" w14:textId="7EECCEDA" w:rsidR="00C43F51" w:rsidRPr="0079115D" w:rsidRDefault="00C10659" w:rsidP="00C43F51">
            <w:pPr>
              <w:rPr>
                <w:rFonts w:ascii="Times New Roman" w:hAnsi="Times New Roman" w:cs="Times New Roman"/>
                <w:sz w:val="20"/>
                <w:szCs w:val="20"/>
              </w:rPr>
            </w:pPr>
            <w:r>
              <w:rPr>
                <w:rFonts w:ascii="Times New Roman" w:hAnsi="Times New Roman" w:cs="Times New Roman"/>
                <w:sz w:val="20"/>
                <w:szCs w:val="20"/>
              </w:rPr>
              <w:t>Wales</w:t>
            </w:r>
          </w:p>
        </w:tc>
        <w:tc>
          <w:tcPr>
            <w:tcW w:w="1746" w:type="dxa"/>
            <w:tcBorders>
              <w:top w:val="single" w:sz="4" w:space="0" w:color="auto"/>
              <w:bottom w:val="single" w:sz="4" w:space="0" w:color="auto"/>
            </w:tcBorders>
          </w:tcPr>
          <w:p w14:paraId="32F8B9E6" w14:textId="77777777" w:rsidR="00C43F51" w:rsidRDefault="00C10659" w:rsidP="00C43F51">
            <w:pPr>
              <w:rPr>
                <w:rFonts w:ascii="Times New Roman" w:hAnsi="Times New Roman" w:cs="Times New Roman"/>
                <w:sz w:val="20"/>
                <w:szCs w:val="20"/>
              </w:rPr>
            </w:pPr>
            <w:r>
              <w:rPr>
                <w:rFonts w:ascii="Times New Roman" w:hAnsi="Times New Roman" w:cs="Times New Roman"/>
                <w:sz w:val="20"/>
                <w:szCs w:val="20"/>
              </w:rPr>
              <w:t>331 mothers</w:t>
            </w:r>
          </w:p>
          <w:p w14:paraId="770BA6EF" w14:textId="77777777" w:rsidR="008B5854" w:rsidRDefault="008B5854" w:rsidP="00C43F51">
            <w:pPr>
              <w:rPr>
                <w:rFonts w:ascii="Times New Roman" w:hAnsi="Times New Roman" w:cs="Times New Roman"/>
                <w:sz w:val="20"/>
                <w:szCs w:val="20"/>
              </w:rPr>
            </w:pPr>
          </w:p>
          <w:p w14:paraId="567D489C" w14:textId="371D3875" w:rsidR="00C10659" w:rsidRDefault="00C10659"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74D5DA4E" w14:textId="21FE6573" w:rsidR="00C10659" w:rsidRPr="0079115D" w:rsidRDefault="00C10659" w:rsidP="00C43F51">
            <w:pPr>
              <w:rPr>
                <w:rFonts w:ascii="Times New Roman" w:hAnsi="Times New Roman" w:cs="Times New Roman"/>
                <w:sz w:val="20"/>
                <w:szCs w:val="20"/>
              </w:rPr>
            </w:pPr>
            <w:r>
              <w:rPr>
                <w:rFonts w:ascii="Times New Roman" w:hAnsi="Times New Roman" w:cs="Times New Roman"/>
                <w:sz w:val="20"/>
                <w:szCs w:val="20"/>
              </w:rPr>
              <w:t>18 – 50 years</w:t>
            </w:r>
          </w:p>
        </w:tc>
        <w:tc>
          <w:tcPr>
            <w:tcW w:w="1274" w:type="dxa"/>
            <w:tcBorders>
              <w:top w:val="single" w:sz="4" w:space="0" w:color="auto"/>
              <w:bottom w:val="single" w:sz="4" w:space="0" w:color="auto"/>
            </w:tcBorders>
          </w:tcPr>
          <w:p w14:paraId="4B24EB28" w14:textId="7E7170FF" w:rsidR="00C43F51" w:rsidRPr="0079115D" w:rsidRDefault="00C10659" w:rsidP="00C43F51">
            <w:pPr>
              <w:rPr>
                <w:rFonts w:ascii="Times New Roman" w:hAnsi="Times New Roman" w:cs="Times New Roman"/>
                <w:sz w:val="20"/>
                <w:szCs w:val="20"/>
              </w:rPr>
            </w:pPr>
            <w:r>
              <w:rPr>
                <w:rFonts w:ascii="Times New Roman" w:hAnsi="Times New Roman" w:cs="Times New Roman"/>
                <w:sz w:val="20"/>
                <w:szCs w:val="20"/>
              </w:rPr>
              <w:t>Cross sectional survey including open-ended questions</w:t>
            </w:r>
          </w:p>
        </w:tc>
        <w:tc>
          <w:tcPr>
            <w:tcW w:w="1761" w:type="dxa"/>
            <w:tcBorders>
              <w:top w:val="single" w:sz="4" w:space="0" w:color="auto"/>
              <w:bottom w:val="single" w:sz="4" w:space="0" w:color="auto"/>
            </w:tcBorders>
          </w:tcPr>
          <w:p w14:paraId="625E2B15" w14:textId="5E0A5F0A" w:rsidR="00C43F51" w:rsidRPr="0079115D" w:rsidRDefault="006864F6" w:rsidP="00C43F51">
            <w:pPr>
              <w:rPr>
                <w:rFonts w:ascii="Times New Roman" w:hAnsi="Times New Roman" w:cs="Times New Roman"/>
                <w:sz w:val="20"/>
                <w:szCs w:val="20"/>
              </w:rPr>
            </w:pPr>
            <w:r w:rsidRPr="006864F6">
              <w:rPr>
                <w:rFonts w:ascii="Times New Roman" w:hAnsi="Times New Roman" w:cs="Times New Roman"/>
                <w:sz w:val="20"/>
                <w:szCs w:val="20"/>
              </w:rPr>
              <w:t>aimed to (1) assess COVID-19 vaccination rates among pregnant women in Wales by age, ethnicity, and deprivation via EHR data, and (2) explore their views on vaccination during pregnancy using survey responses from the Born-In-Wales Cohort.</w:t>
            </w:r>
          </w:p>
        </w:tc>
        <w:tc>
          <w:tcPr>
            <w:tcW w:w="1294" w:type="dxa"/>
            <w:tcBorders>
              <w:top w:val="single" w:sz="4" w:space="0" w:color="auto"/>
              <w:bottom w:val="single" w:sz="4" w:space="0" w:color="auto"/>
            </w:tcBorders>
          </w:tcPr>
          <w:p w14:paraId="51A79E64" w14:textId="61353275" w:rsidR="00C43F51" w:rsidRPr="0079115D" w:rsidRDefault="006864F6" w:rsidP="00C43F51">
            <w:pPr>
              <w:rPr>
                <w:rFonts w:ascii="Times New Roman" w:hAnsi="Times New Roman" w:cs="Times New Roman"/>
                <w:sz w:val="20"/>
                <w:szCs w:val="20"/>
              </w:rPr>
            </w:pPr>
            <w:r>
              <w:rPr>
                <w:rFonts w:ascii="Times New Roman" w:hAnsi="Times New Roman" w:cs="Times New Roman"/>
                <w:sz w:val="20"/>
                <w:szCs w:val="20"/>
              </w:rPr>
              <w:t>Codebook thematic analysis</w:t>
            </w:r>
          </w:p>
        </w:tc>
        <w:tc>
          <w:tcPr>
            <w:tcW w:w="1199" w:type="dxa"/>
            <w:tcBorders>
              <w:top w:val="single" w:sz="4" w:space="0" w:color="auto"/>
              <w:bottom w:val="single" w:sz="4" w:space="0" w:color="auto"/>
            </w:tcBorders>
          </w:tcPr>
          <w:p w14:paraId="26745366" w14:textId="63F29BE2" w:rsidR="00C43F51" w:rsidRPr="0079115D" w:rsidRDefault="006864F6"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7B02733" w14:textId="371500F8" w:rsidR="00C43F51" w:rsidRPr="0079115D" w:rsidRDefault="00B41ABB" w:rsidP="00C43F51">
            <w:pPr>
              <w:rPr>
                <w:rFonts w:ascii="Times New Roman" w:hAnsi="Times New Roman" w:cs="Times New Roman"/>
                <w:sz w:val="20"/>
                <w:szCs w:val="20"/>
              </w:rPr>
            </w:pPr>
            <w:r w:rsidRPr="00B41ABB">
              <w:rPr>
                <w:rFonts w:ascii="Times New Roman" w:hAnsi="Times New Roman" w:cs="Times New Roman"/>
                <w:sz w:val="20"/>
                <w:szCs w:val="20"/>
              </w:rPr>
              <w:t>Pregnant women chose vaccination for protection, risk perception, and adequate advice, while hesitancy stemmed from concerns about long-term effects, vaccine anxiety, inconsistent information, and a preference to wait until after pregnancy.</w:t>
            </w:r>
          </w:p>
        </w:tc>
        <w:tc>
          <w:tcPr>
            <w:tcW w:w="2017" w:type="dxa"/>
            <w:tcBorders>
              <w:top w:val="single" w:sz="4" w:space="0" w:color="auto"/>
              <w:bottom w:val="single" w:sz="4" w:space="0" w:color="auto"/>
            </w:tcBorders>
          </w:tcPr>
          <w:p w14:paraId="46A4F322" w14:textId="7C31FDE7" w:rsidR="00B41ABB" w:rsidRDefault="00B41ABB" w:rsidP="00C43F51">
            <w:pPr>
              <w:rPr>
                <w:rFonts w:ascii="Times New Roman" w:hAnsi="Times New Roman" w:cs="Times New Roman"/>
                <w:sz w:val="20"/>
                <w:szCs w:val="20"/>
              </w:rPr>
            </w:pPr>
            <w:r>
              <w:rPr>
                <w:rFonts w:ascii="Times New Roman" w:hAnsi="Times New Roman" w:cs="Times New Roman"/>
                <w:sz w:val="20"/>
                <w:szCs w:val="20"/>
              </w:rPr>
              <w:t xml:space="preserve">- </w:t>
            </w:r>
            <w:r w:rsidRPr="00B41ABB">
              <w:rPr>
                <w:rFonts w:ascii="Times New Roman" w:hAnsi="Times New Roman" w:cs="Times New Roman"/>
                <w:sz w:val="20"/>
                <w:szCs w:val="20"/>
              </w:rPr>
              <w:t>lack of trimester-specific vaccination data</w:t>
            </w:r>
            <w:r>
              <w:rPr>
                <w:rFonts w:ascii="Times New Roman" w:hAnsi="Times New Roman" w:cs="Times New Roman"/>
                <w:sz w:val="20"/>
                <w:szCs w:val="20"/>
              </w:rPr>
              <w:t>.</w:t>
            </w:r>
            <w:r w:rsidRPr="00B41ABB">
              <w:rPr>
                <w:rFonts w:ascii="Times New Roman" w:hAnsi="Times New Roman" w:cs="Times New Roman"/>
                <w:sz w:val="20"/>
                <w:szCs w:val="20"/>
              </w:rPr>
              <w:t xml:space="preserve"> </w:t>
            </w:r>
          </w:p>
          <w:p w14:paraId="551132E0" w14:textId="77777777" w:rsidR="00B41ABB" w:rsidRDefault="00B41ABB" w:rsidP="00C43F51">
            <w:pPr>
              <w:rPr>
                <w:rFonts w:ascii="Times New Roman" w:hAnsi="Times New Roman" w:cs="Times New Roman"/>
                <w:sz w:val="20"/>
                <w:szCs w:val="20"/>
              </w:rPr>
            </w:pPr>
            <w:r>
              <w:rPr>
                <w:rFonts w:ascii="Times New Roman" w:hAnsi="Times New Roman" w:cs="Times New Roman"/>
                <w:sz w:val="20"/>
                <w:szCs w:val="20"/>
              </w:rPr>
              <w:t xml:space="preserve">- </w:t>
            </w:r>
            <w:r w:rsidRPr="00B41ABB">
              <w:rPr>
                <w:rFonts w:ascii="Times New Roman" w:hAnsi="Times New Roman" w:cs="Times New Roman"/>
                <w:sz w:val="20"/>
                <w:szCs w:val="20"/>
              </w:rPr>
              <w:t>potential selection bias from social media recruitment</w:t>
            </w:r>
            <w:r>
              <w:rPr>
                <w:rFonts w:ascii="Times New Roman" w:hAnsi="Times New Roman" w:cs="Times New Roman"/>
                <w:sz w:val="20"/>
                <w:szCs w:val="20"/>
              </w:rPr>
              <w:t>.</w:t>
            </w:r>
          </w:p>
          <w:p w14:paraId="1BDCC3BE" w14:textId="22461CD1" w:rsidR="00C43F51" w:rsidRPr="0079115D" w:rsidRDefault="00B41ABB" w:rsidP="00C43F51">
            <w:pPr>
              <w:rPr>
                <w:rFonts w:ascii="Times New Roman" w:hAnsi="Times New Roman" w:cs="Times New Roman"/>
                <w:sz w:val="20"/>
                <w:szCs w:val="20"/>
              </w:rPr>
            </w:pPr>
            <w:r>
              <w:rPr>
                <w:rFonts w:ascii="Times New Roman" w:hAnsi="Times New Roman" w:cs="Times New Roman"/>
                <w:sz w:val="20"/>
                <w:szCs w:val="20"/>
              </w:rPr>
              <w:t>-</w:t>
            </w:r>
            <w:r w:rsidRPr="00B41ABB">
              <w:rPr>
                <w:rFonts w:ascii="Times New Roman" w:hAnsi="Times New Roman" w:cs="Times New Roman"/>
                <w:sz w:val="20"/>
                <w:szCs w:val="20"/>
              </w:rPr>
              <w:t xml:space="preserve"> the use of a convenience sample, limiting generalizability.</w:t>
            </w:r>
          </w:p>
        </w:tc>
      </w:tr>
      <w:tr w:rsidR="00F95CC3" w:rsidRPr="0079115D" w14:paraId="5EF1F6BB" w14:textId="77777777" w:rsidTr="103BF567">
        <w:tc>
          <w:tcPr>
            <w:tcW w:w="1135" w:type="dxa"/>
            <w:tcBorders>
              <w:top w:val="single" w:sz="4" w:space="0" w:color="auto"/>
              <w:bottom w:val="single" w:sz="4" w:space="0" w:color="auto"/>
            </w:tcBorders>
          </w:tcPr>
          <w:p w14:paraId="4436EAB0" w14:textId="022EBAC1" w:rsidR="00C43F51" w:rsidRDefault="00C43F51" w:rsidP="00C43F51">
            <w:pPr>
              <w:rPr>
                <w:rFonts w:ascii="Times New Roman" w:hAnsi="Times New Roman" w:cs="Times New Roman"/>
                <w:sz w:val="20"/>
                <w:szCs w:val="20"/>
              </w:rPr>
            </w:pPr>
            <w:r>
              <w:rPr>
                <w:rFonts w:ascii="Times New Roman" w:hAnsi="Times New Roman" w:cs="Times New Roman"/>
                <w:sz w:val="20"/>
                <w:szCs w:val="20"/>
              </w:rPr>
              <w:t>Neill et al. (2023)</w:t>
            </w:r>
          </w:p>
        </w:tc>
        <w:tc>
          <w:tcPr>
            <w:tcW w:w="1372" w:type="dxa"/>
            <w:tcBorders>
              <w:top w:val="single" w:sz="4" w:space="0" w:color="auto"/>
              <w:bottom w:val="single" w:sz="4" w:space="0" w:color="auto"/>
            </w:tcBorders>
          </w:tcPr>
          <w:p w14:paraId="09D63975" w14:textId="7B58F68B" w:rsidR="00C43F51" w:rsidRPr="0079115D" w:rsidRDefault="00B41ABB" w:rsidP="00C43F51">
            <w:pPr>
              <w:rPr>
                <w:rFonts w:ascii="Times New Roman" w:hAnsi="Times New Roman" w:cs="Times New Roman"/>
                <w:sz w:val="20"/>
                <w:szCs w:val="20"/>
              </w:rPr>
            </w:pPr>
            <w:r>
              <w:rPr>
                <w:rFonts w:ascii="Times New Roman" w:hAnsi="Times New Roman" w:cs="Times New Roman"/>
                <w:sz w:val="20"/>
                <w:szCs w:val="20"/>
              </w:rPr>
              <w:t>Northern Ireland</w:t>
            </w:r>
          </w:p>
        </w:tc>
        <w:tc>
          <w:tcPr>
            <w:tcW w:w="1746" w:type="dxa"/>
            <w:tcBorders>
              <w:top w:val="single" w:sz="4" w:space="0" w:color="auto"/>
              <w:bottom w:val="single" w:sz="4" w:space="0" w:color="auto"/>
            </w:tcBorders>
          </w:tcPr>
          <w:p w14:paraId="66A40F21" w14:textId="77777777" w:rsidR="00C43F51" w:rsidRDefault="00B41ABB" w:rsidP="00C43F51">
            <w:pPr>
              <w:rPr>
                <w:rFonts w:ascii="Times New Roman" w:hAnsi="Times New Roman" w:cs="Times New Roman"/>
                <w:sz w:val="20"/>
                <w:szCs w:val="20"/>
              </w:rPr>
            </w:pPr>
            <w:r>
              <w:rPr>
                <w:rFonts w:ascii="Times New Roman" w:hAnsi="Times New Roman" w:cs="Times New Roman"/>
                <w:sz w:val="20"/>
                <w:szCs w:val="20"/>
              </w:rPr>
              <w:t>1353 university students &amp; staff</w:t>
            </w:r>
          </w:p>
          <w:p w14:paraId="708F3969" w14:textId="77777777" w:rsidR="00B437EA" w:rsidRDefault="00B437EA" w:rsidP="00C43F51">
            <w:pPr>
              <w:rPr>
                <w:rFonts w:ascii="Times New Roman" w:hAnsi="Times New Roman" w:cs="Times New Roman"/>
                <w:sz w:val="20"/>
                <w:szCs w:val="20"/>
              </w:rPr>
            </w:pPr>
          </w:p>
          <w:p w14:paraId="1FA3BF30" w14:textId="3B1D5D40" w:rsidR="00B41ABB" w:rsidRDefault="00B41ABB" w:rsidP="00C43F51">
            <w:pPr>
              <w:rPr>
                <w:rFonts w:ascii="Times New Roman" w:hAnsi="Times New Roman" w:cs="Times New Roman"/>
                <w:sz w:val="20"/>
                <w:szCs w:val="20"/>
              </w:rPr>
            </w:pPr>
            <w:r>
              <w:rPr>
                <w:rFonts w:ascii="Times New Roman" w:hAnsi="Times New Roman" w:cs="Times New Roman"/>
                <w:sz w:val="20"/>
                <w:szCs w:val="20"/>
              </w:rPr>
              <w:t xml:space="preserve">Age range: </w:t>
            </w:r>
          </w:p>
          <w:p w14:paraId="7A66F6F8" w14:textId="6A6F54CA" w:rsidR="00B41ABB" w:rsidRPr="0079115D" w:rsidRDefault="007F155E" w:rsidP="00C43F51">
            <w:pPr>
              <w:rPr>
                <w:rFonts w:ascii="Times New Roman" w:hAnsi="Times New Roman" w:cs="Times New Roman"/>
                <w:sz w:val="20"/>
                <w:szCs w:val="20"/>
              </w:rPr>
            </w:pPr>
            <w:r>
              <w:rPr>
                <w:rFonts w:ascii="Times New Roman" w:hAnsi="Times New Roman" w:cs="Times New Roman"/>
                <w:sz w:val="20"/>
                <w:szCs w:val="20"/>
              </w:rPr>
              <w:t xml:space="preserve">18 – 24 years </w:t>
            </w:r>
          </w:p>
        </w:tc>
        <w:tc>
          <w:tcPr>
            <w:tcW w:w="1274" w:type="dxa"/>
            <w:tcBorders>
              <w:top w:val="single" w:sz="4" w:space="0" w:color="auto"/>
              <w:bottom w:val="single" w:sz="4" w:space="0" w:color="auto"/>
            </w:tcBorders>
          </w:tcPr>
          <w:p w14:paraId="5B1D9482" w14:textId="485E7F69" w:rsidR="00C43F51" w:rsidRPr="0079115D" w:rsidRDefault="00865258"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Cross-sectional </w:t>
            </w:r>
            <w:r>
              <w:rPr>
                <w:rFonts w:ascii="Times New Roman" w:hAnsi="Times New Roman" w:cs="Times New Roman"/>
                <w:sz w:val="20"/>
                <w:szCs w:val="20"/>
              </w:rPr>
              <w:lastRenderedPageBreak/>
              <w:t>survey</w:t>
            </w:r>
            <w:r w:rsidR="004510D2">
              <w:rPr>
                <w:rFonts w:ascii="Times New Roman" w:hAnsi="Times New Roman" w:cs="Times New Roman"/>
                <w:sz w:val="20"/>
                <w:szCs w:val="20"/>
              </w:rPr>
              <w:t xml:space="preserve"> including open-ended questions</w:t>
            </w:r>
          </w:p>
        </w:tc>
        <w:tc>
          <w:tcPr>
            <w:tcW w:w="1761" w:type="dxa"/>
            <w:tcBorders>
              <w:top w:val="single" w:sz="4" w:space="0" w:color="auto"/>
              <w:bottom w:val="single" w:sz="4" w:space="0" w:color="auto"/>
            </w:tcBorders>
          </w:tcPr>
          <w:p w14:paraId="18D7285B" w14:textId="205BF88C" w:rsidR="00C43F51" w:rsidRPr="0079115D" w:rsidRDefault="003D7D19" w:rsidP="00C43F51">
            <w:pPr>
              <w:rPr>
                <w:rFonts w:ascii="Times New Roman" w:hAnsi="Times New Roman" w:cs="Times New Roman"/>
                <w:sz w:val="20"/>
                <w:szCs w:val="20"/>
              </w:rPr>
            </w:pPr>
            <w:r>
              <w:rPr>
                <w:rFonts w:ascii="Times New Roman" w:hAnsi="Times New Roman" w:cs="Times New Roman"/>
                <w:sz w:val="20"/>
                <w:szCs w:val="20"/>
              </w:rPr>
              <w:lastRenderedPageBreak/>
              <w:t>A</w:t>
            </w:r>
            <w:r w:rsidRPr="003D7D19">
              <w:rPr>
                <w:rFonts w:ascii="Times New Roman" w:hAnsi="Times New Roman" w:cs="Times New Roman"/>
                <w:sz w:val="20"/>
                <w:szCs w:val="20"/>
              </w:rPr>
              <w:t>ssess</w:t>
            </w:r>
            <w:r>
              <w:rPr>
                <w:rFonts w:ascii="Times New Roman" w:hAnsi="Times New Roman" w:cs="Times New Roman"/>
                <w:sz w:val="20"/>
                <w:szCs w:val="20"/>
              </w:rPr>
              <w:t>ing</w:t>
            </w:r>
            <w:r w:rsidRPr="003D7D19">
              <w:rPr>
                <w:rFonts w:ascii="Times New Roman" w:hAnsi="Times New Roman" w:cs="Times New Roman"/>
                <w:sz w:val="20"/>
                <w:szCs w:val="20"/>
              </w:rPr>
              <w:t xml:space="preserve"> the level of vaccination and </w:t>
            </w:r>
            <w:r w:rsidRPr="003D7D19">
              <w:rPr>
                <w:rFonts w:ascii="Times New Roman" w:hAnsi="Times New Roman" w:cs="Times New Roman"/>
                <w:sz w:val="20"/>
                <w:szCs w:val="20"/>
              </w:rPr>
              <w:lastRenderedPageBreak/>
              <w:t>explor</w:t>
            </w:r>
            <w:r>
              <w:rPr>
                <w:rFonts w:ascii="Times New Roman" w:hAnsi="Times New Roman" w:cs="Times New Roman"/>
                <w:sz w:val="20"/>
                <w:szCs w:val="20"/>
              </w:rPr>
              <w:t>ing</w:t>
            </w:r>
            <w:r w:rsidRPr="003D7D19">
              <w:rPr>
                <w:rFonts w:ascii="Times New Roman" w:hAnsi="Times New Roman" w:cs="Times New Roman"/>
                <w:sz w:val="20"/>
                <w:szCs w:val="20"/>
              </w:rPr>
              <w:t xml:space="preserve"> the views of university students</w:t>
            </w:r>
            <w:r>
              <w:rPr>
                <w:rFonts w:ascii="Times New Roman" w:hAnsi="Times New Roman" w:cs="Times New Roman"/>
                <w:sz w:val="20"/>
                <w:szCs w:val="20"/>
              </w:rPr>
              <w:t xml:space="preserve"> </w:t>
            </w:r>
            <w:r w:rsidRPr="003D7D19">
              <w:rPr>
                <w:rFonts w:ascii="Times New Roman" w:hAnsi="Times New Roman" w:cs="Times New Roman"/>
                <w:sz w:val="20"/>
                <w:szCs w:val="20"/>
              </w:rPr>
              <w:t>and staff on the acceptability of incentives that may encourage uptake. </w:t>
            </w:r>
          </w:p>
        </w:tc>
        <w:tc>
          <w:tcPr>
            <w:tcW w:w="1294" w:type="dxa"/>
            <w:tcBorders>
              <w:top w:val="single" w:sz="4" w:space="0" w:color="auto"/>
              <w:bottom w:val="single" w:sz="4" w:space="0" w:color="auto"/>
            </w:tcBorders>
          </w:tcPr>
          <w:p w14:paraId="1133D878" w14:textId="2E032624" w:rsidR="00C43F51" w:rsidRPr="0079115D" w:rsidRDefault="000C1E47" w:rsidP="00C43F51">
            <w:pPr>
              <w:rPr>
                <w:rFonts w:ascii="Times New Roman" w:hAnsi="Times New Roman" w:cs="Times New Roman"/>
                <w:sz w:val="20"/>
                <w:szCs w:val="20"/>
              </w:rPr>
            </w:pPr>
            <w:r>
              <w:rPr>
                <w:rFonts w:ascii="Times New Roman" w:hAnsi="Times New Roman" w:cs="Times New Roman"/>
                <w:sz w:val="20"/>
                <w:szCs w:val="20"/>
              </w:rPr>
              <w:lastRenderedPageBreak/>
              <w:t>Thematic analysis</w:t>
            </w:r>
          </w:p>
        </w:tc>
        <w:tc>
          <w:tcPr>
            <w:tcW w:w="1199" w:type="dxa"/>
            <w:tcBorders>
              <w:top w:val="single" w:sz="4" w:space="0" w:color="auto"/>
              <w:bottom w:val="single" w:sz="4" w:space="0" w:color="auto"/>
            </w:tcBorders>
          </w:tcPr>
          <w:p w14:paraId="0D0429EC" w14:textId="02F959F0" w:rsidR="00C43F51" w:rsidRPr="0079115D" w:rsidRDefault="000C1E47" w:rsidP="00C43F51">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73C8EA4B" w14:textId="4222DED7" w:rsidR="00C43F51" w:rsidRPr="0079115D" w:rsidRDefault="00A93757" w:rsidP="00C43F51">
            <w:pPr>
              <w:rPr>
                <w:rFonts w:ascii="Times New Roman" w:hAnsi="Times New Roman" w:cs="Times New Roman"/>
                <w:sz w:val="20"/>
                <w:szCs w:val="20"/>
              </w:rPr>
            </w:pPr>
            <w:r w:rsidRPr="00A93757">
              <w:rPr>
                <w:rFonts w:ascii="Times New Roman" w:hAnsi="Times New Roman" w:cs="Times New Roman"/>
                <w:sz w:val="20"/>
                <w:szCs w:val="20"/>
              </w:rPr>
              <w:t xml:space="preserve">Vaccine hesitancy or refusal was due to the </w:t>
            </w:r>
            <w:r w:rsidRPr="00A93757">
              <w:rPr>
                <w:rFonts w:ascii="Times New Roman" w:hAnsi="Times New Roman" w:cs="Times New Roman"/>
                <w:sz w:val="20"/>
                <w:szCs w:val="20"/>
              </w:rPr>
              <w:lastRenderedPageBreak/>
              <w:t>perceived lack of research and knowledge of the potential long-term effects at the time of vaccination, religious, personal and ethical beliefs and feeling like vaccinations should not be used to restrict social events, travel and medical challenges. </w:t>
            </w:r>
          </w:p>
        </w:tc>
        <w:tc>
          <w:tcPr>
            <w:tcW w:w="2017" w:type="dxa"/>
            <w:tcBorders>
              <w:top w:val="single" w:sz="4" w:space="0" w:color="auto"/>
              <w:bottom w:val="single" w:sz="4" w:space="0" w:color="auto"/>
            </w:tcBorders>
          </w:tcPr>
          <w:p w14:paraId="74D3D0AE" w14:textId="77777777" w:rsidR="003713BB" w:rsidRDefault="003713BB" w:rsidP="00C43F51">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A93757" w:rsidRPr="00A93757">
              <w:rPr>
                <w:rFonts w:ascii="Times New Roman" w:hAnsi="Times New Roman" w:cs="Times New Roman"/>
                <w:sz w:val="20"/>
                <w:szCs w:val="20"/>
              </w:rPr>
              <w:t xml:space="preserve">potential selection bias from the online </w:t>
            </w:r>
            <w:r w:rsidR="00A93757" w:rsidRPr="00A93757">
              <w:rPr>
                <w:rFonts w:ascii="Times New Roman" w:hAnsi="Times New Roman" w:cs="Times New Roman"/>
                <w:sz w:val="20"/>
                <w:szCs w:val="20"/>
              </w:rPr>
              <w:lastRenderedPageBreak/>
              <w:t xml:space="preserve">survey, and a low response rate (&lt;15%), limiting generalisability. </w:t>
            </w:r>
          </w:p>
          <w:p w14:paraId="7DD13BD9" w14:textId="0F8070F3" w:rsidR="00C43F51" w:rsidRPr="0079115D" w:rsidRDefault="003713BB" w:rsidP="00C43F51">
            <w:pPr>
              <w:rPr>
                <w:rFonts w:ascii="Times New Roman" w:hAnsi="Times New Roman" w:cs="Times New Roman"/>
                <w:sz w:val="20"/>
                <w:szCs w:val="20"/>
              </w:rPr>
            </w:pPr>
            <w:r>
              <w:rPr>
                <w:rFonts w:ascii="Times New Roman" w:hAnsi="Times New Roman" w:cs="Times New Roman"/>
                <w:sz w:val="20"/>
                <w:szCs w:val="20"/>
              </w:rPr>
              <w:t xml:space="preserve">- </w:t>
            </w:r>
            <w:r w:rsidR="00A93757" w:rsidRPr="00A93757">
              <w:rPr>
                <w:rFonts w:ascii="Times New Roman" w:hAnsi="Times New Roman" w:cs="Times New Roman"/>
                <w:sz w:val="20"/>
                <w:szCs w:val="20"/>
              </w:rPr>
              <w:t>As a cross-sectional study from September 2021, it captures a specific moment, restricting causal analysis.</w:t>
            </w:r>
          </w:p>
        </w:tc>
      </w:tr>
      <w:tr w:rsidR="00F622C6" w:rsidRPr="0079115D" w14:paraId="5F6D41BD" w14:textId="77777777" w:rsidTr="103BF567">
        <w:tc>
          <w:tcPr>
            <w:tcW w:w="1135" w:type="dxa"/>
            <w:tcBorders>
              <w:top w:val="single" w:sz="4" w:space="0" w:color="auto"/>
              <w:bottom w:val="single" w:sz="4" w:space="0" w:color="auto"/>
            </w:tcBorders>
          </w:tcPr>
          <w:p w14:paraId="4EB146AA" w14:textId="43309310" w:rsidR="00F622C6" w:rsidRDefault="00F622C6" w:rsidP="00F622C6">
            <w:pPr>
              <w:rPr>
                <w:rFonts w:ascii="Times New Roman" w:hAnsi="Times New Roman" w:cs="Times New Roman"/>
                <w:sz w:val="20"/>
                <w:szCs w:val="20"/>
              </w:rPr>
            </w:pPr>
            <w:r>
              <w:rPr>
                <w:rFonts w:ascii="Times New Roman" w:hAnsi="Times New Roman" w:cs="Times New Roman"/>
                <w:sz w:val="20"/>
                <w:szCs w:val="20"/>
              </w:rPr>
              <w:lastRenderedPageBreak/>
              <w:t>Nicholls et al. (2021)</w:t>
            </w:r>
          </w:p>
        </w:tc>
        <w:tc>
          <w:tcPr>
            <w:tcW w:w="1372" w:type="dxa"/>
            <w:tcBorders>
              <w:top w:val="single" w:sz="4" w:space="0" w:color="auto"/>
              <w:bottom w:val="single" w:sz="4" w:space="0" w:color="auto"/>
            </w:tcBorders>
          </w:tcPr>
          <w:p w14:paraId="01F0BBFB" w14:textId="6531EB09" w:rsidR="00F622C6" w:rsidRPr="0079115D" w:rsidRDefault="00F622C6" w:rsidP="00F622C6">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6F89FB50" w14:textId="27D9FB7A" w:rsidR="00F622C6" w:rsidRDefault="00F622C6" w:rsidP="00F622C6">
            <w:pPr>
              <w:rPr>
                <w:rFonts w:ascii="Times New Roman" w:hAnsi="Times New Roman" w:cs="Times New Roman"/>
                <w:sz w:val="20"/>
                <w:szCs w:val="20"/>
              </w:rPr>
            </w:pPr>
            <w:r>
              <w:rPr>
                <w:rFonts w:ascii="Times New Roman" w:hAnsi="Times New Roman" w:cs="Times New Roman"/>
                <w:sz w:val="20"/>
                <w:szCs w:val="20"/>
              </w:rPr>
              <w:t xml:space="preserve">372 </w:t>
            </w:r>
            <w:r w:rsidR="004E50AC">
              <w:rPr>
                <w:rFonts w:ascii="Times New Roman" w:hAnsi="Times New Roman" w:cs="Times New Roman"/>
                <w:sz w:val="20"/>
                <w:szCs w:val="20"/>
              </w:rPr>
              <w:t>adults</w:t>
            </w:r>
          </w:p>
          <w:p w14:paraId="45A3C72F" w14:textId="77777777" w:rsidR="008B5854" w:rsidRDefault="008B5854" w:rsidP="00F622C6">
            <w:pPr>
              <w:rPr>
                <w:rFonts w:ascii="Times New Roman" w:hAnsi="Times New Roman" w:cs="Times New Roman"/>
                <w:sz w:val="20"/>
                <w:szCs w:val="20"/>
              </w:rPr>
            </w:pPr>
          </w:p>
          <w:p w14:paraId="5F185565" w14:textId="5136FD64" w:rsidR="00F622C6" w:rsidRDefault="00F622C6" w:rsidP="00F622C6">
            <w:pPr>
              <w:rPr>
                <w:rFonts w:ascii="Times New Roman" w:hAnsi="Times New Roman" w:cs="Times New Roman"/>
                <w:sz w:val="20"/>
                <w:szCs w:val="20"/>
              </w:rPr>
            </w:pPr>
            <w:r>
              <w:rPr>
                <w:rFonts w:ascii="Times New Roman" w:hAnsi="Times New Roman" w:cs="Times New Roman"/>
                <w:sz w:val="20"/>
                <w:szCs w:val="20"/>
              </w:rPr>
              <w:t xml:space="preserve">Age range: </w:t>
            </w:r>
          </w:p>
          <w:p w14:paraId="0B6845F5" w14:textId="1C1B9C75" w:rsidR="00F622C6" w:rsidRPr="0079115D" w:rsidRDefault="00F622C6" w:rsidP="00F622C6">
            <w:pPr>
              <w:rPr>
                <w:rFonts w:ascii="Times New Roman" w:hAnsi="Times New Roman" w:cs="Times New Roman"/>
                <w:sz w:val="20"/>
                <w:szCs w:val="20"/>
              </w:rPr>
            </w:pPr>
            <w:r>
              <w:rPr>
                <w:rFonts w:ascii="Times New Roman" w:hAnsi="Times New Roman" w:cs="Times New Roman"/>
                <w:sz w:val="20"/>
                <w:szCs w:val="20"/>
              </w:rPr>
              <w:t>65 – 72 years</w:t>
            </w:r>
          </w:p>
        </w:tc>
        <w:tc>
          <w:tcPr>
            <w:tcW w:w="1274" w:type="dxa"/>
            <w:tcBorders>
              <w:top w:val="single" w:sz="4" w:space="0" w:color="auto"/>
              <w:bottom w:val="single" w:sz="4" w:space="0" w:color="auto"/>
            </w:tcBorders>
          </w:tcPr>
          <w:p w14:paraId="3A507D35" w14:textId="6B379E25" w:rsidR="00F622C6" w:rsidRPr="0079115D" w:rsidRDefault="00F622C6" w:rsidP="00F622C6">
            <w:pPr>
              <w:rPr>
                <w:rFonts w:ascii="Times New Roman" w:hAnsi="Times New Roman" w:cs="Times New Roman"/>
                <w:sz w:val="20"/>
                <w:szCs w:val="20"/>
              </w:rPr>
            </w:pPr>
            <w:r>
              <w:rPr>
                <w:rFonts w:ascii="Times New Roman" w:hAnsi="Times New Roman" w:cs="Times New Roman"/>
                <w:sz w:val="20"/>
                <w:szCs w:val="20"/>
              </w:rPr>
              <w:t>Cross-sectional survey</w:t>
            </w:r>
            <w:r w:rsidR="00911541">
              <w:rPr>
                <w:rFonts w:ascii="Times New Roman" w:hAnsi="Times New Roman" w:cs="Times New Roman"/>
                <w:sz w:val="20"/>
                <w:szCs w:val="20"/>
              </w:rPr>
              <w:t xml:space="preserve"> including open-ended questions</w:t>
            </w:r>
          </w:p>
        </w:tc>
        <w:tc>
          <w:tcPr>
            <w:tcW w:w="1761" w:type="dxa"/>
            <w:tcBorders>
              <w:top w:val="single" w:sz="4" w:space="0" w:color="auto"/>
              <w:bottom w:val="single" w:sz="4" w:space="0" w:color="auto"/>
            </w:tcBorders>
          </w:tcPr>
          <w:p w14:paraId="3CE02360" w14:textId="7855DEB7" w:rsidR="00F622C6" w:rsidRPr="0079115D" w:rsidRDefault="00F622C6" w:rsidP="00F622C6">
            <w:pPr>
              <w:rPr>
                <w:rFonts w:ascii="Times New Roman" w:hAnsi="Times New Roman" w:cs="Times New Roman"/>
                <w:sz w:val="20"/>
                <w:szCs w:val="20"/>
              </w:rPr>
            </w:pPr>
            <w:r w:rsidRPr="00F622C6">
              <w:rPr>
                <w:rFonts w:ascii="Times New Roman" w:hAnsi="Times New Roman" w:cs="Times New Roman"/>
                <w:sz w:val="20"/>
                <w:szCs w:val="20"/>
              </w:rPr>
              <w:t>aims to understand at the reasons for older adults not getting the influenza, pneumococcal, and shingles vaccines,</w:t>
            </w:r>
          </w:p>
        </w:tc>
        <w:tc>
          <w:tcPr>
            <w:tcW w:w="1294" w:type="dxa"/>
            <w:tcBorders>
              <w:top w:val="single" w:sz="4" w:space="0" w:color="auto"/>
              <w:bottom w:val="single" w:sz="4" w:space="0" w:color="auto"/>
            </w:tcBorders>
          </w:tcPr>
          <w:p w14:paraId="7DB9EF37" w14:textId="184CD990" w:rsidR="00F622C6" w:rsidRPr="0079115D" w:rsidRDefault="00F622C6" w:rsidP="00F622C6">
            <w:pPr>
              <w:rPr>
                <w:rFonts w:ascii="Times New Roman" w:hAnsi="Times New Roman" w:cs="Times New Roman"/>
                <w:sz w:val="20"/>
                <w:szCs w:val="20"/>
              </w:rPr>
            </w:pPr>
            <w:r>
              <w:rPr>
                <w:rFonts w:ascii="Times New Roman" w:hAnsi="Times New Roman" w:cs="Times New Roman"/>
                <w:sz w:val="20"/>
                <w:szCs w:val="20"/>
              </w:rPr>
              <w:t>Content analysis</w:t>
            </w:r>
          </w:p>
        </w:tc>
        <w:tc>
          <w:tcPr>
            <w:tcW w:w="1199" w:type="dxa"/>
            <w:tcBorders>
              <w:top w:val="single" w:sz="4" w:space="0" w:color="auto"/>
              <w:bottom w:val="single" w:sz="4" w:space="0" w:color="auto"/>
            </w:tcBorders>
          </w:tcPr>
          <w:p w14:paraId="611B0CE9" w14:textId="12ED1DB9" w:rsidR="00F622C6" w:rsidRPr="0079115D" w:rsidRDefault="00A03453" w:rsidP="00F622C6">
            <w:pPr>
              <w:rPr>
                <w:rFonts w:ascii="Times New Roman" w:hAnsi="Times New Roman" w:cs="Times New Roman"/>
                <w:sz w:val="20"/>
                <w:szCs w:val="20"/>
              </w:rPr>
            </w:pPr>
            <w:r w:rsidRPr="00A03453">
              <w:rPr>
                <w:rFonts w:ascii="Times New Roman" w:hAnsi="Times New Roman" w:cs="Times New Roman"/>
                <w:sz w:val="20"/>
                <w:szCs w:val="20"/>
              </w:rPr>
              <w:t xml:space="preserve">Influenza, pneumococcal </w:t>
            </w:r>
            <w:r>
              <w:rPr>
                <w:rFonts w:ascii="Times New Roman" w:hAnsi="Times New Roman" w:cs="Times New Roman"/>
                <w:sz w:val="20"/>
                <w:szCs w:val="20"/>
              </w:rPr>
              <w:t>&amp;</w:t>
            </w:r>
            <w:r w:rsidRPr="00A03453">
              <w:rPr>
                <w:rFonts w:ascii="Times New Roman" w:hAnsi="Times New Roman" w:cs="Times New Roman"/>
                <w:sz w:val="20"/>
                <w:szCs w:val="20"/>
              </w:rPr>
              <w:t xml:space="preserve"> shingles vaccines</w:t>
            </w:r>
          </w:p>
        </w:tc>
        <w:tc>
          <w:tcPr>
            <w:tcW w:w="2410" w:type="dxa"/>
            <w:tcBorders>
              <w:top w:val="single" w:sz="4" w:space="0" w:color="auto"/>
              <w:bottom w:val="single" w:sz="4" w:space="0" w:color="auto"/>
            </w:tcBorders>
          </w:tcPr>
          <w:p w14:paraId="65CB3144" w14:textId="44E15167" w:rsidR="00F622C6" w:rsidRPr="0079115D" w:rsidRDefault="00A03453" w:rsidP="00F622C6">
            <w:pPr>
              <w:rPr>
                <w:rFonts w:ascii="Times New Roman" w:hAnsi="Times New Roman" w:cs="Times New Roman"/>
                <w:sz w:val="20"/>
                <w:szCs w:val="20"/>
              </w:rPr>
            </w:pPr>
            <w:r w:rsidRPr="00A03453">
              <w:rPr>
                <w:rFonts w:ascii="Times New Roman" w:hAnsi="Times New Roman" w:cs="Times New Roman"/>
                <w:sz w:val="20"/>
                <w:szCs w:val="20"/>
              </w:rPr>
              <w:t xml:space="preserve">Study participants expressed higher </w:t>
            </w:r>
            <w:r w:rsidR="006A1CA4">
              <w:rPr>
                <w:rFonts w:ascii="Times New Roman" w:hAnsi="Times New Roman" w:cs="Times New Roman"/>
                <w:sz w:val="20"/>
                <w:szCs w:val="20"/>
              </w:rPr>
              <w:t>I</w:t>
            </w:r>
            <w:r w:rsidRPr="00A03453">
              <w:rPr>
                <w:rFonts w:ascii="Times New Roman" w:hAnsi="Times New Roman" w:cs="Times New Roman"/>
                <w:sz w:val="20"/>
                <w:szCs w:val="20"/>
              </w:rPr>
              <w:t>nfluenza vaccine uptake in comparison to the pneumococcal and shingles vaccines. They also had less awareness on their eligibility for the pneumococcal and shingles vaccines while nearly all participants were aware of Influenza vaccines.</w:t>
            </w:r>
          </w:p>
        </w:tc>
        <w:tc>
          <w:tcPr>
            <w:tcW w:w="2017" w:type="dxa"/>
            <w:tcBorders>
              <w:top w:val="single" w:sz="4" w:space="0" w:color="auto"/>
              <w:bottom w:val="single" w:sz="4" w:space="0" w:color="auto"/>
            </w:tcBorders>
          </w:tcPr>
          <w:p w14:paraId="3F2DE9C0" w14:textId="727B992B" w:rsidR="00F622C6" w:rsidRPr="0079115D" w:rsidRDefault="0081658D" w:rsidP="00F622C6">
            <w:pPr>
              <w:rPr>
                <w:rFonts w:ascii="Times New Roman" w:hAnsi="Times New Roman" w:cs="Times New Roman"/>
                <w:sz w:val="20"/>
                <w:szCs w:val="20"/>
              </w:rPr>
            </w:pPr>
            <w:r>
              <w:rPr>
                <w:rFonts w:ascii="Times New Roman" w:hAnsi="Times New Roman" w:cs="Times New Roman"/>
                <w:sz w:val="20"/>
                <w:szCs w:val="20"/>
              </w:rPr>
              <w:t xml:space="preserve">- </w:t>
            </w:r>
            <w:r w:rsidR="00EC7DCA">
              <w:rPr>
                <w:rFonts w:ascii="Times New Roman" w:hAnsi="Times New Roman" w:cs="Times New Roman"/>
                <w:sz w:val="20"/>
                <w:szCs w:val="20"/>
              </w:rPr>
              <w:t>t</w:t>
            </w:r>
            <w:r w:rsidR="00EC7DCA" w:rsidRPr="00EC7DCA">
              <w:rPr>
                <w:rFonts w:ascii="Times New Roman" w:hAnsi="Times New Roman" w:cs="Times New Roman"/>
                <w:sz w:val="20"/>
                <w:szCs w:val="20"/>
              </w:rPr>
              <w:t>he qualitative element was based on open-ended questions, which may have limited the depth of understanding.</w:t>
            </w:r>
          </w:p>
        </w:tc>
      </w:tr>
      <w:tr w:rsidR="00F622C6" w:rsidRPr="0079115D" w14:paraId="78633B5C" w14:textId="77777777" w:rsidTr="103BF567">
        <w:tc>
          <w:tcPr>
            <w:tcW w:w="1135" w:type="dxa"/>
            <w:tcBorders>
              <w:top w:val="single" w:sz="4" w:space="0" w:color="auto"/>
              <w:bottom w:val="single" w:sz="4" w:space="0" w:color="auto"/>
            </w:tcBorders>
          </w:tcPr>
          <w:p w14:paraId="3B5F772E" w14:textId="6BDF5187" w:rsidR="00F622C6" w:rsidRDefault="00F622C6" w:rsidP="00F622C6">
            <w:pPr>
              <w:rPr>
                <w:rFonts w:ascii="Times New Roman" w:hAnsi="Times New Roman" w:cs="Times New Roman"/>
                <w:sz w:val="20"/>
                <w:szCs w:val="20"/>
              </w:rPr>
            </w:pPr>
            <w:proofErr w:type="spellStart"/>
            <w:r>
              <w:rPr>
                <w:rFonts w:ascii="Times New Roman" w:hAnsi="Times New Roman" w:cs="Times New Roman"/>
                <w:sz w:val="20"/>
                <w:szCs w:val="20"/>
              </w:rPr>
              <w:t>Odejinmi</w:t>
            </w:r>
            <w:proofErr w:type="spellEnd"/>
            <w:r>
              <w:rPr>
                <w:rFonts w:ascii="Times New Roman" w:hAnsi="Times New Roman" w:cs="Times New Roman"/>
                <w:sz w:val="20"/>
                <w:szCs w:val="20"/>
              </w:rPr>
              <w:t xml:space="preserve"> et al. (2022)</w:t>
            </w:r>
          </w:p>
        </w:tc>
        <w:tc>
          <w:tcPr>
            <w:tcW w:w="1372" w:type="dxa"/>
            <w:tcBorders>
              <w:top w:val="single" w:sz="4" w:space="0" w:color="auto"/>
              <w:bottom w:val="single" w:sz="4" w:space="0" w:color="auto"/>
            </w:tcBorders>
          </w:tcPr>
          <w:p w14:paraId="586BFE45" w14:textId="46FF8C23" w:rsidR="00F622C6" w:rsidRPr="0079115D" w:rsidRDefault="006A1CA4" w:rsidP="00F622C6">
            <w:pPr>
              <w:rPr>
                <w:rFonts w:ascii="Times New Roman" w:hAnsi="Times New Roman" w:cs="Times New Roman"/>
                <w:sz w:val="20"/>
                <w:szCs w:val="20"/>
              </w:rPr>
            </w:pPr>
            <w:r>
              <w:rPr>
                <w:rFonts w:ascii="Times New Roman" w:hAnsi="Times New Roman" w:cs="Times New Roman"/>
                <w:sz w:val="20"/>
                <w:szCs w:val="20"/>
              </w:rPr>
              <w:t>England (Sussex)</w:t>
            </w:r>
          </w:p>
        </w:tc>
        <w:tc>
          <w:tcPr>
            <w:tcW w:w="1746" w:type="dxa"/>
            <w:tcBorders>
              <w:top w:val="single" w:sz="4" w:space="0" w:color="auto"/>
              <w:bottom w:val="single" w:sz="4" w:space="0" w:color="auto"/>
            </w:tcBorders>
          </w:tcPr>
          <w:p w14:paraId="2FF1FC61" w14:textId="77777777" w:rsidR="00F622C6" w:rsidRDefault="006A1CA4" w:rsidP="00F622C6">
            <w:pPr>
              <w:rPr>
                <w:rFonts w:ascii="Times New Roman" w:hAnsi="Times New Roman" w:cs="Times New Roman"/>
                <w:sz w:val="20"/>
                <w:szCs w:val="20"/>
              </w:rPr>
            </w:pPr>
            <w:r>
              <w:rPr>
                <w:rFonts w:ascii="Times New Roman" w:hAnsi="Times New Roman" w:cs="Times New Roman"/>
                <w:sz w:val="20"/>
                <w:szCs w:val="20"/>
              </w:rPr>
              <w:t>378 midwives</w:t>
            </w:r>
          </w:p>
          <w:p w14:paraId="2507B25D" w14:textId="77777777" w:rsidR="008B5854" w:rsidRDefault="008B5854" w:rsidP="00F622C6">
            <w:pPr>
              <w:rPr>
                <w:rFonts w:ascii="Times New Roman" w:hAnsi="Times New Roman" w:cs="Times New Roman"/>
                <w:sz w:val="20"/>
                <w:szCs w:val="20"/>
                <w:highlight w:val="yellow"/>
              </w:rPr>
            </w:pPr>
          </w:p>
          <w:p w14:paraId="59E7023C" w14:textId="77777777" w:rsidR="00D96D24" w:rsidRDefault="006A1CA4" w:rsidP="00F622C6">
            <w:pPr>
              <w:rPr>
                <w:rFonts w:ascii="Times New Roman" w:hAnsi="Times New Roman" w:cs="Times New Roman"/>
                <w:sz w:val="20"/>
                <w:szCs w:val="20"/>
              </w:rPr>
            </w:pPr>
            <w:r w:rsidRPr="00D96D24">
              <w:rPr>
                <w:rFonts w:ascii="Times New Roman" w:hAnsi="Times New Roman" w:cs="Times New Roman"/>
                <w:sz w:val="20"/>
                <w:szCs w:val="20"/>
              </w:rPr>
              <w:t>Age range:</w:t>
            </w:r>
          </w:p>
          <w:p w14:paraId="42067FBF" w14:textId="11609893" w:rsidR="006A1CA4" w:rsidRPr="0079115D" w:rsidRDefault="00D96D24" w:rsidP="00F622C6">
            <w:pPr>
              <w:rPr>
                <w:rFonts w:ascii="Times New Roman" w:hAnsi="Times New Roman" w:cs="Times New Roman"/>
                <w:sz w:val="20"/>
                <w:szCs w:val="20"/>
              </w:rPr>
            </w:pPr>
            <w:r>
              <w:rPr>
                <w:rFonts w:ascii="Times New Roman" w:hAnsi="Times New Roman" w:cs="Times New Roman"/>
                <w:sz w:val="20"/>
                <w:szCs w:val="20"/>
              </w:rPr>
              <w:t>18 – 60+ years</w:t>
            </w:r>
            <w:r w:rsidR="006A1CA4">
              <w:rPr>
                <w:rFonts w:ascii="Times New Roman" w:hAnsi="Times New Roman" w:cs="Times New Roman"/>
                <w:sz w:val="20"/>
                <w:szCs w:val="20"/>
              </w:rPr>
              <w:t xml:space="preserve"> </w:t>
            </w:r>
          </w:p>
        </w:tc>
        <w:tc>
          <w:tcPr>
            <w:tcW w:w="1274" w:type="dxa"/>
            <w:tcBorders>
              <w:top w:val="single" w:sz="4" w:space="0" w:color="auto"/>
              <w:bottom w:val="single" w:sz="4" w:space="0" w:color="auto"/>
            </w:tcBorders>
          </w:tcPr>
          <w:p w14:paraId="0E5FA4B2" w14:textId="6A41AB93" w:rsidR="00F622C6" w:rsidRPr="0079115D" w:rsidRDefault="004B52D3" w:rsidP="00F622C6">
            <w:pPr>
              <w:rPr>
                <w:rFonts w:ascii="Times New Roman" w:hAnsi="Times New Roman" w:cs="Times New Roman"/>
                <w:sz w:val="20"/>
                <w:szCs w:val="20"/>
              </w:rPr>
            </w:pPr>
            <w:r>
              <w:rPr>
                <w:rFonts w:ascii="Times New Roman" w:hAnsi="Times New Roman" w:cs="Times New Roman"/>
                <w:sz w:val="20"/>
                <w:szCs w:val="20"/>
              </w:rPr>
              <w:t>Mixed methods qualitative and quantitative survey</w:t>
            </w:r>
          </w:p>
        </w:tc>
        <w:tc>
          <w:tcPr>
            <w:tcW w:w="1761" w:type="dxa"/>
            <w:tcBorders>
              <w:top w:val="single" w:sz="4" w:space="0" w:color="auto"/>
              <w:bottom w:val="single" w:sz="4" w:space="0" w:color="auto"/>
            </w:tcBorders>
          </w:tcPr>
          <w:p w14:paraId="063E0022" w14:textId="28C47754" w:rsidR="00F622C6" w:rsidRPr="0079115D" w:rsidRDefault="004B52D3" w:rsidP="00F622C6">
            <w:pPr>
              <w:rPr>
                <w:rFonts w:ascii="Times New Roman" w:hAnsi="Times New Roman" w:cs="Times New Roman"/>
                <w:sz w:val="20"/>
                <w:szCs w:val="20"/>
              </w:rPr>
            </w:pPr>
            <w:r w:rsidRPr="004B52D3">
              <w:rPr>
                <w:rFonts w:ascii="Times New Roman" w:hAnsi="Times New Roman" w:cs="Times New Roman"/>
                <w:sz w:val="20"/>
                <w:szCs w:val="20"/>
              </w:rPr>
              <w:t>Understanding midwi</w:t>
            </w:r>
            <w:r>
              <w:rPr>
                <w:rFonts w:ascii="Times New Roman" w:hAnsi="Times New Roman" w:cs="Times New Roman"/>
                <w:sz w:val="20"/>
                <w:szCs w:val="20"/>
              </w:rPr>
              <w:t>ves’</w:t>
            </w:r>
            <w:r w:rsidRPr="004B52D3">
              <w:rPr>
                <w:rFonts w:ascii="Times New Roman" w:hAnsi="Times New Roman" w:cs="Times New Roman"/>
                <w:sz w:val="20"/>
                <w:szCs w:val="20"/>
              </w:rPr>
              <w:t xml:space="preserve"> uptake of and attitudes toward COVID-19 vaccine ethnically diverse groups</w:t>
            </w:r>
          </w:p>
        </w:tc>
        <w:tc>
          <w:tcPr>
            <w:tcW w:w="1294" w:type="dxa"/>
            <w:tcBorders>
              <w:top w:val="single" w:sz="4" w:space="0" w:color="auto"/>
              <w:bottom w:val="single" w:sz="4" w:space="0" w:color="auto"/>
            </w:tcBorders>
          </w:tcPr>
          <w:p w14:paraId="1397C610" w14:textId="0246D50C" w:rsidR="00F622C6" w:rsidRPr="0079115D" w:rsidRDefault="004B52D3" w:rsidP="00F622C6">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4095FFA5" w14:textId="21BAE792" w:rsidR="00F622C6" w:rsidRPr="0079115D" w:rsidRDefault="004B52D3" w:rsidP="00F622C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57D40BF" w14:textId="1B65C104" w:rsidR="00F622C6" w:rsidRPr="0079115D" w:rsidRDefault="00476064" w:rsidP="00F622C6">
            <w:pPr>
              <w:rPr>
                <w:rFonts w:ascii="Times New Roman" w:hAnsi="Times New Roman" w:cs="Times New Roman"/>
                <w:sz w:val="20"/>
                <w:szCs w:val="20"/>
              </w:rPr>
            </w:pPr>
            <w:r w:rsidRPr="00476064">
              <w:rPr>
                <w:rFonts w:ascii="Times New Roman" w:hAnsi="Times New Roman" w:cs="Times New Roman"/>
                <w:sz w:val="20"/>
                <w:szCs w:val="20"/>
              </w:rPr>
              <w:t>Black midwives had significantly higher levels of vaccine hesitancy compared to White midwives</w:t>
            </w:r>
          </w:p>
        </w:tc>
        <w:tc>
          <w:tcPr>
            <w:tcW w:w="2017" w:type="dxa"/>
            <w:tcBorders>
              <w:top w:val="single" w:sz="4" w:space="0" w:color="auto"/>
              <w:bottom w:val="single" w:sz="4" w:space="0" w:color="auto"/>
            </w:tcBorders>
          </w:tcPr>
          <w:p w14:paraId="4129B721" w14:textId="70ADC1CF" w:rsidR="00F622C6" w:rsidRPr="0079115D" w:rsidRDefault="00476064" w:rsidP="00F622C6">
            <w:pPr>
              <w:rPr>
                <w:rFonts w:ascii="Times New Roman" w:hAnsi="Times New Roman" w:cs="Times New Roman"/>
                <w:sz w:val="20"/>
                <w:szCs w:val="20"/>
              </w:rPr>
            </w:pPr>
            <w:r>
              <w:rPr>
                <w:rFonts w:ascii="Times New Roman" w:hAnsi="Times New Roman" w:cs="Times New Roman"/>
                <w:sz w:val="20"/>
                <w:szCs w:val="20"/>
              </w:rPr>
              <w:t>- s</w:t>
            </w:r>
            <w:r w:rsidRPr="00476064">
              <w:rPr>
                <w:rFonts w:ascii="Times New Roman" w:hAnsi="Times New Roman" w:cs="Times New Roman"/>
                <w:sz w:val="20"/>
                <w:szCs w:val="20"/>
              </w:rPr>
              <w:t>election and representation bias as views limited to those likely to engage with the survey.</w:t>
            </w:r>
          </w:p>
        </w:tc>
      </w:tr>
      <w:tr w:rsidR="00F622C6" w:rsidRPr="0079115D" w14:paraId="0195F8FC" w14:textId="77777777" w:rsidTr="103BF567">
        <w:tc>
          <w:tcPr>
            <w:tcW w:w="1135" w:type="dxa"/>
            <w:tcBorders>
              <w:top w:val="single" w:sz="4" w:space="0" w:color="auto"/>
              <w:bottom w:val="single" w:sz="4" w:space="0" w:color="auto"/>
            </w:tcBorders>
          </w:tcPr>
          <w:p w14:paraId="38AC246E" w14:textId="10AA78C1" w:rsidR="00F622C6" w:rsidRDefault="00F622C6" w:rsidP="00F622C6">
            <w:pPr>
              <w:rPr>
                <w:rFonts w:ascii="Times New Roman" w:hAnsi="Times New Roman" w:cs="Times New Roman"/>
                <w:sz w:val="20"/>
                <w:szCs w:val="20"/>
              </w:rPr>
            </w:pPr>
            <w:r>
              <w:rPr>
                <w:rFonts w:ascii="Times New Roman" w:hAnsi="Times New Roman" w:cs="Times New Roman"/>
                <w:sz w:val="20"/>
                <w:szCs w:val="20"/>
              </w:rPr>
              <w:t>Roberts et al. (2021)</w:t>
            </w:r>
          </w:p>
        </w:tc>
        <w:tc>
          <w:tcPr>
            <w:tcW w:w="1372" w:type="dxa"/>
            <w:tcBorders>
              <w:top w:val="single" w:sz="4" w:space="0" w:color="auto"/>
              <w:bottom w:val="single" w:sz="4" w:space="0" w:color="auto"/>
            </w:tcBorders>
          </w:tcPr>
          <w:p w14:paraId="3EFE4F93" w14:textId="3FF5AFDB" w:rsidR="00F622C6" w:rsidRPr="0079115D" w:rsidRDefault="00476064" w:rsidP="00F622C6">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449C7818" w14:textId="678B5306" w:rsidR="00F622C6" w:rsidRDefault="001D2C12" w:rsidP="00F622C6">
            <w:pPr>
              <w:rPr>
                <w:rFonts w:ascii="Times New Roman" w:hAnsi="Times New Roman" w:cs="Times New Roman"/>
                <w:sz w:val="20"/>
                <w:szCs w:val="20"/>
              </w:rPr>
            </w:pPr>
            <w:r>
              <w:rPr>
                <w:rFonts w:ascii="Times New Roman" w:hAnsi="Times New Roman" w:cs="Times New Roman"/>
                <w:sz w:val="20"/>
                <w:szCs w:val="20"/>
              </w:rPr>
              <w:t xml:space="preserve">4535 </w:t>
            </w:r>
            <w:r w:rsidR="00743384">
              <w:rPr>
                <w:rFonts w:ascii="Times New Roman" w:hAnsi="Times New Roman" w:cs="Times New Roman"/>
                <w:sz w:val="20"/>
                <w:szCs w:val="20"/>
              </w:rPr>
              <w:t>people</w:t>
            </w:r>
          </w:p>
          <w:p w14:paraId="65D917B7" w14:textId="77777777" w:rsidR="00D10A1E" w:rsidRDefault="00D10A1E" w:rsidP="00F622C6">
            <w:pPr>
              <w:rPr>
                <w:rFonts w:ascii="Times New Roman" w:hAnsi="Times New Roman" w:cs="Times New Roman"/>
                <w:sz w:val="20"/>
                <w:szCs w:val="20"/>
                <w:highlight w:val="yellow"/>
              </w:rPr>
            </w:pPr>
          </w:p>
          <w:p w14:paraId="3CF1A570" w14:textId="77777777" w:rsidR="001D2C12" w:rsidRDefault="001D2C12" w:rsidP="00F622C6">
            <w:pPr>
              <w:rPr>
                <w:rFonts w:ascii="Times New Roman" w:hAnsi="Times New Roman" w:cs="Times New Roman"/>
                <w:sz w:val="20"/>
                <w:szCs w:val="20"/>
              </w:rPr>
            </w:pPr>
            <w:r w:rsidRPr="00613C67">
              <w:rPr>
                <w:rFonts w:ascii="Times New Roman" w:hAnsi="Times New Roman" w:cs="Times New Roman"/>
                <w:sz w:val="20"/>
                <w:szCs w:val="20"/>
              </w:rPr>
              <w:t>Age range:</w:t>
            </w:r>
            <w:r>
              <w:rPr>
                <w:rFonts w:ascii="Times New Roman" w:hAnsi="Times New Roman" w:cs="Times New Roman"/>
                <w:sz w:val="20"/>
                <w:szCs w:val="20"/>
              </w:rPr>
              <w:t xml:space="preserve"> </w:t>
            </w:r>
          </w:p>
          <w:p w14:paraId="3D3F9C69" w14:textId="549622FF" w:rsidR="00613C67" w:rsidRPr="0079115D" w:rsidRDefault="00613C67" w:rsidP="00F622C6">
            <w:pPr>
              <w:rPr>
                <w:rFonts w:ascii="Times New Roman" w:hAnsi="Times New Roman" w:cs="Times New Roman"/>
                <w:sz w:val="20"/>
                <w:szCs w:val="20"/>
              </w:rPr>
            </w:pPr>
            <w:r>
              <w:rPr>
                <w:rFonts w:ascii="Times New Roman" w:hAnsi="Times New Roman" w:cs="Times New Roman"/>
                <w:sz w:val="20"/>
                <w:szCs w:val="20"/>
              </w:rPr>
              <w:t>18 – 70+ years</w:t>
            </w:r>
          </w:p>
        </w:tc>
        <w:tc>
          <w:tcPr>
            <w:tcW w:w="1274" w:type="dxa"/>
            <w:tcBorders>
              <w:top w:val="single" w:sz="4" w:space="0" w:color="auto"/>
              <w:bottom w:val="single" w:sz="4" w:space="0" w:color="auto"/>
            </w:tcBorders>
          </w:tcPr>
          <w:p w14:paraId="4C603219" w14:textId="324FC876" w:rsidR="00F622C6" w:rsidRPr="0079115D" w:rsidRDefault="001D2C12" w:rsidP="00F622C6">
            <w:pPr>
              <w:rPr>
                <w:rFonts w:ascii="Times New Roman" w:hAnsi="Times New Roman" w:cs="Times New Roman"/>
                <w:sz w:val="20"/>
                <w:szCs w:val="20"/>
              </w:rPr>
            </w:pPr>
            <w:r>
              <w:rPr>
                <w:rFonts w:ascii="Times New Roman" w:hAnsi="Times New Roman" w:cs="Times New Roman"/>
                <w:sz w:val="20"/>
                <w:szCs w:val="20"/>
              </w:rPr>
              <w:t xml:space="preserve">Cross-sectional survey </w:t>
            </w:r>
            <w:r w:rsidR="0087183A">
              <w:rPr>
                <w:rFonts w:ascii="Times New Roman" w:hAnsi="Times New Roman" w:cs="Times New Roman"/>
                <w:sz w:val="20"/>
                <w:szCs w:val="20"/>
              </w:rPr>
              <w:t>including open-ended questions</w:t>
            </w:r>
          </w:p>
        </w:tc>
        <w:tc>
          <w:tcPr>
            <w:tcW w:w="1761" w:type="dxa"/>
            <w:tcBorders>
              <w:top w:val="single" w:sz="4" w:space="0" w:color="auto"/>
              <w:bottom w:val="single" w:sz="4" w:space="0" w:color="auto"/>
            </w:tcBorders>
          </w:tcPr>
          <w:p w14:paraId="216ECDA3" w14:textId="44A0DED6" w:rsidR="00F622C6" w:rsidRPr="0079115D" w:rsidRDefault="00D45FDD" w:rsidP="00F622C6">
            <w:pPr>
              <w:rPr>
                <w:rFonts w:ascii="Times New Roman" w:hAnsi="Times New Roman" w:cs="Times New Roman"/>
                <w:sz w:val="20"/>
                <w:szCs w:val="20"/>
              </w:rPr>
            </w:pPr>
            <w:r>
              <w:rPr>
                <w:rFonts w:ascii="Times New Roman" w:hAnsi="Times New Roman" w:cs="Times New Roman"/>
                <w:sz w:val="20"/>
                <w:szCs w:val="20"/>
              </w:rPr>
              <w:t xml:space="preserve">Exploring </w:t>
            </w:r>
            <w:r w:rsidRPr="00D45FDD">
              <w:rPr>
                <w:rFonts w:ascii="Times New Roman" w:hAnsi="Times New Roman" w:cs="Times New Roman"/>
                <w:sz w:val="20"/>
                <w:szCs w:val="20"/>
              </w:rPr>
              <w:t xml:space="preserve">perceptions and attitudes associated with intention to either accept or refuse offers of vaccination in different demographic </w:t>
            </w:r>
            <w:r w:rsidRPr="00D45FDD">
              <w:rPr>
                <w:rFonts w:ascii="Times New Roman" w:hAnsi="Times New Roman" w:cs="Times New Roman"/>
                <w:sz w:val="20"/>
                <w:szCs w:val="20"/>
              </w:rPr>
              <w:lastRenderedPageBreak/>
              <w:t>groups during the early stages of the mass COVID-19 vaccination programme</w:t>
            </w:r>
            <w:r>
              <w:rPr>
                <w:rFonts w:ascii="Times New Roman" w:hAnsi="Times New Roman" w:cs="Times New Roman"/>
                <w:sz w:val="20"/>
                <w:szCs w:val="20"/>
              </w:rPr>
              <w:t>.</w:t>
            </w:r>
          </w:p>
        </w:tc>
        <w:tc>
          <w:tcPr>
            <w:tcW w:w="1294" w:type="dxa"/>
            <w:tcBorders>
              <w:top w:val="single" w:sz="4" w:space="0" w:color="auto"/>
              <w:bottom w:val="single" w:sz="4" w:space="0" w:color="auto"/>
            </w:tcBorders>
          </w:tcPr>
          <w:p w14:paraId="32D3B6EA" w14:textId="33E64F60" w:rsidR="00F622C6" w:rsidRPr="0079115D" w:rsidRDefault="00046573" w:rsidP="00F622C6">
            <w:pPr>
              <w:rPr>
                <w:rFonts w:ascii="Times New Roman" w:hAnsi="Times New Roman" w:cs="Times New Roman"/>
                <w:sz w:val="20"/>
                <w:szCs w:val="20"/>
              </w:rPr>
            </w:pPr>
            <w:r w:rsidRPr="00046573">
              <w:rPr>
                <w:rFonts w:ascii="Times New Roman" w:hAnsi="Times New Roman" w:cs="Times New Roman"/>
                <w:sz w:val="20"/>
                <w:szCs w:val="20"/>
              </w:rPr>
              <w:lastRenderedPageBreak/>
              <w:t xml:space="preserve">multivariate logistic regression, structural text </w:t>
            </w:r>
            <w:r w:rsidR="00613C67" w:rsidRPr="00046573">
              <w:rPr>
                <w:rFonts w:ascii="Times New Roman" w:hAnsi="Times New Roman" w:cs="Times New Roman"/>
                <w:sz w:val="20"/>
                <w:szCs w:val="20"/>
              </w:rPr>
              <w:t>modelling, anthropological</w:t>
            </w:r>
            <w:r w:rsidRPr="00046573">
              <w:rPr>
                <w:rFonts w:ascii="Times New Roman" w:hAnsi="Times New Roman" w:cs="Times New Roman"/>
                <w:sz w:val="20"/>
                <w:szCs w:val="20"/>
              </w:rPr>
              <w:t xml:space="preserve"> assessments, </w:t>
            </w:r>
            <w:r>
              <w:rPr>
                <w:rFonts w:ascii="Times New Roman" w:hAnsi="Times New Roman" w:cs="Times New Roman"/>
                <w:sz w:val="20"/>
                <w:szCs w:val="20"/>
              </w:rPr>
              <w:lastRenderedPageBreak/>
              <w:t xml:space="preserve">&amp; </w:t>
            </w:r>
            <w:r w:rsidRPr="00046573">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7F1CFA88" w14:textId="2717B207" w:rsidR="00F622C6" w:rsidRPr="0079115D" w:rsidRDefault="00046573" w:rsidP="00F622C6">
            <w:pPr>
              <w:rPr>
                <w:rFonts w:ascii="Times New Roman" w:hAnsi="Times New Roman" w:cs="Times New Roman"/>
                <w:sz w:val="20"/>
                <w:szCs w:val="20"/>
              </w:rPr>
            </w:pPr>
            <w:r>
              <w:rPr>
                <w:rFonts w:ascii="Times New Roman" w:hAnsi="Times New Roman" w:cs="Times New Roman"/>
                <w:sz w:val="20"/>
                <w:szCs w:val="20"/>
              </w:rPr>
              <w:lastRenderedPageBreak/>
              <w:t>COVID-19 vaccines</w:t>
            </w:r>
          </w:p>
        </w:tc>
        <w:tc>
          <w:tcPr>
            <w:tcW w:w="2410" w:type="dxa"/>
            <w:tcBorders>
              <w:top w:val="single" w:sz="4" w:space="0" w:color="auto"/>
              <w:bottom w:val="single" w:sz="4" w:space="0" w:color="auto"/>
            </w:tcBorders>
          </w:tcPr>
          <w:p w14:paraId="15C43735" w14:textId="5277BDE2" w:rsidR="00F622C6" w:rsidRPr="0079115D" w:rsidRDefault="00046573" w:rsidP="00F622C6">
            <w:pPr>
              <w:rPr>
                <w:rFonts w:ascii="Times New Roman" w:hAnsi="Times New Roman" w:cs="Times New Roman"/>
                <w:sz w:val="20"/>
                <w:szCs w:val="20"/>
              </w:rPr>
            </w:pPr>
            <w:r w:rsidRPr="00046573">
              <w:rPr>
                <w:rFonts w:ascii="Times New Roman" w:hAnsi="Times New Roman" w:cs="Times New Roman"/>
                <w:sz w:val="20"/>
                <w:szCs w:val="20"/>
              </w:rPr>
              <w:t xml:space="preserve">COVID-19 vaccine hesitancy was primarily driven by concerns about the rapid vaccine development and safety, rather than widespread misinformation. Lower trust in the UK government's decision-making and truthfulness </w:t>
            </w:r>
            <w:r w:rsidRPr="00046573">
              <w:rPr>
                <w:rFonts w:ascii="Times New Roman" w:hAnsi="Times New Roman" w:cs="Times New Roman"/>
                <w:sz w:val="20"/>
                <w:szCs w:val="20"/>
              </w:rPr>
              <w:lastRenderedPageBreak/>
              <w:t>was linked to higher vaccine refusal. Political conservatives were more likely to refuse the vaccine, while liberals were less likely. Those willing to vaccinate cited personal and public protection, with some expressing a sense of collective responsibility.</w:t>
            </w:r>
          </w:p>
        </w:tc>
        <w:tc>
          <w:tcPr>
            <w:tcW w:w="2017" w:type="dxa"/>
            <w:tcBorders>
              <w:top w:val="single" w:sz="4" w:space="0" w:color="auto"/>
              <w:bottom w:val="single" w:sz="4" w:space="0" w:color="auto"/>
            </w:tcBorders>
          </w:tcPr>
          <w:p w14:paraId="3B37C906" w14:textId="77777777" w:rsidR="00F622C6" w:rsidRDefault="00FD117F" w:rsidP="00F622C6">
            <w:pPr>
              <w:rPr>
                <w:rFonts w:ascii="Times New Roman" w:hAnsi="Times New Roman" w:cs="Times New Roman"/>
                <w:sz w:val="20"/>
                <w:szCs w:val="20"/>
              </w:rPr>
            </w:pPr>
            <w:r>
              <w:rPr>
                <w:rFonts w:ascii="Times New Roman" w:hAnsi="Times New Roman" w:cs="Times New Roman"/>
                <w:sz w:val="20"/>
                <w:szCs w:val="20"/>
              </w:rPr>
              <w:lastRenderedPageBreak/>
              <w:t>- non-representative sampling limits generalisability.</w:t>
            </w:r>
          </w:p>
          <w:p w14:paraId="1E7159B2" w14:textId="77777777" w:rsidR="00FD117F" w:rsidRDefault="00FD117F" w:rsidP="00F622C6">
            <w:pPr>
              <w:rPr>
                <w:rFonts w:ascii="Times New Roman" w:hAnsi="Times New Roman" w:cs="Times New Roman"/>
                <w:sz w:val="20"/>
                <w:szCs w:val="20"/>
              </w:rPr>
            </w:pPr>
            <w:r>
              <w:rPr>
                <w:rFonts w:ascii="Times New Roman" w:hAnsi="Times New Roman" w:cs="Times New Roman"/>
                <w:sz w:val="20"/>
                <w:szCs w:val="20"/>
              </w:rPr>
              <w:t>Underrepresentation of ethnic minority groups and younger participants.</w:t>
            </w:r>
          </w:p>
          <w:p w14:paraId="66DBFB7B" w14:textId="77777777" w:rsidR="00FD117F" w:rsidRDefault="00FD117F" w:rsidP="00FD117F">
            <w:pPr>
              <w:rPr>
                <w:rFonts w:ascii="Times New Roman" w:hAnsi="Times New Roman" w:cs="Times New Roman"/>
                <w:sz w:val="20"/>
                <w:szCs w:val="20"/>
              </w:rPr>
            </w:pPr>
            <w:r>
              <w:rPr>
                <w:rFonts w:ascii="Times New Roman" w:hAnsi="Times New Roman" w:cs="Times New Roman"/>
                <w:sz w:val="20"/>
                <w:szCs w:val="20"/>
              </w:rPr>
              <w:t>- self-reported data may introduce bias.</w:t>
            </w:r>
          </w:p>
          <w:p w14:paraId="73350ACF" w14:textId="77777777" w:rsidR="00FD117F" w:rsidRDefault="00FD117F" w:rsidP="00FD117F">
            <w:pPr>
              <w:rPr>
                <w:rFonts w:ascii="Times New Roman" w:hAnsi="Times New Roman" w:cs="Times New Roman"/>
                <w:sz w:val="20"/>
                <w:szCs w:val="20"/>
              </w:rPr>
            </w:pPr>
            <w:r>
              <w:rPr>
                <w:rFonts w:ascii="Times New Roman" w:hAnsi="Times New Roman" w:cs="Times New Roman"/>
                <w:sz w:val="20"/>
                <w:szCs w:val="20"/>
              </w:rPr>
              <w:lastRenderedPageBreak/>
              <w:t xml:space="preserve">- no causal inferences due to observational design. </w:t>
            </w:r>
          </w:p>
          <w:p w14:paraId="469E371F" w14:textId="77777777" w:rsidR="00FD117F" w:rsidRDefault="00FD117F" w:rsidP="00FD117F">
            <w:pPr>
              <w:rPr>
                <w:rFonts w:ascii="Times New Roman" w:hAnsi="Times New Roman" w:cs="Times New Roman"/>
                <w:sz w:val="20"/>
                <w:szCs w:val="20"/>
              </w:rPr>
            </w:pPr>
            <w:r>
              <w:rPr>
                <w:rFonts w:ascii="Times New Roman" w:hAnsi="Times New Roman" w:cs="Times New Roman"/>
                <w:sz w:val="20"/>
                <w:szCs w:val="20"/>
              </w:rPr>
              <w:t>- potential influence of confounding variables.</w:t>
            </w:r>
          </w:p>
          <w:p w14:paraId="327A44AC" w14:textId="77777777" w:rsidR="00FD117F" w:rsidRDefault="00FD117F" w:rsidP="00FD117F">
            <w:pPr>
              <w:rPr>
                <w:rFonts w:ascii="Times New Roman" w:hAnsi="Times New Roman" w:cs="Times New Roman"/>
                <w:sz w:val="20"/>
                <w:szCs w:val="20"/>
              </w:rPr>
            </w:pPr>
            <w:r>
              <w:rPr>
                <w:rFonts w:ascii="Times New Roman" w:hAnsi="Times New Roman" w:cs="Times New Roman"/>
                <w:sz w:val="20"/>
                <w:szCs w:val="20"/>
              </w:rPr>
              <w:t>- limited analytical depth from large sample size.</w:t>
            </w:r>
          </w:p>
          <w:p w14:paraId="2386B337" w14:textId="129A5059" w:rsidR="00FD117F" w:rsidRPr="00FD117F" w:rsidRDefault="00FD117F" w:rsidP="00FD117F">
            <w:pPr>
              <w:rPr>
                <w:rFonts w:ascii="Times New Roman" w:hAnsi="Times New Roman" w:cs="Times New Roman"/>
                <w:sz w:val="20"/>
                <w:szCs w:val="20"/>
              </w:rPr>
            </w:pPr>
            <w:r>
              <w:rPr>
                <w:rFonts w:ascii="Times New Roman" w:hAnsi="Times New Roman" w:cs="Times New Roman"/>
                <w:sz w:val="20"/>
                <w:szCs w:val="20"/>
              </w:rPr>
              <w:t xml:space="preserve">- topic names manually assigned, affecting consistency. </w:t>
            </w:r>
          </w:p>
        </w:tc>
      </w:tr>
      <w:tr w:rsidR="00F622C6" w:rsidRPr="0079115D" w14:paraId="7B68659B" w14:textId="77777777" w:rsidTr="103BF567">
        <w:tc>
          <w:tcPr>
            <w:tcW w:w="1135" w:type="dxa"/>
            <w:tcBorders>
              <w:top w:val="single" w:sz="4" w:space="0" w:color="auto"/>
              <w:bottom w:val="single" w:sz="4" w:space="0" w:color="auto"/>
            </w:tcBorders>
          </w:tcPr>
          <w:p w14:paraId="574B1D8D" w14:textId="07FD697C" w:rsidR="00F622C6" w:rsidRDefault="00F622C6" w:rsidP="00F622C6">
            <w:pPr>
              <w:rPr>
                <w:rFonts w:ascii="Times New Roman" w:hAnsi="Times New Roman" w:cs="Times New Roman"/>
                <w:sz w:val="20"/>
                <w:szCs w:val="20"/>
              </w:rPr>
            </w:pPr>
            <w:r>
              <w:rPr>
                <w:rFonts w:ascii="Times New Roman" w:hAnsi="Times New Roman" w:cs="Times New Roman"/>
                <w:sz w:val="20"/>
                <w:szCs w:val="20"/>
              </w:rPr>
              <w:lastRenderedPageBreak/>
              <w:t xml:space="preserve">Saville et al. (2023) </w:t>
            </w:r>
          </w:p>
        </w:tc>
        <w:tc>
          <w:tcPr>
            <w:tcW w:w="1372" w:type="dxa"/>
            <w:tcBorders>
              <w:top w:val="single" w:sz="4" w:space="0" w:color="auto"/>
              <w:bottom w:val="single" w:sz="4" w:space="0" w:color="auto"/>
            </w:tcBorders>
          </w:tcPr>
          <w:p w14:paraId="77B99A03" w14:textId="1E22F2FB" w:rsidR="00F622C6" w:rsidRPr="0079115D" w:rsidRDefault="00FD117F" w:rsidP="00F622C6">
            <w:pPr>
              <w:rPr>
                <w:rFonts w:ascii="Times New Roman" w:hAnsi="Times New Roman" w:cs="Times New Roman"/>
                <w:sz w:val="20"/>
                <w:szCs w:val="20"/>
              </w:rPr>
            </w:pPr>
            <w:r>
              <w:rPr>
                <w:rFonts w:ascii="Times New Roman" w:hAnsi="Times New Roman" w:cs="Times New Roman"/>
                <w:sz w:val="20"/>
                <w:szCs w:val="20"/>
              </w:rPr>
              <w:t>Wales</w:t>
            </w:r>
          </w:p>
        </w:tc>
        <w:tc>
          <w:tcPr>
            <w:tcW w:w="1746" w:type="dxa"/>
            <w:tcBorders>
              <w:top w:val="single" w:sz="4" w:space="0" w:color="auto"/>
              <w:bottom w:val="single" w:sz="4" w:space="0" w:color="auto"/>
            </w:tcBorders>
          </w:tcPr>
          <w:p w14:paraId="36A402B2" w14:textId="77777777" w:rsidR="00F622C6" w:rsidRDefault="00D9460F" w:rsidP="00F622C6">
            <w:pPr>
              <w:rPr>
                <w:rFonts w:ascii="Times New Roman" w:hAnsi="Times New Roman" w:cs="Times New Roman"/>
                <w:sz w:val="20"/>
                <w:szCs w:val="20"/>
              </w:rPr>
            </w:pPr>
            <w:r>
              <w:rPr>
                <w:rFonts w:ascii="Times New Roman" w:hAnsi="Times New Roman" w:cs="Times New Roman"/>
                <w:sz w:val="20"/>
                <w:szCs w:val="20"/>
              </w:rPr>
              <w:t>4187 adults</w:t>
            </w:r>
          </w:p>
          <w:p w14:paraId="07B233D8" w14:textId="76A93022" w:rsidR="00710AE4" w:rsidRDefault="00710AE4" w:rsidP="00F622C6">
            <w:pPr>
              <w:rPr>
                <w:rFonts w:ascii="Times New Roman" w:hAnsi="Times New Roman" w:cs="Times New Roman"/>
                <w:sz w:val="20"/>
                <w:szCs w:val="20"/>
              </w:rPr>
            </w:pPr>
            <w:r>
              <w:rPr>
                <w:rFonts w:ascii="Times New Roman" w:hAnsi="Times New Roman" w:cs="Times New Roman"/>
                <w:sz w:val="20"/>
                <w:szCs w:val="20"/>
              </w:rPr>
              <w:t>36 interviewed</w:t>
            </w:r>
          </w:p>
          <w:p w14:paraId="06FA34C7" w14:textId="77777777" w:rsidR="00D9460F" w:rsidRDefault="00D9460F" w:rsidP="00F622C6">
            <w:pPr>
              <w:rPr>
                <w:rFonts w:ascii="Times New Roman" w:hAnsi="Times New Roman" w:cs="Times New Roman"/>
                <w:sz w:val="20"/>
                <w:szCs w:val="20"/>
              </w:rPr>
            </w:pPr>
          </w:p>
          <w:p w14:paraId="7F53BBBF" w14:textId="77777777" w:rsidR="00D9460F" w:rsidRDefault="00D9460F" w:rsidP="00F622C6">
            <w:pPr>
              <w:rPr>
                <w:rFonts w:ascii="Times New Roman" w:hAnsi="Times New Roman" w:cs="Times New Roman"/>
                <w:sz w:val="20"/>
                <w:szCs w:val="20"/>
              </w:rPr>
            </w:pPr>
            <w:r>
              <w:rPr>
                <w:rFonts w:ascii="Times New Roman" w:hAnsi="Times New Roman" w:cs="Times New Roman"/>
                <w:sz w:val="20"/>
                <w:szCs w:val="20"/>
              </w:rPr>
              <w:t xml:space="preserve">Age range: </w:t>
            </w:r>
          </w:p>
          <w:p w14:paraId="46BEE118" w14:textId="74946595" w:rsidR="00CB6ECE" w:rsidRPr="00CB6ECE" w:rsidRDefault="00CB6ECE" w:rsidP="00F622C6">
            <w:pPr>
              <w:rPr>
                <w:rFonts w:ascii="Times New Roman" w:hAnsi="Times New Roman" w:cs="Times New Roman"/>
                <w:i/>
                <w:iCs/>
                <w:sz w:val="20"/>
                <w:szCs w:val="20"/>
              </w:rPr>
            </w:pPr>
            <w:r w:rsidRPr="00CB6ECE">
              <w:rPr>
                <w:rFonts w:ascii="Times New Roman" w:hAnsi="Times New Roman" w:cs="Times New Roman"/>
                <w:i/>
                <w:iCs/>
                <w:sz w:val="20"/>
                <w:szCs w:val="20"/>
              </w:rPr>
              <w:t>Unclear</w:t>
            </w:r>
          </w:p>
          <w:p w14:paraId="26566598" w14:textId="27851FE9" w:rsidR="00D9460F" w:rsidRPr="0079115D" w:rsidRDefault="00D9460F" w:rsidP="00F622C6">
            <w:pPr>
              <w:rPr>
                <w:rFonts w:ascii="Times New Roman" w:hAnsi="Times New Roman" w:cs="Times New Roman"/>
                <w:sz w:val="20"/>
                <w:szCs w:val="20"/>
              </w:rPr>
            </w:pPr>
          </w:p>
        </w:tc>
        <w:tc>
          <w:tcPr>
            <w:tcW w:w="1274" w:type="dxa"/>
            <w:tcBorders>
              <w:top w:val="single" w:sz="4" w:space="0" w:color="auto"/>
              <w:bottom w:val="single" w:sz="4" w:space="0" w:color="auto"/>
            </w:tcBorders>
          </w:tcPr>
          <w:p w14:paraId="5B843F79" w14:textId="346F9428" w:rsidR="00F622C6" w:rsidRPr="0079115D" w:rsidRDefault="00EC70A2" w:rsidP="00F622C6">
            <w:pPr>
              <w:rPr>
                <w:rFonts w:ascii="Times New Roman" w:hAnsi="Times New Roman" w:cs="Times New Roman"/>
                <w:sz w:val="20"/>
                <w:szCs w:val="20"/>
              </w:rPr>
            </w:pPr>
            <w:r>
              <w:rPr>
                <w:rFonts w:ascii="Times New Roman" w:hAnsi="Times New Roman" w:cs="Times New Roman"/>
                <w:sz w:val="20"/>
                <w:szCs w:val="20"/>
              </w:rPr>
              <w:t>Cross-sectional survey and semi-structured interviews</w:t>
            </w:r>
          </w:p>
        </w:tc>
        <w:tc>
          <w:tcPr>
            <w:tcW w:w="1761" w:type="dxa"/>
            <w:tcBorders>
              <w:top w:val="single" w:sz="4" w:space="0" w:color="auto"/>
              <w:bottom w:val="single" w:sz="4" w:space="0" w:color="auto"/>
            </w:tcBorders>
          </w:tcPr>
          <w:p w14:paraId="7B83FB31" w14:textId="1802E46E" w:rsidR="00F622C6" w:rsidRPr="0079115D" w:rsidRDefault="00EC70A2" w:rsidP="00F622C6">
            <w:pPr>
              <w:rPr>
                <w:rFonts w:ascii="Times New Roman" w:hAnsi="Times New Roman" w:cs="Times New Roman"/>
                <w:sz w:val="20"/>
                <w:szCs w:val="20"/>
              </w:rPr>
            </w:pPr>
            <w:r w:rsidRPr="00EC70A2">
              <w:rPr>
                <w:rFonts w:ascii="Times New Roman" w:hAnsi="Times New Roman" w:cs="Times New Roman"/>
                <w:sz w:val="20"/>
                <w:szCs w:val="20"/>
              </w:rPr>
              <w:t>provid</w:t>
            </w:r>
            <w:r>
              <w:rPr>
                <w:rFonts w:ascii="Times New Roman" w:hAnsi="Times New Roman" w:cs="Times New Roman"/>
                <w:sz w:val="20"/>
                <w:szCs w:val="20"/>
              </w:rPr>
              <w:t>ing</w:t>
            </w:r>
            <w:r w:rsidRPr="00EC70A2">
              <w:rPr>
                <w:rFonts w:ascii="Times New Roman" w:hAnsi="Times New Roman" w:cs="Times New Roman"/>
                <w:sz w:val="20"/>
                <w:szCs w:val="20"/>
              </w:rPr>
              <w:t xml:space="preserve"> a rigorous and holistic picture of the challenges facing COVID-19 public health measures in coalmining communities</w:t>
            </w:r>
            <w:r>
              <w:rPr>
                <w:rFonts w:ascii="Times New Roman" w:hAnsi="Times New Roman" w:cs="Times New Roman"/>
                <w:sz w:val="20"/>
                <w:szCs w:val="20"/>
              </w:rPr>
              <w:t>.</w:t>
            </w:r>
          </w:p>
        </w:tc>
        <w:tc>
          <w:tcPr>
            <w:tcW w:w="1294" w:type="dxa"/>
            <w:tcBorders>
              <w:top w:val="single" w:sz="4" w:space="0" w:color="auto"/>
              <w:bottom w:val="single" w:sz="4" w:space="0" w:color="auto"/>
            </w:tcBorders>
          </w:tcPr>
          <w:p w14:paraId="114878C5" w14:textId="3861169E" w:rsidR="00F622C6" w:rsidRPr="0079115D" w:rsidRDefault="00EC70A2" w:rsidP="00F622C6">
            <w:pPr>
              <w:rPr>
                <w:rFonts w:ascii="Times New Roman" w:hAnsi="Times New Roman" w:cs="Times New Roman"/>
                <w:sz w:val="20"/>
                <w:szCs w:val="20"/>
              </w:rPr>
            </w:pPr>
            <w:r>
              <w:rPr>
                <w:rFonts w:ascii="Times New Roman" w:hAnsi="Times New Roman" w:cs="Times New Roman"/>
                <w:sz w:val="20"/>
                <w:szCs w:val="20"/>
              </w:rPr>
              <w:t>Content analysis</w:t>
            </w:r>
          </w:p>
        </w:tc>
        <w:tc>
          <w:tcPr>
            <w:tcW w:w="1199" w:type="dxa"/>
            <w:tcBorders>
              <w:top w:val="single" w:sz="4" w:space="0" w:color="auto"/>
              <w:bottom w:val="single" w:sz="4" w:space="0" w:color="auto"/>
            </w:tcBorders>
          </w:tcPr>
          <w:p w14:paraId="244DDBAF" w14:textId="4ABAFADE" w:rsidR="00F622C6" w:rsidRPr="0079115D" w:rsidRDefault="00EC70A2" w:rsidP="00F622C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59F1924D" w14:textId="2FC5E581" w:rsidR="00F622C6" w:rsidRPr="0079115D" w:rsidRDefault="00131E6B" w:rsidP="00F622C6">
            <w:pPr>
              <w:rPr>
                <w:rFonts w:ascii="Times New Roman" w:hAnsi="Times New Roman" w:cs="Times New Roman"/>
                <w:sz w:val="20"/>
                <w:szCs w:val="20"/>
              </w:rPr>
            </w:pPr>
            <w:r w:rsidRPr="00131E6B">
              <w:rPr>
                <w:rFonts w:ascii="Times New Roman" w:hAnsi="Times New Roman" w:cs="Times New Roman"/>
                <w:sz w:val="20"/>
                <w:szCs w:val="20"/>
              </w:rPr>
              <w:t>norms of social solidarity were often invoked by vaccinated respondents, while unvaccinated respondents did not frame decisions in the context of the industrial history of their areas.</w:t>
            </w:r>
          </w:p>
        </w:tc>
        <w:tc>
          <w:tcPr>
            <w:tcW w:w="2017" w:type="dxa"/>
            <w:tcBorders>
              <w:top w:val="single" w:sz="4" w:space="0" w:color="auto"/>
              <w:bottom w:val="single" w:sz="4" w:space="0" w:color="auto"/>
            </w:tcBorders>
          </w:tcPr>
          <w:p w14:paraId="238689FD" w14:textId="131AF260" w:rsidR="00F622C6" w:rsidRPr="0079115D" w:rsidRDefault="00131E6B" w:rsidP="00F622C6">
            <w:pPr>
              <w:rPr>
                <w:rFonts w:ascii="Times New Roman" w:hAnsi="Times New Roman" w:cs="Times New Roman"/>
                <w:sz w:val="20"/>
                <w:szCs w:val="20"/>
              </w:rPr>
            </w:pPr>
            <w:r>
              <w:rPr>
                <w:rFonts w:ascii="Times New Roman" w:hAnsi="Times New Roman" w:cs="Times New Roman"/>
                <w:sz w:val="20"/>
                <w:szCs w:val="20"/>
              </w:rPr>
              <w:t xml:space="preserve">- </w:t>
            </w:r>
            <w:r w:rsidRPr="00131E6B">
              <w:rPr>
                <w:rFonts w:ascii="Times New Roman" w:hAnsi="Times New Roman" w:cs="Times New Roman"/>
                <w:sz w:val="20"/>
                <w:szCs w:val="20"/>
              </w:rPr>
              <w:t xml:space="preserve">Causation </w:t>
            </w:r>
            <w:r>
              <w:rPr>
                <w:rFonts w:ascii="Times New Roman" w:hAnsi="Times New Roman" w:cs="Times New Roman"/>
                <w:sz w:val="20"/>
                <w:szCs w:val="20"/>
              </w:rPr>
              <w:t xml:space="preserve">cannot </w:t>
            </w:r>
            <w:proofErr w:type="gramStart"/>
            <w:r>
              <w:rPr>
                <w:rFonts w:ascii="Times New Roman" w:hAnsi="Times New Roman" w:cs="Times New Roman"/>
                <w:sz w:val="20"/>
                <w:szCs w:val="20"/>
              </w:rPr>
              <w:t xml:space="preserve">be </w:t>
            </w:r>
            <w:r w:rsidRPr="00131E6B">
              <w:rPr>
                <w:rFonts w:ascii="Times New Roman" w:hAnsi="Times New Roman" w:cs="Times New Roman"/>
                <w:sz w:val="20"/>
                <w:szCs w:val="20"/>
              </w:rPr>
              <w:t xml:space="preserve"> established</w:t>
            </w:r>
            <w:proofErr w:type="gramEnd"/>
            <w:r>
              <w:rPr>
                <w:rFonts w:ascii="Times New Roman" w:hAnsi="Times New Roman" w:cs="Times New Roman"/>
                <w:sz w:val="20"/>
                <w:szCs w:val="20"/>
              </w:rPr>
              <w:t xml:space="preserve"> due to</w:t>
            </w:r>
            <w:r w:rsidRPr="00131E6B">
              <w:rPr>
                <w:rFonts w:ascii="Times New Roman" w:hAnsi="Times New Roman" w:cs="Times New Roman"/>
                <w:sz w:val="20"/>
                <w:szCs w:val="20"/>
              </w:rPr>
              <w:t xml:space="preserve"> cross-sectional design</w:t>
            </w:r>
            <w:r>
              <w:rPr>
                <w:rFonts w:ascii="Times New Roman" w:hAnsi="Times New Roman" w:cs="Times New Roman"/>
                <w:sz w:val="20"/>
                <w:szCs w:val="20"/>
              </w:rPr>
              <w:t>.</w:t>
            </w:r>
          </w:p>
        </w:tc>
      </w:tr>
      <w:tr w:rsidR="00F622C6" w:rsidRPr="0079115D" w14:paraId="37EE5BE3" w14:textId="77777777" w:rsidTr="103BF567">
        <w:tc>
          <w:tcPr>
            <w:tcW w:w="1135" w:type="dxa"/>
            <w:tcBorders>
              <w:top w:val="single" w:sz="4" w:space="0" w:color="auto"/>
              <w:bottom w:val="single" w:sz="4" w:space="0" w:color="auto"/>
            </w:tcBorders>
          </w:tcPr>
          <w:p w14:paraId="061A6CC8" w14:textId="736C0290" w:rsidR="00F622C6" w:rsidRDefault="00F622C6" w:rsidP="00F622C6">
            <w:pPr>
              <w:rPr>
                <w:rFonts w:ascii="Times New Roman" w:hAnsi="Times New Roman" w:cs="Times New Roman"/>
                <w:sz w:val="20"/>
                <w:szCs w:val="20"/>
              </w:rPr>
            </w:pPr>
            <w:r>
              <w:rPr>
                <w:rFonts w:ascii="Times New Roman" w:hAnsi="Times New Roman" w:cs="Times New Roman"/>
                <w:sz w:val="20"/>
                <w:szCs w:val="20"/>
              </w:rPr>
              <w:t>Skirrow et al. (2022)</w:t>
            </w:r>
          </w:p>
        </w:tc>
        <w:tc>
          <w:tcPr>
            <w:tcW w:w="1372" w:type="dxa"/>
            <w:tcBorders>
              <w:top w:val="single" w:sz="4" w:space="0" w:color="auto"/>
              <w:bottom w:val="single" w:sz="4" w:space="0" w:color="auto"/>
            </w:tcBorders>
          </w:tcPr>
          <w:p w14:paraId="3ECBEBBB" w14:textId="6F41CA56" w:rsidR="00F622C6" w:rsidRPr="0079115D" w:rsidRDefault="00616636" w:rsidP="00F622C6">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42D55671" w14:textId="7A240339" w:rsidR="005814CB" w:rsidRDefault="006C1C98" w:rsidP="00F622C6">
            <w:pPr>
              <w:rPr>
                <w:rFonts w:ascii="Times New Roman" w:hAnsi="Times New Roman" w:cs="Times New Roman"/>
                <w:sz w:val="20"/>
                <w:szCs w:val="20"/>
              </w:rPr>
            </w:pPr>
            <w:r>
              <w:rPr>
                <w:rFonts w:ascii="Times New Roman" w:hAnsi="Times New Roman" w:cs="Times New Roman"/>
                <w:sz w:val="20"/>
                <w:szCs w:val="20"/>
              </w:rPr>
              <w:t>1404 survey participants</w:t>
            </w:r>
          </w:p>
          <w:p w14:paraId="5AAF1F69" w14:textId="77777777" w:rsidR="00F622C6" w:rsidRDefault="00CB6DFE" w:rsidP="00F622C6">
            <w:pPr>
              <w:rPr>
                <w:rFonts w:ascii="Times New Roman" w:hAnsi="Times New Roman" w:cs="Times New Roman"/>
                <w:sz w:val="20"/>
                <w:szCs w:val="20"/>
              </w:rPr>
            </w:pPr>
            <w:r>
              <w:rPr>
                <w:rFonts w:ascii="Times New Roman" w:hAnsi="Times New Roman" w:cs="Times New Roman"/>
                <w:sz w:val="20"/>
                <w:szCs w:val="20"/>
              </w:rPr>
              <w:t xml:space="preserve">10 </w:t>
            </w:r>
            <w:r w:rsidR="005814CB">
              <w:rPr>
                <w:rFonts w:ascii="Times New Roman" w:hAnsi="Times New Roman" w:cs="Times New Roman"/>
                <w:sz w:val="20"/>
                <w:szCs w:val="20"/>
              </w:rPr>
              <w:t>pregnant women interviewed</w:t>
            </w:r>
          </w:p>
          <w:p w14:paraId="5567BB6D" w14:textId="77777777" w:rsidR="006C1C98" w:rsidRDefault="006C1C98" w:rsidP="00F622C6">
            <w:pPr>
              <w:rPr>
                <w:rFonts w:ascii="Times New Roman" w:hAnsi="Times New Roman" w:cs="Times New Roman"/>
                <w:sz w:val="20"/>
                <w:szCs w:val="20"/>
              </w:rPr>
            </w:pPr>
          </w:p>
          <w:p w14:paraId="53CA5C08" w14:textId="77777777" w:rsidR="006C1C98" w:rsidRDefault="006C1C98" w:rsidP="00F622C6">
            <w:pPr>
              <w:rPr>
                <w:rFonts w:ascii="Times New Roman" w:hAnsi="Times New Roman" w:cs="Times New Roman"/>
                <w:sz w:val="20"/>
                <w:szCs w:val="20"/>
              </w:rPr>
            </w:pPr>
            <w:r>
              <w:rPr>
                <w:rFonts w:ascii="Times New Roman" w:hAnsi="Times New Roman" w:cs="Times New Roman"/>
                <w:sz w:val="20"/>
                <w:szCs w:val="20"/>
              </w:rPr>
              <w:t xml:space="preserve">Age range: </w:t>
            </w:r>
          </w:p>
          <w:p w14:paraId="301F2BD1" w14:textId="775C4519" w:rsidR="006C1C98" w:rsidRPr="0079115D" w:rsidRDefault="00880617" w:rsidP="00F622C6">
            <w:pPr>
              <w:rPr>
                <w:rFonts w:ascii="Times New Roman" w:hAnsi="Times New Roman" w:cs="Times New Roman"/>
                <w:sz w:val="20"/>
                <w:szCs w:val="20"/>
              </w:rPr>
            </w:pPr>
            <w:r>
              <w:rPr>
                <w:rFonts w:ascii="Times New Roman" w:hAnsi="Times New Roman" w:cs="Times New Roman"/>
                <w:sz w:val="20"/>
                <w:szCs w:val="20"/>
              </w:rPr>
              <w:t>16 – 40+ years</w:t>
            </w:r>
          </w:p>
        </w:tc>
        <w:tc>
          <w:tcPr>
            <w:tcW w:w="1274" w:type="dxa"/>
            <w:tcBorders>
              <w:top w:val="single" w:sz="4" w:space="0" w:color="auto"/>
              <w:bottom w:val="single" w:sz="4" w:space="0" w:color="auto"/>
            </w:tcBorders>
          </w:tcPr>
          <w:p w14:paraId="36E0C452" w14:textId="33F54BE6" w:rsidR="00F622C6" w:rsidRPr="0079115D" w:rsidRDefault="00616636" w:rsidP="00F622C6">
            <w:pPr>
              <w:rPr>
                <w:rFonts w:ascii="Times New Roman" w:hAnsi="Times New Roman" w:cs="Times New Roman"/>
                <w:sz w:val="20"/>
                <w:szCs w:val="20"/>
              </w:rPr>
            </w:pPr>
            <w:r>
              <w:rPr>
                <w:rFonts w:ascii="Times New Roman" w:hAnsi="Times New Roman" w:cs="Times New Roman"/>
                <w:sz w:val="20"/>
                <w:szCs w:val="20"/>
              </w:rPr>
              <w:t xml:space="preserve">Cross-sectional survey </w:t>
            </w:r>
            <w:r w:rsidR="00CB6DFE">
              <w:rPr>
                <w:rFonts w:ascii="Times New Roman" w:hAnsi="Times New Roman" w:cs="Times New Roman"/>
                <w:sz w:val="20"/>
                <w:szCs w:val="20"/>
              </w:rPr>
              <w:t>&amp;</w:t>
            </w:r>
            <w:r>
              <w:rPr>
                <w:rFonts w:ascii="Times New Roman" w:hAnsi="Times New Roman" w:cs="Times New Roman"/>
                <w:sz w:val="20"/>
                <w:szCs w:val="20"/>
              </w:rPr>
              <w:t xml:space="preserve"> semi-structured interviews</w:t>
            </w:r>
          </w:p>
        </w:tc>
        <w:tc>
          <w:tcPr>
            <w:tcW w:w="1761" w:type="dxa"/>
            <w:tcBorders>
              <w:top w:val="single" w:sz="4" w:space="0" w:color="auto"/>
              <w:bottom w:val="single" w:sz="4" w:space="0" w:color="auto"/>
            </w:tcBorders>
          </w:tcPr>
          <w:p w14:paraId="67D85DFF" w14:textId="0D2C93F5" w:rsidR="00F622C6" w:rsidRPr="0079115D" w:rsidRDefault="00B60413" w:rsidP="00F622C6">
            <w:pPr>
              <w:rPr>
                <w:rFonts w:ascii="Times New Roman" w:hAnsi="Times New Roman" w:cs="Times New Roman"/>
                <w:sz w:val="20"/>
                <w:szCs w:val="20"/>
              </w:rPr>
            </w:pPr>
            <w:r w:rsidRPr="00B60413">
              <w:rPr>
                <w:rFonts w:ascii="Times New Roman" w:hAnsi="Times New Roman" w:cs="Times New Roman"/>
                <w:sz w:val="20"/>
                <w:szCs w:val="20"/>
              </w:rPr>
              <w:t>An online survey and semi-structured interviews were used to investigate pregnant women’s views on COVID-19 vaccine acceptability for themselves when pregnant, not pregnant and for their babies.</w:t>
            </w:r>
          </w:p>
        </w:tc>
        <w:tc>
          <w:tcPr>
            <w:tcW w:w="1294" w:type="dxa"/>
            <w:tcBorders>
              <w:top w:val="single" w:sz="4" w:space="0" w:color="auto"/>
              <w:bottom w:val="single" w:sz="4" w:space="0" w:color="auto"/>
            </w:tcBorders>
          </w:tcPr>
          <w:p w14:paraId="729AE22A" w14:textId="7821E2DA" w:rsidR="00F622C6" w:rsidRPr="0079115D" w:rsidRDefault="00B60413" w:rsidP="00F622C6">
            <w:pPr>
              <w:rPr>
                <w:rFonts w:ascii="Times New Roman" w:hAnsi="Times New Roman" w:cs="Times New Roman"/>
                <w:sz w:val="20"/>
                <w:szCs w:val="20"/>
              </w:rPr>
            </w:pPr>
            <w:r>
              <w:rPr>
                <w:rFonts w:ascii="Times New Roman" w:hAnsi="Times New Roman" w:cs="Times New Roman"/>
                <w:sz w:val="20"/>
                <w:szCs w:val="20"/>
              </w:rPr>
              <w:t>Thematic analysis</w:t>
            </w:r>
          </w:p>
        </w:tc>
        <w:tc>
          <w:tcPr>
            <w:tcW w:w="1199" w:type="dxa"/>
            <w:tcBorders>
              <w:top w:val="single" w:sz="4" w:space="0" w:color="auto"/>
              <w:bottom w:val="single" w:sz="4" w:space="0" w:color="auto"/>
            </w:tcBorders>
          </w:tcPr>
          <w:p w14:paraId="3AE35FFE" w14:textId="071CA2E9" w:rsidR="00F622C6" w:rsidRPr="0079115D" w:rsidRDefault="00B60413" w:rsidP="00F622C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3FE65B21" w14:textId="21BCF514" w:rsidR="00F622C6" w:rsidRPr="0079115D" w:rsidRDefault="00DC63DB" w:rsidP="00F622C6">
            <w:pPr>
              <w:rPr>
                <w:rFonts w:ascii="Times New Roman" w:hAnsi="Times New Roman" w:cs="Times New Roman"/>
                <w:sz w:val="20"/>
                <w:szCs w:val="20"/>
              </w:rPr>
            </w:pPr>
            <w:r w:rsidRPr="00DC63DB">
              <w:rPr>
                <w:rFonts w:ascii="Times New Roman" w:hAnsi="Times New Roman" w:cs="Times New Roman"/>
                <w:sz w:val="20"/>
                <w:szCs w:val="20"/>
              </w:rPr>
              <w:t>Women expressed common safety concerns about COVID-19 vaccines and general vaccine mistrust, but trust in vaccines and the health system were key factors in their acceptance.</w:t>
            </w:r>
          </w:p>
        </w:tc>
        <w:tc>
          <w:tcPr>
            <w:tcW w:w="2017" w:type="dxa"/>
            <w:tcBorders>
              <w:top w:val="single" w:sz="4" w:space="0" w:color="auto"/>
              <w:bottom w:val="single" w:sz="4" w:space="0" w:color="auto"/>
            </w:tcBorders>
          </w:tcPr>
          <w:p w14:paraId="5D98E52D" w14:textId="76D9C73B" w:rsidR="00E82962" w:rsidRDefault="00DC63DB" w:rsidP="00F622C6">
            <w:pPr>
              <w:rPr>
                <w:rFonts w:ascii="Times New Roman" w:hAnsi="Times New Roman" w:cs="Times New Roman"/>
                <w:sz w:val="20"/>
                <w:szCs w:val="20"/>
              </w:rPr>
            </w:pPr>
            <w:r>
              <w:rPr>
                <w:rFonts w:ascii="Times New Roman" w:hAnsi="Times New Roman" w:cs="Times New Roman"/>
                <w:sz w:val="20"/>
                <w:szCs w:val="20"/>
              </w:rPr>
              <w:t xml:space="preserve">- </w:t>
            </w:r>
            <w:r w:rsidRPr="00DC63DB">
              <w:rPr>
                <w:rFonts w:ascii="Times New Roman" w:hAnsi="Times New Roman" w:cs="Times New Roman"/>
                <w:sz w:val="20"/>
                <w:szCs w:val="20"/>
              </w:rPr>
              <w:t xml:space="preserve">regional overrepresentation </w:t>
            </w:r>
            <w:r w:rsidR="005339C8">
              <w:rPr>
                <w:rFonts w:ascii="Times New Roman" w:hAnsi="Times New Roman" w:cs="Times New Roman"/>
                <w:sz w:val="20"/>
                <w:szCs w:val="20"/>
              </w:rPr>
              <w:t>of London and Southeast of</w:t>
            </w:r>
            <w:r w:rsidRPr="00DC63DB">
              <w:rPr>
                <w:rFonts w:ascii="Times New Roman" w:hAnsi="Times New Roman" w:cs="Times New Roman"/>
                <w:sz w:val="20"/>
                <w:szCs w:val="20"/>
              </w:rPr>
              <w:t xml:space="preserve"> England</w:t>
            </w:r>
            <w:r w:rsidR="00E82962">
              <w:rPr>
                <w:rFonts w:ascii="Times New Roman" w:hAnsi="Times New Roman" w:cs="Times New Roman"/>
                <w:sz w:val="20"/>
                <w:szCs w:val="20"/>
              </w:rPr>
              <w:t>.</w:t>
            </w:r>
          </w:p>
          <w:p w14:paraId="11E1C344" w14:textId="1DABA9AC" w:rsidR="00DC63DB" w:rsidRDefault="00E82962" w:rsidP="00F622C6">
            <w:pPr>
              <w:rPr>
                <w:rFonts w:ascii="Times New Roman" w:hAnsi="Times New Roman" w:cs="Times New Roman"/>
                <w:sz w:val="20"/>
                <w:szCs w:val="20"/>
              </w:rPr>
            </w:pPr>
            <w:r>
              <w:rPr>
                <w:rFonts w:ascii="Times New Roman" w:hAnsi="Times New Roman" w:cs="Times New Roman"/>
                <w:sz w:val="20"/>
                <w:szCs w:val="20"/>
              </w:rPr>
              <w:t>-</w:t>
            </w:r>
            <w:r w:rsidR="00DC63DB" w:rsidRPr="00DC63DB">
              <w:rPr>
                <w:rFonts w:ascii="Times New Roman" w:hAnsi="Times New Roman" w:cs="Times New Roman"/>
                <w:sz w:val="20"/>
                <w:szCs w:val="20"/>
              </w:rPr>
              <w:t xml:space="preserve">underpowered sample to detect differences in ethnic groups. </w:t>
            </w:r>
          </w:p>
          <w:p w14:paraId="0342E240" w14:textId="0E754E5E" w:rsidR="00F622C6" w:rsidRPr="0079115D" w:rsidRDefault="00DC63DB" w:rsidP="00F622C6">
            <w:pPr>
              <w:rPr>
                <w:rFonts w:ascii="Times New Roman" w:hAnsi="Times New Roman" w:cs="Times New Roman"/>
                <w:sz w:val="20"/>
                <w:szCs w:val="20"/>
              </w:rPr>
            </w:pPr>
            <w:r>
              <w:rPr>
                <w:rFonts w:ascii="Times New Roman" w:hAnsi="Times New Roman" w:cs="Times New Roman"/>
                <w:sz w:val="20"/>
                <w:szCs w:val="20"/>
              </w:rPr>
              <w:t>- s</w:t>
            </w:r>
            <w:r w:rsidRPr="00DC63DB">
              <w:rPr>
                <w:rFonts w:ascii="Times New Roman" w:hAnsi="Times New Roman" w:cs="Times New Roman"/>
                <w:sz w:val="20"/>
                <w:szCs w:val="20"/>
              </w:rPr>
              <w:t>urvey was conducted before COVID-19 vaccines were approved, so the results may not reflect changing vaccine attitudes over time.</w:t>
            </w:r>
          </w:p>
        </w:tc>
      </w:tr>
      <w:tr w:rsidR="00F622C6" w:rsidRPr="0079115D" w14:paraId="34C734CD" w14:textId="77777777" w:rsidTr="103BF567">
        <w:tc>
          <w:tcPr>
            <w:tcW w:w="1135" w:type="dxa"/>
            <w:tcBorders>
              <w:top w:val="single" w:sz="4" w:space="0" w:color="auto"/>
              <w:bottom w:val="single" w:sz="4" w:space="0" w:color="auto"/>
            </w:tcBorders>
          </w:tcPr>
          <w:p w14:paraId="0D280FFF" w14:textId="5BCF5260" w:rsidR="00F622C6" w:rsidRDefault="00F622C6" w:rsidP="00F622C6">
            <w:pPr>
              <w:rPr>
                <w:rFonts w:ascii="Times New Roman" w:hAnsi="Times New Roman" w:cs="Times New Roman"/>
                <w:sz w:val="20"/>
                <w:szCs w:val="20"/>
              </w:rPr>
            </w:pPr>
            <w:r>
              <w:rPr>
                <w:rFonts w:ascii="Times New Roman" w:hAnsi="Times New Roman" w:cs="Times New Roman"/>
                <w:sz w:val="20"/>
                <w:szCs w:val="20"/>
              </w:rPr>
              <w:t>Smith et al. (2023)</w:t>
            </w:r>
          </w:p>
        </w:tc>
        <w:tc>
          <w:tcPr>
            <w:tcW w:w="1372" w:type="dxa"/>
            <w:tcBorders>
              <w:top w:val="single" w:sz="4" w:space="0" w:color="auto"/>
              <w:bottom w:val="single" w:sz="4" w:space="0" w:color="auto"/>
            </w:tcBorders>
          </w:tcPr>
          <w:p w14:paraId="54FA6654" w14:textId="17F571BF" w:rsidR="00F622C6" w:rsidRPr="0079115D" w:rsidRDefault="003C7A3E" w:rsidP="00F622C6">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5925BC37" w14:textId="738DD251" w:rsidR="00F622C6" w:rsidRDefault="00624E0D" w:rsidP="00F622C6">
            <w:pPr>
              <w:rPr>
                <w:rFonts w:ascii="Times New Roman" w:hAnsi="Times New Roman" w:cs="Times New Roman"/>
                <w:sz w:val="20"/>
                <w:szCs w:val="20"/>
              </w:rPr>
            </w:pPr>
            <w:r>
              <w:rPr>
                <w:rFonts w:ascii="Times New Roman" w:hAnsi="Times New Roman" w:cs="Times New Roman"/>
                <w:sz w:val="20"/>
                <w:szCs w:val="20"/>
              </w:rPr>
              <w:t xml:space="preserve">1500 </w:t>
            </w:r>
            <w:r w:rsidR="00FC0716">
              <w:rPr>
                <w:rFonts w:ascii="Times New Roman" w:hAnsi="Times New Roman" w:cs="Times New Roman"/>
                <w:sz w:val="20"/>
                <w:szCs w:val="20"/>
              </w:rPr>
              <w:t xml:space="preserve">cohort </w:t>
            </w:r>
            <w:r>
              <w:rPr>
                <w:rFonts w:ascii="Times New Roman" w:hAnsi="Times New Roman" w:cs="Times New Roman"/>
                <w:sz w:val="20"/>
                <w:szCs w:val="20"/>
              </w:rPr>
              <w:t>participants</w:t>
            </w:r>
          </w:p>
          <w:p w14:paraId="2E9E7C31" w14:textId="77777777" w:rsidR="00624E0D" w:rsidRDefault="00624E0D" w:rsidP="00F622C6">
            <w:pPr>
              <w:rPr>
                <w:rFonts w:ascii="Times New Roman" w:hAnsi="Times New Roman" w:cs="Times New Roman"/>
                <w:sz w:val="20"/>
                <w:szCs w:val="20"/>
              </w:rPr>
            </w:pPr>
          </w:p>
          <w:p w14:paraId="03A29706" w14:textId="77777777" w:rsidR="00F138E9" w:rsidRDefault="00F138E9" w:rsidP="00F622C6">
            <w:pPr>
              <w:rPr>
                <w:rFonts w:ascii="Times New Roman" w:hAnsi="Times New Roman" w:cs="Times New Roman"/>
                <w:sz w:val="20"/>
                <w:szCs w:val="20"/>
              </w:rPr>
            </w:pPr>
            <w:r>
              <w:rPr>
                <w:rFonts w:ascii="Times New Roman" w:hAnsi="Times New Roman" w:cs="Times New Roman"/>
                <w:sz w:val="20"/>
                <w:szCs w:val="20"/>
              </w:rPr>
              <w:lastRenderedPageBreak/>
              <w:t xml:space="preserve">Age range: </w:t>
            </w:r>
          </w:p>
          <w:p w14:paraId="2534834D" w14:textId="08B5C413" w:rsidR="00F64F21" w:rsidRPr="0079115D" w:rsidRDefault="006935B9" w:rsidP="00F622C6">
            <w:pPr>
              <w:rPr>
                <w:rFonts w:ascii="Times New Roman" w:hAnsi="Times New Roman" w:cs="Times New Roman"/>
                <w:sz w:val="20"/>
                <w:szCs w:val="20"/>
              </w:rPr>
            </w:pPr>
            <w:r>
              <w:rPr>
                <w:rFonts w:ascii="Times New Roman" w:hAnsi="Times New Roman" w:cs="Times New Roman"/>
                <w:sz w:val="20"/>
                <w:szCs w:val="20"/>
              </w:rPr>
              <w:t>18+</w:t>
            </w:r>
          </w:p>
        </w:tc>
        <w:tc>
          <w:tcPr>
            <w:tcW w:w="1274" w:type="dxa"/>
            <w:tcBorders>
              <w:top w:val="single" w:sz="4" w:space="0" w:color="auto"/>
              <w:bottom w:val="single" w:sz="4" w:space="0" w:color="auto"/>
            </w:tcBorders>
          </w:tcPr>
          <w:p w14:paraId="6A9DF231" w14:textId="6BE27A79" w:rsidR="00F622C6" w:rsidRPr="0079115D" w:rsidRDefault="00FC0716" w:rsidP="00F622C6">
            <w:pPr>
              <w:rPr>
                <w:rFonts w:ascii="Times New Roman" w:hAnsi="Times New Roman" w:cs="Times New Roman"/>
                <w:sz w:val="20"/>
                <w:szCs w:val="20"/>
              </w:rPr>
            </w:pPr>
            <w:r>
              <w:rPr>
                <w:rFonts w:ascii="Times New Roman" w:hAnsi="Times New Roman" w:cs="Times New Roman"/>
                <w:sz w:val="20"/>
                <w:szCs w:val="20"/>
              </w:rPr>
              <w:lastRenderedPageBreak/>
              <w:t xml:space="preserve">Longitudinal survey in two </w:t>
            </w:r>
            <w:r>
              <w:rPr>
                <w:rFonts w:ascii="Times New Roman" w:hAnsi="Times New Roman" w:cs="Times New Roman"/>
                <w:sz w:val="20"/>
                <w:szCs w:val="20"/>
              </w:rPr>
              <w:lastRenderedPageBreak/>
              <w:t>timepoints</w:t>
            </w:r>
            <w:r w:rsidR="00F64F21">
              <w:rPr>
                <w:rFonts w:ascii="Times New Roman" w:hAnsi="Times New Roman" w:cs="Times New Roman"/>
                <w:sz w:val="20"/>
                <w:szCs w:val="20"/>
              </w:rPr>
              <w:t xml:space="preserve"> (T1 &amp; T2)</w:t>
            </w:r>
            <w:r>
              <w:rPr>
                <w:rFonts w:ascii="Times New Roman" w:hAnsi="Times New Roman" w:cs="Times New Roman"/>
                <w:sz w:val="20"/>
                <w:szCs w:val="20"/>
              </w:rPr>
              <w:t xml:space="preserve"> </w:t>
            </w:r>
            <w:r w:rsidR="00F138E9">
              <w:rPr>
                <w:rFonts w:ascii="Times New Roman" w:hAnsi="Times New Roman" w:cs="Times New Roman"/>
                <w:sz w:val="20"/>
                <w:szCs w:val="20"/>
              </w:rPr>
              <w:t>including open-ended questions</w:t>
            </w:r>
          </w:p>
        </w:tc>
        <w:tc>
          <w:tcPr>
            <w:tcW w:w="1761" w:type="dxa"/>
            <w:tcBorders>
              <w:top w:val="single" w:sz="4" w:space="0" w:color="auto"/>
              <w:bottom w:val="single" w:sz="4" w:space="0" w:color="auto"/>
            </w:tcBorders>
          </w:tcPr>
          <w:p w14:paraId="48613E1B" w14:textId="0675EE63" w:rsidR="00F622C6" w:rsidRPr="0079115D" w:rsidRDefault="003C7A3E" w:rsidP="00F622C6">
            <w:pPr>
              <w:rPr>
                <w:rFonts w:ascii="Times New Roman" w:hAnsi="Times New Roman" w:cs="Times New Roman"/>
                <w:sz w:val="20"/>
                <w:szCs w:val="20"/>
              </w:rPr>
            </w:pPr>
            <w:r w:rsidRPr="003C7A3E">
              <w:rPr>
                <w:rFonts w:ascii="Times New Roman" w:hAnsi="Times New Roman" w:cs="Times New Roman"/>
                <w:sz w:val="20"/>
                <w:szCs w:val="20"/>
              </w:rPr>
              <w:lastRenderedPageBreak/>
              <w:t xml:space="preserve">investigated factors associated with COVID-19 </w:t>
            </w:r>
            <w:r w:rsidRPr="003C7A3E">
              <w:rPr>
                <w:rFonts w:ascii="Times New Roman" w:hAnsi="Times New Roman" w:cs="Times New Roman"/>
                <w:sz w:val="20"/>
                <w:szCs w:val="20"/>
              </w:rPr>
              <w:lastRenderedPageBreak/>
              <w:t>vaccine uptake, future vaccination intentions, and changes in beliefs and attitudes over time.</w:t>
            </w:r>
          </w:p>
        </w:tc>
        <w:tc>
          <w:tcPr>
            <w:tcW w:w="1294" w:type="dxa"/>
            <w:tcBorders>
              <w:top w:val="single" w:sz="4" w:space="0" w:color="auto"/>
              <w:bottom w:val="single" w:sz="4" w:space="0" w:color="auto"/>
            </w:tcBorders>
          </w:tcPr>
          <w:p w14:paraId="559878C2" w14:textId="59E3F651" w:rsidR="00F622C6" w:rsidRPr="0079115D" w:rsidRDefault="003C7A3E" w:rsidP="00F622C6">
            <w:pPr>
              <w:rPr>
                <w:rFonts w:ascii="Times New Roman" w:hAnsi="Times New Roman" w:cs="Times New Roman"/>
                <w:sz w:val="20"/>
                <w:szCs w:val="20"/>
              </w:rPr>
            </w:pPr>
            <w:r>
              <w:rPr>
                <w:rFonts w:ascii="Times New Roman" w:hAnsi="Times New Roman" w:cs="Times New Roman"/>
                <w:sz w:val="20"/>
                <w:szCs w:val="20"/>
              </w:rPr>
              <w:lastRenderedPageBreak/>
              <w:t>Content analysis</w:t>
            </w:r>
          </w:p>
        </w:tc>
        <w:tc>
          <w:tcPr>
            <w:tcW w:w="1199" w:type="dxa"/>
            <w:tcBorders>
              <w:top w:val="single" w:sz="4" w:space="0" w:color="auto"/>
              <w:bottom w:val="single" w:sz="4" w:space="0" w:color="auto"/>
            </w:tcBorders>
          </w:tcPr>
          <w:p w14:paraId="555D9A58" w14:textId="29FEF745" w:rsidR="00F622C6" w:rsidRPr="0079115D" w:rsidRDefault="003C7A3E" w:rsidP="00F622C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02F70314" w14:textId="5E96B058" w:rsidR="00F622C6" w:rsidRPr="0079115D" w:rsidRDefault="00320D5D" w:rsidP="00F622C6">
            <w:pPr>
              <w:rPr>
                <w:rFonts w:ascii="Times New Roman" w:hAnsi="Times New Roman" w:cs="Times New Roman"/>
                <w:sz w:val="20"/>
                <w:szCs w:val="20"/>
              </w:rPr>
            </w:pPr>
            <w:r w:rsidRPr="00320D5D">
              <w:rPr>
                <w:rFonts w:ascii="Times New Roman" w:hAnsi="Times New Roman" w:cs="Times New Roman"/>
                <w:sz w:val="20"/>
                <w:szCs w:val="20"/>
              </w:rPr>
              <w:t xml:space="preserve">At T2, 7.4% remained unvaccinated, with low prior intent, weaker social </w:t>
            </w:r>
            <w:r w:rsidRPr="00320D5D">
              <w:rPr>
                <w:rFonts w:ascii="Times New Roman" w:hAnsi="Times New Roman" w:cs="Times New Roman"/>
                <w:sz w:val="20"/>
                <w:szCs w:val="20"/>
              </w:rPr>
              <w:lastRenderedPageBreak/>
              <w:t>norms, and concerns about vaccine necessity and safety as key barriers. Those unvaccinated were unlikely to change their minds.</w:t>
            </w:r>
          </w:p>
        </w:tc>
        <w:tc>
          <w:tcPr>
            <w:tcW w:w="2017" w:type="dxa"/>
            <w:tcBorders>
              <w:top w:val="single" w:sz="4" w:space="0" w:color="auto"/>
              <w:bottom w:val="single" w:sz="4" w:space="0" w:color="auto"/>
            </w:tcBorders>
          </w:tcPr>
          <w:p w14:paraId="4708970A" w14:textId="1B49DEBD" w:rsidR="00320D5D" w:rsidRDefault="00320D5D" w:rsidP="00F622C6">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320D5D">
              <w:rPr>
                <w:rFonts w:ascii="Times New Roman" w:hAnsi="Times New Roman" w:cs="Times New Roman"/>
                <w:sz w:val="20"/>
                <w:szCs w:val="20"/>
              </w:rPr>
              <w:t xml:space="preserve">potential social desirability bias in self-reported data </w:t>
            </w:r>
            <w:r w:rsidRPr="00320D5D">
              <w:rPr>
                <w:rFonts w:ascii="Times New Roman" w:hAnsi="Times New Roman" w:cs="Times New Roman"/>
                <w:sz w:val="20"/>
                <w:szCs w:val="20"/>
              </w:rPr>
              <w:lastRenderedPageBreak/>
              <w:t>(mitigated by survey anonymity)</w:t>
            </w:r>
            <w:r>
              <w:rPr>
                <w:rFonts w:ascii="Times New Roman" w:hAnsi="Times New Roman" w:cs="Times New Roman"/>
                <w:sz w:val="20"/>
                <w:szCs w:val="20"/>
              </w:rPr>
              <w:t>.</w:t>
            </w:r>
          </w:p>
          <w:p w14:paraId="01880C70" w14:textId="3DF95843" w:rsidR="00320D5D" w:rsidRDefault="00320D5D" w:rsidP="00F622C6">
            <w:pPr>
              <w:rPr>
                <w:rFonts w:ascii="Times New Roman" w:hAnsi="Times New Roman" w:cs="Times New Roman"/>
                <w:sz w:val="20"/>
                <w:szCs w:val="20"/>
              </w:rPr>
            </w:pPr>
            <w:r>
              <w:rPr>
                <w:rFonts w:ascii="Times New Roman" w:hAnsi="Times New Roman" w:cs="Times New Roman"/>
                <w:sz w:val="20"/>
                <w:szCs w:val="20"/>
              </w:rPr>
              <w:t xml:space="preserve">- </w:t>
            </w:r>
            <w:r w:rsidRPr="00320D5D">
              <w:rPr>
                <w:rFonts w:ascii="Times New Roman" w:hAnsi="Times New Roman" w:cs="Times New Roman"/>
                <w:sz w:val="20"/>
                <w:szCs w:val="20"/>
              </w:rPr>
              <w:t xml:space="preserve">selection bias due to higher vaccination intentions among </w:t>
            </w:r>
            <w:r w:rsidRPr="002C7269">
              <w:rPr>
                <w:rFonts w:ascii="Times New Roman" w:hAnsi="Times New Roman" w:cs="Times New Roman"/>
                <w:sz w:val="20"/>
                <w:szCs w:val="20"/>
              </w:rPr>
              <w:t>T2</w:t>
            </w:r>
            <w:r w:rsidRPr="00320D5D">
              <w:rPr>
                <w:rFonts w:ascii="Times New Roman" w:hAnsi="Times New Roman" w:cs="Times New Roman"/>
                <w:sz w:val="20"/>
                <w:szCs w:val="20"/>
              </w:rPr>
              <w:t xml:space="preserve"> survey completers</w:t>
            </w:r>
            <w:r>
              <w:rPr>
                <w:rFonts w:ascii="Times New Roman" w:hAnsi="Times New Roman" w:cs="Times New Roman"/>
                <w:sz w:val="20"/>
                <w:szCs w:val="20"/>
              </w:rPr>
              <w:t>.</w:t>
            </w:r>
          </w:p>
          <w:p w14:paraId="0D887E0B" w14:textId="2D8C0311" w:rsidR="00320D5D" w:rsidRDefault="00320D5D" w:rsidP="00F622C6">
            <w:pPr>
              <w:rPr>
                <w:rFonts w:ascii="Times New Roman" w:hAnsi="Times New Roman" w:cs="Times New Roman"/>
                <w:sz w:val="20"/>
                <w:szCs w:val="20"/>
              </w:rPr>
            </w:pPr>
            <w:r>
              <w:rPr>
                <w:rFonts w:ascii="Times New Roman" w:hAnsi="Times New Roman" w:cs="Times New Roman"/>
                <w:sz w:val="20"/>
                <w:szCs w:val="20"/>
              </w:rPr>
              <w:t xml:space="preserve">- </w:t>
            </w:r>
            <w:r w:rsidRPr="00320D5D">
              <w:rPr>
                <w:rFonts w:ascii="Times New Roman" w:hAnsi="Times New Roman" w:cs="Times New Roman"/>
                <w:sz w:val="20"/>
                <w:szCs w:val="20"/>
              </w:rPr>
              <w:t>no investigation of capability factors (e.g., vaccine access) in logistic regression</w:t>
            </w:r>
            <w:r>
              <w:rPr>
                <w:rFonts w:ascii="Times New Roman" w:hAnsi="Times New Roman" w:cs="Times New Roman"/>
                <w:sz w:val="20"/>
                <w:szCs w:val="20"/>
              </w:rPr>
              <w:t>.</w:t>
            </w:r>
            <w:r w:rsidRPr="00320D5D">
              <w:rPr>
                <w:rFonts w:ascii="Times New Roman" w:hAnsi="Times New Roman" w:cs="Times New Roman"/>
                <w:sz w:val="20"/>
                <w:szCs w:val="20"/>
              </w:rPr>
              <w:t xml:space="preserve"> </w:t>
            </w:r>
          </w:p>
          <w:p w14:paraId="593DD953" w14:textId="48583055" w:rsidR="00F622C6" w:rsidRPr="0079115D" w:rsidRDefault="00320D5D" w:rsidP="00F622C6">
            <w:pPr>
              <w:rPr>
                <w:rFonts w:ascii="Times New Roman" w:hAnsi="Times New Roman" w:cs="Times New Roman"/>
                <w:sz w:val="20"/>
                <w:szCs w:val="20"/>
              </w:rPr>
            </w:pPr>
            <w:r>
              <w:rPr>
                <w:rFonts w:ascii="Times New Roman" w:hAnsi="Times New Roman" w:cs="Times New Roman"/>
                <w:sz w:val="20"/>
                <w:szCs w:val="20"/>
              </w:rPr>
              <w:t>-</w:t>
            </w:r>
            <w:r w:rsidRPr="00320D5D">
              <w:rPr>
                <w:rFonts w:ascii="Times New Roman" w:hAnsi="Times New Roman" w:cs="Times New Roman"/>
                <w:sz w:val="20"/>
                <w:szCs w:val="20"/>
              </w:rPr>
              <w:t xml:space="preserve"> limited relevance of capability issues during widespread 2021 vaccine rollout.</w:t>
            </w:r>
          </w:p>
        </w:tc>
      </w:tr>
      <w:tr w:rsidR="00F622C6" w:rsidRPr="0079115D" w14:paraId="410D215F" w14:textId="77777777" w:rsidTr="103BF567">
        <w:tc>
          <w:tcPr>
            <w:tcW w:w="1135" w:type="dxa"/>
            <w:tcBorders>
              <w:top w:val="single" w:sz="4" w:space="0" w:color="auto"/>
              <w:bottom w:val="single" w:sz="4" w:space="0" w:color="auto"/>
            </w:tcBorders>
          </w:tcPr>
          <w:p w14:paraId="757919D6" w14:textId="58CE48A4" w:rsidR="00F622C6" w:rsidRDefault="00F622C6" w:rsidP="00F622C6">
            <w:pPr>
              <w:rPr>
                <w:rFonts w:ascii="Times New Roman" w:hAnsi="Times New Roman" w:cs="Times New Roman"/>
                <w:sz w:val="20"/>
                <w:szCs w:val="20"/>
              </w:rPr>
            </w:pPr>
            <w:r>
              <w:rPr>
                <w:rFonts w:ascii="Times New Roman" w:hAnsi="Times New Roman" w:cs="Times New Roman"/>
                <w:sz w:val="20"/>
                <w:szCs w:val="20"/>
              </w:rPr>
              <w:lastRenderedPageBreak/>
              <w:t>Vilar-Lluch et al. (2023)</w:t>
            </w:r>
          </w:p>
        </w:tc>
        <w:tc>
          <w:tcPr>
            <w:tcW w:w="1372" w:type="dxa"/>
            <w:tcBorders>
              <w:top w:val="single" w:sz="4" w:space="0" w:color="auto"/>
              <w:bottom w:val="single" w:sz="4" w:space="0" w:color="auto"/>
            </w:tcBorders>
          </w:tcPr>
          <w:p w14:paraId="41E10AC6" w14:textId="58E7B165" w:rsidR="00F622C6" w:rsidRPr="0079115D" w:rsidRDefault="0067151B" w:rsidP="00F622C6">
            <w:pPr>
              <w:rPr>
                <w:rFonts w:ascii="Times New Roman" w:hAnsi="Times New Roman" w:cs="Times New Roman"/>
                <w:sz w:val="20"/>
                <w:szCs w:val="20"/>
              </w:rPr>
            </w:pPr>
            <w:r>
              <w:rPr>
                <w:rFonts w:ascii="Times New Roman" w:hAnsi="Times New Roman" w:cs="Times New Roman"/>
                <w:sz w:val="20"/>
                <w:szCs w:val="20"/>
              </w:rPr>
              <w:t>England, Wales, &amp; Scotland</w:t>
            </w:r>
          </w:p>
        </w:tc>
        <w:tc>
          <w:tcPr>
            <w:tcW w:w="1746" w:type="dxa"/>
            <w:tcBorders>
              <w:top w:val="single" w:sz="4" w:space="0" w:color="auto"/>
              <w:bottom w:val="single" w:sz="4" w:space="0" w:color="auto"/>
            </w:tcBorders>
          </w:tcPr>
          <w:p w14:paraId="66A9971A" w14:textId="77777777" w:rsidR="00F622C6" w:rsidRDefault="0067151B" w:rsidP="00F622C6">
            <w:pPr>
              <w:rPr>
                <w:rFonts w:ascii="Times New Roman" w:hAnsi="Times New Roman" w:cs="Times New Roman"/>
                <w:sz w:val="20"/>
                <w:szCs w:val="20"/>
              </w:rPr>
            </w:pPr>
            <w:r>
              <w:rPr>
                <w:rFonts w:ascii="Times New Roman" w:hAnsi="Times New Roman" w:cs="Times New Roman"/>
                <w:sz w:val="20"/>
                <w:szCs w:val="20"/>
              </w:rPr>
              <w:t>258 adolescents and adults with vaccine hesitancy</w:t>
            </w:r>
          </w:p>
          <w:p w14:paraId="7A53D329" w14:textId="77777777" w:rsidR="002C7269" w:rsidRDefault="002C7269" w:rsidP="00F622C6">
            <w:pPr>
              <w:rPr>
                <w:rFonts w:ascii="Times New Roman" w:hAnsi="Times New Roman" w:cs="Times New Roman"/>
                <w:sz w:val="20"/>
                <w:szCs w:val="20"/>
              </w:rPr>
            </w:pPr>
          </w:p>
          <w:p w14:paraId="52D6E390" w14:textId="7245C998" w:rsidR="0067151B" w:rsidRDefault="0067151B" w:rsidP="00F622C6">
            <w:pPr>
              <w:rPr>
                <w:rFonts w:ascii="Times New Roman" w:hAnsi="Times New Roman" w:cs="Times New Roman"/>
                <w:sz w:val="20"/>
                <w:szCs w:val="20"/>
              </w:rPr>
            </w:pPr>
            <w:r>
              <w:rPr>
                <w:rFonts w:ascii="Times New Roman" w:hAnsi="Times New Roman" w:cs="Times New Roman"/>
                <w:sz w:val="20"/>
                <w:szCs w:val="20"/>
              </w:rPr>
              <w:t xml:space="preserve">Age range: </w:t>
            </w:r>
          </w:p>
          <w:p w14:paraId="71671449" w14:textId="6B9E1501" w:rsidR="0067151B" w:rsidRPr="0079115D" w:rsidRDefault="0067151B" w:rsidP="00F622C6">
            <w:pPr>
              <w:rPr>
                <w:rFonts w:ascii="Times New Roman" w:hAnsi="Times New Roman" w:cs="Times New Roman"/>
                <w:sz w:val="20"/>
                <w:szCs w:val="20"/>
              </w:rPr>
            </w:pPr>
            <w:r>
              <w:rPr>
                <w:rFonts w:ascii="Times New Roman" w:hAnsi="Times New Roman" w:cs="Times New Roman"/>
                <w:sz w:val="20"/>
                <w:szCs w:val="20"/>
              </w:rPr>
              <w:t>16 – 24 years</w:t>
            </w:r>
          </w:p>
        </w:tc>
        <w:tc>
          <w:tcPr>
            <w:tcW w:w="1274" w:type="dxa"/>
            <w:tcBorders>
              <w:top w:val="single" w:sz="4" w:space="0" w:color="auto"/>
              <w:bottom w:val="single" w:sz="4" w:space="0" w:color="auto"/>
            </w:tcBorders>
          </w:tcPr>
          <w:p w14:paraId="1A8223DE" w14:textId="0E4DE5E2" w:rsidR="00F622C6" w:rsidRPr="0079115D" w:rsidRDefault="00CB071E" w:rsidP="00F622C6">
            <w:pPr>
              <w:rPr>
                <w:rFonts w:ascii="Times New Roman" w:hAnsi="Times New Roman" w:cs="Times New Roman"/>
                <w:sz w:val="20"/>
                <w:szCs w:val="20"/>
              </w:rPr>
            </w:pPr>
            <w:r>
              <w:rPr>
                <w:rFonts w:ascii="Times New Roman" w:hAnsi="Times New Roman" w:cs="Times New Roman"/>
                <w:sz w:val="20"/>
                <w:szCs w:val="20"/>
              </w:rPr>
              <w:t>Cross-sectional survey</w:t>
            </w:r>
            <w:r w:rsidR="00D91A96">
              <w:rPr>
                <w:rFonts w:ascii="Times New Roman" w:hAnsi="Times New Roman" w:cs="Times New Roman"/>
                <w:sz w:val="20"/>
                <w:szCs w:val="20"/>
              </w:rPr>
              <w:t xml:space="preserve"> including open-ended questions</w:t>
            </w:r>
          </w:p>
        </w:tc>
        <w:tc>
          <w:tcPr>
            <w:tcW w:w="1761" w:type="dxa"/>
            <w:tcBorders>
              <w:top w:val="single" w:sz="4" w:space="0" w:color="auto"/>
              <w:bottom w:val="single" w:sz="4" w:space="0" w:color="auto"/>
            </w:tcBorders>
          </w:tcPr>
          <w:p w14:paraId="0DA6AC21" w14:textId="466163AD" w:rsidR="00F622C6" w:rsidRPr="0079115D" w:rsidRDefault="00CB071E" w:rsidP="00F622C6">
            <w:pPr>
              <w:rPr>
                <w:rFonts w:ascii="Times New Roman" w:hAnsi="Times New Roman" w:cs="Times New Roman"/>
                <w:sz w:val="20"/>
                <w:szCs w:val="20"/>
              </w:rPr>
            </w:pPr>
            <w:r>
              <w:rPr>
                <w:rFonts w:ascii="Times New Roman" w:hAnsi="Times New Roman" w:cs="Times New Roman"/>
                <w:sz w:val="20"/>
                <w:szCs w:val="20"/>
              </w:rPr>
              <w:t>Exploring</w:t>
            </w:r>
            <w:r w:rsidRPr="00CB071E">
              <w:rPr>
                <w:rFonts w:ascii="Times New Roman" w:hAnsi="Times New Roman" w:cs="Times New Roman"/>
                <w:sz w:val="20"/>
                <w:szCs w:val="20"/>
              </w:rPr>
              <w:t xml:space="preserve"> (</w:t>
            </w:r>
            <w:proofErr w:type="spellStart"/>
            <w:r w:rsidRPr="00CB071E">
              <w:rPr>
                <w:rFonts w:ascii="Times New Roman" w:hAnsi="Times New Roman" w:cs="Times New Roman"/>
                <w:sz w:val="20"/>
                <w:szCs w:val="20"/>
              </w:rPr>
              <w:t>i</w:t>
            </w:r>
            <w:proofErr w:type="spellEnd"/>
            <w:r w:rsidRPr="00CB071E">
              <w:rPr>
                <w:rFonts w:ascii="Times New Roman" w:hAnsi="Times New Roman" w:cs="Times New Roman"/>
                <w:sz w:val="20"/>
                <w:szCs w:val="20"/>
              </w:rPr>
              <w:t xml:space="preserve">) the communication of the vaccination campaign in official UK health messaging, (ii) the vaccination uptake by the UK population and (iii) health message preferences by unvaccinated individuals and vaccine sceptics </w:t>
            </w:r>
            <w:proofErr w:type="gramStart"/>
            <w:r w:rsidRPr="00CB071E">
              <w:rPr>
                <w:rFonts w:ascii="Times New Roman" w:hAnsi="Times New Roman" w:cs="Times New Roman"/>
                <w:sz w:val="20"/>
                <w:szCs w:val="20"/>
              </w:rPr>
              <w:t>in order to</w:t>
            </w:r>
            <w:proofErr w:type="gramEnd"/>
            <w:r w:rsidRPr="00CB071E">
              <w:rPr>
                <w:rFonts w:ascii="Times New Roman" w:hAnsi="Times New Roman" w:cs="Times New Roman"/>
                <w:sz w:val="20"/>
                <w:szCs w:val="20"/>
              </w:rPr>
              <w:t xml:space="preserve"> better promote vaccination among those populations.</w:t>
            </w:r>
          </w:p>
        </w:tc>
        <w:tc>
          <w:tcPr>
            <w:tcW w:w="1294" w:type="dxa"/>
            <w:tcBorders>
              <w:top w:val="single" w:sz="4" w:space="0" w:color="auto"/>
              <w:bottom w:val="single" w:sz="4" w:space="0" w:color="auto"/>
            </w:tcBorders>
          </w:tcPr>
          <w:p w14:paraId="4E263578" w14:textId="54AF0C0E" w:rsidR="00F622C6" w:rsidRPr="0079115D" w:rsidRDefault="00CB071E" w:rsidP="00F622C6">
            <w:pPr>
              <w:rPr>
                <w:rFonts w:ascii="Times New Roman" w:hAnsi="Times New Roman" w:cs="Times New Roman"/>
                <w:sz w:val="20"/>
                <w:szCs w:val="20"/>
              </w:rPr>
            </w:pPr>
            <w:r>
              <w:rPr>
                <w:rFonts w:ascii="Times New Roman" w:hAnsi="Times New Roman" w:cs="Times New Roman"/>
                <w:sz w:val="20"/>
                <w:szCs w:val="20"/>
              </w:rPr>
              <w:t xml:space="preserve">Discourse analysis &amp; </w:t>
            </w:r>
            <w:r w:rsidR="00FB685F">
              <w:rPr>
                <w:rFonts w:ascii="Times New Roman" w:hAnsi="Times New Roman" w:cs="Times New Roman"/>
                <w:sz w:val="20"/>
                <w:szCs w:val="20"/>
              </w:rPr>
              <w:t>linguistic corpus analysis</w:t>
            </w:r>
          </w:p>
        </w:tc>
        <w:tc>
          <w:tcPr>
            <w:tcW w:w="1199" w:type="dxa"/>
            <w:tcBorders>
              <w:top w:val="single" w:sz="4" w:space="0" w:color="auto"/>
              <w:bottom w:val="single" w:sz="4" w:space="0" w:color="auto"/>
            </w:tcBorders>
          </w:tcPr>
          <w:p w14:paraId="2ADE2160" w14:textId="700F9A42" w:rsidR="00F622C6" w:rsidRPr="0079115D" w:rsidRDefault="00FB685F" w:rsidP="00F622C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6B31F1E" w14:textId="25048E5B" w:rsidR="00F622C6" w:rsidRPr="0079115D" w:rsidRDefault="00FB685F" w:rsidP="00F622C6">
            <w:pPr>
              <w:rPr>
                <w:rFonts w:ascii="Times New Roman" w:hAnsi="Times New Roman" w:cs="Times New Roman"/>
                <w:sz w:val="20"/>
                <w:szCs w:val="20"/>
              </w:rPr>
            </w:pPr>
            <w:r>
              <w:rPr>
                <w:rFonts w:ascii="Times New Roman" w:hAnsi="Times New Roman" w:cs="Times New Roman"/>
                <w:sz w:val="20"/>
                <w:szCs w:val="20"/>
              </w:rPr>
              <w:t>V</w:t>
            </w:r>
            <w:r w:rsidRPr="00FB685F">
              <w:rPr>
                <w:rFonts w:ascii="Times New Roman" w:hAnsi="Times New Roman" w:cs="Times New Roman"/>
                <w:sz w:val="20"/>
                <w:szCs w:val="20"/>
              </w:rPr>
              <w:t>accine hesitancy was driven by concerns over side effects, efficacy, and mistrust, with tailored messaging focusing on personal responsibility and prosocial benefits shown to be most effective.</w:t>
            </w:r>
          </w:p>
        </w:tc>
        <w:tc>
          <w:tcPr>
            <w:tcW w:w="2017" w:type="dxa"/>
            <w:tcBorders>
              <w:top w:val="single" w:sz="4" w:space="0" w:color="auto"/>
              <w:bottom w:val="single" w:sz="4" w:space="0" w:color="auto"/>
            </w:tcBorders>
          </w:tcPr>
          <w:p w14:paraId="40BD8110" w14:textId="3693D080" w:rsidR="00F622C6" w:rsidRPr="0079115D" w:rsidRDefault="00FB685F" w:rsidP="00F622C6">
            <w:pPr>
              <w:rPr>
                <w:rFonts w:ascii="Times New Roman" w:hAnsi="Times New Roman" w:cs="Times New Roman"/>
                <w:sz w:val="20"/>
                <w:szCs w:val="20"/>
              </w:rPr>
            </w:pPr>
            <w:r>
              <w:rPr>
                <w:rFonts w:ascii="Times New Roman" w:hAnsi="Times New Roman" w:cs="Times New Roman"/>
                <w:sz w:val="20"/>
                <w:szCs w:val="20"/>
              </w:rPr>
              <w:t xml:space="preserve">- </w:t>
            </w:r>
            <w:r w:rsidRPr="00FB685F">
              <w:rPr>
                <w:rFonts w:ascii="Times New Roman" w:hAnsi="Times New Roman" w:cs="Times New Roman"/>
                <w:sz w:val="20"/>
                <w:szCs w:val="20"/>
              </w:rPr>
              <w:t>a non-representative sample, reliance on self-reported data, and a focus on health messaging preferences without considering the broader influence of vaccine efficacy perceptions and institutional trust.</w:t>
            </w:r>
          </w:p>
        </w:tc>
      </w:tr>
      <w:tr w:rsidR="00F622C6" w:rsidRPr="0079115D" w14:paraId="52129834" w14:textId="77777777" w:rsidTr="103BF567">
        <w:tc>
          <w:tcPr>
            <w:tcW w:w="1135" w:type="dxa"/>
            <w:tcBorders>
              <w:top w:val="single" w:sz="4" w:space="0" w:color="auto"/>
              <w:bottom w:val="single" w:sz="4" w:space="0" w:color="auto"/>
            </w:tcBorders>
          </w:tcPr>
          <w:p w14:paraId="72B690DB" w14:textId="44C125DE" w:rsidR="00F622C6" w:rsidRDefault="00F622C6" w:rsidP="00F622C6">
            <w:pPr>
              <w:rPr>
                <w:rFonts w:ascii="Times New Roman" w:hAnsi="Times New Roman" w:cs="Times New Roman"/>
                <w:sz w:val="20"/>
                <w:szCs w:val="20"/>
              </w:rPr>
            </w:pPr>
            <w:r>
              <w:rPr>
                <w:rFonts w:ascii="Times New Roman" w:hAnsi="Times New Roman" w:cs="Times New Roman"/>
                <w:sz w:val="20"/>
                <w:szCs w:val="20"/>
              </w:rPr>
              <w:t>Williams et al. (2022)</w:t>
            </w:r>
          </w:p>
        </w:tc>
        <w:tc>
          <w:tcPr>
            <w:tcW w:w="1372" w:type="dxa"/>
            <w:tcBorders>
              <w:top w:val="single" w:sz="4" w:space="0" w:color="auto"/>
              <w:bottom w:val="single" w:sz="4" w:space="0" w:color="auto"/>
            </w:tcBorders>
          </w:tcPr>
          <w:p w14:paraId="60E00F7A" w14:textId="24E8D8CE" w:rsidR="00F622C6" w:rsidRPr="0079115D" w:rsidRDefault="00FB685F" w:rsidP="00F622C6">
            <w:pPr>
              <w:rPr>
                <w:rFonts w:ascii="Times New Roman" w:hAnsi="Times New Roman" w:cs="Times New Roman"/>
                <w:sz w:val="20"/>
                <w:szCs w:val="20"/>
              </w:rPr>
            </w:pPr>
            <w:r>
              <w:rPr>
                <w:rFonts w:ascii="Times New Roman" w:hAnsi="Times New Roman" w:cs="Times New Roman"/>
                <w:sz w:val="20"/>
                <w:szCs w:val="20"/>
              </w:rPr>
              <w:t>UK</w:t>
            </w:r>
          </w:p>
        </w:tc>
        <w:tc>
          <w:tcPr>
            <w:tcW w:w="1746" w:type="dxa"/>
            <w:tcBorders>
              <w:top w:val="single" w:sz="4" w:space="0" w:color="auto"/>
              <w:bottom w:val="single" w:sz="4" w:space="0" w:color="auto"/>
            </w:tcBorders>
          </w:tcPr>
          <w:p w14:paraId="2950A5E7" w14:textId="77777777" w:rsidR="00F622C6" w:rsidRDefault="00EF1D3C" w:rsidP="00F622C6">
            <w:pPr>
              <w:rPr>
                <w:rFonts w:ascii="Times New Roman" w:hAnsi="Times New Roman" w:cs="Times New Roman"/>
                <w:sz w:val="20"/>
                <w:szCs w:val="20"/>
              </w:rPr>
            </w:pPr>
            <w:r>
              <w:rPr>
                <w:rFonts w:ascii="Times New Roman" w:hAnsi="Times New Roman" w:cs="Times New Roman"/>
                <w:sz w:val="20"/>
                <w:szCs w:val="20"/>
              </w:rPr>
              <w:t>423 participants</w:t>
            </w:r>
          </w:p>
          <w:p w14:paraId="6DC00A2E" w14:textId="77777777" w:rsidR="00EF1D3C" w:rsidRDefault="00EF1D3C" w:rsidP="00F622C6">
            <w:pPr>
              <w:rPr>
                <w:rFonts w:ascii="Times New Roman" w:hAnsi="Times New Roman" w:cs="Times New Roman"/>
                <w:sz w:val="20"/>
                <w:szCs w:val="20"/>
              </w:rPr>
            </w:pPr>
          </w:p>
          <w:p w14:paraId="5293537F" w14:textId="77777777" w:rsidR="0007683C" w:rsidRDefault="0007683C" w:rsidP="00F622C6">
            <w:pPr>
              <w:rPr>
                <w:rFonts w:ascii="Times New Roman" w:hAnsi="Times New Roman" w:cs="Times New Roman"/>
                <w:sz w:val="20"/>
                <w:szCs w:val="20"/>
              </w:rPr>
            </w:pPr>
            <w:r w:rsidRPr="002615B5">
              <w:rPr>
                <w:rFonts w:ascii="Times New Roman" w:hAnsi="Times New Roman" w:cs="Times New Roman"/>
                <w:i/>
                <w:iCs/>
                <w:sz w:val="20"/>
                <w:szCs w:val="20"/>
              </w:rPr>
              <w:t>Estimated</w:t>
            </w:r>
            <w:r>
              <w:rPr>
                <w:rFonts w:ascii="Times New Roman" w:hAnsi="Times New Roman" w:cs="Times New Roman"/>
                <w:sz w:val="20"/>
                <w:szCs w:val="20"/>
              </w:rPr>
              <w:t xml:space="preserve"> age range: </w:t>
            </w:r>
          </w:p>
          <w:p w14:paraId="0EBEA725" w14:textId="55489AB7" w:rsidR="0007683C" w:rsidRPr="0079115D" w:rsidRDefault="002615B5" w:rsidP="00F622C6">
            <w:pPr>
              <w:rPr>
                <w:rFonts w:ascii="Times New Roman" w:hAnsi="Times New Roman" w:cs="Times New Roman"/>
                <w:sz w:val="20"/>
                <w:szCs w:val="20"/>
              </w:rPr>
            </w:pPr>
            <w:r>
              <w:rPr>
                <w:rFonts w:ascii="Times New Roman" w:hAnsi="Times New Roman" w:cs="Times New Roman"/>
                <w:sz w:val="20"/>
                <w:szCs w:val="20"/>
              </w:rPr>
              <w:t>18 – 40 years</w:t>
            </w:r>
          </w:p>
        </w:tc>
        <w:tc>
          <w:tcPr>
            <w:tcW w:w="1274" w:type="dxa"/>
            <w:tcBorders>
              <w:top w:val="single" w:sz="4" w:space="0" w:color="auto"/>
              <w:bottom w:val="single" w:sz="4" w:space="0" w:color="auto"/>
            </w:tcBorders>
          </w:tcPr>
          <w:p w14:paraId="431EF887" w14:textId="7E5F1090" w:rsidR="00F622C6" w:rsidRPr="0079115D" w:rsidRDefault="00887A67" w:rsidP="00F622C6">
            <w:pPr>
              <w:rPr>
                <w:rFonts w:ascii="Times New Roman" w:hAnsi="Times New Roman" w:cs="Times New Roman"/>
                <w:sz w:val="20"/>
                <w:szCs w:val="20"/>
              </w:rPr>
            </w:pPr>
            <w:r>
              <w:rPr>
                <w:rFonts w:ascii="Times New Roman" w:hAnsi="Times New Roman" w:cs="Times New Roman"/>
                <w:sz w:val="20"/>
                <w:szCs w:val="20"/>
              </w:rPr>
              <w:t>Cross-sectional survey</w:t>
            </w:r>
            <w:r w:rsidR="00787611">
              <w:rPr>
                <w:rFonts w:ascii="Times New Roman" w:hAnsi="Times New Roman" w:cs="Times New Roman"/>
                <w:sz w:val="20"/>
                <w:szCs w:val="20"/>
              </w:rPr>
              <w:t xml:space="preserve"> including open-ended questions</w:t>
            </w:r>
          </w:p>
        </w:tc>
        <w:tc>
          <w:tcPr>
            <w:tcW w:w="1761" w:type="dxa"/>
            <w:tcBorders>
              <w:top w:val="single" w:sz="4" w:space="0" w:color="auto"/>
              <w:bottom w:val="single" w:sz="4" w:space="0" w:color="auto"/>
            </w:tcBorders>
          </w:tcPr>
          <w:p w14:paraId="163134D4" w14:textId="5E5EEF4A" w:rsidR="00F622C6" w:rsidRPr="0079115D" w:rsidRDefault="00887A67" w:rsidP="00F622C6">
            <w:pPr>
              <w:rPr>
                <w:rFonts w:ascii="Times New Roman" w:hAnsi="Times New Roman" w:cs="Times New Roman"/>
                <w:sz w:val="20"/>
                <w:szCs w:val="20"/>
              </w:rPr>
            </w:pPr>
            <w:r>
              <w:rPr>
                <w:rFonts w:ascii="Times New Roman" w:hAnsi="Times New Roman" w:cs="Times New Roman"/>
                <w:sz w:val="20"/>
                <w:szCs w:val="20"/>
              </w:rPr>
              <w:t>Exploring</w:t>
            </w:r>
            <w:r w:rsidRPr="00887A67">
              <w:rPr>
                <w:rFonts w:ascii="Times New Roman" w:hAnsi="Times New Roman" w:cs="Times New Roman"/>
                <w:sz w:val="20"/>
                <w:szCs w:val="20"/>
              </w:rPr>
              <w:t xml:space="preserve"> the factors influence the uptake of regular COVID-19 booster vaccines in the future. </w:t>
            </w:r>
          </w:p>
        </w:tc>
        <w:tc>
          <w:tcPr>
            <w:tcW w:w="1294" w:type="dxa"/>
            <w:tcBorders>
              <w:top w:val="single" w:sz="4" w:space="0" w:color="auto"/>
              <w:bottom w:val="single" w:sz="4" w:space="0" w:color="auto"/>
            </w:tcBorders>
          </w:tcPr>
          <w:p w14:paraId="78C45E10" w14:textId="28C999D3" w:rsidR="00F622C6" w:rsidRPr="0079115D" w:rsidRDefault="00887A67" w:rsidP="00F622C6">
            <w:pPr>
              <w:rPr>
                <w:rFonts w:ascii="Times New Roman" w:hAnsi="Times New Roman" w:cs="Times New Roman"/>
                <w:sz w:val="20"/>
                <w:szCs w:val="20"/>
              </w:rPr>
            </w:pPr>
            <w:r>
              <w:rPr>
                <w:rFonts w:ascii="Times New Roman" w:hAnsi="Times New Roman" w:cs="Times New Roman"/>
                <w:sz w:val="20"/>
                <w:szCs w:val="20"/>
              </w:rPr>
              <w:t>Inductive thematic analysis</w:t>
            </w:r>
          </w:p>
        </w:tc>
        <w:tc>
          <w:tcPr>
            <w:tcW w:w="1199" w:type="dxa"/>
            <w:tcBorders>
              <w:top w:val="single" w:sz="4" w:space="0" w:color="auto"/>
              <w:bottom w:val="single" w:sz="4" w:space="0" w:color="auto"/>
            </w:tcBorders>
          </w:tcPr>
          <w:p w14:paraId="20597CBB" w14:textId="002708F1" w:rsidR="00F622C6" w:rsidRPr="0079115D" w:rsidRDefault="00887A67" w:rsidP="00F622C6">
            <w:pPr>
              <w:rPr>
                <w:rFonts w:ascii="Times New Roman" w:hAnsi="Times New Roman" w:cs="Times New Roman"/>
                <w:sz w:val="20"/>
                <w:szCs w:val="20"/>
              </w:rPr>
            </w:pPr>
            <w:r>
              <w:rPr>
                <w:rFonts w:ascii="Times New Roman" w:hAnsi="Times New Roman" w:cs="Times New Roman"/>
                <w:sz w:val="20"/>
                <w:szCs w:val="20"/>
              </w:rPr>
              <w:t>COVID-19 vaccines</w:t>
            </w:r>
          </w:p>
        </w:tc>
        <w:tc>
          <w:tcPr>
            <w:tcW w:w="2410" w:type="dxa"/>
            <w:tcBorders>
              <w:top w:val="single" w:sz="4" w:space="0" w:color="auto"/>
              <w:bottom w:val="single" w:sz="4" w:space="0" w:color="auto"/>
            </w:tcBorders>
          </w:tcPr>
          <w:p w14:paraId="2412E196" w14:textId="67BDF60F" w:rsidR="00F622C6" w:rsidRPr="0079115D" w:rsidRDefault="00731C60" w:rsidP="00F622C6">
            <w:pPr>
              <w:rPr>
                <w:rFonts w:ascii="Times New Roman" w:hAnsi="Times New Roman" w:cs="Times New Roman"/>
                <w:sz w:val="20"/>
                <w:szCs w:val="20"/>
              </w:rPr>
            </w:pPr>
            <w:r>
              <w:rPr>
                <w:rFonts w:ascii="Times New Roman" w:hAnsi="Times New Roman" w:cs="Times New Roman"/>
                <w:sz w:val="20"/>
                <w:szCs w:val="20"/>
              </w:rPr>
              <w:t>T</w:t>
            </w:r>
            <w:r w:rsidRPr="00731C60">
              <w:rPr>
                <w:rFonts w:ascii="Times New Roman" w:hAnsi="Times New Roman" w:cs="Times New Roman"/>
                <w:sz w:val="20"/>
                <w:szCs w:val="20"/>
              </w:rPr>
              <w:t xml:space="preserve">he main barriers included experiencing side effects with previous COVID-19 vaccines and inaccessibility of vaccination services. Key facilitators included </w:t>
            </w:r>
            <w:r w:rsidRPr="00731C60">
              <w:rPr>
                <w:rFonts w:ascii="Times New Roman" w:hAnsi="Times New Roman" w:cs="Times New Roman"/>
                <w:sz w:val="20"/>
                <w:szCs w:val="20"/>
              </w:rPr>
              <w:lastRenderedPageBreak/>
              <w:t>protecting the health of friends and family members, protecting personal health, and maintaining regular activities.</w:t>
            </w:r>
          </w:p>
        </w:tc>
        <w:tc>
          <w:tcPr>
            <w:tcW w:w="2017" w:type="dxa"/>
            <w:tcBorders>
              <w:top w:val="single" w:sz="4" w:space="0" w:color="auto"/>
              <w:bottom w:val="single" w:sz="4" w:space="0" w:color="auto"/>
            </w:tcBorders>
          </w:tcPr>
          <w:p w14:paraId="2832AF27" w14:textId="77777777" w:rsidR="00F622C6" w:rsidRPr="00991D62" w:rsidRDefault="00731C60" w:rsidP="00731C60">
            <w:pPr>
              <w:rPr>
                <w:rFonts w:ascii="Times New Roman" w:hAnsi="Times New Roman" w:cs="Times New Roman"/>
                <w:sz w:val="20"/>
                <w:szCs w:val="20"/>
              </w:rPr>
            </w:pPr>
            <w:r w:rsidRPr="00991D62">
              <w:rPr>
                <w:rFonts w:ascii="Times New Roman" w:hAnsi="Times New Roman" w:cs="Times New Roman"/>
                <w:sz w:val="20"/>
                <w:szCs w:val="20"/>
              </w:rPr>
              <w:lastRenderedPageBreak/>
              <w:t>- cross-sectional design</w:t>
            </w:r>
            <w:r w:rsidR="00D015F0" w:rsidRPr="00991D62">
              <w:rPr>
                <w:rFonts w:ascii="Times New Roman" w:hAnsi="Times New Roman" w:cs="Times New Roman"/>
                <w:sz w:val="20"/>
                <w:szCs w:val="20"/>
              </w:rPr>
              <w:t xml:space="preserve"> limits causal interpretation.</w:t>
            </w:r>
          </w:p>
          <w:p w14:paraId="4FBEB91E" w14:textId="77777777" w:rsidR="00D015F0" w:rsidRPr="00991D62" w:rsidRDefault="00D015F0" w:rsidP="00731C60">
            <w:pPr>
              <w:rPr>
                <w:rFonts w:ascii="Times New Roman" w:hAnsi="Times New Roman" w:cs="Times New Roman"/>
                <w:sz w:val="20"/>
                <w:szCs w:val="20"/>
              </w:rPr>
            </w:pPr>
            <w:r w:rsidRPr="00991D62">
              <w:rPr>
                <w:rFonts w:ascii="Times New Roman" w:hAnsi="Times New Roman" w:cs="Times New Roman"/>
                <w:sz w:val="20"/>
                <w:szCs w:val="20"/>
              </w:rPr>
              <w:t>- convenience sampling reduces representativeness.</w:t>
            </w:r>
          </w:p>
          <w:p w14:paraId="529D53F4" w14:textId="77777777" w:rsidR="00D015F0" w:rsidRPr="00991D62" w:rsidRDefault="00D015F0" w:rsidP="00731C60">
            <w:pPr>
              <w:rPr>
                <w:rFonts w:ascii="Times New Roman" w:hAnsi="Times New Roman" w:cs="Times New Roman"/>
                <w:sz w:val="20"/>
                <w:szCs w:val="20"/>
              </w:rPr>
            </w:pPr>
            <w:r w:rsidRPr="00991D62">
              <w:rPr>
                <w:rFonts w:ascii="Times New Roman" w:hAnsi="Times New Roman" w:cs="Times New Roman"/>
                <w:sz w:val="20"/>
                <w:szCs w:val="20"/>
              </w:rPr>
              <w:lastRenderedPageBreak/>
              <w:t>- demographic skew towards White, younger women.</w:t>
            </w:r>
          </w:p>
          <w:p w14:paraId="20A41ADA" w14:textId="77777777" w:rsidR="00D015F0" w:rsidRPr="00991D62" w:rsidRDefault="00D015F0" w:rsidP="00731C60">
            <w:pPr>
              <w:rPr>
                <w:rFonts w:ascii="Times New Roman" w:hAnsi="Times New Roman" w:cs="Times New Roman"/>
                <w:sz w:val="20"/>
                <w:szCs w:val="20"/>
              </w:rPr>
            </w:pPr>
            <w:r w:rsidRPr="00991D62">
              <w:rPr>
                <w:rFonts w:ascii="Times New Roman" w:hAnsi="Times New Roman" w:cs="Times New Roman"/>
                <w:sz w:val="20"/>
                <w:szCs w:val="20"/>
              </w:rPr>
              <w:t xml:space="preserve">- focused on intended, not actual, booster uptake. </w:t>
            </w:r>
          </w:p>
          <w:p w14:paraId="0364EE32" w14:textId="2C1B1140" w:rsidR="00D015F0" w:rsidRPr="00731C60" w:rsidRDefault="00D015F0" w:rsidP="00731C60">
            <w:pPr>
              <w:rPr>
                <w:rFonts w:ascii="Times New Roman" w:hAnsi="Times New Roman" w:cs="Times New Roman"/>
                <w:sz w:val="20"/>
                <w:szCs w:val="20"/>
                <w:highlight w:val="yellow"/>
              </w:rPr>
            </w:pPr>
            <w:r w:rsidRPr="00991D62">
              <w:rPr>
                <w:rFonts w:ascii="Times New Roman" w:hAnsi="Times New Roman" w:cs="Times New Roman"/>
                <w:sz w:val="20"/>
                <w:szCs w:val="20"/>
              </w:rPr>
              <w:t xml:space="preserve">- vaccine intentions may have shifted </w:t>
            </w:r>
            <w:r w:rsidR="00991D62" w:rsidRPr="00991D62">
              <w:rPr>
                <w:rFonts w:ascii="Times New Roman" w:hAnsi="Times New Roman" w:cs="Times New Roman"/>
                <w:sz w:val="20"/>
                <w:szCs w:val="20"/>
              </w:rPr>
              <w:t xml:space="preserve">as pandemic evolved. </w:t>
            </w:r>
          </w:p>
        </w:tc>
      </w:tr>
    </w:tbl>
    <w:p w14:paraId="01AA636A" w14:textId="576116E9" w:rsidR="00FB2E09" w:rsidRDefault="00627541" w:rsidP="00945E9B">
      <w:pPr>
        <w:rPr>
          <w:rFonts w:ascii="Times New Roman" w:hAnsi="Times New Roman" w:cs="Times New Roman"/>
          <w:sz w:val="20"/>
          <w:szCs w:val="20"/>
        </w:rPr>
      </w:pPr>
      <w:r w:rsidRPr="00627541">
        <w:rPr>
          <w:rFonts w:ascii="Times New Roman" w:hAnsi="Times New Roman" w:cs="Times New Roman"/>
          <w:i/>
          <w:iCs/>
          <w:sz w:val="20"/>
          <w:szCs w:val="20"/>
        </w:rPr>
        <w:lastRenderedPageBreak/>
        <w:t>Notes.</w:t>
      </w:r>
      <w:r>
        <w:rPr>
          <w:rFonts w:ascii="Times New Roman" w:hAnsi="Times New Roman" w:cs="Times New Roman"/>
          <w:sz w:val="20"/>
          <w:szCs w:val="20"/>
        </w:rPr>
        <w:t xml:space="preserve"> </w:t>
      </w:r>
      <w:r w:rsidR="00945E9B" w:rsidRPr="00945E9B">
        <w:rPr>
          <w:rFonts w:ascii="Times New Roman" w:hAnsi="Times New Roman" w:cs="Times New Roman"/>
          <w:sz w:val="20"/>
          <w:szCs w:val="20"/>
        </w:rPr>
        <w:t>EHR: Electronic Health Records.</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H&amp;SCWs: Health and Social Care Workers.</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HCP: Healthcare Practitioner.</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HPV: Human Papillomavirus.</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IMIDs: Immune-Mediated Inflammatory Diseases.</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MMR: Measles, Mumps, and Rubella.</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 xml:space="preserve">MSM: Men Who Have Sex </w:t>
      </w:r>
      <w:proofErr w:type="gramStart"/>
      <w:r w:rsidR="00945E9B" w:rsidRPr="00945E9B">
        <w:rPr>
          <w:rFonts w:ascii="Times New Roman" w:hAnsi="Times New Roman" w:cs="Times New Roman"/>
          <w:sz w:val="20"/>
          <w:szCs w:val="20"/>
        </w:rPr>
        <w:t>With</w:t>
      </w:r>
      <w:proofErr w:type="gramEnd"/>
      <w:r w:rsidR="00945E9B" w:rsidRPr="00945E9B">
        <w:rPr>
          <w:rFonts w:ascii="Times New Roman" w:hAnsi="Times New Roman" w:cs="Times New Roman"/>
          <w:sz w:val="20"/>
          <w:szCs w:val="20"/>
        </w:rPr>
        <w:t xml:space="preserve"> Men.</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NHS: National Health Services.</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SAGE VH: Scientific Advisory Group of Experts on Immunisation, Vaccine Hesitancy.</w:t>
      </w:r>
      <w:r w:rsidR="00945E9B">
        <w:rPr>
          <w:rFonts w:ascii="Times New Roman" w:hAnsi="Times New Roman" w:cs="Times New Roman"/>
          <w:sz w:val="20"/>
          <w:szCs w:val="20"/>
        </w:rPr>
        <w:t xml:space="preserve"> </w:t>
      </w:r>
      <w:r w:rsidR="00945E9B" w:rsidRPr="00945E9B">
        <w:rPr>
          <w:rFonts w:ascii="Times New Roman" w:hAnsi="Times New Roman" w:cs="Times New Roman"/>
          <w:sz w:val="20"/>
          <w:szCs w:val="20"/>
        </w:rPr>
        <w:t>TDF: Theoretical Domains Framework.</w:t>
      </w:r>
    </w:p>
    <w:p w14:paraId="2762E9F5" w14:textId="4F72519A" w:rsidR="00EF305F" w:rsidRDefault="00924328">
      <w:pPr>
        <w:rPr>
          <w:rFonts w:ascii="Times New Roman" w:hAnsi="Times New Roman" w:cs="Times New Roman"/>
          <w:sz w:val="20"/>
          <w:szCs w:val="20"/>
        </w:rPr>
      </w:pPr>
      <w:r>
        <w:rPr>
          <w:rFonts w:ascii="Times New Roman" w:hAnsi="Times New Roman" w:cs="Times New Roman"/>
          <w:sz w:val="20"/>
          <w:szCs w:val="20"/>
        </w:rPr>
        <w:t>*</w:t>
      </w:r>
      <w:r w:rsidRPr="00EF305F">
        <w:rPr>
          <w:rFonts w:ascii="Times New Roman" w:hAnsi="Times New Roman" w:cs="Times New Roman"/>
          <w:i/>
          <w:iCs/>
          <w:sz w:val="20"/>
          <w:szCs w:val="20"/>
        </w:rPr>
        <w:t xml:space="preserve">Estimated </w:t>
      </w:r>
      <w:r>
        <w:rPr>
          <w:rFonts w:ascii="Times New Roman" w:hAnsi="Times New Roman" w:cs="Times New Roman"/>
          <w:sz w:val="20"/>
          <w:szCs w:val="20"/>
        </w:rPr>
        <w:t xml:space="preserve">age range: </w:t>
      </w:r>
      <w:r w:rsidR="00EF305F" w:rsidRPr="00EF305F">
        <w:rPr>
          <w:rFonts w:ascii="Times New Roman" w:hAnsi="Times New Roman" w:cs="Times New Roman"/>
          <w:sz w:val="20"/>
          <w:szCs w:val="20"/>
        </w:rPr>
        <w:t>Due to the lack of reported age range data, an estimated age range was derived from summary statistics (e.g., mean, standard deviation)</w:t>
      </w:r>
      <w:r w:rsidR="0065014C">
        <w:rPr>
          <w:rFonts w:ascii="Times New Roman" w:hAnsi="Times New Roman" w:cs="Times New Roman"/>
          <w:sz w:val="20"/>
          <w:szCs w:val="20"/>
        </w:rPr>
        <w:t xml:space="preserve"> with the assumption of non-normal</w:t>
      </w:r>
      <w:r w:rsidR="00AD00DB">
        <w:rPr>
          <w:rFonts w:ascii="Times New Roman" w:hAnsi="Times New Roman" w:cs="Times New Roman"/>
          <w:sz w:val="20"/>
          <w:szCs w:val="20"/>
        </w:rPr>
        <w:t xml:space="preserve"> distribution</w:t>
      </w:r>
      <w:r w:rsidR="00EF305F" w:rsidRPr="00EF305F">
        <w:rPr>
          <w:rFonts w:ascii="Times New Roman" w:hAnsi="Times New Roman" w:cs="Times New Roman"/>
          <w:sz w:val="20"/>
          <w:szCs w:val="20"/>
        </w:rPr>
        <w:t>. This estimate may not reflect the precise age distribution reported in the original studies.</w:t>
      </w:r>
    </w:p>
    <w:p w14:paraId="2C576B3E" w14:textId="77777777" w:rsidR="00EF305F" w:rsidRDefault="00EF305F">
      <w:pPr>
        <w:rPr>
          <w:rFonts w:ascii="Times New Roman" w:hAnsi="Times New Roman" w:cs="Times New Roman"/>
          <w:sz w:val="20"/>
          <w:szCs w:val="20"/>
        </w:rPr>
      </w:pPr>
      <w:r>
        <w:rPr>
          <w:rFonts w:ascii="Times New Roman" w:hAnsi="Times New Roman" w:cs="Times New Roman"/>
          <w:sz w:val="20"/>
          <w:szCs w:val="20"/>
        </w:rPr>
        <w:br w:type="page"/>
      </w:r>
    </w:p>
    <w:p w14:paraId="631BEC0C" w14:textId="77777777" w:rsidR="009556EC" w:rsidRPr="00040684" w:rsidRDefault="009556EC" w:rsidP="009556EC">
      <w:pPr>
        <w:jc w:val="center"/>
        <w:rPr>
          <w:rFonts w:ascii="Times New Roman" w:hAnsi="Times New Roman" w:cs="Times New Roman"/>
          <w:b/>
          <w:bCs/>
        </w:rPr>
      </w:pPr>
      <w:r w:rsidRPr="00040684">
        <w:rPr>
          <w:rFonts w:ascii="Times New Roman" w:hAnsi="Times New Roman" w:cs="Times New Roman"/>
          <w:b/>
          <w:bCs/>
        </w:rPr>
        <w:lastRenderedPageBreak/>
        <w:t>Appendix 3</w:t>
      </w:r>
    </w:p>
    <w:p w14:paraId="75AD2AD8" w14:textId="413B6F16" w:rsidR="00F52688" w:rsidRPr="00040684" w:rsidRDefault="00F52688" w:rsidP="009556EC">
      <w:pPr>
        <w:jc w:val="center"/>
        <w:rPr>
          <w:rFonts w:ascii="Times New Roman" w:hAnsi="Times New Roman" w:cs="Times New Roman"/>
          <w:b/>
          <w:bCs/>
          <w:i/>
          <w:iCs/>
        </w:rPr>
      </w:pPr>
      <w:r w:rsidRPr="00040684">
        <w:rPr>
          <w:rFonts w:ascii="Times New Roman" w:hAnsi="Times New Roman" w:cs="Times New Roman"/>
          <w:b/>
          <w:bCs/>
          <w:i/>
          <w:iCs/>
        </w:rPr>
        <w:t>Risk of bias in included studies</w:t>
      </w:r>
    </w:p>
    <w:tbl>
      <w:tblPr>
        <w:tblStyle w:val="TableGrid"/>
        <w:tblW w:w="15378" w:type="dxa"/>
        <w:tblInd w:w="-289" w:type="dxa"/>
        <w:tblLayout w:type="fixed"/>
        <w:tblLook w:val="04A0" w:firstRow="1" w:lastRow="0" w:firstColumn="1" w:lastColumn="0" w:noHBand="0" w:noVBand="1"/>
      </w:tblPr>
      <w:tblGrid>
        <w:gridCol w:w="2411"/>
        <w:gridCol w:w="425"/>
        <w:gridCol w:w="525"/>
        <w:gridCol w:w="471"/>
        <w:gridCol w:w="471"/>
        <w:gridCol w:w="471"/>
        <w:gridCol w:w="471"/>
        <w:gridCol w:w="471"/>
        <w:gridCol w:w="471"/>
        <w:gridCol w:w="472"/>
        <w:gridCol w:w="472"/>
        <w:gridCol w:w="472"/>
        <w:gridCol w:w="472"/>
        <w:gridCol w:w="472"/>
        <w:gridCol w:w="472"/>
        <w:gridCol w:w="472"/>
        <w:gridCol w:w="471"/>
        <w:gridCol w:w="670"/>
        <w:gridCol w:w="568"/>
        <w:gridCol w:w="471"/>
        <w:gridCol w:w="496"/>
        <w:gridCol w:w="466"/>
        <w:gridCol w:w="471"/>
        <w:gridCol w:w="471"/>
        <w:gridCol w:w="471"/>
        <w:gridCol w:w="471"/>
        <w:gridCol w:w="861"/>
      </w:tblGrid>
      <w:tr w:rsidR="0013601F" w:rsidRPr="0013601F" w14:paraId="39624C35" w14:textId="667F3257" w:rsidTr="66DD5343">
        <w:tc>
          <w:tcPr>
            <w:tcW w:w="2411" w:type="dxa"/>
            <w:vMerge w:val="restart"/>
          </w:tcPr>
          <w:p w14:paraId="031484FB" w14:textId="73B1D522"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Studies</w:t>
            </w:r>
          </w:p>
        </w:tc>
        <w:tc>
          <w:tcPr>
            <w:tcW w:w="12106" w:type="dxa"/>
            <w:gridSpan w:val="25"/>
          </w:tcPr>
          <w:p w14:paraId="67C5D6CF" w14:textId="01DC2A02"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Criteria from he Mixed Methods Appraisal Tool</w:t>
            </w:r>
          </w:p>
        </w:tc>
        <w:tc>
          <w:tcPr>
            <w:tcW w:w="861" w:type="dxa"/>
            <w:vMerge w:val="restart"/>
          </w:tcPr>
          <w:p w14:paraId="1241A18C" w14:textId="77777777" w:rsidR="0013601F" w:rsidRPr="00810B67" w:rsidRDefault="0013601F">
            <w:pPr>
              <w:rPr>
                <w:rFonts w:ascii="Times New Roman" w:hAnsi="Times New Roman" w:cs="Times New Roman"/>
                <w:b/>
                <w:bCs/>
                <w:sz w:val="20"/>
                <w:szCs w:val="20"/>
              </w:rPr>
            </w:pPr>
          </w:p>
          <w:p w14:paraId="5E1B6496" w14:textId="77777777" w:rsidR="0013601F" w:rsidRPr="00810B67" w:rsidRDefault="0013601F">
            <w:pPr>
              <w:rPr>
                <w:rFonts w:ascii="Times New Roman" w:hAnsi="Times New Roman" w:cs="Times New Roman"/>
                <w:b/>
                <w:bCs/>
                <w:sz w:val="20"/>
                <w:szCs w:val="20"/>
              </w:rPr>
            </w:pPr>
          </w:p>
          <w:p w14:paraId="38BB1743" w14:textId="7ADF2856"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Overall quality</w:t>
            </w:r>
          </w:p>
        </w:tc>
      </w:tr>
      <w:tr w:rsidR="0013601F" w:rsidRPr="0013601F" w14:paraId="486741F0" w14:textId="31589964" w:rsidTr="66DD5343">
        <w:tc>
          <w:tcPr>
            <w:tcW w:w="2411" w:type="dxa"/>
            <w:vMerge/>
          </w:tcPr>
          <w:p w14:paraId="1DB64FCA" w14:textId="670E7D38" w:rsidR="0013601F" w:rsidRPr="0013601F" w:rsidRDefault="0013601F">
            <w:pPr>
              <w:rPr>
                <w:rFonts w:ascii="Times New Roman" w:hAnsi="Times New Roman" w:cs="Times New Roman"/>
                <w:sz w:val="20"/>
                <w:szCs w:val="20"/>
              </w:rPr>
            </w:pPr>
          </w:p>
        </w:tc>
        <w:tc>
          <w:tcPr>
            <w:tcW w:w="2363" w:type="dxa"/>
            <w:gridSpan w:val="5"/>
          </w:tcPr>
          <w:p w14:paraId="1E6F6AFF" w14:textId="5DDB8015"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Qualitative</w:t>
            </w:r>
          </w:p>
        </w:tc>
        <w:tc>
          <w:tcPr>
            <w:tcW w:w="2357" w:type="dxa"/>
            <w:gridSpan w:val="5"/>
          </w:tcPr>
          <w:p w14:paraId="64FD6FB5" w14:textId="33E2C0A0"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Quantitative randomised controlled trials</w:t>
            </w:r>
          </w:p>
        </w:tc>
        <w:tc>
          <w:tcPr>
            <w:tcW w:w="2360" w:type="dxa"/>
            <w:gridSpan w:val="5"/>
          </w:tcPr>
          <w:p w14:paraId="04579C83" w14:textId="4C1D6ECB"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Quantitative non-randomised</w:t>
            </w:r>
          </w:p>
        </w:tc>
        <w:tc>
          <w:tcPr>
            <w:tcW w:w="2676" w:type="dxa"/>
            <w:gridSpan w:val="5"/>
          </w:tcPr>
          <w:p w14:paraId="7336237B" w14:textId="6D1F72C6"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Quantitative descriptive</w:t>
            </w:r>
          </w:p>
        </w:tc>
        <w:tc>
          <w:tcPr>
            <w:tcW w:w="2350" w:type="dxa"/>
            <w:gridSpan w:val="5"/>
          </w:tcPr>
          <w:p w14:paraId="36523EE6" w14:textId="79F58DD7"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Mixed methods</w:t>
            </w:r>
          </w:p>
        </w:tc>
        <w:tc>
          <w:tcPr>
            <w:tcW w:w="861" w:type="dxa"/>
            <w:vMerge/>
          </w:tcPr>
          <w:p w14:paraId="2F015C1C" w14:textId="3A0778FC" w:rsidR="0013601F" w:rsidRPr="0013601F" w:rsidRDefault="0013601F">
            <w:pPr>
              <w:rPr>
                <w:rFonts w:ascii="Times New Roman" w:hAnsi="Times New Roman" w:cs="Times New Roman"/>
                <w:sz w:val="20"/>
                <w:szCs w:val="20"/>
              </w:rPr>
            </w:pPr>
          </w:p>
        </w:tc>
      </w:tr>
      <w:tr w:rsidR="0013601F" w:rsidRPr="0013601F" w14:paraId="3910B7ED" w14:textId="1E73F2B0" w:rsidTr="66DD5343">
        <w:tc>
          <w:tcPr>
            <w:tcW w:w="2411" w:type="dxa"/>
            <w:vMerge/>
          </w:tcPr>
          <w:p w14:paraId="56A04646" w14:textId="0C64ECC3" w:rsidR="0013601F" w:rsidRPr="0013601F" w:rsidRDefault="0013601F">
            <w:pPr>
              <w:rPr>
                <w:rFonts w:ascii="Times New Roman" w:hAnsi="Times New Roman" w:cs="Times New Roman"/>
                <w:sz w:val="20"/>
                <w:szCs w:val="20"/>
              </w:rPr>
            </w:pPr>
          </w:p>
        </w:tc>
        <w:tc>
          <w:tcPr>
            <w:tcW w:w="425" w:type="dxa"/>
          </w:tcPr>
          <w:p w14:paraId="5DB4CAF6" w14:textId="23DB2AA1"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1.1</w:t>
            </w:r>
          </w:p>
        </w:tc>
        <w:tc>
          <w:tcPr>
            <w:tcW w:w="525" w:type="dxa"/>
          </w:tcPr>
          <w:p w14:paraId="7BDB2FE8" w14:textId="19B5C6EB"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1.2</w:t>
            </w:r>
          </w:p>
        </w:tc>
        <w:tc>
          <w:tcPr>
            <w:tcW w:w="471" w:type="dxa"/>
          </w:tcPr>
          <w:p w14:paraId="22C9D0BE" w14:textId="3C89922B"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1.3</w:t>
            </w:r>
          </w:p>
        </w:tc>
        <w:tc>
          <w:tcPr>
            <w:tcW w:w="471" w:type="dxa"/>
          </w:tcPr>
          <w:p w14:paraId="3359CD6F" w14:textId="23FEDD01"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1.4</w:t>
            </w:r>
          </w:p>
        </w:tc>
        <w:tc>
          <w:tcPr>
            <w:tcW w:w="471" w:type="dxa"/>
          </w:tcPr>
          <w:p w14:paraId="172AEEF2" w14:textId="18649010"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1.5</w:t>
            </w:r>
          </w:p>
        </w:tc>
        <w:tc>
          <w:tcPr>
            <w:tcW w:w="471" w:type="dxa"/>
          </w:tcPr>
          <w:p w14:paraId="651D88A9" w14:textId="65BF5D0F"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2.1</w:t>
            </w:r>
          </w:p>
        </w:tc>
        <w:tc>
          <w:tcPr>
            <w:tcW w:w="471" w:type="dxa"/>
          </w:tcPr>
          <w:p w14:paraId="608CE5C9" w14:textId="7378DB11"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2.2</w:t>
            </w:r>
          </w:p>
        </w:tc>
        <w:tc>
          <w:tcPr>
            <w:tcW w:w="471" w:type="dxa"/>
          </w:tcPr>
          <w:p w14:paraId="1F812BE9" w14:textId="75F4AB26"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2.3</w:t>
            </w:r>
          </w:p>
        </w:tc>
        <w:tc>
          <w:tcPr>
            <w:tcW w:w="472" w:type="dxa"/>
          </w:tcPr>
          <w:p w14:paraId="1E6D1A7E" w14:textId="73D53F79"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2.4</w:t>
            </w:r>
          </w:p>
        </w:tc>
        <w:tc>
          <w:tcPr>
            <w:tcW w:w="472" w:type="dxa"/>
          </w:tcPr>
          <w:p w14:paraId="5C712B45" w14:textId="38548968"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2.5</w:t>
            </w:r>
          </w:p>
        </w:tc>
        <w:tc>
          <w:tcPr>
            <w:tcW w:w="472" w:type="dxa"/>
          </w:tcPr>
          <w:p w14:paraId="221A1169" w14:textId="415E5805"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3.1</w:t>
            </w:r>
          </w:p>
        </w:tc>
        <w:tc>
          <w:tcPr>
            <w:tcW w:w="472" w:type="dxa"/>
          </w:tcPr>
          <w:p w14:paraId="36406FBD" w14:textId="5A5ED94D"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3.2</w:t>
            </w:r>
          </w:p>
        </w:tc>
        <w:tc>
          <w:tcPr>
            <w:tcW w:w="472" w:type="dxa"/>
          </w:tcPr>
          <w:p w14:paraId="42F65934" w14:textId="0B3358BA"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3.3</w:t>
            </w:r>
          </w:p>
        </w:tc>
        <w:tc>
          <w:tcPr>
            <w:tcW w:w="472" w:type="dxa"/>
          </w:tcPr>
          <w:p w14:paraId="02BE96C0" w14:textId="69913CCD"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3.4</w:t>
            </w:r>
          </w:p>
        </w:tc>
        <w:tc>
          <w:tcPr>
            <w:tcW w:w="472" w:type="dxa"/>
          </w:tcPr>
          <w:p w14:paraId="5F41EA1C" w14:textId="2D0F0A29"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3.5</w:t>
            </w:r>
          </w:p>
        </w:tc>
        <w:tc>
          <w:tcPr>
            <w:tcW w:w="471" w:type="dxa"/>
          </w:tcPr>
          <w:p w14:paraId="2F15E206" w14:textId="5558AEAB"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4.1</w:t>
            </w:r>
          </w:p>
        </w:tc>
        <w:tc>
          <w:tcPr>
            <w:tcW w:w="670" w:type="dxa"/>
          </w:tcPr>
          <w:p w14:paraId="3A14A225" w14:textId="554E2468"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4.2</w:t>
            </w:r>
          </w:p>
        </w:tc>
        <w:tc>
          <w:tcPr>
            <w:tcW w:w="568" w:type="dxa"/>
          </w:tcPr>
          <w:p w14:paraId="511E3BFD" w14:textId="03E81B72"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4.3</w:t>
            </w:r>
          </w:p>
        </w:tc>
        <w:tc>
          <w:tcPr>
            <w:tcW w:w="471" w:type="dxa"/>
          </w:tcPr>
          <w:p w14:paraId="018E7F0D" w14:textId="64499882"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4.4</w:t>
            </w:r>
          </w:p>
        </w:tc>
        <w:tc>
          <w:tcPr>
            <w:tcW w:w="496" w:type="dxa"/>
          </w:tcPr>
          <w:p w14:paraId="2C3363B8" w14:textId="330BB4A2"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4.5</w:t>
            </w:r>
          </w:p>
        </w:tc>
        <w:tc>
          <w:tcPr>
            <w:tcW w:w="466" w:type="dxa"/>
          </w:tcPr>
          <w:p w14:paraId="2941AB84" w14:textId="665D98A6"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5.1</w:t>
            </w:r>
          </w:p>
        </w:tc>
        <w:tc>
          <w:tcPr>
            <w:tcW w:w="471" w:type="dxa"/>
          </w:tcPr>
          <w:p w14:paraId="25986EFD" w14:textId="1D6B2476"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5.2</w:t>
            </w:r>
          </w:p>
        </w:tc>
        <w:tc>
          <w:tcPr>
            <w:tcW w:w="471" w:type="dxa"/>
          </w:tcPr>
          <w:p w14:paraId="2D0A2298" w14:textId="4C96827C"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5.3</w:t>
            </w:r>
          </w:p>
        </w:tc>
        <w:tc>
          <w:tcPr>
            <w:tcW w:w="471" w:type="dxa"/>
          </w:tcPr>
          <w:p w14:paraId="37C242A6" w14:textId="3F68DD8E"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5.4</w:t>
            </w:r>
          </w:p>
        </w:tc>
        <w:tc>
          <w:tcPr>
            <w:tcW w:w="471" w:type="dxa"/>
          </w:tcPr>
          <w:p w14:paraId="694F5A28" w14:textId="155EDDAB" w:rsidR="0013601F" w:rsidRPr="00810B67" w:rsidRDefault="0013601F">
            <w:pPr>
              <w:rPr>
                <w:rFonts w:ascii="Times New Roman" w:hAnsi="Times New Roman" w:cs="Times New Roman"/>
                <w:b/>
                <w:bCs/>
                <w:sz w:val="20"/>
                <w:szCs w:val="20"/>
              </w:rPr>
            </w:pPr>
            <w:r w:rsidRPr="00810B67">
              <w:rPr>
                <w:rFonts w:ascii="Times New Roman" w:hAnsi="Times New Roman" w:cs="Times New Roman"/>
                <w:b/>
                <w:bCs/>
                <w:sz w:val="20"/>
                <w:szCs w:val="20"/>
              </w:rPr>
              <w:t>5.5</w:t>
            </w:r>
          </w:p>
        </w:tc>
        <w:tc>
          <w:tcPr>
            <w:tcW w:w="861" w:type="dxa"/>
            <w:vMerge/>
          </w:tcPr>
          <w:p w14:paraId="613200A2" w14:textId="1715E823" w:rsidR="0013601F" w:rsidRPr="0013601F" w:rsidRDefault="0013601F">
            <w:pPr>
              <w:rPr>
                <w:rFonts w:ascii="Times New Roman" w:hAnsi="Times New Roman" w:cs="Times New Roman"/>
                <w:sz w:val="20"/>
                <w:szCs w:val="20"/>
              </w:rPr>
            </w:pPr>
          </w:p>
        </w:tc>
      </w:tr>
      <w:tr w:rsidR="0013601F" w:rsidRPr="0013601F" w14:paraId="13E39592" w14:textId="4D8B658B" w:rsidTr="66DD5343">
        <w:tc>
          <w:tcPr>
            <w:tcW w:w="2411" w:type="dxa"/>
          </w:tcPr>
          <w:p w14:paraId="7E7A0770" w14:textId="51E114D4" w:rsidR="0013601F" w:rsidRPr="0013601F" w:rsidRDefault="00751F11">
            <w:pPr>
              <w:rPr>
                <w:rFonts w:ascii="Times New Roman" w:hAnsi="Times New Roman" w:cs="Times New Roman"/>
                <w:sz w:val="20"/>
                <w:szCs w:val="20"/>
              </w:rPr>
            </w:pPr>
            <w:r>
              <w:rPr>
                <w:rFonts w:ascii="Times New Roman" w:hAnsi="Times New Roman" w:cs="Times New Roman"/>
                <w:sz w:val="20"/>
                <w:szCs w:val="20"/>
              </w:rPr>
              <w:t>Anderson et al. (2021</w:t>
            </w:r>
            <w:r w:rsidR="00DD4644">
              <w:rPr>
                <w:rFonts w:ascii="Times New Roman" w:hAnsi="Times New Roman" w:cs="Times New Roman"/>
                <w:sz w:val="20"/>
                <w:szCs w:val="20"/>
              </w:rPr>
              <w:t>)</w:t>
            </w:r>
          </w:p>
        </w:tc>
        <w:tc>
          <w:tcPr>
            <w:tcW w:w="425" w:type="dxa"/>
          </w:tcPr>
          <w:p w14:paraId="2A7C4A9A" w14:textId="59AA325B" w:rsidR="0013601F" w:rsidRPr="0013601F" w:rsidRDefault="004B1369">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7D46B39C" w14:textId="715AB309" w:rsidR="0013601F" w:rsidRPr="0013601F" w:rsidRDefault="004B136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C655452" w14:textId="3F934247" w:rsidR="0013601F" w:rsidRPr="0013601F" w:rsidRDefault="004B136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6608FF3" w14:textId="0F6267C0" w:rsidR="0013601F" w:rsidRPr="0013601F" w:rsidRDefault="004B136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17F4606" w14:textId="4D32EEF1" w:rsidR="0013601F" w:rsidRPr="0013601F" w:rsidRDefault="004B136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AAE51FC" w14:textId="77777777" w:rsidR="0013601F" w:rsidRPr="0013601F" w:rsidRDefault="0013601F">
            <w:pPr>
              <w:rPr>
                <w:rFonts w:ascii="Times New Roman" w:hAnsi="Times New Roman" w:cs="Times New Roman"/>
                <w:sz w:val="20"/>
                <w:szCs w:val="20"/>
              </w:rPr>
            </w:pPr>
          </w:p>
        </w:tc>
        <w:tc>
          <w:tcPr>
            <w:tcW w:w="471" w:type="dxa"/>
          </w:tcPr>
          <w:p w14:paraId="4C8C097C" w14:textId="77777777" w:rsidR="0013601F" w:rsidRPr="0013601F" w:rsidRDefault="0013601F">
            <w:pPr>
              <w:rPr>
                <w:rFonts w:ascii="Times New Roman" w:hAnsi="Times New Roman" w:cs="Times New Roman"/>
                <w:sz w:val="20"/>
                <w:szCs w:val="20"/>
              </w:rPr>
            </w:pPr>
          </w:p>
        </w:tc>
        <w:tc>
          <w:tcPr>
            <w:tcW w:w="471" w:type="dxa"/>
          </w:tcPr>
          <w:p w14:paraId="3354CB31" w14:textId="77777777" w:rsidR="0013601F" w:rsidRPr="0013601F" w:rsidRDefault="0013601F">
            <w:pPr>
              <w:rPr>
                <w:rFonts w:ascii="Times New Roman" w:hAnsi="Times New Roman" w:cs="Times New Roman"/>
                <w:sz w:val="20"/>
                <w:szCs w:val="20"/>
              </w:rPr>
            </w:pPr>
          </w:p>
        </w:tc>
        <w:tc>
          <w:tcPr>
            <w:tcW w:w="472" w:type="dxa"/>
          </w:tcPr>
          <w:p w14:paraId="5703D4EA" w14:textId="77777777" w:rsidR="0013601F" w:rsidRPr="0013601F" w:rsidRDefault="0013601F">
            <w:pPr>
              <w:rPr>
                <w:rFonts w:ascii="Times New Roman" w:hAnsi="Times New Roman" w:cs="Times New Roman"/>
                <w:sz w:val="20"/>
                <w:szCs w:val="20"/>
              </w:rPr>
            </w:pPr>
          </w:p>
        </w:tc>
        <w:tc>
          <w:tcPr>
            <w:tcW w:w="472" w:type="dxa"/>
          </w:tcPr>
          <w:p w14:paraId="490C051A" w14:textId="77777777" w:rsidR="0013601F" w:rsidRPr="0013601F" w:rsidRDefault="0013601F">
            <w:pPr>
              <w:rPr>
                <w:rFonts w:ascii="Times New Roman" w:hAnsi="Times New Roman" w:cs="Times New Roman"/>
                <w:sz w:val="20"/>
                <w:szCs w:val="20"/>
              </w:rPr>
            </w:pPr>
          </w:p>
        </w:tc>
        <w:tc>
          <w:tcPr>
            <w:tcW w:w="472" w:type="dxa"/>
          </w:tcPr>
          <w:p w14:paraId="6D2C8617" w14:textId="77777777" w:rsidR="0013601F" w:rsidRPr="0013601F" w:rsidRDefault="0013601F">
            <w:pPr>
              <w:rPr>
                <w:rFonts w:ascii="Times New Roman" w:hAnsi="Times New Roman" w:cs="Times New Roman"/>
                <w:sz w:val="20"/>
                <w:szCs w:val="20"/>
              </w:rPr>
            </w:pPr>
          </w:p>
        </w:tc>
        <w:tc>
          <w:tcPr>
            <w:tcW w:w="472" w:type="dxa"/>
          </w:tcPr>
          <w:p w14:paraId="602123C7" w14:textId="77777777" w:rsidR="0013601F" w:rsidRPr="0013601F" w:rsidRDefault="0013601F">
            <w:pPr>
              <w:rPr>
                <w:rFonts w:ascii="Times New Roman" w:hAnsi="Times New Roman" w:cs="Times New Roman"/>
                <w:sz w:val="20"/>
                <w:szCs w:val="20"/>
              </w:rPr>
            </w:pPr>
          </w:p>
        </w:tc>
        <w:tc>
          <w:tcPr>
            <w:tcW w:w="472" w:type="dxa"/>
          </w:tcPr>
          <w:p w14:paraId="72667A35" w14:textId="77777777" w:rsidR="0013601F" w:rsidRPr="0013601F" w:rsidRDefault="0013601F">
            <w:pPr>
              <w:rPr>
                <w:rFonts w:ascii="Times New Roman" w:hAnsi="Times New Roman" w:cs="Times New Roman"/>
                <w:sz w:val="20"/>
                <w:szCs w:val="20"/>
              </w:rPr>
            </w:pPr>
          </w:p>
        </w:tc>
        <w:tc>
          <w:tcPr>
            <w:tcW w:w="472" w:type="dxa"/>
          </w:tcPr>
          <w:p w14:paraId="606B3930" w14:textId="77777777" w:rsidR="0013601F" w:rsidRPr="0013601F" w:rsidRDefault="0013601F">
            <w:pPr>
              <w:rPr>
                <w:rFonts w:ascii="Times New Roman" w:hAnsi="Times New Roman" w:cs="Times New Roman"/>
                <w:sz w:val="20"/>
                <w:szCs w:val="20"/>
              </w:rPr>
            </w:pPr>
          </w:p>
        </w:tc>
        <w:tc>
          <w:tcPr>
            <w:tcW w:w="472" w:type="dxa"/>
          </w:tcPr>
          <w:p w14:paraId="0C7DE30C" w14:textId="77777777" w:rsidR="0013601F" w:rsidRPr="0013601F" w:rsidRDefault="0013601F">
            <w:pPr>
              <w:rPr>
                <w:rFonts w:ascii="Times New Roman" w:hAnsi="Times New Roman" w:cs="Times New Roman"/>
                <w:sz w:val="20"/>
                <w:szCs w:val="20"/>
              </w:rPr>
            </w:pPr>
          </w:p>
        </w:tc>
        <w:tc>
          <w:tcPr>
            <w:tcW w:w="471" w:type="dxa"/>
          </w:tcPr>
          <w:p w14:paraId="547BF975" w14:textId="77777777" w:rsidR="0013601F" w:rsidRPr="0013601F" w:rsidRDefault="0013601F">
            <w:pPr>
              <w:rPr>
                <w:rFonts w:ascii="Times New Roman" w:hAnsi="Times New Roman" w:cs="Times New Roman"/>
                <w:sz w:val="20"/>
                <w:szCs w:val="20"/>
              </w:rPr>
            </w:pPr>
          </w:p>
        </w:tc>
        <w:tc>
          <w:tcPr>
            <w:tcW w:w="670" w:type="dxa"/>
          </w:tcPr>
          <w:p w14:paraId="331DDCE4" w14:textId="77777777" w:rsidR="0013601F" w:rsidRPr="0013601F" w:rsidRDefault="0013601F">
            <w:pPr>
              <w:rPr>
                <w:rFonts w:ascii="Times New Roman" w:hAnsi="Times New Roman" w:cs="Times New Roman"/>
                <w:sz w:val="20"/>
                <w:szCs w:val="20"/>
              </w:rPr>
            </w:pPr>
          </w:p>
        </w:tc>
        <w:tc>
          <w:tcPr>
            <w:tcW w:w="568" w:type="dxa"/>
          </w:tcPr>
          <w:p w14:paraId="1BAFD313" w14:textId="77777777" w:rsidR="0013601F" w:rsidRPr="0013601F" w:rsidRDefault="0013601F">
            <w:pPr>
              <w:rPr>
                <w:rFonts w:ascii="Times New Roman" w:hAnsi="Times New Roman" w:cs="Times New Roman"/>
                <w:sz w:val="20"/>
                <w:szCs w:val="20"/>
              </w:rPr>
            </w:pPr>
          </w:p>
        </w:tc>
        <w:tc>
          <w:tcPr>
            <w:tcW w:w="471" w:type="dxa"/>
          </w:tcPr>
          <w:p w14:paraId="434134E0" w14:textId="77777777" w:rsidR="0013601F" w:rsidRPr="0013601F" w:rsidRDefault="0013601F">
            <w:pPr>
              <w:rPr>
                <w:rFonts w:ascii="Times New Roman" w:hAnsi="Times New Roman" w:cs="Times New Roman"/>
                <w:sz w:val="20"/>
                <w:szCs w:val="20"/>
              </w:rPr>
            </w:pPr>
          </w:p>
        </w:tc>
        <w:tc>
          <w:tcPr>
            <w:tcW w:w="496" w:type="dxa"/>
          </w:tcPr>
          <w:p w14:paraId="37965F53" w14:textId="77777777" w:rsidR="0013601F" w:rsidRPr="0013601F" w:rsidRDefault="0013601F">
            <w:pPr>
              <w:rPr>
                <w:rFonts w:ascii="Times New Roman" w:hAnsi="Times New Roman" w:cs="Times New Roman"/>
                <w:sz w:val="20"/>
                <w:szCs w:val="20"/>
              </w:rPr>
            </w:pPr>
          </w:p>
        </w:tc>
        <w:tc>
          <w:tcPr>
            <w:tcW w:w="466" w:type="dxa"/>
          </w:tcPr>
          <w:p w14:paraId="1ED3C6D9" w14:textId="77777777" w:rsidR="0013601F" w:rsidRPr="0013601F" w:rsidRDefault="0013601F">
            <w:pPr>
              <w:rPr>
                <w:rFonts w:ascii="Times New Roman" w:hAnsi="Times New Roman" w:cs="Times New Roman"/>
                <w:sz w:val="20"/>
                <w:szCs w:val="20"/>
              </w:rPr>
            </w:pPr>
          </w:p>
        </w:tc>
        <w:tc>
          <w:tcPr>
            <w:tcW w:w="471" w:type="dxa"/>
          </w:tcPr>
          <w:p w14:paraId="3D80488D" w14:textId="77777777" w:rsidR="0013601F" w:rsidRPr="0013601F" w:rsidRDefault="0013601F">
            <w:pPr>
              <w:rPr>
                <w:rFonts w:ascii="Times New Roman" w:hAnsi="Times New Roman" w:cs="Times New Roman"/>
                <w:sz w:val="20"/>
                <w:szCs w:val="20"/>
              </w:rPr>
            </w:pPr>
          </w:p>
        </w:tc>
        <w:tc>
          <w:tcPr>
            <w:tcW w:w="471" w:type="dxa"/>
          </w:tcPr>
          <w:p w14:paraId="7D6C1B44" w14:textId="77777777" w:rsidR="0013601F" w:rsidRPr="0013601F" w:rsidRDefault="0013601F">
            <w:pPr>
              <w:rPr>
                <w:rFonts w:ascii="Times New Roman" w:hAnsi="Times New Roman" w:cs="Times New Roman"/>
                <w:sz w:val="20"/>
                <w:szCs w:val="20"/>
              </w:rPr>
            </w:pPr>
          </w:p>
        </w:tc>
        <w:tc>
          <w:tcPr>
            <w:tcW w:w="471" w:type="dxa"/>
          </w:tcPr>
          <w:p w14:paraId="375EFBEF" w14:textId="77777777" w:rsidR="0013601F" w:rsidRPr="0013601F" w:rsidRDefault="0013601F">
            <w:pPr>
              <w:rPr>
                <w:rFonts w:ascii="Times New Roman" w:hAnsi="Times New Roman" w:cs="Times New Roman"/>
                <w:sz w:val="20"/>
                <w:szCs w:val="20"/>
              </w:rPr>
            </w:pPr>
          </w:p>
        </w:tc>
        <w:tc>
          <w:tcPr>
            <w:tcW w:w="471" w:type="dxa"/>
          </w:tcPr>
          <w:p w14:paraId="51F3DFF5" w14:textId="77777777" w:rsidR="0013601F" w:rsidRPr="0013601F" w:rsidRDefault="0013601F">
            <w:pPr>
              <w:rPr>
                <w:rFonts w:ascii="Times New Roman" w:hAnsi="Times New Roman" w:cs="Times New Roman"/>
                <w:sz w:val="20"/>
                <w:szCs w:val="20"/>
              </w:rPr>
            </w:pPr>
          </w:p>
        </w:tc>
        <w:tc>
          <w:tcPr>
            <w:tcW w:w="861" w:type="dxa"/>
          </w:tcPr>
          <w:p w14:paraId="77C3512C" w14:textId="71577026" w:rsidR="0013601F" w:rsidRPr="0013601F" w:rsidRDefault="00E66DE4">
            <w:pPr>
              <w:rPr>
                <w:rFonts w:ascii="Times New Roman" w:hAnsi="Times New Roman" w:cs="Times New Roman"/>
                <w:sz w:val="20"/>
                <w:szCs w:val="20"/>
              </w:rPr>
            </w:pPr>
            <w:r>
              <w:rPr>
                <w:rFonts w:ascii="Times New Roman" w:hAnsi="Times New Roman" w:cs="Times New Roman"/>
                <w:sz w:val="20"/>
                <w:szCs w:val="20"/>
              </w:rPr>
              <w:t>100</w:t>
            </w:r>
          </w:p>
        </w:tc>
      </w:tr>
      <w:tr w:rsidR="0013601F" w:rsidRPr="0013601F" w14:paraId="37C2A3D9" w14:textId="7C06F1D3" w:rsidTr="66DD5343">
        <w:tc>
          <w:tcPr>
            <w:tcW w:w="2411" w:type="dxa"/>
          </w:tcPr>
          <w:p w14:paraId="2F754F5A" w14:textId="1DF34EFF" w:rsidR="0013601F" w:rsidRPr="0013601F" w:rsidRDefault="00751F11">
            <w:pPr>
              <w:rPr>
                <w:rFonts w:ascii="Times New Roman" w:hAnsi="Times New Roman" w:cs="Times New Roman"/>
                <w:sz w:val="20"/>
                <w:szCs w:val="20"/>
              </w:rPr>
            </w:pPr>
            <w:r>
              <w:rPr>
                <w:rFonts w:ascii="Times New Roman" w:hAnsi="Times New Roman" w:cs="Times New Roman"/>
                <w:sz w:val="20"/>
                <w:szCs w:val="20"/>
              </w:rPr>
              <w:t>Bell et al. (2020)</w:t>
            </w:r>
          </w:p>
        </w:tc>
        <w:tc>
          <w:tcPr>
            <w:tcW w:w="425" w:type="dxa"/>
          </w:tcPr>
          <w:p w14:paraId="4271F17C" w14:textId="72C83263" w:rsidR="0013601F" w:rsidRPr="0013601F" w:rsidRDefault="00A62EA7">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849E7F5" w14:textId="0541F3E2" w:rsidR="0013601F" w:rsidRPr="0013601F" w:rsidRDefault="00A62EA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654678A" w14:textId="4E35D894" w:rsidR="0013601F" w:rsidRPr="0013601F" w:rsidRDefault="00A62EA7">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5F14E230" w14:textId="02C27771" w:rsidR="0013601F" w:rsidRPr="0013601F" w:rsidRDefault="00A62EA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F362919" w14:textId="796CDD13" w:rsidR="0013601F" w:rsidRPr="0013601F" w:rsidRDefault="00A62EA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BD37FDF" w14:textId="77777777" w:rsidR="0013601F" w:rsidRPr="0013601F" w:rsidRDefault="0013601F">
            <w:pPr>
              <w:rPr>
                <w:rFonts w:ascii="Times New Roman" w:hAnsi="Times New Roman" w:cs="Times New Roman"/>
                <w:sz w:val="20"/>
                <w:szCs w:val="20"/>
              </w:rPr>
            </w:pPr>
          </w:p>
        </w:tc>
        <w:tc>
          <w:tcPr>
            <w:tcW w:w="471" w:type="dxa"/>
          </w:tcPr>
          <w:p w14:paraId="1BDD550C" w14:textId="77777777" w:rsidR="0013601F" w:rsidRPr="0013601F" w:rsidRDefault="0013601F">
            <w:pPr>
              <w:rPr>
                <w:rFonts w:ascii="Times New Roman" w:hAnsi="Times New Roman" w:cs="Times New Roman"/>
                <w:sz w:val="20"/>
                <w:szCs w:val="20"/>
              </w:rPr>
            </w:pPr>
          </w:p>
        </w:tc>
        <w:tc>
          <w:tcPr>
            <w:tcW w:w="471" w:type="dxa"/>
          </w:tcPr>
          <w:p w14:paraId="15146855" w14:textId="77777777" w:rsidR="0013601F" w:rsidRPr="0013601F" w:rsidRDefault="0013601F">
            <w:pPr>
              <w:rPr>
                <w:rFonts w:ascii="Times New Roman" w:hAnsi="Times New Roman" w:cs="Times New Roman"/>
                <w:sz w:val="20"/>
                <w:szCs w:val="20"/>
              </w:rPr>
            </w:pPr>
          </w:p>
        </w:tc>
        <w:tc>
          <w:tcPr>
            <w:tcW w:w="472" w:type="dxa"/>
          </w:tcPr>
          <w:p w14:paraId="4AF3367B" w14:textId="77777777" w:rsidR="0013601F" w:rsidRPr="0013601F" w:rsidRDefault="0013601F">
            <w:pPr>
              <w:rPr>
                <w:rFonts w:ascii="Times New Roman" w:hAnsi="Times New Roman" w:cs="Times New Roman"/>
                <w:sz w:val="20"/>
                <w:szCs w:val="20"/>
              </w:rPr>
            </w:pPr>
          </w:p>
        </w:tc>
        <w:tc>
          <w:tcPr>
            <w:tcW w:w="472" w:type="dxa"/>
          </w:tcPr>
          <w:p w14:paraId="6F7DEFF6" w14:textId="77777777" w:rsidR="0013601F" w:rsidRPr="0013601F" w:rsidRDefault="0013601F">
            <w:pPr>
              <w:rPr>
                <w:rFonts w:ascii="Times New Roman" w:hAnsi="Times New Roman" w:cs="Times New Roman"/>
                <w:sz w:val="20"/>
                <w:szCs w:val="20"/>
              </w:rPr>
            </w:pPr>
          </w:p>
        </w:tc>
        <w:tc>
          <w:tcPr>
            <w:tcW w:w="472" w:type="dxa"/>
          </w:tcPr>
          <w:p w14:paraId="4D6BA40E" w14:textId="77777777" w:rsidR="0013601F" w:rsidRPr="0013601F" w:rsidRDefault="0013601F">
            <w:pPr>
              <w:rPr>
                <w:rFonts w:ascii="Times New Roman" w:hAnsi="Times New Roman" w:cs="Times New Roman"/>
                <w:sz w:val="20"/>
                <w:szCs w:val="20"/>
              </w:rPr>
            </w:pPr>
          </w:p>
        </w:tc>
        <w:tc>
          <w:tcPr>
            <w:tcW w:w="472" w:type="dxa"/>
          </w:tcPr>
          <w:p w14:paraId="3581984F" w14:textId="77777777" w:rsidR="0013601F" w:rsidRPr="0013601F" w:rsidRDefault="0013601F">
            <w:pPr>
              <w:rPr>
                <w:rFonts w:ascii="Times New Roman" w:hAnsi="Times New Roman" w:cs="Times New Roman"/>
                <w:sz w:val="20"/>
                <w:szCs w:val="20"/>
              </w:rPr>
            </w:pPr>
          </w:p>
        </w:tc>
        <w:tc>
          <w:tcPr>
            <w:tcW w:w="472" w:type="dxa"/>
          </w:tcPr>
          <w:p w14:paraId="47BCE5C4" w14:textId="77777777" w:rsidR="0013601F" w:rsidRPr="0013601F" w:rsidRDefault="0013601F">
            <w:pPr>
              <w:rPr>
                <w:rFonts w:ascii="Times New Roman" w:hAnsi="Times New Roman" w:cs="Times New Roman"/>
                <w:sz w:val="20"/>
                <w:szCs w:val="20"/>
              </w:rPr>
            </w:pPr>
          </w:p>
        </w:tc>
        <w:tc>
          <w:tcPr>
            <w:tcW w:w="472" w:type="dxa"/>
          </w:tcPr>
          <w:p w14:paraId="34C76C97" w14:textId="77777777" w:rsidR="0013601F" w:rsidRPr="0013601F" w:rsidRDefault="0013601F">
            <w:pPr>
              <w:rPr>
                <w:rFonts w:ascii="Times New Roman" w:hAnsi="Times New Roman" w:cs="Times New Roman"/>
                <w:sz w:val="20"/>
                <w:szCs w:val="20"/>
              </w:rPr>
            </w:pPr>
          </w:p>
        </w:tc>
        <w:tc>
          <w:tcPr>
            <w:tcW w:w="472" w:type="dxa"/>
          </w:tcPr>
          <w:p w14:paraId="619DB545" w14:textId="77777777" w:rsidR="0013601F" w:rsidRPr="0013601F" w:rsidRDefault="0013601F">
            <w:pPr>
              <w:rPr>
                <w:rFonts w:ascii="Times New Roman" w:hAnsi="Times New Roman" w:cs="Times New Roman"/>
                <w:sz w:val="20"/>
                <w:szCs w:val="20"/>
              </w:rPr>
            </w:pPr>
          </w:p>
        </w:tc>
        <w:tc>
          <w:tcPr>
            <w:tcW w:w="471" w:type="dxa"/>
          </w:tcPr>
          <w:p w14:paraId="7A3FFECA" w14:textId="3865A3A5"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670" w:type="dxa"/>
          </w:tcPr>
          <w:p w14:paraId="041E8CB7" w14:textId="2E43C370"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568" w:type="dxa"/>
          </w:tcPr>
          <w:p w14:paraId="2308E960" w14:textId="78AD7900"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27EDD7C0" w14:textId="3207E29F"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2</w:t>
            </w:r>
          </w:p>
        </w:tc>
        <w:tc>
          <w:tcPr>
            <w:tcW w:w="496" w:type="dxa"/>
          </w:tcPr>
          <w:p w14:paraId="6A7AAC5A" w14:textId="738DBDB5"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7F32DD18" w14:textId="1FB3C1B1"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D58F134" w14:textId="4E1A5D5F"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82A5219" w14:textId="647CD695"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A9C6CBD" w14:textId="24410080"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E045876" w14:textId="6CBCF754" w:rsidR="0013601F" w:rsidRPr="0013601F" w:rsidRDefault="00BD670A">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31782710" w14:textId="34F46DE6" w:rsidR="0013601F" w:rsidRPr="0013601F" w:rsidRDefault="7FE4E232">
            <w:pPr>
              <w:rPr>
                <w:rFonts w:ascii="Times New Roman" w:hAnsi="Times New Roman" w:cs="Times New Roman"/>
                <w:sz w:val="20"/>
                <w:szCs w:val="20"/>
              </w:rPr>
            </w:pPr>
            <w:r w:rsidRPr="2AE79584">
              <w:rPr>
                <w:rFonts w:ascii="Times New Roman" w:hAnsi="Times New Roman" w:cs="Times New Roman"/>
                <w:sz w:val="20"/>
                <w:szCs w:val="20"/>
              </w:rPr>
              <w:t>80</w:t>
            </w:r>
          </w:p>
        </w:tc>
      </w:tr>
      <w:tr w:rsidR="0013601F" w:rsidRPr="0013601F" w14:paraId="0305F2A6" w14:textId="0AD83EF5" w:rsidTr="66DD5343">
        <w:tc>
          <w:tcPr>
            <w:tcW w:w="2411" w:type="dxa"/>
          </w:tcPr>
          <w:p w14:paraId="3D5F2A05" w14:textId="09FE963D" w:rsidR="0013601F" w:rsidRPr="006C2EB4" w:rsidRDefault="00751F11">
            <w:pPr>
              <w:rPr>
                <w:rFonts w:ascii="Times New Roman" w:hAnsi="Times New Roman" w:cs="Times New Roman"/>
                <w:sz w:val="20"/>
                <w:szCs w:val="20"/>
              </w:rPr>
            </w:pPr>
            <w:r w:rsidRPr="006C2EB4">
              <w:rPr>
                <w:rFonts w:ascii="Times New Roman" w:hAnsi="Times New Roman" w:cs="Times New Roman"/>
                <w:sz w:val="20"/>
                <w:szCs w:val="20"/>
              </w:rPr>
              <w:t>Bell et al. (2022)</w:t>
            </w:r>
          </w:p>
        </w:tc>
        <w:tc>
          <w:tcPr>
            <w:tcW w:w="425" w:type="dxa"/>
          </w:tcPr>
          <w:p w14:paraId="06DBC495" w14:textId="1E354C62" w:rsidR="0013601F" w:rsidRPr="0013601F" w:rsidRDefault="001722D3">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38113589" w14:textId="7DC00585" w:rsidR="0013601F" w:rsidRPr="0013601F" w:rsidRDefault="001722D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73FA576" w14:textId="4AA0A8D1" w:rsidR="0013601F" w:rsidRPr="0013601F" w:rsidRDefault="001722D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FBB476E" w14:textId="10792A2D" w:rsidR="0013601F" w:rsidRPr="0013601F" w:rsidRDefault="001722D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EB01D34" w14:textId="1353C86F" w:rsidR="0013601F" w:rsidRPr="0013601F" w:rsidRDefault="001722D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55D305B" w14:textId="77777777" w:rsidR="0013601F" w:rsidRPr="0013601F" w:rsidRDefault="0013601F">
            <w:pPr>
              <w:rPr>
                <w:rFonts w:ascii="Times New Roman" w:hAnsi="Times New Roman" w:cs="Times New Roman"/>
                <w:sz w:val="20"/>
                <w:szCs w:val="20"/>
              </w:rPr>
            </w:pPr>
          </w:p>
        </w:tc>
        <w:tc>
          <w:tcPr>
            <w:tcW w:w="471" w:type="dxa"/>
          </w:tcPr>
          <w:p w14:paraId="6314CC14" w14:textId="77777777" w:rsidR="0013601F" w:rsidRPr="0013601F" w:rsidRDefault="0013601F">
            <w:pPr>
              <w:rPr>
                <w:rFonts w:ascii="Times New Roman" w:hAnsi="Times New Roman" w:cs="Times New Roman"/>
                <w:sz w:val="20"/>
                <w:szCs w:val="20"/>
              </w:rPr>
            </w:pPr>
          </w:p>
        </w:tc>
        <w:tc>
          <w:tcPr>
            <w:tcW w:w="471" w:type="dxa"/>
          </w:tcPr>
          <w:p w14:paraId="2FE5FDDF" w14:textId="77777777" w:rsidR="0013601F" w:rsidRPr="0013601F" w:rsidRDefault="0013601F">
            <w:pPr>
              <w:rPr>
                <w:rFonts w:ascii="Times New Roman" w:hAnsi="Times New Roman" w:cs="Times New Roman"/>
                <w:sz w:val="20"/>
                <w:szCs w:val="20"/>
              </w:rPr>
            </w:pPr>
          </w:p>
        </w:tc>
        <w:tc>
          <w:tcPr>
            <w:tcW w:w="472" w:type="dxa"/>
          </w:tcPr>
          <w:p w14:paraId="25492F5A" w14:textId="77777777" w:rsidR="0013601F" w:rsidRPr="0013601F" w:rsidRDefault="0013601F">
            <w:pPr>
              <w:rPr>
                <w:rFonts w:ascii="Times New Roman" w:hAnsi="Times New Roman" w:cs="Times New Roman"/>
                <w:sz w:val="20"/>
                <w:szCs w:val="20"/>
              </w:rPr>
            </w:pPr>
          </w:p>
        </w:tc>
        <w:tc>
          <w:tcPr>
            <w:tcW w:w="472" w:type="dxa"/>
          </w:tcPr>
          <w:p w14:paraId="03AA5349" w14:textId="77777777" w:rsidR="0013601F" w:rsidRPr="0013601F" w:rsidRDefault="0013601F">
            <w:pPr>
              <w:rPr>
                <w:rFonts w:ascii="Times New Roman" w:hAnsi="Times New Roman" w:cs="Times New Roman"/>
                <w:sz w:val="20"/>
                <w:szCs w:val="20"/>
              </w:rPr>
            </w:pPr>
          </w:p>
        </w:tc>
        <w:tc>
          <w:tcPr>
            <w:tcW w:w="472" w:type="dxa"/>
          </w:tcPr>
          <w:p w14:paraId="3849C4DA" w14:textId="2305B843" w:rsidR="0013601F" w:rsidRPr="0013601F" w:rsidRDefault="00AE0C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0111B4EB" w14:textId="2D7AB716" w:rsidR="0013601F" w:rsidRPr="0013601F" w:rsidRDefault="00AE0C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1F56470E" w14:textId="57CE8B2D" w:rsidR="0013601F" w:rsidRPr="0013601F" w:rsidRDefault="00AE0C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4BF0B9F4" w14:textId="29BE226D" w:rsidR="0013601F" w:rsidRPr="0013601F" w:rsidRDefault="00AE0C2B">
            <w:pPr>
              <w:rPr>
                <w:rFonts w:ascii="Times New Roman" w:hAnsi="Times New Roman" w:cs="Times New Roman"/>
                <w:sz w:val="20"/>
                <w:szCs w:val="20"/>
              </w:rPr>
            </w:pPr>
            <w:r>
              <w:rPr>
                <w:rFonts w:ascii="Times New Roman" w:hAnsi="Times New Roman" w:cs="Times New Roman"/>
                <w:sz w:val="20"/>
                <w:szCs w:val="20"/>
              </w:rPr>
              <w:t>0</w:t>
            </w:r>
          </w:p>
        </w:tc>
        <w:tc>
          <w:tcPr>
            <w:tcW w:w="472" w:type="dxa"/>
          </w:tcPr>
          <w:p w14:paraId="6D1AB11F" w14:textId="78C5DDC6" w:rsidR="0013601F" w:rsidRPr="0013601F" w:rsidRDefault="009D79F5">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3409F4F0" w14:textId="77777777" w:rsidR="0013601F" w:rsidRPr="0013601F" w:rsidRDefault="0013601F">
            <w:pPr>
              <w:rPr>
                <w:rFonts w:ascii="Times New Roman" w:hAnsi="Times New Roman" w:cs="Times New Roman"/>
                <w:sz w:val="20"/>
                <w:szCs w:val="20"/>
              </w:rPr>
            </w:pPr>
          </w:p>
        </w:tc>
        <w:tc>
          <w:tcPr>
            <w:tcW w:w="670" w:type="dxa"/>
          </w:tcPr>
          <w:p w14:paraId="7D066CA2" w14:textId="77777777" w:rsidR="0013601F" w:rsidRPr="0013601F" w:rsidRDefault="0013601F">
            <w:pPr>
              <w:rPr>
                <w:rFonts w:ascii="Times New Roman" w:hAnsi="Times New Roman" w:cs="Times New Roman"/>
                <w:sz w:val="20"/>
                <w:szCs w:val="20"/>
              </w:rPr>
            </w:pPr>
          </w:p>
        </w:tc>
        <w:tc>
          <w:tcPr>
            <w:tcW w:w="568" w:type="dxa"/>
          </w:tcPr>
          <w:p w14:paraId="7A826DB2" w14:textId="77777777" w:rsidR="0013601F" w:rsidRPr="0013601F" w:rsidRDefault="0013601F">
            <w:pPr>
              <w:rPr>
                <w:rFonts w:ascii="Times New Roman" w:hAnsi="Times New Roman" w:cs="Times New Roman"/>
                <w:sz w:val="20"/>
                <w:szCs w:val="20"/>
              </w:rPr>
            </w:pPr>
          </w:p>
        </w:tc>
        <w:tc>
          <w:tcPr>
            <w:tcW w:w="471" w:type="dxa"/>
          </w:tcPr>
          <w:p w14:paraId="78B746C3" w14:textId="77777777" w:rsidR="0013601F" w:rsidRPr="0013601F" w:rsidRDefault="0013601F">
            <w:pPr>
              <w:rPr>
                <w:rFonts w:ascii="Times New Roman" w:hAnsi="Times New Roman" w:cs="Times New Roman"/>
                <w:sz w:val="20"/>
                <w:szCs w:val="20"/>
              </w:rPr>
            </w:pPr>
          </w:p>
        </w:tc>
        <w:tc>
          <w:tcPr>
            <w:tcW w:w="496" w:type="dxa"/>
          </w:tcPr>
          <w:p w14:paraId="2A22A5D8" w14:textId="77777777" w:rsidR="0013601F" w:rsidRPr="0013601F" w:rsidRDefault="0013601F">
            <w:pPr>
              <w:rPr>
                <w:rFonts w:ascii="Times New Roman" w:hAnsi="Times New Roman" w:cs="Times New Roman"/>
                <w:sz w:val="20"/>
                <w:szCs w:val="20"/>
              </w:rPr>
            </w:pPr>
          </w:p>
        </w:tc>
        <w:tc>
          <w:tcPr>
            <w:tcW w:w="466" w:type="dxa"/>
          </w:tcPr>
          <w:p w14:paraId="0E4124D1" w14:textId="06981AA5" w:rsidR="0013601F" w:rsidRPr="0013601F" w:rsidRDefault="00F6518B">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42E1521" w14:textId="1442F1DA" w:rsidR="0013601F" w:rsidRPr="0013601F" w:rsidRDefault="00F6518B">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6ED7D77" w14:textId="6744FDBA" w:rsidR="0013601F" w:rsidRPr="0013601F" w:rsidRDefault="00F6518B">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FF2F60C" w14:textId="5CC6B7FD" w:rsidR="0013601F" w:rsidRPr="0013601F" w:rsidRDefault="00F6518B">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6D636ED" w14:textId="4E8D4292" w:rsidR="0013601F" w:rsidRPr="0013601F" w:rsidRDefault="00F6518B">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24F3F14E" w14:textId="736FAC62" w:rsidR="0013601F" w:rsidRPr="0013601F" w:rsidRDefault="18F3E0DC">
            <w:pPr>
              <w:rPr>
                <w:rFonts w:ascii="Times New Roman" w:hAnsi="Times New Roman" w:cs="Times New Roman"/>
                <w:sz w:val="20"/>
                <w:szCs w:val="20"/>
              </w:rPr>
            </w:pPr>
            <w:r w:rsidRPr="2AE79584">
              <w:rPr>
                <w:rFonts w:ascii="Times New Roman" w:hAnsi="Times New Roman" w:cs="Times New Roman"/>
                <w:sz w:val="20"/>
                <w:szCs w:val="20"/>
              </w:rPr>
              <w:t>8</w:t>
            </w:r>
            <w:r w:rsidR="55C4072F" w:rsidRPr="2AE79584">
              <w:rPr>
                <w:rFonts w:ascii="Times New Roman" w:hAnsi="Times New Roman" w:cs="Times New Roman"/>
                <w:sz w:val="20"/>
                <w:szCs w:val="20"/>
              </w:rPr>
              <w:t>6</w:t>
            </w:r>
          </w:p>
        </w:tc>
      </w:tr>
      <w:tr w:rsidR="0013601F" w:rsidRPr="0013601F" w14:paraId="400263AA" w14:textId="4079783C" w:rsidTr="66DD5343">
        <w:tc>
          <w:tcPr>
            <w:tcW w:w="2411" w:type="dxa"/>
          </w:tcPr>
          <w:p w14:paraId="550CB7EB" w14:textId="703B94A8" w:rsidR="0013601F" w:rsidRPr="0013601F" w:rsidRDefault="00751F11">
            <w:pPr>
              <w:rPr>
                <w:rFonts w:ascii="Times New Roman" w:hAnsi="Times New Roman" w:cs="Times New Roman"/>
                <w:sz w:val="20"/>
                <w:szCs w:val="20"/>
              </w:rPr>
            </w:pPr>
            <w:proofErr w:type="spellStart"/>
            <w:r>
              <w:rPr>
                <w:rFonts w:ascii="Times New Roman" w:hAnsi="Times New Roman" w:cs="Times New Roman"/>
                <w:sz w:val="20"/>
                <w:szCs w:val="20"/>
              </w:rPr>
              <w:t>Bies</w:t>
            </w:r>
            <w:r w:rsidR="005C0752">
              <w:rPr>
                <w:rFonts w:ascii="Times New Roman" w:hAnsi="Times New Roman" w:cs="Times New Roman"/>
                <w:sz w:val="20"/>
                <w:szCs w:val="20"/>
              </w:rPr>
              <w:t>ty</w:t>
            </w:r>
            <w:proofErr w:type="spellEnd"/>
            <w:r w:rsidR="005C0752">
              <w:rPr>
                <w:rFonts w:ascii="Times New Roman" w:hAnsi="Times New Roman" w:cs="Times New Roman"/>
                <w:sz w:val="20"/>
                <w:szCs w:val="20"/>
              </w:rPr>
              <w:t xml:space="preserve"> et al. (2024)</w:t>
            </w:r>
          </w:p>
        </w:tc>
        <w:tc>
          <w:tcPr>
            <w:tcW w:w="425" w:type="dxa"/>
          </w:tcPr>
          <w:p w14:paraId="63F88790" w14:textId="624569F9"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50758D4E" w14:textId="1BFF536B"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8BADC0D" w14:textId="2D30012B"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398BC15" w14:textId="25A9AB89"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57457E8" w14:textId="7926633C"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B5D36CC" w14:textId="77777777" w:rsidR="0013601F" w:rsidRPr="0013601F" w:rsidRDefault="0013601F">
            <w:pPr>
              <w:rPr>
                <w:rFonts w:ascii="Times New Roman" w:hAnsi="Times New Roman" w:cs="Times New Roman"/>
                <w:sz w:val="20"/>
                <w:szCs w:val="20"/>
              </w:rPr>
            </w:pPr>
          </w:p>
        </w:tc>
        <w:tc>
          <w:tcPr>
            <w:tcW w:w="471" w:type="dxa"/>
          </w:tcPr>
          <w:p w14:paraId="720C0FF1" w14:textId="77777777" w:rsidR="0013601F" w:rsidRPr="0013601F" w:rsidRDefault="0013601F">
            <w:pPr>
              <w:rPr>
                <w:rFonts w:ascii="Times New Roman" w:hAnsi="Times New Roman" w:cs="Times New Roman"/>
                <w:sz w:val="20"/>
                <w:szCs w:val="20"/>
              </w:rPr>
            </w:pPr>
          </w:p>
        </w:tc>
        <w:tc>
          <w:tcPr>
            <w:tcW w:w="471" w:type="dxa"/>
          </w:tcPr>
          <w:p w14:paraId="53CC76AD" w14:textId="77777777" w:rsidR="0013601F" w:rsidRPr="0013601F" w:rsidRDefault="0013601F">
            <w:pPr>
              <w:rPr>
                <w:rFonts w:ascii="Times New Roman" w:hAnsi="Times New Roman" w:cs="Times New Roman"/>
                <w:sz w:val="20"/>
                <w:szCs w:val="20"/>
              </w:rPr>
            </w:pPr>
          </w:p>
        </w:tc>
        <w:tc>
          <w:tcPr>
            <w:tcW w:w="472" w:type="dxa"/>
          </w:tcPr>
          <w:p w14:paraId="65F1BADD" w14:textId="77777777" w:rsidR="0013601F" w:rsidRPr="0013601F" w:rsidRDefault="0013601F">
            <w:pPr>
              <w:rPr>
                <w:rFonts w:ascii="Times New Roman" w:hAnsi="Times New Roman" w:cs="Times New Roman"/>
                <w:sz w:val="20"/>
                <w:szCs w:val="20"/>
              </w:rPr>
            </w:pPr>
          </w:p>
        </w:tc>
        <w:tc>
          <w:tcPr>
            <w:tcW w:w="472" w:type="dxa"/>
          </w:tcPr>
          <w:p w14:paraId="059A9F55" w14:textId="77777777" w:rsidR="0013601F" w:rsidRPr="0013601F" w:rsidRDefault="0013601F">
            <w:pPr>
              <w:rPr>
                <w:rFonts w:ascii="Times New Roman" w:hAnsi="Times New Roman" w:cs="Times New Roman"/>
                <w:sz w:val="20"/>
                <w:szCs w:val="20"/>
              </w:rPr>
            </w:pPr>
          </w:p>
        </w:tc>
        <w:tc>
          <w:tcPr>
            <w:tcW w:w="472" w:type="dxa"/>
          </w:tcPr>
          <w:p w14:paraId="17DF3AB3" w14:textId="77777777" w:rsidR="0013601F" w:rsidRPr="0013601F" w:rsidRDefault="0013601F">
            <w:pPr>
              <w:rPr>
                <w:rFonts w:ascii="Times New Roman" w:hAnsi="Times New Roman" w:cs="Times New Roman"/>
                <w:sz w:val="20"/>
                <w:szCs w:val="20"/>
              </w:rPr>
            </w:pPr>
          </w:p>
        </w:tc>
        <w:tc>
          <w:tcPr>
            <w:tcW w:w="472" w:type="dxa"/>
          </w:tcPr>
          <w:p w14:paraId="69DBAF0E" w14:textId="77777777" w:rsidR="0013601F" w:rsidRPr="0013601F" w:rsidRDefault="0013601F">
            <w:pPr>
              <w:rPr>
                <w:rFonts w:ascii="Times New Roman" w:hAnsi="Times New Roman" w:cs="Times New Roman"/>
                <w:sz w:val="20"/>
                <w:szCs w:val="20"/>
              </w:rPr>
            </w:pPr>
          </w:p>
        </w:tc>
        <w:tc>
          <w:tcPr>
            <w:tcW w:w="472" w:type="dxa"/>
          </w:tcPr>
          <w:p w14:paraId="2BD7979C" w14:textId="77777777" w:rsidR="0013601F" w:rsidRPr="0013601F" w:rsidRDefault="0013601F">
            <w:pPr>
              <w:rPr>
                <w:rFonts w:ascii="Times New Roman" w:hAnsi="Times New Roman" w:cs="Times New Roman"/>
                <w:sz w:val="20"/>
                <w:szCs w:val="20"/>
              </w:rPr>
            </w:pPr>
          </w:p>
        </w:tc>
        <w:tc>
          <w:tcPr>
            <w:tcW w:w="472" w:type="dxa"/>
          </w:tcPr>
          <w:p w14:paraId="08E00841" w14:textId="77777777" w:rsidR="0013601F" w:rsidRPr="0013601F" w:rsidRDefault="0013601F">
            <w:pPr>
              <w:rPr>
                <w:rFonts w:ascii="Times New Roman" w:hAnsi="Times New Roman" w:cs="Times New Roman"/>
                <w:sz w:val="20"/>
                <w:szCs w:val="20"/>
              </w:rPr>
            </w:pPr>
          </w:p>
        </w:tc>
        <w:tc>
          <w:tcPr>
            <w:tcW w:w="472" w:type="dxa"/>
          </w:tcPr>
          <w:p w14:paraId="15A94B28" w14:textId="77777777" w:rsidR="0013601F" w:rsidRPr="0013601F" w:rsidRDefault="0013601F">
            <w:pPr>
              <w:rPr>
                <w:rFonts w:ascii="Times New Roman" w:hAnsi="Times New Roman" w:cs="Times New Roman"/>
                <w:sz w:val="20"/>
                <w:szCs w:val="20"/>
              </w:rPr>
            </w:pPr>
          </w:p>
        </w:tc>
        <w:tc>
          <w:tcPr>
            <w:tcW w:w="471" w:type="dxa"/>
          </w:tcPr>
          <w:p w14:paraId="1AB4F116" w14:textId="77777777" w:rsidR="0013601F" w:rsidRPr="0013601F" w:rsidRDefault="0013601F">
            <w:pPr>
              <w:rPr>
                <w:rFonts w:ascii="Times New Roman" w:hAnsi="Times New Roman" w:cs="Times New Roman"/>
                <w:sz w:val="20"/>
                <w:szCs w:val="20"/>
              </w:rPr>
            </w:pPr>
          </w:p>
        </w:tc>
        <w:tc>
          <w:tcPr>
            <w:tcW w:w="670" w:type="dxa"/>
          </w:tcPr>
          <w:p w14:paraId="2A918B45" w14:textId="77777777" w:rsidR="0013601F" w:rsidRPr="0013601F" w:rsidRDefault="0013601F">
            <w:pPr>
              <w:rPr>
                <w:rFonts w:ascii="Times New Roman" w:hAnsi="Times New Roman" w:cs="Times New Roman"/>
                <w:sz w:val="20"/>
                <w:szCs w:val="20"/>
              </w:rPr>
            </w:pPr>
          </w:p>
        </w:tc>
        <w:tc>
          <w:tcPr>
            <w:tcW w:w="568" w:type="dxa"/>
          </w:tcPr>
          <w:p w14:paraId="2C98AB56" w14:textId="77777777" w:rsidR="0013601F" w:rsidRPr="0013601F" w:rsidRDefault="0013601F">
            <w:pPr>
              <w:rPr>
                <w:rFonts w:ascii="Times New Roman" w:hAnsi="Times New Roman" w:cs="Times New Roman"/>
                <w:sz w:val="20"/>
                <w:szCs w:val="20"/>
              </w:rPr>
            </w:pPr>
          </w:p>
        </w:tc>
        <w:tc>
          <w:tcPr>
            <w:tcW w:w="471" w:type="dxa"/>
          </w:tcPr>
          <w:p w14:paraId="77F1D0D7" w14:textId="77777777" w:rsidR="0013601F" w:rsidRPr="0013601F" w:rsidRDefault="0013601F">
            <w:pPr>
              <w:rPr>
                <w:rFonts w:ascii="Times New Roman" w:hAnsi="Times New Roman" w:cs="Times New Roman"/>
                <w:sz w:val="20"/>
                <w:szCs w:val="20"/>
              </w:rPr>
            </w:pPr>
          </w:p>
        </w:tc>
        <w:tc>
          <w:tcPr>
            <w:tcW w:w="496" w:type="dxa"/>
          </w:tcPr>
          <w:p w14:paraId="12E5B6B4" w14:textId="77777777" w:rsidR="0013601F" w:rsidRPr="0013601F" w:rsidRDefault="0013601F">
            <w:pPr>
              <w:rPr>
                <w:rFonts w:ascii="Times New Roman" w:hAnsi="Times New Roman" w:cs="Times New Roman"/>
                <w:sz w:val="20"/>
                <w:szCs w:val="20"/>
              </w:rPr>
            </w:pPr>
          </w:p>
        </w:tc>
        <w:tc>
          <w:tcPr>
            <w:tcW w:w="466" w:type="dxa"/>
          </w:tcPr>
          <w:p w14:paraId="119ECEC4" w14:textId="77777777" w:rsidR="0013601F" w:rsidRPr="0013601F" w:rsidRDefault="0013601F">
            <w:pPr>
              <w:rPr>
                <w:rFonts w:ascii="Times New Roman" w:hAnsi="Times New Roman" w:cs="Times New Roman"/>
                <w:sz w:val="20"/>
                <w:szCs w:val="20"/>
              </w:rPr>
            </w:pPr>
          </w:p>
        </w:tc>
        <w:tc>
          <w:tcPr>
            <w:tcW w:w="471" w:type="dxa"/>
          </w:tcPr>
          <w:p w14:paraId="146EF199" w14:textId="77777777" w:rsidR="0013601F" w:rsidRPr="0013601F" w:rsidRDefault="0013601F">
            <w:pPr>
              <w:rPr>
                <w:rFonts w:ascii="Times New Roman" w:hAnsi="Times New Roman" w:cs="Times New Roman"/>
                <w:sz w:val="20"/>
                <w:szCs w:val="20"/>
              </w:rPr>
            </w:pPr>
          </w:p>
        </w:tc>
        <w:tc>
          <w:tcPr>
            <w:tcW w:w="471" w:type="dxa"/>
          </w:tcPr>
          <w:p w14:paraId="7F373D7D" w14:textId="77777777" w:rsidR="0013601F" w:rsidRPr="0013601F" w:rsidRDefault="0013601F">
            <w:pPr>
              <w:rPr>
                <w:rFonts w:ascii="Times New Roman" w:hAnsi="Times New Roman" w:cs="Times New Roman"/>
                <w:sz w:val="20"/>
                <w:szCs w:val="20"/>
              </w:rPr>
            </w:pPr>
          </w:p>
        </w:tc>
        <w:tc>
          <w:tcPr>
            <w:tcW w:w="471" w:type="dxa"/>
          </w:tcPr>
          <w:p w14:paraId="053EEC7C" w14:textId="77777777" w:rsidR="0013601F" w:rsidRPr="0013601F" w:rsidRDefault="0013601F">
            <w:pPr>
              <w:rPr>
                <w:rFonts w:ascii="Times New Roman" w:hAnsi="Times New Roman" w:cs="Times New Roman"/>
                <w:sz w:val="20"/>
                <w:szCs w:val="20"/>
              </w:rPr>
            </w:pPr>
          </w:p>
        </w:tc>
        <w:tc>
          <w:tcPr>
            <w:tcW w:w="471" w:type="dxa"/>
          </w:tcPr>
          <w:p w14:paraId="5A02FF20" w14:textId="77777777" w:rsidR="0013601F" w:rsidRPr="0013601F" w:rsidRDefault="0013601F">
            <w:pPr>
              <w:rPr>
                <w:rFonts w:ascii="Times New Roman" w:hAnsi="Times New Roman" w:cs="Times New Roman"/>
                <w:sz w:val="20"/>
                <w:szCs w:val="20"/>
              </w:rPr>
            </w:pPr>
          </w:p>
        </w:tc>
        <w:tc>
          <w:tcPr>
            <w:tcW w:w="861" w:type="dxa"/>
          </w:tcPr>
          <w:p w14:paraId="0F06612E" w14:textId="2AD525FF" w:rsidR="0013601F" w:rsidRPr="0013601F" w:rsidRDefault="1B3FA0EC">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3424460D" w14:textId="7602C227" w:rsidTr="66DD5343">
        <w:tc>
          <w:tcPr>
            <w:tcW w:w="2411" w:type="dxa"/>
          </w:tcPr>
          <w:p w14:paraId="1096C429" w14:textId="17B058B7" w:rsidR="0013601F" w:rsidRPr="0013601F" w:rsidRDefault="005C0752">
            <w:pPr>
              <w:rPr>
                <w:rFonts w:ascii="Times New Roman" w:hAnsi="Times New Roman" w:cs="Times New Roman"/>
                <w:sz w:val="20"/>
                <w:szCs w:val="20"/>
              </w:rPr>
            </w:pPr>
            <w:proofErr w:type="spellStart"/>
            <w:r>
              <w:rPr>
                <w:rFonts w:ascii="Times New Roman" w:hAnsi="Times New Roman" w:cs="Times New Roman"/>
                <w:sz w:val="20"/>
                <w:szCs w:val="20"/>
              </w:rPr>
              <w:t>Charura</w:t>
            </w:r>
            <w:proofErr w:type="spellEnd"/>
            <w:r>
              <w:rPr>
                <w:rFonts w:ascii="Times New Roman" w:hAnsi="Times New Roman" w:cs="Times New Roman"/>
                <w:sz w:val="20"/>
                <w:szCs w:val="20"/>
              </w:rPr>
              <w:t xml:space="preserve"> et al. (2023)</w:t>
            </w:r>
          </w:p>
        </w:tc>
        <w:tc>
          <w:tcPr>
            <w:tcW w:w="425" w:type="dxa"/>
          </w:tcPr>
          <w:p w14:paraId="02F024F3" w14:textId="7C4B721C" w:rsidR="0013601F" w:rsidRPr="0013601F" w:rsidRDefault="008F6DE0">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51C63FC4" w14:textId="7565A583" w:rsidR="0013601F" w:rsidRPr="0013601F" w:rsidRDefault="008F6DE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89129B" w14:textId="578B90D8" w:rsidR="0013601F" w:rsidRPr="0013601F" w:rsidRDefault="008F6DE0">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4E9B8AF7" w14:textId="20408ADC" w:rsidR="0013601F" w:rsidRPr="0013601F" w:rsidRDefault="008F6DE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02F0A96" w14:textId="671BCBF9" w:rsidR="0013601F" w:rsidRPr="0013601F" w:rsidRDefault="008F6DE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7B5E2B3" w14:textId="77777777" w:rsidR="0013601F" w:rsidRPr="0013601F" w:rsidRDefault="0013601F">
            <w:pPr>
              <w:rPr>
                <w:rFonts w:ascii="Times New Roman" w:hAnsi="Times New Roman" w:cs="Times New Roman"/>
                <w:sz w:val="20"/>
                <w:szCs w:val="20"/>
              </w:rPr>
            </w:pPr>
          </w:p>
        </w:tc>
        <w:tc>
          <w:tcPr>
            <w:tcW w:w="471" w:type="dxa"/>
          </w:tcPr>
          <w:p w14:paraId="47C6CE6F" w14:textId="77777777" w:rsidR="0013601F" w:rsidRPr="0013601F" w:rsidRDefault="0013601F">
            <w:pPr>
              <w:rPr>
                <w:rFonts w:ascii="Times New Roman" w:hAnsi="Times New Roman" w:cs="Times New Roman"/>
                <w:sz w:val="20"/>
                <w:szCs w:val="20"/>
              </w:rPr>
            </w:pPr>
          </w:p>
        </w:tc>
        <w:tc>
          <w:tcPr>
            <w:tcW w:w="471" w:type="dxa"/>
          </w:tcPr>
          <w:p w14:paraId="30EA5742" w14:textId="77777777" w:rsidR="0013601F" w:rsidRPr="0013601F" w:rsidRDefault="0013601F">
            <w:pPr>
              <w:rPr>
                <w:rFonts w:ascii="Times New Roman" w:hAnsi="Times New Roman" w:cs="Times New Roman"/>
                <w:sz w:val="20"/>
                <w:szCs w:val="20"/>
              </w:rPr>
            </w:pPr>
          </w:p>
        </w:tc>
        <w:tc>
          <w:tcPr>
            <w:tcW w:w="472" w:type="dxa"/>
          </w:tcPr>
          <w:p w14:paraId="29225E23" w14:textId="77777777" w:rsidR="0013601F" w:rsidRPr="0013601F" w:rsidRDefault="0013601F">
            <w:pPr>
              <w:rPr>
                <w:rFonts w:ascii="Times New Roman" w:hAnsi="Times New Roman" w:cs="Times New Roman"/>
                <w:sz w:val="20"/>
                <w:szCs w:val="20"/>
              </w:rPr>
            </w:pPr>
          </w:p>
        </w:tc>
        <w:tc>
          <w:tcPr>
            <w:tcW w:w="472" w:type="dxa"/>
          </w:tcPr>
          <w:p w14:paraId="2682326B" w14:textId="77777777" w:rsidR="0013601F" w:rsidRPr="0013601F" w:rsidRDefault="0013601F">
            <w:pPr>
              <w:rPr>
                <w:rFonts w:ascii="Times New Roman" w:hAnsi="Times New Roman" w:cs="Times New Roman"/>
                <w:sz w:val="20"/>
                <w:szCs w:val="20"/>
              </w:rPr>
            </w:pPr>
          </w:p>
        </w:tc>
        <w:tc>
          <w:tcPr>
            <w:tcW w:w="472" w:type="dxa"/>
          </w:tcPr>
          <w:p w14:paraId="6BD4F435" w14:textId="77777777" w:rsidR="0013601F" w:rsidRPr="0013601F" w:rsidRDefault="0013601F">
            <w:pPr>
              <w:rPr>
                <w:rFonts w:ascii="Times New Roman" w:hAnsi="Times New Roman" w:cs="Times New Roman"/>
                <w:sz w:val="20"/>
                <w:szCs w:val="20"/>
              </w:rPr>
            </w:pPr>
          </w:p>
        </w:tc>
        <w:tc>
          <w:tcPr>
            <w:tcW w:w="472" w:type="dxa"/>
          </w:tcPr>
          <w:p w14:paraId="63A97E14" w14:textId="20E36E8D" w:rsidR="0013601F" w:rsidRPr="0013601F" w:rsidRDefault="00187304">
            <w:pPr>
              <w:rPr>
                <w:rFonts w:ascii="Times New Roman" w:hAnsi="Times New Roman" w:cs="Times New Roman"/>
                <w:sz w:val="20"/>
                <w:szCs w:val="20"/>
              </w:rPr>
            </w:pPr>
            <w:r>
              <w:rPr>
                <w:rFonts w:ascii="Times New Roman" w:hAnsi="Times New Roman" w:cs="Times New Roman"/>
                <w:sz w:val="20"/>
                <w:szCs w:val="20"/>
              </w:rPr>
              <w:t xml:space="preserve"> </w:t>
            </w:r>
          </w:p>
        </w:tc>
        <w:tc>
          <w:tcPr>
            <w:tcW w:w="472" w:type="dxa"/>
          </w:tcPr>
          <w:p w14:paraId="7856A399" w14:textId="77777777" w:rsidR="0013601F" w:rsidRPr="0013601F" w:rsidRDefault="0013601F">
            <w:pPr>
              <w:rPr>
                <w:rFonts w:ascii="Times New Roman" w:hAnsi="Times New Roman" w:cs="Times New Roman"/>
                <w:sz w:val="20"/>
                <w:szCs w:val="20"/>
              </w:rPr>
            </w:pPr>
          </w:p>
        </w:tc>
        <w:tc>
          <w:tcPr>
            <w:tcW w:w="472" w:type="dxa"/>
          </w:tcPr>
          <w:p w14:paraId="2ECF18B9" w14:textId="77777777" w:rsidR="0013601F" w:rsidRPr="0013601F" w:rsidRDefault="0013601F">
            <w:pPr>
              <w:rPr>
                <w:rFonts w:ascii="Times New Roman" w:hAnsi="Times New Roman" w:cs="Times New Roman"/>
                <w:sz w:val="20"/>
                <w:szCs w:val="20"/>
              </w:rPr>
            </w:pPr>
          </w:p>
        </w:tc>
        <w:tc>
          <w:tcPr>
            <w:tcW w:w="472" w:type="dxa"/>
          </w:tcPr>
          <w:p w14:paraId="59F439A9" w14:textId="77777777" w:rsidR="0013601F" w:rsidRPr="0013601F" w:rsidRDefault="0013601F">
            <w:pPr>
              <w:rPr>
                <w:rFonts w:ascii="Times New Roman" w:hAnsi="Times New Roman" w:cs="Times New Roman"/>
                <w:sz w:val="20"/>
                <w:szCs w:val="20"/>
              </w:rPr>
            </w:pPr>
          </w:p>
        </w:tc>
        <w:tc>
          <w:tcPr>
            <w:tcW w:w="471" w:type="dxa"/>
          </w:tcPr>
          <w:p w14:paraId="0954FB0A" w14:textId="58B4F4BA" w:rsidR="0013601F" w:rsidRPr="0013601F" w:rsidRDefault="00D463BB">
            <w:pPr>
              <w:rPr>
                <w:rFonts w:ascii="Times New Roman" w:hAnsi="Times New Roman" w:cs="Times New Roman"/>
                <w:sz w:val="20"/>
                <w:szCs w:val="20"/>
              </w:rPr>
            </w:pPr>
            <w:r>
              <w:rPr>
                <w:rFonts w:ascii="Times New Roman" w:hAnsi="Times New Roman" w:cs="Times New Roman"/>
                <w:sz w:val="20"/>
                <w:szCs w:val="20"/>
              </w:rPr>
              <w:t>1</w:t>
            </w:r>
          </w:p>
        </w:tc>
        <w:tc>
          <w:tcPr>
            <w:tcW w:w="670" w:type="dxa"/>
          </w:tcPr>
          <w:p w14:paraId="1C2F5EAA" w14:textId="311D6C2C" w:rsidR="0013601F" w:rsidRPr="0013601F" w:rsidRDefault="00D463BB">
            <w:pPr>
              <w:rPr>
                <w:rFonts w:ascii="Times New Roman" w:hAnsi="Times New Roman" w:cs="Times New Roman"/>
                <w:sz w:val="20"/>
                <w:szCs w:val="20"/>
              </w:rPr>
            </w:pPr>
            <w:r>
              <w:rPr>
                <w:rFonts w:ascii="Times New Roman" w:hAnsi="Times New Roman" w:cs="Times New Roman"/>
                <w:sz w:val="20"/>
                <w:szCs w:val="20"/>
              </w:rPr>
              <w:t>1</w:t>
            </w:r>
          </w:p>
        </w:tc>
        <w:tc>
          <w:tcPr>
            <w:tcW w:w="568" w:type="dxa"/>
          </w:tcPr>
          <w:p w14:paraId="604F63CB" w14:textId="50CB9D57" w:rsidR="0013601F" w:rsidRPr="0013601F" w:rsidRDefault="56CCBF2E">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60B439E3" w14:textId="33C02539" w:rsidR="0013601F" w:rsidRPr="0013601F" w:rsidRDefault="26C90511">
            <w:pPr>
              <w:rPr>
                <w:rFonts w:ascii="Times New Roman" w:hAnsi="Times New Roman" w:cs="Times New Roman"/>
                <w:sz w:val="20"/>
                <w:szCs w:val="20"/>
              </w:rPr>
            </w:pPr>
            <w:r w:rsidRPr="2AE79584">
              <w:rPr>
                <w:rFonts w:ascii="Times New Roman" w:hAnsi="Times New Roman" w:cs="Times New Roman"/>
                <w:sz w:val="20"/>
                <w:szCs w:val="20"/>
              </w:rPr>
              <w:t>2</w:t>
            </w:r>
          </w:p>
        </w:tc>
        <w:tc>
          <w:tcPr>
            <w:tcW w:w="496" w:type="dxa"/>
          </w:tcPr>
          <w:p w14:paraId="7D1D9CD1" w14:textId="2E5FE5C7" w:rsidR="0013601F" w:rsidRPr="0013601F" w:rsidRDefault="00D463BB">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7415F895" w14:textId="059FC80E" w:rsidR="0013601F" w:rsidRPr="0013601F" w:rsidRDefault="001158F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9EE534F" w14:textId="5DCA65A6" w:rsidR="0013601F" w:rsidRPr="0013601F" w:rsidRDefault="001158F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6FEB5D3" w14:textId="38AA83B9" w:rsidR="0013601F" w:rsidRPr="0013601F" w:rsidRDefault="001158F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4921500" w14:textId="008C11B3" w:rsidR="0013601F" w:rsidRPr="0013601F" w:rsidRDefault="001158F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33C876E" w14:textId="188FAA11" w:rsidR="0013601F" w:rsidRPr="0013601F" w:rsidRDefault="001158F9">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62DF5285" w14:textId="2DFFA21D" w:rsidR="0013601F" w:rsidRPr="0013601F" w:rsidRDefault="5C36AE77">
            <w:pPr>
              <w:rPr>
                <w:rFonts w:ascii="Times New Roman" w:hAnsi="Times New Roman" w:cs="Times New Roman"/>
                <w:sz w:val="20"/>
                <w:szCs w:val="20"/>
              </w:rPr>
            </w:pPr>
            <w:r w:rsidRPr="2AE79584">
              <w:rPr>
                <w:rFonts w:ascii="Times New Roman" w:hAnsi="Times New Roman" w:cs="Times New Roman"/>
                <w:sz w:val="20"/>
                <w:szCs w:val="20"/>
              </w:rPr>
              <w:t>86</w:t>
            </w:r>
          </w:p>
        </w:tc>
      </w:tr>
      <w:tr w:rsidR="0013601F" w:rsidRPr="0013601F" w14:paraId="35F60A7C" w14:textId="0A1019C1" w:rsidTr="66DD5343">
        <w:tc>
          <w:tcPr>
            <w:tcW w:w="2411" w:type="dxa"/>
          </w:tcPr>
          <w:p w14:paraId="33B6DF96" w14:textId="5F4BEECC" w:rsidR="0013601F" w:rsidRPr="0013601F" w:rsidRDefault="005C0752">
            <w:pPr>
              <w:rPr>
                <w:rFonts w:ascii="Times New Roman" w:hAnsi="Times New Roman" w:cs="Times New Roman"/>
                <w:sz w:val="20"/>
                <w:szCs w:val="20"/>
              </w:rPr>
            </w:pPr>
            <w:r w:rsidRPr="006C2EB4">
              <w:rPr>
                <w:rFonts w:ascii="Times New Roman" w:hAnsi="Times New Roman" w:cs="Times New Roman"/>
                <w:sz w:val="20"/>
                <w:szCs w:val="20"/>
              </w:rPr>
              <w:t>Cook et al. (2022)</w:t>
            </w:r>
          </w:p>
        </w:tc>
        <w:tc>
          <w:tcPr>
            <w:tcW w:w="425" w:type="dxa"/>
          </w:tcPr>
          <w:p w14:paraId="09AC3EC2" w14:textId="61A54523" w:rsidR="0013601F" w:rsidRPr="0013601F" w:rsidRDefault="00517731">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FF053F9" w14:textId="1C5A2CDA" w:rsidR="0013601F" w:rsidRPr="0013601F" w:rsidRDefault="00517731">
            <w:pPr>
              <w:rPr>
                <w:rFonts w:ascii="Times New Roman" w:hAnsi="Times New Roman" w:cs="Times New Roman"/>
                <w:sz w:val="20"/>
                <w:szCs w:val="20"/>
              </w:rPr>
            </w:pPr>
            <w:r>
              <w:rPr>
                <w:rFonts w:ascii="Times New Roman" w:hAnsi="Times New Roman" w:cs="Times New Roman"/>
                <w:sz w:val="20"/>
                <w:szCs w:val="20"/>
              </w:rPr>
              <w:t>0</w:t>
            </w:r>
          </w:p>
        </w:tc>
        <w:tc>
          <w:tcPr>
            <w:tcW w:w="471" w:type="dxa"/>
          </w:tcPr>
          <w:p w14:paraId="31D2337A" w14:textId="4A777891" w:rsidR="0013601F" w:rsidRPr="0013601F" w:rsidRDefault="0051773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80D95C0" w14:textId="6459368E" w:rsidR="0013601F" w:rsidRPr="0013601F" w:rsidRDefault="0051773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C36DD0F" w14:textId="4D8EC44B" w:rsidR="0013601F" w:rsidRPr="0013601F" w:rsidRDefault="0051773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FCB8163" w14:textId="77777777" w:rsidR="0013601F" w:rsidRPr="0013601F" w:rsidRDefault="0013601F">
            <w:pPr>
              <w:rPr>
                <w:rFonts w:ascii="Times New Roman" w:hAnsi="Times New Roman" w:cs="Times New Roman"/>
                <w:sz w:val="20"/>
                <w:szCs w:val="20"/>
              </w:rPr>
            </w:pPr>
          </w:p>
        </w:tc>
        <w:tc>
          <w:tcPr>
            <w:tcW w:w="471" w:type="dxa"/>
          </w:tcPr>
          <w:p w14:paraId="0D2F6D0A" w14:textId="77777777" w:rsidR="0013601F" w:rsidRPr="0013601F" w:rsidRDefault="0013601F">
            <w:pPr>
              <w:rPr>
                <w:rFonts w:ascii="Times New Roman" w:hAnsi="Times New Roman" w:cs="Times New Roman"/>
                <w:sz w:val="20"/>
                <w:szCs w:val="20"/>
              </w:rPr>
            </w:pPr>
          </w:p>
        </w:tc>
        <w:tc>
          <w:tcPr>
            <w:tcW w:w="471" w:type="dxa"/>
          </w:tcPr>
          <w:p w14:paraId="6F76C357" w14:textId="77777777" w:rsidR="0013601F" w:rsidRPr="0013601F" w:rsidRDefault="0013601F">
            <w:pPr>
              <w:rPr>
                <w:rFonts w:ascii="Times New Roman" w:hAnsi="Times New Roman" w:cs="Times New Roman"/>
                <w:sz w:val="20"/>
                <w:szCs w:val="20"/>
              </w:rPr>
            </w:pPr>
          </w:p>
        </w:tc>
        <w:tc>
          <w:tcPr>
            <w:tcW w:w="472" w:type="dxa"/>
          </w:tcPr>
          <w:p w14:paraId="3A30CEFA" w14:textId="77777777" w:rsidR="0013601F" w:rsidRPr="0013601F" w:rsidRDefault="0013601F">
            <w:pPr>
              <w:rPr>
                <w:rFonts w:ascii="Times New Roman" w:hAnsi="Times New Roman" w:cs="Times New Roman"/>
                <w:sz w:val="20"/>
                <w:szCs w:val="20"/>
              </w:rPr>
            </w:pPr>
          </w:p>
        </w:tc>
        <w:tc>
          <w:tcPr>
            <w:tcW w:w="472" w:type="dxa"/>
          </w:tcPr>
          <w:p w14:paraId="7D8115B9" w14:textId="77777777" w:rsidR="0013601F" w:rsidRPr="0013601F" w:rsidRDefault="0013601F">
            <w:pPr>
              <w:rPr>
                <w:rFonts w:ascii="Times New Roman" w:hAnsi="Times New Roman" w:cs="Times New Roman"/>
                <w:sz w:val="20"/>
                <w:szCs w:val="20"/>
              </w:rPr>
            </w:pPr>
          </w:p>
        </w:tc>
        <w:tc>
          <w:tcPr>
            <w:tcW w:w="472" w:type="dxa"/>
          </w:tcPr>
          <w:p w14:paraId="5C2B504B" w14:textId="59D9E818" w:rsidR="0013601F" w:rsidRPr="0013601F" w:rsidRDefault="009D79F5">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04B43148" w14:textId="17A9C19B" w:rsidR="0013601F" w:rsidRPr="0013601F" w:rsidRDefault="009D79F5">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0FD33714" w14:textId="66750576" w:rsidR="0013601F" w:rsidRPr="0013601F" w:rsidRDefault="009D79F5">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34F4BC47" w14:textId="325F7BE0" w:rsidR="0013601F" w:rsidRPr="0013601F" w:rsidRDefault="009D79F5">
            <w:pPr>
              <w:rPr>
                <w:rFonts w:ascii="Times New Roman" w:hAnsi="Times New Roman" w:cs="Times New Roman"/>
                <w:sz w:val="20"/>
                <w:szCs w:val="20"/>
              </w:rPr>
            </w:pPr>
            <w:r>
              <w:rPr>
                <w:rFonts w:ascii="Times New Roman" w:hAnsi="Times New Roman" w:cs="Times New Roman"/>
                <w:sz w:val="20"/>
                <w:szCs w:val="20"/>
              </w:rPr>
              <w:t>0</w:t>
            </w:r>
          </w:p>
        </w:tc>
        <w:tc>
          <w:tcPr>
            <w:tcW w:w="472" w:type="dxa"/>
          </w:tcPr>
          <w:p w14:paraId="2BE7CA9C" w14:textId="14200B75" w:rsidR="0013601F" w:rsidRPr="0013601F" w:rsidRDefault="009D79F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6547BD7" w14:textId="77777777" w:rsidR="0013601F" w:rsidRPr="0013601F" w:rsidRDefault="0013601F">
            <w:pPr>
              <w:rPr>
                <w:rFonts w:ascii="Times New Roman" w:hAnsi="Times New Roman" w:cs="Times New Roman"/>
                <w:sz w:val="20"/>
                <w:szCs w:val="20"/>
              </w:rPr>
            </w:pPr>
          </w:p>
        </w:tc>
        <w:tc>
          <w:tcPr>
            <w:tcW w:w="670" w:type="dxa"/>
          </w:tcPr>
          <w:p w14:paraId="221FD7A6" w14:textId="77777777" w:rsidR="0013601F" w:rsidRPr="0013601F" w:rsidRDefault="0013601F">
            <w:pPr>
              <w:rPr>
                <w:rFonts w:ascii="Times New Roman" w:hAnsi="Times New Roman" w:cs="Times New Roman"/>
                <w:sz w:val="20"/>
                <w:szCs w:val="20"/>
              </w:rPr>
            </w:pPr>
          </w:p>
        </w:tc>
        <w:tc>
          <w:tcPr>
            <w:tcW w:w="568" w:type="dxa"/>
          </w:tcPr>
          <w:p w14:paraId="3AA0CE8D" w14:textId="77777777" w:rsidR="0013601F" w:rsidRPr="0013601F" w:rsidRDefault="0013601F">
            <w:pPr>
              <w:rPr>
                <w:rFonts w:ascii="Times New Roman" w:hAnsi="Times New Roman" w:cs="Times New Roman"/>
                <w:sz w:val="20"/>
                <w:szCs w:val="20"/>
              </w:rPr>
            </w:pPr>
          </w:p>
        </w:tc>
        <w:tc>
          <w:tcPr>
            <w:tcW w:w="471" w:type="dxa"/>
          </w:tcPr>
          <w:p w14:paraId="4620C97E" w14:textId="77777777" w:rsidR="0013601F" w:rsidRPr="0013601F" w:rsidRDefault="0013601F">
            <w:pPr>
              <w:rPr>
                <w:rFonts w:ascii="Times New Roman" w:hAnsi="Times New Roman" w:cs="Times New Roman"/>
                <w:sz w:val="20"/>
                <w:szCs w:val="20"/>
              </w:rPr>
            </w:pPr>
          </w:p>
        </w:tc>
        <w:tc>
          <w:tcPr>
            <w:tcW w:w="496" w:type="dxa"/>
          </w:tcPr>
          <w:p w14:paraId="72DED18B" w14:textId="77777777" w:rsidR="0013601F" w:rsidRPr="0013601F" w:rsidRDefault="0013601F">
            <w:pPr>
              <w:rPr>
                <w:rFonts w:ascii="Times New Roman" w:hAnsi="Times New Roman" w:cs="Times New Roman"/>
                <w:sz w:val="20"/>
                <w:szCs w:val="20"/>
              </w:rPr>
            </w:pPr>
          </w:p>
        </w:tc>
        <w:tc>
          <w:tcPr>
            <w:tcW w:w="466" w:type="dxa"/>
          </w:tcPr>
          <w:p w14:paraId="6919BB7A" w14:textId="0F5362D1" w:rsidR="0013601F" w:rsidRPr="0013601F" w:rsidRDefault="00181A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B3A2C70" w14:textId="0D02A852" w:rsidR="0013601F" w:rsidRPr="0013601F" w:rsidRDefault="00181A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1C7747E" w14:textId="3A0014B3" w:rsidR="0013601F" w:rsidRPr="0013601F" w:rsidRDefault="00181A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BCCDB43" w14:textId="3026F8BC" w:rsidR="0013601F" w:rsidRPr="0013601F" w:rsidRDefault="1EB4E341">
            <w:pPr>
              <w:rPr>
                <w:rFonts w:ascii="Times New Roman" w:hAnsi="Times New Roman" w:cs="Times New Roman"/>
                <w:sz w:val="20"/>
                <w:szCs w:val="20"/>
              </w:rPr>
            </w:pPr>
            <w:r w:rsidRPr="2AE79584">
              <w:rPr>
                <w:rFonts w:ascii="Times New Roman" w:hAnsi="Times New Roman" w:cs="Times New Roman"/>
                <w:sz w:val="20"/>
                <w:szCs w:val="20"/>
              </w:rPr>
              <w:t>0</w:t>
            </w:r>
          </w:p>
        </w:tc>
        <w:tc>
          <w:tcPr>
            <w:tcW w:w="471" w:type="dxa"/>
          </w:tcPr>
          <w:p w14:paraId="7D04A334" w14:textId="622118BD" w:rsidR="0013601F" w:rsidRPr="0013601F" w:rsidRDefault="00181AF3">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26B8C633" w14:textId="2F3940B6" w:rsidR="0013601F" w:rsidRPr="0013601F" w:rsidRDefault="2AB6A274">
            <w:pPr>
              <w:rPr>
                <w:rFonts w:ascii="Times New Roman" w:hAnsi="Times New Roman" w:cs="Times New Roman"/>
                <w:sz w:val="20"/>
                <w:szCs w:val="20"/>
              </w:rPr>
            </w:pPr>
            <w:r w:rsidRPr="2AE79584">
              <w:rPr>
                <w:rFonts w:ascii="Times New Roman" w:hAnsi="Times New Roman" w:cs="Times New Roman"/>
                <w:sz w:val="20"/>
                <w:szCs w:val="20"/>
              </w:rPr>
              <w:t>80</w:t>
            </w:r>
          </w:p>
        </w:tc>
      </w:tr>
      <w:tr w:rsidR="0013601F" w:rsidRPr="0013601F" w14:paraId="7E16750A" w14:textId="58615A33" w:rsidTr="66DD5343">
        <w:tc>
          <w:tcPr>
            <w:tcW w:w="2411" w:type="dxa"/>
          </w:tcPr>
          <w:p w14:paraId="0926E755" w14:textId="3E5EF792" w:rsidR="0013601F" w:rsidRPr="0013601F" w:rsidRDefault="004A5881">
            <w:pPr>
              <w:rPr>
                <w:rFonts w:ascii="Times New Roman" w:hAnsi="Times New Roman" w:cs="Times New Roman"/>
                <w:sz w:val="20"/>
                <w:szCs w:val="20"/>
              </w:rPr>
            </w:pPr>
            <w:r>
              <w:rPr>
                <w:rFonts w:ascii="Times New Roman" w:hAnsi="Times New Roman" w:cs="Times New Roman"/>
                <w:sz w:val="20"/>
                <w:szCs w:val="20"/>
              </w:rPr>
              <w:t>Crashaw et al. (2023)</w:t>
            </w:r>
          </w:p>
        </w:tc>
        <w:tc>
          <w:tcPr>
            <w:tcW w:w="425" w:type="dxa"/>
          </w:tcPr>
          <w:p w14:paraId="348564DF" w14:textId="42D1A1A9" w:rsidR="0013601F" w:rsidRPr="0013601F" w:rsidRDefault="2CD6C44C">
            <w:pPr>
              <w:rPr>
                <w:rFonts w:ascii="Times New Roman" w:hAnsi="Times New Roman" w:cs="Times New Roman"/>
                <w:sz w:val="20"/>
                <w:szCs w:val="20"/>
              </w:rPr>
            </w:pPr>
            <w:r w:rsidRPr="2AE79584">
              <w:rPr>
                <w:rFonts w:ascii="Times New Roman" w:hAnsi="Times New Roman" w:cs="Times New Roman"/>
                <w:sz w:val="20"/>
                <w:szCs w:val="20"/>
              </w:rPr>
              <w:t>1</w:t>
            </w:r>
          </w:p>
        </w:tc>
        <w:tc>
          <w:tcPr>
            <w:tcW w:w="525" w:type="dxa"/>
          </w:tcPr>
          <w:p w14:paraId="7C7B934D" w14:textId="6D507BB7" w:rsidR="0013601F" w:rsidRPr="0013601F" w:rsidRDefault="2CD6C44C">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2BCEFE70" w14:textId="173C29C6" w:rsidR="0013601F" w:rsidRPr="0013601F" w:rsidRDefault="2CD6C44C">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3F03E621" w14:textId="3F94EB4A" w:rsidR="0013601F" w:rsidRPr="0013601F" w:rsidRDefault="2CD6C44C">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13A058DB" w14:textId="684B4029" w:rsidR="0013601F" w:rsidRPr="0013601F" w:rsidRDefault="2CD6C44C">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097D8D5F" w14:textId="77777777" w:rsidR="0013601F" w:rsidRPr="0013601F" w:rsidRDefault="0013601F">
            <w:pPr>
              <w:rPr>
                <w:rFonts w:ascii="Times New Roman" w:hAnsi="Times New Roman" w:cs="Times New Roman"/>
                <w:sz w:val="20"/>
                <w:szCs w:val="20"/>
              </w:rPr>
            </w:pPr>
          </w:p>
        </w:tc>
        <w:tc>
          <w:tcPr>
            <w:tcW w:w="471" w:type="dxa"/>
          </w:tcPr>
          <w:p w14:paraId="30A537C0" w14:textId="77777777" w:rsidR="0013601F" w:rsidRPr="0013601F" w:rsidRDefault="0013601F">
            <w:pPr>
              <w:rPr>
                <w:rFonts w:ascii="Times New Roman" w:hAnsi="Times New Roman" w:cs="Times New Roman"/>
                <w:sz w:val="20"/>
                <w:szCs w:val="20"/>
              </w:rPr>
            </w:pPr>
          </w:p>
        </w:tc>
        <w:tc>
          <w:tcPr>
            <w:tcW w:w="471" w:type="dxa"/>
          </w:tcPr>
          <w:p w14:paraId="4D588A1B" w14:textId="77777777" w:rsidR="0013601F" w:rsidRPr="0013601F" w:rsidRDefault="0013601F">
            <w:pPr>
              <w:rPr>
                <w:rFonts w:ascii="Times New Roman" w:hAnsi="Times New Roman" w:cs="Times New Roman"/>
                <w:sz w:val="20"/>
                <w:szCs w:val="20"/>
              </w:rPr>
            </w:pPr>
          </w:p>
        </w:tc>
        <w:tc>
          <w:tcPr>
            <w:tcW w:w="472" w:type="dxa"/>
          </w:tcPr>
          <w:p w14:paraId="58B700FA" w14:textId="77777777" w:rsidR="0013601F" w:rsidRPr="0013601F" w:rsidRDefault="0013601F">
            <w:pPr>
              <w:rPr>
                <w:rFonts w:ascii="Times New Roman" w:hAnsi="Times New Roman" w:cs="Times New Roman"/>
                <w:sz w:val="20"/>
                <w:szCs w:val="20"/>
              </w:rPr>
            </w:pPr>
          </w:p>
        </w:tc>
        <w:tc>
          <w:tcPr>
            <w:tcW w:w="472" w:type="dxa"/>
          </w:tcPr>
          <w:p w14:paraId="7FAD687C" w14:textId="77777777" w:rsidR="0013601F" w:rsidRPr="0013601F" w:rsidRDefault="0013601F">
            <w:pPr>
              <w:rPr>
                <w:rFonts w:ascii="Times New Roman" w:hAnsi="Times New Roman" w:cs="Times New Roman"/>
                <w:sz w:val="20"/>
                <w:szCs w:val="20"/>
              </w:rPr>
            </w:pPr>
          </w:p>
        </w:tc>
        <w:tc>
          <w:tcPr>
            <w:tcW w:w="472" w:type="dxa"/>
          </w:tcPr>
          <w:p w14:paraId="3A8E4BF1" w14:textId="77777777" w:rsidR="0013601F" w:rsidRPr="0013601F" w:rsidRDefault="0013601F">
            <w:pPr>
              <w:rPr>
                <w:rFonts w:ascii="Times New Roman" w:hAnsi="Times New Roman" w:cs="Times New Roman"/>
                <w:sz w:val="20"/>
                <w:szCs w:val="20"/>
              </w:rPr>
            </w:pPr>
          </w:p>
        </w:tc>
        <w:tc>
          <w:tcPr>
            <w:tcW w:w="472" w:type="dxa"/>
          </w:tcPr>
          <w:p w14:paraId="00042FCD" w14:textId="77777777" w:rsidR="0013601F" w:rsidRPr="0013601F" w:rsidRDefault="0013601F">
            <w:pPr>
              <w:rPr>
                <w:rFonts w:ascii="Times New Roman" w:hAnsi="Times New Roman" w:cs="Times New Roman"/>
                <w:sz w:val="20"/>
                <w:szCs w:val="20"/>
              </w:rPr>
            </w:pPr>
          </w:p>
        </w:tc>
        <w:tc>
          <w:tcPr>
            <w:tcW w:w="472" w:type="dxa"/>
          </w:tcPr>
          <w:p w14:paraId="3BAA7762" w14:textId="77777777" w:rsidR="0013601F" w:rsidRPr="0013601F" w:rsidRDefault="0013601F">
            <w:pPr>
              <w:rPr>
                <w:rFonts w:ascii="Times New Roman" w:hAnsi="Times New Roman" w:cs="Times New Roman"/>
                <w:sz w:val="20"/>
                <w:szCs w:val="20"/>
              </w:rPr>
            </w:pPr>
          </w:p>
        </w:tc>
        <w:tc>
          <w:tcPr>
            <w:tcW w:w="472" w:type="dxa"/>
          </w:tcPr>
          <w:p w14:paraId="15B2AF04" w14:textId="77777777" w:rsidR="0013601F" w:rsidRPr="0013601F" w:rsidRDefault="0013601F">
            <w:pPr>
              <w:rPr>
                <w:rFonts w:ascii="Times New Roman" w:hAnsi="Times New Roman" w:cs="Times New Roman"/>
                <w:sz w:val="20"/>
                <w:szCs w:val="20"/>
              </w:rPr>
            </w:pPr>
          </w:p>
        </w:tc>
        <w:tc>
          <w:tcPr>
            <w:tcW w:w="472" w:type="dxa"/>
          </w:tcPr>
          <w:p w14:paraId="02F0E793" w14:textId="77777777" w:rsidR="0013601F" w:rsidRPr="0013601F" w:rsidRDefault="0013601F">
            <w:pPr>
              <w:rPr>
                <w:rFonts w:ascii="Times New Roman" w:hAnsi="Times New Roman" w:cs="Times New Roman"/>
                <w:sz w:val="20"/>
                <w:szCs w:val="20"/>
              </w:rPr>
            </w:pPr>
          </w:p>
        </w:tc>
        <w:tc>
          <w:tcPr>
            <w:tcW w:w="471" w:type="dxa"/>
          </w:tcPr>
          <w:p w14:paraId="6EF0B1F0" w14:textId="77777777" w:rsidR="0013601F" w:rsidRPr="0013601F" w:rsidRDefault="0013601F">
            <w:pPr>
              <w:rPr>
                <w:rFonts w:ascii="Times New Roman" w:hAnsi="Times New Roman" w:cs="Times New Roman"/>
                <w:sz w:val="20"/>
                <w:szCs w:val="20"/>
              </w:rPr>
            </w:pPr>
          </w:p>
        </w:tc>
        <w:tc>
          <w:tcPr>
            <w:tcW w:w="670" w:type="dxa"/>
          </w:tcPr>
          <w:p w14:paraId="22E74598" w14:textId="77777777" w:rsidR="0013601F" w:rsidRPr="0013601F" w:rsidRDefault="0013601F">
            <w:pPr>
              <w:rPr>
                <w:rFonts w:ascii="Times New Roman" w:hAnsi="Times New Roman" w:cs="Times New Roman"/>
                <w:sz w:val="20"/>
                <w:szCs w:val="20"/>
              </w:rPr>
            </w:pPr>
          </w:p>
        </w:tc>
        <w:tc>
          <w:tcPr>
            <w:tcW w:w="568" w:type="dxa"/>
          </w:tcPr>
          <w:p w14:paraId="1D6596F0" w14:textId="77777777" w:rsidR="0013601F" w:rsidRPr="0013601F" w:rsidRDefault="0013601F">
            <w:pPr>
              <w:rPr>
                <w:rFonts w:ascii="Times New Roman" w:hAnsi="Times New Roman" w:cs="Times New Roman"/>
                <w:sz w:val="20"/>
                <w:szCs w:val="20"/>
              </w:rPr>
            </w:pPr>
          </w:p>
        </w:tc>
        <w:tc>
          <w:tcPr>
            <w:tcW w:w="471" w:type="dxa"/>
          </w:tcPr>
          <w:p w14:paraId="5D5C29F0" w14:textId="77777777" w:rsidR="0013601F" w:rsidRPr="0013601F" w:rsidRDefault="0013601F">
            <w:pPr>
              <w:rPr>
                <w:rFonts w:ascii="Times New Roman" w:hAnsi="Times New Roman" w:cs="Times New Roman"/>
                <w:sz w:val="20"/>
                <w:szCs w:val="20"/>
              </w:rPr>
            </w:pPr>
          </w:p>
        </w:tc>
        <w:tc>
          <w:tcPr>
            <w:tcW w:w="496" w:type="dxa"/>
          </w:tcPr>
          <w:p w14:paraId="33C1B13B" w14:textId="77777777" w:rsidR="0013601F" w:rsidRPr="0013601F" w:rsidRDefault="0013601F">
            <w:pPr>
              <w:rPr>
                <w:rFonts w:ascii="Times New Roman" w:hAnsi="Times New Roman" w:cs="Times New Roman"/>
                <w:sz w:val="20"/>
                <w:szCs w:val="20"/>
              </w:rPr>
            </w:pPr>
          </w:p>
        </w:tc>
        <w:tc>
          <w:tcPr>
            <w:tcW w:w="466" w:type="dxa"/>
          </w:tcPr>
          <w:p w14:paraId="28B9047E" w14:textId="77777777" w:rsidR="0013601F" w:rsidRPr="0013601F" w:rsidRDefault="0013601F">
            <w:pPr>
              <w:rPr>
                <w:rFonts w:ascii="Times New Roman" w:hAnsi="Times New Roman" w:cs="Times New Roman"/>
                <w:sz w:val="20"/>
                <w:szCs w:val="20"/>
              </w:rPr>
            </w:pPr>
          </w:p>
        </w:tc>
        <w:tc>
          <w:tcPr>
            <w:tcW w:w="471" w:type="dxa"/>
          </w:tcPr>
          <w:p w14:paraId="5CEE2A5E" w14:textId="77777777" w:rsidR="0013601F" w:rsidRPr="0013601F" w:rsidRDefault="0013601F">
            <w:pPr>
              <w:rPr>
                <w:rFonts w:ascii="Times New Roman" w:hAnsi="Times New Roman" w:cs="Times New Roman"/>
                <w:sz w:val="20"/>
                <w:szCs w:val="20"/>
              </w:rPr>
            </w:pPr>
          </w:p>
        </w:tc>
        <w:tc>
          <w:tcPr>
            <w:tcW w:w="471" w:type="dxa"/>
          </w:tcPr>
          <w:p w14:paraId="37DC34C3" w14:textId="77777777" w:rsidR="0013601F" w:rsidRPr="0013601F" w:rsidRDefault="0013601F">
            <w:pPr>
              <w:rPr>
                <w:rFonts w:ascii="Times New Roman" w:hAnsi="Times New Roman" w:cs="Times New Roman"/>
                <w:sz w:val="20"/>
                <w:szCs w:val="20"/>
              </w:rPr>
            </w:pPr>
          </w:p>
        </w:tc>
        <w:tc>
          <w:tcPr>
            <w:tcW w:w="471" w:type="dxa"/>
          </w:tcPr>
          <w:p w14:paraId="15E0E3CD" w14:textId="77777777" w:rsidR="0013601F" w:rsidRPr="0013601F" w:rsidRDefault="0013601F">
            <w:pPr>
              <w:rPr>
                <w:rFonts w:ascii="Times New Roman" w:hAnsi="Times New Roman" w:cs="Times New Roman"/>
                <w:sz w:val="20"/>
                <w:szCs w:val="20"/>
              </w:rPr>
            </w:pPr>
          </w:p>
        </w:tc>
        <w:tc>
          <w:tcPr>
            <w:tcW w:w="471" w:type="dxa"/>
          </w:tcPr>
          <w:p w14:paraId="6F8FE378" w14:textId="77777777" w:rsidR="0013601F" w:rsidRPr="0013601F" w:rsidRDefault="0013601F">
            <w:pPr>
              <w:rPr>
                <w:rFonts w:ascii="Times New Roman" w:hAnsi="Times New Roman" w:cs="Times New Roman"/>
                <w:sz w:val="20"/>
                <w:szCs w:val="20"/>
              </w:rPr>
            </w:pPr>
          </w:p>
        </w:tc>
        <w:tc>
          <w:tcPr>
            <w:tcW w:w="861" w:type="dxa"/>
          </w:tcPr>
          <w:p w14:paraId="29CE32B1" w14:textId="2F45E306" w:rsidR="0013601F" w:rsidRPr="0013601F" w:rsidRDefault="2CD6C44C">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7A6160AF" w14:textId="68B553B8" w:rsidTr="66DD5343">
        <w:trPr>
          <w:trHeight w:val="70"/>
        </w:trPr>
        <w:tc>
          <w:tcPr>
            <w:tcW w:w="2411" w:type="dxa"/>
          </w:tcPr>
          <w:p w14:paraId="41839F00" w14:textId="33D1BA86" w:rsidR="0013601F" w:rsidRPr="0013601F" w:rsidRDefault="004A5881">
            <w:pPr>
              <w:rPr>
                <w:rFonts w:ascii="Times New Roman" w:hAnsi="Times New Roman" w:cs="Times New Roman"/>
                <w:sz w:val="20"/>
                <w:szCs w:val="20"/>
              </w:rPr>
            </w:pPr>
            <w:r>
              <w:rPr>
                <w:rFonts w:ascii="Times New Roman" w:hAnsi="Times New Roman" w:cs="Times New Roman"/>
                <w:sz w:val="20"/>
                <w:szCs w:val="20"/>
              </w:rPr>
              <w:t>Crashaw et al. (2024</w:t>
            </w:r>
            <w:r w:rsidR="00D53D3E">
              <w:rPr>
                <w:rFonts w:ascii="Times New Roman" w:hAnsi="Times New Roman" w:cs="Times New Roman"/>
                <w:sz w:val="20"/>
                <w:szCs w:val="20"/>
              </w:rPr>
              <w:t>a</w:t>
            </w:r>
            <w:r>
              <w:rPr>
                <w:rFonts w:ascii="Times New Roman" w:hAnsi="Times New Roman" w:cs="Times New Roman"/>
                <w:sz w:val="20"/>
                <w:szCs w:val="20"/>
              </w:rPr>
              <w:t>)</w:t>
            </w:r>
          </w:p>
        </w:tc>
        <w:tc>
          <w:tcPr>
            <w:tcW w:w="425" w:type="dxa"/>
          </w:tcPr>
          <w:p w14:paraId="7177ABD2" w14:textId="5607B098" w:rsidR="0013601F" w:rsidRPr="0013601F" w:rsidRDefault="7D76CC06">
            <w:pPr>
              <w:rPr>
                <w:rFonts w:ascii="Times New Roman" w:hAnsi="Times New Roman" w:cs="Times New Roman"/>
                <w:sz w:val="20"/>
                <w:szCs w:val="20"/>
              </w:rPr>
            </w:pPr>
            <w:r w:rsidRPr="2AE79584">
              <w:rPr>
                <w:rFonts w:ascii="Times New Roman" w:hAnsi="Times New Roman" w:cs="Times New Roman"/>
                <w:sz w:val="20"/>
                <w:szCs w:val="20"/>
              </w:rPr>
              <w:t>1</w:t>
            </w:r>
          </w:p>
        </w:tc>
        <w:tc>
          <w:tcPr>
            <w:tcW w:w="525" w:type="dxa"/>
          </w:tcPr>
          <w:p w14:paraId="17079BEA" w14:textId="6A4C538F" w:rsidR="0013601F" w:rsidRPr="0013601F" w:rsidRDefault="7D76CC06">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19F526F8" w14:textId="53B72D3C" w:rsidR="0013601F" w:rsidRPr="0013601F" w:rsidRDefault="7D76CC06">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6CE4AC17" w14:textId="44DB8153" w:rsidR="0013601F" w:rsidRPr="0013601F" w:rsidRDefault="7D76CC06">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1BAAF0CF" w14:textId="09CE54E3" w:rsidR="0013601F" w:rsidRPr="0013601F" w:rsidRDefault="7D76CC06">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07E4F1D2" w14:textId="77777777" w:rsidR="0013601F" w:rsidRPr="0013601F" w:rsidRDefault="0013601F">
            <w:pPr>
              <w:rPr>
                <w:rFonts w:ascii="Times New Roman" w:hAnsi="Times New Roman" w:cs="Times New Roman"/>
                <w:sz w:val="20"/>
                <w:szCs w:val="20"/>
              </w:rPr>
            </w:pPr>
          </w:p>
        </w:tc>
        <w:tc>
          <w:tcPr>
            <w:tcW w:w="471" w:type="dxa"/>
          </w:tcPr>
          <w:p w14:paraId="751DB6BD" w14:textId="77777777" w:rsidR="0013601F" w:rsidRPr="0013601F" w:rsidRDefault="0013601F">
            <w:pPr>
              <w:rPr>
                <w:rFonts w:ascii="Times New Roman" w:hAnsi="Times New Roman" w:cs="Times New Roman"/>
                <w:sz w:val="20"/>
                <w:szCs w:val="20"/>
              </w:rPr>
            </w:pPr>
          </w:p>
        </w:tc>
        <w:tc>
          <w:tcPr>
            <w:tcW w:w="471" w:type="dxa"/>
          </w:tcPr>
          <w:p w14:paraId="0FF86C5F" w14:textId="77777777" w:rsidR="0013601F" w:rsidRPr="0013601F" w:rsidRDefault="0013601F">
            <w:pPr>
              <w:rPr>
                <w:rFonts w:ascii="Times New Roman" w:hAnsi="Times New Roman" w:cs="Times New Roman"/>
                <w:sz w:val="20"/>
                <w:szCs w:val="20"/>
              </w:rPr>
            </w:pPr>
          </w:p>
        </w:tc>
        <w:tc>
          <w:tcPr>
            <w:tcW w:w="472" w:type="dxa"/>
          </w:tcPr>
          <w:p w14:paraId="486227CB" w14:textId="77777777" w:rsidR="0013601F" w:rsidRPr="0013601F" w:rsidRDefault="0013601F">
            <w:pPr>
              <w:rPr>
                <w:rFonts w:ascii="Times New Roman" w:hAnsi="Times New Roman" w:cs="Times New Roman"/>
                <w:sz w:val="20"/>
                <w:szCs w:val="20"/>
              </w:rPr>
            </w:pPr>
          </w:p>
        </w:tc>
        <w:tc>
          <w:tcPr>
            <w:tcW w:w="472" w:type="dxa"/>
          </w:tcPr>
          <w:p w14:paraId="789D61D2" w14:textId="77777777" w:rsidR="0013601F" w:rsidRPr="0013601F" w:rsidRDefault="0013601F">
            <w:pPr>
              <w:rPr>
                <w:rFonts w:ascii="Times New Roman" w:hAnsi="Times New Roman" w:cs="Times New Roman"/>
                <w:sz w:val="20"/>
                <w:szCs w:val="20"/>
              </w:rPr>
            </w:pPr>
          </w:p>
        </w:tc>
        <w:tc>
          <w:tcPr>
            <w:tcW w:w="472" w:type="dxa"/>
          </w:tcPr>
          <w:p w14:paraId="48BEB5A4" w14:textId="77777777" w:rsidR="0013601F" w:rsidRPr="0013601F" w:rsidRDefault="0013601F">
            <w:pPr>
              <w:rPr>
                <w:rFonts w:ascii="Times New Roman" w:hAnsi="Times New Roman" w:cs="Times New Roman"/>
                <w:sz w:val="20"/>
                <w:szCs w:val="20"/>
              </w:rPr>
            </w:pPr>
          </w:p>
        </w:tc>
        <w:tc>
          <w:tcPr>
            <w:tcW w:w="472" w:type="dxa"/>
          </w:tcPr>
          <w:p w14:paraId="574B3443" w14:textId="77777777" w:rsidR="0013601F" w:rsidRPr="0013601F" w:rsidRDefault="0013601F">
            <w:pPr>
              <w:rPr>
                <w:rFonts w:ascii="Times New Roman" w:hAnsi="Times New Roman" w:cs="Times New Roman"/>
                <w:sz w:val="20"/>
                <w:szCs w:val="20"/>
              </w:rPr>
            </w:pPr>
          </w:p>
        </w:tc>
        <w:tc>
          <w:tcPr>
            <w:tcW w:w="472" w:type="dxa"/>
          </w:tcPr>
          <w:p w14:paraId="7B20C674" w14:textId="77777777" w:rsidR="0013601F" w:rsidRPr="0013601F" w:rsidRDefault="0013601F">
            <w:pPr>
              <w:rPr>
                <w:rFonts w:ascii="Times New Roman" w:hAnsi="Times New Roman" w:cs="Times New Roman"/>
                <w:sz w:val="20"/>
                <w:szCs w:val="20"/>
              </w:rPr>
            </w:pPr>
          </w:p>
        </w:tc>
        <w:tc>
          <w:tcPr>
            <w:tcW w:w="472" w:type="dxa"/>
          </w:tcPr>
          <w:p w14:paraId="336A415C" w14:textId="77777777" w:rsidR="0013601F" w:rsidRPr="0013601F" w:rsidRDefault="0013601F">
            <w:pPr>
              <w:rPr>
                <w:rFonts w:ascii="Times New Roman" w:hAnsi="Times New Roman" w:cs="Times New Roman"/>
                <w:sz w:val="20"/>
                <w:szCs w:val="20"/>
              </w:rPr>
            </w:pPr>
          </w:p>
        </w:tc>
        <w:tc>
          <w:tcPr>
            <w:tcW w:w="472" w:type="dxa"/>
          </w:tcPr>
          <w:p w14:paraId="0E5A2B96" w14:textId="77777777" w:rsidR="0013601F" w:rsidRPr="0013601F" w:rsidRDefault="0013601F">
            <w:pPr>
              <w:rPr>
                <w:rFonts w:ascii="Times New Roman" w:hAnsi="Times New Roman" w:cs="Times New Roman"/>
                <w:sz w:val="20"/>
                <w:szCs w:val="20"/>
              </w:rPr>
            </w:pPr>
          </w:p>
        </w:tc>
        <w:tc>
          <w:tcPr>
            <w:tcW w:w="471" w:type="dxa"/>
          </w:tcPr>
          <w:p w14:paraId="3446BFB5" w14:textId="77777777" w:rsidR="0013601F" w:rsidRPr="0013601F" w:rsidRDefault="0013601F">
            <w:pPr>
              <w:rPr>
                <w:rFonts w:ascii="Times New Roman" w:hAnsi="Times New Roman" w:cs="Times New Roman"/>
                <w:sz w:val="20"/>
                <w:szCs w:val="20"/>
              </w:rPr>
            </w:pPr>
          </w:p>
        </w:tc>
        <w:tc>
          <w:tcPr>
            <w:tcW w:w="670" w:type="dxa"/>
          </w:tcPr>
          <w:p w14:paraId="19354EA9" w14:textId="77777777" w:rsidR="0013601F" w:rsidRPr="0013601F" w:rsidRDefault="0013601F">
            <w:pPr>
              <w:rPr>
                <w:rFonts w:ascii="Times New Roman" w:hAnsi="Times New Roman" w:cs="Times New Roman"/>
                <w:sz w:val="20"/>
                <w:szCs w:val="20"/>
              </w:rPr>
            </w:pPr>
          </w:p>
        </w:tc>
        <w:tc>
          <w:tcPr>
            <w:tcW w:w="568" w:type="dxa"/>
          </w:tcPr>
          <w:p w14:paraId="2D175CF2" w14:textId="77777777" w:rsidR="0013601F" w:rsidRPr="0013601F" w:rsidRDefault="0013601F">
            <w:pPr>
              <w:rPr>
                <w:rFonts w:ascii="Times New Roman" w:hAnsi="Times New Roman" w:cs="Times New Roman"/>
                <w:sz w:val="20"/>
                <w:szCs w:val="20"/>
              </w:rPr>
            </w:pPr>
          </w:p>
        </w:tc>
        <w:tc>
          <w:tcPr>
            <w:tcW w:w="471" w:type="dxa"/>
          </w:tcPr>
          <w:p w14:paraId="7455888D" w14:textId="77777777" w:rsidR="0013601F" w:rsidRPr="0013601F" w:rsidRDefault="0013601F">
            <w:pPr>
              <w:rPr>
                <w:rFonts w:ascii="Times New Roman" w:hAnsi="Times New Roman" w:cs="Times New Roman"/>
                <w:sz w:val="20"/>
                <w:szCs w:val="20"/>
              </w:rPr>
            </w:pPr>
          </w:p>
        </w:tc>
        <w:tc>
          <w:tcPr>
            <w:tcW w:w="496" w:type="dxa"/>
          </w:tcPr>
          <w:p w14:paraId="106484DC" w14:textId="77777777" w:rsidR="0013601F" w:rsidRPr="0013601F" w:rsidRDefault="0013601F">
            <w:pPr>
              <w:rPr>
                <w:rFonts w:ascii="Times New Roman" w:hAnsi="Times New Roman" w:cs="Times New Roman"/>
                <w:sz w:val="20"/>
                <w:szCs w:val="20"/>
              </w:rPr>
            </w:pPr>
          </w:p>
        </w:tc>
        <w:tc>
          <w:tcPr>
            <w:tcW w:w="466" w:type="dxa"/>
          </w:tcPr>
          <w:p w14:paraId="7B49944E" w14:textId="77777777" w:rsidR="0013601F" w:rsidRPr="0013601F" w:rsidRDefault="0013601F">
            <w:pPr>
              <w:rPr>
                <w:rFonts w:ascii="Times New Roman" w:hAnsi="Times New Roman" w:cs="Times New Roman"/>
                <w:sz w:val="20"/>
                <w:szCs w:val="20"/>
              </w:rPr>
            </w:pPr>
          </w:p>
        </w:tc>
        <w:tc>
          <w:tcPr>
            <w:tcW w:w="471" w:type="dxa"/>
          </w:tcPr>
          <w:p w14:paraId="50CB70DE" w14:textId="77777777" w:rsidR="0013601F" w:rsidRPr="0013601F" w:rsidRDefault="0013601F">
            <w:pPr>
              <w:rPr>
                <w:rFonts w:ascii="Times New Roman" w:hAnsi="Times New Roman" w:cs="Times New Roman"/>
                <w:sz w:val="20"/>
                <w:szCs w:val="20"/>
              </w:rPr>
            </w:pPr>
          </w:p>
        </w:tc>
        <w:tc>
          <w:tcPr>
            <w:tcW w:w="471" w:type="dxa"/>
          </w:tcPr>
          <w:p w14:paraId="27B5CA4B" w14:textId="77777777" w:rsidR="0013601F" w:rsidRPr="0013601F" w:rsidRDefault="0013601F">
            <w:pPr>
              <w:rPr>
                <w:rFonts w:ascii="Times New Roman" w:hAnsi="Times New Roman" w:cs="Times New Roman"/>
                <w:sz w:val="20"/>
                <w:szCs w:val="20"/>
              </w:rPr>
            </w:pPr>
          </w:p>
        </w:tc>
        <w:tc>
          <w:tcPr>
            <w:tcW w:w="471" w:type="dxa"/>
          </w:tcPr>
          <w:p w14:paraId="041E6A54" w14:textId="77777777" w:rsidR="0013601F" w:rsidRPr="0013601F" w:rsidRDefault="0013601F">
            <w:pPr>
              <w:rPr>
                <w:rFonts w:ascii="Times New Roman" w:hAnsi="Times New Roman" w:cs="Times New Roman"/>
                <w:sz w:val="20"/>
                <w:szCs w:val="20"/>
              </w:rPr>
            </w:pPr>
          </w:p>
        </w:tc>
        <w:tc>
          <w:tcPr>
            <w:tcW w:w="471" w:type="dxa"/>
          </w:tcPr>
          <w:p w14:paraId="1DE1CC25" w14:textId="77777777" w:rsidR="0013601F" w:rsidRPr="0013601F" w:rsidRDefault="0013601F">
            <w:pPr>
              <w:rPr>
                <w:rFonts w:ascii="Times New Roman" w:hAnsi="Times New Roman" w:cs="Times New Roman"/>
                <w:sz w:val="20"/>
                <w:szCs w:val="20"/>
              </w:rPr>
            </w:pPr>
          </w:p>
        </w:tc>
        <w:tc>
          <w:tcPr>
            <w:tcW w:w="861" w:type="dxa"/>
          </w:tcPr>
          <w:p w14:paraId="0F59B1E2" w14:textId="6DDD1BF6" w:rsidR="0013601F" w:rsidRPr="0013601F" w:rsidRDefault="1208BABD">
            <w:pPr>
              <w:rPr>
                <w:rFonts w:ascii="Times New Roman" w:hAnsi="Times New Roman" w:cs="Times New Roman"/>
                <w:sz w:val="20"/>
                <w:szCs w:val="20"/>
              </w:rPr>
            </w:pPr>
            <w:r w:rsidRPr="2AE79584">
              <w:rPr>
                <w:rFonts w:ascii="Times New Roman" w:hAnsi="Times New Roman" w:cs="Times New Roman"/>
                <w:sz w:val="20"/>
                <w:szCs w:val="20"/>
              </w:rPr>
              <w:t>100</w:t>
            </w:r>
          </w:p>
        </w:tc>
      </w:tr>
      <w:tr w:rsidR="00D53D3E" w:rsidRPr="0013601F" w14:paraId="38B3DAB7" w14:textId="77777777" w:rsidTr="66DD5343">
        <w:trPr>
          <w:trHeight w:val="70"/>
        </w:trPr>
        <w:tc>
          <w:tcPr>
            <w:tcW w:w="2411" w:type="dxa"/>
          </w:tcPr>
          <w:p w14:paraId="263C29C5" w14:textId="24FDB33C" w:rsidR="00D53D3E" w:rsidRDefault="676BCD34">
            <w:pPr>
              <w:rPr>
                <w:rFonts w:ascii="Times New Roman" w:hAnsi="Times New Roman" w:cs="Times New Roman"/>
                <w:sz w:val="20"/>
                <w:szCs w:val="20"/>
              </w:rPr>
            </w:pPr>
            <w:r w:rsidRPr="2AE79584">
              <w:rPr>
                <w:rFonts w:ascii="Times New Roman" w:hAnsi="Times New Roman" w:cs="Times New Roman"/>
                <w:sz w:val="20"/>
                <w:szCs w:val="20"/>
              </w:rPr>
              <w:t>Crashaw et al. (2024b)</w:t>
            </w:r>
          </w:p>
        </w:tc>
        <w:tc>
          <w:tcPr>
            <w:tcW w:w="425" w:type="dxa"/>
          </w:tcPr>
          <w:p w14:paraId="6D1B2BAD" w14:textId="78AF92A0"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525" w:type="dxa"/>
          </w:tcPr>
          <w:p w14:paraId="46678621" w14:textId="387838AA"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0C918A9D" w14:textId="47F5F6B6"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467F6EB8" w14:textId="51055563"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21C75FD6" w14:textId="01D2F363"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78B46A28" w14:textId="77777777" w:rsidR="00D53D3E" w:rsidRPr="0013601F" w:rsidRDefault="00D53D3E">
            <w:pPr>
              <w:rPr>
                <w:rFonts w:ascii="Times New Roman" w:hAnsi="Times New Roman" w:cs="Times New Roman"/>
                <w:sz w:val="20"/>
                <w:szCs w:val="20"/>
              </w:rPr>
            </w:pPr>
          </w:p>
        </w:tc>
        <w:tc>
          <w:tcPr>
            <w:tcW w:w="471" w:type="dxa"/>
          </w:tcPr>
          <w:p w14:paraId="3C59836E" w14:textId="77777777" w:rsidR="00D53D3E" w:rsidRPr="0013601F" w:rsidRDefault="00D53D3E">
            <w:pPr>
              <w:rPr>
                <w:rFonts w:ascii="Times New Roman" w:hAnsi="Times New Roman" w:cs="Times New Roman"/>
                <w:sz w:val="20"/>
                <w:szCs w:val="20"/>
              </w:rPr>
            </w:pPr>
          </w:p>
        </w:tc>
        <w:tc>
          <w:tcPr>
            <w:tcW w:w="471" w:type="dxa"/>
          </w:tcPr>
          <w:p w14:paraId="5113F963" w14:textId="77777777" w:rsidR="00D53D3E" w:rsidRPr="0013601F" w:rsidRDefault="00D53D3E">
            <w:pPr>
              <w:rPr>
                <w:rFonts w:ascii="Times New Roman" w:hAnsi="Times New Roman" w:cs="Times New Roman"/>
                <w:sz w:val="20"/>
                <w:szCs w:val="20"/>
              </w:rPr>
            </w:pPr>
          </w:p>
        </w:tc>
        <w:tc>
          <w:tcPr>
            <w:tcW w:w="472" w:type="dxa"/>
          </w:tcPr>
          <w:p w14:paraId="0653306C" w14:textId="77777777" w:rsidR="00D53D3E" w:rsidRPr="0013601F" w:rsidRDefault="00D53D3E">
            <w:pPr>
              <w:rPr>
                <w:rFonts w:ascii="Times New Roman" w:hAnsi="Times New Roman" w:cs="Times New Roman"/>
                <w:sz w:val="20"/>
                <w:szCs w:val="20"/>
              </w:rPr>
            </w:pPr>
          </w:p>
        </w:tc>
        <w:tc>
          <w:tcPr>
            <w:tcW w:w="472" w:type="dxa"/>
          </w:tcPr>
          <w:p w14:paraId="40755076" w14:textId="77777777" w:rsidR="00D53D3E" w:rsidRPr="0013601F" w:rsidRDefault="00D53D3E">
            <w:pPr>
              <w:rPr>
                <w:rFonts w:ascii="Times New Roman" w:hAnsi="Times New Roman" w:cs="Times New Roman"/>
                <w:sz w:val="20"/>
                <w:szCs w:val="20"/>
              </w:rPr>
            </w:pPr>
          </w:p>
        </w:tc>
        <w:tc>
          <w:tcPr>
            <w:tcW w:w="472" w:type="dxa"/>
          </w:tcPr>
          <w:p w14:paraId="6F9CA5AB" w14:textId="77777777" w:rsidR="00D53D3E" w:rsidRPr="0013601F" w:rsidRDefault="00D53D3E">
            <w:pPr>
              <w:rPr>
                <w:rFonts w:ascii="Times New Roman" w:hAnsi="Times New Roman" w:cs="Times New Roman"/>
                <w:sz w:val="20"/>
                <w:szCs w:val="20"/>
              </w:rPr>
            </w:pPr>
          </w:p>
        </w:tc>
        <w:tc>
          <w:tcPr>
            <w:tcW w:w="472" w:type="dxa"/>
          </w:tcPr>
          <w:p w14:paraId="678C730D" w14:textId="77777777" w:rsidR="00D53D3E" w:rsidRPr="0013601F" w:rsidRDefault="00D53D3E">
            <w:pPr>
              <w:rPr>
                <w:rFonts w:ascii="Times New Roman" w:hAnsi="Times New Roman" w:cs="Times New Roman"/>
                <w:sz w:val="20"/>
                <w:szCs w:val="20"/>
              </w:rPr>
            </w:pPr>
          </w:p>
        </w:tc>
        <w:tc>
          <w:tcPr>
            <w:tcW w:w="472" w:type="dxa"/>
          </w:tcPr>
          <w:p w14:paraId="1226A326" w14:textId="77777777" w:rsidR="00D53D3E" w:rsidRPr="0013601F" w:rsidRDefault="00D53D3E">
            <w:pPr>
              <w:rPr>
                <w:rFonts w:ascii="Times New Roman" w:hAnsi="Times New Roman" w:cs="Times New Roman"/>
                <w:sz w:val="20"/>
                <w:szCs w:val="20"/>
              </w:rPr>
            </w:pPr>
          </w:p>
        </w:tc>
        <w:tc>
          <w:tcPr>
            <w:tcW w:w="472" w:type="dxa"/>
          </w:tcPr>
          <w:p w14:paraId="6F4DB215" w14:textId="77777777" w:rsidR="00D53D3E" w:rsidRPr="0013601F" w:rsidRDefault="00D53D3E">
            <w:pPr>
              <w:rPr>
                <w:rFonts w:ascii="Times New Roman" w:hAnsi="Times New Roman" w:cs="Times New Roman"/>
                <w:sz w:val="20"/>
                <w:szCs w:val="20"/>
              </w:rPr>
            </w:pPr>
          </w:p>
        </w:tc>
        <w:tc>
          <w:tcPr>
            <w:tcW w:w="472" w:type="dxa"/>
          </w:tcPr>
          <w:p w14:paraId="12B5C233" w14:textId="77777777" w:rsidR="00D53D3E" w:rsidRPr="0013601F" w:rsidRDefault="00D53D3E">
            <w:pPr>
              <w:rPr>
                <w:rFonts w:ascii="Times New Roman" w:hAnsi="Times New Roman" w:cs="Times New Roman"/>
                <w:sz w:val="20"/>
                <w:szCs w:val="20"/>
              </w:rPr>
            </w:pPr>
          </w:p>
        </w:tc>
        <w:tc>
          <w:tcPr>
            <w:tcW w:w="471" w:type="dxa"/>
          </w:tcPr>
          <w:p w14:paraId="61E7C7A9" w14:textId="236FCF46"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670" w:type="dxa"/>
          </w:tcPr>
          <w:p w14:paraId="13E393E3" w14:textId="5E09F865"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568" w:type="dxa"/>
          </w:tcPr>
          <w:p w14:paraId="1CAD17C0" w14:textId="1D0B743F"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3774E1A4" w14:textId="084B90D1"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96" w:type="dxa"/>
          </w:tcPr>
          <w:p w14:paraId="1A010F98" w14:textId="52DD1DB8"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66" w:type="dxa"/>
          </w:tcPr>
          <w:p w14:paraId="35C00AD8" w14:textId="2D753A50"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236CC508" w14:textId="75BB140A"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1ECF7F1A" w14:textId="552A5E5E"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471" w:type="dxa"/>
          </w:tcPr>
          <w:p w14:paraId="194BCEF5" w14:textId="271561C5" w:rsidR="00D53D3E" w:rsidRPr="0013601F" w:rsidRDefault="01B9A849">
            <w:pPr>
              <w:rPr>
                <w:rFonts w:ascii="Times New Roman" w:hAnsi="Times New Roman" w:cs="Times New Roman"/>
                <w:sz w:val="20"/>
                <w:szCs w:val="20"/>
              </w:rPr>
            </w:pPr>
            <w:r w:rsidRPr="2AE79584">
              <w:rPr>
                <w:rFonts w:ascii="Times New Roman" w:hAnsi="Times New Roman" w:cs="Times New Roman"/>
                <w:sz w:val="20"/>
                <w:szCs w:val="20"/>
              </w:rPr>
              <w:t>2</w:t>
            </w:r>
          </w:p>
        </w:tc>
        <w:tc>
          <w:tcPr>
            <w:tcW w:w="471" w:type="dxa"/>
          </w:tcPr>
          <w:p w14:paraId="0C4F3D90" w14:textId="79D659BC"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w:t>
            </w:r>
          </w:p>
        </w:tc>
        <w:tc>
          <w:tcPr>
            <w:tcW w:w="861" w:type="dxa"/>
          </w:tcPr>
          <w:p w14:paraId="56F96566" w14:textId="154BBA38" w:rsidR="00D53D3E" w:rsidRPr="0013601F" w:rsidRDefault="10A5DE8F">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1251832F" w14:textId="3CAD17BC" w:rsidTr="66DD5343">
        <w:tc>
          <w:tcPr>
            <w:tcW w:w="2411" w:type="dxa"/>
          </w:tcPr>
          <w:p w14:paraId="4D97C1DA" w14:textId="6B930A71" w:rsidR="0013601F" w:rsidRPr="0013601F" w:rsidRDefault="004A5881">
            <w:pPr>
              <w:rPr>
                <w:rFonts w:ascii="Times New Roman" w:hAnsi="Times New Roman" w:cs="Times New Roman"/>
                <w:sz w:val="20"/>
                <w:szCs w:val="20"/>
              </w:rPr>
            </w:pPr>
            <w:r>
              <w:rPr>
                <w:rFonts w:ascii="Times New Roman" w:hAnsi="Times New Roman" w:cs="Times New Roman"/>
                <w:sz w:val="20"/>
                <w:szCs w:val="20"/>
              </w:rPr>
              <w:t>Dasgupta et al. (2024)</w:t>
            </w:r>
          </w:p>
        </w:tc>
        <w:tc>
          <w:tcPr>
            <w:tcW w:w="425" w:type="dxa"/>
          </w:tcPr>
          <w:p w14:paraId="51F493DF" w14:textId="51E2CF56" w:rsidR="001360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ED9BD63" w14:textId="0539049E" w:rsidR="001360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2433D9A" w14:textId="7772C3DD" w:rsidR="001360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89F3775" w14:textId="08D0E468" w:rsidR="001360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F1F3662" w14:textId="50D72BA4" w:rsidR="001360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B760DE4" w14:textId="77777777" w:rsidR="0013601F" w:rsidRPr="0013601F" w:rsidRDefault="0013601F">
            <w:pPr>
              <w:rPr>
                <w:rFonts w:ascii="Times New Roman" w:hAnsi="Times New Roman" w:cs="Times New Roman"/>
                <w:sz w:val="20"/>
                <w:szCs w:val="20"/>
              </w:rPr>
            </w:pPr>
          </w:p>
        </w:tc>
        <w:tc>
          <w:tcPr>
            <w:tcW w:w="471" w:type="dxa"/>
          </w:tcPr>
          <w:p w14:paraId="5AFFB7D2" w14:textId="77777777" w:rsidR="0013601F" w:rsidRPr="0013601F" w:rsidRDefault="0013601F">
            <w:pPr>
              <w:rPr>
                <w:rFonts w:ascii="Times New Roman" w:hAnsi="Times New Roman" w:cs="Times New Roman"/>
                <w:sz w:val="20"/>
                <w:szCs w:val="20"/>
              </w:rPr>
            </w:pPr>
          </w:p>
        </w:tc>
        <w:tc>
          <w:tcPr>
            <w:tcW w:w="471" w:type="dxa"/>
          </w:tcPr>
          <w:p w14:paraId="1F3BE4E2" w14:textId="77777777" w:rsidR="0013601F" w:rsidRPr="0013601F" w:rsidRDefault="0013601F">
            <w:pPr>
              <w:rPr>
                <w:rFonts w:ascii="Times New Roman" w:hAnsi="Times New Roman" w:cs="Times New Roman"/>
                <w:sz w:val="20"/>
                <w:szCs w:val="20"/>
              </w:rPr>
            </w:pPr>
          </w:p>
        </w:tc>
        <w:tc>
          <w:tcPr>
            <w:tcW w:w="472" w:type="dxa"/>
          </w:tcPr>
          <w:p w14:paraId="57C873AA" w14:textId="77777777" w:rsidR="0013601F" w:rsidRPr="0013601F" w:rsidRDefault="0013601F">
            <w:pPr>
              <w:rPr>
                <w:rFonts w:ascii="Times New Roman" w:hAnsi="Times New Roman" w:cs="Times New Roman"/>
                <w:sz w:val="20"/>
                <w:szCs w:val="20"/>
              </w:rPr>
            </w:pPr>
          </w:p>
        </w:tc>
        <w:tc>
          <w:tcPr>
            <w:tcW w:w="472" w:type="dxa"/>
          </w:tcPr>
          <w:p w14:paraId="400A1820" w14:textId="77777777" w:rsidR="0013601F" w:rsidRPr="0013601F" w:rsidRDefault="0013601F">
            <w:pPr>
              <w:rPr>
                <w:rFonts w:ascii="Times New Roman" w:hAnsi="Times New Roman" w:cs="Times New Roman"/>
                <w:sz w:val="20"/>
                <w:szCs w:val="20"/>
              </w:rPr>
            </w:pPr>
          </w:p>
        </w:tc>
        <w:tc>
          <w:tcPr>
            <w:tcW w:w="472" w:type="dxa"/>
          </w:tcPr>
          <w:p w14:paraId="5E4C5585" w14:textId="77777777" w:rsidR="0013601F" w:rsidRPr="0013601F" w:rsidRDefault="0013601F">
            <w:pPr>
              <w:rPr>
                <w:rFonts w:ascii="Times New Roman" w:hAnsi="Times New Roman" w:cs="Times New Roman"/>
                <w:sz w:val="20"/>
                <w:szCs w:val="20"/>
              </w:rPr>
            </w:pPr>
          </w:p>
        </w:tc>
        <w:tc>
          <w:tcPr>
            <w:tcW w:w="472" w:type="dxa"/>
          </w:tcPr>
          <w:p w14:paraId="3179BD9D" w14:textId="77777777" w:rsidR="0013601F" w:rsidRPr="0013601F" w:rsidRDefault="0013601F">
            <w:pPr>
              <w:rPr>
                <w:rFonts w:ascii="Times New Roman" w:hAnsi="Times New Roman" w:cs="Times New Roman"/>
                <w:sz w:val="20"/>
                <w:szCs w:val="20"/>
              </w:rPr>
            </w:pPr>
          </w:p>
        </w:tc>
        <w:tc>
          <w:tcPr>
            <w:tcW w:w="472" w:type="dxa"/>
          </w:tcPr>
          <w:p w14:paraId="266BF1E6" w14:textId="77777777" w:rsidR="0013601F" w:rsidRPr="0013601F" w:rsidRDefault="0013601F">
            <w:pPr>
              <w:rPr>
                <w:rFonts w:ascii="Times New Roman" w:hAnsi="Times New Roman" w:cs="Times New Roman"/>
                <w:sz w:val="20"/>
                <w:szCs w:val="20"/>
              </w:rPr>
            </w:pPr>
          </w:p>
        </w:tc>
        <w:tc>
          <w:tcPr>
            <w:tcW w:w="472" w:type="dxa"/>
          </w:tcPr>
          <w:p w14:paraId="162BD16F" w14:textId="77777777" w:rsidR="0013601F" w:rsidRPr="0013601F" w:rsidRDefault="0013601F">
            <w:pPr>
              <w:rPr>
                <w:rFonts w:ascii="Times New Roman" w:hAnsi="Times New Roman" w:cs="Times New Roman"/>
                <w:sz w:val="20"/>
                <w:szCs w:val="20"/>
              </w:rPr>
            </w:pPr>
          </w:p>
        </w:tc>
        <w:tc>
          <w:tcPr>
            <w:tcW w:w="472" w:type="dxa"/>
          </w:tcPr>
          <w:p w14:paraId="2A0E50BD" w14:textId="77777777" w:rsidR="0013601F" w:rsidRPr="0013601F" w:rsidRDefault="0013601F">
            <w:pPr>
              <w:rPr>
                <w:rFonts w:ascii="Times New Roman" w:hAnsi="Times New Roman" w:cs="Times New Roman"/>
                <w:sz w:val="20"/>
                <w:szCs w:val="20"/>
              </w:rPr>
            </w:pPr>
          </w:p>
        </w:tc>
        <w:tc>
          <w:tcPr>
            <w:tcW w:w="471" w:type="dxa"/>
          </w:tcPr>
          <w:p w14:paraId="023C2C18" w14:textId="77777777" w:rsidR="0013601F" w:rsidRPr="0013601F" w:rsidRDefault="0013601F">
            <w:pPr>
              <w:rPr>
                <w:rFonts w:ascii="Times New Roman" w:hAnsi="Times New Roman" w:cs="Times New Roman"/>
                <w:sz w:val="20"/>
                <w:szCs w:val="20"/>
              </w:rPr>
            </w:pPr>
          </w:p>
        </w:tc>
        <w:tc>
          <w:tcPr>
            <w:tcW w:w="670" w:type="dxa"/>
          </w:tcPr>
          <w:p w14:paraId="5974487E" w14:textId="77777777" w:rsidR="0013601F" w:rsidRPr="0013601F" w:rsidRDefault="0013601F">
            <w:pPr>
              <w:rPr>
                <w:rFonts w:ascii="Times New Roman" w:hAnsi="Times New Roman" w:cs="Times New Roman"/>
                <w:sz w:val="20"/>
                <w:szCs w:val="20"/>
              </w:rPr>
            </w:pPr>
          </w:p>
        </w:tc>
        <w:tc>
          <w:tcPr>
            <w:tcW w:w="568" w:type="dxa"/>
          </w:tcPr>
          <w:p w14:paraId="5D0DF752" w14:textId="77777777" w:rsidR="0013601F" w:rsidRPr="0013601F" w:rsidRDefault="0013601F">
            <w:pPr>
              <w:rPr>
                <w:rFonts w:ascii="Times New Roman" w:hAnsi="Times New Roman" w:cs="Times New Roman"/>
                <w:sz w:val="20"/>
                <w:szCs w:val="20"/>
              </w:rPr>
            </w:pPr>
          </w:p>
        </w:tc>
        <w:tc>
          <w:tcPr>
            <w:tcW w:w="471" w:type="dxa"/>
          </w:tcPr>
          <w:p w14:paraId="7BD5E4B2" w14:textId="77777777" w:rsidR="0013601F" w:rsidRPr="0013601F" w:rsidRDefault="0013601F">
            <w:pPr>
              <w:rPr>
                <w:rFonts w:ascii="Times New Roman" w:hAnsi="Times New Roman" w:cs="Times New Roman"/>
                <w:sz w:val="20"/>
                <w:szCs w:val="20"/>
              </w:rPr>
            </w:pPr>
          </w:p>
        </w:tc>
        <w:tc>
          <w:tcPr>
            <w:tcW w:w="496" w:type="dxa"/>
          </w:tcPr>
          <w:p w14:paraId="57B36DAF" w14:textId="77777777" w:rsidR="0013601F" w:rsidRPr="0013601F" w:rsidRDefault="0013601F">
            <w:pPr>
              <w:rPr>
                <w:rFonts w:ascii="Times New Roman" w:hAnsi="Times New Roman" w:cs="Times New Roman"/>
                <w:sz w:val="20"/>
                <w:szCs w:val="20"/>
              </w:rPr>
            </w:pPr>
          </w:p>
        </w:tc>
        <w:tc>
          <w:tcPr>
            <w:tcW w:w="466" w:type="dxa"/>
          </w:tcPr>
          <w:p w14:paraId="1983B781" w14:textId="77777777" w:rsidR="0013601F" w:rsidRPr="0013601F" w:rsidRDefault="0013601F">
            <w:pPr>
              <w:rPr>
                <w:rFonts w:ascii="Times New Roman" w:hAnsi="Times New Roman" w:cs="Times New Roman"/>
                <w:sz w:val="20"/>
                <w:szCs w:val="20"/>
              </w:rPr>
            </w:pPr>
          </w:p>
        </w:tc>
        <w:tc>
          <w:tcPr>
            <w:tcW w:w="471" w:type="dxa"/>
          </w:tcPr>
          <w:p w14:paraId="6D239D09" w14:textId="77777777" w:rsidR="0013601F" w:rsidRPr="0013601F" w:rsidRDefault="0013601F">
            <w:pPr>
              <w:rPr>
                <w:rFonts w:ascii="Times New Roman" w:hAnsi="Times New Roman" w:cs="Times New Roman"/>
                <w:sz w:val="20"/>
                <w:szCs w:val="20"/>
              </w:rPr>
            </w:pPr>
          </w:p>
        </w:tc>
        <w:tc>
          <w:tcPr>
            <w:tcW w:w="471" w:type="dxa"/>
          </w:tcPr>
          <w:p w14:paraId="0A4C65EC" w14:textId="77777777" w:rsidR="0013601F" w:rsidRPr="0013601F" w:rsidRDefault="0013601F">
            <w:pPr>
              <w:rPr>
                <w:rFonts w:ascii="Times New Roman" w:hAnsi="Times New Roman" w:cs="Times New Roman"/>
                <w:sz w:val="20"/>
                <w:szCs w:val="20"/>
              </w:rPr>
            </w:pPr>
          </w:p>
        </w:tc>
        <w:tc>
          <w:tcPr>
            <w:tcW w:w="471" w:type="dxa"/>
          </w:tcPr>
          <w:p w14:paraId="2FEEC7C2" w14:textId="77777777" w:rsidR="0013601F" w:rsidRPr="0013601F" w:rsidRDefault="0013601F">
            <w:pPr>
              <w:rPr>
                <w:rFonts w:ascii="Times New Roman" w:hAnsi="Times New Roman" w:cs="Times New Roman"/>
                <w:sz w:val="20"/>
                <w:szCs w:val="20"/>
              </w:rPr>
            </w:pPr>
          </w:p>
        </w:tc>
        <w:tc>
          <w:tcPr>
            <w:tcW w:w="471" w:type="dxa"/>
          </w:tcPr>
          <w:p w14:paraId="767219B7" w14:textId="77777777" w:rsidR="0013601F" w:rsidRPr="0013601F" w:rsidRDefault="0013601F">
            <w:pPr>
              <w:rPr>
                <w:rFonts w:ascii="Times New Roman" w:hAnsi="Times New Roman" w:cs="Times New Roman"/>
                <w:sz w:val="20"/>
                <w:szCs w:val="20"/>
              </w:rPr>
            </w:pPr>
          </w:p>
        </w:tc>
        <w:tc>
          <w:tcPr>
            <w:tcW w:w="861" w:type="dxa"/>
          </w:tcPr>
          <w:p w14:paraId="57745346" w14:textId="7192505A" w:rsidR="0013601F" w:rsidRPr="0013601F" w:rsidRDefault="463E2108">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7D9B6BEF" w14:textId="490983C6" w:rsidTr="66DD5343">
        <w:tc>
          <w:tcPr>
            <w:tcW w:w="2411" w:type="dxa"/>
          </w:tcPr>
          <w:p w14:paraId="455DA892" w14:textId="5027A936" w:rsidR="0013601F" w:rsidRPr="006C2EB4" w:rsidRDefault="004A5881">
            <w:pPr>
              <w:rPr>
                <w:rFonts w:ascii="Times New Roman" w:hAnsi="Times New Roman" w:cs="Times New Roman"/>
                <w:sz w:val="20"/>
                <w:szCs w:val="20"/>
              </w:rPr>
            </w:pPr>
            <w:r w:rsidRPr="006C2EB4">
              <w:rPr>
                <w:rFonts w:ascii="Times New Roman" w:hAnsi="Times New Roman" w:cs="Times New Roman"/>
                <w:sz w:val="20"/>
                <w:szCs w:val="20"/>
              </w:rPr>
              <w:t>Davies et al. (2022)</w:t>
            </w:r>
          </w:p>
        </w:tc>
        <w:tc>
          <w:tcPr>
            <w:tcW w:w="425" w:type="dxa"/>
          </w:tcPr>
          <w:p w14:paraId="3518C7D3" w14:textId="7B0D60CE"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12B6BAE1" w14:textId="4B47A7B3"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0</w:t>
            </w:r>
          </w:p>
        </w:tc>
        <w:tc>
          <w:tcPr>
            <w:tcW w:w="471" w:type="dxa"/>
          </w:tcPr>
          <w:p w14:paraId="072BF952" w14:textId="16F94CA1"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087F61" w14:textId="74FD84B7"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A0B75BF" w14:textId="3CD96494"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4B0DB21" w14:textId="77777777" w:rsidR="0013601F" w:rsidRPr="0013601F" w:rsidRDefault="0013601F">
            <w:pPr>
              <w:rPr>
                <w:rFonts w:ascii="Times New Roman" w:hAnsi="Times New Roman" w:cs="Times New Roman"/>
                <w:sz w:val="20"/>
                <w:szCs w:val="20"/>
              </w:rPr>
            </w:pPr>
          </w:p>
        </w:tc>
        <w:tc>
          <w:tcPr>
            <w:tcW w:w="471" w:type="dxa"/>
          </w:tcPr>
          <w:p w14:paraId="3FD36A6A" w14:textId="77777777" w:rsidR="0013601F" w:rsidRPr="0013601F" w:rsidRDefault="0013601F">
            <w:pPr>
              <w:rPr>
                <w:rFonts w:ascii="Times New Roman" w:hAnsi="Times New Roman" w:cs="Times New Roman"/>
                <w:sz w:val="20"/>
                <w:szCs w:val="20"/>
              </w:rPr>
            </w:pPr>
          </w:p>
        </w:tc>
        <w:tc>
          <w:tcPr>
            <w:tcW w:w="471" w:type="dxa"/>
          </w:tcPr>
          <w:p w14:paraId="2CA62DDD" w14:textId="77777777" w:rsidR="0013601F" w:rsidRPr="0013601F" w:rsidRDefault="0013601F">
            <w:pPr>
              <w:rPr>
                <w:rFonts w:ascii="Times New Roman" w:hAnsi="Times New Roman" w:cs="Times New Roman"/>
                <w:sz w:val="20"/>
                <w:szCs w:val="20"/>
              </w:rPr>
            </w:pPr>
          </w:p>
        </w:tc>
        <w:tc>
          <w:tcPr>
            <w:tcW w:w="472" w:type="dxa"/>
          </w:tcPr>
          <w:p w14:paraId="7E3A4A74" w14:textId="77777777" w:rsidR="0013601F" w:rsidRPr="0013601F" w:rsidRDefault="0013601F">
            <w:pPr>
              <w:rPr>
                <w:rFonts w:ascii="Times New Roman" w:hAnsi="Times New Roman" w:cs="Times New Roman"/>
                <w:sz w:val="20"/>
                <w:szCs w:val="20"/>
              </w:rPr>
            </w:pPr>
          </w:p>
        </w:tc>
        <w:tc>
          <w:tcPr>
            <w:tcW w:w="472" w:type="dxa"/>
          </w:tcPr>
          <w:p w14:paraId="1D4735CF" w14:textId="77777777" w:rsidR="0013601F" w:rsidRPr="0013601F" w:rsidRDefault="0013601F">
            <w:pPr>
              <w:rPr>
                <w:rFonts w:ascii="Times New Roman" w:hAnsi="Times New Roman" w:cs="Times New Roman"/>
                <w:sz w:val="20"/>
                <w:szCs w:val="20"/>
              </w:rPr>
            </w:pPr>
          </w:p>
        </w:tc>
        <w:tc>
          <w:tcPr>
            <w:tcW w:w="472" w:type="dxa"/>
          </w:tcPr>
          <w:p w14:paraId="4FE80ECE" w14:textId="39AC0DA0" w:rsidR="0013601F"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148CCF0D" w14:textId="189381E1" w:rsidR="0013601F"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78EFF3DF" w14:textId="6DEA448A" w:rsidR="0013601F"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286B9D29" w14:textId="4F545DFD" w:rsidR="0013601F" w:rsidRPr="0013601F" w:rsidRDefault="000D6E2B">
            <w:pPr>
              <w:rPr>
                <w:rFonts w:ascii="Times New Roman" w:hAnsi="Times New Roman" w:cs="Times New Roman"/>
                <w:sz w:val="20"/>
                <w:szCs w:val="20"/>
              </w:rPr>
            </w:pPr>
            <w:r>
              <w:rPr>
                <w:rFonts w:ascii="Times New Roman" w:hAnsi="Times New Roman" w:cs="Times New Roman"/>
                <w:sz w:val="20"/>
                <w:szCs w:val="20"/>
              </w:rPr>
              <w:t>0</w:t>
            </w:r>
          </w:p>
        </w:tc>
        <w:tc>
          <w:tcPr>
            <w:tcW w:w="472" w:type="dxa"/>
          </w:tcPr>
          <w:p w14:paraId="4378FE25" w14:textId="72A6967D" w:rsidR="0013601F"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3BA9987" w14:textId="77777777" w:rsidR="0013601F" w:rsidRPr="0013601F" w:rsidRDefault="0013601F">
            <w:pPr>
              <w:rPr>
                <w:rFonts w:ascii="Times New Roman" w:hAnsi="Times New Roman" w:cs="Times New Roman"/>
                <w:sz w:val="20"/>
                <w:szCs w:val="20"/>
              </w:rPr>
            </w:pPr>
          </w:p>
        </w:tc>
        <w:tc>
          <w:tcPr>
            <w:tcW w:w="670" w:type="dxa"/>
          </w:tcPr>
          <w:p w14:paraId="78A0797A" w14:textId="77777777" w:rsidR="0013601F" w:rsidRPr="0013601F" w:rsidRDefault="0013601F">
            <w:pPr>
              <w:rPr>
                <w:rFonts w:ascii="Times New Roman" w:hAnsi="Times New Roman" w:cs="Times New Roman"/>
                <w:sz w:val="20"/>
                <w:szCs w:val="20"/>
              </w:rPr>
            </w:pPr>
          </w:p>
        </w:tc>
        <w:tc>
          <w:tcPr>
            <w:tcW w:w="568" w:type="dxa"/>
          </w:tcPr>
          <w:p w14:paraId="3F612851" w14:textId="77777777" w:rsidR="0013601F" w:rsidRPr="0013601F" w:rsidRDefault="0013601F">
            <w:pPr>
              <w:rPr>
                <w:rFonts w:ascii="Times New Roman" w:hAnsi="Times New Roman" w:cs="Times New Roman"/>
                <w:sz w:val="20"/>
                <w:szCs w:val="20"/>
              </w:rPr>
            </w:pPr>
          </w:p>
        </w:tc>
        <w:tc>
          <w:tcPr>
            <w:tcW w:w="471" w:type="dxa"/>
          </w:tcPr>
          <w:p w14:paraId="0D5493F4" w14:textId="77777777" w:rsidR="0013601F" w:rsidRPr="0013601F" w:rsidRDefault="0013601F">
            <w:pPr>
              <w:rPr>
                <w:rFonts w:ascii="Times New Roman" w:hAnsi="Times New Roman" w:cs="Times New Roman"/>
                <w:sz w:val="20"/>
                <w:szCs w:val="20"/>
              </w:rPr>
            </w:pPr>
          </w:p>
        </w:tc>
        <w:tc>
          <w:tcPr>
            <w:tcW w:w="496" w:type="dxa"/>
          </w:tcPr>
          <w:p w14:paraId="00BCBA08" w14:textId="77777777" w:rsidR="0013601F" w:rsidRPr="0013601F" w:rsidRDefault="0013601F">
            <w:pPr>
              <w:rPr>
                <w:rFonts w:ascii="Times New Roman" w:hAnsi="Times New Roman" w:cs="Times New Roman"/>
                <w:sz w:val="20"/>
                <w:szCs w:val="20"/>
              </w:rPr>
            </w:pPr>
          </w:p>
        </w:tc>
        <w:tc>
          <w:tcPr>
            <w:tcW w:w="466" w:type="dxa"/>
          </w:tcPr>
          <w:p w14:paraId="633975D5" w14:textId="7AF46498"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E6A5DAC" w14:textId="0CC40B77"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1986700" w14:textId="57F88B9A"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EB44AD6" w14:textId="751075B3"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5A7B36F" w14:textId="13803D4E" w:rsidR="0013601F" w:rsidRPr="0013601F" w:rsidRDefault="004F6164">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0D110E03" w14:textId="1C33EEC1" w:rsidR="0013601F" w:rsidRPr="0013601F" w:rsidRDefault="6044A470">
            <w:pPr>
              <w:rPr>
                <w:rFonts w:ascii="Times New Roman" w:hAnsi="Times New Roman" w:cs="Times New Roman"/>
                <w:sz w:val="20"/>
                <w:szCs w:val="20"/>
              </w:rPr>
            </w:pPr>
            <w:r w:rsidRPr="2AE79584">
              <w:rPr>
                <w:rFonts w:ascii="Times New Roman" w:hAnsi="Times New Roman" w:cs="Times New Roman"/>
                <w:sz w:val="20"/>
                <w:szCs w:val="20"/>
              </w:rPr>
              <w:t>86</w:t>
            </w:r>
          </w:p>
        </w:tc>
      </w:tr>
      <w:tr w:rsidR="0013601F" w:rsidRPr="0013601F" w14:paraId="4145B8C3" w14:textId="5EA1FB80" w:rsidTr="66DD5343">
        <w:tc>
          <w:tcPr>
            <w:tcW w:w="2411" w:type="dxa"/>
          </w:tcPr>
          <w:p w14:paraId="5E64A526" w14:textId="184632BF" w:rsidR="0013601F" w:rsidRPr="0013601F" w:rsidRDefault="00D81E95">
            <w:pPr>
              <w:rPr>
                <w:rFonts w:ascii="Times New Roman" w:hAnsi="Times New Roman" w:cs="Times New Roman"/>
                <w:sz w:val="20"/>
                <w:szCs w:val="20"/>
              </w:rPr>
            </w:pPr>
            <w:r>
              <w:rPr>
                <w:rFonts w:ascii="Times New Roman" w:hAnsi="Times New Roman" w:cs="Times New Roman"/>
                <w:sz w:val="20"/>
                <w:szCs w:val="20"/>
              </w:rPr>
              <w:t>Deal et al. (2021)</w:t>
            </w:r>
          </w:p>
        </w:tc>
        <w:tc>
          <w:tcPr>
            <w:tcW w:w="425" w:type="dxa"/>
          </w:tcPr>
          <w:p w14:paraId="56209764" w14:textId="7293B857" w:rsidR="0013601F" w:rsidRPr="0013601F" w:rsidRDefault="0039605F">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3B5CC972" w14:textId="2813E242" w:rsidR="0013601F"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1A8E663" w14:textId="1DDBD32C" w:rsidR="0013601F" w:rsidRPr="0013601F" w:rsidRDefault="0039605F">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779B6B35" w14:textId="1541069E" w:rsidR="0013601F"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06CCB37" w14:textId="7AA7A7BF" w:rsidR="0013601F"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8BCB34F" w14:textId="77777777" w:rsidR="0013601F" w:rsidRPr="0013601F" w:rsidRDefault="0013601F">
            <w:pPr>
              <w:rPr>
                <w:rFonts w:ascii="Times New Roman" w:hAnsi="Times New Roman" w:cs="Times New Roman"/>
                <w:sz w:val="20"/>
                <w:szCs w:val="20"/>
              </w:rPr>
            </w:pPr>
          </w:p>
        </w:tc>
        <w:tc>
          <w:tcPr>
            <w:tcW w:w="471" w:type="dxa"/>
          </w:tcPr>
          <w:p w14:paraId="4A378543" w14:textId="77777777" w:rsidR="0013601F" w:rsidRPr="0013601F" w:rsidRDefault="0013601F">
            <w:pPr>
              <w:rPr>
                <w:rFonts w:ascii="Times New Roman" w:hAnsi="Times New Roman" w:cs="Times New Roman"/>
                <w:sz w:val="20"/>
                <w:szCs w:val="20"/>
              </w:rPr>
            </w:pPr>
          </w:p>
        </w:tc>
        <w:tc>
          <w:tcPr>
            <w:tcW w:w="471" w:type="dxa"/>
          </w:tcPr>
          <w:p w14:paraId="4F003195" w14:textId="77777777" w:rsidR="0013601F" w:rsidRPr="0013601F" w:rsidRDefault="0013601F">
            <w:pPr>
              <w:rPr>
                <w:rFonts w:ascii="Times New Roman" w:hAnsi="Times New Roman" w:cs="Times New Roman"/>
                <w:sz w:val="20"/>
                <w:szCs w:val="20"/>
              </w:rPr>
            </w:pPr>
          </w:p>
        </w:tc>
        <w:tc>
          <w:tcPr>
            <w:tcW w:w="472" w:type="dxa"/>
          </w:tcPr>
          <w:p w14:paraId="557AFD97" w14:textId="77777777" w:rsidR="0013601F" w:rsidRPr="0013601F" w:rsidRDefault="0013601F">
            <w:pPr>
              <w:rPr>
                <w:rFonts w:ascii="Times New Roman" w:hAnsi="Times New Roman" w:cs="Times New Roman"/>
                <w:sz w:val="20"/>
                <w:szCs w:val="20"/>
              </w:rPr>
            </w:pPr>
          </w:p>
        </w:tc>
        <w:tc>
          <w:tcPr>
            <w:tcW w:w="472" w:type="dxa"/>
          </w:tcPr>
          <w:p w14:paraId="6A5F693D" w14:textId="77777777" w:rsidR="0013601F" w:rsidRPr="0013601F" w:rsidRDefault="0013601F">
            <w:pPr>
              <w:rPr>
                <w:rFonts w:ascii="Times New Roman" w:hAnsi="Times New Roman" w:cs="Times New Roman"/>
                <w:sz w:val="20"/>
                <w:szCs w:val="20"/>
              </w:rPr>
            </w:pPr>
          </w:p>
        </w:tc>
        <w:tc>
          <w:tcPr>
            <w:tcW w:w="472" w:type="dxa"/>
          </w:tcPr>
          <w:p w14:paraId="69552BC3" w14:textId="77777777" w:rsidR="0013601F" w:rsidRPr="0013601F" w:rsidRDefault="0013601F">
            <w:pPr>
              <w:rPr>
                <w:rFonts w:ascii="Times New Roman" w:hAnsi="Times New Roman" w:cs="Times New Roman"/>
                <w:sz w:val="20"/>
                <w:szCs w:val="20"/>
              </w:rPr>
            </w:pPr>
          </w:p>
        </w:tc>
        <w:tc>
          <w:tcPr>
            <w:tcW w:w="472" w:type="dxa"/>
          </w:tcPr>
          <w:p w14:paraId="037CD98B" w14:textId="77777777" w:rsidR="0013601F" w:rsidRPr="0013601F" w:rsidRDefault="0013601F">
            <w:pPr>
              <w:rPr>
                <w:rFonts w:ascii="Times New Roman" w:hAnsi="Times New Roman" w:cs="Times New Roman"/>
                <w:sz w:val="20"/>
                <w:szCs w:val="20"/>
              </w:rPr>
            </w:pPr>
          </w:p>
        </w:tc>
        <w:tc>
          <w:tcPr>
            <w:tcW w:w="472" w:type="dxa"/>
          </w:tcPr>
          <w:p w14:paraId="67B26D14" w14:textId="77777777" w:rsidR="0013601F" w:rsidRPr="0013601F" w:rsidRDefault="0013601F">
            <w:pPr>
              <w:rPr>
                <w:rFonts w:ascii="Times New Roman" w:hAnsi="Times New Roman" w:cs="Times New Roman"/>
                <w:sz w:val="20"/>
                <w:szCs w:val="20"/>
              </w:rPr>
            </w:pPr>
          </w:p>
        </w:tc>
        <w:tc>
          <w:tcPr>
            <w:tcW w:w="472" w:type="dxa"/>
          </w:tcPr>
          <w:p w14:paraId="430F9253" w14:textId="77777777" w:rsidR="0013601F" w:rsidRPr="0013601F" w:rsidRDefault="0013601F">
            <w:pPr>
              <w:rPr>
                <w:rFonts w:ascii="Times New Roman" w:hAnsi="Times New Roman" w:cs="Times New Roman"/>
                <w:sz w:val="20"/>
                <w:szCs w:val="20"/>
              </w:rPr>
            </w:pPr>
          </w:p>
        </w:tc>
        <w:tc>
          <w:tcPr>
            <w:tcW w:w="472" w:type="dxa"/>
          </w:tcPr>
          <w:p w14:paraId="476D4FDF" w14:textId="77777777" w:rsidR="0013601F" w:rsidRPr="0013601F" w:rsidRDefault="0013601F">
            <w:pPr>
              <w:rPr>
                <w:rFonts w:ascii="Times New Roman" w:hAnsi="Times New Roman" w:cs="Times New Roman"/>
                <w:sz w:val="20"/>
                <w:szCs w:val="20"/>
              </w:rPr>
            </w:pPr>
          </w:p>
        </w:tc>
        <w:tc>
          <w:tcPr>
            <w:tcW w:w="471" w:type="dxa"/>
          </w:tcPr>
          <w:p w14:paraId="479DF00F" w14:textId="77777777" w:rsidR="0013601F" w:rsidRPr="0013601F" w:rsidRDefault="0013601F">
            <w:pPr>
              <w:rPr>
                <w:rFonts w:ascii="Times New Roman" w:hAnsi="Times New Roman" w:cs="Times New Roman"/>
                <w:sz w:val="20"/>
                <w:szCs w:val="20"/>
              </w:rPr>
            </w:pPr>
          </w:p>
        </w:tc>
        <w:tc>
          <w:tcPr>
            <w:tcW w:w="670" w:type="dxa"/>
          </w:tcPr>
          <w:p w14:paraId="110F4552" w14:textId="77777777" w:rsidR="0013601F" w:rsidRPr="0013601F" w:rsidRDefault="0013601F">
            <w:pPr>
              <w:rPr>
                <w:rFonts w:ascii="Times New Roman" w:hAnsi="Times New Roman" w:cs="Times New Roman"/>
                <w:sz w:val="20"/>
                <w:szCs w:val="20"/>
              </w:rPr>
            </w:pPr>
          </w:p>
        </w:tc>
        <w:tc>
          <w:tcPr>
            <w:tcW w:w="568" w:type="dxa"/>
          </w:tcPr>
          <w:p w14:paraId="11E31469" w14:textId="77777777" w:rsidR="0013601F" w:rsidRPr="0013601F" w:rsidRDefault="0013601F">
            <w:pPr>
              <w:rPr>
                <w:rFonts w:ascii="Times New Roman" w:hAnsi="Times New Roman" w:cs="Times New Roman"/>
                <w:sz w:val="20"/>
                <w:szCs w:val="20"/>
              </w:rPr>
            </w:pPr>
          </w:p>
        </w:tc>
        <w:tc>
          <w:tcPr>
            <w:tcW w:w="471" w:type="dxa"/>
          </w:tcPr>
          <w:p w14:paraId="4F92CDC5" w14:textId="77777777" w:rsidR="0013601F" w:rsidRPr="0013601F" w:rsidRDefault="0013601F">
            <w:pPr>
              <w:rPr>
                <w:rFonts w:ascii="Times New Roman" w:hAnsi="Times New Roman" w:cs="Times New Roman"/>
                <w:sz w:val="20"/>
                <w:szCs w:val="20"/>
              </w:rPr>
            </w:pPr>
          </w:p>
        </w:tc>
        <w:tc>
          <w:tcPr>
            <w:tcW w:w="496" w:type="dxa"/>
          </w:tcPr>
          <w:p w14:paraId="4DECDF4C" w14:textId="77777777" w:rsidR="0013601F" w:rsidRPr="0013601F" w:rsidRDefault="0013601F">
            <w:pPr>
              <w:rPr>
                <w:rFonts w:ascii="Times New Roman" w:hAnsi="Times New Roman" w:cs="Times New Roman"/>
                <w:sz w:val="20"/>
                <w:szCs w:val="20"/>
              </w:rPr>
            </w:pPr>
          </w:p>
        </w:tc>
        <w:tc>
          <w:tcPr>
            <w:tcW w:w="466" w:type="dxa"/>
          </w:tcPr>
          <w:p w14:paraId="133F538F" w14:textId="77777777" w:rsidR="0013601F" w:rsidRPr="0013601F" w:rsidRDefault="0013601F">
            <w:pPr>
              <w:rPr>
                <w:rFonts w:ascii="Times New Roman" w:hAnsi="Times New Roman" w:cs="Times New Roman"/>
                <w:sz w:val="20"/>
                <w:szCs w:val="20"/>
              </w:rPr>
            </w:pPr>
          </w:p>
        </w:tc>
        <w:tc>
          <w:tcPr>
            <w:tcW w:w="471" w:type="dxa"/>
          </w:tcPr>
          <w:p w14:paraId="7F754C78" w14:textId="77777777" w:rsidR="0013601F" w:rsidRPr="0013601F" w:rsidRDefault="0013601F">
            <w:pPr>
              <w:rPr>
                <w:rFonts w:ascii="Times New Roman" w:hAnsi="Times New Roman" w:cs="Times New Roman"/>
                <w:sz w:val="20"/>
                <w:szCs w:val="20"/>
              </w:rPr>
            </w:pPr>
          </w:p>
        </w:tc>
        <w:tc>
          <w:tcPr>
            <w:tcW w:w="471" w:type="dxa"/>
          </w:tcPr>
          <w:p w14:paraId="52038849" w14:textId="77777777" w:rsidR="0013601F" w:rsidRPr="0013601F" w:rsidRDefault="0013601F">
            <w:pPr>
              <w:rPr>
                <w:rFonts w:ascii="Times New Roman" w:hAnsi="Times New Roman" w:cs="Times New Roman"/>
                <w:sz w:val="20"/>
                <w:szCs w:val="20"/>
              </w:rPr>
            </w:pPr>
          </w:p>
        </w:tc>
        <w:tc>
          <w:tcPr>
            <w:tcW w:w="471" w:type="dxa"/>
          </w:tcPr>
          <w:p w14:paraId="6C90398D" w14:textId="77777777" w:rsidR="0013601F" w:rsidRPr="0013601F" w:rsidRDefault="0013601F">
            <w:pPr>
              <w:rPr>
                <w:rFonts w:ascii="Times New Roman" w:hAnsi="Times New Roman" w:cs="Times New Roman"/>
                <w:sz w:val="20"/>
                <w:szCs w:val="20"/>
              </w:rPr>
            </w:pPr>
          </w:p>
        </w:tc>
        <w:tc>
          <w:tcPr>
            <w:tcW w:w="471" w:type="dxa"/>
          </w:tcPr>
          <w:p w14:paraId="73FCB8AD" w14:textId="77777777" w:rsidR="0013601F" w:rsidRPr="0013601F" w:rsidRDefault="0013601F">
            <w:pPr>
              <w:rPr>
                <w:rFonts w:ascii="Times New Roman" w:hAnsi="Times New Roman" w:cs="Times New Roman"/>
                <w:sz w:val="20"/>
                <w:szCs w:val="20"/>
              </w:rPr>
            </w:pPr>
          </w:p>
        </w:tc>
        <w:tc>
          <w:tcPr>
            <w:tcW w:w="861" w:type="dxa"/>
          </w:tcPr>
          <w:p w14:paraId="073A52D7" w14:textId="551FE455" w:rsidR="0013601F" w:rsidRPr="0013601F" w:rsidRDefault="59B9E6C8">
            <w:pPr>
              <w:rPr>
                <w:rFonts w:ascii="Times New Roman" w:hAnsi="Times New Roman" w:cs="Times New Roman"/>
                <w:sz w:val="20"/>
                <w:szCs w:val="20"/>
              </w:rPr>
            </w:pPr>
            <w:r w:rsidRPr="2AE79584">
              <w:rPr>
                <w:rFonts w:ascii="Times New Roman" w:hAnsi="Times New Roman" w:cs="Times New Roman"/>
                <w:sz w:val="20"/>
                <w:szCs w:val="20"/>
              </w:rPr>
              <w:t>60</w:t>
            </w:r>
          </w:p>
        </w:tc>
      </w:tr>
      <w:tr w:rsidR="0013601F" w:rsidRPr="0013601F" w14:paraId="4AC1D1A0" w14:textId="60A842B7" w:rsidTr="66DD5343">
        <w:tc>
          <w:tcPr>
            <w:tcW w:w="2411" w:type="dxa"/>
          </w:tcPr>
          <w:p w14:paraId="7C40EB13" w14:textId="00BD50ED" w:rsidR="0013601F" w:rsidRPr="0013601F" w:rsidRDefault="00D81E95">
            <w:pPr>
              <w:rPr>
                <w:rFonts w:ascii="Times New Roman" w:hAnsi="Times New Roman" w:cs="Times New Roman"/>
                <w:sz w:val="20"/>
                <w:szCs w:val="20"/>
              </w:rPr>
            </w:pPr>
            <w:r>
              <w:rPr>
                <w:rFonts w:ascii="Times New Roman" w:hAnsi="Times New Roman" w:cs="Times New Roman"/>
                <w:sz w:val="20"/>
                <w:szCs w:val="20"/>
              </w:rPr>
              <w:t>Deal et al. (2024)</w:t>
            </w:r>
          </w:p>
        </w:tc>
        <w:tc>
          <w:tcPr>
            <w:tcW w:w="425" w:type="dxa"/>
          </w:tcPr>
          <w:p w14:paraId="61873E06" w14:textId="010F421A" w:rsidR="0013601F" w:rsidRPr="0013601F" w:rsidRDefault="00C45B51">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1C634B6B" w14:textId="4167862F" w:rsidR="0013601F" w:rsidRPr="0013601F" w:rsidRDefault="00C45B5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850F62E" w14:textId="3B938F65" w:rsidR="0013601F" w:rsidRPr="0013601F" w:rsidRDefault="00C45B5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500FFED" w14:textId="26F0DE39" w:rsidR="0013601F" w:rsidRPr="0013601F" w:rsidRDefault="00C45B5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267104C" w14:textId="018A03F5" w:rsidR="0013601F" w:rsidRPr="0013601F" w:rsidRDefault="00C45B5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6E90E59" w14:textId="77777777" w:rsidR="0013601F" w:rsidRPr="0013601F" w:rsidRDefault="0013601F">
            <w:pPr>
              <w:rPr>
                <w:rFonts w:ascii="Times New Roman" w:hAnsi="Times New Roman" w:cs="Times New Roman"/>
                <w:sz w:val="20"/>
                <w:szCs w:val="20"/>
              </w:rPr>
            </w:pPr>
          </w:p>
        </w:tc>
        <w:tc>
          <w:tcPr>
            <w:tcW w:w="471" w:type="dxa"/>
          </w:tcPr>
          <w:p w14:paraId="45D844E6" w14:textId="77777777" w:rsidR="0013601F" w:rsidRPr="0013601F" w:rsidRDefault="0013601F">
            <w:pPr>
              <w:rPr>
                <w:rFonts w:ascii="Times New Roman" w:hAnsi="Times New Roman" w:cs="Times New Roman"/>
                <w:sz w:val="20"/>
                <w:szCs w:val="20"/>
              </w:rPr>
            </w:pPr>
          </w:p>
        </w:tc>
        <w:tc>
          <w:tcPr>
            <w:tcW w:w="471" w:type="dxa"/>
          </w:tcPr>
          <w:p w14:paraId="14D7F9DC" w14:textId="77777777" w:rsidR="0013601F" w:rsidRPr="0013601F" w:rsidRDefault="0013601F">
            <w:pPr>
              <w:rPr>
                <w:rFonts w:ascii="Times New Roman" w:hAnsi="Times New Roman" w:cs="Times New Roman"/>
                <w:sz w:val="20"/>
                <w:szCs w:val="20"/>
              </w:rPr>
            </w:pPr>
          </w:p>
        </w:tc>
        <w:tc>
          <w:tcPr>
            <w:tcW w:w="472" w:type="dxa"/>
          </w:tcPr>
          <w:p w14:paraId="3C991948" w14:textId="77777777" w:rsidR="0013601F" w:rsidRPr="0013601F" w:rsidRDefault="0013601F">
            <w:pPr>
              <w:rPr>
                <w:rFonts w:ascii="Times New Roman" w:hAnsi="Times New Roman" w:cs="Times New Roman"/>
                <w:sz w:val="20"/>
                <w:szCs w:val="20"/>
              </w:rPr>
            </w:pPr>
          </w:p>
        </w:tc>
        <w:tc>
          <w:tcPr>
            <w:tcW w:w="472" w:type="dxa"/>
          </w:tcPr>
          <w:p w14:paraId="586BA703" w14:textId="77777777" w:rsidR="0013601F" w:rsidRPr="0013601F" w:rsidRDefault="0013601F">
            <w:pPr>
              <w:rPr>
                <w:rFonts w:ascii="Times New Roman" w:hAnsi="Times New Roman" w:cs="Times New Roman"/>
                <w:sz w:val="20"/>
                <w:szCs w:val="20"/>
              </w:rPr>
            </w:pPr>
          </w:p>
        </w:tc>
        <w:tc>
          <w:tcPr>
            <w:tcW w:w="472" w:type="dxa"/>
          </w:tcPr>
          <w:p w14:paraId="34F2FF59" w14:textId="77777777" w:rsidR="0013601F" w:rsidRPr="0013601F" w:rsidRDefault="0013601F">
            <w:pPr>
              <w:rPr>
                <w:rFonts w:ascii="Times New Roman" w:hAnsi="Times New Roman" w:cs="Times New Roman"/>
                <w:sz w:val="20"/>
                <w:szCs w:val="20"/>
              </w:rPr>
            </w:pPr>
          </w:p>
        </w:tc>
        <w:tc>
          <w:tcPr>
            <w:tcW w:w="472" w:type="dxa"/>
          </w:tcPr>
          <w:p w14:paraId="693ACA54" w14:textId="77777777" w:rsidR="0013601F" w:rsidRPr="0013601F" w:rsidRDefault="0013601F">
            <w:pPr>
              <w:rPr>
                <w:rFonts w:ascii="Times New Roman" w:hAnsi="Times New Roman" w:cs="Times New Roman"/>
                <w:sz w:val="20"/>
                <w:szCs w:val="20"/>
              </w:rPr>
            </w:pPr>
          </w:p>
        </w:tc>
        <w:tc>
          <w:tcPr>
            <w:tcW w:w="472" w:type="dxa"/>
          </w:tcPr>
          <w:p w14:paraId="0F70DFEC" w14:textId="77777777" w:rsidR="0013601F" w:rsidRPr="0013601F" w:rsidRDefault="0013601F">
            <w:pPr>
              <w:rPr>
                <w:rFonts w:ascii="Times New Roman" w:hAnsi="Times New Roman" w:cs="Times New Roman"/>
                <w:sz w:val="20"/>
                <w:szCs w:val="20"/>
              </w:rPr>
            </w:pPr>
          </w:p>
        </w:tc>
        <w:tc>
          <w:tcPr>
            <w:tcW w:w="472" w:type="dxa"/>
          </w:tcPr>
          <w:p w14:paraId="784B0752" w14:textId="77777777" w:rsidR="0013601F" w:rsidRPr="0013601F" w:rsidRDefault="0013601F">
            <w:pPr>
              <w:rPr>
                <w:rFonts w:ascii="Times New Roman" w:hAnsi="Times New Roman" w:cs="Times New Roman"/>
                <w:sz w:val="20"/>
                <w:szCs w:val="20"/>
              </w:rPr>
            </w:pPr>
          </w:p>
        </w:tc>
        <w:tc>
          <w:tcPr>
            <w:tcW w:w="472" w:type="dxa"/>
          </w:tcPr>
          <w:p w14:paraId="7164C388" w14:textId="77777777" w:rsidR="0013601F" w:rsidRPr="0013601F" w:rsidRDefault="0013601F">
            <w:pPr>
              <w:rPr>
                <w:rFonts w:ascii="Times New Roman" w:hAnsi="Times New Roman" w:cs="Times New Roman"/>
                <w:sz w:val="20"/>
                <w:szCs w:val="20"/>
              </w:rPr>
            </w:pPr>
          </w:p>
        </w:tc>
        <w:tc>
          <w:tcPr>
            <w:tcW w:w="471" w:type="dxa"/>
          </w:tcPr>
          <w:p w14:paraId="41AE243A" w14:textId="77777777" w:rsidR="0013601F" w:rsidRPr="0013601F" w:rsidRDefault="0013601F">
            <w:pPr>
              <w:rPr>
                <w:rFonts w:ascii="Times New Roman" w:hAnsi="Times New Roman" w:cs="Times New Roman"/>
                <w:sz w:val="20"/>
                <w:szCs w:val="20"/>
              </w:rPr>
            </w:pPr>
          </w:p>
        </w:tc>
        <w:tc>
          <w:tcPr>
            <w:tcW w:w="670" w:type="dxa"/>
          </w:tcPr>
          <w:p w14:paraId="50B0AD98" w14:textId="77777777" w:rsidR="0013601F" w:rsidRPr="0013601F" w:rsidRDefault="0013601F">
            <w:pPr>
              <w:rPr>
                <w:rFonts w:ascii="Times New Roman" w:hAnsi="Times New Roman" w:cs="Times New Roman"/>
                <w:sz w:val="20"/>
                <w:szCs w:val="20"/>
              </w:rPr>
            </w:pPr>
          </w:p>
        </w:tc>
        <w:tc>
          <w:tcPr>
            <w:tcW w:w="568" w:type="dxa"/>
          </w:tcPr>
          <w:p w14:paraId="250088F8" w14:textId="77777777" w:rsidR="0013601F" w:rsidRPr="0013601F" w:rsidRDefault="0013601F">
            <w:pPr>
              <w:rPr>
                <w:rFonts w:ascii="Times New Roman" w:hAnsi="Times New Roman" w:cs="Times New Roman"/>
                <w:sz w:val="20"/>
                <w:szCs w:val="20"/>
              </w:rPr>
            </w:pPr>
          </w:p>
        </w:tc>
        <w:tc>
          <w:tcPr>
            <w:tcW w:w="471" w:type="dxa"/>
          </w:tcPr>
          <w:p w14:paraId="20936963" w14:textId="77777777" w:rsidR="0013601F" w:rsidRPr="0013601F" w:rsidRDefault="0013601F">
            <w:pPr>
              <w:rPr>
                <w:rFonts w:ascii="Times New Roman" w:hAnsi="Times New Roman" w:cs="Times New Roman"/>
                <w:sz w:val="20"/>
                <w:szCs w:val="20"/>
              </w:rPr>
            </w:pPr>
          </w:p>
        </w:tc>
        <w:tc>
          <w:tcPr>
            <w:tcW w:w="496" w:type="dxa"/>
          </w:tcPr>
          <w:p w14:paraId="523EC5E4" w14:textId="77777777" w:rsidR="0013601F" w:rsidRPr="0013601F" w:rsidRDefault="0013601F">
            <w:pPr>
              <w:rPr>
                <w:rFonts w:ascii="Times New Roman" w:hAnsi="Times New Roman" w:cs="Times New Roman"/>
                <w:sz w:val="20"/>
                <w:szCs w:val="20"/>
              </w:rPr>
            </w:pPr>
          </w:p>
        </w:tc>
        <w:tc>
          <w:tcPr>
            <w:tcW w:w="466" w:type="dxa"/>
          </w:tcPr>
          <w:p w14:paraId="4D3AAE3E" w14:textId="77777777" w:rsidR="0013601F" w:rsidRPr="0013601F" w:rsidRDefault="0013601F">
            <w:pPr>
              <w:rPr>
                <w:rFonts w:ascii="Times New Roman" w:hAnsi="Times New Roman" w:cs="Times New Roman"/>
                <w:sz w:val="20"/>
                <w:szCs w:val="20"/>
              </w:rPr>
            </w:pPr>
          </w:p>
        </w:tc>
        <w:tc>
          <w:tcPr>
            <w:tcW w:w="471" w:type="dxa"/>
          </w:tcPr>
          <w:p w14:paraId="5F3B685F" w14:textId="77777777" w:rsidR="0013601F" w:rsidRPr="0013601F" w:rsidRDefault="0013601F">
            <w:pPr>
              <w:rPr>
                <w:rFonts w:ascii="Times New Roman" w:hAnsi="Times New Roman" w:cs="Times New Roman"/>
                <w:sz w:val="20"/>
                <w:szCs w:val="20"/>
              </w:rPr>
            </w:pPr>
          </w:p>
        </w:tc>
        <w:tc>
          <w:tcPr>
            <w:tcW w:w="471" w:type="dxa"/>
          </w:tcPr>
          <w:p w14:paraId="051FFB47" w14:textId="77777777" w:rsidR="0013601F" w:rsidRPr="0013601F" w:rsidRDefault="0013601F">
            <w:pPr>
              <w:rPr>
                <w:rFonts w:ascii="Times New Roman" w:hAnsi="Times New Roman" w:cs="Times New Roman"/>
                <w:sz w:val="20"/>
                <w:szCs w:val="20"/>
              </w:rPr>
            </w:pPr>
          </w:p>
        </w:tc>
        <w:tc>
          <w:tcPr>
            <w:tcW w:w="471" w:type="dxa"/>
          </w:tcPr>
          <w:p w14:paraId="36F78273" w14:textId="77777777" w:rsidR="0013601F" w:rsidRPr="0013601F" w:rsidRDefault="0013601F">
            <w:pPr>
              <w:rPr>
                <w:rFonts w:ascii="Times New Roman" w:hAnsi="Times New Roman" w:cs="Times New Roman"/>
                <w:sz w:val="20"/>
                <w:szCs w:val="20"/>
              </w:rPr>
            </w:pPr>
          </w:p>
        </w:tc>
        <w:tc>
          <w:tcPr>
            <w:tcW w:w="471" w:type="dxa"/>
          </w:tcPr>
          <w:p w14:paraId="50543D55" w14:textId="77777777" w:rsidR="0013601F" w:rsidRPr="0013601F" w:rsidRDefault="0013601F">
            <w:pPr>
              <w:rPr>
                <w:rFonts w:ascii="Times New Roman" w:hAnsi="Times New Roman" w:cs="Times New Roman"/>
                <w:sz w:val="20"/>
                <w:szCs w:val="20"/>
              </w:rPr>
            </w:pPr>
          </w:p>
        </w:tc>
        <w:tc>
          <w:tcPr>
            <w:tcW w:w="861" w:type="dxa"/>
          </w:tcPr>
          <w:p w14:paraId="32143E26" w14:textId="7D76EF93" w:rsidR="0013601F" w:rsidRPr="0013601F" w:rsidRDefault="581AA925">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7136F976" w14:textId="1EC37753" w:rsidTr="66DD5343">
        <w:tc>
          <w:tcPr>
            <w:tcW w:w="2411" w:type="dxa"/>
          </w:tcPr>
          <w:p w14:paraId="76DF8781" w14:textId="5F734E79" w:rsidR="0013601F" w:rsidRPr="0013601F" w:rsidRDefault="00D81E95">
            <w:pPr>
              <w:rPr>
                <w:rFonts w:ascii="Times New Roman" w:hAnsi="Times New Roman" w:cs="Times New Roman"/>
                <w:sz w:val="20"/>
                <w:szCs w:val="20"/>
              </w:rPr>
            </w:pPr>
            <w:r>
              <w:rPr>
                <w:rFonts w:ascii="Times New Roman" w:hAnsi="Times New Roman" w:cs="Times New Roman"/>
                <w:sz w:val="20"/>
                <w:szCs w:val="20"/>
              </w:rPr>
              <w:t>Denford et al. (2022)</w:t>
            </w:r>
          </w:p>
        </w:tc>
        <w:tc>
          <w:tcPr>
            <w:tcW w:w="425" w:type="dxa"/>
          </w:tcPr>
          <w:p w14:paraId="785E63CF" w14:textId="3C28E1F0" w:rsidR="0013601F"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5827F775" w14:textId="07709333" w:rsidR="0013601F"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04D15B4" w14:textId="04CBCB4C" w:rsidR="0013601F"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84657D4" w14:textId="1942C5D4" w:rsidR="0013601F"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A45E1F" w14:textId="31AC17BB" w:rsidR="0013601F"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5BB99B6" w14:textId="77777777" w:rsidR="0013601F" w:rsidRPr="0013601F" w:rsidRDefault="0013601F">
            <w:pPr>
              <w:rPr>
                <w:rFonts w:ascii="Times New Roman" w:hAnsi="Times New Roman" w:cs="Times New Roman"/>
                <w:sz w:val="20"/>
                <w:szCs w:val="20"/>
              </w:rPr>
            </w:pPr>
          </w:p>
        </w:tc>
        <w:tc>
          <w:tcPr>
            <w:tcW w:w="471" w:type="dxa"/>
          </w:tcPr>
          <w:p w14:paraId="6904BBC6" w14:textId="77777777" w:rsidR="0013601F" w:rsidRPr="0013601F" w:rsidRDefault="0013601F">
            <w:pPr>
              <w:rPr>
                <w:rFonts w:ascii="Times New Roman" w:hAnsi="Times New Roman" w:cs="Times New Roman"/>
                <w:sz w:val="20"/>
                <w:szCs w:val="20"/>
              </w:rPr>
            </w:pPr>
          </w:p>
        </w:tc>
        <w:tc>
          <w:tcPr>
            <w:tcW w:w="471" w:type="dxa"/>
          </w:tcPr>
          <w:p w14:paraId="75A480E7" w14:textId="77777777" w:rsidR="0013601F" w:rsidRPr="0013601F" w:rsidRDefault="0013601F">
            <w:pPr>
              <w:rPr>
                <w:rFonts w:ascii="Times New Roman" w:hAnsi="Times New Roman" w:cs="Times New Roman"/>
                <w:sz w:val="20"/>
                <w:szCs w:val="20"/>
              </w:rPr>
            </w:pPr>
          </w:p>
        </w:tc>
        <w:tc>
          <w:tcPr>
            <w:tcW w:w="472" w:type="dxa"/>
          </w:tcPr>
          <w:p w14:paraId="42F2264A" w14:textId="77777777" w:rsidR="0013601F" w:rsidRPr="0013601F" w:rsidRDefault="0013601F">
            <w:pPr>
              <w:rPr>
                <w:rFonts w:ascii="Times New Roman" w:hAnsi="Times New Roman" w:cs="Times New Roman"/>
                <w:sz w:val="20"/>
                <w:szCs w:val="20"/>
              </w:rPr>
            </w:pPr>
          </w:p>
        </w:tc>
        <w:tc>
          <w:tcPr>
            <w:tcW w:w="472" w:type="dxa"/>
          </w:tcPr>
          <w:p w14:paraId="5EB3AED6" w14:textId="77777777" w:rsidR="0013601F" w:rsidRPr="0013601F" w:rsidRDefault="0013601F">
            <w:pPr>
              <w:rPr>
                <w:rFonts w:ascii="Times New Roman" w:hAnsi="Times New Roman" w:cs="Times New Roman"/>
                <w:sz w:val="20"/>
                <w:szCs w:val="20"/>
              </w:rPr>
            </w:pPr>
          </w:p>
        </w:tc>
        <w:tc>
          <w:tcPr>
            <w:tcW w:w="472" w:type="dxa"/>
          </w:tcPr>
          <w:p w14:paraId="2E472C4C" w14:textId="77777777" w:rsidR="0013601F" w:rsidRPr="0013601F" w:rsidRDefault="0013601F">
            <w:pPr>
              <w:rPr>
                <w:rFonts w:ascii="Times New Roman" w:hAnsi="Times New Roman" w:cs="Times New Roman"/>
                <w:sz w:val="20"/>
                <w:szCs w:val="20"/>
              </w:rPr>
            </w:pPr>
          </w:p>
        </w:tc>
        <w:tc>
          <w:tcPr>
            <w:tcW w:w="472" w:type="dxa"/>
          </w:tcPr>
          <w:p w14:paraId="7B7B304E" w14:textId="77777777" w:rsidR="0013601F" w:rsidRPr="0013601F" w:rsidRDefault="0013601F">
            <w:pPr>
              <w:rPr>
                <w:rFonts w:ascii="Times New Roman" w:hAnsi="Times New Roman" w:cs="Times New Roman"/>
                <w:sz w:val="20"/>
                <w:szCs w:val="20"/>
              </w:rPr>
            </w:pPr>
          </w:p>
        </w:tc>
        <w:tc>
          <w:tcPr>
            <w:tcW w:w="472" w:type="dxa"/>
          </w:tcPr>
          <w:p w14:paraId="3FF9123A" w14:textId="77777777" w:rsidR="0013601F" w:rsidRPr="0013601F" w:rsidRDefault="0013601F">
            <w:pPr>
              <w:rPr>
                <w:rFonts w:ascii="Times New Roman" w:hAnsi="Times New Roman" w:cs="Times New Roman"/>
                <w:sz w:val="20"/>
                <w:szCs w:val="20"/>
              </w:rPr>
            </w:pPr>
          </w:p>
        </w:tc>
        <w:tc>
          <w:tcPr>
            <w:tcW w:w="472" w:type="dxa"/>
          </w:tcPr>
          <w:p w14:paraId="513D1881" w14:textId="77777777" w:rsidR="0013601F" w:rsidRPr="0013601F" w:rsidRDefault="0013601F">
            <w:pPr>
              <w:rPr>
                <w:rFonts w:ascii="Times New Roman" w:hAnsi="Times New Roman" w:cs="Times New Roman"/>
                <w:sz w:val="20"/>
                <w:szCs w:val="20"/>
              </w:rPr>
            </w:pPr>
          </w:p>
        </w:tc>
        <w:tc>
          <w:tcPr>
            <w:tcW w:w="472" w:type="dxa"/>
          </w:tcPr>
          <w:p w14:paraId="2FE1FA1C" w14:textId="77777777" w:rsidR="0013601F" w:rsidRPr="0013601F" w:rsidRDefault="0013601F">
            <w:pPr>
              <w:rPr>
                <w:rFonts w:ascii="Times New Roman" w:hAnsi="Times New Roman" w:cs="Times New Roman"/>
                <w:sz w:val="20"/>
                <w:szCs w:val="20"/>
              </w:rPr>
            </w:pPr>
          </w:p>
        </w:tc>
        <w:tc>
          <w:tcPr>
            <w:tcW w:w="471" w:type="dxa"/>
          </w:tcPr>
          <w:p w14:paraId="0B44D792" w14:textId="77777777" w:rsidR="0013601F" w:rsidRPr="0013601F" w:rsidRDefault="0013601F">
            <w:pPr>
              <w:rPr>
                <w:rFonts w:ascii="Times New Roman" w:hAnsi="Times New Roman" w:cs="Times New Roman"/>
                <w:sz w:val="20"/>
                <w:szCs w:val="20"/>
              </w:rPr>
            </w:pPr>
          </w:p>
        </w:tc>
        <w:tc>
          <w:tcPr>
            <w:tcW w:w="670" w:type="dxa"/>
          </w:tcPr>
          <w:p w14:paraId="6B0EB5E2" w14:textId="77777777" w:rsidR="0013601F" w:rsidRPr="0013601F" w:rsidRDefault="0013601F">
            <w:pPr>
              <w:rPr>
                <w:rFonts w:ascii="Times New Roman" w:hAnsi="Times New Roman" w:cs="Times New Roman"/>
                <w:sz w:val="20"/>
                <w:szCs w:val="20"/>
              </w:rPr>
            </w:pPr>
          </w:p>
        </w:tc>
        <w:tc>
          <w:tcPr>
            <w:tcW w:w="568" w:type="dxa"/>
          </w:tcPr>
          <w:p w14:paraId="2E6481A2" w14:textId="77777777" w:rsidR="0013601F" w:rsidRPr="0013601F" w:rsidRDefault="0013601F">
            <w:pPr>
              <w:rPr>
                <w:rFonts w:ascii="Times New Roman" w:hAnsi="Times New Roman" w:cs="Times New Roman"/>
                <w:sz w:val="20"/>
                <w:szCs w:val="20"/>
              </w:rPr>
            </w:pPr>
          </w:p>
        </w:tc>
        <w:tc>
          <w:tcPr>
            <w:tcW w:w="471" w:type="dxa"/>
          </w:tcPr>
          <w:p w14:paraId="60CDF84B" w14:textId="77777777" w:rsidR="0013601F" w:rsidRPr="0013601F" w:rsidRDefault="0013601F">
            <w:pPr>
              <w:rPr>
                <w:rFonts w:ascii="Times New Roman" w:hAnsi="Times New Roman" w:cs="Times New Roman"/>
                <w:sz w:val="20"/>
                <w:szCs w:val="20"/>
              </w:rPr>
            </w:pPr>
          </w:p>
        </w:tc>
        <w:tc>
          <w:tcPr>
            <w:tcW w:w="496" w:type="dxa"/>
          </w:tcPr>
          <w:p w14:paraId="58BB4A48" w14:textId="77777777" w:rsidR="0013601F" w:rsidRPr="0013601F" w:rsidRDefault="0013601F">
            <w:pPr>
              <w:rPr>
                <w:rFonts w:ascii="Times New Roman" w:hAnsi="Times New Roman" w:cs="Times New Roman"/>
                <w:sz w:val="20"/>
                <w:szCs w:val="20"/>
              </w:rPr>
            </w:pPr>
          </w:p>
        </w:tc>
        <w:tc>
          <w:tcPr>
            <w:tcW w:w="466" w:type="dxa"/>
          </w:tcPr>
          <w:p w14:paraId="241DA1B9" w14:textId="77777777" w:rsidR="0013601F" w:rsidRPr="0013601F" w:rsidRDefault="0013601F">
            <w:pPr>
              <w:rPr>
                <w:rFonts w:ascii="Times New Roman" w:hAnsi="Times New Roman" w:cs="Times New Roman"/>
                <w:sz w:val="20"/>
                <w:szCs w:val="20"/>
              </w:rPr>
            </w:pPr>
          </w:p>
        </w:tc>
        <w:tc>
          <w:tcPr>
            <w:tcW w:w="471" w:type="dxa"/>
          </w:tcPr>
          <w:p w14:paraId="1FD1E976" w14:textId="77777777" w:rsidR="0013601F" w:rsidRPr="0013601F" w:rsidRDefault="0013601F">
            <w:pPr>
              <w:rPr>
                <w:rFonts w:ascii="Times New Roman" w:hAnsi="Times New Roman" w:cs="Times New Roman"/>
                <w:sz w:val="20"/>
                <w:szCs w:val="20"/>
              </w:rPr>
            </w:pPr>
          </w:p>
        </w:tc>
        <w:tc>
          <w:tcPr>
            <w:tcW w:w="471" w:type="dxa"/>
          </w:tcPr>
          <w:p w14:paraId="52F610A2" w14:textId="77777777" w:rsidR="0013601F" w:rsidRPr="0013601F" w:rsidRDefault="0013601F">
            <w:pPr>
              <w:rPr>
                <w:rFonts w:ascii="Times New Roman" w:hAnsi="Times New Roman" w:cs="Times New Roman"/>
                <w:sz w:val="20"/>
                <w:szCs w:val="20"/>
              </w:rPr>
            </w:pPr>
          </w:p>
        </w:tc>
        <w:tc>
          <w:tcPr>
            <w:tcW w:w="471" w:type="dxa"/>
          </w:tcPr>
          <w:p w14:paraId="44E8FC9B" w14:textId="77777777" w:rsidR="0013601F" w:rsidRPr="0013601F" w:rsidRDefault="0013601F">
            <w:pPr>
              <w:rPr>
                <w:rFonts w:ascii="Times New Roman" w:hAnsi="Times New Roman" w:cs="Times New Roman"/>
                <w:sz w:val="20"/>
                <w:szCs w:val="20"/>
              </w:rPr>
            </w:pPr>
          </w:p>
        </w:tc>
        <w:tc>
          <w:tcPr>
            <w:tcW w:w="471" w:type="dxa"/>
          </w:tcPr>
          <w:p w14:paraId="392F9369" w14:textId="77777777" w:rsidR="0013601F" w:rsidRPr="0013601F" w:rsidRDefault="0013601F">
            <w:pPr>
              <w:rPr>
                <w:rFonts w:ascii="Times New Roman" w:hAnsi="Times New Roman" w:cs="Times New Roman"/>
                <w:sz w:val="20"/>
                <w:szCs w:val="20"/>
              </w:rPr>
            </w:pPr>
          </w:p>
        </w:tc>
        <w:tc>
          <w:tcPr>
            <w:tcW w:w="861" w:type="dxa"/>
          </w:tcPr>
          <w:p w14:paraId="4BC569F1" w14:textId="16BF92B6" w:rsidR="0013601F" w:rsidRPr="0013601F" w:rsidRDefault="317457D9">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14325735" w14:textId="77777777" w:rsidTr="66DD5343">
        <w:tc>
          <w:tcPr>
            <w:tcW w:w="2411" w:type="dxa"/>
          </w:tcPr>
          <w:p w14:paraId="7E21D4C6" w14:textId="31CF7987" w:rsidR="0013601F" w:rsidRPr="0013601F" w:rsidRDefault="00D81E95">
            <w:pPr>
              <w:rPr>
                <w:rFonts w:ascii="Times New Roman" w:hAnsi="Times New Roman" w:cs="Times New Roman"/>
                <w:sz w:val="20"/>
                <w:szCs w:val="20"/>
              </w:rPr>
            </w:pPr>
            <w:r>
              <w:rPr>
                <w:rFonts w:ascii="Times New Roman" w:hAnsi="Times New Roman" w:cs="Times New Roman"/>
                <w:sz w:val="20"/>
                <w:szCs w:val="20"/>
              </w:rPr>
              <w:t>Dennis et al. (2021)</w:t>
            </w:r>
          </w:p>
        </w:tc>
        <w:tc>
          <w:tcPr>
            <w:tcW w:w="425" w:type="dxa"/>
          </w:tcPr>
          <w:p w14:paraId="72ECAC3C" w14:textId="4D47D7D3" w:rsidR="0013601F" w:rsidRPr="0013601F" w:rsidRDefault="007335CC">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7C9860D2" w14:textId="582F9510" w:rsidR="0013601F" w:rsidRPr="0013601F" w:rsidRDefault="007335C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CC74F32" w14:textId="347677BB" w:rsidR="0013601F" w:rsidRPr="0013601F" w:rsidRDefault="007335CC">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05363B8F" w14:textId="3FDC1082" w:rsidR="0013601F" w:rsidRPr="0013601F" w:rsidRDefault="007335C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C97A34F" w14:textId="78722151" w:rsidR="0013601F" w:rsidRPr="0013601F" w:rsidRDefault="007335C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060D6AE" w14:textId="77777777" w:rsidR="0013601F" w:rsidRPr="0013601F" w:rsidRDefault="0013601F">
            <w:pPr>
              <w:rPr>
                <w:rFonts w:ascii="Times New Roman" w:hAnsi="Times New Roman" w:cs="Times New Roman"/>
                <w:sz w:val="20"/>
                <w:szCs w:val="20"/>
              </w:rPr>
            </w:pPr>
          </w:p>
        </w:tc>
        <w:tc>
          <w:tcPr>
            <w:tcW w:w="471" w:type="dxa"/>
          </w:tcPr>
          <w:p w14:paraId="0E18A7E8" w14:textId="77777777" w:rsidR="0013601F" w:rsidRPr="0013601F" w:rsidRDefault="0013601F">
            <w:pPr>
              <w:rPr>
                <w:rFonts w:ascii="Times New Roman" w:hAnsi="Times New Roman" w:cs="Times New Roman"/>
                <w:sz w:val="20"/>
                <w:szCs w:val="20"/>
              </w:rPr>
            </w:pPr>
          </w:p>
        </w:tc>
        <w:tc>
          <w:tcPr>
            <w:tcW w:w="471" w:type="dxa"/>
          </w:tcPr>
          <w:p w14:paraId="62EE28D3" w14:textId="77777777" w:rsidR="0013601F" w:rsidRPr="0013601F" w:rsidRDefault="0013601F">
            <w:pPr>
              <w:rPr>
                <w:rFonts w:ascii="Times New Roman" w:hAnsi="Times New Roman" w:cs="Times New Roman"/>
                <w:sz w:val="20"/>
                <w:szCs w:val="20"/>
              </w:rPr>
            </w:pPr>
          </w:p>
        </w:tc>
        <w:tc>
          <w:tcPr>
            <w:tcW w:w="472" w:type="dxa"/>
          </w:tcPr>
          <w:p w14:paraId="65A113AC" w14:textId="77777777" w:rsidR="0013601F" w:rsidRPr="0013601F" w:rsidRDefault="0013601F">
            <w:pPr>
              <w:rPr>
                <w:rFonts w:ascii="Times New Roman" w:hAnsi="Times New Roman" w:cs="Times New Roman"/>
                <w:sz w:val="20"/>
                <w:szCs w:val="20"/>
              </w:rPr>
            </w:pPr>
          </w:p>
        </w:tc>
        <w:tc>
          <w:tcPr>
            <w:tcW w:w="472" w:type="dxa"/>
          </w:tcPr>
          <w:p w14:paraId="6F7C9256" w14:textId="77777777" w:rsidR="0013601F" w:rsidRPr="0013601F" w:rsidRDefault="0013601F">
            <w:pPr>
              <w:rPr>
                <w:rFonts w:ascii="Times New Roman" w:hAnsi="Times New Roman" w:cs="Times New Roman"/>
                <w:sz w:val="20"/>
                <w:szCs w:val="20"/>
              </w:rPr>
            </w:pPr>
          </w:p>
        </w:tc>
        <w:tc>
          <w:tcPr>
            <w:tcW w:w="472" w:type="dxa"/>
          </w:tcPr>
          <w:p w14:paraId="1906D9D1" w14:textId="77777777" w:rsidR="0013601F" w:rsidRPr="0013601F" w:rsidRDefault="0013601F">
            <w:pPr>
              <w:rPr>
                <w:rFonts w:ascii="Times New Roman" w:hAnsi="Times New Roman" w:cs="Times New Roman"/>
                <w:sz w:val="20"/>
                <w:szCs w:val="20"/>
              </w:rPr>
            </w:pPr>
          </w:p>
        </w:tc>
        <w:tc>
          <w:tcPr>
            <w:tcW w:w="472" w:type="dxa"/>
          </w:tcPr>
          <w:p w14:paraId="36DEE20C" w14:textId="77777777" w:rsidR="0013601F" w:rsidRPr="0013601F" w:rsidRDefault="0013601F">
            <w:pPr>
              <w:rPr>
                <w:rFonts w:ascii="Times New Roman" w:hAnsi="Times New Roman" w:cs="Times New Roman"/>
                <w:sz w:val="20"/>
                <w:szCs w:val="20"/>
              </w:rPr>
            </w:pPr>
          </w:p>
        </w:tc>
        <w:tc>
          <w:tcPr>
            <w:tcW w:w="472" w:type="dxa"/>
          </w:tcPr>
          <w:p w14:paraId="1F92A5E7" w14:textId="77777777" w:rsidR="0013601F" w:rsidRPr="0013601F" w:rsidRDefault="0013601F">
            <w:pPr>
              <w:rPr>
                <w:rFonts w:ascii="Times New Roman" w:hAnsi="Times New Roman" w:cs="Times New Roman"/>
                <w:sz w:val="20"/>
                <w:szCs w:val="20"/>
              </w:rPr>
            </w:pPr>
          </w:p>
        </w:tc>
        <w:tc>
          <w:tcPr>
            <w:tcW w:w="472" w:type="dxa"/>
          </w:tcPr>
          <w:p w14:paraId="57F34397" w14:textId="77777777" w:rsidR="0013601F" w:rsidRPr="0013601F" w:rsidRDefault="0013601F">
            <w:pPr>
              <w:rPr>
                <w:rFonts w:ascii="Times New Roman" w:hAnsi="Times New Roman" w:cs="Times New Roman"/>
                <w:sz w:val="20"/>
                <w:szCs w:val="20"/>
              </w:rPr>
            </w:pPr>
          </w:p>
        </w:tc>
        <w:tc>
          <w:tcPr>
            <w:tcW w:w="472" w:type="dxa"/>
          </w:tcPr>
          <w:p w14:paraId="2A74EC4C" w14:textId="77777777" w:rsidR="0013601F" w:rsidRPr="0013601F" w:rsidRDefault="0013601F">
            <w:pPr>
              <w:rPr>
                <w:rFonts w:ascii="Times New Roman" w:hAnsi="Times New Roman" w:cs="Times New Roman"/>
                <w:sz w:val="20"/>
                <w:szCs w:val="20"/>
              </w:rPr>
            </w:pPr>
          </w:p>
        </w:tc>
        <w:tc>
          <w:tcPr>
            <w:tcW w:w="471" w:type="dxa"/>
          </w:tcPr>
          <w:p w14:paraId="6299DD6C" w14:textId="77777777" w:rsidR="0013601F" w:rsidRPr="0013601F" w:rsidRDefault="0013601F">
            <w:pPr>
              <w:rPr>
                <w:rFonts w:ascii="Times New Roman" w:hAnsi="Times New Roman" w:cs="Times New Roman"/>
                <w:sz w:val="20"/>
                <w:szCs w:val="20"/>
              </w:rPr>
            </w:pPr>
          </w:p>
        </w:tc>
        <w:tc>
          <w:tcPr>
            <w:tcW w:w="670" w:type="dxa"/>
          </w:tcPr>
          <w:p w14:paraId="43D072D1" w14:textId="77777777" w:rsidR="0013601F" w:rsidRPr="0013601F" w:rsidRDefault="0013601F">
            <w:pPr>
              <w:rPr>
                <w:rFonts w:ascii="Times New Roman" w:hAnsi="Times New Roman" w:cs="Times New Roman"/>
                <w:sz w:val="20"/>
                <w:szCs w:val="20"/>
              </w:rPr>
            </w:pPr>
          </w:p>
        </w:tc>
        <w:tc>
          <w:tcPr>
            <w:tcW w:w="568" w:type="dxa"/>
          </w:tcPr>
          <w:p w14:paraId="2ED19C0F" w14:textId="77777777" w:rsidR="0013601F" w:rsidRPr="0013601F" w:rsidRDefault="0013601F">
            <w:pPr>
              <w:rPr>
                <w:rFonts w:ascii="Times New Roman" w:hAnsi="Times New Roman" w:cs="Times New Roman"/>
                <w:sz w:val="20"/>
                <w:szCs w:val="20"/>
              </w:rPr>
            </w:pPr>
          </w:p>
        </w:tc>
        <w:tc>
          <w:tcPr>
            <w:tcW w:w="471" w:type="dxa"/>
          </w:tcPr>
          <w:p w14:paraId="3A5CC703" w14:textId="77777777" w:rsidR="0013601F" w:rsidRPr="0013601F" w:rsidRDefault="0013601F">
            <w:pPr>
              <w:rPr>
                <w:rFonts w:ascii="Times New Roman" w:hAnsi="Times New Roman" w:cs="Times New Roman"/>
                <w:sz w:val="20"/>
                <w:szCs w:val="20"/>
              </w:rPr>
            </w:pPr>
          </w:p>
        </w:tc>
        <w:tc>
          <w:tcPr>
            <w:tcW w:w="496" w:type="dxa"/>
          </w:tcPr>
          <w:p w14:paraId="144B9695" w14:textId="77777777" w:rsidR="0013601F" w:rsidRPr="0013601F" w:rsidRDefault="0013601F">
            <w:pPr>
              <w:rPr>
                <w:rFonts w:ascii="Times New Roman" w:hAnsi="Times New Roman" w:cs="Times New Roman"/>
                <w:sz w:val="20"/>
                <w:szCs w:val="20"/>
              </w:rPr>
            </w:pPr>
          </w:p>
        </w:tc>
        <w:tc>
          <w:tcPr>
            <w:tcW w:w="466" w:type="dxa"/>
          </w:tcPr>
          <w:p w14:paraId="32DC9976" w14:textId="77777777" w:rsidR="0013601F" w:rsidRPr="0013601F" w:rsidRDefault="0013601F">
            <w:pPr>
              <w:rPr>
                <w:rFonts w:ascii="Times New Roman" w:hAnsi="Times New Roman" w:cs="Times New Roman"/>
                <w:sz w:val="20"/>
                <w:szCs w:val="20"/>
              </w:rPr>
            </w:pPr>
          </w:p>
        </w:tc>
        <w:tc>
          <w:tcPr>
            <w:tcW w:w="471" w:type="dxa"/>
          </w:tcPr>
          <w:p w14:paraId="53F81AB5" w14:textId="77777777" w:rsidR="0013601F" w:rsidRPr="0013601F" w:rsidRDefault="0013601F">
            <w:pPr>
              <w:rPr>
                <w:rFonts w:ascii="Times New Roman" w:hAnsi="Times New Roman" w:cs="Times New Roman"/>
                <w:sz w:val="20"/>
                <w:szCs w:val="20"/>
              </w:rPr>
            </w:pPr>
          </w:p>
        </w:tc>
        <w:tc>
          <w:tcPr>
            <w:tcW w:w="471" w:type="dxa"/>
          </w:tcPr>
          <w:p w14:paraId="70257F99" w14:textId="77777777" w:rsidR="0013601F" w:rsidRPr="0013601F" w:rsidRDefault="0013601F">
            <w:pPr>
              <w:rPr>
                <w:rFonts w:ascii="Times New Roman" w:hAnsi="Times New Roman" w:cs="Times New Roman"/>
                <w:sz w:val="20"/>
                <w:szCs w:val="20"/>
              </w:rPr>
            </w:pPr>
          </w:p>
        </w:tc>
        <w:tc>
          <w:tcPr>
            <w:tcW w:w="471" w:type="dxa"/>
          </w:tcPr>
          <w:p w14:paraId="699CF55C" w14:textId="77777777" w:rsidR="0013601F" w:rsidRPr="0013601F" w:rsidRDefault="0013601F">
            <w:pPr>
              <w:rPr>
                <w:rFonts w:ascii="Times New Roman" w:hAnsi="Times New Roman" w:cs="Times New Roman"/>
                <w:sz w:val="20"/>
                <w:szCs w:val="20"/>
              </w:rPr>
            </w:pPr>
          </w:p>
        </w:tc>
        <w:tc>
          <w:tcPr>
            <w:tcW w:w="471" w:type="dxa"/>
          </w:tcPr>
          <w:p w14:paraId="457DB019" w14:textId="77777777" w:rsidR="0013601F" w:rsidRPr="0013601F" w:rsidRDefault="0013601F">
            <w:pPr>
              <w:rPr>
                <w:rFonts w:ascii="Times New Roman" w:hAnsi="Times New Roman" w:cs="Times New Roman"/>
                <w:sz w:val="20"/>
                <w:szCs w:val="20"/>
              </w:rPr>
            </w:pPr>
          </w:p>
        </w:tc>
        <w:tc>
          <w:tcPr>
            <w:tcW w:w="861" w:type="dxa"/>
          </w:tcPr>
          <w:p w14:paraId="01D99B95" w14:textId="5AC20048" w:rsidR="0013601F" w:rsidRPr="0013601F" w:rsidRDefault="61D8C860">
            <w:pPr>
              <w:rPr>
                <w:rFonts w:ascii="Times New Roman" w:hAnsi="Times New Roman" w:cs="Times New Roman"/>
                <w:sz w:val="20"/>
                <w:szCs w:val="20"/>
              </w:rPr>
            </w:pPr>
            <w:r w:rsidRPr="2AE79584">
              <w:rPr>
                <w:rFonts w:ascii="Times New Roman" w:hAnsi="Times New Roman" w:cs="Times New Roman"/>
                <w:sz w:val="20"/>
                <w:szCs w:val="20"/>
              </w:rPr>
              <w:t>80</w:t>
            </w:r>
          </w:p>
        </w:tc>
      </w:tr>
      <w:tr w:rsidR="0013601F" w:rsidRPr="0013601F" w14:paraId="1971B81A" w14:textId="77777777" w:rsidTr="66DD5343">
        <w:tc>
          <w:tcPr>
            <w:tcW w:w="2411" w:type="dxa"/>
          </w:tcPr>
          <w:p w14:paraId="669374AF" w14:textId="7D448BA9" w:rsidR="0013601F" w:rsidRPr="0013601F" w:rsidRDefault="00D81E95">
            <w:pPr>
              <w:rPr>
                <w:rFonts w:ascii="Times New Roman" w:hAnsi="Times New Roman" w:cs="Times New Roman"/>
                <w:sz w:val="20"/>
                <w:szCs w:val="20"/>
              </w:rPr>
            </w:pPr>
            <w:r>
              <w:rPr>
                <w:rFonts w:ascii="Times New Roman" w:hAnsi="Times New Roman" w:cs="Times New Roman"/>
                <w:sz w:val="20"/>
                <w:szCs w:val="20"/>
              </w:rPr>
              <w:t>Eberhar</w:t>
            </w:r>
            <w:r w:rsidR="00830C64">
              <w:rPr>
                <w:rFonts w:ascii="Times New Roman" w:hAnsi="Times New Roman" w:cs="Times New Roman"/>
                <w:sz w:val="20"/>
                <w:szCs w:val="20"/>
              </w:rPr>
              <w:t>dt et al. (2023)</w:t>
            </w:r>
          </w:p>
        </w:tc>
        <w:tc>
          <w:tcPr>
            <w:tcW w:w="425" w:type="dxa"/>
          </w:tcPr>
          <w:p w14:paraId="41F04593" w14:textId="5E212846"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39A9F6BD" w14:textId="3912EC75"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486B7E6F" w14:textId="260614FB"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EDE56FE" w14:textId="525F97CE"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2BC32FB" w14:textId="384FA3A3" w:rsidR="0013601F" w:rsidRPr="0013601F" w:rsidRDefault="008B4C64">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58FC7F74" w14:textId="77777777" w:rsidR="0013601F" w:rsidRPr="0013601F" w:rsidRDefault="0013601F">
            <w:pPr>
              <w:rPr>
                <w:rFonts w:ascii="Times New Roman" w:hAnsi="Times New Roman" w:cs="Times New Roman"/>
                <w:sz w:val="20"/>
                <w:szCs w:val="20"/>
              </w:rPr>
            </w:pPr>
          </w:p>
        </w:tc>
        <w:tc>
          <w:tcPr>
            <w:tcW w:w="471" w:type="dxa"/>
          </w:tcPr>
          <w:p w14:paraId="69B26ECA" w14:textId="77777777" w:rsidR="0013601F" w:rsidRPr="0013601F" w:rsidRDefault="0013601F">
            <w:pPr>
              <w:rPr>
                <w:rFonts w:ascii="Times New Roman" w:hAnsi="Times New Roman" w:cs="Times New Roman"/>
                <w:sz w:val="20"/>
                <w:szCs w:val="20"/>
              </w:rPr>
            </w:pPr>
          </w:p>
        </w:tc>
        <w:tc>
          <w:tcPr>
            <w:tcW w:w="471" w:type="dxa"/>
          </w:tcPr>
          <w:p w14:paraId="7D511990" w14:textId="77777777" w:rsidR="0013601F" w:rsidRPr="0013601F" w:rsidRDefault="0013601F">
            <w:pPr>
              <w:rPr>
                <w:rFonts w:ascii="Times New Roman" w:hAnsi="Times New Roman" w:cs="Times New Roman"/>
                <w:sz w:val="20"/>
                <w:szCs w:val="20"/>
              </w:rPr>
            </w:pPr>
          </w:p>
        </w:tc>
        <w:tc>
          <w:tcPr>
            <w:tcW w:w="472" w:type="dxa"/>
          </w:tcPr>
          <w:p w14:paraId="2B4EB5E1" w14:textId="77777777" w:rsidR="0013601F" w:rsidRPr="0013601F" w:rsidRDefault="0013601F">
            <w:pPr>
              <w:rPr>
                <w:rFonts w:ascii="Times New Roman" w:hAnsi="Times New Roman" w:cs="Times New Roman"/>
                <w:sz w:val="20"/>
                <w:szCs w:val="20"/>
              </w:rPr>
            </w:pPr>
          </w:p>
        </w:tc>
        <w:tc>
          <w:tcPr>
            <w:tcW w:w="472" w:type="dxa"/>
          </w:tcPr>
          <w:p w14:paraId="05A4494A" w14:textId="77777777" w:rsidR="0013601F" w:rsidRPr="0013601F" w:rsidRDefault="0013601F">
            <w:pPr>
              <w:rPr>
                <w:rFonts w:ascii="Times New Roman" w:hAnsi="Times New Roman" w:cs="Times New Roman"/>
                <w:sz w:val="20"/>
                <w:szCs w:val="20"/>
              </w:rPr>
            </w:pPr>
          </w:p>
        </w:tc>
        <w:tc>
          <w:tcPr>
            <w:tcW w:w="472" w:type="dxa"/>
          </w:tcPr>
          <w:p w14:paraId="0A9C597A" w14:textId="77777777" w:rsidR="0013601F" w:rsidRPr="0013601F" w:rsidRDefault="0013601F">
            <w:pPr>
              <w:rPr>
                <w:rFonts w:ascii="Times New Roman" w:hAnsi="Times New Roman" w:cs="Times New Roman"/>
                <w:sz w:val="20"/>
                <w:szCs w:val="20"/>
              </w:rPr>
            </w:pPr>
          </w:p>
        </w:tc>
        <w:tc>
          <w:tcPr>
            <w:tcW w:w="472" w:type="dxa"/>
          </w:tcPr>
          <w:p w14:paraId="2B215CA3" w14:textId="77777777" w:rsidR="0013601F" w:rsidRPr="0013601F" w:rsidRDefault="0013601F">
            <w:pPr>
              <w:rPr>
                <w:rFonts w:ascii="Times New Roman" w:hAnsi="Times New Roman" w:cs="Times New Roman"/>
                <w:sz w:val="20"/>
                <w:szCs w:val="20"/>
              </w:rPr>
            </w:pPr>
          </w:p>
        </w:tc>
        <w:tc>
          <w:tcPr>
            <w:tcW w:w="472" w:type="dxa"/>
          </w:tcPr>
          <w:p w14:paraId="39EB9F59" w14:textId="77777777" w:rsidR="0013601F" w:rsidRPr="0013601F" w:rsidRDefault="0013601F">
            <w:pPr>
              <w:rPr>
                <w:rFonts w:ascii="Times New Roman" w:hAnsi="Times New Roman" w:cs="Times New Roman"/>
                <w:sz w:val="20"/>
                <w:szCs w:val="20"/>
              </w:rPr>
            </w:pPr>
          </w:p>
        </w:tc>
        <w:tc>
          <w:tcPr>
            <w:tcW w:w="472" w:type="dxa"/>
          </w:tcPr>
          <w:p w14:paraId="1F4CF3C6" w14:textId="77777777" w:rsidR="0013601F" w:rsidRPr="0013601F" w:rsidRDefault="0013601F">
            <w:pPr>
              <w:rPr>
                <w:rFonts w:ascii="Times New Roman" w:hAnsi="Times New Roman" w:cs="Times New Roman"/>
                <w:sz w:val="20"/>
                <w:szCs w:val="20"/>
              </w:rPr>
            </w:pPr>
          </w:p>
        </w:tc>
        <w:tc>
          <w:tcPr>
            <w:tcW w:w="472" w:type="dxa"/>
          </w:tcPr>
          <w:p w14:paraId="6630AF9F" w14:textId="77777777" w:rsidR="0013601F" w:rsidRPr="0013601F" w:rsidRDefault="0013601F">
            <w:pPr>
              <w:rPr>
                <w:rFonts w:ascii="Times New Roman" w:hAnsi="Times New Roman" w:cs="Times New Roman"/>
                <w:sz w:val="20"/>
                <w:szCs w:val="20"/>
              </w:rPr>
            </w:pPr>
          </w:p>
        </w:tc>
        <w:tc>
          <w:tcPr>
            <w:tcW w:w="471" w:type="dxa"/>
          </w:tcPr>
          <w:p w14:paraId="74CE458B" w14:textId="77777777" w:rsidR="0013601F" w:rsidRPr="0013601F" w:rsidRDefault="0013601F">
            <w:pPr>
              <w:rPr>
                <w:rFonts w:ascii="Times New Roman" w:hAnsi="Times New Roman" w:cs="Times New Roman"/>
                <w:sz w:val="20"/>
                <w:szCs w:val="20"/>
              </w:rPr>
            </w:pPr>
          </w:p>
        </w:tc>
        <w:tc>
          <w:tcPr>
            <w:tcW w:w="670" w:type="dxa"/>
          </w:tcPr>
          <w:p w14:paraId="284EDD15" w14:textId="77777777" w:rsidR="0013601F" w:rsidRPr="0013601F" w:rsidRDefault="0013601F">
            <w:pPr>
              <w:rPr>
                <w:rFonts w:ascii="Times New Roman" w:hAnsi="Times New Roman" w:cs="Times New Roman"/>
                <w:sz w:val="20"/>
                <w:szCs w:val="20"/>
              </w:rPr>
            </w:pPr>
          </w:p>
        </w:tc>
        <w:tc>
          <w:tcPr>
            <w:tcW w:w="568" w:type="dxa"/>
          </w:tcPr>
          <w:p w14:paraId="74844492" w14:textId="77777777" w:rsidR="0013601F" w:rsidRPr="0013601F" w:rsidRDefault="0013601F">
            <w:pPr>
              <w:rPr>
                <w:rFonts w:ascii="Times New Roman" w:hAnsi="Times New Roman" w:cs="Times New Roman"/>
                <w:sz w:val="20"/>
                <w:szCs w:val="20"/>
              </w:rPr>
            </w:pPr>
          </w:p>
        </w:tc>
        <w:tc>
          <w:tcPr>
            <w:tcW w:w="471" w:type="dxa"/>
          </w:tcPr>
          <w:p w14:paraId="11477BFE" w14:textId="77777777" w:rsidR="0013601F" w:rsidRPr="0013601F" w:rsidRDefault="0013601F">
            <w:pPr>
              <w:rPr>
                <w:rFonts w:ascii="Times New Roman" w:hAnsi="Times New Roman" w:cs="Times New Roman"/>
                <w:sz w:val="20"/>
                <w:szCs w:val="20"/>
              </w:rPr>
            </w:pPr>
          </w:p>
        </w:tc>
        <w:tc>
          <w:tcPr>
            <w:tcW w:w="496" w:type="dxa"/>
          </w:tcPr>
          <w:p w14:paraId="7E6C88ED" w14:textId="77777777" w:rsidR="0013601F" w:rsidRPr="0013601F" w:rsidRDefault="0013601F">
            <w:pPr>
              <w:rPr>
                <w:rFonts w:ascii="Times New Roman" w:hAnsi="Times New Roman" w:cs="Times New Roman"/>
                <w:sz w:val="20"/>
                <w:szCs w:val="20"/>
              </w:rPr>
            </w:pPr>
          </w:p>
        </w:tc>
        <w:tc>
          <w:tcPr>
            <w:tcW w:w="466" w:type="dxa"/>
          </w:tcPr>
          <w:p w14:paraId="24CDDB25" w14:textId="77777777" w:rsidR="0013601F" w:rsidRPr="0013601F" w:rsidRDefault="0013601F">
            <w:pPr>
              <w:rPr>
                <w:rFonts w:ascii="Times New Roman" w:hAnsi="Times New Roman" w:cs="Times New Roman"/>
                <w:sz w:val="20"/>
                <w:szCs w:val="20"/>
              </w:rPr>
            </w:pPr>
          </w:p>
        </w:tc>
        <w:tc>
          <w:tcPr>
            <w:tcW w:w="471" w:type="dxa"/>
          </w:tcPr>
          <w:p w14:paraId="085CD56A" w14:textId="77777777" w:rsidR="0013601F" w:rsidRPr="0013601F" w:rsidRDefault="0013601F">
            <w:pPr>
              <w:rPr>
                <w:rFonts w:ascii="Times New Roman" w:hAnsi="Times New Roman" w:cs="Times New Roman"/>
                <w:sz w:val="20"/>
                <w:szCs w:val="20"/>
              </w:rPr>
            </w:pPr>
          </w:p>
        </w:tc>
        <w:tc>
          <w:tcPr>
            <w:tcW w:w="471" w:type="dxa"/>
          </w:tcPr>
          <w:p w14:paraId="6C73F51C" w14:textId="77777777" w:rsidR="0013601F" w:rsidRPr="0013601F" w:rsidRDefault="0013601F">
            <w:pPr>
              <w:rPr>
                <w:rFonts w:ascii="Times New Roman" w:hAnsi="Times New Roman" w:cs="Times New Roman"/>
                <w:sz w:val="20"/>
                <w:szCs w:val="20"/>
              </w:rPr>
            </w:pPr>
          </w:p>
        </w:tc>
        <w:tc>
          <w:tcPr>
            <w:tcW w:w="471" w:type="dxa"/>
          </w:tcPr>
          <w:p w14:paraId="378F1674" w14:textId="77777777" w:rsidR="0013601F" w:rsidRPr="0013601F" w:rsidRDefault="0013601F">
            <w:pPr>
              <w:rPr>
                <w:rFonts w:ascii="Times New Roman" w:hAnsi="Times New Roman" w:cs="Times New Roman"/>
                <w:sz w:val="20"/>
                <w:szCs w:val="20"/>
              </w:rPr>
            </w:pPr>
          </w:p>
        </w:tc>
        <w:tc>
          <w:tcPr>
            <w:tcW w:w="471" w:type="dxa"/>
          </w:tcPr>
          <w:p w14:paraId="075D2D8C" w14:textId="77777777" w:rsidR="0013601F" w:rsidRPr="0013601F" w:rsidRDefault="0013601F">
            <w:pPr>
              <w:rPr>
                <w:rFonts w:ascii="Times New Roman" w:hAnsi="Times New Roman" w:cs="Times New Roman"/>
                <w:sz w:val="20"/>
                <w:szCs w:val="20"/>
              </w:rPr>
            </w:pPr>
          </w:p>
        </w:tc>
        <w:tc>
          <w:tcPr>
            <w:tcW w:w="861" w:type="dxa"/>
          </w:tcPr>
          <w:p w14:paraId="1CA8F953" w14:textId="22747F25" w:rsidR="0013601F" w:rsidRPr="0013601F" w:rsidRDefault="4211F5DA">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22554C9D" w14:textId="77777777" w:rsidTr="66DD5343">
        <w:tc>
          <w:tcPr>
            <w:tcW w:w="2411" w:type="dxa"/>
          </w:tcPr>
          <w:p w14:paraId="7F9EA45E" w14:textId="37B5AD05" w:rsidR="0013601F" w:rsidRPr="0013601F" w:rsidRDefault="00830C64">
            <w:pPr>
              <w:rPr>
                <w:rFonts w:ascii="Times New Roman" w:hAnsi="Times New Roman" w:cs="Times New Roman"/>
                <w:sz w:val="20"/>
                <w:szCs w:val="20"/>
              </w:rPr>
            </w:pPr>
            <w:r>
              <w:rPr>
                <w:rFonts w:ascii="Times New Roman" w:hAnsi="Times New Roman" w:cs="Times New Roman"/>
                <w:sz w:val="20"/>
                <w:szCs w:val="20"/>
              </w:rPr>
              <w:t>Fisher et al. (2021)</w:t>
            </w:r>
          </w:p>
        </w:tc>
        <w:tc>
          <w:tcPr>
            <w:tcW w:w="425" w:type="dxa"/>
          </w:tcPr>
          <w:p w14:paraId="0414B0F3" w14:textId="2DDC9021" w:rsidR="0013601F" w:rsidRPr="0013601F" w:rsidRDefault="001B23C0">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8D50510" w14:textId="01921217" w:rsidR="0013601F" w:rsidRPr="0013601F" w:rsidRDefault="001B23C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F3005CA" w14:textId="5BCCB680" w:rsidR="0013601F" w:rsidRPr="0013601F" w:rsidRDefault="001B23C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05ADB18" w14:textId="5782248A" w:rsidR="0013601F" w:rsidRPr="0013601F" w:rsidRDefault="001B23C0">
            <w:pPr>
              <w:rPr>
                <w:rFonts w:ascii="Times New Roman" w:hAnsi="Times New Roman" w:cs="Times New Roman"/>
                <w:sz w:val="20"/>
                <w:szCs w:val="20"/>
              </w:rPr>
            </w:pPr>
            <w:r>
              <w:rPr>
                <w:rFonts w:ascii="Times New Roman" w:hAnsi="Times New Roman" w:cs="Times New Roman"/>
                <w:sz w:val="20"/>
                <w:szCs w:val="20"/>
              </w:rPr>
              <w:t>0</w:t>
            </w:r>
          </w:p>
        </w:tc>
        <w:tc>
          <w:tcPr>
            <w:tcW w:w="471" w:type="dxa"/>
          </w:tcPr>
          <w:p w14:paraId="7893F0D8" w14:textId="21677098" w:rsidR="0013601F" w:rsidRPr="0013601F" w:rsidRDefault="007C6111">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5E8B9976" w14:textId="77777777" w:rsidR="0013601F" w:rsidRPr="0013601F" w:rsidRDefault="0013601F">
            <w:pPr>
              <w:rPr>
                <w:rFonts w:ascii="Times New Roman" w:hAnsi="Times New Roman" w:cs="Times New Roman"/>
                <w:sz w:val="20"/>
                <w:szCs w:val="20"/>
              </w:rPr>
            </w:pPr>
          </w:p>
        </w:tc>
        <w:tc>
          <w:tcPr>
            <w:tcW w:w="471" w:type="dxa"/>
          </w:tcPr>
          <w:p w14:paraId="2C8B1B9C" w14:textId="77777777" w:rsidR="0013601F" w:rsidRPr="0013601F" w:rsidRDefault="0013601F">
            <w:pPr>
              <w:rPr>
                <w:rFonts w:ascii="Times New Roman" w:hAnsi="Times New Roman" w:cs="Times New Roman"/>
                <w:sz w:val="20"/>
                <w:szCs w:val="20"/>
              </w:rPr>
            </w:pPr>
          </w:p>
        </w:tc>
        <w:tc>
          <w:tcPr>
            <w:tcW w:w="471" w:type="dxa"/>
          </w:tcPr>
          <w:p w14:paraId="6FAEFE0B" w14:textId="77777777" w:rsidR="0013601F" w:rsidRPr="0013601F" w:rsidRDefault="0013601F">
            <w:pPr>
              <w:rPr>
                <w:rFonts w:ascii="Times New Roman" w:hAnsi="Times New Roman" w:cs="Times New Roman"/>
                <w:sz w:val="20"/>
                <w:szCs w:val="20"/>
              </w:rPr>
            </w:pPr>
          </w:p>
        </w:tc>
        <w:tc>
          <w:tcPr>
            <w:tcW w:w="472" w:type="dxa"/>
          </w:tcPr>
          <w:p w14:paraId="2754EC0D" w14:textId="77777777" w:rsidR="0013601F" w:rsidRPr="0013601F" w:rsidRDefault="0013601F">
            <w:pPr>
              <w:rPr>
                <w:rFonts w:ascii="Times New Roman" w:hAnsi="Times New Roman" w:cs="Times New Roman"/>
                <w:sz w:val="20"/>
                <w:szCs w:val="20"/>
              </w:rPr>
            </w:pPr>
          </w:p>
        </w:tc>
        <w:tc>
          <w:tcPr>
            <w:tcW w:w="472" w:type="dxa"/>
          </w:tcPr>
          <w:p w14:paraId="7FF07287" w14:textId="77777777" w:rsidR="0013601F" w:rsidRPr="0013601F" w:rsidRDefault="0013601F">
            <w:pPr>
              <w:rPr>
                <w:rFonts w:ascii="Times New Roman" w:hAnsi="Times New Roman" w:cs="Times New Roman"/>
                <w:sz w:val="20"/>
                <w:szCs w:val="20"/>
              </w:rPr>
            </w:pPr>
          </w:p>
        </w:tc>
        <w:tc>
          <w:tcPr>
            <w:tcW w:w="472" w:type="dxa"/>
          </w:tcPr>
          <w:p w14:paraId="4666B402" w14:textId="77777777" w:rsidR="0013601F" w:rsidRPr="0013601F" w:rsidRDefault="0013601F">
            <w:pPr>
              <w:rPr>
                <w:rFonts w:ascii="Times New Roman" w:hAnsi="Times New Roman" w:cs="Times New Roman"/>
                <w:sz w:val="20"/>
                <w:szCs w:val="20"/>
              </w:rPr>
            </w:pPr>
          </w:p>
        </w:tc>
        <w:tc>
          <w:tcPr>
            <w:tcW w:w="472" w:type="dxa"/>
          </w:tcPr>
          <w:p w14:paraId="6D147A14" w14:textId="77777777" w:rsidR="0013601F" w:rsidRPr="0013601F" w:rsidRDefault="0013601F">
            <w:pPr>
              <w:rPr>
                <w:rFonts w:ascii="Times New Roman" w:hAnsi="Times New Roman" w:cs="Times New Roman"/>
                <w:sz w:val="20"/>
                <w:szCs w:val="20"/>
              </w:rPr>
            </w:pPr>
          </w:p>
        </w:tc>
        <w:tc>
          <w:tcPr>
            <w:tcW w:w="472" w:type="dxa"/>
          </w:tcPr>
          <w:p w14:paraId="459C4ACD" w14:textId="77777777" w:rsidR="0013601F" w:rsidRPr="0013601F" w:rsidRDefault="0013601F">
            <w:pPr>
              <w:rPr>
                <w:rFonts w:ascii="Times New Roman" w:hAnsi="Times New Roman" w:cs="Times New Roman"/>
                <w:sz w:val="20"/>
                <w:szCs w:val="20"/>
              </w:rPr>
            </w:pPr>
          </w:p>
        </w:tc>
        <w:tc>
          <w:tcPr>
            <w:tcW w:w="472" w:type="dxa"/>
          </w:tcPr>
          <w:p w14:paraId="17EE65EE" w14:textId="77777777" w:rsidR="0013601F" w:rsidRPr="0013601F" w:rsidRDefault="0013601F">
            <w:pPr>
              <w:rPr>
                <w:rFonts w:ascii="Times New Roman" w:hAnsi="Times New Roman" w:cs="Times New Roman"/>
                <w:sz w:val="20"/>
                <w:szCs w:val="20"/>
              </w:rPr>
            </w:pPr>
          </w:p>
        </w:tc>
        <w:tc>
          <w:tcPr>
            <w:tcW w:w="472" w:type="dxa"/>
          </w:tcPr>
          <w:p w14:paraId="2FC90B91" w14:textId="77777777" w:rsidR="0013601F" w:rsidRPr="0013601F" w:rsidRDefault="0013601F">
            <w:pPr>
              <w:rPr>
                <w:rFonts w:ascii="Times New Roman" w:hAnsi="Times New Roman" w:cs="Times New Roman"/>
                <w:sz w:val="20"/>
                <w:szCs w:val="20"/>
              </w:rPr>
            </w:pPr>
          </w:p>
        </w:tc>
        <w:tc>
          <w:tcPr>
            <w:tcW w:w="471" w:type="dxa"/>
          </w:tcPr>
          <w:p w14:paraId="4ECD84AE" w14:textId="77777777" w:rsidR="0013601F" w:rsidRPr="0013601F" w:rsidRDefault="0013601F">
            <w:pPr>
              <w:rPr>
                <w:rFonts w:ascii="Times New Roman" w:hAnsi="Times New Roman" w:cs="Times New Roman"/>
                <w:sz w:val="20"/>
                <w:szCs w:val="20"/>
              </w:rPr>
            </w:pPr>
          </w:p>
        </w:tc>
        <w:tc>
          <w:tcPr>
            <w:tcW w:w="670" w:type="dxa"/>
          </w:tcPr>
          <w:p w14:paraId="3D67DA3B" w14:textId="77777777" w:rsidR="0013601F" w:rsidRPr="0013601F" w:rsidRDefault="0013601F">
            <w:pPr>
              <w:rPr>
                <w:rFonts w:ascii="Times New Roman" w:hAnsi="Times New Roman" w:cs="Times New Roman"/>
                <w:sz w:val="20"/>
                <w:szCs w:val="20"/>
              </w:rPr>
            </w:pPr>
          </w:p>
        </w:tc>
        <w:tc>
          <w:tcPr>
            <w:tcW w:w="568" w:type="dxa"/>
          </w:tcPr>
          <w:p w14:paraId="542BED2A" w14:textId="77777777" w:rsidR="0013601F" w:rsidRPr="0013601F" w:rsidRDefault="0013601F">
            <w:pPr>
              <w:rPr>
                <w:rFonts w:ascii="Times New Roman" w:hAnsi="Times New Roman" w:cs="Times New Roman"/>
                <w:sz w:val="20"/>
                <w:szCs w:val="20"/>
              </w:rPr>
            </w:pPr>
          </w:p>
        </w:tc>
        <w:tc>
          <w:tcPr>
            <w:tcW w:w="471" w:type="dxa"/>
          </w:tcPr>
          <w:p w14:paraId="34363508" w14:textId="77777777" w:rsidR="0013601F" w:rsidRPr="0013601F" w:rsidRDefault="0013601F">
            <w:pPr>
              <w:rPr>
                <w:rFonts w:ascii="Times New Roman" w:hAnsi="Times New Roman" w:cs="Times New Roman"/>
                <w:sz w:val="20"/>
                <w:szCs w:val="20"/>
              </w:rPr>
            </w:pPr>
          </w:p>
        </w:tc>
        <w:tc>
          <w:tcPr>
            <w:tcW w:w="496" w:type="dxa"/>
          </w:tcPr>
          <w:p w14:paraId="1E9D4668" w14:textId="77777777" w:rsidR="0013601F" w:rsidRPr="0013601F" w:rsidRDefault="0013601F">
            <w:pPr>
              <w:rPr>
                <w:rFonts w:ascii="Times New Roman" w:hAnsi="Times New Roman" w:cs="Times New Roman"/>
                <w:sz w:val="20"/>
                <w:szCs w:val="20"/>
              </w:rPr>
            </w:pPr>
          </w:p>
        </w:tc>
        <w:tc>
          <w:tcPr>
            <w:tcW w:w="466" w:type="dxa"/>
          </w:tcPr>
          <w:p w14:paraId="12A2B6BC" w14:textId="77777777" w:rsidR="0013601F" w:rsidRPr="0013601F" w:rsidRDefault="0013601F">
            <w:pPr>
              <w:rPr>
                <w:rFonts w:ascii="Times New Roman" w:hAnsi="Times New Roman" w:cs="Times New Roman"/>
                <w:sz w:val="20"/>
                <w:szCs w:val="20"/>
              </w:rPr>
            </w:pPr>
          </w:p>
        </w:tc>
        <w:tc>
          <w:tcPr>
            <w:tcW w:w="471" w:type="dxa"/>
          </w:tcPr>
          <w:p w14:paraId="0749118F" w14:textId="77777777" w:rsidR="0013601F" w:rsidRPr="0013601F" w:rsidRDefault="0013601F">
            <w:pPr>
              <w:rPr>
                <w:rFonts w:ascii="Times New Roman" w:hAnsi="Times New Roman" w:cs="Times New Roman"/>
                <w:sz w:val="20"/>
                <w:szCs w:val="20"/>
              </w:rPr>
            </w:pPr>
          </w:p>
        </w:tc>
        <w:tc>
          <w:tcPr>
            <w:tcW w:w="471" w:type="dxa"/>
          </w:tcPr>
          <w:p w14:paraId="19334476" w14:textId="77777777" w:rsidR="0013601F" w:rsidRPr="0013601F" w:rsidRDefault="0013601F">
            <w:pPr>
              <w:rPr>
                <w:rFonts w:ascii="Times New Roman" w:hAnsi="Times New Roman" w:cs="Times New Roman"/>
                <w:sz w:val="20"/>
                <w:szCs w:val="20"/>
              </w:rPr>
            </w:pPr>
          </w:p>
        </w:tc>
        <w:tc>
          <w:tcPr>
            <w:tcW w:w="471" w:type="dxa"/>
          </w:tcPr>
          <w:p w14:paraId="5ED62E78" w14:textId="77777777" w:rsidR="0013601F" w:rsidRPr="0013601F" w:rsidRDefault="0013601F">
            <w:pPr>
              <w:rPr>
                <w:rFonts w:ascii="Times New Roman" w:hAnsi="Times New Roman" w:cs="Times New Roman"/>
                <w:sz w:val="20"/>
                <w:szCs w:val="20"/>
              </w:rPr>
            </w:pPr>
          </w:p>
        </w:tc>
        <w:tc>
          <w:tcPr>
            <w:tcW w:w="471" w:type="dxa"/>
          </w:tcPr>
          <w:p w14:paraId="59C195FF" w14:textId="77777777" w:rsidR="0013601F" w:rsidRPr="0013601F" w:rsidRDefault="0013601F">
            <w:pPr>
              <w:rPr>
                <w:rFonts w:ascii="Times New Roman" w:hAnsi="Times New Roman" w:cs="Times New Roman"/>
                <w:sz w:val="20"/>
                <w:szCs w:val="20"/>
              </w:rPr>
            </w:pPr>
          </w:p>
        </w:tc>
        <w:tc>
          <w:tcPr>
            <w:tcW w:w="861" w:type="dxa"/>
          </w:tcPr>
          <w:p w14:paraId="72A440C2" w14:textId="48535E46" w:rsidR="0013601F" w:rsidRPr="0013601F" w:rsidRDefault="2B94A478">
            <w:pPr>
              <w:rPr>
                <w:rFonts w:ascii="Times New Roman" w:hAnsi="Times New Roman" w:cs="Times New Roman"/>
                <w:sz w:val="20"/>
                <w:szCs w:val="20"/>
              </w:rPr>
            </w:pPr>
            <w:r w:rsidRPr="2AE79584">
              <w:rPr>
                <w:rFonts w:ascii="Times New Roman" w:hAnsi="Times New Roman" w:cs="Times New Roman"/>
                <w:sz w:val="20"/>
                <w:szCs w:val="20"/>
              </w:rPr>
              <w:t>60</w:t>
            </w:r>
          </w:p>
        </w:tc>
      </w:tr>
      <w:tr w:rsidR="0013601F" w:rsidRPr="0013601F" w14:paraId="1CA00C27" w14:textId="77777777" w:rsidTr="66DD5343">
        <w:tc>
          <w:tcPr>
            <w:tcW w:w="2411" w:type="dxa"/>
          </w:tcPr>
          <w:p w14:paraId="3E172849" w14:textId="178F1FF9" w:rsidR="0013601F" w:rsidRPr="0013601F" w:rsidRDefault="00830C64">
            <w:pPr>
              <w:rPr>
                <w:rFonts w:ascii="Times New Roman" w:hAnsi="Times New Roman" w:cs="Times New Roman"/>
                <w:sz w:val="20"/>
                <w:szCs w:val="20"/>
              </w:rPr>
            </w:pPr>
            <w:r>
              <w:rPr>
                <w:rFonts w:ascii="Times New Roman" w:hAnsi="Times New Roman" w:cs="Times New Roman"/>
                <w:sz w:val="20"/>
                <w:szCs w:val="20"/>
              </w:rPr>
              <w:t>Flood et al. (2024)</w:t>
            </w:r>
          </w:p>
        </w:tc>
        <w:tc>
          <w:tcPr>
            <w:tcW w:w="425" w:type="dxa"/>
          </w:tcPr>
          <w:p w14:paraId="19715582" w14:textId="6D96083F" w:rsidR="0013601F" w:rsidRPr="0013601F" w:rsidRDefault="00C44C32">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BEA1FAA" w14:textId="2FC7580B" w:rsidR="0013601F" w:rsidRPr="0013601F" w:rsidRDefault="00C44C32">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FCD8284" w14:textId="0D895AEB" w:rsidR="0013601F" w:rsidRPr="0013601F" w:rsidRDefault="00C44C32">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A14DFEA" w14:textId="69719055" w:rsidR="0013601F" w:rsidRPr="0013601F" w:rsidRDefault="00C44C32">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DDEE54E" w14:textId="44BAF81A" w:rsidR="0013601F" w:rsidRPr="0013601F" w:rsidRDefault="00C44C32">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B0FBE3F" w14:textId="77777777" w:rsidR="0013601F" w:rsidRPr="0013601F" w:rsidRDefault="0013601F">
            <w:pPr>
              <w:rPr>
                <w:rFonts w:ascii="Times New Roman" w:hAnsi="Times New Roman" w:cs="Times New Roman"/>
                <w:sz w:val="20"/>
                <w:szCs w:val="20"/>
              </w:rPr>
            </w:pPr>
          </w:p>
        </w:tc>
        <w:tc>
          <w:tcPr>
            <w:tcW w:w="471" w:type="dxa"/>
          </w:tcPr>
          <w:p w14:paraId="060259B9" w14:textId="77777777" w:rsidR="0013601F" w:rsidRPr="0013601F" w:rsidRDefault="0013601F">
            <w:pPr>
              <w:rPr>
                <w:rFonts w:ascii="Times New Roman" w:hAnsi="Times New Roman" w:cs="Times New Roman"/>
                <w:sz w:val="20"/>
                <w:szCs w:val="20"/>
              </w:rPr>
            </w:pPr>
          </w:p>
        </w:tc>
        <w:tc>
          <w:tcPr>
            <w:tcW w:w="471" w:type="dxa"/>
          </w:tcPr>
          <w:p w14:paraId="2338B1BA" w14:textId="77777777" w:rsidR="0013601F" w:rsidRPr="0013601F" w:rsidRDefault="0013601F">
            <w:pPr>
              <w:rPr>
                <w:rFonts w:ascii="Times New Roman" w:hAnsi="Times New Roman" w:cs="Times New Roman"/>
                <w:sz w:val="20"/>
                <w:szCs w:val="20"/>
              </w:rPr>
            </w:pPr>
          </w:p>
        </w:tc>
        <w:tc>
          <w:tcPr>
            <w:tcW w:w="472" w:type="dxa"/>
          </w:tcPr>
          <w:p w14:paraId="5106E3CB" w14:textId="77777777" w:rsidR="0013601F" w:rsidRPr="0013601F" w:rsidRDefault="0013601F">
            <w:pPr>
              <w:rPr>
                <w:rFonts w:ascii="Times New Roman" w:hAnsi="Times New Roman" w:cs="Times New Roman"/>
                <w:sz w:val="20"/>
                <w:szCs w:val="20"/>
              </w:rPr>
            </w:pPr>
          </w:p>
        </w:tc>
        <w:tc>
          <w:tcPr>
            <w:tcW w:w="472" w:type="dxa"/>
          </w:tcPr>
          <w:p w14:paraId="105DB791" w14:textId="77777777" w:rsidR="0013601F" w:rsidRPr="0013601F" w:rsidRDefault="0013601F">
            <w:pPr>
              <w:rPr>
                <w:rFonts w:ascii="Times New Roman" w:hAnsi="Times New Roman" w:cs="Times New Roman"/>
                <w:sz w:val="20"/>
                <w:szCs w:val="20"/>
              </w:rPr>
            </w:pPr>
          </w:p>
        </w:tc>
        <w:tc>
          <w:tcPr>
            <w:tcW w:w="472" w:type="dxa"/>
          </w:tcPr>
          <w:p w14:paraId="765800D3" w14:textId="77777777" w:rsidR="0013601F" w:rsidRPr="0013601F" w:rsidRDefault="0013601F">
            <w:pPr>
              <w:rPr>
                <w:rFonts w:ascii="Times New Roman" w:hAnsi="Times New Roman" w:cs="Times New Roman"/>
                <w:sz w:val="20"/>
                <w:szCs w:val="20"/>
              </w:rPr>
            </w:pPr>
          </w:p>
        </w:tc>
        <w:tc>
          <w:tcPr>
            <w:tcW w:w="472" w:type="dxa"/>
          </w:tcPr>
          <w:p w14:paraId="2924A5F9" w14:textId="77777777" w:rsidR="0013601F" w:rsidRPr="0013601F" w:rsidRDefault="0013601F">
            <w:pPr>
              <w:rPr>
                <w:rFonts w:ascii="Times New Roman" w:hAnsi="Times New Roman" w:cs="Times New Roman"/>
                <w:sz w:val="20"/>
                <w:szCs w:val="20"/>
              </w:rPr>
            </w:pPr>
          </w:p>
        </w:tc>
        <w:tc>
          <w:tcPr>
            <w:tcW w:w="472" w:type="dxa"/>
          </w:tcPr>
          <w:p w14:paraId="7E001D17" w14:textId="77777777" w:rsidR="0013601F" w:rsidRPr="0013601F" w:rsidRDefault="0013601F">
            <w:pPr>
              <w:rPr>
                <w:rFonts w:ascii="Times New Roman" w:hAnsi="Times New Roman" w:cs="Times New Roman"/>
                <w:sz w:val="20"/>
                <w:szCs w:val="20"/>
              </w:rPr>
            </w:pPr>
          </w:p>
        </w:tc>
        <w:tc>
          <w:tcPr>
            <w:tcW w:w="472" w:type="dxa"/>
          </w:tcPr>
          <w:p w14:paraId="6569012D" w14:textId="77777777" w:rsidR="0013601F" w:rsidRPr="0013601F" w:rsidRDefault="0013601F">
            <w:pPr>
              <w:rPr>
                <w:rFonts w:ascii="Times New Roman" w:hAnsi="Times New Roman" w:cs="Times New Roman"/>
                <w:sz w:val="20"/>
                <w:szCs w:val="20"/>
              </w:rPr>
            </w:pPr>
          </w:p>
        </w:tc>
        <w:tc>
          <w:tcPr>
            <w:tcW w:w="472" w:type="dxa"/>
          </w:tcPr>
          <w:p w14:paraId="085F0513" w14:textId="77777777" w:rsidR="0013601F" w:rsidRPr="0013601F" w:rsidRDefault="0013601F">
            <w:pPr>
              <w:rPr>
                <w:rFonts w:ascii="Times New Roman" w:hAnsi="Times New Roman" w:cs="Times New Roman"/>
                <w:sz w:val="20"/>
                <w:szCs w:val="20"/>
              </w:rPr>
            </w:pPr>
          </w:p>
        </w:tc>
        <w:tc>
          <w:tcPr>
            <w:tcW w:w="471" w:type="dxa"/>
          </w:tcPr>
          <w:p w14:paraId="405268B1" w14:textId="77777777" w:rsidR="0013601F" w:rsidRPr="0013601F" w:rsidRDefault="0013601F">
            <w:pPr>
              <w:rPr>
                <w:rFonts w:ascii="Times New Roman" w:hAnsi="Times New Roman" w:cs="Times New Roman"/>
                <w:sz w:val="20"/>
                <w:szCs w:val="20"/>
              </w:rPr>
            </w:pPr>
          </w:p>
        </w:tc>
        <w:tc>
          <w:tcPr>
            <w:tcW w:w="670" w:type="dxa"/>
          </w:tcPr>
          <w:p w14:paraId="34873062" w14:textId="77777777" w:rsidR="0013601F" w:rsidRPr="0013601F" w:rsidRDefault="0013601F">
            <w:pPr>
              <w:rPr>
                <w:rFonts w:ascii="Times New Roman" w:hAnsi="Times New Roman" w:cs="Times New Roman"/>
                <w:sz w:val="20"/>
                <w:szCs w:val="20"/>
              </w:rPr>
            </w:pPr>
          </w:p>
        </w:tc>
        <w:tc>
          <w:tcPr>
            <w:tcW w:w="568" w:type="dxa"/>
          </w:tcPr>
          <w:p w14:paraId="4157F086" w14:textId="77777777" w:rsidR="0013601F" w:rsidRPr="0013601F" w:rsidRDefault="0013601F">
            <w:pPr>
              <w:rPr>
                <w:rFonts w:ascii="Times New Roman" w:hAnsi="Times New Roman" w:cs="Times New Roman"/>
                <w:sz w:val="20"/>
                <w:szCs w:val="20"/>
              </w:rPr>
            </w:pPr>
          </w:p>
        </w:tc>
        <w:tc>
          <w:tcPr>
            <w:tcW w:w="471" w:type="dxa"/>
          </w:tcPr>
          <w:p w14:paraId="65B3251C" w14:textId="77777777" w:rsidR="0013601F" w:rsidRPr="0013601F" w:rsidRDefault="0013601F">
            <w:pPr>
              <w:rPr>
                <w:rFonts w:ascii="Times New Roman" w:hAnsi="Times New Roman" w:cs="Times New Roman"/>
                <w:sz w:val="20"/>
                <w:szCs w:val="20"/>
              </w:rPr>
            </w:pPr>
          </w:p>
        </w:tc>
        <w:tc>
          <w:tcPr>
            <w:tcW w:w="496" w:type="dxa"/>
          </w:tcPr>
          <w:p w14:paraId="24A39A9C" w14:textId="77777777" w:rsidR="0013601F" w:rsidRPr="0013601F" w:rsidRDefault="0013601F">
            <w:pPr>
              <w:rPr>
                <w:rFonts w:ascii="Times New Roman" w:hAnsi="Times New Roman" w:cs="Times New Roman"/>
                <w:sz w:val="20"/>
                <w:szCs w:val="20"/>
              </w:rPr>
            </w:pPr>
          </w:p>
        </w:tc>
        <w:tc>
          <w:tcPr>
            <w:tcW w:w="466" w:type="dxa"/>
          </w:tcPr>
          <w:p w14:paraId="336F1AAE" w14:textId="77777777" w:rsidR="0013601F" w:rsidRPr="0013601F" w:rsidRDefault="0013601F">
            <w:pPr>
              <w:rPr>
                <w:rFonts w:ascii="Times New Roman" w:hAnsi="Times New Roman" w:cs="Times New Roman"/>
                <w:sz w:val="20"/>
                <w:szCs w:val="20"/>
              </w:rPr>
            </w:pPr>
          </w:p>
        </w:tc>
        <w:tc>
          <w:tcPr>
            <w:tcW w:w="471" w:type="dxa"/>
          </w:tcPr>
          <w:p w14:paraId="485F4E0B" w14:textId="77777777" w:rsidR="0013601F" w:rsidRPr="0013601F" w:rsidRDefault="0013601F">
            <w:pPr>
              <w:rPr>
                <w:rFonts w:ascii="Times New Roman" w:hAnsi="Times New Roman" w:cs="Times New Roman"/>
                <w:sz w:val="20"/>
                <w:szCs w:val="20"/>
              </w:rPr>
            </w:pPr>
          </w:p>
        </w:tc>
        <w:tc>
          <w:tcPr>
            <w:tcW w:w="471" w:type="dxa"/>
          </w:tcPr>
          <w:p w14:paraId="0B41C4C1" w14:textId="77777777" w:rsidR="0013601F" w:rsidRPr="0013601F" w:rsidRDefault="0013601F">
            <w:pPr>
              <w:rPr>
                <w:rFonts w:ascii="Times New Roman" w:hAnsi="Times New Roman" w:cs="Times New Roman"/>
                <w:sz w:val="20"/>
                <w:szCs w:val="20"/>
              </w:rPr>
            </w:pPr>
          </w:p>
        </w:tc>
        <w:tc>
          <w:tcPr>
            <w:tcW w:w="471" w:type="dxa"/>
          </w:tcPr>
          <w:p w14:paraId="7525E1E6" w14:textId="77777777" w:rsidR="0013601F" w:rsidRPr="0013601F" w:rsidRDefault="0013601F">
            <w:pPr>
              <w:rPr>
                <w:rFonts w:ascii="Times New Roman" w:hAnsi="Times New Roman" w:cs="Times New Roman"/>
                <w:sz w:val="20"/>
                <w:szCs w:val="20"/>
              </w:rPr>
            </w:pPr>
          </w:p>
        </w:tc>
        <w:tc>
          <w:tcPr>
            <w:tcW w:w="471" w:type="dxa"/>
          </w:tcPr>
          <w:p w14:paraId="495820D3" w14:textId="77777777" w:rsidR="0013601F" w:rsidRPr="0013601F" w:rsidRDefault="0013601F">
            <w:pPr>
              <w:rPr>
                <w:rFonts w:ascii="Times New Roman" w:hAnsi="Times New Roman" w:cs="Times New Roman"/>
                <w:sz w:val="20"/>
                <w:szCs w:val="20"/>
              </w:rPr>
            </w:pPr>
          </w:p>
        </w:tc>
        <w:tc>
          <w:tcPr>
            <w:tcW w:w="861" w:type="dxa"/>
          </w:tcPr>
          <w:p w14:paraId="54F02AA0" w14:textId="0242C371" w:rsidR="0013601F" w:rsidRPr="0013601F" w:rsidRDefault="14ED2AE9">
            <w:pPr>
              <w:rPr>
                <w:rFonts w:ascii="Times New Roman" w:hAnsi="Times New Roman" w:cs="Times New Roman"/>
                <w:sz w:val="20"/>
                <w:szCs w:val="20"/>
              </w:rPr>
            </w:pPr>
            <w:r w:rsidRPr="2AE79584">
              <w:rPr>
                <w:rFonts w:ascii="Times New Roman" w:hAnsi="Times New Roman" w:cs="Times New Roman"/>
                <w:sz w:val="20"/>
                <w:szCs w:val="20"/>
              </w:rPr>
              <w:t>100</w:t>
            </w:r>
          </w:p>
        </w:tc>
      </w:tr>
      <w:tr w:rsidR="0013601F" w:rsidRPr="0013601F" w14:paraId="3672EEC0" w14:textId="77777777" w:rsidTr="66DD5343">
        <w:tc>
          <w:tcPr>
            <w:tcW w:w="2411" w:type="dxa"/>
          </w:tcPr>
          <w:p w14:paraId="33EDA709" w14:textId="0123F9B1" w:rsidR="0013601F" w:rsidRPr="0013601F" w:rsidRDefault="00830C64">
            <w:pPr>
              <w:rPr>
                <w:rFonts w:ascii="Times New Roman" w:hAnsi="Times New Roman" w:cs="Times New Roman"/>
                <w:sz w:val="20"/>
                <w:szCs w:val="20"/>
              </w:rPr>
            </w:pPr>
            <w:r>
              <w:rPr>
                <w:rFonts w:ascii="Times New Roman" w:hAnsi="Times New Roman" w:cs="Times New Roman"/>
                <w:sz w:val="20"/>
                <w:szCs w:val="20"/>
              </w:rPr>
              <w:t>Friedrich et al. (2024)</w:t>
            </w:r>
          </w:p>
        </w:tc>
        <w:tc>
          <w:tcPr>
            <w:tcW w:w="425" w:type="dxa"/>
          </w:tcPr>
          <w:p w14:paraId="3F2DCCCD" w14:textId="5BBBEBB6" w:rsidR="0013601F" w:rsidRPr="0013601F" w:rsidRDefault="00E03696">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5B16A7B7" w14:textId="534E8BEB" w:rsidR="0013601F" w:rsidRPr="0013601F" w:rsidRDefault="00E036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F2D101E" w14:textId="5DB831EE" w:rsidR="0013601F" w:rsidRPr="0013601F" w:rsidRDefault="0081552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ED0134F" w14:textId="7E60539F" w:rsidR="0013601F" w:rsidRPr="0013601F" w:rsidRDefault="0081552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F819152" w14:textId="5074E4A2" w:rsidR="0013601F" w:rsidRPr="0013601F" w:rsidRDefault="0081552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8B0C58A" w14:textId="77777777" w:rsidR="0013601F" w:rsidRPr="0013601F" w:rsidRDefault="0013601F">
            <w:pPr>
              <w:rPr>
                <w:rFonts w:ascii="Times New Roman" w:hAnsi="Times New Roman" w:cs="Times New Roman"/>
                <w:sz w:val="20"/>
                <w:szCs w:val="20"/>
              </w:rPr>
            </w:pPr>
          </w:p>
        </w:tc>
        <w:tc>
          <w:tcPr>
            <w:tcW w:w="471" w:type="dxa"/>
          </w:tcPr>
          <w:p w14:paraId="4097154D" w14:textId="77777777" w:rsidR="0013601F" w:rsidRPr="0013601F" w:rsidRDefault="0013601F">
            <w:pPr>
              <w:rPr>
                <w:rFonts w:ascii="Times New Roman" w:hAnsi="Times New Roman" w:cs="Times New Roman"/>
                <w:sz w:val="20"/>
                <w:szCs w:val="20"/>
              </w:rPr>
            </w:pPr>
          </w:p>
        </w:tc>
        <w:tc>
          <w:tcPr>
            <w:tcW w:w="471" w:type="dxa"/>
          </w:tcPr>
          <w:p w14:paraId="7F190076" w14:textId="77777777" w:rsidR="0013601F" w:rsidRPr="0013601F" w:rsidRDefault="0013601F">
            <w:pPr>
              <w:rPr>
                <w:rFonts w:ascii="Times New Roman" w:hAnsi="Times New Roman" w:cs="Times New Roman"/>
                <w:sz w:val="20"/>
                <w:szCs w:val="20"/>
              </w:rPr>
            </w:pPr>
          </w:p>
        </w:tc>
        <w:tc>
          <w:tcPr>
            <w:tcW w:w="472" w:type="dxa"/>
          </w:tcPr>
          <w:p w14:paraId="7D33B8BB" w14:textId="77777777" w:rsidR="0013601F" w:rsidRPr="0013601F" w:rsidRDefault="0013601F">
            <w:pPr>
              <w:rPr>
                <w:rFonts w:ascii="Times New Roman" w:hAnsi="Times New Roman" w:cs="Times New Roman"/>
                <w:sz w:val="20"/>
                <w:szCs w:val="20"/>
              </w:rPr>
            </w:pPr>
          </w:p>
        </w:tc>
        <w:tc>
          <w:tcPr>
            <w:tcW w:w="472" w:type="dxa"/>
          </w:tcPr>
          <w:p w14:paraId="4442E687" w14:textId="77777777" w:rsidR="0013601F" w:rsidRPr="0013601F" w:rsidRDefault="0013601F">
            <w:pPr>
              <w:rPr>
                <w:rFonts w:ascii="Times New Roman" w:hAnsi="Times New Roman" w:cs="Times New Roman"/>
                <w:sz w:val="20"/>
                <w:szCs w:val="20"/>
              </w:rPr>
            </w:pPr>
          </w:p>
        </w:tc>
        <w:tc>
          <w:tcPr>
            <w:tcW w:w="472" w:type="dxa"/>
          </w:tcPr>
          <w:p w14:paraId="5592A7FA" w14:textId="77777777" w:rsidR="0013601F" w:rsidRPr="0013601F" w:rsidRDefault="0013601F">
            <w:pPr>
              <w:rPr>
                <w:rFonts w:ascii="Times New Roman" w:hAnsi="Times New Roman" w:cs="Times New Roman"/>
                <w:sz w:val="20"/>
                <w:szCs w:val="20"/>
              </w:rPr>
            </w:pPr>
          </w:p>
        </w:tc>
        <w:tc>
          <w:tcPr>
            <w:tcW w:w="472" w:type="dxa"/>
          </w:tcPr>
          <w:p w14:paraId="764300FA" w14:textId="77777777" w:rsidR="0013601F" w:rsidRPr="0013601F" w:rsidRDefault="0013601F">
            <w:pPr>
              <w:rPr>
                <w:rFonts w:ascii="Times New Roman" w:hAnsi="Times New Roman" w:cs="Times New Roman"/>
                <w:sz w:val="20"/>
                <w:szCs w:val="20"/>
              </w:rPr>
            </w:pPr>
          </w:p>
        </w:tc>
        <w:tc>
          <w:tcPr>
            <w:tcW w:w="472" w:type="dxa"/>
          </w:tcPr>
          <w:p w14:paraId="03896AE3" w14:textId="77777777" w:rsidR="0013601F" w:rsidRPr="0013601F" w:rsidRDefault="0013601F">
            <w:pPr>
              <w:rPr>
                <w:rFonts w:ascii="Times New Roman" w:hAnsi="Times New Roman" w:cs="Times New Roman"/>
                <w:sz w:val="20"/>
                <w:szCs w:val="20"/>
              </w:rPr>
            </w:pPr>
          </w:p>
        </w:tc>
        <w:tc>
          <w:tcPr>
            <w:tcW w:w="472" w:type="dxa"/>
          </w:tcPr>
          <w:p w14:paraId="49D647E1" w14:textId="77777777" w:rsidR="0013601F" w:rsidRPr="0013601F" w:rsidRDefault="0013601F">
            <w:pPr>
              <w:rPr>
                <w:rFonts w:ascii="Times New Roman" w:hAnsi="Times New Roman" w:cs="Times New Roman"/>
                <w:sz w:val="20"/>
                <w:szCs w:val="20"/>
              </w:rPr>
            </w:pPr>
          </w:p>
        </w:tc>
        <w:tc>
          <w:tcPr>
            <w:tcW w:w="472" w:type="dxa"/>
          </w:tcPr>
          <w:p w14:paraId="3C904C2B" w14:textId="77777777" w:rsidR="0013601F" w:rsidRPr="0013601F" w:rsidRDefault="0013601F">
            <w:pPr>
              <w:rPr>
                <w:rFonts w:ascii="Times New Roman" w:hAnsi="Times New Roman" w:cs="Times New Roman"/>
                <w:sz w:val="20"/>
                <w:szCs w:val="20"/>
              </w:rPr>
            </w:pPr>
          </w:p>
        </w:tc>
        <w:tc>
          <w:tcPr>
            <w:tcW w:w="471" w:type="dxa"/>
          </w:tcPr>
          <w:p w14:paraId="06C6E7C3" w14:textId="77777777" w:rsidR="0013601F" w:rsidRPr="0013601F" w:rsidRDefault="0013601F">
            <w:pPr>
              <w:rPr>
                <w:rFonts w:ascii="Times New Roman" w:hAnsi="Times New Roman" w:cs="Times New Roman"/>
                <w:sz w:val="20"/>
                <w:szCs w:val="20"/>
              </w:rPr>
            </w:pPr>
          </w:p>
        </w:tc>
        <w:tc>
          <w:tcPr>
            <w:tcW w:w="670" w:type="dxa"/>
          </w:tcPr>
          <w:p w14:paraId="17B5EB06" w14:textId="77777777" w:rsidR="0013601F" w:rsidRPr="0013601F" w:rsidRDefault="0013601F">
            <w:pPr>
              <w:rPr>
                <w:rFonts w:ascii="Times New Roman" w:hAnsi="Times New Roman" w:cs="Times New Roman"/>
                <w:sz w:val="20"/>
                <w:szCs w:val="20"/>
              </w:rPr>
            </w:pPr>
          </w:p>
        </w:tc>
        <w:tc>
          <w:tcPr>
            <w:tcW w:w="568" w:type="dxa"/>
          </w:tcPr>
          <w:p w14:paraId="39060E16" w14:textId="77777777" w:rsidR="0013601F" w:rsidRPr="0013601F" w:rsidRDefault="0013601F">
            <w:pPr>
              <w:rPr>
                <w:rFonts w:ascii="Times New Roman" w:hAnsi="Times New Roman" w:cs="Times New Roman"/>
                <w:sz w:val="20"/>
                <w:szCs w:val="20"/>
              </w:rPr>
            </w:pPr>
          </w:p>
        </w:tc>
        <w:tc>
          <w:tcPr>
            <w:tcW w:w="471" w:type="dxa"/>
          </w:tcPr>
          <w:p w14:paraId="385731B7" w14:textId="77777777" w:rsidR="0013601F" w:rsidRPr="0013601F" w:rsidRDefault="0013601F">
            <w:pPr>
              <w:rPr>
                <w:rFonts w:ascii="Times New Roman" w:hAnsi="Times New Roman" w:cs="Times New Roman"/>
                <w:sz w:val="20"/>
                <w:szCs w:val="20"/>
              </w:rPr>
            </w:pPr>
          </w:p>
        </w:tc>
        <w:tc>
          <w:tcPr>
            <w:tcW w:w="496" w:type="dxa"/>
          </w:tcPr>
          <w:p w14:paraId="041B1D84" w14:textId="77777777" w:rsidR="0013601F" w:rsidRPr="0013601F" w:rsidRDefault="0013601F">
            <w:pPr>
              <w:rPr>
                <w:rFonts w:ascii="Times New Roman" w:hAnsi="Times New Roman" w:cs="Times New Roman"/>
                <w:sz w:val="20"/>
                <w:szCs w:val="20"/>
              </w:rPr>
            </w:pPr>
          </w:p>
        </w:tc>
        <w:tc>
          <w:tcPr>
            <w:tcW w:w="466" w:type="dxa"/>
          </w:tcPr>
          <w:p w14:paraId="1F47F0E0" w14:textId="77777777" w:rsidR="0013601F" w:rsidRPr="0013601F" w:rsidRDefault="0013601F">
            <w:pPr>
              <w:rPr>
                <w:rFonts w:ascii="Times New Roman" w:hAnsi="Times New Roman" w:cs="Times New Roman"/>
                <w:sz w:val="20"/>
                <w:szCs w:val="20"/>
              </w:rPr>
            </w:pPr>
          </w:p>
        </w:tc>
        <w:tc>
          <w:tcPr>
            <w:tcW w:w="471" w:type="dxa"/>
          </w:tcPr>
          <w:p w14:paraId="25F08364" w14:textId="77777777" w:rsidR="0013601F" w:rsidRPr="0013601F" w:rsidRDefault="0013601F">
            <w:pPr>
              <w:rPr>
                <w:rFonts w:ascii="Times New Roman" w:hAnsi="Times New Roman" w:cs="Times New Roman"/>
                <w:sz w:val="20"/>
                <w:szCs w:val="20"/>
              </w:rPr>
            </w:pPr>
          </w:p>
        </w:tc>
        <w:tc>
          <w:tcPr>
            <w:tcW w:w="471" w:type="dxa"/>
          </w:tcPr>
          <w:p w14:paraId="16ED47C8" w14:textId="77777777" w:rsidR="0013601F" w:rsidRPr="0013601F" w:rsidRDefault="0013601F">
            <w:pPr>
              <w:rPr>
                <w:rFonts w:ascii="Times New Roman" w:hAnsi="Times New Roman" w:cs="Times New Roman"/>
                <w:sz w:val="20"/>
                <w:szCs w:val="20"/>
              </w:rPr>
            </w:pPr>
          </w:p>
        </w:tc>
        <w:tc>
          <w:tcPr>
            <w:tcW w:w="471" w:type="dxa"/>
          </w:tcPr>
          <w:p w14:paraId="27E77CD4" w14:textId="77777777" w:rsidR="0013601F" w:rsidRPr="0013601F" w:rsidRDefault="0013601F">
            <w:pPr>
              <w:rPr>
                <w:rFonts w:ascii="Times New Roman" w:hAnsi="Times New Roman" w:cs="Times New Roman"/>
                <w:sz w:val="20"/>
                <w:szCs w:val="20"/>
              </w:rPr>
            </w:pPr>
          </w:p>
        </w:tc>
        <w:tc>
          <w:tcPr>
            <w:tcW w:w="471" w:type="dxa"/>
          </w:tcPr>
          <w:p w14:paraId="76AC9B31" w14:textId="77777777" w:rsidR="0013601F" w:rsidRPr="0013601F" w:rsidRDefault="0013601F">
            <w:pPr>
              <w:rPr>
                <w:rFonts w:ascii="Times New Roman" w:hAnsi="Times New Roman" w:cs="Times New Roman"/>
                <w:sz w:val="20"/>
                <w:szCs w:val="20"/>
              </w:rPr>
            </w:pPr>
          </w:p>
        </w:tc>
        <w:tc>
          <w:tcPr>
            <w:tcW w:w="861" w:type="dxa"/>
          </w:tcPr>
          <w:p w14:paraId="56CAA042" w14:textId="518D27E4" w:rsidR="0013601F" w:rsidRPr="0013601F" w:rsidRDefault="0081552D">
            <w:pPr>
              <w:rPr>
                <w:rFonts w:ascii="Times New Roman" w:hAnsi="Times New Roman" w:cs="Times New Roman"/>
                <w:sz w:val="20"/>
                <w:szCs w:val="20"/>
              </w:rPr>
            </w:pPr>
            <w:r>
              <w:rPr>
                <w:rFonts w:ascii="Times New Roman" w:hAnsi="Times New Roman" w:cs="Times New Roman"/>
                <w:sz w:val="20"/>
                <w:szCs w:val="20"/>
              </w:rPr>
              <w:t>100</w:t>
            </w:r>
          </w:p>
        </w:tc>
      </w:tr>
      <w:tr w:rsidR="00830C64" w:rsidRPr="0013601F" w14:paraId="6934E94E" w14:textId="77777777" w:rsidTr="66DD5343">
        <w:tc>
          <w:tcPr>
            <w:tcW w:w="2411" w:type="dxa"/>
          </w:tcPr>
          <w:p w14:paraId="1B4E649F" w14:textId="014F357F" w:rsidR="00830C64" w:rsidRDefault="00830C64">
            <w:pPr>
              <w:rPr>
                <w:rFonts w:ascii="Times New Roman" w:hAnsi="Times New Roman" w:cs="Times New Roman"/>
                <w:sz w:val="20"/>
                <w:szCs w:val="20"/>
              </w:rPr>
            </w:pPr>
            <w:r>
              <w:rPr>
                <w:rFonts w:ascii="Times New Roman" w:hAnsi="Times New Roman" w:cs="Times New Roman"/>
                <w:sz w:val="20"/>
                <w:szCs w:val="20"/>
              </w:rPr>
              <w:t xml:space="preserve">Fuller et al. (2022) </w:t>
            </w:r>
          </w:p>
        </w:tc>
        <w:tc>
          <w:tcPr>
            <w:tcW w:w="425" w:type="dxa"/>
          </w:tcPr>
          <w:p w14:paraId="2976F564" w14:textId="18574A8B" w:rsidR="00830C64" w:rsidRPr="0013601F" w:rsidRDefault="007C6111">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53B0B7B2" w14:textId="67D3695F" w:rsidR="00830C64" w:rsidRPr="0013601F" w:rsidRDefault="007C611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84149C" w14:textId="347E482A" w:rsidR="00830C64" w:rsidRPr="0013601F" w:rsidRDefault="007C611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F17828F" w14:textId="6BA34740" w:rsidR="00830C64" w:rsidRPr="0013601F" w:rsidRDefault="007C611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3F87248" w14:textId="71F153D7" w:rsidR="00830C64" w:rsidRPr="0013601F" w:rsidRDefault="007C611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44EED3" w14:textId="77777777" w:rsidR="00830C64" w:rsidRPr="0013601F" w:rsidRDefault="00830C64">
            <w:pPr>
              <w:rPr>
                <w:rFonts w:ascii="Times New Roman" w:hAnsi="Times New Roman" w:cs="Times New Roman"/>
                <w:sz w:val="20"/>
                <w:szCs w:val="20"/>
              </w:rPr>
            </w:pPr>
          </w:p>
        </w:tc>
        <w:tc>
          <w:tcPr>
            <w:tcW w:w="471" w:type="dxa"/>
          </w:tcPr>
          <w:p w14:paraId="188AF71C" w14:textId="77777777" w:rsidR="00830C64" w:rsidRPr="0013601F" w:rsidRDefault="00830C64">
            <w:pPr>
              <w:rPr>
                <w:rFonts w:ascii="Times New Roman" w:hAnsi="Times New Roman" w:cs="Times New Roman"/>
                <w:sz w:val="20"/>
                <w:szCs w:val="20"/>
              </w:rPr>
            </w:pPr>
          </w:p>
        </w:tc>
        <w:tc>
          <w:tcPr>
            <w:tcW w:w="471" w:type="dxa"/>
          </w:tcPr>
          <w:p w14:paraId="2636BA93" w14:textId="77777777" w:rsidR="00830C64" w:rsidRPr="0013601F" w:rsidRDefault="00830C64">
            <w:pPr>
              <w:rPr>
                <w:rFonts w:ascii="Times New Roman" w:hAnsi="Times New Roman" w:cs="Times New Roman"/>
                <w:sz w:val="20"/>
                <w:szCs w:val="20"/>
              </w:rPr>
            </w:pPr>
          </w:p>
        </w:tc>
        <w:tc>
          <w:tcPr>
            <w:tcW w:w="472" w:type="dxa"/>
          </w:tcPr>
          <w:p w14:paraId="1CA0653B" w14:textId="77777777" w:rsidR="00830C64" w:rsidRPr="0013601F" w:rsidRDefault="00830C64">
            <w:pPr>
              <w:rPr>
                <w:rFonts w:ascii="Times New Roman" w:hAnsi="Times New Roman" w:cs="Times New Roman"/>
                <w:sz w:val="20"/>
                <w:szCs w:val="20"/>
              </w:rPr>
            </w:pPr>
          </w:p>
        </w:tc>
        <w:tc>
          <w:tcPr>
            <w:tcW w:w="472" w:type="dxa"/>
          </w:tcPr>
          <w:p w14:paraId="50585B61" w14:textId="77777777" w:rsidR="00830C64" w:rsidRPr="0013601F" w:rsidRDefault="00830C64">
            <w:pPr>
              <w:rPr>
                <w:rFonts w:ascii="Times New Roman" w:hAnsi="Times New Roman" w:cs="Times New Roman"/>
                <w:sz w:val="20"/>
                <w:szCs w:val="20"/>
              </w:rPr>
            </w:pPr>
          </w:p>
        </w:tc>
        <w:tc>
          <w:tcPr>
            <w:tcW w:w="472" w:type="dxa"/>
          </w:tcPr>
          <w:p w14:paraId="68B674FF" w14:textId="77777777" w:rsidR="00830C64" w:rsidRPr="0013601F" w:rsidRDefault="00830C64">
            <w:pPr>
              <w:rPr>
                <w:rFonts w:ascii="Times New Roman" w:hAnsi="Times New Roman" w:cs="Times New Roman"/>
                <w:sz w:val="20"/>
                <w:szCs w:val="20"/>
              </w:rPr>
            </w:pPr>
          </w:p>
        </w:tc>
        <w:tc>
          <w:tcPr>
            <w:tcW w:w="472" w:type="dxa"/>
          </w:tcPr>
          <w:p w14:paraId="3AB355E5" w14:textId="77777777" w:rsidR="00830C64" w:rsidRPr="0013601F" w:rsidRDefault="00830C64">
            <w:pPr>
              <w:rPr>
                <w:rFonts w:ascii="Times New Roman" w:hAnsi="Times New Roman" w:cs="Times New Roman"/>
                <w:sz w:val="20"/>
                <w:szCs w:val="20"/>
              </w:rPr>
            </w:pPr>
          </w:p>
        </w:tc>
        <w:tc>
          <w:tcPr>
            <w:tcW w:w="472" w:type="dxa"/>
          </w:tcPr>
          <w:p w14:paraId="0CF30451" w14:textId="77777777" w:rsidR="00830C64" w:rsidRPr="0013601F" w:rsidRDefault="00830C64">
            <w:pPr>
              <w:rPr>
                <w:rFonts w:ascii="Times New Roman" w:hAnsi="Times New Roman" w:cs="Times New Roman"/>
                <w:sz w:val="20"/>
                <w:szCs w:val="20"/>
              </w:rPr>
            </w:pPr>
          </w:p>
        </w:tc>
        <w:tc>
          <w:tcPr>
            <w:tcW w:w="472" w:type="dxa"/>
          </w:tcPr>
          <w:p w14:paraId="61F94DE6" w14:textId="77777777" w:rsidR="00830C64" w:rsidRPr="0013601F" w:rsidRDefault="00830C64">
            <w:pPr>
              <w:rPr>
                <w:rFonts w:ascii="Times New Roman" w:hAnsi="Times New Roman" w:cs="Times New Roman"/>
                <w:sz w:val="20"/>
                <w:szCs w:val="20"/>
              </w:rPr>
            </w:pPr>
          </w:p>
        </w:tc>
        <w:tc>
          <w:tcPr>
            <w:tcW w:w="472" w:type="dxa"/>
          </w:tcPr>
          <w:p w14:paraId="342E4C6B" w14:textId="77777777" w:rsidR="00830C64" w:rsidRPr="0013601F" w:rsidRDefault="00830C64">
            <w:pPr>
              <w:rPr>
                <w:rFonts w:ascii="Times New Roman" w:hAnsi="Times New Roman" w:cs="Times New Roman"/>
                <w:sz w:val="20"/>
                <w:szCs w:val="20"/>
              </w:rPr>
            </w:pPr>
          </w:p>
        </w:tc>
        <w:tc>
          <w:tcPr>
            <w:tcW w:w="471" w:type="dxa"/>
          </w:tcPr>
          <w:p w14:paraId="6F3672DE" w14:textId="77777777" w:rsidR="00830C64" w:rsidRPr="0013601F" w:rsidRDefault="00830C64">
            <w:pPr>
              <w:rPr>
                <w:rFonts w:ascii="Times New Roman" w:hAnsi="Times New Roman" w:cs="Times New Roman"/>
                <w:sz w:val="20"/>
                <w:szCs w:val="20"/>
              </w:rPr>
            </w:pPr>
          </w:p>
        </w:tc>
        <w:tc>
          <w:tcPr>
            <w:tcW w:w="670" w:type="dxa"/>
          </w:tcPr>
          <w:p w14:paraId="16E1B23A" w14:textId="77777777" w:rsidR="00830C64" w:rsidRPr="0013601F" w:rsidRDefault="00830C64">
            <w:pPr>
              <w:rPr>
                <w:rFonts w:ascii="Times New Roman" w:hAnsi="Times New Roman" w:cs="Times New Roman"/>
                <w:sz w:val="20"/>
                <w:szCs w:val="20"/>
              </w:rPr>
            </w:pPr>
          </w:p>
        </w:tc>
        <w:tc>
          <w:tcPr>
            <w:tcW w:w="568" w:type="dxa"/>
          </w:tcPr>
          <w:p w14:paraId="6B7F0D0C" w14:textId="77777777" w:rsidR="00830C64" w:rsidRPr="0013601F" w:rsidRDefault="00830C64">
            <w:pPr>
              <w:rPr>
                <w:rFonts w:ascii="Times New Roman" w:hAnsi="Times New Roman" w:cs="Times New Roman"/>
                <w:sz w:val="20"/>
                <w:szCs w:val="20"/>
              </w:rPr>
            </w:pPr>
          </w:p>
        </w:tc>
        <w:tc>
          <w:tcPr>
            <w:tcW w:w="471" w:type="dxa"/>
          </w:tcPr>
          <w:p w14:paraId="0424651F" w14:textId="77777777" w:rsidR="00830C64" w:rsidRPr="0013601F" w:rsidRDefault="00830C64">
            <w:pPr>
              <w:rPr>
                <w:rFonts w:ascii="Times New Roman" w:hAnsi="Times New Roman" w:cs="Times New Roman"/>
                <w:sz w:val="20"/>
                <w:szCs w:val="20"/>
              </w:rPr>
            </w:pPr>
          </w:p>
        </w:tc>
        <w:tc>
          <w:tcPr>
            <w:tcW w:w="496" w:type="dxa"/>
          </w:tcPr>
          <w:p w14:paraId="03480F23" w14:textId="77777777" w:rsidR="00830C64" w:rsidRPr="0013601F" w:rsidRDefault="00830C64">
            <w:pPr>
              <w:rPr>
                <w:rFonts w:ascii="Times New Roman" w:hAnsi="Times New Roman" w:cs="Times New Roman"/>
                <w:sz w:val="20"/>
                <w:szCs w:val="20"/>
              </w:rPr>
            </w:pPr>
          </w:p>
        </w:tc>
        <w:tc>
          <w:tcPr>
            <w:tcW w:w="466" w:type="dxa"/>
          </w:tcPr>
          <w:p w14:paraId="7E796004" w14:textId="77777777" w:rsidR="00830C64" w:rsidRPr="0013601F" w:rsidRDefault="00830C64">
            <w:pPr>
              <w:rPr>
                <w:rFonts w:ascii="Times New Roman" w:hAnsi="Times New Roman" w:cs="Times New Roman"/>
                <w:sz w:val="20"/>
                <w:szCs w:val="20"/>
              </w:rPr>
            </w:pPr>
          </w:p>
        </w:tc>
        <w:tc>
          <w:tcPr>
            <w:tcW w:w="471" w:type="dxa"/>
          </w:tcPr>
          <w:p w14:paraId="11658367" w14:textId="77777777" w:rsidR="00830C64" w:rsidRPr="0013601F" w:rsidRDefault="00830C64">
            <w:pPr>
              <w:rPr>
                <w:rFonts w:ascii="Times New Roman" w:hAnsi="Times New Roman" w:cs="Times New Roman"/>
                <w:sz w:val="20"/>
                <w:szCs w:val="20"/>
              </w:rPr>
            </w:pPr>
          </w:p>
        </w:tc>
        <w:tc>
          <w:tcPr>
            <w:tcW w:w="471" w:type="dxa"/>
          </w:tcPr>
          <w:p w14:paraId="7E6EB9E4" w14:textId="77777777" w:rsidR="00830C64" w:rsidRPr="0013601F" w:rsidRDefault="00830C64">
            <w:pPr>
              <w:rPr>
                <w:rFonts w:ascii="Times New Roman" w:hAnsi="Times New Roman" w:cs="Times New Roman"/>
                <w:sz w:val="20"/>
                <w:szCs w:val="20"/>
              </w:rPr>
            </w:pPr>
          </w:p>
        </w:tc>
        <w:tc>
          <w:tcPr>
            <w:tcW w:w="471" w:type="dxa"/>
          </w:tcPr>
          <w:p w14:paraId="78DE57DC" w14:textId="77777777" w:rsidR="00830C64" w:rsidRPr="0013601F" w:rsidRDefault="00830C64">
            <w:pPr>
              <w:rPr>
                <w:rFonts w:ascii="Times New Roman" w:hAnsi="Times New Roman" w:cs="Times New Roman"/>
                <w:sz w:val="20"/>
                <w:szCs w:val="20"/>
              </w:rPr>
            </w:pPr>
          </w:p>
        </w:tc>
        <w:tc>
          <w:tcPr>
            <w:tcW w:w="471" w:type="dxa"/>
          </w:tcPr>
          <w:p w14:paraId="04DD92D4" w14:textId="77777777" w:rsidR="00830C64" w:rsidRPr="0013601F" w:rsidRDefault="00830C64">
            <w:pPr>
              <w:rPr>
                <w:rFonts w:ascii="Times New Roman" w:hAnsi="Times New Roman" w:cs="Times New Roman"/>
                <w:sz w:val="20"/>
                <w:szCs w:val="20"/>
              </w:rPr>
            </w:pPr>
          </w:p>
        </w:tc>
        <w:tc>
          <w:tcPr>
            <w:tcW w:w="861" w:type="dxa"/>
          </w:tcPr>
          <w:p w14:paraId="435684E4" w14:textId="0F32C33D" w:rsidR="00830C64" w:rsidRPr="0013601F" w:rsidRDefault="4017AA5F">
            <w:pPr>
              <w:rPr>
                <w:rFonts w:ascii="Times New Roman" w:hAnsi="Times New Roman" w:cs="Times New Roman"/>
                <w:sz w:val="20"/>
                <w:szCs w:val="20"/>
              </w:rPr>
            </w:pPr>
            <w:r w:rsidRPr="2AE79584">
              <w:rPr>
                <w:rFonts w:ascii="Times New Roman" w:hAnsi="Times New Roman" w:cs="Times New Roman"/>
                <w:sz w:val="20"/>
                <w:szCs w:val="20"/>
              </w:rPr>
              <w:t>100</w:t>
            </w:r>
          </w:p>
        </w:tc>
      </w:tr>
      <w:tr w:rsidR="00830C64" w:rsidRPr="0013601F" w14:paraId="2682FE60" w14:textId="77777777" w:rsidTr="66DD5343">
        <w:tc>
          <w:tcPr>
            <w:tcW w:w="2411" w:type="dxa"/>
          </w:tcPr>
          <w:p w14:paraId="77AB8550" w14:textId="25AF899D" w:rsidR="00830C64" w:rsidRDefault="00830C64">
            <w:pPr>
              <w:rPr>
                <w:rFonts w:ascii="Times New Roman" w:hAnsi="Times New Roman" w:cs="Times New Roman"/>
                <w:sz w:val="20"/>
                <w:szCs w:val="20"/>
              </w:rPr>
            </w:pPr>
            <w:r>
              <w:rPr>
                <w:rFonts w:ascii="Times New Roman" w:hAnsi="Times New Roman" w:cs="Times New Roman"/>
                <w:sz w:val="20"/>
                <w:szCs w:val="20"/>
              </w:rPr>
              <w:t>Gillibrand et al. (2024)</w:t>
            </w:r>
          </w:p>
        </w:tc>
        <w:tc>
          <w:tcPr>
            <w:tcW w:w="425" w:type="dxa"/>
          </w:tcPr>
          <w:p w14:paraId="0A2635FE" w14:textId="1A38DF08"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76F20259" w14:textId="12D1014A"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510F90" w14:textId="772B1D04"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9CECB45" w14:textId="4C0517F1"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D590C9A" w14:textId="7A744B32"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C45576C" w14:textId="77777777" w:rsidR="00830C64" w:rsidRPr="0013601F" w:rsidRDefault="00830C64">
            <w:pPr>
              <w:rPr>
                <w:rFonts w:ascii="Times New Roman" w:hAnsi="Times New Roman" w:cs="Times New Roman"/>
                <w:sz w:val="20"/>
                <w:szCs w:val="20"/>
              </w:rPr>
            </w:pPr>
          </w:p>
        </w:tc>
        <w:tc>
          <w:tcPr>
            <w:tcW w:w="471" w:type="dxa"/>
          </w:tcPr>
          <w:p w14:paraId="2B379E28" w14:textId="77777777" w:rsidR="00830C64" w:rsidRPr="0013601F" w:rsidRDefault="00830C64">
            <w:pPr>
              <w:rPr>
                <w:rFonts w:ascii="Times New Roman" w:hAnsi="Times New Roman" w:cs="Times New Roman"/>
                <w:sz w:val="20"/>
                <w:szCs w:val="20"/>
              </w:rPr>
            </w:pPr>
          </w:p>
        </w:tc>
        <w:tc>
          <w:tcPr>
            <w:tcW w:w="471" w:type="dxa"/>
          </w:tcPr>
          <w:p w14:paraId="0FBB28CB" w14:textId="77777777" w:rsidR="00830C64" w:rsidRPr="0013601F" w:rsidRDefault="00830C64">
            <w:pPr>
              <w:rPr>
                <w:rFonts w:ascii="Times New Roman" w:hAnsi="Times New Roman" w:cs="Times New Roman"/>
                <w:sz w:val="20"/>
                <w:szCs w:val="20"/>
              </w:rPr>
            </w:pPr>
          </w:p>
        </w:tc>
        <w:tc>
          <w:tcPr>
            <w:tcW w:w="472" w:type="dxa"/>
          </w:tcPr>
          <w:p w14:paraId="1A18B96F" w14:textId="77777777" w:rsidR="00830C64" w:rsidRPr="0013601F" w:rsidRDefault="00830C64">
            <w:pPr>
              <w:rPr>
                <w:rFonts w:ascii="Times New Roman" w:hAnsi="Times New Roman" w:cs="Times New Roman"/>
                <w:sz w:val="20"/>
                <w:szCs w:val="20"/>
              </w:rPr>
            </w:pPr>
          </w:p>
        </w:tc>
        <w:tc>
          <w:tcPr>
            <w:tcW w:w="472" w:type="dxa"/>
          </w:tcPr>
          <w:p w14:paraId="418E87F4" w14:textId="77777777" w:rsidR="00830C64" w:rsidRPr="0013601F" w:rsidRDefault="00830C64">
            <w:pPr>
              <w:rPr>
                <w:rFonts w:ascii="Times New Roman" w:hAnsi="Times New Roman" w:cs="Times New Roman"/>
                <w:sz w:val="20"/>
                <w:szCs w:val="20"/>
              </w:rPr>
            </w:pPr>
          </w:p>
        </w:tc>
        <w:tc>
          <w:tcPr>
            <w:tcW w:w="472" w:type="dxa"/>
          </w:tcPr>
          <w:p w14:paraId="14027110" w14:textId="77777777" w:rsidR="00830C64" w:rsidRPr="0013601F" w:rsidRDefault="00830C64">
            <w:pPr>
              <w:rPr>
                <w:rFonts w:ascii="Times New Roman" w:hAnsi="Times New Roman" w:cs="Times New Roman"/>
                <w:sz w:val="20"/>
                <w:szCs w:val="20"/>
              </w:rPr>
            </w:pPr>
          </w:p>
        </w:tc>
        <w:tc>
          <w:tcPr>
            <w:tcW w:w="472" w:type="dxa"/>
          </w:tcPr>
          <w:p w14:paraId="3CB828FC" w14:textId="77777777" w:rsidR="00830C64" w:rsidRPr="0013601F" w:rsidRDefault="00830C64">
            <w:pPr>
              <w:rPr>
                <w:rFonts w:ascii="Times New Roman" w:hAnsi="Times New Roman" w:cs="Times New Roman"/>
                <w:sz w:val="20"/>
                <w:szCs w:val="20"/>
              </w:rPr>
            </w:pPr>
          </w:p>
        </w:tc>
        <w:tc>
          <w:tcPr>
            <w:tcW w:w="472" w:type="dxa"/>
          </w:tcPr>
          <w:p w14:paraId="000931E7" w14:textId="77777777" w:rsidR="00830C64" w:rsidRPr="0013601F" w:rsidRDefault="00830C64">
            <w:pPr>
              <w:rPr>
                <w:rFonts w:ascii="Times New Roman" w:hAnsi="Times New Roman" w:cs="Times New Roman"/>
                <w:sz w:val="20"/>
                <w:szCs w:val="20"/>
              </w:rPr>
            </w:pPr>
          </w:p>
        </w:tc>
        <w:tc>
          <w:tcPr>
            <w:tcW w:w="472" w:type="dxa"/>
          </w:tcPr>
          <w:p w14:paraId="7BCC2309" w14:textId="77777777" w:rsidR="00830C64" w:rsidRPr="0013601F" w:rsidRDefault="00830C64">
            <w:pPr>
              <w:rPr>
                <w:rFonts w:ascii="Times New Roman" w:hAnsi="Times New Roman" w:cs="Times New Roman"/>
                <w:sz w:val="20"/>
                <w:szCs w:val="20"/>
              </w:rPr>
            </w:pPr>
          </w:p>
        </w:tc>
        <w:tc>
          <w:tcPr>
            <w:tcW w:w="472" w:type="dxa"/>
          </w:tcPr>
          <w:p w14:paraId="61691258" w14:textId="77777777" w:rsidR="00830C64" w:rsidRPr="0013601F" w:rsidRDefault="00830C64">
            <w:pPr>
              <w:rPr>
                <w:rFonts w:ascii="Times New Roman" w:hAnsi="Times New Roman" w:cs="Times New Roman"/>
                <w:sz w:val="20"/>
                <w:szCs w:val="20"/>
              </w:rPr>
            </w:pPr>
          </w:p>
        </w:tc>
        <w:tc>
          <w:tcPr>
            <w:tcW w:w="471" w:type="dxa"/>
          </w:tcPr>
          <w:p w14:paraId="16F1AE2F" w14:textId="77777777" w:rsidR="00830C64" w:rsidRPr="0013601F" w:rsidRDefault="00830C64">
            <w:pPr>
              <w:rPr>
                <w:rFonts w:ascii="Times New Roman" w:hAnsi="Times New Roman" w:cs="Times New Roman"/>
                <w:sz w:val="20"/>
                <w:szCs w:val="20"/>
              </w:rPr>
            </w:pPr>
          </w:p>
        </w:tc>
        <w:tc>
          <w:tcPr>
            <w:tcW w:w="670" w:type="dxa"/>
          </w:tcPr>
          <w:p w14:paraId="50B41059" w14:textId="77777777" w:rsidR="00830C64" w:rsidRPr="0013601F" w:rsidRDefault="00830C64">
            <w:pPr>
              <w:rPr>
                <w:rFonts w:ascii="Times New Roman" w:hAnsi="Times New Roman" w:cs="Times New Roman"/>
                <w:sz w:val="20"/>
                <w:szCs w:val="20"/>
              </w:rPr>
            </w:pPr>
          </w:p>
        </w:tc>
        <w:tc>
          <w:tcPr>
            <w:tcW w:w="568" w:type="dxa"/>
          </w:tcPr>
          <w:p w14:paraId="26E406EB" w14:textId="77777777" w:rsidR="00830C64" w:rsidRPr="0013601F" w:rsidRDefault="00830C64">
            <w:pPr>
              <w:rPr>
                <w:rFonts w:ascii="Times New Roman" w:hAnsi="Times New Roman" w:cs="Times New Roman"/>
                <w:sz w:val="20"/>
                <w:szCs w:val="20"/>
              </w:rPr>
            </w:pPr>
          </w:p>
        </w:tc>
        <w:tc>
          <w:tcPr>
            <w:tcW w:w="471" w:type="dxa"/>
          </w:tcPr>
          <w:p w14:paraId="14EA1E05" w14:textId="77777777" w:rsidR="00830C64" w:rsidRPr="0013601F" w:rsidRDefault="00830C64">
            <w:pPr>
              <w:rPr>
                <w:rFonts w:ascii="Times New Roman" w:hAnsi="Times New Roman" w:cs="Times New Roman"/>
                <w:sz w:val="20"/>
                <w:szCs w:val="20"/>
              </w:rPr>
            </w:pPr>
          </w:p>
        </w:tc>
        <w:tc>
          <w:tcPr>
            <w:tcW w:w="496" w:type="dxa"/>
          </w:tcPr>
          <w:p w14:paraId="748E6594" w14:textId="77777777" w:rsidR="00830C64" w:rsidRPr="0013601F" w:rsidRDefault="00830C64">
            <w:pPr>
              <w:rPr>
                <w:rFonts w:ascii="Times New Roman" w:hAnsi="Times New Roman" w:cs="Times New Roman"/>
                <w:sz w:val="20"/>
                <w:szCs w:val="20"/>
              </w:rPr>
            </w:pPr>
          </w:p>
        </w:tc>
        <w:tc>
          <w:tcPr>
            <w:tcW w:w="466" w:type="dxa"/>
          </w:tcPr>
          <w:p w14:paraId="15DBCEB6" w14:textId="77777777" w:rsidR="00830C64" w:rsidRPr="0013601F" w:rsidRDefault="00830C64">
            <w:pPr>
              <w:rPr>
                <w:rFonts w:ascii="Times New Roman" w:hAnsi="Times New Roman" w:cs="Times New Roman"/>
                <w:sz w:val="20"/>
                <w:szCs w:val="20"/>
              </w:rPr>
            </w:pPr>
          </w:p>
        </w:tc>
        <w:tc>
          <w:tcPr>
            <w:tcW w:w="471" w:type="dxa"/>
          </w:tcPr>
          <w:p w14:paraId="2C95DDFB" w14:textId="77777777" w:rsidR="00830C64" w:rsidRPr="0013601F" w:rsidRDefault="00830C64">
            <w:pPr>
              <w:rPr>
                <w:rFonts w:ascii="Times New Roman" w:hAnsi="Times New Roman" w:cs="Times New Roman"/>
                <w:sz w:val="20"/>
                <w:szCs w:val="20"/>
              </w:rPr>
            </w:pPr>
          </w:p>
        </w:tc>
        <w:tc>
          <w:tcPr>
            <w:tcW w:w="471" w:type="dxa"/>
          </w:tcPr>
          <w:p w14:paraId="0C71B310" w14:textId="77777777" w:rsidR="00830C64" w:rsidRPr="0013601F" w:rsidRDefault="00830C64">
            <w:pPr>
              <w:rPr>
                <w:rFonts w:ascii="Times New Roman" w:hAnsi="Times New Roman" w:cs="Times New Roman"/>
                <w:sz w:val="20"/>
                <w:szCs w:val="20"/>
              </w:rPr>
            </w:pPr>
          </w:p>
        </w:tc>
        <w:tc>
          <w:tcPr>
            <w:tcW w:w="471" w:type="dxa"/>
          </w:tcPr>
          <w:p w14:paraId="00EF2E3B" w14:textId="77777777" w:rsidR="00830C64" w:rsidRPr="0013601F" w:rsidRDefault="00830C64">
            <w:pPr>
              <w:rPr>
                <w:rFonts w:ascii="Times New Roman" w:hAnsi="Times New Roman" w:cs="Times New Roman"/>
                <w:sz w:val="20"/>
                <w:szCs w:val="20"/>
              </w:rPr>
            </w:pPr>
          </w:p>
        </w:tc>
        <w:tc>
          <w:tcPr>
            <w:tcW w:w="471" w:type="dxa"/>
          </w:tcPr>
          <w:p w14:paraId="72CD307F" w14:textId="77777777" w:rsidR="00830C64" w:rsidRPr="0013601F" w:rsidRDefault="00830C64">
            <w:pPr>
              <w:rPr>
                <w:rFonts w:ascii="Times New Roman" w:hAnsi="Times New Roman" w:cs="Times New Roman"/>
                <w:sz w:val="20"/>
                <w:szCs w:val="20"/>
              </w:rPr>
            </w:pPr>
          </w:p>
        </w:tc>
        <w:tc>
          <w:tcPr>
            <w:tcW w:w="861" w:type="dxa"/>
          </w:tcPr>
          <w:p w14:paraId="44CA78A4" w14:textId="4EDF6337" w:rsidR="00830C64" w:rsidRPr="0013601F" w:rsidRDefault="087A6977">
            <w:pPr>
              <w:rPr>
                <w:rFonts w:ascii="Times New Roman" w:hAnsi="Times New Roman" w:cs="Times New Roman"/>
                <w:sz w:val="20"/>
                <w:szCs w:val="20"/>
              </w:rPr>
            </w:pPr>
            <w:r w:rsidRPr="2AE79584">
              <w:rPr>
                <w:rFonts w:ascii="Times New Roman" w:hAnsi="Times New Roman" w:cs="Times New Roman"/>
                <w:sz w:val="20"/>
                <w:szCs w:val="20"/>
              </w:rPr>
              <w:t>100</w:t>
            </w:r>
          </w:p>
        </w:tc>
      </w:tr>
      <w:tr w:rsidR="00830C64" w:rsidRPr="0013601F" w14:paraId="30D0C631" w14:textId="77777777" w:rsidTr="66DD5343">
        <w:tc>
          <w:tcPr>
            <w:tcW w:w="2411" w:type="dxa"/>
          </w:tcPr>
          <w:p w14:paraId="12163372" w14:textId="407FF626" w:rsidR="00830C64" w:rsidRDefault="00830C64">
            <w:pPr>
              <w:rPr>
                <w:rFonts w:ascii="Times New Roman" w:hAnsi="Times New Roman" w:cs="Times New Roman"/>
                <w:sz w:val="20"/>
                <w:szCs w:val="20"/>
              </w:rPr>
            </w:pPr>
            <w:r>
              <w:rPr>
                <w:rFonts w:ascii="Times New Roman" w:hAnsi="Times New Roman" w:cs="Times New Roman"/>
                <w:sz w:val="20"/>
                <w:szCs w:val="20"/>
              </w:rPr>
              <w:t>Gogo</w:t>
            </w:r>
            <w:r w:rsidR="00F702AE">
              <w:rPr>
                <w:rFonts w:ascii="Times New Roman" w:hAnsi="Times New Roman" w:cs="Times New Roman"/>
                <w:sz w:val="20"/>
                <w:szCs w:val="20"/>
              </w:rPr>
              <w:t xml:space="preserve">i </w:t>
            </w:r>
            <w:r>
              <w:rPr>
                <w:rFonts w:ascii="Times New Roman" w:hAnsi="Times New Roman" w:cs="Times New Roman"/>
                <w:sz w:val="20"/>
                <w:szCs w:val="20"/>
              </w:rPr>
              <w:t>et al. (2022)</w:t>
            </w:r>
          </w:p>
        </w:tc>
        <w:tc>
          <w:tcPr>
            <w:tcW w:w="425" w:type="dxa"/>
          </w:tcPr>
          <w:p w14:paraId="78C0694A" w14:textId="5A75A46A"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089423AA" w14:textId="6E315C08"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628D3E6" w14:textId="76A4A3D3"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755FFA9" w14:textId="252DDED9"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93DDFD2" w14:textId="6BCAF4C9" w:rsidR="00830C64" w:rsidRPr="0013601F" w:rsidRDefault="00451EE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5C04491" w14:textId="77777777" w:rsidR="00830C64" w:rsidRPr="0013601F" w:rsidRDefault="00830C64">
            <w:pPr>
              <w:rPr>
                <w:rFonts w:ascii="Times New Roman" w:hAnsi="Times New Roman" w:cs="Times New Roman"/>
                <w:sz w:val="20"/>
                <w:szCs w:val="20"/>
              </w:rPr>
            </w:pPr>
          </w:p>
        </w:tc>
        <w:tc>
          <w:tcPr>
            <w:tcW w:w="471" w:type="dxa"/>
          </w:tcPr>
          <w:p w14:paraId="6C13613D" w14:textId="77777777" w:rsidR="00830C64" w:rsidRPr="0013601F" w:rsidRDefault="00830C64">
            <w:pPr>
              <w:rPr>
                <w:rFonts w:ascii="Times New Roman" w:hAnsi="Times New Roman" w:cs="Times New Roman"/>
                <w:sz w:val="20"/>
                <w:szCs w:val="20"/>
              </w:rPr>
            </w:pPr>
          </w:p>
        </w:tc>
        <w:tc>
          <w:tcPr>
            <w:tcW w:w="471" w:type="dxa"/>
          </w:tcPr>
          <w:p w14:paraId="3E865706" w14:textId="77777777" w:rsidR="00830C64" w:rsidRPr="0013601F" w:rsidRDefault="00830C64">
            <w:pPr>
              <w:rPr>
                <w:rFonts w:ascii="Times New Roman" w:hAnsi="Times New Roman" w:cs="Times New Roman"/>
                <w:sz w:val="20"/>
                <w:szCs w:val="20"/>
              </w:rPr>
            </w:pPr>
          </w:p>
        </w:tc>
        <w:tc>
          <w:tcPr>
            <w:tcW w:w="472" w:type="dxa"/>
          </w:tcPr>
          <w:p w14:paraId="42C55061" w14:textId="77777777" w:rsidR="00830C64" w:rsidRPr="0013601F" w:rsidRDefault="00830C64">
            <w:pPr>
              <w:rPr>
                <w:rFonts w:ascii="Times New Roman" w:hAnsi="Times New Roman" w:cs="Times New Roman"/>
                <w:sz w:val="20"/>
                <w:szCs w:val="20"/>
              </w:rPr>
            </w:pPr>
          </w:p>
        </w:tc>
        <w:tc>
          <w:tcPr>
            <w:tcW w:w="472" w:type="dxa"/>
          </w:tcPr>
          <w:p w14:paraId="26A972DB" w14:textId="77777777" w:rsidR="00830C64" w:rsidRPr="0013601F" w:rsidRDefault="00830C64">
            <w:pPr>
              <w:rPr>
                <w:rFonts w:ascii="Times New Roman" w:hAnsi="Times New Roman" w:cs="Times New Roman"/>
                <w:sz w:val="20"/>
                <w:szCs w:val="20"/>
              </w:rPr>
            </w:pPr>
          </w:p>
        </w:tc>
        <w:tc>
          <w:tcPr>
            <w:tcW w:w="472" w:type="dxa"/>
          </w:tcPr>
          <w:p w14:paraId="4DA7F853" w14:textId="77777777" w:rsidR="00830C64" w:rsidRPr="0013601F" w:rsidRDefault="00830C64">
            <w:pPr>
              <w:rPr>
                <w:rFonts w:ascii="Times New Roman" w:hAnsi="Times New Roman" w:cs="Times New Roman"/>
                <w:sz w:val="20"/>
                <w:szCs w:val="20"/>
              </w:rPr>
            </w:pPr>
          </w:p>
        </w:tc>
        <w:tc>
          <w:tcPr>
            <w:tcW w:w="472" w:type="dxa"/>
          </w:tcPr>
          <w:p w14:paraId="3FEE6DE8" w14:textId="77777777" w:rsidR="00830C64" w:rsidRPr="0013601F" w:rsidRDefault="00830C64">
            <w:pPr>
              <w:rPr>
                <w:rFonts w:ascii="Times New Roman" w:hAnsi="Times New Roman" w:cs="Times New Roman"/>
                <w:sz w:val="20"/>
                <w:szCs w:val="20"/>
              </w:rPr>
            </w:pPr>
          </w:p>
        </w:tc>
        <w:tc>
          <w:tcPr>
            <w:tcW w:w="472" w:type="dxa"/>
          </w:tcPr>
          <w:p w14:paraId="38FB2A62" w14:textId="77777777" w:rsidR="00830C64" w:rsidRPr="0013601F" w:rsidRDefault="00830C64">
            <w:pPr>
              <w:rPr>
                <w:rFonts w:ascii="Times New Roman" w:hAnsi="Times New Roman" w:cs="Times New Roman"/>
                <w:sz w:val="20"/>
                <w:szCs w:val="20"/>
              </w:rPr>
            </w:pPr>
          </w:p>
        </w:tc>
        <w:tc>
          <w:tcPr>
            <w:tcW w:w="472" w:type="dxa"/>
          </w:tcPr>
          <w:p w14:paraId="1695C7EC" w14:textId="77777777" w:rsidR="00830C64" w:rsidRPr="0013601F" w:rsidRDefault="00830C64">
            <w:pPr>
              <w:rPr>
                <w:rFonts w:ascii="Times New Roman" w:hAnsi="Times New Roman" w:cs="Times New Roman"/>
                <w:sz w:val="20"/>
                <w:szCs w:val="20"/>
              </w:rPr>
            </w:pPr>
          </w:p>
        </w:tc>
        <w:tc>
          <w:tcPr>
            <w:tcW w:w="472" w:type="dxa"/>
          </w:tcPr>
          <w:p w14:paraId="0B2365CE" w14:textId="77777777" w:rsidR="00830C64" w:rsidRPr="0013601F" w:rsidRDefault="00830C64">
            <w:pPr>
              <w:rPr>
                <w:rFonts w:ascii="Times New Roman" w:hAnsi="Times New Roman" w:cs="Times New Roman"/>
                <w:sz w:val="20"/>
                <w:szCs w:val="20"/>
              </w:rPr>
            </w:pPr>
          </w:p>
        </w:tc>
        <w:tc>
          <w:tcPr>
            <w:tcW w:w="471" w:type="dxa"/>
          </w:tcPr>
          <w:p w14:paraId="680544BC" w14:textId="77777777" w:rsidR="00830C64" w:rsidRPr="0013601F" w:rsidRDefault="00830C64">
            <w:pPr>
              <w:rPr>
                <w:rFonts w:ascii="Times New Roman" w:hAnsi="Times New Roman" w:cs="Times New Roman"/>
                <w:sz w:val="20"/>
                <w:szCs w:val="20"/>
              </w:rPr>
            </w:pPr>
          </w:p>
        </w:tc>
        <w:tc>
          <w:tcPr>
            <w:tcW w:w="670" w:type="dxa"/>
          </w:tcPr>
          <w:p w14:paraId="2D2AC347" w14:textId="77777777" w:rsidR="00830C64" w:rsidRPr="0013601F" w:rsidRDefault="00830C64">
            <w:pPr>
              <w:rPr>
                <w:rFonts w:ascii="Times New Roman" w:hAnsi="Times New Roman" w:cs="Times New Roman"/>
                <w:sz w:val="20"/>
                <w:szCs w:val="20"/>
              </w:rPr>
            </w:pPr>
          </w:p>
        </w:tc>
        <w:tc>
          <w:tcPr>
            <w:tcW w:w="568" w:type="dxa"/>
          </w:tcPr>
          <w:p w14:paraId="5C92529C" w14:textId="77777777" w:rsidR="00830C64" w:rsidRPr="0013601F" w:rsidRDefault="00830C64">
            <w:pPr>
              <w:rPr>
                <w:rFonts w:ascii="Times New Roman" w:hAnsi="Times New Roman" w:cs="Times New Roman"/>
                <w:sz w:val="20"/>
                <w:szCs w:val="20"/>
              </w:rPr>
            </w:pPr>
          </w:p>
        </w:tc>
        <w:tc>
          <w:tcPr>
            <w:tcW w:w="471" w:type="dxa"/>
          </w:tcPr>
          <w:p w14:paraId="74780003" w14:textId="77777777" w:rsidR="00830C64" w:rsidRPr="0013601F" w:rsidRDefault="00830C64">
            <w:pPr>
              <w:rPr>
                <w:rFonts w:ascii="Times New Roman" w:hAnsi="Times New Roman" w:cs="Times New Roman"/>
                <w:sz w:val="20"/>
                <w:szCs w:val="20"/>
              </w:rPr>
            </w:pPr>
          </w:p>
        </w:tc>
        <w:tc>
          <w:tcPr>
            <w:tcW w:w="496" w:type="dxa"/>
          </w:tcPr>
          <w:p w14:paraId="3AA56F06" w14:textId="77777777" w:rsidR="00830C64" w:rsidRPr="0013601F" w:rsidRDefault="00830C64">
            <w:pPr>
              <w:rPr>
                <w:rFonts w:ascii="Times New Roman" w:hAnsi="Times New Roman" w:cs="Times New Roman"/>
                <w:sz w:val="20"/>
                <w:szCs w:val="20"/>
              </w:rPr>
            </w:pPr>
          </w:p>
        </w:tc>
        <w:tc>
          <w:tcPr>
            <w:tcW w:w="466" w:type="dxa"/>
          </w:tcPr>
          <w:p w14:paraId="77A0FD70" w14:textId="77777777" w:rsidR="00830C64" w:rsidRPr="0013601F" w:rsidRDefault="00830C64">
            <w:pPr>
              <w:rPr>
                <w:rFonts w:ascii="Times New Roman" w:hAnsi="Times New Roman" w:cs="Times New Roman"/>
                <w:sz w:val="20"/>
                <w:szCs w:val="20"/>
              </w:rPr>
            </w:pPr>
          </w:p>
        </w:tc>
        <w:tc>
          <w:tcPr>
            <w:tcW w:w="471" w:type="dxa"/>
          </w:tcPr>
          <w:p w14:paraId="76279DBB" w14:textId="77777777" w:rsidR="00830C64" w:rsidRPr="0013601F" w:rsidRDefault="00830C64">
            <w:pPr>
              <w:rPr>
                <w:rFonts w:ascii="Times New Roman" w:hAnsi="Times New Roman" w:cs="Times New Roman"/>
                <w:sz w:val="20"/>
                <w:szCs w:val="20"/>
              </w:rPr>
            </w:pPr>
          </w:p>
        </w:tc>
        <w:tc>
          <w:tcPr>
            <w:tcW w:w="471" w:type="dxa"/>
          </w:tcPr>
          <w:p w14:paraId="68DB0C70" w14:textId="77777777" w:rsidR="00830C64" w:rsidRPr="0013601F" w:rsidRDefault="00830C64">
            <w:pPr>
              <w:rPr>
                <w:rFonts w:ascii="Times New Roman" w:hAnsi="Times New Roman" w:cs="Times New Roman"/>
                <w:sz w:val="20"/>
                <w:szCs w:val="20"/>
              </w:rPr>
            </w:pPr>
          </w:p>
        </w:tc>
        <w:tc>
          <w:tcPr>
            <w:tcW w:w="471" w:type="dxa"/>
          </w:tcPr>
          <w:p w14:paraId="3679081E" w14:textId="77777777" w:rsidR="00830C64" w:rsidRPr="0013601F" w:rsidRDefault="00830C64">
            <w:pPr>
              <w:rPr>
                <w:rFonts w:ascii="Times New Roman" w:hAnsi="Times New Roman" w:cs="Times New Roman"/>
                <w:sz w:val="20"/>
                <w:szCs w:val="20"/>
              </w:rPr>
            </w:pPr>
          </w:p>
        </w:tc>
        <w:tc>
          <w:tcPr>
            <w:tcW w:w="471" w:type="dxa"/>
          </w:tcPr>
          <w:p w14:paraId="5C394229" w14:textId="77777777" w:rsidR="00830C64" w:rsidRPr="0013601F" w:rsidRDefault="00830C64">
            <w:pPr>
              <w:rPr>
                <w:rFonts w:ascii="Times New Roman" w:hAnsi="Times New Roman" w:cs="Times New Roman"/>
                <w:sz w:val="20"/>
                <w:szCs w:val="20"/>
              </w:rPr>
            </w:pPr>
          </w:p>
        </w:tc>
        <w:tc>
          <w:tcPr>
            <w:tcW w:w="861" w:type="dxa"/>
          </w:tcPr>
          <w:p w14:paraId="1BAC01E1" w14:textId="12DD0CCB" w:rsidR="00830C64" w:rsidRPr="0013601F" w:rsidRDefault="32A61405">
            <w:pPr>
              <w:rPr>
                <w:rFonts w:ascii="Times New Roman" w:hAnsi="Times New Roman" w:cs="Times New Roman"/>
                <w:sz w:val="20"/>
                <w:szCs w:val="20"/>
              </w:rPr>
            </w:pPr>
            <w:r w:rsidRPr="2AE79584">
              <w:rPr>
                <w:rFonts w:ascii="Times New Roman" w:hAnsi="Times New Roman" w:cs="Times New Roman"/>
                <w:sz w:val="20"/>
                <w:szCs w:val="20"/>
              </w:rPr>
              <w:t>100</w:t>
            </w:r>
          </w:p>
        </w:tc>
      </w:tr>
      <w:tr w:rsidR="00830C64" w:rsidRPr="0013601F" w14:paraId="020C79D3" w14:textId="77777777" w:rsidTr="66DD5343">
        <w:tc>
          <w:tcPr>
            <w:tcW w:w="2411" w:type="dxa"/>
          </w:tcPr>
          <w:p w14:paraId="1E4BCE07" w14:textId="3B3B8CC5" w:rsidR="00830C64" w:rsidRDefault="00830C64">
            <w:pPr>
              <w:rPr>
                <w:rFonts w:ascii="Times New Roman" w:hAnsi="Times New Roman" w:cs="Times New Roman"/>
                <w:sz w:val="20"/>
                <w:szCs w:val="20"/>
              </w:rPr>
            </w:pPr>
            <w:r w:rsidRPr="006C2EB4">
              <w:rPr>
                <w:rFonts w:ascii="Times New Roman" w:hAnsi="Times New Roman" w:cs="Times New Roman"/>
                <w:sz w:val="20"/>
                <w:szCs w:val="20"/>
              </w:rPr>
              <w:t>Halvorsrud et al. (2023)</w:t>
            </w:r>
          </w:p>
        </w:tc>
        <w:tc>
          <w:tcPr>
            <w:tcW w:w="425" w:type="dxa"/>
          </w:tcPr>
          <w:p w14:paraId="5D2BB590" w14:textId="429EFBE5"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70E1390A" w14:textId="6832668B"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B562BC6" w14:textId="7094C0FA"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3D9F737" w14:textId="15BC38E6"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BEDB9DE" w14:textId="70DF8F9E"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A005F07" w14:textId="77777777" w:rsidR="00830C64" w:rsidRPr="0013601F" w:rsidRDefault="00830C64">
            <w:pPr>
              <w:rPr>
                <w:rFonts w:ascii="Times New Roman" w:hAnsi="Times New Roman" w:cs="Times New Roman"/>
                <w:sz w:val="20"/>
                <w:szCs w:val="20"/>
              </w:rPr>
            </w:pPr>
          </w:p>
        </w:tc>
        <w:tc>
          <w:tcPr>
            <w:tcW w:w="471" w:type="dxa"/>
          </w:tcPr>
          <w:p w14:paraId="0B4A602B" w14:textId="77777777" w:rsidR="00830C64" w:rsidRPr="0013601F" w:rsidRDefault="00830C64">
            <w:pPr>
              <w:rPr>
                <w:rFonts w:ascii="Times New Roman" w:hAnsi="Times New Roman" w:cs="Times New Roman"/>
                <w:sz w:val="20"/>
                <w:szCs w:val="20"/>
              </w:rPr>
            </w:pPr>
          </w:p>
        </w:tc>
        <w:tc>
          <w:tcPr>
            <w:tcW w:w="471" w:type="dxa"/>
          </w:tcPr>
          <w:p w14:paraId="3F58162E" w14:textId="77777777" w:rsidR="00830C64" w:rsidRPr="0013601F" w:rsidRDefault="00830C64">
            <w:pPr>
              <w:rPr>
                <w:rFonts w:ascii="Times New Roman" w:hAnsi="Times New Roman" w:cs="Times New Roman"/>
                <w:sz w:val="20"/>
                <w:szCs w:val="20"/>
              </w:rPr>
            </w:pPr>
          </w:p>
        </w:tc>
        <w:tc>
          <w:tcPr>
            <w:tcW w:w="472" w:type="dxa"/>
          </w:tcPr>
          <w:p w14:paraId="3157C445" w14:textId="77777777" w:rsidR="00830C64" w:rsidRPr="0013601F" w:rsidRDefault="00830C64">
            <w:pPr>
              <w:rPr>
                <w:rFonts w:ascii="Times New Roman" w:hAnsi="Times New Roman" w:cs="Times New Roman"/>
                <w:sz w:val="20"/>
                <w:szCs w:val="20"/>
              </w:rPr>
            </w:pPr>
          </w:p>
        </w:tc>
        <w:tc>
          <w:tcPr>
            <w:tcW w:w="472" w:type="dxa"/>
          </w:tcPr>
          <w:p w14:paraId="0F115194" w14:textId="77777777" w:rsidR="00830C64" w:rsidRPr="0013601F" w:rsidRDefault="00830C64">
            <w:pPr>
              <w:rPr>
                <w:rFonts w:ascii="Times New Roman" w:hAnsi="Times New Roman" w:cs="Times New Roman"/>
                <w:sz w:val="20"/>
                <w:szCs w:val="20"/>
              </w:rPr>
            </w:pPr>
          </w:p>
        </w:tc>
        <w:tc>
          <w:tcPr>
            <w:tcW w:w="472" w:type="dxa"/>
          </w:tcPr>
          <w:p w14:paraId="26734B52" w14:textId="7BE8229B" w:rsidR="00830C64"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301D573E" w14:textId="1384956A" w:rsidR="00830C64"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70A89FD1" w14:textId="6064B5C8" w:rsidR="00830C64"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1007FAE8" w14:textId="129EB54B" w:rsidR="00830C64" w:rsidRPr="0013601F" w:rsidRDefault="000D6E2B">
            <w:pPr>
              <w:rPr>
                <w:rFonts w:ascii="Times New Roman" w:hAnsi="Times New Roman" w:cs="Times New Roman"/>
                <w:sz w:val="20"/>
                <w:szCs w:val="20"/>
              </w:rPr>
            </w:pPr>
            <w:r>
              <w:rPr>
                <w:rFonts w:ascii="Times New Roman" w:hAnsi="Times New Roman" w:cs="Times New Roman"/>
                <w:sz w:val="20"/>
                <w:szCs w:val="20"/>
              </w:rPr>
              <w:t>0</w:t>
            </w:r>
          </w:p>
        </w:tc>
        <w:tc>
          <w:tcPr>
            <w:tcW w:w="472" w:type="dxa"/>
          </w:tcPr>
          <w:p w14:paraId="1D315200" w14:textId="6D9DA67B" w:rsidR="00830C64" w:rsidRPr="0013601F" w:rsidRDefault="000D6E2B">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8239AED" w14:textId="77777777" w:rsidR="00830C64" w:rsidRPr="0013601F" w:rsidRDefault="00830C64">
            <w:pPr>
              <w:rPr>
                <w:rFonts w:ascii="Times New Roman" w:hAnsi="Times New Roman" w:cs="Times New Roman"/>
                <w:sz w:val="20"/>
                <w:szCs w:val="20"/>
              </w:rPr>
            </w:pPr>
          </w:p>
        </w:tc>
        <w:tc>
          <w:tcPr>
            <w:tcW w:w="670" w:type="dxa"/>
          </w:tcPr>
          <w:p w14:paraId="58FB302A" w14:textId="77777777" w:rsidR="00830C64" w:rsidRPr="0013601F" w:rsidRDefault="00830C64">
            <w:pPr>
              <w:rPr>
                <w:rFonts w:ascii="Times New Roman" w:hAnsi="Times New Roman" w:cs="Times New Roman"/>
                <w:sz w:val="20"/>
                <w:szCs w:val="20"/>
              </w:rPr>
            </w:pPr>
          </w:p>
        </w:tc>
        <w:tc>
          <w:tcPr>
            <w:tcW w:w="568" w:type="dxa"/>
          </w:tcPr>
          <w:p w14:paraId="3773B2B2" w14:textId="77777777" w:rsidR="00830C64" w:rsidRPr="0013601F" w:rsidRDefault="00830C64">
            <w:pPr>
              <w:rPr>
                <w:rFonts w:ascii="Times New Roman" w:hAnsi="Times New Roman" w:cs="Times New Roman"/>
                <w:sz w:val="20"/>
                <w:szCs w:val="20"/>
              </w:rPr>
            </w:pPr>
          </w:p>
        </w:tc>
        <w:tc>
          <w:tcPr>
            <w:tcW w:w="471" w:type="dxa"/>
          </w:tcPr>
          <w:p w14:paraId="6C9B1EAB" w14:textId="77777777" w:rsidR="00830C64" w:rsidRPr="0013601F" w:rsidRDefault="00830C64">
            <w:pPr>
              <w:rPr>
                <w:rFonts w:ascii="Times New Roman" w:hAnsi="Times New Roman" w:cs="Times New Roman"/>
                <w:sz w:val="20"/>
                <w:szCs w:val="20"/>
              </w:rPr>
            </w:pPr>
          </w:p>
        </w:tc>
        <w:tc>
          <w:tcPr>
            <w:tcW w:w="496" w:type="dxa"/>
          </w:tcPr>
          <w:p w14:paraId="15F47551" w14:textId="77777777" w:rsidR="00830C64" w:rsidRPr="0013601F" w:rsidRDefault="00830C64">
            <w:pPr>
              <w:rPr>
                <w:rFonts w:ascii="Times New Roman" w:hAnsi="Times New Roman" w:cs="Times New Roman"/>
                <w:sz w:val="20"/>
                <w:szCs w:val="20"/>
              </w:rPr>
            </w:pPr>
          </w:p>
        </w:tc>
        <w:tc>
          <w:tcPr>
            <w:tcW w:w="466" w:type="dxa"/>
          </w:tcPr>
          <w:p w14:paraId="5E456D2E" w14:textId="4B9585DA"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87A65DD" w14:textId="423CD3F0"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AA29531" w14:textId="329B6C90"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A4264B2" w14:textId="0FA0AA01"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01DF014" w14:textId="21A6AC1A" w:rsidR="00830C64" w:rsidRPr="0013601F" w:rsidRDefault="00C067C5">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4790334A" w14:textId="063E188C" w:rsidR="00830C64" w:rsidRPr="0013601F" w:rsidRDefault="62E5F594">
            <w:pPr>
              <w:rPr>
                <w:rFonts w:ascii="Times New Roman" w:hAnsi="Times New Roman" w:cs="Times New Roman"/>
                <w:sz w:val="20"/>
                <w:szCs w:val="20"/>
              </w:rPr>
            </w:pPr>
            <w:r w:rsidRPr="2AE79584">
              <w:rPr>
                <w:rFonts w:ascii="Times New Roman" w:hAnsi="Times New Roman" w:cs="Times New Roman"/>
                <w:sz w:val="20"/>
                <w:szCs w:val="20"/>
              </w:rPr>
              <w:t>93</w:t>
            </w:r>
          </w:p>
        </w:tc>
      </w:tr>
      <w:tr w:rsidR="00830C64" w:rsidRPr="0013601F" w14:paraId="06E07F88" w14:textId="77777777" w:rsidTr="66DD5343">
        <w:tc>
          <w:tcPr>
            <w:tcW w:w="2411" w:type="dxa"/>
          </w:tcPr>
          <w:p w14:paraId="6B6E0643" w14:textId="1CD8BC5C" w:rsidR="00830C64" w:rsidRDefault="00830C64">
            <w:pPr>
              <w:rPr>
                <w:rFonts w:ascii="Times New Roman" w:hAnsi="Times New Roman" w:cs="Times New Roman"/>
                <w:sz w:val="20"/>
                <w:szCs w:val="20"/>
              </w:rPr>
            </w:pPr>
            <w:r>
              <w:rPr>
                <w:rFonts w:ascii="Times New Roman" w:hAnsi="Times New Roman" w:cs="Times New Roman"/>
                <w:sz w:val="20"/>
                <w:szCs w:val="20"/>
              </w:rPr>
              <w:t>Hicks et al. (2022)</w:t>
            </w:r>
          </w:p>
        </w:tc>
        <w:tc>
          <w:tcPr>
            <w:tcW w:w="425" w:type="dxa"/>
          </w:tcPr>
          <w:p w14:paraId="76F333F8" w14:textId="38AA41A1" w:rsidR="00830C64" w:rsidRPr="0013601F" w:rsidRDefault="00D37AA1">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6B1DA634" w14:textId="76A48EA2" w:rsidR="00830C64" w:rsidRPr="0013601F" w:rsidRDefault="00D37AA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B7E157E" w14:textId="2200D231" w:rsidR="00830C64" w:rsidRPr="0013601F" w:rsidRDefault="00D37AA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F0B85AC" w14:textId="148C66AA" w:rsidR="00830C64" w:rsidRPr="0013601F" w:rsidRDefault="00D37AA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813FDE9" w14:textId="694B3876" w:rsidR="00830C64" w:rsidRPr="0013601F" w:rsidRDefault="00D37AA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200B91A" w14:textId="77777777" w:rsidR="00830C64" w:rsidRPr="0013601F" w:rsidRDefault="00830C64">
            <w:pPr>
              <w:rPr>
                <w:rFonts w:ascii="Times New Roman" w:hAnsi="Times New Roman" w:cs="Times New Roman"/>
                <w:sz w:val="20"/>
                <w:szCs w:val="20"/>
              </w:rPr>
            </w:pPr>
          </w:p>
        </w:tc>
        <w:tc>
          <w:tcPr>
            <w:tcW w:w="471" w:type="dxa"/>
          </w:tcPr>
          <w:p w14:paraId="40C9CBAC" w14:textId="77777777" w:rsidR="00830C64" w:rsidRPr="0013601F" w:rsidRDefault="00830C64">
            <w:pPr>
              <w:rPr>
                <w:rFonts w:ascii="Times New Roman" w:hAnsi="Times New Roman" w:cs="Times New Roman"/>
                <w:sz w:val="20"/>
                <w:szCs w:val="20"/>
              </w:rPr>
            </w:pPr>
          </w:p>
        </w:tc>
        <w:tc>
          <w:tcPr>
            <w:tcW w:w="471" w:type="dxa"/>
          </w:tcPr>
          <w:p w14:paraId="18976C4A" w14:textId="77777777" w:rsidR="00830C64" w:rsidRPr="0013601F" w:rsidRDefault="00830C64">
            <w:pPr>
              <w:rPr>
                <w:rFonts w:ascii="Times New Roman" w:hAnsi="Times New Roman" w:cs="Times New Roman"/>
                <w:sz w:val="20"/>
                <w:szCs w:val="20"/>
              </w:rPr>
            </w:pPr>
          </w:p>
        </w:tc>
        <w:tc>
          <w:tcPr>
            <w:tcW w:w="472" w:type="dxa"/>
          </w:tcPr>
          <w:p w14:paraId="04220E74" w14:textId="77777777" w:rsidR="00830C64" w:rsidRPr="0013601F" w:rsidRDefault="00830C64">
            <w:pPr>
              <w:rPr>
                <w:rFonts w:ascii="Times New Roman" w:hAnsi="Times New Roman" w:cs="Times New Roman"/>
                <w:sz w:val="20"/>
                <w:szCs w:val="20"/>
              </w:rPr>
            </w:pPr>
          </w:p>
        </w:tc>
        <w:tc>
          <w:tcPr>
            <w:tcW w:w="472" w:type="dxa"/>
          </w:tcPr>
          <w:p w14:paraId="29913B21" w14:textId="77777777" w:rsidR="00830C64" w:rsidRPr="0013601F" w:rsidRDefault="00830C64">
            <w:pPr>
              <w:rPr>
                <w:rFonts w:ascii="Times New Roman" w:hAnsi="Times New Roman" w:cs="Times New Roman"/>
                <w:sz w:val="20"/>
                <w:szCs w:val="20"/>
              </w:rPr>
            </w:pPr>
          </w:p>
        </w:tc>
        <w:tc>
          <w:tcPr>
            <w:tcW w:w="472" w:type="dxa"/>
          </w:tcPr>
          <w:p w14:paraId="4396234D" w14:textId="77777777" w:rsidR="00830C64" w:rsidRPr="0013601F" w:rsidRDefault="00830C64">
            <w:pPr>
              <w:rPr>
                <w:rFonts w:ascii="Times New Roman" w:hAnsi="Times New Roman" w:cs="Times New Roman"/>
                <w:sz w:val="20"/>
                <w:szCs w:val="20"/>
              </w:rPr>
            </w:pPr>
          </w:p>
        </w:tc>
        <w:tc>
          <w:tcPr>
            <w:tcW w:w="472" w:type="dxa"/>
          </w:tcPr>
          <w:p w14:paraId="71D5114B" w14:textId="77777777" w:rsidR="00830C64" w:rsidRPr="0013601F" w:rsidRDefault="00830C64">
            <w:pPr>
              <w:rPr>
                <w:rFonts w:ascii="Times New Roman" w:hAnsi="Times New Roman" w:cs="Times New Roman"/>
                <w:sz w:val="20"/>
                <w:szCs w:val="20"/>
              </w:rPr>
            </w:pPr>
          </w:p>
        </w:tc>
        <w:tc>
          <w:tcPr>
            <w:tcW w:w="472" w:type="dxa"/>
          </w:tcPr>
          <w:p w14:paraId="16055FA9" w14:textId="77777777" w:rsidR="00830C64" w:rsidRPr="0013601F" w:rsidRDefault="00830C64">
            <w:pPr>
              <w:rPr>
                <w:rFonts w:ascii="Times New Roman" w:hAnsi="Times New Roman" w:cs="Times New Roman"/>
                <w:sz w:val="20"/>
                <w:szCs w:val="20"/>
              </w:rPr>
            </w:pPr>
          </w:p>
        </w:tc>
        <w:tc>
          <w:tcPr>
            <w:tcW w:w="472" w:type="dxa"/>
          </w:tcPr>
          <w:p w14:paraId="6733A225" w14:textId="77777777" w:rsidR="00830C64" w:rsidRPr="0013601F" w:rsidRDefault="00830C64">
            <w:pPr>
              <w:rPr>
                <w:rFonts w:ascii="Times New Roman" w:hAnsi="Times New Roman" w:cs="Times New Roman"/>
                <w:sz w:val="20"/>
                <w:szCs w:val="20"/>
              </w:rPr>
            </w:pPr>
          </w:p>
        </w:tc>
        <w:tc>
          <w:tcPr>
            <w:tcW w:w="472" w:type="dxa"/>
          </w:tcPr>
          <w:p w14:paraId="42E057C8" w14:textId="77777777" w:rsidR="00830C64" w:rsidRPr="0013601F" w:rsidRDefault="00830C64">
            <w:pPr>
              <w:rPr>
                <w:rFonts w:ascii="Times New Roman" w:hAnsi="Times New Roman" w:cs="Times New Roman"/>
                <w:sz w:val="20"/>
                <w:szCs w:val="20"/>
              </w:rPr>
            </w:pPr>
          </w:p>
        </w:tc>
        <w:tc>
          <w:tcPr>
            <w:tcW w:w="471" w:type="dxa"/>
          </w:tcPr>
          <w:p w14:paraId="3394748A" w14:textId="77777777" w:rsidR="00830C64" w:rsidRPr="0013601F" w:rsidRDefault="00830C64">
            <w:pPr>
              <w:rPr>
                <w:rFonts w:ascii="Times New Roman" w:hAnsi="Times New Roman" w:cs="Times New Roman"/>
                <w:sz w:val="20"/>
                <w:szCs w:val="20"/>
              </w:rPr>
            </w:pPr>
          </w:p>
        </w:tc>
        <w:tc>
          <w:tcPr>
            <w:tcW w:w="670" w:type="dxa"/>
          </w:tcPr>
          <w:p w14:paraId="6147A6A6" w14:textId="77777777" w:rsidR="00830C64" w:rsidRPr="0013601F" w:rsidRDefault="00830C64">
            <w:pPr>
              <w:rPr>
                <w:rFonts w:ascii="Times New Roman" w:hAnsi="Times New Roman" w:cs="Times New Roman"/>
                <w:sz w:val="20"/>
                <w:szCs w:val="20"/>
              </w:rPr>
            </w:pPr>
          </w:p>
        </w:tc>
        <w:tc>
          <w:tcPr>
            <w:tcW w:w="568" w:type="dxa"/>
          </w:tcPr>
          <w:p w14:paraId="14D12A50" w14:textId="77777777" w:rsidR="00830C64" w:rsidRPr="0013601F" w:rsidRDefault="00830C64">
            <w:pPr>
              <w:rPr>
                <w:rFonts w:ascii="Times New Roman" w:hAnsi="Times New Roman" w:cs="Times New Roman"/>
                <w:sz w:val="20"/>
                <w:szCs w:val="20"/>
              </w:rPr>
            </w:pPr>
          </w:p>
        </w:tc>
        <w:tc>
          <w:tcPr>
            <w:tcW w:w="471" w:type="dxa"/>
          </w:tcPr>
          <w:p w14:paraId="37510A24" w14:textId="77777777" w:rsidR="00830C64" w:rsidRPr="0013601F" w:rsidRDefault="00830C64">
            <w:pPr>
              <w:rPr>
                <w:rFonts w:ascii="Times New Roman" w:hAnsi="Times New Roman" w:cs="Times New Roman"/>
                <w:sz w:val="20"/>
                <w:szCs w:val="20"/>
              </w:rPr>
            </w:pPr>
          </w:p>
        </w:tc>
        <w:tc>
          <w:tcPr>
            <w:tcW w:w="496" w:type="dxa"/>
          </w:tcPr>
          <w:p w14:paraId="3AFEE111" w14:textId="77777777" w:rsidR="00830C64" w:rsidRPr="0013601F" w:rsidRDefault="00830C64">
            <w:pPr>
              <w:rPr>
                <w:rFonts w:ascii="Times New Roman" w:hAnsi="Times New Roman" w:cs="Times New Roman"/>
                <w:sz w:val="20"/>
                <w:szCs w:val="20"/>
              </w:rPr>
            </w:pPr>
          </w:p>
        </w:tc>
        <w:tc>
          <w:tcPr>
            <w:tcW w:w="466" w:type="dxa"/>
          </w:tcPr>
          <w:p w14:paraId="5F0D28C8" w14:textId="77777777" w:rsidR="00830C64" w:rsidRPr="0013601F" w:rsidRDefault="00830C64">
            <w:pPr>
              <w:rPr>
                <w:rFonts w:ascii="Times New Roman" w:hAnsi="Times New Roman" w:cs="Times New Roman"/>
                <w:sz w:val="20"/>
                <w:szCs w:val="20"/>
              </w:rPr>
            </w:pPr>
          </w:p>
        </w:tc>
        <w:tc>
          <w:tcPr>
            <w:tcW w:w="471" w:type="dxa"/>
          </w:tcPr>
          <w:p w14:paraId="16E2782B" w14:textId="77777777" w:rsidR="00830C64" w:rsidRPr="0013601F" w:rsidRDefault="00830C64">
            <w:pPr>
              <w:rPr>
                <w:rFonts w:ascii="Times New Roman" w:hAnsi="Times New Roman" w:cs="Times New Roman"/>
                <w:sz w:val="20"/>
                <w:szCs w:val="20"/>
              </w:rPr>
            </w:pPr>
          </w:p>
        </w:tc>
        <w:tc>
          <w:tcPr>
            <w:tcW w:w="471" w:type="dxa"/>
          </w:tcPr>
          <w:p w14:paraId="0928D899" w14:textId="77777777" w:rsidR="00830C64" w:rsidRPr="0013601F" w:rsidRDefault="00830C64">
            <w:pPr>
              <w:rPr>
                <w:rFonts w:ascii="Times New Roman" w:hAnsi="Times New Roman" w:cs="Times New Roman"/>
                <w:sz w:val="20"/>
                <w:szCs w:val="20"/>
              </w:rPr>
            </w:pPr>
          </w:p>
        </w:tc>
        <w:tc>
          <w:tcPr>
            <w:tcW w:w="471" w:type="dxa"/>
          </w:tcPr>
          <w:p w14:paraId="7F0A2A4A" w14:textId="77777777" w:rsidR="00830C64" w:rsidRPr="0013601F" w:rsidRDefault="00830C64">
            <w:pPr>
              <w:rPr>
                <w:rFonts w:ascii="Times New Roman" w:hAnsi="Times New Roman" w:cs="Times New Roman"/>
                <w:sz w:val="20"/>
                <w:szCs w:val="20"/>
              </w:rPr>
            </w:pPr>
          </w:p>
        </w:tc>
        <w:tc>
          <w:tcPr>
            <w:tcW w:w="471" w:type="dxa"/>
          </w:tcPr>
          <w:p w14:paraId="44054860" w14:textId="77777777" w:rsidR="00830C64" w:rsidRPr="0013601F" w:rsidRDefault="00830C64">
            <w:pPr>
              <w:rPr>
                <w:rFonts w:ascii="Times New Roman" w:hAnsi="Times New Roman" w:cs="Times New Roman"/>
                <w:sz w:val="20"/>
                <w:szCs w:val="20"/>
              </w:rPr>
            </w:pPr>
          </w:p>
        </w:tc>
        <w:tc>
          <w:tcPr>
            <w:tcW w:w="861" w:type="dxa"/>
          </w:tcPr>
          <w:p w14:paraId="19B66F82" w14:textId="206DF1BC" w:rsidR="00830C64" w:rsidRPr="0013601F" w:rsidRDefault="05756C06">
            <w:pPr>
              <w:rPr>
                <w:rFonts w:ascii="Times New Roman" w:hAnsi="Times New Roman" w:cs="Times New Roman"/>
                <w:sz w:val="20"/>
                <w:szCs w:val="20"/>
              </w:rPr>
            </w:pPr>
            <w:r w:rsidRPr="2AE79584">
              <w:rPr>
                <w:rFonts w:ascii="Times New Roman" w:hAnsi="Times New Roman" w:cs="Times New Roman"/>
                <w:sz w:val="20"/>
                <w:szCs w:val="20"/>
              </w:rPr>
              <w:t>100</w:t>
            </w:r>
          </w:p>
        </w:tc>
      </w:tr>
      <w:tr w:rsidR="00830C64" w:rsidRPr="0013601F" w14:paraId="6EC33CE4" w14:textId="77777777" w:rsidTr="66DD5343">
        <w:tc>
          <w:tcPr>
            <w:tcW w:w="2411" w:type="dxa"/>
          </w:tcPr>
          <w:p w14:paraId="5EDE6162" w14:textId="2D548548" w:rsidR="00830C64" w:rsidRDefault="00830C64">
            <w:pPr>
              <w:rPr>
                <w:rFonts w:ascii="Times New Roman" w:hAnsi="Times New Roman" w:cs="Times New Roman"/>
                <w:sz w:val="20"/>
                <w:szCs w:val="20"/>
              </w:rPr>
            </w:pPr>
            <w:r>
              <w:rPr>
                <w:rFonts w:ascii="Times New Roman" w:hAnsi="Times New Roman" w:cs="Times New Roman"/>
                <w:sz w:val="20"/>
                <w:szCs w:val="20"/>
              </w:rPr>
              <w:t>Husain et al. (</w:t>
            </w:r>
            <w:r w:rsidR="00643E81">
              <w:rPr>
                <w:rFonts w:ascii="Times New Roman" w:hAnsi="Times New Roman" w:cs="Times New Roman"/>
                <w:sz w:val="20"/>
                <w:szCs w:val="20"/>
              </w:rPr>
              <w:t>2022)</w:t>
            </w:r>
          </w:p>
        </w:tc>
        <w:tc>
          <w:tcPr>
            <w:tcW w:w="425" w:type="dxa"/>
          </w:tcPr>
          <w:p w14:paraId="144AC339" w14:textId="6F0B55E7" w:rsidR="00830C64" w:rsidRPr="0013601F" w:rsidRDefault="001158F9">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13301449" w14:textId="20EB724F" w:rsidR="00830C64" w:rsidRPr="0013601F" w:rsidRDefault="001158F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686FF4D" w14:textId="70321C32" w:rsidR="00830C64" w:rsidRPr="0013601F" w:rsidRDefault="00462396">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73FCEB16" w14:textId="4D70A379" w:rsidR="00830C64" w:rsidRPr="0013601F" w:rsidRDefault="004623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8D39B16" w14:textId="753C35CA" w:rsidR="00830C64" w:rsidRPr="0013601F" w:rsidRDefault="004623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8F16AA3" w14:textId="77777777" w:rsidR="00830C64" w:rsidRPr="0013601F" w:rsidRDefault="00830C64">
            <w:pPr>
              <w:rPr>
                <w:rFonts w:ascii="Times New Roman" w:hAnsi="Times New Roman" w:cs="Times New Roman"/>
                <w:sz w:val="20"/>
                <w:szCs w:val="20"/>
              </w:rPr>
            </w:pPr>
          </w:p>
        </w:tc>
        <w:tc>
          <w:tcPr>
            <w:tcW w:w="471" w:type="dxa"/>
          </w:tcPr>
          <w:p w14:paraId="6094F2A3" w14:textId="77777777" w:rsidR="00830C64" w:rsidRPr="0013601F" w:rsidRDefault="00830C64">
            <w:pPr>
              <w:rPr>
                <w:rFonts w:ascii="Times New Roman" w:hAnsi="Times New Roman" w:cs="Times New Roman"/>
                <w:sz w:val="20"/>
                <w:szCs w:val="20"/>
              </w:rPr>
            </w:pPr>
          </w:p>
        </w:tc>
        <w:tc>
          <w:tcPr>
            <w:tcW w:w="471" w:type="dxa"/>
          </w:tcPr>
          <w:p w14:paraId="4D2D4822" w14:textId="77777777" w:rsidR="00830C64" w:rsidRPr="0013601F" w:rsidRDefault="00830C64">
            <w:pPr>
              <w:rPr>
                <w:rFonts w:ascii="Times New Roman" w:hAnsi="Times New Roman" w:cs="Times New Roman"/>
                <w:sz w:val="20"/>
                <w:szCs w:val="20"/>
              </w:rPr>
            </w:pPr>
          </w:p>
        </w:tc>
        <w:tc>
          <w:tcPr>
            <w:tcW w:w="472" w:type="dxa"/>
          </w:tcPr>
          <w:p w14:paraId="5D350FED" w14:textId="77777777" w:rsidR="00830C64" w:rsidRPr="0013601F" w:rsidRDefault="00830C64">
            <w:pPr>
              <w:rPr>
                <w:rFonts w:ascii="Times New Roman" w:hAnsi="Times New Roman" w:cs="Times New Roman"/>
                <w:sz w:val="20"/>
                <w:szCs w:val="20"/>
              </w:rPr>
            </w:pPr>
          </w:p>
        </w:tc>
        <w:tc>
          <w:tcPr>
            <w:tcW w:w="472" w:type="dxa"/>
          </w:tcPr>
          <w:p w14:paraId="57B0CD30" w14:textId="77777777" w:rsidR="00830C64" w:rsidRPr="0013601F" w:rsidRDefault="00830C64">
            <w:pPr>
              <w:rPr>
                <w:rFonts w:ascii="Times New Roman" w:hAnsi="Times New Roman" w:cs="Times New Roman"/>
                <w:sz w:val="20"/>
                <w:szCs w:val="20"/>
              </w:rPr>
            </w:pPr>
          </w:p>
        </w:tc>
        <w:tc>
          <w:tcPr>
            <w:tcW w:w="472" w:type="dxa"/>
          </w:tcPr>
          <w:p w14:paraId="34BC9F54" w14:textId="77777777" w:rsidR="00830C64" w:rsidRPr="0013601F" w:rsidRDefault="00830C64">
            <w:pPr>
              <w:rPr>
                <w:rFonts w:ascii="Times New Roman" w:hAnsi="Times New Roman" w:cs="Times New Roman"/>
                <w:sz w:val="20"/>
                <w:szCs w:val="20"/>
              </w:rPr>
            </w:pPr>
          </w:p>
        </w:tc>
        <w:tc>
          <w:tcPr>
            <w:tcW w:w="472" w:type="dxa"/>
          </w:tcPr>
          <w:p w14:paraId="43391AC7" w14:textId="77777777" w:rsidR="00830C64" w:rsidRPr="0013601F" w:rsidRDefault="00830C64">
            <w:pPr>
              <w:rPr>
                <w:rFonts w:ascii="Times New Roman" w:hAnsi="Times New Roman" w:cs="Times New Roman"/>
                <w:sz w:val="20"/>
                <w:szCs w:val="20"/>
              </w:rPr>
            </w:pPr>
          </w:p>
        </w:tc>
        <w:tc>
          <w:tcPr>
            <w:tcW w:w="472" w:type="dxa"/>
          </w:tcPr>
          <w:p w14:paraId="00C52627" w14:textId="77777777" w:rsidR="00830C64" w:rsidRPr="0013601F" w:rsidRDefault="00830C64">
            <w:pPr>
              <w:rPr>
                <w:rFonts w:ascii="Times New Roman" w:hAnsi="Times New Roman" w:cs="Times New Roman"/>
                <w:sz w:val="20"/>
                <w:szCs w:val="20"/>
              </w:rPr>
            </w:pPr>
          </w:p>
        </w:tc>
        <w:tc>
          <w:tcPr>
            <w:tcW w:w="472" w:type="dxa"/>
          </w:tcPr>
          <w:p w14:paraId="26556230" w14:textId="77777777" w:rsidR="00830C64" w:rsidRPr="0013601F" w:rsidRDefault="00830C64">
            <w:pPr>
              <w:rPr>
                <w:rFonts w:ascii="Times New Roman" w:hAnsi="Times New Roman" w:cs="Times New Roman"/>
                <w:sz w:val="20"/>
                <w:szCs w:val="20"/>
              </w:rPr>
            </w:pPr>
          </w:p>
        </w:tc>
        <w:tc>
          <w:tcPr>
            <w:tcW w:w="472" w:type="dxa"/>
          </w:tcPr>
          <w:p w14:paraId="34A491DF" w14:textId="77777777" w:rsidR="00830C64" w:rsidRPr="0013601F" w:rsidRDefault="00830C64">
            <w:pPr>
              <w:rPr>
                <w:rFonts w:ascii="Times New Roman" w:hAnsi="Times New Roman" w:cs="Times New Roman"/>
                <w:sz w:val="20"/>
                <w:szCs w:val="20"/>
              </w:rPr>
            </w:pPr>
          </w:p>
        </w:tc>
        <w:tc>
          <w:tcPr>
            <w:tcW w:w="471" w:type="dxa"/>
          </w:tcPr>
          <w:p w14:paraId="287CF377" w14:textId="2E019B2E"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2</w:t>
            </w:r>
          </w:p>
        </w:tc>
        <w:tc>
          <w:tcPr>
            <w:tcW w:w="670" w:type="dxa"/>
          </w:tcPr>
          <w:p w14:paraId="5C94D716" w14:textId="0EAAFCD8"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2</w:t>
            </w:r>
          </w:p>
        </w:tc>
        <w:tc>
          <w:tcPr>
            <w:tcW w:w="568" w:type="dxa"/>
          </w:tcPr>
          <w:p w14:paraId="550C47B0" w14:textId="50B2A8BC"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3270141" w14:textId="71000BF6"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96" w:type="dxa"/>
          </w:tcPr>
          <w:p w14:paraId="1A67FE0C" w14:textId="29D7CA24"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2289C743" w14:textId="56727E99"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AAE11F6" w14:textId="016FA447"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2F3BBD2" w14:textId="32FDF277"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B793CA1" w14:textId="534B7B53"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517E86B" w14:textId="11C6F80F" w:rsidR="00830C64" w:rsidRPr="0013601F" w:rsidRDefault="00FD4140">
            <w:pPr>
              <w:rPr>
                <w:rFonts w:ascii="Times New Roman" w:hAnsi="Times New Roman" w:cs="Times New Roman"/>
                <w:sz w:val="20"/>
                <w:szCs w:val="20"/>
              </w:rPr>
            </w:pPr>
            <w:r>
              <w:rPr>
                <w:rFonts w:ascii="Times New Roman" w:hAnsi="Times New Roman" w:cs="Times New Roman"/>
                <w:sz w:val="20"/>
                <w:szCs w:val="20"/>
              </w:rPr>
              <w:t>2</w:t>
            </w:r>
          </w:p>
        </w:tc>
        <w:tc>
          <w:tcPr>
            <w:tcW w:w="861" w:type="dxa"/>
          </w:tcPr>
          <w:p w14:paraId="313C3B7F" w14:textId="36EC773F" w:rsidR="00830C64" w:rsidRPr="0013601F" w:rsidRDefault="58A53D7F">
            <w:pPr>
              <w:rPr>
                <w:rFonts w:ascii="Times New Roman" w:hAnsi="Times New Roman" w:cs="Times New Roman"/>
                <w:sz w:val="20"/>
                <w:szCs w:val="20"/>
              </w:rPr>
            </w:pPr>
            <w:r w:rsidRPr="2AE79584">
              <w:rPr>
                <w:rFonts w:ascii="Times New Roman" w:hAnsi="Times New Roman" w:cs="Times New Roman"/>
                <w:sz w:val="20"/>
                <w:szCs w:val="20"/>
              </w:rPr>
              <w:t>66</w:t>
            </w:r>
          </w:p>
        </w:tc>
      </w:tr>
      <w:tr w:rsidR="00830C64" w:rsidRPr="0013601F" w14:paraId="476FD57E" w14:textId="77777777" w:rsidTr="66DD5343">
        <w:tc>
          <w:tcPr>
            <w:tcW w:w="2411" w:type="dxa"/>
          </w:tcPr>
          <w:p w14:paraId="5BBA27EF" w14:textId="4027CD06" w:rsidR="00830C64" w:rsidRDefault="00643E81">
            <w:pPr>
              <w:rPr>
                <w:rFonts w:ascii="Times New Roman" w:hAnsi="Times New Roman" w:cs="Times New Roman"/>
                <w:sz w:val="20"/>
                <w:szCs w:val="20"/>
              </w:rPr>
            </w:pPr>
            <w:r>
              <w:rPr>
                <w:rFonts w:ascii="Times New Roman" w:hAnsi="Times New Roman" w:cs="Times New Roman"/>
                <w:sz w:val="20"/>
                <w:szCs w:val="20"/>
              </w:rPr>
              <w:t>Husted et al. (2023)</w:t>
            </w:r>
          </w:p>
        </w:tc>
        <w:tc>
          <w:tcPr>
            <w:tcW w:w="425" w:type="dxa"/>
          </w:tcPr>
          <w:p w14:paraId="0F9AD1C5" w14:textId="1959BCB1" w:rsidR="00830C64" w:rsidRPr="0013601F" w:rsidRDefault="004235E4">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416E3328" w14:textId="22A895BD" w:rsidR="00830C64" w:rsidRPr="0013601F" w:rsidRDefault="004235E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BAD4F09" w14:textId="3885396B" w:rsidR="00830C64" w:rsidRPr="0013601F" w:rsidRDefault="004235E4">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02BDED61" w14:textId="69F89BD4" w:rsidR="00830C64" w:rsidRPr="0013601F" w:rsidRDefault="004235E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B48654C" w14:textId="017F0BAE" w:rsidR="00830C64" w:rsidRPr="0013601F" w:rsidRDefault="004235E4">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33630442" w14:textId="77777777" w:rsidR="00830C64" w:rsidRPr="0013601F" w:rsidRDefault="00830C64">
            <w:pPr>
              <w:rPr>
                <w:rFonts w:ascii="Times New Roman" w:hAnsi="Times New Roman" w:cs="Times New Roman"/>
                <w:sz w:val="20"/>
                <w:szCs w:val="20"/>
              </w:rPr>
            </w:pPr>
          </w:p>
        </w:tc>
        <w:tc>
          <w:tcPr>
            <w:tcW w:w="471" w:type="dxa"/>
          </w:tcPr>
          <w:p w14:paraId="78A714D1" w14:textId="77777777" w:rsidR="00830C64" w:rsidRPr="0013601F" w:rsidRDefault="00830C64">
            <w:pPr>
              <w:rPr>
                <w:rFonts w:ascii="Times New Roman" w:hAnsi="Times New Roman" w:cs="Times New Roman"/>
                <w:sz w:val="20"/>
                <w:szCs w:val="20"/>
              </w:rPr>
            </w:pPr>
          </w:p>
        </w:tc>
        <w:tc>
          <w:tcPr>
            <w:tcW w:w="471" w:type="dxa"/>
          </w:tcPr>
          <w:p w14:paraId="3CD682A6" w14:textId="77777777" w:rsidR="00830C64" w:rsidRPr="0013601F" w:rsidRDefault="00830C64">
            <w:pPr>
              <w:rPr>
                <w:rFonts w:ascii="Times New Roman" w:hAnsi="Times New Roman" w:cs="Times New Roman"/>
                <w:sz w:val="20"/>
                <w:szCs w:val="20"/>
              </w:rPr>
            </w:pPr>
          </w:p>
        </w:tc>
        <w:tc>
          <w:tcPr>
            <w:tcW w:w="472" w:type="dxa"/>
          </w:tcPr>
          <w:p w14:paraId="0C5EE35D" w14:textId="77777777" w:rsidR="00830C64" w:rsidRPr="0013601F" w:rsidRDefault="00830C64">
            <w:pPr>
              <w:rPr>
                <w:rFonts w:ascii="Times New Roman" w:hAnsi="Times New Roman" w:cs="Times New Roman"/>
                <w:sz w:val="20"/>
                <w:szCs w:val="20"/>
              </w:rPr>
            </w:pPr>
          </w:p>
        </w:tc>
        <w:tc>
          <w:tcPr>
            <w:tcW w:w="472" w:type="dxa"/>
          </w:tcPr>
          <w:p w14:paraId="2F451E15" w14:textId="77777777" w:rsidR="00830C64" w:rsidRPr="0013601F" w:rsidRDefault="00830C64">
            <w:pPr>
              <w:rPr>
                <w:rFonts w:ascii="Times New Roman" w:hAnsi="Times New Roman" w:cs="Times New Roman"/>
                <w:sz w:val="20"/>
                <w:szCs w:val="20"/>
              </w:rPr>
            </w:pPr>
          </w:p>
        </w:tc>
        <w:tc>
          <w:tcPr>
            <w:tcW w:w="472" w:type="dxa"/>
          </w:tcPr>
          <w:p w14:paraId="099FE76B" w14:textId="77777777" w:rsidR="00830C64" w:rsidRPr="0013601F" w:rsidRDefault="00830C64">
            <w:pPr>
              <w:rPr>
                <w:rFonts w:ascii="Times New Roman" w:hAnsi="Times New Roman" w:cs="Times New Roman"/>
                <w:sz w:val="20"/>
                <w:szCs w:val="20"/>
              </w:rPr>
            </w:pPr>
          </w:p>
        </w:tc>
        <w:tc>
          <w:tcPr>
            <w:tcW w:w="472" w:type="dxa"/>
          </w:tcPr>
          <w:p w14:paraId="567DBAE7" w14:textId="77777777" w:rsidR="00830C64" w:rsidRPr="0013601F" w:rsidRDefault="00830C64">
            <w:pPr>
              <w:rPr>
                <w:rFonts w:ascii="Times New Roman" w:hAnsi="Times New Roman" w:cs="Times New Roman"/>
                <w:sz w:val="20"/>
                <w:szCs w:val="20"/>
              </w:rPr>
            </w:pPr>
          </w:p>
        </w:tc>
        <w:tc>
          <w:tcPr>
            <w:tcW w:w="472" w:type="dxa"/>
          </w:tcPr>
          <w:p w14:paraId="30781140" w14:textId="77777777" w:rsidR="00830C64" w:rsidRPr="0013601F" w:rsidRDefault="00830C64">
            <w:pPr>
              <w:rPr>
                <w:rFonts w:ascii="Times New Roman" w:hAnsi="Times New Roman" w:cs="Times New Roman"/>
                <w:sz w:val="20"/>
                <w:szCs w:val="20"/>
              </w:rPr>
            </w:pPr>
          </w:p>
        </w:tc>
        <w:tc>
          <w:tcPr>
            <w:tcW w:w="472" w:type="dxa"/>
          </w:tcPr>
          <w:p w14:paraId="093A9C38" w14:textId="77777777" w:rsidR="00830C64" w:rsidRPr="0013601F" w:rsidRDefault="00830C64">
            <w:pPr>
              <w:rPr>
                <w:rFonts w:ascii="Times New Roman" w:hAnsi="Times New Roman" w:cs="Times New Roman"/>
                <w:sz w:val="20"/>
                <w:szCs w:val="20"/>
              </w:rPr>
            </w:pPr>
          </w:p>
        </w:tc>
        <w:tc>
          <w:tcPr>
            <w:tcW w:w="472" w:type="dxa"/>
          </w:tcPr>
          <w:p w14:paraId="2887CD43" w14:textId="77777777" w:rsidR="00830C64" w:rsidRPr="0013601F" w:rsidRDefault="00830C64">
            <w:pPr>
              <w:rPr>
                <w:rFonts w:ascii="Times New Roman" w:hAnsi="Times New Roman" w:cs="Times New Roman"/>
                <w:sz w:val="20"/>
                <w:szCs w:val="20"/>
              </w:rPr>
            </w:pPr>
          </w:p>
        </w:tc>
        <w:tc>
          <w:tcPr>
            <w:tcW w:w="471" w:type="dxa"/>
          </w:tcPr>
          <w:p w14:paraId="7CDA50AA" w14:textId="77777777" w:rsidR="00830C64" w:rsidRPr="0013601F" w:rsidRDefault="00830C64">
            <w:pPr>
              <w:rPr>
                <w:rFonts w:ascii="Times New Roman" w:hAnsi="Times New Roman" w:cs="Times New Roman"/>
                <w:sz w:val="20"/>
                <w:szCs w:val="20"/>
              </w:rPr>
            </w:pPr>
          </w:p>
        </w:tc>
        <w:tc>
          <w:tcPr>
            <w:tcW w:w="670" w:type="dxa"/>
          </w:tcPr>
          <w:p w14:paraId="5E5574FB" w14:textId="77777777" w:rsidR="00830C64" w:rsidRPr="0013601F" w:rsidRDefault="00830C64">
            <w:pPr>
              <w:rPr>
                <w:rFonts w:ascii="Times New Roman" w:hAnsi="Times New Roman" w:cs="Times New Roman"/>
                <w:sz w:val="20"/>
                <w:szCs w:val="20"/>
              </w:rPr>
            </w:pPr>
          </w:p>
        </w:tc>
        <w:tc>
          <w:tcPr>
            <w:tcW w:w="568" w:type="dxa"/>
          </w:tcPr>
          <w:p w14:paraId="0F759854" w14:textId="77777777" w:rsidR="00830C64" w:rsidRPr="0013601F" w:rsidRDefault="00830C64">
            <w:pPr>
              <w:rPr>
                <w:rFonts w:ascii="Times New Roman" w:hAnsi="Times New Roman" w:cs="Times New Roman"/>
                <w:sz w:val="20"/>
                <w:szCs w:val="20"/>
              </w:rPr>
            </w:pPr>
          </w:p>
        </w:tc>
        <w:tc>
          <w:tcPr>
            <w:tcW w:w="471" w:type="dxa"/>
          </w:tcPr>
          <w:p w14:paraId="2D618B82" w14:textId="77777777" w:rsidR="00830C64" w:rsidRPr="0013601F" w:rsidRDefault="00830C64">
            <w:pPr>
              <w:rPr>
                <w:rFonts w:ascii="Times New Roman" w:hAnsi="Times New Roman" w:cs="Times New Roman"/>
                <w:sz w:val="20"/>
                <w:szCs w:val="20"/>
              </w:rPr>
            </w:pPr>
          </w:p>
        </w:tc>
        <w:tc>
          <w:tcPr>
            <w:tcW w:w="496" w:type="dxa"/>
          </w:tcPr>
          <w:p w14:paraId="1231CE86" w14:textId="77777777" w:rsidR="00830C64" w:rsidRPr="0013601F" w:rsidRDefault="00830C64">
            <w:pPr>
              <w:rPr>
                <w:rFonts w:ascii="Times New Roman" w:hAnsi="Times New Roman" w:cs="Times New Roman"/>
                <w:sz w:val="20"/>
                <w:szCs w:val="20"/>
              </w:rPr>
            </w:pPr>
          </w:p>
        </w:tc>
        <w:tc>
          <w:tcPr>
            <w:tcW w:w="466" w:type="dxa"/>
          </w:tcPr>
          <w:p w14:paraId="1BCCAB6C" w14:textId="77777777" w:rsidR="00830C64" w:rsidRPr="0013601F" w:rsidRDefault="00830C64">
            <w:pPr>
              <w:rPr>
                <w:rFonts w:ascii="Times New Roman" w:hAnsi="Times New Roman" w:cs="Times New Roman"/>
                <w:sz w:val="20"/>
                <w:szCs w:val="20"/>
              </w:rPr>
            </w:pPr>
          </w:p>
        </w:tc>
        <w:tc>
          <w:tcPr>
            <w:tcW w:w="471" w:type="dxa"/>
          </w:tcPr>
          <w:p w14:paraId="15D8FF51" w14:textId="77777777" w:rsidR="00830C64" w:rsidRPr="0013601F" w:rsidRDefault="00830C64">
            <w:pPr>
              <w:rPr>
                <w:rFonts w:ascii="Times New Roman" w:hAnsi="Times New Roman" w:cs="Times New Roman"/>
                <w:sz w:val="20"/>
                <w:szCs w:val="20"/>
              </w:rPr>
            </w:pPr>
          </w:p>
        </w:tc>
        <w:tc>
          <w:tcPr>
            <w:tcW w:w="471" w:type="dxa"/>
          </w:tcPr>
          <w:p w14:paraId="40C778ED" w14:textId="77777777" w:rsidR="00830C64" w:rsidRPr="0013601F" w:rsidRDefault="00830C64">
            <w:pPr>
              <w:rPr>
                <w:rFonts w:ascii="Times New Roman" w:hAnsi="Times New Roman" w:cs="Times New Roman"/>
                <w:sz w:val="20"/>
                <w:szCs w:val="20"/>
              </w:rPr>
            </w:pPr>
          </w:p>
        </w:tc>
        <w:tc>
          <w:tcPr>
            <w:tcW w:w="471" w:type="dxa"/>
          </w:tcPr>
          <w:p w14:paraId="3F770645" w14:textId="77777777" w:rsidR="00830C64" w:rsidRPr="0013601F" w:rsidRDefault="00830C64">
            <w:pPr>
              <w:rPr>
                <w:rFonts w:ascii="Times New Roman" w:hAnsi="Times New Roman" w:cs="Times New Roman"/>
                <w:sz w:val="20"/>
                <w:szCs w:val="20"/>
              </w:rPr>
            </w:pPr>
          </w:p>
        </w:tc>
        <w:tc>
          <w:tcPr>
            <w:tcW w:w="471" w:type="dxa"/>
          </w:tcPr>
          <w:p w14:paraId="54386DAA" w14:textId="77777777" w:rsidR="00830C64" w:rsidRPr="0013601F" w:rsidRDefault="00830C64">
            <w:pPr>
              <w:rPr>
                <w:rFonts w:ascii="Times New Roman" w:hAnsi="Times New Roman" w:cs="Times New Roman"/>
                <w:sz w:val="20"/>
                <w:szCs w:val="20"/>
              </w:rPr>
            </w:pPr>
          </w:p>
        </w:tc>
        <w:tc>
          <w:tcPr>
            <w:tcW w:w="861" w:type="dxa"/>
          </w:tcPr>
          <w:p w14:paraId="13D4027B" w14:textId="2CB28E12" w:rsidR="00830C64" w:rsidRPr="0013601F" w:rsidRDefault="32A01A1B">
            <w:pPr>
              <w:rPr>
                <w:rFonts w:ascii="Times New Roman" w:hAnsi="Times New Roman" w:cs="Times New Roman"/>
                <w:sz w:val="20"/>
                <w:szCs w:val="20"/>
              </w:rPr>
            </w:pPr>
            <w:r w:rsidRPr="2AE79584">
              <w:rPr>
                <w:rFonts w:ascii="Times New Roman" w:hAnsi="Times New Roman" w:cs="Times New Roman"/>
                <w:sz w:val="20"/>
                <w:szCs w:val="20"/>
              </w:rPr>
              <w:t>60</w:t>
            </w:r>
          </w:p>
        </w:tc>
      </w:tr>
      <w:tr w:rsidR="00830C64" w:rsidRPr="0013601F" w14:paraId="569919A6" w14:textId="77777777" w:rsidTr="66DD5343">
        <w:tc>
          <w:tcPr>
            <w:tcW w:w="2411" w:type="dxa"/>
          </w:tcPr>
          <w:p w14:paraId="1576DED7" w14:textId="4F96B19A" w:rsidR="00830C64" w:rsidRDefault="00643E81">
            <w:pPr>
              <w:rPr>
                <w:rFonts w:ascii="Times New Roman" w:hAnsi="Times New Roman" w:cs="Times New Roman"/>
                <w:sz w:val="20"/>
                <w:szCs w:val="20"/>
              </w:rPr>
            </w:pPr>
            <w:r w:rsidRPr="000B7E81">
              <w:rPr>
                <w:rFonts w:ascii="Times New Roman" w:hAnsi="Times New Roman" w:cs="Times New Roman"/>
                <w:sz w:val="20"/>
                <w:szCs w:val="20"/>
              </w:rPr>
              <w:t>Jennings et al. (2021)</w:t>
            </w:r>
          </w:p>
        </w:tc>
        <w:tc>
          <w:tcPr>
            <w:tcW w:w="425" w:type="dxa"/>
          </w:tcPr>
          <w:p w14:paraId="0C4FA7B0" w14:textId="07235618"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66E0CCA6" w14:textId="71AA82A0"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917E19B" w14:textId="35621EE6"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36E755" w14:textId="10483141"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9554A32" w14:textId="3C9639F8"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80C4158" w14:textId="77777777" w:rsidR="00830C64" w:rsidRPr="0013601F" w:rsidRDefault="00830C64">
            <w:pPr>
              <w:rPr>
                <w:rFonts w:ascii="Times New Roman" w:hAnsi="Times New Roman" w:cs="Times New Roman"/>
                <w:sz w:val="20"/>
                <w:szCs w:val="20"/>
              </w:rPr>
            </w:pPr>
          </w:p>
        </w:tc>
        <w:tc>
          <w:tcPr>
            <w:tcW w:w="471" w:type="dxa"/>
          </w:tcPr>
          <w:p w14:paraId="3933BD5D" w14:textId="77777777" w:rsidR="00830C64" w:rsidRPr="0013601F" w:rsidRDefault="00830C64">
            <w:pPr>
              <w:rPr>
                <w:rFonts w:ascii="Times New Roman" w:hAnsi="Times New Roman" w:cs="Times New Roman"/>
                <w:sz w:val="20"/>
                <w:szCs w:val="20"/>
              </w:rPr>
            </w:pPr>
          </w:p>
        </w:tc>
        <w:tc>
          <w:tcPr>
            <w:tcW w:w="471" w:type="dxa"/>
          </w:tcPr>
          <w:p w14:paraId="10F45DF2" w14:textId="77777777" w:rsidR="00830C64" w:rsidRPr="0013601F" w:rsidRDefault="00830C64">
            <w:pPr>
              <w:rPr>
                <w:rFonts w:ascii="Times New Roman" w:hAnsi="Times New Roman" w:cs="Times New Roman"/>
                <w:sz w:val="20"/>
                <w:szCs w:val="20"/>
              </w:rPr>
            </w:pPr>
          </w:p>
        </w:tc>
        <w:tc>
          <w:tcPr>
            <w:tcW w:w="472" w:type="dxa"/>
          </w:tcPr>
          <w:p w14:paraId="09C4D97F" w14:textId="77777777" w:rsidR="00830C64" w:rsidRPr="0013601F" w:rsidRDefault="00830C64">
            <w:pPr>
              <w:rPr>
                <w:rFonts w:ascii="Times New Roman" w:hAnsi="Times New Roman" w:cs="Times New Roman"/>
                <w:sz w:val="20"/>
                <w:szCs w:val="20"/>
              </w:rPr>
            </w:pPr>
          </w:p>
        </w:tc>
        <w:tc>
          <w:tcPr>
            <w:tcW w:w="472" w:type="dxa"/>
          </w:tcPr>
          <w:p w14:paraId="5FD882AD" w14:textId="77777777" w:rsidR="00830C64" w:rsidRPr="0013601F" w:rsidRDefault="00830C64">
            <w:pPr>
              <w:rPr>
                <w:rFonts w:ascii="Times New Roman" w:hAnsi="Times New Roman" w:cs="Times New Roman"/>
                <w:sz w:val="20"/>
                <w:szCs w:val="20"/>
              </w:rPr>
            </w:pPr>
          </w:p>
        </w:tc>
        <w:tc>
          <w:tcPr>
            <w:tcW w:w="472" w:type="dxa"/>
          </w:tcPr>
          <w:p w14:paraId="101A00C4" w14:textId="7E418404" w:rsidR="00830C64" w:rsidRPr="0013601F" w:rsidRDefault="00DF68B7">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509C117B" w14:textId="327297C6" w:rsidR="00830C64" w:rsidRPr="0013601F" w:rsidRDefault="00DF68B7">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0E5770F5" w14:textId="71354664" w:rsidR="00830C64" w:rsidRPr="0013601F" w:rsidRDefault="00DF68B7">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4B950F3D" w14:textId="23DA64C3" w:rsidR="00830C64" w:rsidRPr="0013601F" w:rsidRDefault="00DF68B7">
            <w:pPr>
              <w:rPr>
                <w:rFonts w:ascii="Times New Roman" w:hAnsi="Times New Roman" w:cs="Times New Roman"/>
                <w:sz w:val="20"/>
                <w:szCs w:val="20"/>
              </w:rPr>
            </w:pPr>
            <w:r>
              <w:rPr>
                <w:rFonts w:ascii="Times New Roman" w:hAnsi="Times New Roman" w:cs="Times New Roman"/>
                <w:sz w:val="20"/>
                <w:szCs w:val="20"/>
              </w:rPr>
              <w:t>0</w:t>
            </w:r>
          </w:p>
        </w:tc>
        <w:tc>
          <w:tcPr>
            <w:tcW w:w="472" w:type="dxa"/>
          </w:tcPr>
          <w:p w14:paraId="307685C1" w14:textId="0C585F31" w:rsidR="00830C64" w:rsidRPr="0013601F" w:rsidRDefault="00DF68B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DF61AD9" w14:textId="77777777" w:rsidR="00830C64" w:rsidRPr="0013601F" w:rsidRDefault="00830C64">
            <w:pPr>
              <w:rPr>
                <w:rFonts w:ascii="Times New Roman" w:hAnsi="Times New Roman" w:cs="Times New Roman"/>
                <w:sz w:val="20"/>
                <w:szCs w:val="20"/>
              </w:rPr>
            </w:pPr>
          </w:p>
        </w:tc>
        <w:tc>
          <w:tcPr>
            <w:tcW w:w="670" w:type="dxa"/>
          </w:tcPr>
          <w:p w14:paraId="7570D996" w14:textId="77777777" w:rsidR="00830C64" w:rsidRPr="0013601F" w:rsidRDefault="00830C64">
            <w:pPr>
              <w:rPr>
                <w:rFonts w:ascii="Times New Roman" w:hAnsi="Times New Roman" w:cs="Times New Roman"/>
                <w:sz w:val="20"/>
                <w:szCs w:val="20"/>
              </w:rPr>
            </w:pPr>
          </w:p>
        </w:tc>
        <w:tc>
          <w:tcPr>
            <w:tcW w:w="568" w:type="dxa"/>
          </w:tcPr>
          <w:p w14:paraId="055838C5" w14:textId="77777777" w:rsidR="00830C64" w:rsidRPr="0013601F" w:rsidRDefault="00830C64">
            <w:pPr>
              <w:rPr>
                <w:rFonts w:ascii="Times New Roman" w:hAnsi="Times New Roman" w:cs="Times New Roman"/>
                <w:sz w:val="20"/>
                <w:szCs w:val="20"/>
              </w:rPr>
            </w:pPr>
          </w:p>
        </w:tc>
        <w:tc>
          <w:tcPr>
            <w:tcW w:w="471" w:type="dxa"/>
          </w:tcPr>
          <w:p w14:paraId="248698FD" w14:textId="77777777" w:rsidR="00830C64" w:rsidRPr="0013601F" w:rsidRDefault="00830C64">
            <w:pPr>
              <w:rPr>
                <w:rFonts w:ascii="Times New Roman" w:hAnsi="Times New Roman" w:cs="Times New Roman"/>
                <w:sz w:val="20"/>
                <w:szCs w:val="20"/>
              </w:rPr>
            </w:pPr>
          </w:p>
        </w:tc>
        <w:tc>
          <w:tcPr>
            <w:tcW w:w="496" w:type="dxa"/>
          </w:tcPr>
          <w:p w14:paraId="5AA7D6F5" w14:textId="77777777" w:rsidR="00830C64" w:rsidRPr="0013601F" w:rsidRDefault="00830C64">
            <w:pPr>
              <w:rPr>
                <w:rFonts w:ascii="Times New Roman" w:hAnsi="Times New Roman" w:cs="Times New Roman"/>
                <w:sz w:val="20"/>
                <w:szCs w:val="20"/>
              </w:rPr>
            </w:pPr>
          </w:p>
        </w:tc>
        <w:tc>
          <w:tcPr>
            <w:tcW w:w="466" w:type="dxa"/>
          </w:tcPr>
          <w:p w14:paraId="73EE65EB" w14:textId="6A3AB123"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BC8DE50" w14:textId="68AA87F2"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0552F2" w14:textId="712E2EE5"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B4BC403" w14:textId="13C9FB2F"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AB867A" w14:textId="46B5F471" w:rsidR="00830C64" w:rsidRPr="0013601F" w:rsidRDefault="00FC6856">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4352B290" w14:textId="2D2A7008" w:rsidR="00830C64" w:rsidRPr="0013601F" w:rsidRDefault="2E21B5FC">
            <w:pPr>
              <w:rPr>
                <w:rFonts w:ascii="Times New Roman" w:hAnsi="Times New Roman" w:cs="Times New Roman"/>
                <w:sz w:val="20"/>
                <w:szCs w:val="20"/>
              </w:rPr>
            </w:pPr>
            <w:r w:rsidRPr="2AE79584">
              <w:rPr>
                <w:rFonts w:ascii="Times New Roman" w:hAnsi="Times New Roman" w:cs="Times New Roman"/>
                <w:sz w:val="20"/>
                <w:szCs w:val="20"/>
              </w:rPr>
              <w:t>93</w:t>
            </w:r>
          </w:p>
        </w:tc>
      </w:tr>
      <w:tr w:rsidR="00830C64" w:rsidRPr="0013601F" w14:paraId="18EB0392" w14:textId="77777777" w:rsidTr="66DD5343">
        <w:tc>
          <w:tcPr>
            <w:tcW w:w="2411" w:type="dxa"/>
          </w:tcPr>
          <w:p w14:paraId="367B6419" w14:textId="45861C36" w:rsidR="00830C64" w:rsidRDefault="00643E81">
            <w:pPr>
              <w:rPr>
                <w:rFonts w:ascii="Times New Roman" w:hAnsi="Times New Roman" w:cs="Times New Roman"/>
                <w:sz w:val="20"/>
                <w:szCs w:val="20"/>
              </w:rPr>
            </w:pPr>
            <w:r>
              <w:rPr>
                <w:rFonts w:ascii="Times New Roman" w:hAnsi="Times New Roman" w:cs="Times New Roman"/>
                <w:sz w:val="20"/>
                <w:szCs w:val="20"/>
              </w:rPr>
              <w:t>Knight et al. (2023)</w:t>
            </w:r>
          </w:p>
        </w:tc>
        <w:tc>
          <w:tcPr>
            <w:tcW w:w="425" w:type="dxa"/>
          </w:tcPr>
          <w:p w14:paraId="36BBD2EC" w14:textId="1BD9F741" w:rsidR="00830C64" w:rsidRPr="0013601F" w:rsidRDefault="0035385A">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5E977848" w14:textId="13EF2C77" w:rsidR="00830C64" w:rsidRPr="0013601F" w:rsidRDefault="0035385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3EE461C" w14:textId="59899F61" w:rsidR="00830C64" w:rsidRPr="0013601F" w:rsidRDefault="0035385A">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170485DA" w14:textId="0FB43764" w:rsidR="00830C64" w:rsidRPr="0013601F" w:rsidRDefault="0035385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38FC268" w14:textId="0FBDA111" w:rsidR="00830C64" w:rsidRPr="0013601F" w:rsidRDefault="0035385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D21CAD3" w14:textId="77777777" w:rsidR="00830C64" w:rsidRPr="0013601F" w:rsidRDefault="00830C64">
            <w:pPr>
              <w:rPr>
                <w:rFonts w:ascii="Times New Roman" w:hAnsi="Times New Roman" w:cs="Times New Roman"/>
                <w:sz w:val="20"/>
                <w:szCs w:val="20"/>
              </w:rPr>
            </w:pPr>
          </w:p>
        </w:tc>
        <w:tc>
          <w:tcPr>
            <w:tcW w:w="471" w:type="dxa"/>
          </w:tcPr>
          <w:p w14:paraId="746EDF95" w14:textId="77777777" w:rsidR="00830C64" w:rsidRPr="0013601F" w:rsidRDefault="00830C64">
            <w:pPr>
              <w:rPr>
                <w:rFonts w:ascii="Times New Roman" w:hAnsi="Times New Roman" w:cs="Times New Roman"/>
                <w:sz w:val="20"/>
                <w:szCs w:val="20"/>
              </w:rPr>
            </w:pPr>
          </w:p>
        </w:tc>
        <w:tc>
          <w:tcPr>
            <w:tcW w:w="471" w:type="dxa"/>
          </w:tcPr>
          <w:p w14:paraId="5C845CA6" w14:textId="77777777" w:rsidR="00830C64" w:rsidRPr="0013601F" w:rsidRDefault="00830C64">
            <w:pPr>
              <w:rPr>
                <w:rFonts w:ascii="Times New Roman" w:hAnsi="Times New Roman" w:cs="Times New Roman"/>
                <w:sz w:val="20"/>
                <w:szCs w:val="20"/>
              </w:rPr>
            </w:pPr>
          </w:p>
        </w:tc>
        <w:tc>
          <w:tcPr>
            <w:tcW w:w="472" w:type="dxa"/>
          </w:tcPr>
          <w:p w14:paraId="5CE34084" w14:textId="77777777" w:rsidR="00830C64" w:rsidRPr="0013601F" w:rsidRDefault="00830C64">
            <w:pPr>
              <w:rPr>
                <w:rFonts w:ascii="Times New Roman" w:hAnsi="Times New Roman" w:cs="Times New Roman"/>
                <w:sz w:val="20"/>
                <w:szCs w:val="20"/>
              </w:rPr>
            </w:pPr>
          </w:p>
        </w:tc>
        <w:tc>
          <w:tcPr>
            <w:tcW w:w="472" w:type="dxa"/>
          </w:tcPr>
          <w:p w14:paraId="152EFD98" w14:textId="77777777" w:rsidR="00830C64" w:rsidRPr="0013601F" w:rsidRDefault="00830C64">
            <w:pPr>
              <w:rPr>
                <w:rFonts w:ascii="Times New Roman" w:hAnsi="Times New Roman" w:cs="Times New Roman"/>
                <w:sz w:val="20"/>
                <w:szCs w:val="20"/>
              </w:rPr>
            </w:pPr>
          </w:p>
        </w:tc>
        <w:tc>
          <w:tcPr>
            <w:tcW w:w="472" w:type="dxa"/>
          </w:tcPr>
          <w:p w14:paraId="46C36A70" w14:textId="7FF94DF7" w:rsidR="00830C64" w:rsidRPr="0013601F" w:rsidRDefault="005E610D">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51D729B2" w14:textId="1A3101CE" w:rsidR="00830C64" w:rsidRPr="0013601F" w:rsidRDefault="005E610D">
            <w:pPr>
              <w:rPr>
                <w:rFonts w:ascii="Times New Roman" w:hAnsi="Times New Roman" w:cs="Times New Roman"/>
                <w:sz w:val="20"/>
                <w:szCs w:val="20"/>
              </w:rPr>
            </w:pPr>
            <w:r>
              <w:rPr>
                <w:rFonts w:ascii="Times New Roman" w:hAnsi="Times New Roman" w:cs="Times New Roman"/>
                <w:sz w:val="20"/>
                <w:szCs w:val="20"/>
              </w:rPr>
              <w:t>2</w:t>
            </w:r>
          </w:p>
        </w:tc>
        <w:tc>
          <w:tcPr>
            <w:tcW w:w="472" w:type="dxa"/>
          </w:tcPr>
          <w:p w14:paraId="466777CB" w14:textId="651F0617" w:rsidR="00830C64" w:rsidRPr="0013601F" w:rsidRDefault="005E610D">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0A6B7054" w14:textId="72397A6B" w:rsidR="00830C64" w:rsidRPr="0013601F" w:rsidRDefault="005E610D">
            <w:pPr>
              <w:rPr>
                <w:rFonts w:ascii="Times New Roman" w:hAnsi="Times New Roman" w:cs="Times New Roman"/>
                <w:sz w:val="20"/>
                <w:szCs w:val="20"/>
              </w:rPr>
            </w:pPr>
            <w:r>
              <w:rPr>
                <w:rFonts w:ascii="Times New Roman" w:hAnsi="Times New Roman" w:cs="Times New Roman"/>
                <w:sz w:val="20"/>
                <w:szCs w:val="20"/>
              </w:rPr>
              <w:t>2</w:t>
            </w:r>
          </w:p>
        </w:tc>
        <w:tc>
          <w:tcPr>
            <w:tcW w:w="472" w:type="dxa"/>
          </w:tcPr>
          <w:p w14:paraId="56C1083A" w14:textId="221A4173" w:rsidR="00830C64" w:rsidRPr="0013601F" w:rsidRDefault="005E610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6657E60" w14:textId="77777777" w:rsidR="00830C64" w:rsidRPr="0013601F" w:rsidRDefault="00830C64">
            <w:pPr>
              <w:rPr>
                <w:rFonts w:ascii="Times New Roman" w:hAnsi="Times New Roman" w:cs="Times New Roman"/>
                <w:sz w:val="20"/>
                <w:szCs w:val="20"/>
              </w:rPr>
            </w:pPr>
          </w:p>
        </w:tc>
        <w:tc>
          <w:tcPr>
            <w:tcW w:w="670" w:type="dxa"/>
          </w:tcPr>
          <w:p w14:paraId="3EADF288" w14:textId="77777777" w:rsidR="00830C64" w:rsidRPr="0013601F" w:rsidRDefault="00830C64">
            <w:pPr>
              <w:rPr>
                <w:rFonts w:ascii="Times New Roman" w:hAnsi="Times New Roman" w:cs="Times New Roman"/>
                <w:sz w:val="20"/>
                <w:szCs w:val="20"/>
              </w:rPr>
            </w:pPr>
          </w:p>
        </w:tc>
        <w:tc>
          <w:tcPr>
            <w:tcW w:w="568" w:type="dxa"/>
          </w:tcPr>
          <w:p w14:paraId="323E1416" w14:textId="77777777" w:rsidR="00830C64" w:rsidRPr="0013601F" w:rsidRDefault="00830C64">
            <w:pPr>
              <w:rPr>
                <w:rFonts w:ascii="Times New Roman" w:hAnsi="Times New Roman" w:cs="Times New Roman"/>
                <w:sz w:val="20"/>
                <w:szCs w:val="20"/>
              </w:rPr>
            </w:pPr>
          </w:p>
        </w:tc>
        <w:tc>
          <w:tcPr>
            <w:tcW w:w="471" w:type="dxa"/>
          </w:tcPr>
          <w:p w14:paraId="1295712D" w14:textId="77777777" w:rsidR="00830C64" w:rsidRPr="0013601F" w:rsidRDefault="00830C64">
            <w:pPr>
              <w:rPr>
                <w:rFonts w:ascii="Times New Roman" w:hAnsi="Times New Roman" w:cs="Times New Roman"/>
                <w:sz w:val="20"/>
                <w:szCs w:val="20"/>
              </w:rPr>
            </w:pPr>
          </w:p>
        </w:tc>
        <w:tc>
          <w:tcPr>
            <w:tcW w:w="496" w:type="dxa"/>
          </w:tcPr>
          <w:p w14:paraId="0A239561" w14:textId="77777777" w:rsidR="00830C64" w:rsidRPr="0013601F" w:rsidRDefault="00830C64">
            <w:pPr>
              <w:rPr>
                <w:rFonts w:ascii="Times New Roman" w:hAnsi="Times New Roman" w:cs="Times New Roman"/>
                <w:sz w:val="20"/>
                <w:szCs w:val="20"/>
              </w:rPr>
            </w:pPr>
          </w:p>
        </w:tc>
        <w:tc>
          <w:tcPr>
            <w:tcW w:w="466" w:type="dxa"/>
          </w:tcPr>
          <w:p w14:paraId="12266F66" w14:textId="02196C0E" w:rsidR="00830C64"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78C68A1" w14:textId="2453081D" w:rsidR="00830C64"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096DAC2" w14:textId="206B0EC4" w:rsidR="00830C64"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652F808" w14:textId="46223198" w:rsidR="00830C64"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801FD2F" w14:textId="28D57D7F" w:rsidR="00830C64" w:rsidRPr="0013601F" w:rsidRDefault="00CD2296">
            <w:pPr>
              <w:rPr>
                <w:rFonts w:ascii="Times New Roman" w:hAnsi="Times New Roman" w:cs="Times New Roman"/>
                <w:sz w:val="20"/>
                <w:szCs w:val="20"/>
              </w:rPr>
            </w:pPr>
            <w:r>
              <w:rPr>
                <w:rFonts w:ascii="Times New Roman" w:hAnsi="Times New Roman" w:cs="Times New Roman"/>
                <w:sz w:val="20"/>
                <w:szCs w:val="20"/>
              </w:rPr>
              <w:t>2</w:t>
            </w:r>
          </w:p>
        </w:tc>
        <w:tc>
          <w:tcPr>
            <w:tcW w:w="861" w:type="dxa"/>
          </w:tcPr>
          <w:p w14:paraId="3F5AC958" w14:textId="17582974" w:rsidR="00830C64" w:rsidRPr="0013601F" w:rsidRDefault="4A72A2E0">
            <w:pPr>
              <w:rPr>
                <w:rFonts w:ascii="Times New Roman" w:hAnsi="Times New Roman" w:cs="Times New Roman"/>
                <w:sz w:val="20"/>
                <w:szCs w:val="20"/>
              </w:rPr>
            </w:pPr>
            <w:r w:rsidRPr="2AE79584">
              <w:rPr>
                <w:rFonts w:ascii="Times New Roman" w:hAnsi="Times New Roman" w:cs="Times New Roman"/>
                <w:sz w:val="20"/>
                <w:szCs w:val="20"/>
              </w:rPr>
              <w:t>66</w:t>
            </w:r>
          </w:p>
        </w:tc>
      </w:tr>
      <w:tr w:rsidR="00643E81" w:rsidRPr="0013601F" w14:paraId="3064365C" w14:textId="77777777" w:rsidTr="66DD5343">
        <w:tc>
          <w:tcPr>
            <w:tcW w:w="2411" w:type="dxa"/>
          </w:tcPr>
          <w:p w14:paraId="399E24AF" w14:textId="25FD9CB4" w:rsidR="00643E81" w:rsidRDefault="00643E81">
            <w:pPr>
              <w:rPr>
                <w:rFonts w:ascii="Times New Roman" w:hAnsi="Times New Roman" w:cs="Times New Roman"/>
                <w:sz w:val="20"/>
                <w:szCs w:val="20"/>
              </w:rPr>
            </w:pPr>
            <w:r>
              <w:rPr>
                <w:rFonts w:ascii="Times New Roman" w:hAnsi="Times New Roman" w:cs="Times New Roman"/>
                <w:sz w:val="20"/>
                <w:szCs w:val="20"/>
              </w:rPr>
              <w:lastRenderedPageBreak/>
              <w:t>Lock</w:t>
            </w:r>
            <w:r w:rsidR="0050421F">
              <w:rPr>
                <w:rFonts w:ascii="Times New Roman" w:hAnsi="Times New Roman" w:cs="Times New Roman"/>
                <w:sz w:val="20"/>
                <w:szCs w:val="20"/>
              </w:rPr>
              <w:t>yer et al. (2021)</w:t>
            </w:r>
          </w:p>
        </w:tc>
        <w:tc>
          <w:tcPr>
            <w:tcW w:w="425" w:type="dxa"/>
          </w:tcPr>
          <w:p w14:paraId="02F22E89" w14:textId="53481A2F"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1FEFF2E5" w14:textId="1021690D"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3460CB7" w14:textId="6CC7C161"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162AAF0" w14:textId="4652A624"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1448698" w14:textId="6BBC8F50"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CEC1AAF" w14:textId="77777777" w:rsidR="00643E81" w:rsidRPr="0013601F" w:rsidRDefault="00643E81">
            <w:pPr>
              <w:rPr>
                <w:rFonts w:ascii="Times New Roman" w:hAnsi="Times New Roman" w:cs="Times New Roman"/>
                <w:sz w:val="20"/>
                <w:szCs w:val="20"/>
              </w:rPr>
            </w:pPr>
          </w:p>
        </w:tc>
        <w:tc>
          <w:tcPr>
            <w:tcW w:w="471" w:type="dxa"/>
          </w:tcPr>
          <w:p w14:paraId="48C87E85" w14:textId="77777777" w:rsidR="00643E81" w:rsidRPr="0013601F" w:rsidRDefault="00643E81">
            <w:pPr>
              <w:rPr>
                <w:rFonts w:ascii="Times New Roman" w:hAnsi="Times New Roman" w:cs="Times New Roman"/>
                <w:sz w:val="20"/>
                <w:szCs w:val="20"/>
              </w:rPr>
            </w:pPr>
          </w:p>
        </w:tc>
        <w:tc>
          <w:tcPr>
            <w:tcW w:w="471" w:type="dxa"/>
          </w:tcPr>
          <w:p w14:paraId="4EAA9C8B" w14:textId="77777777" w:rsidR="00643E81" w:rsidRPr="0013601F" w:rsidRDefault="00643E81">
            <w:pPr>
              <w:rPr>
                <w:rFonts w:ascii="Times New Roman" w:hAnsi="Times New Roman" w:cs="Times New Roman"/>
                <w:sz w:val="20"/>
                <w:szCs w:val="20"/>
              </w:rPr>
            </w:pPr>
          </w:p>
        </w:tc>
        <w:tc>
          <w:tcPr>
            <w:tcW w:w="472" w:type="dxa"/>
          </w:tcPr>
          <w:p w14:paraId="02444D60" w14:textId="77777777" w:rsidR="00643E81" w:rsidRPr="0013601F" w:rsidRDefault="00643E81">
            <w:pPr>
              <w:rPr>
                <w:rFonts w:ascii="Times New Roman" w:hAnsi="Times New Roman" w:cs="Times New Roman"/>
                <w:sz w:val="20"/>
                <w:szCs w:val="20"/>
              </w:rPr>
            </w:pPr>
          </w:p>
        </w:tc>
        <w:tc>
          <w:tcPr>
            <w:tcW w:w="472" w:type="dxa"/>
          </w:tcPr>
          <w:p w14:paraId="11591D4A" w14:textId="77777777" w:rsidR="00643E81" w:rsidRPr="0013601F" w:rsidRDefault="00643E81">
            <w:pPr>
              <w:rPr>
                <w:rFonts w:ascii="Times New Roman" w:hAnsi="Times New Roman" w:cs="Times New Roman"/>
                <w:sz w:val="20"/>
                <w:szCs w:val="20"/>
              </w:rPr>
            </w:pPr>
          </w:p>
        </w:tc>
        <w:tc>
          <w:tcPr>
            <w:tcW w:w="472" w:type="dxa"/>
          </w:tcPr>
          <w:p w14:paraId="22C56951" w14:textId="77777777" w:rsidR="00643E81" w:rsidRPr="0013601F" w:rsidRDefault="00643E81">
            <w:pPr>
              <w:rPr>
                <w:rFonts w:ascii="Times New Roman" w:hAnsi="Times New Roman" w:cs="Times New Roman"/>
                <w:sz w:val="20"/>
                <w:szCs w:val="20"/>
              </w:rPr>
            </w:pPr>
          </w:p>
        </w:tc>
        <w:tc>
          <w:tcPr>
            <w:tcW w:w="472" w:type="dxa"/>
          </w:tcPr>
          <w:p w14:paraId="0A661335" w14:textId="77777777" w:rsidR="00643E81" w:rsidRPr="0013601F" w:rsidRDefault="00643E81">
            <w:pPr>
              <w:rPr>
                <w:rFonts w:ascii="Times New Roman" w:hAnsi="Times New Roman" w:cs="Times New Roman"/>
                <w:sz w:val="20"/>
                <w:szCs w:val="20"/>
              </w:rPr>
            </w:pPr>
          </w:p>
        </w:tc>
        <w:tc>
          <w:tcPr>
            <w:tcW w:w="472" w:type="dxa"/>
          </w:tcPr>
          <w:p w14:paraId="08FB9660" w14:textId="77777777" w:rsidR="00643E81" w:rsidRPr="0013601F" w:rsidRDefault="00643E81">
            <w:pPr>
              <w:rPr>
                <w:rFonts w:ascii="Times New Roman" w:hAnsi="Times New Roman" w:cs="Times New Roman"/>
                <w:sz w:val="20"/>
                <w:szCs w:val="20"/>
              </w:rPr>
            </w:pPr>
          </w:p>
        </w:tc>
        <w:tc>
          <w:tcPr>
            <w:tcW w:w="472" w:type="dxa"/>
          </w:tcPr>
          <w:p w14:paraId="36C4843E" w14:textId="77777777" w:rsidR="00643E81" w:rsidRPr="0013601F" w:rsidRDefault="00643E81">
            <w:pPr>
              <w:rPr>
                <w:rFonts w:ascii="Times New Roman" w:hAnsi="Times New Roman" w:cs="Times New Roman"/>
                <w:sz w:val="20"/>
                <w:szCs w:val="20"/>
              </w:rPr>
            </w:pPr>
          </w:p>
        </w:tc>
        <w:tc>
          <w:tcPr>
            <w:tcW w:w="472" w:type="dxa"/>
          </w:tcPr>
          <w:p w14:paraId="2C120E2C" w14:textId="77777777" w:rsidR="00643E81" w:rsidRPr="0013601F" w:rsidRDefault="00643E81">
            <w:pPr>
              <w:rPr>
                <w:rFonts w:ascii="Times New Roman" w:hAnsi="Times New Roman" w:cs="Times New Roman"/>
                <w:sz w:val="20"/>
                <w:szCs w:val="20"/>
              </w:rPr>
            </w:pPr>
          </w:p>
        </w:tc>
        <w:tc>
          <w:tcPr>
            <w:tcW w:w="471" w:type="dxa"/>
          </w:tcPr>
          <w:p w14:paraId="4BB68B0C" w14:textId="77777777" w:rsidR="00643E81" w:rsidRPr="0013601F" w:rsidRDefault="00643E81">
            <w:pPr>
              <w:rPr>
                <w:rFonts w:ascii="Times New Roman" w:hAnsi="Times New Roman" w:cs="Times New Roman"/>
                <w:sz w:val="20"/>
                <w:szCs w:val="20"/>
              </w:rPr>
            </w:pPr>
          </w:p>
        </w:tc>
        <w:tc>
          <w:tcPr>
            <w:tcW w:w="670" w:type="dxa"/>
          </w:tcPr>
          <w:p w14:paraId="350115C4" w14:textId="77777777" w:rsidR="00643E81" w:rsidRPr="0013601F" w:rsidRDefault="00643E81">
            <w:pPr>
              <w:rPr>
                <w:rFonts w:ascii="Times New Roman" w:hAnsi="Times New Roman" w:cs="Times New Roman"/>
                <w:sz w:val="20"/>
                <w:szCs w:val="20"/>
              </w:rPr>
            </w:pPr>
          </w:p>
        </w:tc>
        <w:tc>
          <w:tcPr>
            <w:tcW w:w="568" w:type="dxa"/>
          </w:tcPr>
          <w:p w14:paraId="05ACC1D8" w14:textId="77777777" w:rsidR="00643E81" w:rsidRPr="0013601F" w:rsidRDefault="00643E81">
            <w:pPr>
              <w:rPr>
                <w:rFonts w:ascii="Times New Roman" w:hAnsi="Times New Roman" w:cs="Times New Roman"/>
                <w:sz w:val="20"/>
                <w:szCs w:val="20"/>
              </w:rPr>
            </w:pPr>
          </w:p>
        </w:tc>
        <w:tc>
          <w:tcPr>
            <w:tcW w:w="471" w:type="dxa"/>
          </w:tcPr>
          <w:p w14:paraId="4F953371" w14:textId="77777777" w:rsidR="00643E81" w:rsidRPr="0013601F" w:rsidRDefault="00643E81">
            <w:pPr>
              <w:rPr>
                <w:rFonts w:ascii="Times New Roman" w:hAnsi="Times New Roman" w:cs="Times New Roman"/>
                <w:sz w:val="20"/>
                <w:szCs w:val="20"/>
              </w:rPr>
            </w:pPr>
          </w:p>
        </w:tc>
        <w:tc>
          <w:tcPr>
            <w:tcW w:w="496" w:type="dxa"/>
          </w:tcPr>
          <w:p w14:paraId="29E343D4" w14:textId="77777777" w:rsidR="00643E81" w:rsidRPr="0013601F" w:rsidRDefault="00643E81">
            <w:pPr>
              <w:rPr>
                <w:rFonts w:ascii="Times New Roman" w:hAnsi="Times New Roman" w:cs="Times New Roman"/>
                <w:sz w:val="20"/>
                <w:szCs w:val="20"/>
              </w:rPr>
            </w:pPr>
          </w:p>
        </w:tc>
        <w:tc>
          <w:tcPr>
            <w:tcW w:w="466" w:type="dxa"/>
          </w:tcPr>
          <w:p w14:paraId="0EADE453" w14:textId="77777777" w:rsidR="00643E81" w:rsidRPr="0013601F" w:rsidRDefault="00643E81">
            <w:pPr>
              <w:rPr>
                <w:rFonts w:ascii="Times New Roman" w:hAnsi="Times New Roman" w:cs="Times New Roman"/>
                <w:sz w:val="20"/>
                <w:szCs w:val="20"/>
              </w:rPr>
            </w:pPr>
          </w:p>
        </w:tc>
        <w:tc>
          <w:tcPr>
            <w:tcW w:w="471" w:type="dxa"/>
          </w:tcPr>
          <w:p w14:paraId="401D027E" w14:textId="77777777" w:rsidR="00643E81" w:rsidRPr="0013601F" w:rsidRDefault="00643E81">
            <w:pPr>
              <w:rPr>
                <w:rFonts w:ascii="Times New Roman" w:hAnsi="Times New Roman" w:cs="Times New Roman"/>
                <w:sz w:val="20"/>
                <w:szCs w:val="20"/>
              </w:rPr>
            </w:pPr>
          </w:p>
        </w:tc>
        <w:tc>
          <w:tcPr>
            <w:tcW w:w="471" w:type="dxa"/>
          </w:tcPr>
          <w:p w14:paraId="33F57A69" w14:textId="77777777" w:rsidR="00643E81" w:rsidRPr="0013601F" w:rsidRDefault="00643E81">
            <w:pPr>
              <w:rPr>
                <w:rFonts w:ascii="Times New Roman" w:hAnsi="Times New Roman" w:cs="Times New Roman"/>
                <w:sz w:val="20"/>
                <w:szCs w:val="20"/>
              </w:rPr>
            </w:pPr>
          </w:p>
        </w:tc>
        <w:tc>
          <w:tcPr>
            <w:tcW w:w="471" w:type="dxa"/>
          </w:tcPr>
          <w:p w14:paraId="6B65D16E" w14:textId="77777777" w:rsidR="00643E81" w:rsidRPr="0013601F" w:rsidRDefault="00643E81">
            <w:pPr>
              <w:rPr>
                <w:rFonts w:ascii="Times New Roman" w:hAnsi="Times New Roman" w:cs="Times New Roman"/>
                <w:sz w:val="20"/>
                <w:szCs w:val="20"/>
              </w:rPr>
            </w:pPr>
          </w:p>
        </w:tc>
        <w:tc>
          <w:tcPr>
            <w:tcW w:w="471" w:type="dxa"/>
          </w:tcPr>
          <w:p w14:paraId="3C204725" w14:textId="77777777" w:rsidR="00643E81" w:rsidRPr="0013601F" w:rsidRDefault="00643E81">
            <w:pPr>
              <w:rPr>
                <w:rFonts w:ascii="Times New Roman" w:hAnsi="Times New Roman" w:cs="Times New Roman"/>
                <w:sz w:val="20"/>
                <w:szCs w:val="20"/>
              </w:rPr>
            </w:pPr>
          </w:p>
        </w:tc>
        <w:tc>
          <w:tcPr>
            <w:tcW w:w="861" w:type="dxa"/>
          </w:tcPr>
          <w:p w14:paraId="3D563CB8" w14:textId="11C776D4" w:rsidR="00643E81" w:rsidRPr="0013601F" w:rsidRDefault="746BA080">
            <w:pPr>
              <w:rPr>
                <w:rFonts w:ascii="Times New Roman" w:hAnsi="Times New Roman" w:cs="Times New Roman"/>
                <w:sz w:val="20"/>
                <w:szCs w:val="20"/>
              </w:rPr>
            </w:pPr>
            <w:r w:rsidRPr="2AE79584">
              <w:rPr>
                <w:rFonts w:ascii="Times New Roman" w:hAnsi="Times New Roman" w:cs="Times New Roman"/>
                <w:sz w:val="20"/>
                <w:szCs w:val="20"/>
              </w:rPr>
              <w:t>80</w:t>
            </w:r>
          </w:p>
        </w:tc>
      </w:tr>
      <w:tr w:rsidR="00643E81" w:rsidRPr="0013601F" w14:paraId="7C7A557D" w14:textId="77777777" w:rsidTr="66DD5343">
        <w:tc>
          <w:tcPr>
            <w:tcW w:w="2411" w:type="dxa"/>
          </w:tcPr>
          <w:p w14:paraId="36A2471C" w14:textId="72D6656B" w:rsidR="00643E81" w:rsidRDefault="0050421F">
            <w:pPr>
              <w:rPr>
                <w:rFonts w:ascii="Times New Roman" w:hAnsi="Times New Roman" w:cs="Times New Roman"/>
                <w:sz w:val="20"/>
                <w:szCs w:val="20"/>
              </w:rPr>
            </w:pPr>
            <w:r>
              <w:rPr>
                <w:rFonts w:ascii="Times New Roman" w:hAnsi="Times New Roman" w:cs="Times New Roman"/>
                <w:sz w:val="20"/>
                <w:szCs w:val="20"/>
              </w:rPr>
              <w:t>Lockyer et al. (202</w:t>
            </w:r>
            <w:r w:rsidR="00403E44">
              <w:rPr>
                <w:rFonts w:ascii="Times New Roman" w:hAnsi="Times New Roman" w:cs="Times New Roman"/>
                <w:sz w:val="20"/>
                <w:szCs w:val="20"/>
              </w:rPr>
              <w:t>2</w:t>
            </w:r>
            <w:r>
              <w:rPr>
                <w:rFonts w:ascii="Times New Roman" w:hAnsi="Times New Roman" w:cs="Times New Roman"/>
                <w:sz w:val="20"/>
                <w:szCs w:val="20"/>
              </w:rPr>
              <w:t>)</w:t>
            </w:r>
          </w:p>
        </w:tc>
        <w:tc>
          <w:tcPr>
            <w:tcW w:w="425" w:type="dxa"/>
          </w:tcPr>
          <w:p w14:paraId="0A8ECA5A" w14:textId="3BD2E0E8"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22F5959F" w14:textId="240AED0A"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279ADB5" w14:textId="52345A6B"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109D464" w14:textId="3D7DA725"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125DFCA" w14:textId="1881FBFA" w:rsidR="00643E81" w:rsidRPr="0013601F" w:rsidRDefault="004A43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5070B98" w14:textId="77777777" w:rsidR="00643E81" w:rsidRPr="0013601F" w:rsidRDefault="00643E81">
            <w:pPr>
              <w:rPr>
                <w:rFonts w:ascii="Times New Roman" w:hAnsi="Times New Roman" w:cs="Times New Roman"/>
                <w:sz w:val="20"/>
                <w:szCs w:val="20"/>
              </w:rPr>
            </w:pPr>
          </w:p>
        </w:tc>
        <w:tc>
          <w:tcPr>
            <w:tcW w:w="471" w:type="dxa"/>
          </w:tcPr>
          <w:p w14:paraId="1A549D70" w14:textId="77777777" w:rsidR="00643E81" w:rsidRPr="0013601F" w:rsidRDefault="00643E81">
            <w:pPr>
              <w:rPr>
                <w:rFonts w:ascii="Times New Roman" w:hAnsi="Times New Roman" w:cs="Times New Roman"/>
                <w:sz w:val="20"/>
                <w:szCs w:val="20"/>
              </w:rPr>
            </w:pPr>
          </w:p>
        </w:tc>
        <w:tc>
          <w:tcPr>
            <w:tcW w:w="471" w:type="dxa"/>
          </w:tcPr>
          <w:p w14:paraId="3B28A126" w14:textId="77777777" w:rsidR="00643E81" w:rsidRPr="0013601F" w:rsidRDefault="00643E81">
            <w:pPr>
              <w:rPr>
                <w:rFonts w:ascii="Times New Roman" w:hAnsi="Times New Roman" w:cs="Times New Roman"/>
                <w:sz w:val="20"/>
                <w:szCs w:val="20"/>
              </w:rPr>
            </w:pPr>
          </w:p>
        </w:tc>
        <w:tc>
          <w:tcPr>
            <w:tcW w:w="472" w:type="dxa"/>
          </w:tcPr>
          <w:p w14:paraId="20BB0DA1" w14:textId="77777777" w:rsidR="00643E81" w:rsidRPr="0013601F" w:rsidRDefault="00643E81">
            <w:pPr>
              <w:rPr>
                <w:rFonts w:ascii="Times New Roman" w:hAnsi="Times New Roman" w:cs="Times New Roman"/>
                <w:sz w:val="20"/>
                <w:szCs w:val="20"/>
              </w:rPr>
            </w:pPr>
          </w:p>
        </w:tc>
        <w:tc>
          <w:tcPr>
            <w:tcW w:w="472" w:type="dxa"/>
          </w:tcPr>
          <w:p w14:paraId="43069AFA" w14:textId="77777777" w:rsidR="00643E81" w:rsidRPr="0013601F" w:rsidRDefault="00643E81">
            <w:pPr>
              <w:rPr>
                <w:rFonts w:ascii="Times New Roman" w:hAnsi="Times New Roman" w:cs="Times New Roman"/>
                <w:sz w:val="20"/>
                <w:szCs w:val="20"/>
              </w:rPr>
            </w:pPr>
          </w:p>
        </w:tc>
        <w:tc>
          <w:tcPr>
            <w:tcW w:w="472" w:type="dxa"/>
          </w:tcPr>
          <w:p w14:paraId="6F743937" w14:textId="77777777" w:rsidR="00643E81" w:rsidRPr="0013601F" w:rsidRDefault="00643E81">
            <w:pPr>
              <w:rPr>
                <w:rFonts w:ascii="Times New Roman" w:hAnsi="Times New Roman" w:cs="Times New Roman"/>
                <w:sz w:val="20"/>
                <w:szCs w:val="20"/>
              </w:rPr>
            </w:pPr>
          </w:p>
        </w:tc>
        <w:tc>
          <w:tcPr>
            <w:tcW w:w="472" w:type="dxa"/>
          </w:tcPr>
          <w:p w14:paraId="58C3EF5C" w14:textId="77777777" w:rsidR="00643E81" w:rsidRPr="0013601F" w:rsidRDefault="00643E81">
            <w:pPr>
              <w:rPr>
                <w:rFonts w:ascii="Times New Roman" w:hAnsi="Times New Roman" w:cs="Times New Roman"/>
                <w:sz w:val="20"/>
                <w:szCs w:val="20"/>
              </w:rPr>
            </w:pPr>
          </w:p>
        </w:tc>
        <w:tc>
          <w:tcPr>
            <w:tcW w:w="472" w:type="dxa"/>
          </w:tcPr>
          <w:p w14:paraId="6FC28A57" w14:textId="77777777" w:rsidR="00643E81" w:rsidRPr="0013601F" w:rsidRDefault="00643E81">
            <w:pPr>
              <w:rPr>
                <w:rFonts w:ascii="Times New Roman" w:hAnsi="Times New Roman" w:cs="Times New Roman"/>
                <w:sz w:val="20"/>
                <w:szCs w:val="20"/>
              </w:rPr>
            </w:pPr>
          </w:p>
        </w:tc>
        <w:tc>
          <w:tcPr>
            <w:tcW w:w="472" w:type="dxa"/>
          </w:tcPr>
          <w:p w14:paraId="1542175B" w14:textId="77777777" w:rsidR="00643E81" w:rsidRPr="0013601F" w:rsidRDefault="00643E81">
            <w:pPr>
              <w:rPr>
                <w:rFonts w:ascii="Times New Roman" w:hAnsi="Times New Roman" w:cs="Times New Roman"/>
                <w:sz w:val="20"/>
                <w:szCs w:val="20"/>
              </w:rPr>
            </w:pPr>
          </w:p>
        </w:tc>
        <w:tc>
          <w:tcPr>
            <w:tcW w:w="472" w:type="dxa"/>
          </w:tcPr>
          <w:p w14:paraId="2386B954" w14:textId="77777777" w:rsidR="00643E81" w:rsidRPr="0013601F" w:rsidRDefault="00643E81">
            <w:pPr>
              <w:rPr>
                <w:rFonts w:ascii="Times New Roman" w:hAnsi="Times New Roman" w:cs="Times New Roman"/>
                <w:sz w:val="20"/>
                <w:szCs w:val="20"/>
              </w:rPr>
            </w:pPr>
          </w:p>
        </w:tc>
        <w:tc>
          <w:tcPr>
            <w:tcW w:w="471" w:type="dxa"/>
          </w:tcPr>
          <w:p w14:paraId="028098FF" w14:textId="77777777" w:rsidR="00643E81" w:rsidRPr="0013601F" w:rsidRDefault="00643E81">
            <w:pPr>
              <w:rPr>
                <w:rFonts w:ascii="Times New Roman" w:hAnsi="Times New Roman" w:cs="Times New Roman"/>
                <w:sz w:val="20"/>
                <w:szCs w:val="20"/>
              </w:rPr>
            </w:pPr>
          </w:p>
        </w:tc>
        <w:tc>
          <w:tcPr>
            <w:tcW w:w="670" w:type="dxa"/>
          </w:tcPr>
          <w:p w14:paraId="1A7A1B12" w14:textId="77777777" w:rsidR="00643E81" w:rsidRPr="0013601F" w:rsidRDefault="00643E81">
            <w:pPr>
              <w:rPr>
                <w:rFonts w:ascii="Times New Roman" w:hAnsi="Times New Roman" w:cs="Times New Roman"/>
                <w:sz w:val="20"/>
                <w:szCs w:val="20"/>
              </w:rPr>
            </w:pPr>
          </w:p>
        </w:tc>
        <w:tc>
          <w:tcPr>
            <w:tcW w:w="568" w:type="dxa"/>
          </w:tcPr>
          <w:p w14:paraId="596D505D" w14:textId="77777777" w:rsidR="00643E81" w:rsidRPr="0013601F" w:rsidRDefault="00643E81">
            <w:pPr>
              <w:rPr>
                <w:rFonts w:ascii="Times New Roman" w:hAnsi="Times New Roman" w:cs="Times New Roman"/>
                <w:sz w:val="20"/>
                <w:szCs w:val="20"/>
              </w:rPr>
            </w:pPr>
          </w:p>
        </w:tc>
        <w:tc>
          <w:tcPr>
            <w:tcW w:w="471" w:type="dxa"/>
          </w:tcPr>
          <w:p w14:paraId="51B0F3EC" w14:textId="77777777" w:rsidR="00643E81" w:rsidRPr="0013601F" w:rsidRDefault="00643E81">
            <w:pPr>
              <w:rPr>
                <w:rFonts w:ascii="Times New Roman" w:hAnsi="Times New Roman" w:cs="Times New Roman"/>
                <w:sz w:val="20"/>
                <w:szCs w:val="20"/>
              </w:rPr>
            </w:pPr>
          </w:p>
        </w:tc>
        <w:tc>
          <w:tcPr>
            <w:tcW w:w="496" w:type="dxa"/>
          </w:tcPr>
          <w:p w14:paraId="0C8A9368" w14:textId="77777777" w:rsidR="00643E81" w:rsidRPr="0013601F" w:rsidRDefault="00643E81">
            <w:pPr>
              <w:rPr>
                <w:rFonts w:ascii="Times New Roman" w:hAnsi="Times New Roman" w:cs="Times New Roman"/>
                <w:sz w:val="20"/>
                <w:szCs w:val="20"/>
              </w:rPr>
            </w:pPr>
          </w:p>
        </w:tc>
        <w:tc>
          <w:tcPr>
            <w:tcW w:w="466" w:type="dxa"/>
          </w:tcPr>
          <w:p w14:paraId="3B45BB1F" w14:textId="77777777" w:rsidR="00643E81" w:rsidRPr="0013601F" w:rsidRDefault="00643E81">
            <w:pPr>
              <w:rPr>
                <w:rFonts w:ascii="Times New Roman" w:hAnsi="Times New Roman" w:cs="Times New Roman"/>
                <w:sz w:val="20"/>
                <w:szCs w:val="20"/>
              </w:rPr>
            </w:pPr>
          </w:p>
        </w:tc>
        <w:tc>
          <w:tcPr>
            <w:tcW w:w="471" w:type="dxa"/>
          </w:tcPr>
          <w:p w14:paraId="7D2872E5" w14:textId="77777777" w:rsidR="00643E81" w:rsidRPr="0013601F" w:rsidRDefault="00643E81">
            <w:pPr>
              <w:rPr>
                <w:rFonts w:ascii="Times New Roman" w:hAnsi="Times New Roman" w:cs="Times New Roman"/>
                <w:sz w:val="20"/>
                <w:szCs w:val="20"/>
              </w:rPr>
            </w:pPr>
          </w:p>
        </w:tc>
        <w:tc>
          <w:tcPr>
            <w:tcW w:w="471" w:type="dxa"/>
          </w:tcPr>
          <w:p w14:paraId="13CCA4D8" w14:textId="77777777" w:rsidR="00643E81" w:rsidRPr="0013601F" w:rsidRDefault="00643E81">
            <w:pPr>
              <w:rPr>
                <w:rFonts w:ascii="Times New Roman" w:hAnsi="Times New Roman" w:cs="Times New Roman"/>
                <w:sz w:val="20"/>
                <w:szCs w:val="20"/>
              </w:rPr>
            </w:pPr>
          </w:p>
        </w:tc>
        <w:tc>
          <w:tcPr>
            <w:tcW w:w="471" w:type="dxa"/>
          </w:tcPr>
          <w:p w14:paraId="2CDCAA71" w14:textId="77777777" w:rsidR="00643E81" w:rsidRPr="0013601F" w:rsidRDefault="00643E81">
            <w:pPr>
              <w:rPr>
                <w:rFonts w:ascii="Times New Roman" w:hAnsi="Times New Roman" w:cs="Times New Roman"/>
                <w:sz w:val="20"/>
                <w:szCs w:val="20"/>
              </w:rPr>
            </w:pPr>
          </w:p>
        </w:tc>
        <w:tc>
          <w:tcPr>
            <w:tcW w:w="471" w:type="dxa"/>
          </w:tcPr>
          <w:p w14:paraId="28837ED4" w14:textId="77777777" w:rsidR="00643E81" w:rsidRPr="0013601F" w:rsidRDefault="00643E81">
            <w:pPr>
              <w:rPr>
                <w:rFonts w:ascii="Times New Roman" w:hAnsi="Times New Roman" w:cs="Times New Roman"/>
                <w:sz w:val="20"/>
                <w:szCs w:val="20"/>
              </w:rPr>
            </w:pPr>
          </w:p>
        </w:tc>
        <w:tc>
          <w:tcPr>
            <w:tcW w:w="861" w:type="dxa"/>
          </w:tcPr>
          <w:p w14:paraId="57A55352" w14:textId="05268634" w:rsidR="00643E81" w:rsidRPr="0013601F" w:rsidRDefault="0D9131A5">
            <w:pPr>
              <w:rPr>
                <w:rFonts w:ascii="Times New Roman" w:hAnsi="Times New Roman" w:cs="Times New Roman"/>
                <w:sz w:val="20"/>
                <w:szCs w:val="20"/>
              </w:rPr>
            </w:pPr>
            <w:r w:rsidRPr="2AE79584">
              <w:rPr>
                <w:rFonts w:ascii="Times New Roman" w:hAnsi="Times New Roman" w:cs="Times New Roman"/>
                <w:sz w:val="20"/>
                <w:szCs w:val="20"/>
              </w:rPr>
              <w:t>80</w:t>
            </w:r>
          </w:p>
        </w:tc>
      </w:tr>
      <w:tr w:rsidR="00643E81" w:rsidRPr="0013601F" w14:paraId="31706A57" w14:textId="77777777" w:rsidTr="66DD5343">
        <w:tc>
          <w:tcPr>
            <w:tcW w:w="2411" w:type="dxa"/>
          </w:tcPr>
          <w:p w14:paraId="73AB118D" w14:textId="13426259" w:rsidR="00643E81" w:rsidRDefault="0050421F">
            <w:pPr>
              <w:rPr>
                <w:rFonts w:ascii="Times New Roman" w:hAnsi="Times New Roman" w:cs="Times New Roman"/>
                <w:sz w:val="20"/>
                <w:szCs w:val="20"/>
              </w:rPr>
            </w:pPr>
            <w:r>
              <w:rPr>
                <w:rFonts w:ascii="Times New Roman" w:hAnsi="Times New Roman" w:cs="Times New Roman"/>
                <w:sz w:val="20"/>
                <w:szCs w:val="20"/>
              </w:rPr>
              <w:t>Magee et al. (2022)</w:t>
            </w:r>
          </w:p>
        </w:tc>
        <w:tc>
          <w:tcPr>
            <w:tcW w:w="425" w:type="dxa"/>
          </w:tcPr>
          <w:p w14:paraId="04CD382D" w14:textId="0CDB4E1D"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4FF0C3D4" w14:textId="54506E99"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2957FAB" w14:textId="2CAFC909"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C4FB34B" w14:textId="6EC035DC"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89DF480" w14:textId="5EDF1FB9"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EB9AB71" w14:textId="77777777" w:rsidR="00643E81" w:rsidRPr="0013601F" w:rsidRDefault="00643E81">
            <w:pPr>
              <w:rPr>
                <w:rFonts w:ascii="Times New Roman" w:hAnsi="Times New Roman" w:cs="Times New Roman"/>
                <w:sz w:val="20"/>
                <w:szCs w:val="20"/>
              </w:rPr>
            </w:pPr>
          </w:p>
        </w:tc>
        <w:tc>
          <w:tcPr>
            <w:tcW w:w="471" w:type="dxa"/>
          </w:tcPr>
          <w:p w14:paraId="53F2D8D4" w14:textId="77777777" w:rsidR="00643E81" w:rsidRPr="0013601F" w:rsidRDefault="00643E81">
            <w:pPr>
              <w:rPr>
                <w:rFonts w:ascii="Times New Roman" w:hAnsi="Times New Roman" w:cs="Times New Roman"/>
                <w:sz w:val="20"/>
                <w:szCs w:val="20"/>
              </w:rPr>
            </w:pPr>
          </w:p>
        </w:tc>
        <w:tc>
          <w:tcPr>
            <w:tcW w:w="471" w:type="dxa"/>
          </w:tcPr>
          <w:p w14:paraId="2675217F" w14:textId="77777777" w:rsidR="00643E81" w:rsidRPr="0013601F" w:rsidRDefault="00643E81">
            <w:pPr>
              <w:rPr>
                <w:rFonts w:ascii="Times New Roman" w:hAnsi="Times New Roman" w:cs="Times New Roman"/>
                <w:sz w:val="20"/>
                <w:szCs w:val="20"/>
              </w:rPr>
            </w:pPr>
          </w:p>
        </w:tc>
        <w:tc>
          <w:tcPr>
            <w:tcW w:w="472" w:type="dxa"/>
          </w:tcPr>
          <w:p w14:paraId="7692CEDD" w14:textId="77777777" w:rsidR="00643E81" w:rsidRPr="0013601F" w:rsidRDefault="00643E81">
            <w:pPr>
              <w:rPr>
                <w:rFonts w:ascii="Times New Roman" w:hAnsi="Times New Roman" w:cs="Times New Roman"/>
                <w:sz w:val="20"/>
                <w:szCs w:val="20"/>
              </w:rPr>
            </w:pPr>
          </w:p>
        </w:tc>
        <w:tc>
          <w:tcPr>
            <w:tcW w:w="472" w:type="dxa"/>
          </w:tcPr>
          <w:p w14:paraId="7916EA4B" w14:textId="77777777" w:rsidR="00643E81" w:rsidRPr="0013601F" w:rsidRDefault="00643E81">
            <w:pPr>
              <w:rPr>
                <w:rFonts w:ascii="Times New Roman" w:hAnsi="Times New Roman" w:cs="Times New Roman"/>
                <w:sz w:val="20"/>
                <w:szCs w:val="20"/>
              </w:rPr>
            </w:pPr>
          </w:p>
        </w:tc>
        <w:tc>
          <w:tcPr>
            <w:tcW w:w="472" w:type="dxa"/>
          </w:tcPr>
          <w:p w14:paraId="7F2742BE" w14:textId="77777777" w:rsidR="00643E81" w:rsidRPr="0013601F" w:rsidRDefault="00643E81">
            <w:pPr>
              <w:rPr>
                <w:rFonts w:ascii="Times New Roman" w:hAnsi="Times New Roman" w:cs="Times New Roman"/>
                <w:sz w:val="20"/>
                <w:szCs w:val="20"/>
              </w:rPr>
            </w:pPr>
          </w:p>
        </w:tc>
        <w:tc>
          <w:tcPr>
            <w:tcW w:w="472" w:type="dxa"/>
          </w:tcPr>
          <w:p w14:paraId="20386AD6" w14:textId="77777777" w:rsidR="00643E81" w:rsidRPr="0013601F" w:rsidRDefault="00643E81">
            <w:pPr>
              <w:rPr>
                <w:rFonts w:ascii="Times New Roman" w:hAnsi="Times New Roman" w:cs="Times New Roman"/>
                <w:sz w:val="20"/>
                <w:szCs w:val="20"/>
              </w:rPr>
            </w:pPr>
          </w:p>
        </w:tc>
        <w:tc>
          <w:tcPr>
            <w:tcW w:w="472" w:type="dxa"/>
          </w:tcPr>
          <w:p w14:paraId="2F67584E" w14:textId="77777777" w:rsidR="00643E81" w:rsidRPr="0013601F" w:rsidRDefault="00643E81">
            <w:pPr>
              <w:rPr>
                <w:rFonts w:ascii="Times New Roman" w:hAnsi="Times New Roman" w:cs="Times New Roman"/>
                <w:sz w:val="20"/>
                <w:szCs w:val="20"/>
              </w:rPr>
            </w:pPr>
          </w:p>
        </w:tc>
        <w:tc>
          <w:tcPr>
            <w:tcW w:w="472" w:type="dxa"/>
          </w:tcPr>
          <w:p w14:paraId="2AB36388" w14:textId="77777777" w:rsidR="00643E81" w:rsidRPr="0013601F" w:rsidRDefault="00643E81">
            <w:pPr>
              <w:rPr>
                <w:rFonts w:ascii="Times New Roman" w:hAnsi="Times New Roman" w:cs="Times New Roman"/>
                <w:sz w:val="20"/>
                <w:szCs w:val="20"/>
              </w:rPr>
            </w:pPr>
          </w:p>
        </w:tc>
        <w:tc>
          <w:tcPr>
            <w:tcW w:w="472" w:type="dxa"/>
          </w:tcPr>
          <w:p w14:paraId="3EFE1EEA" w14:textId="77777777" w:rsidR="00643E81" w:rsidRPr="0013601F" w:rsidRDefault="00643E81">
            <w:pPr>
              <w:rPr>
                <w:rFonts w:ascii="Times New Roman" w:hAnsi="Times New Roman" w:cs="Times New Roman"/>
                <w:sz w:val="20"/>
                <w:szCs w:val="20"/>
              </w:rPr>
            </w:pPr>
          </w:p>
        </w:tc>
        <w:tc>
          <w:tcPr>
            <w:tcW w:w="471" w:type="dxa"/>
          </w:tcPr>
          <w:p w14:paraId="35F4CDED" w14:textId="77777777" w:rsidR="00643E81" w:rsidRPr="0013601F" w:rsidRDefault="00643E81">
            <w:pPr>
              <w:rPr>
                <w:rFonts w:ascii="Times New Roman" w:hAnsi="Times New Roman" w:cs="Times New Roman"/>
                <w:sz w:val="20"/>
                <w:szCs w:val="20"/>
              </w:rPr>
            </w:pPr>
          </w:p>
        </w:tc>
        <w:tc>
          <w:tcPr>
            <w:tcW w:w="670" w:type="dxa"/>
          </w:tcPr>
          <w:p w14:paraId="0B8CCB8D" w14:textId="77777777" w:rsidR="00643E81" w:rsidRPr="0013601F" w:rsidRDefault="00643E81">
            <w:pPr>
              <w:rPr>
                <w:rFonts w:ascii="Times New Roman" w:hAnsi="Times New Roman" w:cs="Times New Roman"/>
                <w:sz w:val="20"/>
                <w:szCs w:val="20"/>
              </w:rPr>
            </w:pPr>
          </w:p>
        </w:tc>
        <w:tc>
          <w:tcPr>
            <w:tcW w:w="568" w:type="dxa"/>
          </w:tcPr>
          <w:p w14:paraId="33699A85" w14:textId="77777777" w:rsidR="00643E81" w:rsidRPr="0013601F" w:rsidRDefault="00643E81">
            <w:pPr>
              <w:rPr>
                <w:rFonts w:ascii="Times New Roman" w:hAnsi="Times New Roman" w:cs="Times New Roman"/>
                <w:sz w:val="20"/>
                <w:szCs w:val="20"/>
              </w:rPr>
            </w:pPr>
          </w:p>
        </w:tc>
        <w:tc>
          <w:tcPr>
            <w:tcW w:w="471" w:type="dxa"/>
          </w:tcPr>
          <w:p w14:paraId="75599FED" w14:textId="77777777" w:rsidR="00643E81" w:rsidRPr="0013601F" w:rsidRDefault="00643E81">
            <w:pPr>
              <w:rPr>
                <w:rFonts w:ascii="Times New Roman" w:hAnsi="Times New Roman" w:cs="Times New Roman"/>
                <w:sz w:val="20"/>
                <w:szCs w:val="20"/>
              </w:rPr>
            </w:pPr>
          </w:p>
        </w:tc>
        <w:tc>
          <w:tcPr>
            <w:tcW w:w="496" w:type="dxa"/>
          </w:tcPr>
          <w:p w14:paraId="0A594F79" w14:textId="77777777" w:rsidR="00643E81" w:rsidRPr="0013601F" w:rsidRDefault="00643E81">
            <w:pPr>
              <w:rPr>
                <w:rFonts w:ascii="Times New Roman" w:hAnsi="Times New Roman" w:cs="Times New Roman"/>
                <w:sz w:val="20"/>
                <w:szCs w:val="20"/>
              </w:rPr>
            </w:pPr>
          </w:p>
        </w:tc>
        <w:tc>
          <w:tcPr>
            <w:tcW w:w="466" w:type="dxa"/>
          </w:tcPr>
          <w:p w14:paraId="1F4A788D" w14:textId="77777777" w:rsidR="00643E81" w:rsidRPr="0013601F" w:rsidRDefault="00643E81">
            <w:pPr>
              <w:rPr>
                <w:rFonts w:ascii="Times New Roman" w:hAnsi="Times New Roman" w:cs="Times New Roman"/>
                <w:sz w:val="20"/>
                <w:szCs w:val="20"/>
              </w:rPr>
            </w:pPr>
          </w:p>
        </w:tc>
        <w:tc>
          <w:tcPr>
            <w:tcW w:w="471" w:type="dxa"/>
          </w:tcPr>
          <w:p w14:paraId="06FF776B" w14:textId="77777777" w:rsidR="00643E81" w:rsidRPr="0013601F" w:rsidRDefault="00643E81">
            <w:pPr>
              <w:rPr>
                <w:rFonts w:ascii="Times New Roman" w:hAnsi="Times New Roman" w:cs="Times New Roman"/>
                <w:sz w:val="20"/>
                <w:szCs w:val="20"/>
              </w:rPr>
            </w:pPr>
          </w:p>
        </w:tc>
        <w:tc>
          <w:tcPr>
            <w:tcW w:w="471" w:type="dxa"/>
          </w:tcPr>
          <w:p w14:paraId="1194EE35" w14:textId="77777777" w:rsidR="00643E81" w:rsidRPr="0013601F" w:rsidRDefault="00643E81">
            <w:pPr>
              <w:rPr>
                <w:rFonts w:ascii="Times New Roman" w:hAnsi="Times New Roman" w:cs="Times New Roman"/>
                <w:sz w:val="20"/>
                <w:szCs w:val="20"/>
              </w:rPr>
            </w:pPr>
          </w:p>
        </w:tc>
        <w:tc>
          <w:tcPr>
            <w:tcW w:w="471" w:type="dxa"/>
          </w:tcPr>
          <w:p w14:paraId="198332C9" w14:textId="77777777" w:rsidR="00643E81" w:rsidRPr="0013601F" w:rsidRDefault="00643E81">
            <w:pPr>
              <w:rPr>
                <w:rFonts w:ascii="Times New Roman" w:hAnsi="Times New Roman" w:cs="Times New Roman"/>
                <w:sz w:val="20"/>
                <w:szCs w:val="20"/>
              </w:rPr>
            </w:pPr>
          </w:p>
        </w:tc>
        <w:tc>
          <w:tcPr>
            <w:tcW w:w="471" w:type="dxa"/>
          </w:tcPr>
          <w:p w14:paraId="59400017" w14:textId="77777777" w:rsidR="00643E81" w:rsidRPr="0013601F" w:rsidRDefault="00643E81">
            <w:pPr>
              <w:rPr>
                <w:rFonts w:ascii="Times New Roman" w:hAnsi="Times New Roman" w:cs="Times New Roman"/>
                <w:sz w:val="20"/>
                <w:szCs w:val="20"/>
              </w:rPr>
            </w:pPr>
          </w:p>
        </w:tc>
        <w:tc>
          <w:tcPr>
            <w:tcW w:w="861" w:type="dxa"/>
          </w:tcPr>
          <w:p w14:paraId="07505F9B" w14:textId="6C708444" w:rsidR="00643E81" w:rsidRPr="0013601F" w:rsidRDefault="6B9D2B66">
            <w:pPr>
              <w:rPr>
                <w:rFonts w:ascii="Times New Roman" w:hAnsi="Times New Roman" w:cs="Times New Roman"/>
                <w:sz w:val="20"/>
                <w:szCs w:val="20"/>
              </w:rPr>
            </w:pPr>
            <w:r w:rsidRPr="2AE79584">
              <w:rPr>
                <w:rFonts w:ascii="Times New Roman" w:hAnsi="Times New Roman" w:cs="Times New Roman"/>
                <w:sz w:val="20"/>
                <w:szCs w:val="20"/>
              </w:rPr>
              <w:t>100</w:t>
            </w:r>
          </w:p>
        </w:tc>
      </w:tr>
      <w:tr w:rsidR="00643E81" w:rsidRPr="0013601F" w14:paraId="5BB7DFEE" w14:textId="77777777" w:rsidTr="66DD5343">
        <w:tc>
          <w:tcPr>
            <w:tcW w:w="2411" w:type="dxa"/>
          </w:tcPr>
          <w:p w14:paraId="3BF9DF41" w14:textId="4EF6AD36" w:rsidR="00643E81" w:rsidRDefault="0050421F">
            <w:pPr>
              <w:rPr>
                <w:rFonts w:ascii="Times New Roman" w:hAnsi="Times New Roman" w:cs="Times New Roman"/>
                <w:sz w:val="20"/>
                <w:szCs w:val="20"/>
              </w:rPr>
            </w:pPr>
            <w:proofErr w:type="spellStart"/>
            <w:r>
              <w:rPr>
                <w:rFonts w:ascii="Times New Roman" w:hAnsi="Times New Roman" w:cs="Times New Roman"/>
                <w:sz w:val="20"/>
                <w:szCs w:val="20"/>
              </w:rPr>
              <w:t>Mhereeg</w:t>
            </w:r>
            <w:proofErr w:type="spellEnd"/>
            <w:r>
              <w:rPr>
                <w:rFonts w:ascii="Times New Roman" w:hAnsi="Times New Roman" w:cs="Times New Roman"/>
                <w:sz w:val="20"/>
                <w:szCs w:val="20"/>
              </w:rPr>
              <w:t xml:space="preserve"> et al. (2022)</w:t>
            </w:r>
          </w:p>
        </w:tc>
        <w:tc>
          <w:tcPr>
            <w:tcW w:w="425" w:type="dxa"/>
          </w:tcPr>
          <w:p w14:paraId="7BF6A10B" w14:textId="21952C43" w:rsidR="00643E81" w:rsidRPr="0013601F" w:rsidRDefault="00EB6489">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3F8D1A6F" w14:textId="72CFD802" w:rsidR="00643E81" w:rsidRPr="0013601F" w:rsidRDefault="00EB648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33BDC7B" w14:textId="2A9EC47B" w:rsidR="00643E81" w:rsidRPr="0013601F" w:rsidRDefault="00EB648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A863173" w14:textId="27E470FC" w:rsidR="00643E81" w:rsidRPr="0013601F" w:rsidRDefault="00EB648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923EFA8" w14:textId="01CF4646" w:rsidR="00643E81" w:rsidRPr="0013601F" w:rsidRDefault="00EB648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2ADC292" w14:textId="77777777" w:rsidR="00643E81" w:rsidRPr="0013601F" w:rsidRDefault="00643E81">
            <w:pPr>
              <w:rPr>
                <w:rFonts w:ascii="Times New Roman" w:hAnsi="Times New Roman" w:cs="Times New Roman"/>
                <w:sz w:val="20"/>
                <w:szCs w:val="20"/>
              </w:rPr>
            </w:pPr>
          </w:p>
        </w:tc>
        <w:tc>
          <w:tcPr>
            <w:tcW w:w="471" w:type="dxa"/>
          </w:tcPr>
          <w:p w14:paraId="2F0E19E8" w14:textId="77777777" w:rsidR="00643E81" w:rsidRPr="0013601F" w:rsidRDefault="00643E81">
            <w:pPr>
              <w:rPr>
                <w:rFonts w:ascii="Times New Roman" w:hAnsi="Times New Roman" w:cs="Times New Roman"/>
                <w:sz w:val="20"/>
                <w:szCs w:val="20"/>
              </w:rPr>
            </w:pPr>
          </w:p>
        </w:tc>
        <w:tc>
          <w:tcPr>
            <w:tcW w:w="471" w:type="dxa"/>
          </w:tcPr>
          <w:p w14:paraId="4B049BF8" w14:textId="77777777" w:rsidR="00643E81" w:rsidRPr="0013601F" w:rsidRDefault="00643E81">
            <w:pPr>
              <w:rPr>
                <w:rFonts w:ascii="Times New Roman" w:hAnsi="Times New Roman" w:cs="Times New Roman"/>
                <w:sz w:val="20"/>
                <w:szCs w:val="20"/>
              </w:rPr>
            </w:pPr>
          </w:p>
        </w:tc>
        <w:tc>
          <w:tcPr>
            <w:tcW w:w="472" w:type="dxa"/>
          </w:tcPr>
          <w:p w14:paraId="0AE045E6" w14:textId="77777777" w:rsidR="00643E81" w:rsidRPr="0013601F" w:rsidRDefault="00643E81">
            <w:pPr>
              <w:rPr>
                <w:rFonts w:ascii="Times New Roman" w:hAnsi="Times New Roman" w:cs="Times New Roman"/>
                <w:sz w:val="20"/>
                <w:szCs w:val="20"/>
              </w:rPr>
            </w:pPr>
          </w:p>
        </w:tc>
        <w:tc>
          <w:tcPr>
            <w:tcW w:w="472" w:type="dxa"/>
          </w:tcPr>
          <w:p w14:paraId="58E642FF" w14:textId="77777777" w:rsidR="00643E81" w:rsidRPr="0013601F" w:rsidRDefault="00643E81">
            <w:pPr>
              <w:rPr>
                <w:rFonts w:ascii="Times New Roman" w:hAnsi="Times New Roman" w:cs="Times New Roman"/>
                <w:sz w:val="20"/>
                <w:szCs w:val="20"/>
              </w:rPr>
            </w:pPr>
          </w:p>
        </w:tc>
        <w:tc>
          <w:tcPr>
            <w:tcW w:w="472" w:type="dxa"/>
          </w:tcPr>
          <w:p w14:paraId="14A5248E" w14:textId="0B223F9C" w:rsidR="00643E81" w:rsidRPr="0013601F" w:rsidRDefault="00A568C8">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1E780EFD" w14:textId="3BEEFFFD" w:rsidR="00643E81" w:rsidRPr="0013601F" w:rsidRDefault="00A568C8">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7EE3CA9C" w14:textId="5ADF6F37" w:rsidR="00643E81" w:rsidRPr="0013601F" w:rsidRDefault="00A568C8">
            <w:pPr>
              <w:rPr>
                <w:rFonts w:ascii="Times New Roman" w:hAnsi="Times New Roman" w:cs="Times New Roman"/>
                <w:sz w:val="20"/>
                <w:szCs w:val="20"/>
              </w:rPr>
            </w:pPr>
            <w:r>
              <w:rPr>
                <w:rFonts w:ascii="Times New Roman" w:hAnsi="Times New Roman" w:cs="Times New Roman"/>
                <w:sz w:val="20"/>
                <w:szCs w:val="20"/>
              </w:rPr>
              <w:t>2</w:t>
            </w:r>
          </w:p>
        </w:tc>
        <w:tc>
          <w:tcPr>
            <w:tcW w:w="472" w:type="dxa"/>
          </w:tcPr>
          <w:p w14:paraId="03E0C68D" w14:textId="48BA76CF" w:rsidR="00643E81" w:rsidRPr="0013601F" w:rsidRDefault="00A568C8">
            <w:pPr>
              <w:rPr>
                <w:rFonts w:ascii="Times New Roman" w:hAnsi="Times New Roman" w:cs="Times New Roman"/>
                <w:sz w:val="20"/>
                <w:szCs w:val="20"/>
              </w:rPr>
            </w:pPr>
            <w:r>
              <w:rPr>
                <w:rFonts w:ascii="Times New Roman" w:hAnsi="Times New Roman" w:cs="Times New Roman"/>
                <w:sz w:val="20"/>
                <w:szCs w:val="20"/>
              </w:rPr>
              <w:t>2</w:t>
            </w:r>
          </w:p>
        </w:tc>
        <w:tc>
          <w:tcPr>
            <w:tcW w:w="472" w:type="dxa"/>
          </w:tcPr>
          <w:p w14:paraId="612DB6B5" w14:textId="346CB745" w:rsidR="00643E81" w:rsidRPr="0013601F" w:rsidRDefault="00A568C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1C73364" w14:textId="77777777" w:rsidR="00643E81" w:rsidRPr="0013601F" w:rsidRDefault="00643E81">
            <w:pPr>
              <w:rPr>
                <w:rFonts w:ascii="Times New Roman" w:hAnsi="Times New Roman" w:cs="Times New Roman"/>
                <w:sz w:val="20"/>
                <w:szCs w:val="20"/>
              </w:rPr>
            </w:pPr>
          </w:p>
        </w:tc>
        <w:tc>
          <w:tcPr>
            <w:tcW w:w="670" w:type="dxa"/>
          </w:tcPr>
          <w:p w14:paraId="420B63E9" w14:textId="77777777" w:rsidR="00643E81" w:rsidRPr="0013601F" w:rsidRDefault="00643E81">
            <w:pPr>
              <w:rPr>
                <w:rFonts w:ascii="Times New Roman" w:hAnsi="Times New Roman" w:cs="Times New Roman"/>
                <w:sz w:val="20"/>
                <w:szCs w:val="20"/>
              </w:rPr>
            </w:pPr>
          </w:p>
        </w:tc>
        <w:tc>
          <w:tcPr>
            <w:tcW w:w="568" w:type="dxa"/>
          </w:tcPr>
          <w:p w14:paraId="4A04C0A7" w14:textId="77777777" w:rsidR="00643E81" w:rsidRPr="0013601F" w:rsidRDefault="00643E81">
            <w:pPr>
              <w:rPr>
                <w:rFonts w:ascii="Times New Roman" w:hAnsi="Times New Roman" w:cs="Times New Roman"/>
                <w:sz w:val="20"/>
                <w:szCs w:val="20"/>
              </w:rPr>
            </w:pPr>
          </w:p>
        </w:tc>
        <w:tc>
          <w:tcPr>
            <w:tcW w:w="471" w:type="dxa"/>
          </w:tcPr>
          <w:p w14:paraId="335FACCC" w14:textId="77777777" w:rsidR="00643E81" w:rsidRPr="0013601F" w:rsidRDefault="00643E81">
            <w:pPr>
              <w:rPr>
                <w:rFonts w:ascii="Times New Roman" w:hAnsi="Times New Roman" w:cs="Times New Roman"/>
                <w:sz w:val="20"/>
                <w:szCs w:val="20"/>
              </w:rPr>
            </w:pPr>
          </w:p>
        </w:tc>
        <w:tc>
          <w:tcPr>
            <w:tcW w:w="496" w:type="dxa"/>
          </w:tcPr>
          <w:p w14:paraId="7874D7B0" w14:textId="77777777" w:rsidR="00643E81" w:rsidRPr="0013601F" w:rsidRDefault="00643E81">
            <w:pPr>
              <w:rPr>
                <w:rFonts w:ascii="Times New Roman" w:hAnsi="Times New Roman" w:cs="Times New Roman"/>
                <w:sz w:val="20"/>
                <w:szCs w:val="20"/>
              </w:rPr>
            </w:pPr>
          </w:p>
        </w:tc>
        <w:tc>
          <w:tcPr>
            <w:tcW w:w="466" w:type="dxa"/>
          </w:tcPr>
          <w:p w14:paraId="35836304" w14:textId="7A99426A" w:rsidR="00643E81"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C7A4F79" w14:textId="6495D36B" w:rsidR="00643E81"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B477F37" w14:textId="62DC93E6" w:rsidR="00643E81"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0E84BE8" w14:textId="4322CB33" w:rsidR="00643E81"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AB4BE7A" w14:textId="28DA4BE7" w:rsidR="00643E81"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42FC14D4" w14:textId="76396DC0" w:rsidR="00643E81" w:rsidRPr="0013601F" w:rsidRDefault="14AB1CA0">
            <w:pPr>
              <w:rPr>
                <w:rFonts w:ascii="Times New Roman" w:hAnsi="Times New Roman" w:cs="Times New Roman"/>
                <w:sz w:val="20"/>
                <w:szCs w:val="20"/>
              </w:rPr>
            </w:pPr>
            <w:r w:rsidRPr="2AE79584">
              <w:rPr>
                <w:rFonts w:ascii="Times New Roman" w:hAnsi="Times New Roman" w:cs="Times New Roman"/>
                <w:sz w:val="20"/>
                <w:szCs w:val="20"/>
              </w:rPr>
              <w:t>86</w:t>
            </w:r>
          </w:p>
        </w:tc>
      </w:tr>
      <w:tr w:rsidR="00643E81" w:rsidRPr="0013601F" w14:paraId="5E8BCE41" w14:textId="77777777" w:rsidTr="66DD5343">
        <w:tc>
          <w:tcPr>
            <w:tcW w:w="2411" w:type="dxa"/>
          </w:tcPr>
          <w:p w14:paraId="6BAE3E6F" w14:textId="08B70BD7" w:rsidR="00643E81" w:rsidRDefault="00455512">
            <w:pPr>
              <w:rPr>
                <w:rFonts w:ascii="Times New Roman" w:hAnsi="Times New Roman" w:cs="Times New Roman"/>
                <w:sz w:val="20"/>
                <w:szCs w:val="20"/>
              </w:rPr>
            </w:pPr>
            <w:r>
              <w:rPr>
                <w:rFonts w:ascii="Times New Roman" w:hAnsi="Times New Roman" w:cs="Times New Roman"/>
                <w:sz w:val="20"/>
                <w:szCs w:val="20"/>
              </w:rPr>
              <w:t>Naqvi et al. (2022)</w:t>
            </w:r>
          </w:p>
        </w:tc>
        <w:tc>
          <w:tcPr>
            <w:tcW w:w="425" w:type="dxa"/>
          </w:tcPr>
          <w:p w14:paraId="169E083C" w14:textId="30D0DE24"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47AEAC74" w14:textId="57E6CE10"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31AC2FF" w14:textId="4C7C247D"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B776D9" w14:textId="51909FBC"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D571DE1" w14:textId="344CBE59" w:rsidR="00643E81" w:rsidRPr="0013601F" w:rsidRDefault="0039605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221F94F" w14:textId="77777777" w:rsidR="00643E81" w:rsidRPr="0013601F" w:rsidRDefault="00643E81">
            <w:pPr>
              <w:rPr>
                <w:rFonts w:ascii="Times New Roman" w:hAnsi="Times New Roman" w:cs="Times New Roman"/>
                <w:sz w:val="20"/>
                <w:szCs w:val="20"/>
              </w:rPr>
            </w:pPr>
          </w:p>
        </w:tc>
        <w:tc>
          <w:tcPr>
            <w:tcW w:w="471" w:type="dxa"/>
          </w:tcPr>
          <w:p w14:paraId="4C662ADC" w14:textId="77777777" w:rsidR="00643E81" w:rsidRPr="0013601F" w:rsidRDefault="00643E81">
            <w:pPr>
              <w:rPr>
                <w:rFonts w:ascii="Times New Roman" w:hAnsi="Times New Roman" w:cs="Times New Roman"/>
                <w:sz w:val="20"/>
                <w:szCs w:val="20"/>
              </w:rPr>
            </w:pPr>
          </w:p>
        </w:tc>
        <w:tc>
          <w:tcPr>
            <w:tcW w:w="471" w:type="dxa"/>
          </w:tcPr>
          <w:p w14:paraId="068707A0" w14:textId="77777777" w:rsidR="00643E81" w:rsidRPr="0013601F" w:rsidRDefault="00643E81">
            <w:pPr>
              <w:rPr>
                <w:rFonts w:ascii="Times New Roman" w:hAnsi="Times New Roman" w:cs="Times New Roman"/>
                <w:sz w:val="20"/>
                <w:szCs w:val="20"/>
              </w:rPr>
            </w:pPr>
          </w:p>
        </w:tc>
        <w:tc>
          <w:tcPr>
            <w:tcW w:w="472" w:type="dxa"/>
          </w:tcPr>
          <w:p w14:paraId="053C4677" w14:textId="77777777" w:rsidR="00643E81" w:rsidRPr="0013601F" w:rsidRDefault="00643E81">
            <w:pPr>
              <w:rPr>
                <w:rFonts w:ascii="Times New Roman" w:hAnsi="Times New Roman" w:cs="Times New Roman"/>
                <w:sz w:val="20"/>
                <w:szCs w:val="20"/>
              </w:rPr>
            </w:pPr>
          </w:p>
        </w:tc>
        <w:tc>
          <w:tcPr>
            <w:tcW w:w="472" w:type="dxa"/>
          </w:tcPr>
          <w:p w14:paraId="746805B0" w14:textId="77777777" w:rsidR="00643E81" w:rsidRPr="0013601F" w:rsidRDefault="00643E81">
            <w:pPr>
              <w:rPr>
                <w:rFonts w:ascii="Times New Roman" w:hAnsi="Times New Roman" w:cs="Times New Roman"/>
                <w:sz w:val="20"/>
                <w:szCs w:val="20"/>
              </w:rPr>
            </w:pPr>
          </w:p>
        </w:tc>
        <w:tc>
          <w:tcPr>
            <w:tcW w:w="472" w:type="dxa"/>
          </w:tcPr>
          <w:p w14:paraId="55AF358F" w14:textId="77777777" w:rsidR="00643E81" w:rsidRPr="0013601F" w:rsidRDefault="00643E81">
            <w:pPr>
              <w:rPr>
                <w:rFonts w:ascii="Times New Roman" w:hAnsi="Times New Roman" w:cs="Times New Roman"/>
                <w:sz w:val="20"/>
                <w:szCs w:val="20"/>
              </w:rPr>
            </w:pPr>
          </w:p>
        </w:tc>
        <w:tc>
          <w:tcPr>
            <w:tcW w:w="472" w:type="dxa"/>
          </w:tcPr>
          <w:p w14:paraId="3DA69C45" w14:textId="77777777" w:rsidR="00643E81" w:rsidRPr="0013601F" w:rsidRDefault="00643E81">
            <w:pPr>
              <w:rPr>
                <w:rFonts w:ascii="Times New Roman" w:hAnsi="Times New Roman" w:cs="Times New Roman"/>
                <w:sz w:val="20"/>
                <w:szCs w:val="20"/>
              </w:rPr>
            </w:pPr>
          </w:p>
        </w:tc>
        <w:tc>
          <w:tcPr>
            <w:tcW w:w="472" w:type="dxa"/>
          </w:tcPr>
          <w:p w14:paraId="3BC5DD6E" w14:textId="77777777" w:rsidR="00643E81" w:rsidRPr="0013601F" w:rsidRDefault="00643E81">
            <w:pPr>
              <w:rPr>
                <w:rFonts w:ascii="Times New Roman" w:hAnsi="Times New Roman" w:cs="Times New Roman"/>
                <w:sz w:val="20"/>
                <w:szCs w:val="20"/>
              </w:rPr>
            </w:pPr>
          </w:p>
        </w:tc>
        <w:tc>
          <w:tcPr>
            <w:tcW w:w="472" w:type="dxa"/>
          </w:tcPr>
          <w:p w14:paraId="30CCA10D" w14:textId="77777777" w:rsidR="00643E81" w:rsidRPr="0013601F" w:rsidRDefault="00643E81">
            <w:pPr>
              <w:rPr>
                <w:rFonts w:ascii="Times New Roman" w:hAnsi="Times New Roman" w:cs="Times New Roman"/>
                <w:sz w:val="20"/>
                <w:szCs w:val="20"/>
              </w:rPr>
            </w:pPr>
          </w:p>
        </w:tc>
        <w:tc>
          <w:tcPr>
            <w:tcW w:w="472" w:type="dxa"/>
          </w:tcPr>
          <w:p w14:paraId="354B2C44" w14:textId="77777777" w:rsidR="00643E81" w:rsidRPr="0013601F" w:rsidRDefault="00643E81">
            <w:pPr>
              <w:rPr>
                <w:rFonts w:ascii="Times New Roman" w:hAnsi="Times New Roman" w:cs="Times New Roman"/>
                <w:sz w:val="20"/>
                <w:szCs w:val="20"/>
              </w:rPr>
            </w:pPr>
          </w:p>
        </w:tc>
        <w:tc>
          <w:tcPr>
            <w:tcW w:w="471" w:type="dxa"/>
          </w:tcPr>
          <w:p w14:paraId="1FEDFD8E" w14:textId="77777777" w:rsidR="00643E81" w:rsidRPr="0013601F" w:rsidRDefault="00643E81">
            <w:pPr>
              <w:rPr>
                <w:rFonts w:ascii="Times New Roman" w:hAnsi="Times New Roman" w:cs="Times New Roman"/>
                <w:sz w:val="20"/>
                <w:szCs w:val="20"/>
              </w:rPr>
            </w:pPr>
          </w:p>
        </w:tc>
        <w:tc>
          <w:tcPr>
            <w:tcW w:w="670" w:type="dxa"/>
          </w:tcPr>
          <w:p w14:paraId="0824E3B1" w14:textId="77777777" w:rsidR="00643E81" w:rsidRPr="0013601F" w:rsidRDefault="00643E81">
            <w:pPr>
              <w:rPr>
                <w:rFonts w:ascii="Times New Roman" w:hAnsi="Times New Roman" w:cs="Times New Roman"/>
                <w:sz w:val="20"/>
                <w:szCs w:val="20"/>
              </w:rPr>
            </w:pPr>
          </w:p>
        </w:tc>
        <w:tc>
          <w:tcPr>
            <w:tcW w:w="568" w:type="dxa"/>
          </w:tcPr>
          <w:p w14:paraId="0A3FAC22" w14:textId="77777777" w:rsidR="00643E81" w:rsidRPr="0013601F" w:rsidRDefault="00643E81">
            <w:pPr>
              <w:rPr>
                <w:rFonts w:ascii="Times New Roman" w:hAnsi="Times New Roman" w:cs="Times New Roman"/>
                <w:sz w:val="20"/>
                <w:szCs w:val="20"/>
              </w:rPr>
            </w:pPr>
          </w:p>
        </w:tc>
        <w:tc>
          <w:tcPr>
            <w:tcW w:w="471" w:type="dxa"/>
          </w:tcPr>
          <w:p w14:paraId="47BB5BFC" w14:textId="77777777" w:rsidR="00643E81" w:rsidRPr="0013601F" w:rsidRDefault="00643E81">
            <w:pPr>
              <w:rPr>
                <w:rFonts w:ascii="Times New Roman" w:hAnsi="Times New Roman" w:cs="Times New Roman"/>
                <w:sz w:val="20"/>
                <w:szCs w:val="20"/>
              </w:rPr>
            </w:pPr>
          </w:p>
        </w:tc>
        <w:tc>
          <w:tcPr>
            <w:tcW w:w="496" w:type="dxa"/>
          </w:tcPr>
          <w:p w14:paraId="79C49EE5" w14:textId="77777777" w:rsidR="00643E81" w:rsidRPr="0013601F" w:rsidRDefault="00643E81">
            <w:pPr>
              <w:rPr>
                <w:rFonts w:ascii="Times New Roman" w:hAnsi="Times New Roman" w:cs="Times New Roman"/>
                <w:sz w:val="20"/>
                <w:szCs w:val="20"/>
              </w:rPr>
            </w:pPr>
          </w:p>
        </w:tc>
        <w:tc>
          <w:tcPr>
            <w:tcW w:w="466" w:type="dxa"/>
          </w:tcPr>
          <w:p w14:paraId="0710BAEB" w14:textId="77777777" w:rsidR="00643E81" w:rsidRPr="0013601F" w:rsidRDefault="00643E81">
            <w:pPr>
              <w:rPr>
                <w:rFonts w:ascii="Times New Roman" w:hAnsi="Times New Roman" w:cs="Times New Roman"/>
                <w:sz w:val="20"/>
                <w:szCs w:val="20"/>
              </w:rPr>
            </w:pPr>
          </w:p>
        </w:tc>
        <w:tc>
          <w:tcPr>
            <w:tcW w:w="471" w:type="dxa"/>
          </w:tcPr>
          <w:p w14:paraId="27DF8970" w14:textId="77777777" w:rsidR="00643E81" w:rsidRPr="0013601F" w:rsidRDefault="00643E81">
            <w:pPr>
              <w:rPr>
                <w:rFonts w:ascii="Times New Roman" w:hAnsi="Times New Roman" w:cs="Times New Roman"/>
                <w:sz w:val="20"/>
                <w:szCs w:val="20"/>
              </w:rPr>
            </w:pPr>
          </w:p>
        </w:tc>
        <w:tc>
          <w:tcPr>
            <w:tcW w:w="471" w:type="dxa"/>
          </w:tcPr>
          <w:p w14:paraId="45A84CC7" w14:textId="77777777" w:rsidR="00643E81" w:rsidRPr="0013601F" w:rsidRDefault="00643E81">
            <w:pPr>
              <w:rPr>
                <w:rFonts w:ascii="Times New Roman" w:hAnsi="Times New Roman" w:cs="Times New Roman"/>
                <w:sz w:val="20"/>
                <w:szCs w:val="20"/>
              </w:rPr>
            </w:pPr>
          </w:p>
        </w:tc>
        <w:tc>
          <w:tcPr>
            <w:tcW w:w="471" w:type="dxa"/>
          </w:tcPr>
          <w:p w14:paraId="649645E2" w14:textId="77777777" w:rsidR="00643E81" w:rsidRPr="0013601F" w:rsidRDefault="00643E81">
            <w:pPr>
              <w:rPr>
                <w:rFonts w:ascii="Times New Roman" w:hAnsi="Times New Roman" w:cs="Times New Roman"/>
                <w:sz w:val="20"/>
                <w:szCs w:val="20"/>
              </w:rPr>
            </w:pPr>
          </w:p>
        </w:tc>
        <w:tc>
          <w:tcPr>
            <w:tcW w:w="471" w:type="dxa"/>
          </w:tcPr>
          <w:p w14:paraId="7403D5E6" w14:textId="77777777" w:rsidR="00643E81" w:rsidRPr="0013601F" w:rsidRDefault="00643E81">
            <w:pPr>
              <w:rPr>
                <w:rFonts w:ascii="Times New Roman" w:hAnsi="Times New Roman" w:cs="Times New Roman"/>
                <w:sz w:val="20"/>
                <w:szCs w:val="20"/>
              </w:rPr>
            </w:pPr>
          </w:p>
        </w:tc>
        <w:tc>
          <w:tcPr>
            <w:tcW w:w="861" w:type="dxa"/>
          </w:tcPr>
          <w:p w14:paraId="5231E0D9" w14:textId="3280DDD1" w:rsidR="00643E81" w:rsidRPr="0013601F" w:rsidRDefault="0B2DF100">
            <w:pPr>
              <w:rPr>
                <w:rFonts w:ascii="Times New Roman" w:hAnsi="Times New Roman" w:cs="Times New Roman"/>
                <w:sz w:val="20"/>
                <w:szCs w:val="20"/>
              </w:rPr>
            </w:pPr>
            <w:r w:rsidRPr="2AE79584">
              <w:rPr>
                <w:rFonts w:ascii="Times New Roman" w:hAnsi="Times New Roman" w:cs="Times New Roman"/>
                <w:sz w:val="20"/>
                <w:szCs w:val="20"/>
              </w:rPr>
              <w:t>100</w:t>
            </w:r>
          </w:p>
        </w:tc>
      </w:tr>
      <w:tr w:rsidR="00643E81" w:rsidRPr="0013601F" w14:paraId="66F036D1" w14:textId="77777777" w:rsidTr="66DD5343">
        <w:tc>
          <w:tcPr>
            <w:tcW w:w="2411" w:type="dxa"/>
          </w:tcPr>
          <w:p w14:paraId="49691B5D" w14:textId="7B2E5460" w:rsidR="00643E81" w:rsidRDefault="00455512">
            <w:pPr>
              <w:rPr>
                <w:rFonts w:ascii="Times New Roman" w:hAnsi="Times New Roman" w:cs="Times New Roman"/>
                <w:sz w:val="20"/>
                <w:szCs w:val="20"/>
              </w:rPr>
            </w:pPr>
            <w:r>
              <w:rPr>
                <w:rFonts w:ascii="Times New Roman" w:hAnsi="Times New Roman" w:cs="Times New Roman"/>
                <w:sz w:val="20"/>
                <w:szCs w:val="20"/>
              </w:rPr>
              <w:t>Neill et al. (2023)</w:t>
            </w:r>
          </w:p>
        </w:tc>
        <w:tc>
          <w:tcPr>
            <w:tcW w:w="425" w:type="dxa"/>
          </w:tcPr>
          <w:p w14:paraId="604B9733" w14:textId="213C2C7B" w:rsidR="00643E81" w:rsidRPr="0013601F" w:rsidRDefault="00CD2296">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4EF46641" w14:textId="1C833F21" w:rsidR="00643E81"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103A694" w14:textId="7219A3A9" w:rsidR="00643E81"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41A42DF" w14:textId="5CA87FF5" w:rsidR="00643E81"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E844D51" w14:textId="4741B3B1" w:rsidR="00643E81" w:rsidRPr="0013601F" w:rsidRDefault="00CD229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96C9E9" w14:textId="77777777" w:rsidR="00643E81" w:rsidRPr="0013601F" w:rsidRDefault="00643E81">
            <w:pPr>
              <w:rPr>
                <w:rFonts w:ascii="Times New Roman" w:hAnsi="Times New Roman" w:cs="Times New Roman"/>
                <w:sz w:val="20"/>
                <w:szCs w:val="20"/>
              </w:rPr>
            </w:pPr>
          </w:p>
        </w:tc>
        <w:tc>
          <w:tcPr>
            <w:tcW w:w="471" w:type="dxa"/>
          </w:tcPr>
          <w:p w14:paraId="27CCACF0" w14:textId="77777777" w:rsidR="00643E81" w:rsidRPr="0013601F" w:rsidRDefault="00643E81">
            <w:pPr>
              <w:rPr>
                <w:rFonts w:ascii="Times New Roman" w:hAnsi="Times New Roman" w:cs="Times New Roman"/>
                <w:sz w:val="20"/>
                <w:szCs w:val="20"/>
              </w:rPr>
            </w:pPr>
          </w:p>
        </w:tc>
        <w:tc>
          <w:tcPr>
            <w:tcW w:w="471" w:type="dxa"/>
          </w:tcPr>
          <w:p w14:paraId="72133CFD" w14:textId="77777777" w:rsidR="00643E81" w:rsidRPr="0013601F" w:rsidRDefault="00643E81">
            <w:pPr>
              <w:rPr>
                <w:rFonts w:ascii="Times New Roman" w:hAnsi="Times New Roman" w:cs="Times New Roman"/>
                <w:sz w:val="20"/>
                <w:szCs w:val="20"/>
              </w:rPr>
            </w:pPr>
          </w:p>
        </w:tc>
        <w:tc>
          <w:tcPr>
            <w:tcW w:w="472" w:type="dxa"/>
          </w:tcPr>
          <w:p w14:paraId="6717B2E3" w14:textId="77777777" w:rsidR="00643E81" w:rsidRPr="0013601F" w:rsidRDefault="00643E81">
            <w:pPr>
              <w:rPr>
                <w:rFonts w:ascii="Times New Roman" w:hAnsi="Times New Roman" w:cs="Times New Roman"/>
                <w:sz w:val="20"/>
                <w:szCs w:val="20"/>
              </w:rPr>
            </w:pPr>
          </w:p>
        </w:tc>
        <w:tc>
          <w:tcPr>
            <w:tcW w:w="472" w:type="dxa"/>
          </w:tcPr>
          <w:p w14:paraId="1336ADC5" w14:textId="77777777" w:rsidR="00643E81" w:rsidRPr="0013601F" w:rsidRDefault="00643E81">
            <w:pPr>
              <w:rPr>
                <w:rFonts w:ascii="Times New Roman" w:hAnsi="Times New Roman" w:cs="Times New Roman"/>
                <w:sz w:val="20"/>
                <w:szCs w:val="20"/>
              </w:rPr>
            </w:pPr>
          </w:p>
        </w:tc>
        <w:tc>
          <w:tcPr>
            <w:tcW w:w="472" w:type="dxa"/>
          </w:tcPr>
          <w:p w14:paraId="33B52959" w14:textId="77777777" w:rsidR="00643E81" w:rsidRPr="0013601F" w:rsidRDefault="00643E81">
            <w:pPr>
              <w:rPr>
                <w:rFonts w:ascii="Times New Roman" w:hAnsi="Times New Roman" w:cs="Times New Roman"/>
                <w:sz w:val="20"/>
                <w:szCs w:val="20"/>
              </w:rPr>
            </w:pPr>
          </w:p>
        </w:tc>
        <w:tc>
          <w:tcPr>
            <w:tcW w:w="472" w:type="dxa"/>
          </w:tcPr>
          <w:p w14:paraId="47FFF973" w14:textId="77777777" w:rsidR="00643E81" w:rsidRPr="0013601F" w:rsidRDefault="00643E81">
            <w:pPr>
              <w:rPr>
                <w:rFonts w:ascii="Times New Roman" w:hAnsi="Times New Roman" w:cs="Times New Roman"/>
                <w:sz w:val="20"/>
                <w:szCs w:val="20"/>
              </w:rPr>
            </w:pPr>
          </w:p>
        </w:tc>
        <w:tc>
          <w:tcPr>
            <w:tcW w:w="472" w:type="dxa"/>
          </w:tcPr>
          <w:p w14:paraId="42117A82" w14:textId="77777777" w:rsidR="00643E81" w:rsidRPr="0013601F" w:rsidRDefault="00643E81">
            <w:pPr>
              <w:rPr>
                <w:rFonts w:ascii="Times New Roman" w:hAnsi="Times New Roman" w:cs="Times New Roman"/>
                <w:sz w:val="20"/>
                <w:szCs w:val="20"/>
              </w:rPr>
            </w:pPr>
          </w:p>
        </w:tc>
        <w:tc>
          <w:tcPr>
            <w:tcW w:w="472" w:type="dxa"/>
          </w:tcPr>
          <w:p w14:paraId="33959CE0" w14:textId="77777777" w:rsidR="00643E81" w:rsidRPr="0013601F" w:rsidRDefault="00643E81">
            <w:pPr>
              <w:rPr>
                <w:rFonts w:ascii="Times New Roman" w:hAnsi="Times New Roman" w:cs="Times New Roman"/>
                <w:sz w:val="20"/>
                <w:szCs w:val="20"/>
              </w:rPr>
            </w:pPr>
          </w:p>
        </w:tc>
        <w:tc>
          <w:tcPr>
            <w:tcW w:w="472" w:type="dxa"/>
          </w:tcPr>
          <w:p w14:paraId="0DB01A70" w14:textId="77777777" w:rsidR="00643E81" w:rsidRPr="0013601F" w:rsidRDefault="00643E81">
            <w:pPr>
              <w:rPr>
                <w:rFonts w:ascii="Times New Roman" w:hAnsi="Times New Roman" w:cs="Times New Roman"/>
                <w:sz w:val="20"/>
                <w:szCs w:val="20"/>
              </w:rPr>
            </w:pPr>
          </w:p>
        </w:tc>
        <w:tc>
          <w:tcPr>
            <w:tcW w:w="471" w:type="dxa"/>
          </w:tcPr>
          <w:p w14:paraId="37F30518" w14:textId="5A3B2ADD"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670" w:type="dxa"/>
          </w:tcPr>
          <w:p w14:paraId="01172B5C" w14:textId="2AE834F5"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568" w:type="dxa"/>
          </w:tcPr>
          <w:p w14:paraId="70E72064" w14:textId="29445839"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6DD29077" w14:textId="3DF9458B"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2</w:t>
            </w:r>
          </w:p>
        </w:tc>
        <w:tc>
          <w:tcPr>
            <w:tcW w:w="496" w:type="dxa"/>
          </w:tcPr>
          <w:p w14:paraId="41FD1F70" w14:textId="1EEDC03D"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26ABEF6B" w14:textId="21F4965D"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D0CACA5" w14:textId="3F393C16"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A480870" w14:textId="11C2EAB7"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8788A01" w14:textId="7DB33655"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3530F9E" w14:textId="5F38627F" w:rsidR="00643E81" w:rsidRPr="0013601F" w:rsidRDefault="00491A19">
            <w:pPr>
              <w:rPr>
                <w:rFonts w:ascii="Times New Roman" w:hAnsi="Times New Roman" w:cs="Times New Roman"/>
                <w:sz w:val="20"/>
                <w:szCs w:val="20"/>
              </w:rPr>
            </w:pPr>
            <w:r>
              <w:rPr>
                <w:rFonts w:ascii="Times New Roman" w:hAnsi="Times New Roman" w:cs="Times New Roman"/>
                <w:sz w:val="20"/>
                <w:szCs w:val="20"/>
              </w:rPr>
              <w:t>2</w:t>
            </w:r>
          </w:p>
        </w:tc>
        <w:tc>
          <w:tcPr>
            <w:tcW w:w="861" w:type="dxa"/>
          </w:tcPr>
          <w:p w14:paraId="048B16A4" w14:textId="66EC13D3" w:rsidR="00643E81" w:rsidRPr="0013601F" w:rsidRDefault="7FB99B9B">
            <w:pPr>
              <w:rPr>
                <w:rFonts w:ascii="Times New Roman" w:hAnsi="Times New Roman" w:cs="Times New Roman"/>
                <w:sz w:val="20"/>
                <w:szCs w:val="20"/>
              </w:rPr>
            </w:pPr>
            <w:r w:rsidRPr="2AE79584">
              <w:rPr>
                <w:rFonts w:ascii="Times New Roman" w:hAnsi="Times New Roman" w:cs="Times New Roman"/>
                <w:sz w:val="20"/>
                <w:szCs w:val="20"/>
              </w:rPr>
              <w:t>73</w:t>
            </w:r>
          </w:p>
        </w:tc>
      </w:tr>
      <w:tr w:rsidR="0050421F" w:rsidRPr="0013601F" w14:paraId="013F678E" w14:textId="77777777" w:rsidTr="66DD5343">
        <w:tc>
          <w:tcPr>
            <w:tcW w:w="2411" w:type="dxa"/>
          </w:tcPr>
          <w:p w14:paraId="5BBBB7A4" w14:textId="3B63638E" w:rsidR="0050421F" w:rsidRDefault="00455512">
            <w:pPr>
              <w:rPr>
                <w:rFonts w:ascii="Times New Roman" w:hAnsi="Times New Roman" w:cs="Times New Roman"/>
                <w:sz w:val="20"/>
                <w:szCs w:val="20"/>
              </w:rPr>
            </w:pPr>
            <w:r>
              <w:rPr>
                <w:rFonts w:ascii="Times New Roman" w:hAnsi="Times New Roman" w:cs="Times New Roman"/>
                <w:sz w:val="20"/>
                <w:szCs w:val="20"/>
              </w:rPr>
              <w:t>Nicholls et al. (</w:t>
            </w:r>
            <w:r w:rsidR="00851923">
              <w:rPr>
                <w:rFonts w:ascii="Times New Roman" w:hAnsi="Times New Roman" w:cs="Times New Roman"/>
                <w:sz w:val="20"/>
                <w:szCs w:val="20"/>
              </w:rPr>
              <w:t>2021)</w:t>
            </w:r>
          </w:p>
        </w:tc>
        <w:tc>
          <w:tcPr>
            <w:tcW w:w="425" w:type="dxa"/>
          </w:tcPr>
          <w:p w14:paraId="4B80ECEA" w14:textId="599EB7BB" w:rsidR="0050421F"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C0D9AC9" w14:textId="38FB6078" w:rsidR="0050421F"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0F7D954" w14:textId="1EB0A5C6" w:rsidR="0050421F"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F5929DB" w14:textId="79D47006" w:rsidR="0050421F" w:rsidRPr="0013601F" w:rsidRDefault="00817E45">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7AA79531" w14:textId="65DA80E0" w:rsidR="0050421F" w:rsidRPr="0013601F" w:rsidRDefault="00817E4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A136274" w14:textId="77777777" w:rsidR="0050421F" w:rsidRPr="0013601F" w:rsidRDefault="0050421F">
            <w:pPr>
              <w:rPr>
                <w:rFonts w:ascii="Times New Roman" w:hAnsi="Times New Roman" w:cs="Times New Roman"/>
                <w:sz w:val="20"/>
                <w:szCs w:val="20"/>
              </w:rPr>
            </w:pPr>
          </w:p>
        </w:tc>
        <w:tc>
          <w:tcPr>
            <w:tcW w:w="471" w:type="dxa"/>
          </w:tcPr>
          <w:p w14:paraId="24B4B41D" w14:textId="77777777" w:rsidR="0050421F" w:rsidRPr="0013601F" w:rsidRDefault="0050421F">
            <w:pPr>
              <w:rPr>
                <w:rFonts w:ascii="Times New Roman" w:hAnsi="Times New Roman" w:cs="Times New Roman"/>
                <w:sz w:val="20"/>
                <w:szCs w:val="20"/>
              </w:rPr>
            </w:pPr>
          </w:p>
        </w:tc>
        <w:tc>
          <w:tcPr>
            <w:tcW w:w="471" w:type="dxa"/>
          </w:tcPr>
          <w:p w14:paraId="436E8A50" w14:textId="77777777" w:rsidR="0050421F" w:rsidRPr="0013601F" w:rsidRDefault="0050421F">
            <w:pPr>
              <w:rPr>
                <w:rFonts w:ascii="Times New Roman" w:hAnsi="Times New Roman" w:cs="Times New Roman"/>
                <w:sz w:val="20"/>
                <w:szCs w:val="20"/>
              </w:rPr>
            </w:pPr>
          </w:p>
        </w:tc>
        <w:tc>
          <w:tcPr>
            <w:tcW w:w="472" w:type="dxa"/>
          </w:tcPr>
          <w:p w14:paraId="02BCE75F" w14:textId="77777777" w:rsidR="0050421F" w:rsidRPr="0013601F" w:rsidRDefault="0050421F">
            <w:pPr>
              <w:rPr>
                <w:rFonts w:ascii="Times New Roman" w:hAnsi="Times New Roman" w:cs="Times New Roman"/>
                <w:sz w:val="20"/>
                <w:szCs w:val="20"/>
              </w:rPr>
            </w:pPr>
          </w:p>
        </w:tc>
        <w:tc>
          <w:tcPr>
            <w:tcW w:w="472" w:type="dxa"/>
          </w:tcPr>
          <w:p w14:paraId="2404E5DB" w14:textId="77777777" w:rsidR="0050421F" w:rsidRPr="0013601F" w:rsidRDefault="0050421F">
            <w:pPr>
              <w:rPr>
                <w:rFonts w:ascii="Times New Roman" w:hAnsi="Times New Roman" w:cs="Times New Roman"/>
                <w:sz w:val="20"/>
                <w:szCs w:val="20"/>
              </w:rPr>
            </w:pPr>
          </w:p>
        </w:tc>
        <w:tc>
          <w:tcPr>
            <w:tcW w:w="472" w:type="dxa"/>
          </w:tcPr>
          <w:p w14:paraId="6AF2BAD4" w14:textId="77777777" w:rsidR="0050421F" w:rsidRPr="0013601F" w:rsidRDefault="0050421F">
            <w:pPr>
              <w:rPr>
                <w:rFonts w:ascii="Times New Roman" w:hAnsi="Times New Roman" w:cs="Times New Roman"/>
                <w:sz w:val="20"/>
                <w:szCs w:val="20"/>
              </w:rPr>
            </w:pPr>
          </w:p>
        </w:tc>
        <w:tc>
          <w:tcPr>
            <w:tcW w:w="472" w:type="dxa"/>
          </w:tcPr>
          <w:p w14:paraId="7CF657AA" w14:textId="77777777" w:rsidR="0050421F" w:rsidRPr="0013601F" w:rsidRDefault="0050421F">
            <w:pPr>
              <w:rPr>
                <w:rFonts w:ascii="Times New Roman" w:hAnsi="Times New Roman" w:cs="Times New Roman"/>
                <w:sz w:val="20"/>
                <w:szCs w:val="20"/>
              </w:rPr>
            </w:pPr>
          </w:p>
        </w:tc>
        <w:tc>
          <w:tcPr>
            <w:tcW w:w="472" w:type="dxa"/>
          </w:tcPr>
          <w:p w14:paraId="118E1051" w14:textId="77777777" w:rsidR="0050421F" w:rsidRPr="0013601F" w:rsidRDefault="0050421F">
            <w:pPr>
              <w:rPr>
                <w:rFonts w:ascii="Times New Roman" w:hAnsi="Times New Roman" w:cs="Times New Roman"/>
                <w:sz w:val="20"/>
                <w:szCs w:val="20"/>
              </w:rPr>
            </w:pPr>
          </w:p>
        </w:tc>
        <w:tc>
          <w:tcPr>
            <w:tcW w:w="472" w:type="dxa"/>
          </w:tcPr>
          <w:p w14:paraId="1214BB23" w14:textId="77777777" w:rsidR="0050421F" w:rsidRPr="0013601F" w:rsidRDefault="0050421F">
            <w:pPr>
              <w:rPr>
                <w:rFonts w:ascii="Times New Roman" w:hAnsi="Times New Roman" w:cs="Times New Roman"/>
                <w:sz w:val="20"/>
                <w:szCs w:val="20"/>
              </w:rPr>
            </w:pPr>
          </w:p>
        </w:tc>
        <w:tc>
          <w:tcPr>
            <w:tcW w:w="472" w:type="dxa"/>
          </w:tcPr>
          <w:p w14:paraId="405BDAAC" w14:textId="77777777" w:rsidR="0050421F" w:rsidRPr="0013601F" w:rsidRDefault="0050421F">
            <w:pPr>
              <w:rPr>
                <w:rFonts w:ascii="Times New Roman" w:hAnsi="Times New Roman" w:cs="Times New Roman"/>
                <w:sz w:val="20"/>
                <w:szCs w:val="20"/>
              </w:rPr>
            </w:pPr>
          </w:p>
        </w:tc>
        <w:tc>
          <w:tcPr>
            <w:tcW w:w="471" w:type="dxa"/>
          </w:tcPr>
          <w:p w14:paraId="1EE0D1BA" w14:textId="3A71EB9C"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2</w:t>
            </w:r>
          </w:p>
        </w:tc>
        <w:tc>
          <w:tcPr>
            <w:tcW w:w="670" w:type="dxa"/>
          </w:tcPr>
          <w:p w14:paraId="31DA8CDC" w14:textId="3F689684"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1</w:t>
            </w:r>
          </w:p>
        </w:tc>
        <w:tc>
          <w:tcPr>
            <w:tcW w:w="568" w:type="dxa"/>
          </w:tcPr>
          <w:p w14:paraId="285AA7EB" w14:textId="2A630D70"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38E8AD9A" w14:textId="3507401B"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2</w:t>
            </w:r>
          </w:p>
        </w:tc>
        <w:tc>
          <w:tcPr>
            <w:tcW w:w="496" w:type="dxa"/>
          </w:tcPr>
          <w:p w14:paraId="5158AE82" w14:textId="72330B0C"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522B8898" w14:textId="2B3BB0E4"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B24011D" w14:textId="2BFDD31A"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F4BA3D4" w14:textId="43984FBB"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3D8E43D" w14:textId="4537971E"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2B8EB66" w14:textId="00AD401B" w:rsidR="0050421F" w:rsidRPr="0013601F" w:rsidRDefault="00C1750D">
            <w:pPr>
              <w:rPr>
                <w:rFonts w:ascii="Times New Roman" w:hAnsi="Times New Roman" w:cs="Times New Roman"/>
                <w:sz w:val="20"/>
                <w:szCs w:val="20"/>
              </w:rPr>
            </w:pPr>
            <w:r>
              <w:rPr>
                <w:rFonts w:ascii="Times New Roman" w:hAnsi="Times New Roman" w:cs="Times New Roman"/>
                <w:sz w:val="20"/>
                <w:szCs w:val="20"/>
              </w:rPr>
              <w:t>2</w:t>
            </w:r>
          </w:p>
        </w:tc>
        <w:tc>
          <w:tcPr>
            <w:tcW w:w="861" w:type="dxa"/>
          </w:tcPr>
          <w:p w14:paraId="6B2B8FFA" w14:textId="0EAD7F83" w:rsidR="0050421F" w:rsidRPr="0013601F" w:rsidRDefault="5C499E58">
            <w:pPr>
              <w:rPr>
                <w:rFonts w:ascii="Times New Roman" w:hAnsi="Times New Roman" w:cs="Times New Roman"/>
                <w:sz w:val="20"/>
                <w:szCs w:val="20"/>
              </w:rPr>
            </w:pPr>
            <w:r w:rsidRPr="2AE79584">
              <w:rPr>
                <w:rFonts w:ascii="Times New Roman" w:hAnsi="Times New Roman" w:cs="Times New Roman"/>
                <w:sz w:val="20"/>
                <w:szCs w:val="20"/>
              </w:rPr>
              <w:t>66</w:t>
            </w:r>
          </w:p>
        </w:tc>
      </w:tr>
      <w:tr w:rsidR="0050421F" w:rsidRPr="0013601F" w14:paraId="63F5C6F7" w14:textId="77777777" w:rsidTr="66DD5343">
        <w:tc>
          <w:tcPr>
            <w:tcW w:w="2411" w:type="dxa"/>
          </w:tcPr>
          <w:p w14:paraId="76709447" w14:textId="56D64D6D" w:rsidR="0050421F" w:rsidRDefault="00851923">
            <w:pPr>
              <w:rPr>
                <w:rFonts w:ascii="Times New Roman" w:hAnsi="Times New Roman" w:cs="Times New Roman"/>
                <w:sz w:val="20"/>
                <w:szCs w:val="20"/>
              </w:rPr>
            </w:pPr>
            <w:proofErr w:type="spellStart"/>
            <w:r>
              <w:rPr>
                <w:rFonts w:ascii="Times New Roman" w:hAnsi="Times New Roman" w:cs="Times New Roman"/>
                <w:sz w:val="20"/>
                <w:szCs w:val="20"/>
              </w:rPr>
              <w:t>Odenjinmi</w:t>
            </w:r>
            <w:proofErr w:type="spellEnd"/>
            <w:r>
              <w:rPr>
                <w:rFonts w:ascii="Times New Roman" w:hAnsi="Times New Roman" w:cs="Times New Roman"/>
                <w:sz w:val="20"/>
                <w:szCs w:val="20"/>
              </w:rPr>
              <w:t xml:space="preserve"> et al. (2022)</w:t>
            </w:r>
          </w:p>
        </w:tc>
        <w:tc>
          <w:tcPr>
            <w:tcW w:w="425" w:type="dxa"/>
          </w:tcPr>
          <w:p w14:paraId="57F56213" w14:textId="4CC2595A" w:rsidR="0050421F"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7BC05D86" w14:textId="56EAA7C9" w:rsidR="0050421F"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DD0C9BB" w14:textId="77E4E8CC" w:rsidR="0050421F" w:rsidRPr="0013601F" w:rsidRDefault="000A4205">
            <w:pPr>
              <w:rPr>
                <w:rFonts w:ascii="Times New Roman" w:hAnsi="Times New Roman" w:cs="Times New Roman"/>
                <w:sz w:val="20"/>
                <w:szCs w:val="20"/>
              </w:rPr>
            </w:pPr>
            <w:r>
              <w:rPr>
                <w:rFonts w:ascii="Times New Roman" w:hAnsi="Times New Roman" w:cs="Times New Roman"/>
                <w:sz w:val="20"/>
                <w:szCs w:val="20"/>
              </w:rPr>
              <w:t>0</w:t>
            </w:r>
          </w:p>
        </w:tc>
        <w:tc>
          <w:tcPr>
            <w:tcW w:w="471" w:type="dxa"/>
          </w:tcPr>
          <w:p w14:paraId="6DD7BBB6" w14:textId="23C3E4F4" w:rsidR="0050421F" w:rsidRPr="0013601F" w:rsidRDefault="000A4205">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0849187A" w14:textId="2D332E72" w:rsidR="0050421F" w:rsidRPr="0013601F" w:rsidRDefault="000A420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73CAE66" w14:textId="77777777" w:rsidR="0050421F" w:rsidRPr="0013601F" w:rsidRDefault="0050421F">
            <w:pPr>
              <w:rPr>
                <w:rFonts w:ascii="Times New Roman" w:hAnsi="Times New Roman" w:cs="Times New Roman"/>
                <w:sz w:val="20"/>
                <w:szCs w:val="20"/>
              </w:rPr>
            </w:pPr>
          </w:p>
        </w:tc>
        <w:tc>
          <w:tcPr>
            <w:tcW w:w="471" w:type="dxa"/>
          </w:tcPr>
          <w:p w14:paraId="6DFB7417" w14:textId="77777777" w:rsidR="0050421F" w:rsidRPr="0013601F" w:rsidRDefault="0050421F">
            <w:pPr>
              <w:rPr>
                <w:rFonts w:ascii="Times New Roman" w:hAnsi="Times New Roman" w:cs="Times New Roman"/>
                <w:sz w:val="20"/>
                <w:szCs w:val="20"/>
              </w:rPr>
            </w:pPr>
          </w:p>
        </w:tc>
        <w:tc>
          <w:tcPr>
            <w:tcW w:w="471" w:type="dxa"/>
          </w:tcPr>
          <w:p w14:paraId="62A18C11" w14:textId="77777777" w:rsidR="0050421F" w:rsidRPr="0013601F" w:rsidRDefault="0050421F">
            <w:pPr>
              <w:rPr>
                <w:rFonts w:ascii="Times New Roman" w:hAnsi="Times New Roman" w:cs="Times New Roman"/>
                <w:sz w:val="20"/>
                <w:szCs w:val="20"/>
              </w:rPr>
            </w:pPr>
          </w:p>
        </w:tc>
        <w:tc>
          <w:tcPr>
            <w:tcW w:w="472" w:type="dxa"/>
          </w:tcPr>
          <w:p w14:paraId="6A874FCD" w14:textId="77777777" w:rsidR="0050421F" w:rsidRPr="0013601F" w:rsidRDefault="0050421F">
            <w:pPr>
              <w:rPr>
                <w:rFonts w:ascii="Times New Roman" w:hAnsi="Times New Roman" w:cs="Times New Roman"/>
                <w:sz w:val="20"/>
                <w:szCs w:val="20"/>
              </w:rPr>
            </w:pPr>
          </w:p>
        </w:tc>
        <w:tc>
          <w:tcPr>
            <w:tcW w:w="472" w:type="dxa"/>
          </w:tcPr>
          <w:p w14:paraId="640D4D54" w14:textId="77777777" w:rsidR="0050421F" w:rsidRPr="0013601F" w:rsidRDefault="0050421F">
            <w:pPr>
              <w:rPr>
                <w:rFonts w:ascii="Times New Roman" w:hAnsi="Times New Roman" w:cs="Times New Roman"/>
                <w:sz w:val="20"/>
                <w:szCs w:val="20"/>
              </w:rPr>
            </w:pPr>
          </w:p>
        </w:tc>
        <w:tc>
          <w:tcPr>
            <w:tcW w:w="472" w:type="dxa"/>
          </w:tcPr>
          <w:p w14:paraId="6D5C71E5" w14:textId="77777777" w:rsidR="0050421F" w:rsidRPr="0013601F" w:rsidRDefault="0050421F">
            <w:pPr>
              <w:rPr>
                <w:rFonts w:ascii="Times New Roman" w:hAnsi="Times New Roman" w:cs="Times New Roman"/>
                <w:sz w:val="20"/>
                <w:szCs w:val="20"/>
              </w:rPr>
            </w:pPr>
          </w:p>
        </w:tc>
        <w:tc>
          <w:tcPr>
            <w:tcW w:w="472" w:type="dxa"/>
          </w:tcPr>
          <w:p w14:paraId="0E8A4AFE" w14:textId="77777777" w:rsidR="0050421F" w:rsidRPr="0013601F" w:rsidRDefault="0050421F">
            <w:pPr>
              <w:rPr>
                <w:rFonts w:ascii="Times New Roman" w:hAnsi="Times New Roman" w:cs="Times New Roman"/>
                <w:sz w:val="20"/>
                <w:szCs w:val="20"/>
              </w:rPr>
            </w:pPr>
          </w:p>
        </w:tc>
        <w:tc>
          <w:tcPr>
            <w:tcW w:w="472" w:type="dxa"/>
          </w:tcPr>
          <w:p w14:paraId="6A6B9BDB" w14:textId="77777777" w:rsidR="0050421F" w:rsidRPr="0013601F" w:rsidRDefault="0050421F">
            <w:pPr>
              <w:rPr>
                <w:rFonts w:ascii="Times New Roman" w:hAnsi="Times New Roman" w:cs="Times New Roman"/>
                <w:sz w:val="20"/>
                <w:szCs w:val="20"/>
              </w:rPr>
            </w:pPr>
          </w:p>
        </w:tc>
        <w:tc>
          <w:tcPr>
            <w:tcW w:w="472" w:type="dxa"/>
          </w:tcPr>
          <w:p w14:paraId="3D47197E" w14:textId="77777777" w:rsidR="0050421F" w:rsidRPr="0013601F" w:rsidRDefault="0050421F">
            <w:pPr>
              <w:rPr>
                <w:rFonts w:ascii="Times New Roman" w:hAnsi="Times New Roman" w:cs="Times New Roman"/>
                <w:sz w:val="20"/>
                <w:szCs w:val="20"/>
              </w:rPr>
            </w:pPr>
          </w:p>
        </w:tc>
        <w:tc>
          <w:tcPr>
            <w:tcW w:w="472" w:type="dxa"/>
          </w:tcPr>
          <w:p w14:paraId="6BA9D70E" w14:textId="77777777" w:rsidR="0050421F" w:rsidRPr="0013601F" w:rsidRDefault="0050421F">
            <w:pPr>
              <w:rPr>
                <w:rFonts w:ascii="Times New Roman" w:hAnsi="Times New Roman" w:cs="Times New Roman"/>
                <w:sz w:val="20"/>
                <w:szCs w:val="20"/>
              </w:rPr>
            </w:pPr>
          </w:p>
        </w:tc>
        <w:tc>
          <w:tcPr>
            <w:tcW w:w="471" w:type="dxa"/>
          </w:tcPr>
          <w:p w14:paraId="6DAC1D95" w14:textId="1F89A209" w:rsidR="0050421F" w:rsidRPr="0013601F" w:rsidRDefault="000A4205">
            <w:pPr>
              <w:rPr>
                <w:rFonts w:ascii="Times New Roman" w:hAnsi="Times New Roman" w:cs="Times New Roman"/>
                <w:sz w:val="20"/>
                <w:szCs w:val="20"/>
              </w:rPr>
            </w:pPr>
            <w:r>
              <w:rPr>
                <w:rFonts w:ascii="Times New Roman" w:hAnsi="Times New Roman" w:cs="Times New Roman"/>
                <w:sz w:val="20"/>
                <w:szCs w:val="20"/>
              </w:rPr>
              <w:t>1</w:t>
            </w:r>
          </w:p>
        </w:tc>
        <w:tc>
          <w:tcPr>
            <w:tcW w:w="670" w:type="dxa"/>
          </w:tcPr>
          <w:p w14:paraId="7EF7D3BD" w14:textId="7E19E5D8" w:rsidR="0050421F" w:rsidRPr="0013601F" w:rsidRDefault="000A4205">
            <w:pPr>
              <w:rPr>
                <w:rFonts w:ascii="Times New Roman" w:hAnsi="Times New Roman" w:cs="Times New Roman"/>
                <w:sz w:val="20"/>
                <w:szCs w:val="20"/>
              </w:rPr>
            </w:pPr>
            <w:r>
              <w:rPr>
                <w:rFonts w:ascii="Times New Roman" w:hAnsi="Times New Roman" w:cs="Times New Roman"/>
                <w:sz w:val="20"/>
                <w:szCs w:val="20"/>
              </w:rPr>
              <w:t>0</w:t>
            </w:r>
          </w:p>
        </w:tc>
        <w:tc>
          <w:tcPr>
            <w:tcW w:w="568" w:type="dxa"/>
          </w:tcPr>
          <w:p w14:paraId="0482E82F" w14:textId="1F891666"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D12038E" w14:textId="692D19EC"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0</w:t>
            </w:r>
          </w:p>
        </w:tc>
        <w:tc>
          <w:tcPr>
            <w:tcW w:w="496" w:type="dxa"/>
          </w:tcPr>
          <w:p w14:paraId="271F2612" w14:textId="02486EE5"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71043EF4" w14:textId="2FD2F9D8"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AEFFC3E" w14:textId="4BC7A538"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3ACBC0C" w14:textId="451A2657"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4B71D48" w14:textId="173DBF02"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FEB35FD" w14:textId="36D57CAE" w:rsidR="0050421F" w:rsidRPr="0013601F" w:rsidRDefault="00D4547A">
            <w:pPr>
              <w:rPr>
                <w:rFonts w:ascii="Times New Roman" w:hAnsi="Times New Roman" w:cs="Times New Roman"/>
                <w:sz w:val="20"/>
                <w:szCs w:val="20"/>
              </w:rPr>
            </w:pPr>
            <w:r>
              <w:rPr>
                <w:rFonts w:ascii="Times New Roman" w:hAnsi="Times New Roman" w:cs="Times New Roman"/>
                <w:sz w:val="20"/>
                <w:szCs w:val="20"/>
              </w:rPr>
              <w:t>2</w:t>
            </w:r>
          </w:p>
        </w:tc>
        <w:tc>
          <w:tcPr>
            <w:tcW w:w="861" w:type="dxa"/>
          </w:tcPr>
          <w:p w14:paraId="3D82F4CA" w14:textId="26E43940" w:rsidR="0050421F" w:rsidRPr="0013601F" w:rsidRDefault="180F7863">
            <w:pPr>
              <w:rPr>
                <w:rFonts w:ascii="Times New Roman" w:hAnsi="Times New Roman" w:cs="Times New Roman"/>
                <w:sz w:val="20"/>
                <w:szCs w:val="20"/>
              </w:rPr>
            </w:pPr>
            <w:r w:rsidRPr="2AE79584">
              <w:rPr>
                <w:rFonts w:ascii="Times New Roman" w:hAnsi="Times New Roman" w:cs="Times New Roman"/>
                <w:sz w:val="20"/>
                <w:szCs w:val="20"/>
              </w:rPr>
              <w:t>66</w:t>
            </w:r>
          </w:p>
        </w:tc>
      </w:tr>
      <w:tr w:rsidR="0050421F" w:rsidRPr="0013601F" w14:paraId="1BB29C20" w14:textId="77777777" w:rsidTr="66DD5343">
        <w:tc>
          <w:tcPr>
            <w:tcW w:w="2411" w:type="dxa"/>
          </w:tcPr>
          <w:p w14:paraId="07729FC0" w14:textId="1E92DDF1" w:rsidR="0050421F" w:rsidRDefault="00851923">
            <w:pPr>
              <w:rPr>
                <w:rFonts w:ascii="Times New Roman" w:hAnsi="Times New Roman" w:cs="Times New Roman"/>
                <w:sz w:val="20"/>
                <w:szCs w:val="20"/>
              </w:rPr>
            </w:pPr>
            <w:proofErr w:type="spellStart"/>
            <w:r>
              <w:rPr>
                <w:rFonts w:ascii="Times New Roman" w:hAnsi="Times New Roman" w:cs="Times New Roman"/>
                <w:sz w:val="20"/>
                <w:szCs w:val="20"/>
              </w:rPr>
              <w:t>Ogueji</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Okoloba</w:t>
            </w:r>
            <w:proofErr w:type="spellEnd"/>
            <w:r>
              <w:rPr>
                <w:rFonts w:ascii="Times New Roman" w:hAnsi="Times New Roman" w:cs="Times New Roman"/>
                <w:sz w:val="20"/>
                <w:szCs w:val="20"/>
              </w:rPr>
              <w:t xml:space="preserve"> (2022)</w:t>
            </w:r>
          </w:p>
        </w:tc>
        <w:tc>
          <w:tcPr>
            <w:tcW w:w="425" w:type="dxa"/>
          </w:tcPr>
          <w:p w14:paraId="536741D8" w14:textId="32FEBD3C"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3B55E50B" w14:textId="71AE7971"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6940AE36" w14:textId="4D75CB4D"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716837F0" w14:textId="3B052E80"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636E8B9" w14:textId="50D5C30F"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38AE8D5" w14:textId="77777777" w:rsidR="0050421F" w:rsidRPr="0013601F" w:rsidRDefault="0050421F">
            <w:pPr>
              <w:rPr>
                <w:rFonts w:ascii="Times New Roman" w:hAnsi="Times New Roman" w:cs="Times New Roman"/>
                <w:sz w:val="20"/>
                <w:szCs w:val="20"/>
              </w:rPr>
            </w:pPr>
          </w:p>
        </w:tc>
        <w:tc>
          <w:tcPr>
            <w:tcW w:w="471" w:type="dxa"/>
          </w:tcPr>
          <w:p w14:paraId="4313153C" w14:textId="77777777" w:rsidR="0050421F" w:rsidRPr="0013601F" w:rsidRDefault="0050421F">
            <w:pPr>
              <w:rPr>
                <w:rFonts w:ascii="Times New Roman" w:hAnsi="Times New Roman" w:cs="Times New Roman"/>
                <w:sz w:val="20"/>
                <w:szCs w:val="20"/>
              </w:rPr>
            </w:pPr>
          </w:p>
        </w:tc>
        <w:tc>
          <w:tcPr>
            <w:tcW w:w="471" w:type="dxa"/>
          </w:tcPr>
          <w:p w14:paraId="4E22812D" w14:textId="77777777" w:rsidR="0050421F" w:rsidRPr="0013601F" w:rsidRDefault="0050421F">
            <w:pPr>
              <w:rPr>
                <w:rFonts w:ascii="Times New Roman" w:hAnsi="Times New Roman" w:cs="Times New Roman"/>
                <w:sz w:val="20"/>
                <w:szCs w:val="20"/>
              </w:rPr>
            </w:pPr>
          </w:p>
        </w:tc>
        <w:tc>
          <w:tcPr>
            <w:tcW w:w="472" w:type="dxa"/>
          </w:tcPr>
          <w:p w14:paraId="1CC28825" w14:textId="77777777" w:rsidR="0050421F" w:rsidRPr="0013601F" w:rsidRDefault="0050421F">
            <w:pPr>
              <w:rPr>
                <w:rFonts w:ascii="Times New Roman" w:hAnsi="Times New Roman" w:cs="Times New Roman"/>
                <w:sz w:val="20"/>
                <w:szCs w:val="20"/>
              </w:rPr>
            </w:pPr>
          </w:p>
        </w:tc>
        <w:tc>
          <w:tcPr>
            <w:tcW w:w="472" w:type="dxa"/>
          </w:tcPr>
          <w:p w14:paraId="6DEDC363" w14:textId="77777777" w:rsidR="0050421F" w:rsidRPr="0013601F" w:rsidRDefault="0050421F">
            <w:pPr>
              <w:rPr>
                <w:rFonts w:ascii="Times New Roman" w:hAnsi="Times New Roman" w:cs="Times New Roman"/>
                <w:sz w:val="20"/>
                <w:szCs w:val="20"/>
              </w:rPr>
            </w:pPr>
          </w:p>
        </w:tc>
        <w:tc>
          <w:tcPr>
            <w:tcW w:w="472" w:type="dxa"/>
          </w:tcPr>
          <w:p w14:paraId="556DA5E6" w14:textId="77777777" w:rsidR="0050421F" w:rsidRPr="0013601F" w:rsidRDefault="0050421F">
            <w:pPr>
              <w:rPr>
                <w:rFonts w:ascii="Times New Roman" w:hAnsi="Times New Roman" w:cs="Times New Roman"/>
                <w:sz w:val="20"/>
                <w:szCs w:val="20"/>
              </w:rPr>
            </w:pPr>
          </w:p>
        </w:tc>
        <w:tc>
          <w:tcPr>
            <w:tcW w:w="472" w:type="dxa"/>
          </w:tcPr>
          <w:p w14:paraId="6A8248FC" w14:textId="77777777" w:rsidR="0050421F" w:rsidRPr="0013601F" w:rsidRDefault="0050421F">
            <w:pPr>
              <w:rPr>
                <w:rFonts w:ascii="Times New Roman" w:hAnsi="Times New Roman" w:cs="Times New Roman"/>
                <w:sz w:val="20"/>
                <w:szCs w:val="20"/>
              </w:rPr>
            </w:pPr>
          </w:p>
        </w:tc>
        <w:tc>
          <w:tcPr>
            <w:tcW w:w="472" w:type="dxa"/>
          </w:tcPr>
          <w:p w14:paraId="2336E2FC" w14:textId="77777777" w:rsidR="0050421F" w:rsidRPr="0013601F" w:rsidRDefault="0050421F">
            <w:pPr>
              <w:rPr>
                <w:rFonts w:ascii="Times New Roman" w:hAnsi="Times New Roman" w:cs="Times New Roman"/>
                <w:sz w:val="20"/>
                <w:szCs w:val="20"/>
              </w:rPr>
            </w:pPr>
          </w:p>
        </w:tc>
        <w:tc>
          <w:tcPr>
            <w:tcW w:w="472" w:type="dxa"/>
          </w:tcPr>
          <w:p w14:paraId="0BAEA58E" w14:textId="77777777" w:rsidR="0050421F" w:rsidRPr="0013601F" w:rsidRDefault="0050421F">
            <w:pPr>
              <w:rPr>
                <w:rFonts w:ascii="Times New Roman" w:hAnsi="Times New Roman" w:cs="Times New Roman"/>
                <w:sz w:val="20"/>
                <w:szCs w:val="20"/>
              </w:rPr>
            </w:pPr>
          </w:p>
        </w:tc>
        <w:tc>
          <w:tcPr>
            <w:tcW w:w="472" w:type="dxa"/>
          </w:tcPr>
          <w:p w14:paraId="4612016B" w14:textId="77777777" w:rsidR="0050421F" w:rsidRPr="0013601F" w:rsidRDefault="0050421F">
            <w:pPr>
              <w:rPr>
                <w:rFonts w:ascii="Times New Roman" w:hAnsi="Times New Roman" w:cs="Times New Roman"/>
                <w:sz w:val="20"/>
                <w:szCs w:val="20"/>
              </w:rPr>
            </w:pPr>
          </w:p>
        </w:tc>
        <w:tc>
          <w:tcPr>
            <w:tcW w:w="471" w:type="dxa"/>
          </w:tcPr>
          <w:p w14:paraId="3BCD2EA1" w14:textId="77777777" w:rsidR="0050421F" w:rsidRPr="0013601F" w:rsidRDefault="0050421F">
            <w:pPr>
              <w:rPr>
                <w:rFonts w:ascii="Times New Roman" w:hAnsi="Times New Roman" w:cs="Times New Roman"/>
                <w:sz w:val="20"/>
                <w:szCs w:val="20"/>
              </w:rPr>
            </w:pPr>
          </w:p>
        </w:tc>
        <w:tc>
          <w:tcPr>
            <w:tcW w:w="670" w:type="dxa"/>
          </w:tcPr>
          <w:p w14:paraId="49829846" w14:textId="77777777" w:rsidR="0050421F" w:rsidRPr="0013601F" w:rsidRDefault="0050421F">
            <w:pPr>
              <w:rPr>
                <w:rFonts w:ascii="Times New Roman" w:hAnsi="Times New Roman" w:cs="Times New Roman"/>
                <w:sz w:val="20"/>
                <w:szCs w:val="20"/>
              </w:rPr>
            </w:pPr>
          </w:p>
        </w:tc>
        <w:tc>
          <w:tcPr>
            <w:tcW w:w="568" w:type="dxa"/>
          </w:tcPr>
          <w:p w14:paraId="3218A1B4" w14:textId="77777777" w:rsidR="0050421F" w:rsidRPr="0013601F" w:rsidRDefault="0050421F">
            <w:pPr>
              <w:rPr>
                <w:rFonts w:ascii="Times New Roman" w:hAnsi="Times New Roman" w:cs="Times New Roman"/>
                <w:sz w:val="20"/>
                <w:szCs w:val="20"/>
              </w:rPr>
            </w:pPr>
          </w:p>
        </w:tc>
        <w:tc>
          <w:tcPr>
            <w:tcW w:w="471" w:type="dxa"/>
          </w:tcPr>
          <w:p w14:paraId="76003BEC" w14:textId="77777777" w:rsidR="0050421F" w:rsidRPr="0013601F" w:rsidRDefault="0050421F">
            <w:pPr>
              <w:rPr>
                <w:rFonts w:ascii="Times New Roman" w:hAnsi="Times New Roman" w:cs="Times New Roman"/>
                <w:sz w:val="20"/>
                <w:szCs w:val="20"/>
              </w:rPr>
            </w:pPr>
          </w:p>
        </w:tc>
        <w:tc>
          <w:tcPr>
            <w:tcW w:w="496" w:type="dxa"/>
          </w:tcPr>
          <w:p w14:paraId="0207BC28" w14:textId="77777777" w:rsidR="0050421F" w:rsidRPr="0013601F" w:rsidRDefault="0050421F">
            <w:pPr>
              <w:rPr>
                <w:rFonts w:ascii="Times New Roman" w:hAnsi="Times New Roman" w:cs="Times New Roman"/>
                <w:sz w:val="20"/>
                <w:szCs w:val="20"/>
              </w:rPr>
            </w:pPr>
          </w:p>
        </w:tc>
        <w:tc>
          <w:tcPr>
            <w:tcW w:w="466" w:type="dxa"/>
          </w:tcPr>
          <w:p w14:paraId="7DCA01E6" w14:textId="77777777" w:rsidR="0050421F" w:rsidRPr="0013601F" w:rsidRDefault="0050421F">
            <w:pPr>
              <w:rPr>
                <w:rFonts w:ascii="Times New Roman" w:hAnsi="Times New Roman" w:cs="Times New Roman"/>
                <w:sz w:val="20"/>
                <w:szCs w:val="20"/>
              </w:rPr>
            </w:pPr>
          </w:p>
        </w:tc>
        <w:tc>
          <w:tcPr>
            <w:tcW w:w="471" w:type="dxa"/>
          </w:tcPr>
          <w:p w14:paraId="49B7DDAD" w14:textId="77777777" w:rsidR="0050421F" w:rsidRPr="0013601F" w:rsidRDefault="0050421F">
            <w:pPr>
              <w:rPr>
                <w:rFonts w:ascii="Times New Roman" w:hAnsi="Times New Roman" w:cs="Times New Roman"/>
                <w:sz w:val="20"/>
                <w:szCs w:val="20"/>
              </w:rPr>
            </w:pPr>
          </w:p>
        </w:tc>
        <w:tc>
          <w:tcPr>
            <w:tcW w:w="471" w:type="dxa"/>
          </w:tcPr>
          <w:p w14:paraId="2DC00FD7" w14:textId="77777777" w:rsidR="0050421F" w:rsidRPr="0013601F" w:rsidRDefault="0050421F">
            <w:pPr>
              <w:rPr>
                <w:rFonts w:ascii="Times New Roman" w:hAnsi="Times New Roman" w:cs="Times New Roman"/>
                <w:sz w:val="20"/>
                <w:szCs w:val="20"/>
              </w:rPr>
            </w:pPr>
          </w:p>
        </w:tc>
        <w:tc>
          <w:tcPr>
            <w:tcW w:w="471" w:type="dxa"/>
          </w:tcPr>
          <w:p w14:paraId="3C2C645A" w14:textId="77777777" w:rsidR="0050421F" w:rsidRPr="0013601F" w:rsidRDefault="0050421F">
            <w:pPr>
              <w:rPr>
                <w:rFonts w:ascii="Times New Roman" w:hAnsi="Times New Roman" w:cs="Times New Roman"/>
                <w:sz w:val="20"/>
                <w:szCs w:val="20"/>
              </w:rPr>
            </w:pPr>
          </w:p>
        </w:tc>
        <w:tc>
          <w:tcPr>
            <w:tcW w:w="471" w:type="dxa"/>
          </w:tcPr>
          <w:p w14:paraId="0E12A1D9" w14:textId="77777777" w:rsidR="0050421F" w:rsidRPr="0013601F" w:rsidRDefault="0050421F">
            <w:pPr>
              <w:rPr>
                <w:rFonts w:ascii="Times New Roman" w:hAnsi="Times New Roman" w:cs="Times New Roman"/>
                <w:sz w:val="20"/>
                <w:szCs w:val="20"/>
              </w:rPr>
            </w:pPr>
          </w:p>
        </w:tc>
        <w:tc>
          <w:tcPr>
            <w:tcW w:w="861" w:type="dxa"/>
          </w:tcPr>
          <w:p w14:paraId="7BD7AA71" w14:textId="13CD4F7F" w:rsidR="0050421F" w:rsidRPr="0013601F" w:rsidRDefault="2715D792">
            <w:pPr>
              <w:rPr>
                <w:rFonts w:ascii="Times New Roman" w:hAnsi="Times New Roman" w:cs="Times New Roman"/>
                <w:sz w:val="20"/>
                <w:szCs w:val="20"/>
              </w:rPr>
            </w:pPr>
            <w:r w:rsidRPr="2AE79584">
              <w:rPr>
                <w:rFonts w:ascii="Times New Roman" w:hAnsi="Times New Roman" w:cs="Times New Roman"/>
                <w:sz w:val="20"/>
                <w:szCs w:val="20"/>
              </w:rPr>
              <w:t>60</w:t>
            </w:r>
          </w:p>
        </w:tc>
      </w:tr>
      <w:tr w:rsidR="0050421F" w:rsidRPr="0013601F" w14:paraId="2426C060" w14:textId="77777777" w:rsidTr="66DD5343">
        <w:tc>
          <w:tcPr>
            <w:tcW w:w="2411" w:type="dxa"/>
          </w:tcPr>
          <w:p w14:paraId="51D4C9B7" w14:textId="7AFB2874" w:rsidR="0050421F" w:rsidRDefault="00851923">
            <w:pPr>
              <w:rPr>
                <w:rFonts w:ascii="Times New Roman" w:hAnsi="Times New Roman" w:cs="Times New Roman"/>
                <w:sz w:val="20"/>
                <w:szCs w:val="20"/>
              </w:rPr>
            </w:pPr>
            <w:r>
              <w:rPr>
                <w:rFonts w:ascii="Times New Roman" w:hAnsi="Times New Roman" w:cs="Times New Roman"/>
                <w:sz w:val="20"/>
                <w:szCs w:val="20"/>
              </w:rPr>
              <w:t>Parsons et al. (</w:t>
            </w:r>
            <w:r w:rsidR="00490098">
              <w:rPr>
                <w:rFonts w:ascii="Times New Roman" w:hAnsi="Times New Roman" w:cs="Times New Roman"/>
                <w:sz w:val="20"/>
                <w:szCs w:val="20"/>
              </w:rPr>
              <w:t>2024)</w:t>
            </w:r>
          </w:p>
        </w:tc>
        <w:tc>
          <w:tcPr>
            <w:tcW w:w="425" w:type="dxa"/>
          </w:tcPr>
          <w:p w14:paraId="6B4B46BF" w14:textId="26C679EA" w:rsidR="0050421F" w:rsidRPr="0013601F" w:rsidRDefault="00C45B51">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41E6025A" w14:textId="273FCA6C" w:rsidR="0050421F" w:rsidRPr="0013601F" w:rsidRDefault="00C45B5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FF4FF01" w14:textId="554549FE" w:rsidR="0050421F" w:rsidRPr="0013601F" w:rsidRDefault="00C45B51">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64E787B4" w14:textId="04B5B225" w:rsidR="0050421F" w:rsidRPr="0013601F" w:rsidRDefault="007335C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14DE307" w14:textId="497FF787" w:rsidR="0050421F" w:rsidRPr="0013601F" w:rsidRDefault="007335C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40B46D4" w14:textId="77777777" w:rsidR="0050421F" w:rsidRPr="0013601F" w:rsidRDefault="0050421F">
            <w:pPr>
              <w:rPr>
                <w:rFonts w:ascii="Times New Roman" w:hAnsi="Times New Roman" w:cs="Times New Roman"/>
                <w:sz w:val="20"/>
                <w:szCs w:val="20"/>
              </w:rPr>
            </w:pPr>
          </w:p>
        </w:tc>
        <w:tc>
          <w:tcPr>
            <w:tcW w:w="471" w:type="dxa"/>
          </w:tcPr>
          <w:p w14:paraId="7FA91132" w14:textId="77777777" w:rsidR="0050421F" w:rsidRPr="0013601F" w:rsidRDefault="0050421F">
            <w:pPr>
              <w:rPr>
                <w:rFonts w:ascii="Times New Roman" w:hAnsi="Times New Roman" w:cs="Times New Roman"/>
                <w:sz w:val="20"/>
                <w:szCs w:val="20"/>
              </w:rPr>
            </w:pPr>
          </w:p>
        </w:tc>
        <w:tc>
          <w:tcPr>
            <w:tcW w:w="471" w:type="dxa"/>
          </w:tcPr>
          <w:p w14:paraId="1405B7BC" w14:textId="77777777" w:rsidR="0050421F" w:rsidRPr="0013601F" w:rsidRDefault="0050421F">
            <w:pPr>
              <w:rPr>
                <w:rFonts w:ascii="Times New Roman" w:hAnsi="Times New Roman" w:cs="Times New Roman"/>
                <w:sz w:val="20"/>
                <w:szCs w:val="20"/>
              </w:rPr>
            </w:pPr>
          </w:p>
        </w:tc>
        <w:tc>
          <w:tcPr>
            <w:tcW w:w="472" w:type="dxa"/>
          </w:tcPr>
          <w:p w14:paraId="3A66517B" w14:textId="77777777" w:rsidR="0050421F" w:rsidRPr="0013601F" w:rsidRDefault="0050421F">
            <w:pPr>
              <w:rPr>
                <w:rFonts w:ascii="Times New Roman" w:hAnsi="Times New Roman" w:cs="Times New Roman"/>
                <w:sz w:val="20"/>
                <w:szCs w:val="20"/>
              </w:rPr>
            </w:pPr>
          </w:p>
        </w:tc>
        <w:tc>
          <w:tcPr>
            <w:tcW w:w="472" w:type="dxa"/>
          </w:tcPr>
          <w:p w14:paraId="0250BFA4" w14:textId="77777777" w:rsidR="0050421F" w:rsidRPr="0013601F" w:rsidRDefault="0050421F">
            <w:pPr>
              <w:rPr>
                <w:rFonts w:ascii="Times New Roman" w:hAnsi="Times New Roman" w:cs="Times New Roman"/>
                <w:sz w:val="20"/>
                <w:szCs w:val="20"/>
              </w:rPr>
            </w:pPr>
          </w:p>
        </w:tc>
        <w:tc>
          <w:tcPr>
            <w:tcW w:w="472" w:type="dxa"/>
          </w:tcPr>
          <w:p w14:paraId="6ED4B5E4" w14:textId="77777777" w:rsidR="0050421F" w:rsidRPr="0013601F" w:rsidRDefault="0050421F">
            <w:pPr>
              <w:rPr>
                <w:rFonts w:ascii="Times New Roman" w:hAnsi="Times New Roman" w:cs="Times New Roman"/>
                <w:sz w:val="20"/>
                <w:szCs w:val="20"/>
              </w:rPr>
            </w:pPr>
          </w:p>
        </w:tc>
        <w:tc>
          <w:tcPr>
            <w:tcW w:w="472" w:type="dxa"/>
          </w:tcPr>
          <w:p w14:paraId="7152D853" w14:textId="77777777" w:rsidR="0050421F" w:rsidRPr="0013601F" w:rsidRDefault="0050421F">
            <w:pPr>
              <w:rPr>
                <w:rFonts w:ascii="Times New Roman" w:hAnsi="Times New Roman" w:cs="Times New Roman"/>
                <w:sz w:val="20"/>
                <w:szCs w:val="20"/>
              </w:rPr>
            </w:pPr>
          </w:p>
        </w:tc>
        <w:tc>
          <w:tcPr>
            <w:tcW w:w="472" w:type="dxa"/>
          </w:tcPr>
          <w:p w14:paraId="1241D9AC" w14:textId="77777777" w:rsidR="0050421F" w:rsidRPr="0013601F" w:rsidRDefault="0050421F">
            <w:pPr>
              <w:rPr>
                <w:rFonts w:ascii="Times New Roman" w:hAnsi="Times New Roman" w:cs="Times New Roman"/>
                <w:sz w:val="20"/>
                <w:szCs w:val="20"/>
              </w:rPr>
            </w:pPr>
          </w:p>
        </w:tc>
        <w:tc>
          <w:tcPr>
            <w:tcW w:w="472" w:type="dxa"/>
          </w:tcPr>
          <w:p w14:paraId="03485628" w14:textId="77777777" w:rsidR="0050421F" w:rsidRPr="0013601F" w:rsidRDefault="0050421F">
            <w:pPr>
              <w:rPr>
                <w:rFonts w:ascii="Times New Roman" w:hAnsi="Times New Roman" w:cs="Times New Roman"/>
                <w:sz w:val="20"/>
                <w:szCs w:val="20"/>
              </w:rPr>
            </w:pPr>
          </w:p>
        </w:tc>
        <w:tc>
          <w:tcPr>
            <w:tcW w:w="472" w:type="dxa"/>
          </w:tcPr>
          <w:p w14:paraId="091DF8A1" w14:textId="77777777" w:rsidR="0050421F" w:rsidRPr="0013601F" w:rsidRDefault="0050421F">
            <w:pPr>
              <w:rPr>
                <w:rFonts w:ascii="Times New Roman" w:hAnsi="Times New Roman" w:cs="Times New Roman"/>
                <w:sz w:val="20"/>
                <w:szCs w:val="20"/>
              </w:rPr>
            </w:pPr>
          </w:p>
        </w:tc>
        <w:tc>
          <w:tcPr>
            <w:tcW w:w="471" w:type="dxa"/>
          </w:tcPr>
          <w:p w14:paraId="5DD7DF87" w14:textId="77777777" w:rsidR="0050421F" w:rsidRPr="0013601F" w:rsidRDefault="0050421F">
            <w:pPr>
              <w:rPr>
                <w:rFonts w:ascii="Times New Roman" w:hAnsi="Times New Roman" w:cs="Times New Roman"/>
                <w:sz w:val="20"/>
                <w:szCs w:val="20"/>
              </w:rPr>
            </w:pPr>
          </w:p>
        </w:tc>
        <w:tc>
          <w:tcPr>
            <w:tcW w:w="670" w:type="dxa"/>
          </w:tcPr>
          <w:p w14:paraId="3DA720DD" w14:textId="77777777" w:rsidR="0050421F" w:rsidRPr="0013601F" w:rsidRDefault="0050421F">
            <w:pPr>
              <w:rPr>
                <w:rFonts w:ascii="Times New Roman" w:hAnsi="Times New Roman" w:cs="Times New Roman"/>
                <w:sz w:val="20"/>
                <w:szCs w:val="20"/>
              </w:rPr>
            </w:pPr>
          </w:p>
        </w:tc>
        <w:tc>
          <w:tcPr>
            <w:tcW w:w="568" w:type="dxa"/>
          </w:tcPr>
          <w:p w14:paraId="4FA49F3E" w14:textId="77777777" w:rsidR="0050421F" w:rsidRPr="0013601F" w:rsidRDefault="0050421F">
            <w:pPr>
              <w:rPr>
                <w:rFonts w:ascii="Times New Roman" w:hAnsi="Times New Roman" w:cs="Times New Roman"/>
                <w:sz w:val="20"/>
                <w:szCs w:val="20"/>
              </w:rPr>
            </w:pPr>
          </w:p>
        </w:tc>
        <w:tc>
          <w:tcPr>
            <w:tcW w:w="471" w:type="dxa"/>
          </w:tcPr>
          <w:p w14:paraId="797DE902" w14:textId="77777777" w:rsidR="0050421F" w:rsidRPr="0013601F" w:rsidRDefault="0050421F">
            <w:pPr>
              <w:rPr>
                <w:rFonts w:ascii="Times New Roman" w:hAnsi="Times New Roman" w:cs="Times New Roman"/>
                <w:sz w:val="20"/>
                <w:szCs w:val="20"/>
              </w:rPr>
            </w:pPr>
          </w:p>
        </w:tc>
        <w:tc>
          <w:tcPr>
            <w:tcW w:w="496" w:type="dxa"/>
          </w:tcPr>
          <w:p w14:paraId="6E60E99C" w14:textId="77777777" w:rsidR="0050421F" w:rsidRPr="0013601F" w:rsidRDefault="0050421F">
            <w:pPr>
              <w:rPr>
                <w:rFonts w:ascii="Times New Roman" w:hAnsi="Times New Roman" w:cs="Times New Roman"/>
                <w:sz w:val="20"/>
                <w:szCs w:val="20"/>
              </w:rPr>
            </w:pPr>
          </w:p>
        </w:tc>
        <w:tc>
          <w:tcPr>
            <w:tcW w:w="466" w:type="dxa"/>
          </w:tcPr>
          <w:p w14:paraId="16EEF77E" w14:textId="77777777" w:rsidR="0050421F" w:rsidRPr="0013601F" w:rsidRDefault="0050421F">
            <w:pPr>
              <w:rPr>
                <w:rFonts w:ascii="Times New Roman" w:hAnsi="Times New Roman" w:cs="Times New Roman"/>
                <w:sz w:val="20"/>
                <w:szCs w:val="20"/>
              </w:rPr>
            </w:pPr>
          </w:p>
        </w:tc>
        <w:tc>
          <w:tcPr>
            <w:tcW w:w="471" w:type="dxa"/>
          </w:tcPr>
          <w:p w14:paraId="68994CF3" w14:textId="77777777" w:rsidR="0050421F" w:rsidRPr="0013601F" w:rsidRDefault="0050421F">
            <w:pPr>
              <w:rPr>
                <w:rFonts w:ascii="Times New Roman" w:hAnsi="Times New Roman" w:cs="Times New Roman"/>
                <w:sz w:val="20"/>
                <w:szCs w:val="20"/>
              </w:rPr>
            </w:pPr>
          </w:p>
        </w:tc>
        <w:tc>
          <w:tcPr>
            <w:tcW w:w="471" w:type="dxa"/>
          </w:tcPr>
          <w:p w14:paraId="5C29FE9C" w14:textId="77777777" w:rsidR="0050421F" w:rsidRPr="0013601F" w:rsidRDefault="0050421F">
            <w:pPr>
              <w:rPr>
                <w:rFonts w:ascii="Times New Roman" w:hAnsi="Times New Roman" w:cs="Times New Roman"/>
                <w:sz w:val="20"/>
                <w:szCs w:val="20"/>
              </w:rPr>
            </w:pPr>
          </w:p>
        </w:tc>
        <w:tc>
          <w:tcPr>
            <w:tcW w:w="471" w:type="dxa"/>
          </w:tcPr>
          <w:p w14:paraId="52199BEF" w14:textId="77777777" w:rsidR="0050421F" w:rsidRPr="0013601F" w:rsidRDefault="0050421F">
            <w:pPr>
              <w:rPr>
                <w:rFonts w:ascii="Times New Roman" w:hAnsi="Times New Roman" w:cs="Times New Roman"/>
                <w:sz w:val="20"/>
                <w:szCs w:val="20"/>
              </w:rPr>
            </w:pPr>
          </w:p>
        </w:tc>
        <w:tc>
          <w:tcPr>
            <w:tcW w:w="471" w:type="dxa"/>
          </w:tcPr>
          <w:p w14:paraId="3B8003EE" w14:textId="77777777" w:rsidR="0050421F" w:rsidRPr="0013601F" w:rsidRDefault="0050421F">
            <w:pPr>
              <w:rPr>
                <w:rFonts w:ascii="Times New Roman" w:hAnsi="Times New Roman" w:cs="Times New Roman"/>
                <w:sz w:val="20"/>
                <w:szCs w:val="20"/>
              </w:rPr>
            </w:pPr>
          </w:p>
        </w:tc>
        <w:tc>
          <w:tcPr>
            <w:tcW w:w="861" w:type="dxa"/>
          </w:tcPr>
          <w:p w14:paraId="39238EB6" w14:textId="3AC1D864" w:rsidR="0050421F" w:rsidRPr="0013601F" w:rsidRDefault="03F587AE">
            <w:pPr>
              <w:rPr>
                <w:rFonts w:ascii="Times New Roman" w:hAnsi="Times New Roman" w:cs="Times New Roman"/>
                <w:sz w:val="20"/>
                <w:szCs w:val="20"/>
              </w:rPr>
            </w:pPr>
            <w:r w:rsidRPr="2AE79584">
              <w:rPr>
                <w:rFonts w:ascii="Times New Roman" w:hAnsi="Times New Roman" w:cs="Times New Roman"/>
                <w:sz w:val="20"/>
                <w:szCs w:val="20"/>
              </w:rPr>
              <w:t>60</w:t>
            </w:r>
          </w:p>
        </w:tc>
      </w:tr>
      <w:tr w:rsidR="0050421F" w:rsidRPr="0013601F" w14:paraId="3793E0D8" w14:textId="77777777" w:rsidTr="66DD5343">
        <w:tc>
          <w:tcPr>
            <w:tcW w:w="2411" w:type="dxa"/>
          </w:tcPr>
          <w:p w14:paraId="668004F0" w14:textId="06622487" w:rsidR="0050421F" w:rsidRDefault="00490098">
            <w:pPr>
              <w:rPr>
                <w:rFonts w:ascii="Times New Roman" w:hAnsi="Times New Roman" w:cs="Times New Roman"/>
                <w:sz w:val="20"/>
                <w:szCs w:val="20"/>
              </w:rPr>
            </w:pPr>
            <w:r>
              <w:rPr>
                <w:rFonts w:ascii="Times New Roman" w:hAnsi="Times New Roman" w:cs="Times New Roman"/>
                <w:sz w:val="20"/>
                <w:szCs w:val="20"/>
              </w:rPr>
              <w:t>Patterson et al. (2023)</w:t>
            </w:r>
          </w:p>
        </w:tc>
        <w:tc>
          <w:tcPr>
            <w:tcW w:w="425" w:type="dxa"/>
          </w:tcPr>
          <w:p w14:paraId="584A4B52" w14:textId="33A8F921"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3538645A" w14:textId="746A494B"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4F6EA92F" w14:textId="2C8AA813"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35D5DC4" w14:textId="5E5EB50C"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FE32569" w14:textId="72546685" w:rsidR="0050421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81EF4A1" w14:textId="77777777" w:rsidR="0050421F" w:rsidRPr="0013601F" w:rsidRDefault="0050421F">
            <w:pPr>
              <w:rPr>
                <w:rFonts w:ascii="Times New Roman" w:hAnsi="Times New Roman" w:cs="Times New Roman"/>
                <w:sz w:val="20"/>
                <w:szCs w:val="20"/>
              </w:rPr>
            </w:pPr>
          </w:p>
        </w:tc>
        <w:tc>
          <w:tcPr>
            <w:tcW w:w="471" w:type="dxa"/>
          </w:tcPr>
          <w:p w14:paraId="769B82E7" w14:textId="77777777" w:rsidR="0050421F" w:rsidRPr="0013601F" w:rsidRDefault="0050421F">
            <w:pPr>
              <w:rPr>
                <w:rFonts w:ascii="Times New Roman" w:hAnsi="Times New Roman" w:cs="Times New Roman"/>
                <w:sz w:val="20"/>
                <w:szCs w:val="20"/>
              </w:rPr>
            </w:pPr>
          </w:p>
        </w:tc>
        <w:tc>
          <w:tcPr>
            <w:tcW w:w="471" w:type="dxa"/>
          </w:tcPr>
          <w:p w14:paraId="46F9BD85" w14:textId="77777777" w:rsidR="0050421F" w:rsidRPr="0013601F" w:rsidRDefault="0050421F">
            <w:pPr>
              <w:rPr>
                <w:rFonts w:ascii="Times New Roman" w:hAnsi="Times New Roman" w:cs="Times New Roman"/>
                <w:sz w:val="20"/>
                <w:szCs w:val="20"/>
              </w:rPr>
            </w:pPr>
          </w:p>
        </w:tc>
        <w:tc>
          <w:tcPr>
            <w:tcW w:w="472" w:type="dxa"/>
          </w:tcPr>
          <w:p w14:paraId="75E87CD7" w14:textId="77777777" w:rsidR="0050421F" w:rsidRPr="0013601F" w:rsidRDefault="0050421F">
            <w:pPr>
              <w:rPr>
                <w:rFonts w:ascii="Times New Roman" w:hAnsi="Times New Roman" w:cs="Times New Roman"/>
                <w:sz w:val="20"/>
                <w:szCs w:val="20"/>
              </w:rPr>
            </w:pPr>
          </w:p>
        </w:tc>
        <w:tc>
          <w:tcPr>
            <w:tcW w:w="472" w:type="dxa"/>
          </w:tcPr>
          <w:p w14:paraId="730A4907" w14:textId="77777777" w:rsidR="0050421F" w:rsidRPr="0013601F" w:rsidRDefault="0050421F">
            <w:pPr>
              <w:rPr>
                <w:rFonts w:ascii="Times New Roman" w:hAnsi="Times New Roman" w:cs="Times New Roman"/>
                <w:sz w:val="20"/>
                <w:szCs w:val="20"/>
              </w:rPr>
            </w:pPr>
          </w:p>
        </w:tc>
        <w:tc>
          <w:tcPr>
            <w:tcW w:w="472" w:type="dxa"/>
          </w:tcPr>
          <w:p w14:paraId="6CA0745F" w14:textId="77777777" w:rsidR="0050421F" w:rsidRPr="0013601F" w:rsidRDefault="0050421F">
            <w:pPr>
              <w:rPr>
                <w:rFonts w:ascii="Times New Roman" w:hAnsi="Times New Roman" w:cs="Times New Roman"/>
                <w:sz w:val="20"/>
                <w:szCs w:val="20"/>
              </w:rPr>
            </w:pPr>
          </w:p>
        </w:tc>
        <w:tc>
          <w:tcPr>
            <w:tcW w:w="472" w:type="dxa"/>
          </w:tcPr>
          <w:p w14:paraId="629D50D4" w14:textId="77777777" w:rsidR="0050421F" w:rsidRPr="0013601F" w:rsidRDefault="0050421F">
            <w:pPr>
              <w:rPr>
                <w:rFonts w:ascii="Times New Roman" w:hAnsi="Times New Roman" w:cs="Times New Roman"/>
                <w:sz w:val="20"/>
                <w:szCs w:val="20"/>
              </w:rPr>
            </w:pPr>
          </w:p>
        </w:tc>
        <w:tc>
          <w:tcPr>
            <w:tcW w:w="472" w:type="dxa"/>
          </w:tcPr>
          <w:p w14:paraId="4832B9A5" w14:textId="77777777" w:rsidR="0050421F" w:rsidRPr="0013601F" w:rsidRDefault="0050421F">
            <w:pPr>
              <w:rPr>
                <w:rFonts w:ascii="Times New Roman" w:hAnsi="Times New Roman" w:cs="Times New Roman"/>
                <w:sz w:val="20"/>
                <w:szCs w:val="20"/>
              </w:rPr>
            </w:pPr>
          </w:p>
        </w:tc>
        <w:tc>
          <w:tcPr>
            <w:tcW w:w="472" w:type="dxa"/>
          </w:tcPr>
          <w:p w14:paraId="5D08C69B" w14:textId="77777777" w:rsidR="0050421F" w:rsidRPr="0013601F" w:rsidRDefault="0050421F">
            <w:pPr>
              <w:rPr>
                <w:rFonts w:ascii="Times New Roman" w:hAnsi="Times New Roman" w:cs="Times New Roman"/>
                <w:sz w:val="20"/>
                <w:szCs w:val="20"/>
              </w:rPr>
            </w:pPr>
          </w:p>
        </w:tc>
        <w:tc>
          <w:tcPr>
            <w:tcW w:w="472" w:type="dxa"/>
          </w:tcPr>
          <w:p w14:paraId="34B81614" w14:textId="77777777" w:rsidR="0050421F" w:rsidRPr="0013601F" w:rsidRDefault="0050421F">
            <w:pPr>
              <w:rPr>
                <w:rFonts w:ascii="Times New Roman" w:hAnsi="Times New Roman" w:cs="Times New Roman"/>
                <w:sz w:val="20"/>
                <w:szCs w:val="20"/>
              </w:rPr>
            </w:pPr>
          </w:p>
        </w:tc>
        <w:tc>
          <w:tcPr>
            <w:tcW w:w="471" w:type="dxa"/>
          </w:tcPr>
          <w:p w14:paraId="1533DB14" w14:textId="77777777" w:rsidR="0050421F" w:rsidRPr="0013601F" w:rsidRDefault="0050421F">
            <w:pPr>
              <w:rPr>
                <w:rFonts w:ascii="Times New Roman" w:hAnsi="Times New Roman" w:cs="Times New Roman"/>
                <w:sz w:val="20"/>
                <w:szCs w:val="20"/>
              </w:rPr>
            </w:pPr>
          </w:p>
        </w:tc>
        <w:tc>
          <w:tcPr>
            <w:tcW w:w="670" w:type="dxa"/>
          </w:tcPr>
          <w:p w14:paraId="016851A1" w14:textId="77777777" w:rsidR="0050421F" w:rsidRPr="0013601F" w:rsidRDefault="0050421F">
            <w:pPr>
              <w:rPr>
                <w:rFonts w:ascii="Times New Roman" w:hAnsi="Times New Roman" w:cs="Times New Roman"/>
                <w:sz w:val="20"/>
                <w:szCs w:val="20"/>
              </w:rPr>
            </w:pPr>
          </w:p>
        </w:tc>
        <w:tc>
          <w:tcPr>
            <w:tcW w:w="568" w:type="dxa"/>
          </w:tcPr>
          <w:p w14:paraId="1A104C48" w14:textId="77777777" w:rsidR="0050421F" w:rsidRPr="0013601F" w:rsidRDefault="0050421F">
            <w:pPr>
              <w:rPr>
                <w:rFonts w:ascii="Times New Roman" w:hAnsi="Times New Roman" w:cs="Times New Roman"/>
                <w:sz w:val="20"/>
                <w:szCs w:val="20"/>
              </w:rPr>
            </w:pPr>
          </w:p>
        </w:tc>
        <w:tc>
          <w:tcPr>
            <w:tcW w:w="471" w:type="dxa"/>
          </w:tcPr>
          <w:p w14:paraId="7E4B21DF" w14:textId="77777777" w:rsidR="0050421F" w:rsidRPr="0013601F" w:rsidRDefault="0050421F">
            <w:pPr>
              <w:rPr>
                <w:rFonts w:ascii="Times New Roman" w:hAnsi="Times New Roman" w:cs="Times New Roman"/>
                <w:sz w:val="20"/>
                <w:szCs w:val="20"/>
              </w:rPr>
            </w:pPr>
          </w:p>
        </w:tc>
        <w:tc>
          <w:tcPr>
            <w:tcW w:w="496" w:type="dxa"/>
          </w:tcPr>
          <w:p w14:paraId="235F6ACD" w14:textId="77777777" w:rsidR="0050421F" w:rsidRPr="0013601F" w:rsidRDefault="0050421F">
            <w:pPr>
              <w:rPr>
                <w:rFonts w:ascii="Times New Roman" w:hAnsi="Times New Roman" w:cs="Times New Roman"/>
                <w:sz w:val="20"/>
                <w:szCs w:val="20"/>
              </w:rPr>
            </w:pPr>
          </w:p>
        </w:tc>
        <w:tc>
          <w:tcPr>
            <w:tcW w:w="466" w:type="dxa"/>
          </w:tcPr>
          <w:p w14:paraId="1E91033B" w14:textId="77777777" w:rsidR="0050421F" w:rsidRPr="0013601F" w:rsidRDefault="0050421F">
            <w:pPr>
              <w:rPr>
                <w:rFonts w:ascii="Times New Roman" w:hAnsi="Times New Roman" w:cs="Times New Roman"/>
                <w:sz w:val="20"/>
                <w:szCs w:val="20"/>
              </w:rPr>
            </w:pPr>
          </w:p>
        </w:tc>
        <w:tc>
          <w:tcPr>
            <w:tcW w:w="471" w:type="dxa"/>
          </w:tcPr>
          <w:p w14:paraId="3C35B039" w14:textId="77777777" w:rsidR="0050421F" w:rsidRPr="0013601F" w:rsidRDefault="0050421F">
            <w:pPr>
              <w:rPr>
                <w:rFonts w:ascii="Times New Roman" w:hAnsi="Times New Roman" w:cs="Times New Roman"/>
                <w:sz w:val="20"/>
                <w:szCs w:val="20"/>
              </w:rPr>
            </w:pPr>
          </w:p>
        </w:tc>
        <w:tc>
          <w:tcPr>
            <w:tcW w:w="471" w:type="dxa"/>
          </w:tcPr>
          <w:p w14:paraId="72B6409D" w14:textId="77777777" w:rsidR="0050421F" w:rsidRPr="0013601F" w:rsidRDefault="0050421F">
            <w:pPr>
              <w:rPr>
                <w:rFonts w:ascii="Times New Roman" w:hAnsi="Times New Roman" w:cs="Times New Roman"/>
                <w:sz w:val="20"/>
                <w:szCs w:val="20"/>
              </w:rPr>
            </w:pPr>
          </w:p>
        </w:tc>
        <w:tc>
          <w:tcPr>
            <w:tcW w:w="471" w:type="dxa"/>
          </w:tcPr>
          <w:p w14:paraId="54D9B2EE" w14:textId="77777777" w:rsidR="0050421F" w:rsidRPr="0013601F" w:rsidRDefault="0050421F">
            <w:pPr>
              <w:rPr>
                <w:rFonts w:ascii="Times New Roman" w:hAnsi="Times New Roman" w:cs="Times New Roman"/>
                <w:sz w:val="20"/>
                <w:szCs w:val="20"/>
              </w:rPr>
            </w:pPr>
          </w:p>
        </w:tc>
        <w:tc>
          <w:tcPr>
            <w:tcW w:w="471" w:type="dxa"/>
          </w:tcPr>
          <w:p w14:paraId="3EB243E1" w14:textId="77777777" w:rsidR="0050421F" w:rsidRPr="0013601F" w:rsidRDefault="0050421F">
            <w:pPr>
              <w:rPr>
                <w:rFonts w:ascii="Times New Roman" w:hAnsi="Times New Roman" w:cs="Times New Roman"/>
                <w:sz w:val="20"/>
                <w:szCs w:val="20"/>
              </w:rPr>
            </w:pPr>
          </w:p>
        </w:tc>
        <w:tc>
          <w:tcPr>
            <w:tcW w:w="861" w:type="dxa"/>
          </w:tcPr>
          <w:p w14:paraId="57E2EC66" w14:textId="564995AC" w:rsidR="0050421F" w:rsidRPr="0013601F" w:rsidRDefault="14463178">
            <w:pPr>
              <w:rPr>
                <w:rFonts w:ascii="Times New Roman" w:hAnsi="Times New Roman" w:cs="Times New Roman"/>
                <w:sz w:val="20"/>
                <w:szCs w:val="20"/>
              </w:rPr>
            </w:pPr>
            <w:r w:rsidRPr="2AE79584">
              <w:rPr>
                <w:rFonts w:ascii="Times New Roman" w:hAnsi="Times New Roman" w:cs="Times New Roman"/>
                <w:sz w:val="20"/>
                <w:szCs w:val="20"/>
              </w:rPr>
              <w:t>60</w:t>
            </w:r>
          </w:p>
        </w:tc>
      </w:tr>
      <w:tr w:rsidR="0050421F" w:rsidRPr="0013601F" w14:paraId="26253F79" w14:textId="77777777" w:rsidTr="66DD5343">
        <w:tc>
          <w:tcPr>
            <w:tcW w:w="2411" w:type="dxa"/>
          </w:tcPr>
          <w:p w14:paraId="49DAD043" w14:textId="7DE1B1C5" w:rsidR="0050421F" w:rsidRDefault="00490098">
            <w:pPr>
              <w:rPr>
                <w:rFonts w:ascii="Times New Roman" w:hAnsi="Times New Roman" w:cs="Times New Roman"/>
                <w:sz w:val="20"/>
                <w:szCs w:val="20"/>
              </w:rPr>
            </w:pPr>
            <w:proofErr w:type="spellStart"/>
            <w:r>
              <w:rPr>
                <w:rFonts w:ascii="Times New Roman" w:hAnsi="Times New Roman" w:cs="Times New Roman"/>
                <w:sz w:val="20"/>
                <w:szCs w:val="20"/>
              </w:rPr>
              <w:t>Poduval</w:t>
            </w:r>
            <w:proofErr w:type="spellEnd"/>
            <w:r>
              <w:rPr>
                <w:rFonts w:ascii="Times New Roman" w:hAnsi="Times New Roman" w:cs="Times New Roman"/>
                <w:sz w:val="20"/>
                <w:szCs w:val="20"/>
              </w:rPr>
              <w:t xml:space="preserve"> et al. (2023)</w:t>
            </w:r>
          </w:p>
        </w:tc>
        <w:tc>
          <w:tcPr>
            <w:tcW w:w="425" w:type="dxa"/>
          </w:tcPr>
          <w:p w14:paraId="6A747A8C" w14:textId="1B6EC0D9" w:rsidR="005042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118E2F65" w14:textId="02E906B3" w:rsidR="005042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6BCE3B3" w14:textId="40B2A78A" w:rsidR="005042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77811BB" w14:textId="20D240EA" w:rsidR="005042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4D2C9F" w14:textId="3D110B14" w:rsidR="0050421F" w:rsidRPr="0013601F" w:rsidRDefault="005D722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FB582A4" w14:textId="77777777" w:rsidR="0050421F" w:rsidRPr="0013601F" w:rsidRDefault="0050421F">
            <w:pPr>
              <w:rPr>
                <w:rFonts w:ascii="Times New Roman" w:hAnsi="Times New Roman" w:cs="Times New Roman"/>
                <w:sz w:val="20"/>
                <w:szCs w:val="20"/>
              </w:rPr>
            </w:pPr>
          </w:p>
        </w:tc>
        <w:tc>
          <w:tcPr>
            <w:tcW w:w="471" w:type="dxa"/>
          </w:tcPr>
          <w:p w14:paraId="11618DDF" w14:textId="77777777" w:rsidR="0050421F" w:rsidRPr="0013601F" w:rsidRDefault="0050421F">
            <w:pPr>
              <w:rPr>
                <w:rFonts w:ascii="Times New Roman" w:hAnsi="Times New Roman" w:cs="Times New Roman"/>
                <w:sz w:val="20"/>
                <w:szCs w:val="20"/>
              </w:rPr>
            </w:pPr>
          </w:p>
        </w:tc>
        <w:tc>
          <w:tcPr>
            <w:tcW w:w="471" w:type="dxa"/>
          </w:tcPr>
          <w:p w14:paraId="668C51A4" w14:textId="77777777" w:rsidR="0050421F" w:rsidRPr="0013601F" w:rsidRDefault="0050421F">
            <w:pPr>
              <w:rPr>
                <w:rFonts w:ascii="Times New Roman" w:hAnsi="Times New Roman" w:cs="Times New Roman"/>
                <w:sz w:val="20"/>
                <w:szCs w:val="20"/>
              </w:rPr>
            </w:pPr>
          </w:p>
        </w:tc>
        <w:tc>
          <w:tcPr>
            <w:tcW w:w="472" w:type="dxa"/>
          </w:tcPr>
          <w:p w14:paraId="3024F22C" w14:textId="77777777" w:rsidR="0050421F" w:rsidRPr="0013601F" w:rsidRDefault="0050421F">
            <w:pPr>
              <w:rPr>
                <w:rFonts w:ascii="Times New Roman" w:hAnsi="Times New Roman" w:cs="Times New Roman"/>
                <w:sz w:val="20"/>
                <w:szCs w:val="20"/>
              </w:rPr>
            </w:pPr>
          </w:p>
        </w:tc>
        <w:tc>
          <w:tcPr>
            <w:tcW w:w="472" w:type="dxa"/>
          </w:tcPr>
          <w:p w14:paraId="146B438D" w14:textId="77777777" w:rsidR="0050421F" w:rsidRPr="0013601F" w:rsidRDefault="0050421F">
            <w:pPr>
              <w:rPr>
                <w:rFonts w:ascii="Times New Roman" w:hAnsi="Times New Roman" w:cs="Times New Roman"/>
                <w:sz w:val="20"/>
                <w:szCs w:val="20"/>
              </w:rPr>
            </w:pPr>
          </w:p>
        </w:tc>
        <w:tc>
          <w:tcPr>
            <w:tcW w:w="472" w:type="dxa"/>
          </w:tcPr>
          <w:p w14:paraId="720B2939" w14:textId="77777777" w:rsidR="0050421F" w:rsidRPr="0013601F" w:rsidRDefault="0050421F">
            <w:pPr>
              <w:rPr>
                <w:rFonts w:ascii="Times New Roman" w:hAnsi="Times New Roman" w:cs="Times New Roman"/>
                <w:sz w:val="20"/>
                <w:szCs w:val="20"/>
              </w:rPr>
            </w:pPr>
          </w:p>
        </w:tc>
        <w:tc>
          <w:tcPr>
            <w:tcW w:w="472" w:type="dxa"/>
          </w:tcPr>
          <w:p w14:paraId="313967F8" w14:textId="77777777" w:rsidR="0050421F" w:rsidRPr="0013601F" w:rsidRDefault="0050421F">
            <w:pPr>
              <w:rPr>
                <w:rFonts w:ascii="Times New Roman" w:hAnsi="Times New Roman" w:cs="Times New Roman"/>
                <w:sz w:val="20"/>
                <w:szCs w:val="20"/>
              </w:rPr>
            </w:pPr>
          </w:p>
        </w:tc>
        <w:tc>
          <w:tcPr>
            <w:tcW w:w="472" w:type="dxa"/>
          </w:tcPr>
          <w:p w14:paraId="02565D1B" w14:textId="77777777" w:rsidR="0050421F" w:rsidRPr="0013601F" w:rsidRDefault="0050421F">
            <w:pPr>
              <w:rPr>
                <w:rFonts w:ascii="Times New Roman" w:hAnsi="Times New Roman" w:cs="Times New Roman"/>
                <w:sz w:val="20"/>
                <w:szCs w:val="20"/>
              </w:rPr>
            </w:pPr>
          </w:p>
        </w:tc>
        <w:tc>
          <w:tcPr>
            <w:tcW w:w="472" w:type="dxa"/>
          </w:tcPr>
          <w:p w14:paraId="463E7747" w14:textId="77777777" w:rsidR="0050421F" w:rsidRPr="0013601F" w:rsidRDefault="0050421F">
            <w:pPr>
              <w:rPr>
                <w:rFonts w:ascii="Times New Roman" w:hAnsi="Times New Roman" w:cs="Times New Roman"/>
                <w:sz w:val="20"/>
                <w:szCs w:val="20"/>
              </w:rPr>
            </w:pPr>
          </w:p>
        </w:tc>
        <w:tc>
          <w:tcPr>
            <w:tcW w:w="472" w:type="dxa"/>
          </w:tcPr>
          <w:p w14:paraId="6572A78C" w14:textId="77777777" w:rsidR="0050421F" w:rsidRPr="0013601F" w:rsidRDefault="0050421F">
            <w:pPr>
              <w:rPr>
                <w:rFonts w:ascii="Times New Roman" w:hAnsi="Times New Roman" w:cs="Times New Roman"/>
                <w:sz w:val="20"/>
                <w:szCs w:val="20"/>
              </w:rPr>
            </w:pPr>
          </w:p>
        </w:tc>
        <w:tc>
          <w:tcPr>
            <w:tcW w:w="471" w:type="dxa"/>
          </w:tcPr>
          <w:p w14:paraId="7A92A502" w14:textId="77777777" w:rsidR="0050421F" w:rsidRPr="0013601F" w:rsidRDefault="0050421F">
            <w:pPr>
              <w:rPr>
                <w:rFonts w:ascii="Times New Roman" w:hAnsi="Times New Roman" w:cs="Times New Roman"/>
                <w:sz w:val="20"/>
                <w:szCs w:val="20"/>
              </w:rPr>
            </w:pPr>
          </w:p>
        </w:tc>
        <w:tc>
          <w:tcPr>
            <w:tcW w:w="670" w:type="dxa"/>
          </w:tcPr>
          <w:p w14:paraId="66D1474B" w14:textId="77777777" w:rsidR="0050421F" w:rsidRPr="0013601F" w:rsidRDefault="0050421F">
            <w:pPr>
              <w:rPr>
                <w:rFonts w:ascii="Times New Roman" w:hAnsi="Times New Roman" w:cs="Times New Roman"/>
                <w:sz w:val="20"/>
                <w:szCs w:val="20"/>
              </w:rPr>
            </w:pPr>
          </w:p>
        </w:tc>
        <w:tc>
          <w:tcPr>
            <w:tcW w:w="568" w:type="dxa"/>
          </w:tcPr>
          <w:p w14:paraId="05A8F4F9" w14:textId="77777777" w:rsidR="0050421F" w:rsidRPr="0013601F" w:rsidRDefault="0050421F">
            <w:pPr>
              <w:rPr>
                <w:rFonts w:ascii="Times New Roman" w:hAnsi="Times New Roman" w:cs="Times New Roman"/>
                <w:sz w:val="20"/>
                <w:szCs w:val="20"/>
              </w:rPr>
            </w:pPr>
          </w:p>
        </w:tc>
        <w:tc>
          <w:tcPr>
            <w:tcW w:w="471" w:type="dxa"/>
          </w:tcPr>
          <w:p w14:paraId="3DCA9713" w14:textId="77777777" w:rsidR="0050421F" w:rsidRPr="0013601F" w:rsidRDefault="0050421F">
            <w:pPr>
              <w:rPr>
                <w:rFonts w:ascii="Times New Roman" w:hAnsi="Times New Roman" w:cs="Times New Roman"/>
                <w:sz w:val="20"/>
                <w:szCs w:val="20"/>
              </w:rPr>
            </w:pPr>
          </w:p>
        </w:tc>
        <w:tc>
          <w:tcPr>
            <w:tcW w:w="496" w:type="dxa"/>
          </w:tcPr>
          <w:p w14:paraId="20128A99" w14:textId="77777777" w:rsidR="0050421F" w:rsidRPr="0013601F" w:rsidRDefault="0050421F">
            <w:pPr>
              <w:rPr>
                <w:rFonts w:ascii="Times New Roman" w:hAnsi="Times New Roman" w:cs="Times New Roman"/>
                <w:sz w:val="20"/>
                <w:szCs w:val="20"/>
              </w:rPr>
            </w:pPr>
          </w:p>
        </w:tc>
        <w:tc>
          <w:tcPr>
            <w:tcW w:w="466" w:type="dxa"/>
          </w:tcPr>
          <w:p w14:paraId="025BC922" w14:textId="77777777" w:rsidR="0050421F" w:rsidRPr="0013601F" w:rsidRDefault="0050421F">
            <w:pPr>
              <w:rPr>
                <w:rFonts w:ascii="Times New Roman" w:hAnsi="Times New Roman" w:cs="Times New Roman"/>
                <w:sz w:val="20"/>
                <w:szCs w:val="20"/>
              </w:rPr>
            </w:pPr>
          </w:p>
        </w:tc>
        <w:tc>
          <w:tcPr>
            <w:tcW w:w="471" w:type="dxa"/>
          </w:tcPr>
          <w:p w14:paraId="163FBDA6" w14:textId="77777777" w:rsidR="0050421F" w:rsidRPr="0013601F" w:rsidRDefault="0050421F">
            <w:pPr>
              <w:rPr>
                <w:rFonts w:ascii="Times New Roman" w:hAnsi="Times New Roman" w:cs="Times New Roman"/>
                <w:sz w:val="20"/>
                <w:szCs w:val="20"/>
              </w:rPr>
            </w:pPr>
          </w:p>
        </w:tc>
        <w:tc>
          <w:tcPr>
            <w:tcW w:w="471" w:type="dxa"/>
          </w:tcPr>
          <w:p w14:paraId="265B47CD" w14:textId="77777777" w:rsidR="0050421F" w:rsidRPr="0013601F" w:rsidRDefault="0050421F">
            <w:pPr>
              <w:rPr>
                <w:rFonts w:ascii="Times New Roman" w:hAnsi="Times New Roman" w:cs="Times New Roman"/>
                <w:sz w:val="20"/>
                <w:szCs w:val="20"/>
              </w:rPr>
            </w:pPr>
          </w:p>
        </w:tc>
        <w:tc>
          <w:tcPr>
            <w:tcW w:w="471" w:type="dxa"/>
          </w:tcPr>
          <w:p w14:paraId="16DE3A53" w14:textId="77777777" w:rsidR="0050421F" w:rsidRPr="0013601F" w:rsidRDefault="0050421F">
            <w:pPr>
              <w:rPr>
                <w:rFonts w:ascii="Times New Roman" w:hAnsi="Times New Roman" w:cs="Times New Roman"/>
                <w:sz w:val="20"/>
                <w:szCs w:val="20"/>
              </w:rPr>
            </w:pPr>
          </w:p>
        </w:tc>
        <w:tc>
          <w:tcPr>
            <w:tcW w:w="471" w:type="dxa"/>
          </w:tcPr>
          <w:p w14:paraId="66703421" w14:textId="77777777" w:rsidR="0050421F" w:rsidRPr="0013601F" w:rsidRDefault="0050421F">
            <w:pPr>
              <w:rPr>
                <w:rFonts w:ascii="Times New Roman" w:hAnsi="Times New Roman" w:cs="Times New Roman"/>
                <w:sz w:val="20"/>
                <w:szCs w:val="20"/>
              </w:rPr>
            </w:pPr>
          </w:p>
        </w:tc>
        <w:tc>
          <w:tcPr>
            <w:tcW w:w="861" w:type="dxa"/>
          </w:tcPr>
          <w:p w14:paraId="798CB5BE" w14:textId="3BF37EFF" w:rsidR="0050421F" w:rsidRPr="0013601F" w:rsidRDefault="4ACB1A74">
            <w:pPr>
              <w:rPr>
                <w:rFonts w:ascii="Times New Roman" w:hAnsi="Times New Roman" w:cs="Times New Roman"/>
                <w:sz w:val="20"/>
                <w:szCs w:val="20"/>
              </w:rPr>
            </w:pPr>
            <w:r w:rsidRPr="2AE79584">
              <w:rPr>
                <w:rFonts w:ascii="Times New Roman" w:hAnsi="Times New Roman" w:cs="Times New Roman"/>
                <w:sz w:val="20"/>
                <w:szCs w:val="20"/>
              </w:rPr>
              <w:t>100</w:t>
            </w:r>
          </w:p>
        </w:tc>
      </w:tr>
      <w:tr w:rsidR="0050421F" w:rsidRPr="0013601F" w14:paraId="03566CC3" w14:textId="77777777" w:rsidTr="66DD5343">
        <w:tc>
          <w:tcPr>
            <w:tcW w:w="2411" w:type="dxa"/>
          </w:tcPr>
          <w:p w14:paraId="65F527E5" w14:textId="5ED76CA4" w:rsidR="0050421F" w:rsidRDefault="00490098">
            <w:pPr>
              <w:rPr>
                <w:rFonts w:ascii="Times New Roman" w:hAnsi="Times New Roman" w:cs="Times New Roman"/>
                <w:sz w:val="20"/>
                <w:szCs w:val="20"/>
              </w:rPr>
            </w:pPr>
            <w:r w:rsidRPr="000B7E81">
              <w:rPr>
                <w:rFonts w:ascii="Times New Roman" w:hAnsi="Times New Roman" w:cs="Times New Roman"/>
                <w:sz w:val="20"/>
                <w:szCs w:val="20"/>
              </w:rPr>
              <w:t>Roberts et al. (2021)</w:t>
            </w:r>
            <w:r>
              <w:rPr>
                <w:rFonts w:ascii="Times New Roman" w:hAnsi="Times New Roman" w:cs="Times New Roman"/>
                <w:sz w:val="20"/>
                <w:szCs w:val="20"/>
              </w:rPr>
              <w:t xml:space="preserve"> </w:t>
            </w:r>
          </w:p>
        </w:tc>
        <w:tc>
          <w:tcPr>
            <w:tcW w:w="425" w:type="dxa"/>
          </w:tcPr>
          <w:p w14:paraId="09085715" w14:textId="0F8704D2"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200180C5" w14:textId="49D0B8CA"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4B5CB9F" w14:textId="674E08AE"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D518C97" w14:textId="37AFD93F"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C8B8A8C" w14:textId="702E1E26"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04EE2EB" w14:textId="77777777" w:rsidR="0050421F" w:rsidRPr="0013601F" w:rsidRDefault="0050421F">
            <w:pPr>
              <w:rPr>
                <w:rFonts w:ascii="Times New Roman" w:hAnsi="Times New Roman" w:cs="Times New Roman"/>
                <w:sz w:val="20"/>
                <w:szCs w:val="20"/>
              </w:rPr>
            </w:pPr>
          </w:p>
        </w:tc>
        <w:tc>
          <w:tcPr>
            <w:tcW w:w="471" w:type="dxa"/>
          </w:tcPr>
          <w:p w14:paraId="7D6424D6" w14:textId="77777777" w:rsidR="0050421F" w:rsidRPr="0013601F" w:rsidRDefault="0050421F">
            <w:pPr>
              <w:rPr>
                <w:rFonts w:ascii="Times New Roman" w:hAnsi="Times New Roman" w:cs="Times New Roman"/>
                <w:sz w:val="20"/>
                <w:szCs w:val="20"/>
              </w:rPr>
            </w:pPr>
          </w:p>
        </w:tc>
        <w:tc>
          <w:tcPr>
            <w:tcW w:w="471" w:type="dxa"/>
          </w:tcPr>
          <w:p w14:paraId="05E63349" w14:textId="77777777" w:rsidR="0050421F" w:rsidRPr="0013601F" w:rsidRDefault="0050421F">
            <w:pPr>
              <w:rPr>
                <w:rFonts w:ascii="Times New Roman" w:hAnsi="Times New Roman" w:cs="Times New Roman"/>
                <w:sz w:val="20"/>
                <w:szCs w:val="20"/>
              </w:rPr>
            </w:pPr>
          </w:p>
        </w:tc>
        <w:tc>
          <w:tcPr>
            <w:tcW w:w="472" w:type="dxa"/>
          </w:tcPr>
          <w:p w14:paraId="6B4A2FA3" w14:textId="77777777" w:rsidR="0050421F" w:rsidRPr="0013601F" w:rsidRDefault="0050421F">
            <w:pPr>
              <w:rPr>
                <w:rFonts w:ascii="Times New Roman" w:hAnsi="Times New Roman" w:cs="Times New Roman"/>
                <w:sz w:val="20"/>
                <w:szCs w:val="20"/>
              </w:rPr>
            </w:pPr>
          </w:p>
        </w:tc>
        <w:tc>
          <w:tcPr>
            <w:tcW w:w="472" w:type="dxa"/>
          </w:tcPr>
          <w:p w14:paraId="1812824B" w14:textId="77777777" w:rsidR="0050421F" w:rsidRPr="0013601F" w:rsidRDefault="0050421F">
            <w:pPr>
              <w:rPr>
                <w:rFonts w:ascii="Times New Roman" w:hAnsi="Times New Roman" w:cs="Times New Roman"/>
                <w:sz w:val="20"/>
                <w:szCs w:val="20"/>
              </w:rPr>
            </w:pPr>
          </w:p>
        </w:tc>
        <w:tc>
          <w:tcPr>
            <w:tcW w:w="472" w:type="dxa"/>
          </w:tcPr>
          <w:p w14:paraId="191D3750" w14:textId="018B1FAD"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10DFB728" w14:textId="514AF2FC"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71822AC2" w14:textId="43587DCC"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29AF3B48" w14:textId="34DECEA8"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4281F4B9" w14:textId="62AACAD0"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E96468F" w14:textId="77777777" w:rsidR="0050421F" w:rsidRPr="0013601F" w:rsidRDefault="0050421F">
            <w:pPr>
              <w:rPr>
                <w:rFonts w:ascii="Times New Roman" w:hAnsi="Times New Roman" w:cs="Times New Roman"/>
                <w:sz w:val="20"/>
                <w:szCs w:val="20"/>
              </w:rPr>
            </w:pPr>
          </w:p>
        </w:tc>
        <w:tc>
          <w:tcPr>
            <w:tcW w:w="670" w:type="dxa"/>
          </w:tcPr>
          <w:p w14:paraId="361D9E43" w14:textId="77777777" w:rsidR="0050421F" w:rsidRPr="0013601F" w:rsidRDefault="0050421F">
            <w:pPr>
              <w:rPr>
                <w:rFonts w:ascii="Times New Roman" w:hAnsi="Times New Roman" w:cs="Times New Roman"/>
                <w:sz w:val="20"/>
                <w:szCs w:val="20"/>
              </w:rPr>
            </w:pPr>
          </w:p>
        </w:tc>
        <w:tc>
          <w:tcPr>
            <w:tcW w:w="568" w:type="dxa"/>
          </w:tcPr>
          <w:p w14:paraId="294D40AA" w14:textId="77777777" w:rsidR="0050421F" w:rsidRPr="0013601F" w:rsidRDefault="0050421F">
            <w:pPr>
              <w:rPr>
                <w:rFonts w:ascii="Times New Roman" w:hAnsi="Times New Roman" w:cs="Times New Roman"/>
                <w:sz w:val="20"/>
                <w:szCs w:val="20"/>
              </w:rPr>
            </w:pPr>
          </w:p>
        </w:tc>
        <w:tc>
          <w:tcPr>
            <w:tcW w:w="471" w:type="dxa"/>
          </w:tcPr>
          <w:p w14:paraId="13B688CF" w14:textId="77777777" w:rsidR="0050421F" w:rsidRPr="0013601F" w:rsidRDefault="0050421F">
            <w:pPr>
              <w:rPr>
                <w:rFonts w:ascii="Times New Roman" w:hAnsi="Times New Roman" w:cs="Times New Roman"/>
                <w:sz w:val="20"/>
                <w:szCs w:val="20"/>
              </w:rPr>
            </w:pPr>
          </w:p>
        </w:tc>
        <w:tc>
          <w:tcPr>
            <w:tcW w:w="496" w:type="dxa"/>
          </w:tcPr>
          <w:p w14:paraId="5CAB38E0" w14:textId="77777777" w:rsidR="0050421F" w:rsidRPr="0013601F" w:rsidRDefault="0050421F">
            <w:pPr>
              <w:rPr>
                <w:rFonts w:ascii="Times New Roman" w:hAnsi="Times New Roman" w:cs="Times New Roman"/>
                <w:sz w:val="20"/>
                <w:szCs w:val="20"/>
              </w:rPr>
            </w:pPr>
          </w:p>
        </w:tc>
        <w:tc>
          <w:tcPr>
            <w:tcW w:w="466" w:type="dxa"/>
          </w:tcPr>
          <w:p w14:paraId="2FB1D4C0" w14:textId="344796F6"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43B8864" w14:textId="39771849"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AEC387A" w14:textId="28EB75D9"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33F5320" w14:textId="6C14CAB0"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F64ABF2" w14:textId="74B0BF5D" w:rsidR="0050421F" w:rsidRPr="0013601F" w:rsidRDefault="002B7A27">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64253B07" w14:textId="13B7C96D" w:rsidR="0050421F" w:rsidRPr="0013601F" w:rsidRDefault="6E90018E">
            <w:pPr>
              <w:rPr>
                <w:rFonts w:ascii="Times New Roman" w:hAnsi="Times New Roman" w:cs="Times New Roman"/>
                <w:sz w:val="20"/>
                <w:szCs w:val="20"/>
              </w:rPr>
            </w:pPr>
            <w:r w:rsidRPr="2AE79584">
              <w:rPr>
                <w:rFonts w:ascii="Times New Roman" w:hAnsi="Times New Roman" w:cs="Times New Roman"/>
                <w:sz w:val="20"/>
                <w:szCs w:val="20"/>
              </w:rPr>
              <w:t>100</w:t>
            </w:r>
          </w:p>
        </w:tc>
      </w:tr>
      <w:tr w:rsidR="0050421F" w:rsidRPr="0013601F" w14:paraId="56C4D661" w14:textId="77777777" w:rsidTr="66DD5343">
        <w:tc>
          <w:tcPr>
            <w:tcW w:w="2411" w:type="dxa"/>
          </w:tcPr>
          <w:p w14:paraId="059F3BBA" w14:textId="267759CD" w:rsidR="0050421F" w:rsidRPr="000B7E81" w:rsidRDefault="00490098">
            <w:pPr>
              <w:rPr>
                <w:rFonts w:ascii="Times New Roman" w:hAnsi="Times New Roman" w:cs="Times New Roman"/>
                <w:sz w:val="20"/>
                <w:szCs w:val="20"/>
              </w:rPr>
            </w:pPr>
            <w:r w:rsidRPr="000B7E81">
              <w:rPr>
                <w:rFonts w:ascii="Times New Roman" w:hAnsi="Times New Roman" w:cs="Times New Roman"/>
                <w:sz w:val="20"/>
                <w:szCs w:val="20"/>
              </w:rPr>
              <w:t xml:space="preserve">Saville et al. (2023) </w:t>
            </w:r>
          </w:p>
        </w:tc>
        <w:tc>
          <w:tcPr>
            <w:tcW w:w="425" w:type="dxa"/>
          </w:tcPr>
          <w:p w14:paraId="48C2EF8A" w14:textId="6D115C32"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796C57F9" w14:textId="4E0AE75E"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C77D94D" w14:textId="135AEF12"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CD843E7" w14:textId="22924AED"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FB1C217" w14:textId="61512137"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16FF001" w14:textId="77777777" w:rsidR="0050421F" w:rsidRPr="0013601F" w:rsidRDefault="0050421F">
            <w:pPr>
              <w:rPr>
                <w:rFonts w:ascii="Times New Roman" w:hAnsi="Times New Roman" w:cs="Times New Roman"/>
                <w:sz w:val="20"/>
                <w:szCs w:val="20"/>
              </w:rPr>
            </w:pPr>
          </w:p>
        </w:tc>
        <w:tc>
          <w:tcPr>
            <w:tcW w:w="471" w:type="dxa"/>
          </w:tcPr>
          <w:p w14:paraId="1E5735C0" w14:textId="77777777" w:rsidR="0050421F" w:rsidRPr="0013601F" w:rsidRDefault="0050421F">
            <w:pPr>
              <w:rPr>
                <w:rFonts w:ascii="Times New Roman" w:hAnsi="Times New Roman" w:cs="Times New Roman"/>
                <w:sz w:val="20"/>
                <w:szCs w:val="20"/>
              </w:rPr>
            </w:pPr>
          </w:p>
        </w:tc>
        <w:tc>
          <w:tcPr>
            <w:tcW w:w="471" w:type="dxa"/>
          </w:tcPr>
          <w:p w14:paraId="12B5C2FF" w14:textId="77777777" w:rsidR="0050421F" w:rsidRPr="0013601F" w:rsidRDefault="0050421F">
            <w:pPr>
              <w:rPr>
                <w:rFonts w:ascii="Times New Roman" w:hAnsi="Times New Roman" w:cs="Times New Roman"/>
                <w:sz w:val="20"/>
                <w:szCs w:val="20"/>
              </w:rPr>
            </w:pPr>
          </w:p>
        </w:tc>
        <w:tc>
          <w:tcPr>
            <w:tcW w:w="472" w:type="dxa"/>
          </w:tcPr>
          <w:p w14:paraId="6206659C" w14:textId="77777777" w:rsidR="0050421F" w:rsidRPr="0013601F" w:rsidRDefault="0050421F">
            <w:pPr>
              <w:rPr>
                <w:rFonts w:ascii="Times New Roman" w:hAnsi="Times New Roman" w:cs="Times New Roman"/>
                <w:sz w:val="20"/>
                <w:szCs w:val="20"/>
              </w:rPr>
            </w:pPr>
          </w:p>
        </w:tc>
        <w:tc>
          <w:tcPr>
            <w:tcW w:w="472" w:type="dxa"/>
          </w:tcPr>
          <w:p w14:paraId="2A74FB9F" w14:textId="77777777" w:rsidR="0050421F" w:rsidRPr="0013601F" w:rsidRDefault="0050421F">
            <w:pPr>
              <w:rPr>
                <w:rFonts w:ascii="Times New Roman" w:hAnsi="Times New Roman" w:cs="Times New Roman"/>
                <w:sz w:val="20"/>
                <w:szCs w:val="20"/>
              </w:rPr>
            </w:pPr>
          </w:p>
        </w:tc>
        <w:tc>
          <w:tcPr>
            <w:tcW w:w="472" w:type="dxa"/>
          </w:tcPr>
          <w:p w14:paraId="64E5D674" w14:textId="4D3367DA"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60611C38" w14:textId="4823EB50"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088488C2" w14:textId="25074317"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5F7F29FB" w14:textId="22A599D5"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2C7A622B" w14:textId="460B3700" w:rsidR="0050421F" w:rsidRPr="0013601F" w:rsidRDefault="00B9366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E14D93F" w14:textId="77777777" w:rsidR="0050421F" w:rsidRPr="0013601F" w:rsidRDefault="0050421F">
            <w:pPr>
              <w:rPr>
                <w:rFonts w:ascii="Times New Roman" w:hAnsi="Times New Roman" w:cs="Times New Roman"/>
                <w:sz w:val="20"/>
                <w:szCs w:val="20"/>
              </w:rPr>
            </w:pPr>
          </w:p>
        </w:tc>
        <w:tc>
          <w:tcPr>
            <w:tcW w:w="670" w:type="dxa"/>
          </w:tcPr>
          <w:p w14:paraId="30DF269F" w14:textId="77777777" w:rsidR="0050421F" w:rsidRPr="0013601F" w:rsidRDefault="0050421F">
            <w:pPr>
              <w:rPr>
                <w:rFonts w:ascii="Times New Roman" w:hAnsi="Times New Roman" w:cs="Times New Roman"/>
                <w:sz w:val="20"/>
                <w:szCs w:val="20"/>
              </w:rPr>
            </w:pPr>
          </w:p>
        </w:tc>
        <w:tc>
          <w:tcPr>
            <w:tcW w:w="568" w:type="dxa"/>
          </w:tcPr>
          <w:p w14:paraId="7BD9686A" w14:textId="77777777" w:rsidR="0050421F" w:rsidRPr="0013601F" w:rsidRDefault="0050421F">
            <w:pPr>
              <w:rPr>
                <w:rFonts w:ascii="Times New Roman" w:hAnsi="Times New Roman" w:cs="Times New Roman"/>
                <w:sz w:val="20"/>
                <w:szCs w:val="20"/>
              </w:rPr>
            </w:pPr>
          </w:p>
        </w:tc>
        <w:tc>
          <w:tcPr>
            <w:tcW w:w="471" w:type="dxa"/>
          </w:tcPr>
          <w:p w14:paraId="5E87B5B9" w14:textId="77777777" w:rsidR="0050421F" w:rsidRPr="0013601F" w:rsidRDefault="0050421F">
            <w:pPr>
              <w:rPr>
                <w:rFonts w:ascii="Times New Roman" w:hAnsi="Times New Roman" w:cs="Times New Roman"/>
                <w:sz w:val="20"/>
                <w:szCs w:val="20"/>
              </w:rPr>
            </w:pPr>
          </w:p>
        </w:tc>
        <w:tc>
          <w:tcPr>
            <w:tcW w:w="496" w:type="dxa"/>
          </w:tcPr>
          <w:p w14:paraId="175366EE" w14:textId="77777777" w:rsidR="0050421F" w:rsidRPr="0013601F" w:rsidRDefault="0050421F">
            <w:pPr>
              <w:rPr>
                <w:rFonts w:ascii="Times New Roman" w:hAnsi="Times New Roman" w:cs="Times New Roman"/>
                <w:sz w:val="20"/>
                <w:szCs w:val="20"/>
              </w:rPr>
            </w:pPr>
          </w:p>
        </w:tc>
        <w:tc>
          <w:tcPr>
            <w:tcW w:w="466" w:type="dxa"/>
          </w:tcPr>
          <w:p w14:paraId="75A08170" w14:textId="007420E3"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992A2BF" w14:textId="021E5925"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97A3301" w14:textId="614E8827"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003A15A" w14:textId="1CCA2FD9"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651DA6E" w14:textId="139A63BD" w:rsidR="0050421F" w:rsidRPr="0013601F" w:rsidRDefault="00044403">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0D35748C" w14:textId="2B10CBEA" w:rsidR="0050421F" w:rsidRPr="0013601F" w:rsidRDefault="1EB26E72">
            <w:pPr>
              <w:rPr>
                <w:rFonts w:ascii="Times New Roman" w:hAnsi="Times New Roman" w:cs="Times New Roman"/>
                <w:sz w:val="20"/>
                <w:szCs w:val="20"/>
              </w:rPr>
            </w:pPr>
            <w:r w:rsidRPr="2AE79584">
              <w:rPr>
                <w:rFonts w:ascii="Times New Roman" w:hAnsi="Times New Roman" w:cs="Times New Roman"/>
                <w:sz w:val="20"/>
                <w:szCs w:val="20"/>
              </w:rPr>
              <w:t>100</w:t>
            </w:r>
          </w:p>
        </w:tc>
      </w:tr>
      <w:tr w:rsidR="00490098" w:rsidRPr="0013601F" w14:paraId="4324AE66" w14:textId="77777777" w:rsidTr="66DD5343">
        <w:tc>
          <w:tcPr>
            <w:tcW w:w="2411" w:type="dxa"/>
          </w:tcPr>
          <w:p w14:paraId="370325FA" w14:textId="4BDA7C73" w:rsidR="00490098" w:rsidRDefault="00490098">
            <w:pPr>
              <w:rPr>
                <w:rFonts w:ascii="Times New Roman" w:hAnsi="Times New Roman" w:cs="Times New Roman"/>
                <w:sz w:val="20"/>
                <w:szCs w:val="20"/>
              </w:rPr>
            </w:pPr>
            <w:r>
              <w:rPr>
                <w:rFonts w:ascii="Times New Roman" w:hAnsi="Times New Roman" w:cs="Times New Roman"/>
                <w:sz w:val="20"/>
                <w:szCs w:val="20"/>
              </w:rPr>
              <w:t>Sides et al. (</w:t>
            </w:r>
            <w:r w:rsidR="00ED0CA0">
              <w:rPr>
                <w:rFonts w:ascii="Times New Roman" w:hAnsi="Times New Roman" w:cs="Times New Roman"/>
                <w:sz w:val="20"/>
                <w:szCs w:val="20"/>
              </w:rPr>
              <w:t xml:space="preserve">2022) </w:t>
            </w:r>
          </w:p>
        </w:tc>
        <w:tc>
          <w:tcPr>
            <w:tcW w:w="425" w:type="dxa"/>
          </w:tcPr>
          <w:p w14:paraId="0ED4BA18" w14:textId="746949BC" w:rsidR="00490098" w:rsidRPr="0013601F" w:rsidRDefault="00F60FD1">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11F3EF22" w14:textId="063EB28D" w:rsidR="00490098" w:rsidRPr="0013601F" w:rsidRDefault="00F60FD1">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5629989B" w14:textId="2E548B70" w:rsidR="00490098" w:rsidRPr="0013601F" w:rsidRDefault="00F60FD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4D0676D" w14:textId="7C7614B6" w:rsidR="00490098" w:rsidRPr="0013601F" w:rsidRDefault="00F60FD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A1C7068" w14:textId="59057FD4" w:rsidR="00490098" w:rsidRPr="0013601F" w:rsidRDefault="00F60FD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010F4E9" w14:textId="77777777" w:rsidR="00490098" w:rsidRPr="0013601F" w:rsidRDefault="00490098">
            <w:pPr>
              <w:rPr>
                <w:rFonts w:ascii="Times New Roman" w:hAnsi="Times New Roman" w:cs="Times New Roman"/>
                <w:sz w:val="20"/>
                <w:szCs w:val="20"/>
              </w:rPr>
            </w:pPr>
          </w:p>
        </w:tc>
        <w:tc>
          <w:tcPr>
            <w:tcW w:w="471" w:type="dxa"/>
          </w:tcPr>
          <w:p w14:paraId="35907226" w14:textId="77777777" w:rsidR="00490098" w:rsidRPr="0013601F" w:rsidRDefault="00490098">
            <w:pPr>
              <w:rPr>
                <w:rFonts w:ascii="Times New Roman" w:hAnsi="Times New Roman" w:cs="Times New Roman"/>
                <w:sz w:val="20"/>
                <w:szCs w:val="20"/>
              </w:rPr>
            </w:pPr>
          </w:p>
        </w:tc>
        <w:tc>
          <w:tcPr>
            <w:tcW w:w="471" w:type="dxa"/>
          </w:tcPr>
          <w:p w14:paraId="0177FE0A" w14:textId="77777777" w:rsidR="00490098" w:rsidRPr="0013601F" w:rsidRDefault="00490098">
            <w:pPr>
              <w:rPr>
                <w:rFonts w:ascii="Times New Roman" w:hAnsi="Times New Roman" w:cs="Times New Roman"/>
                <w:sz w:val="20"/>
                <w:szCs w:val="20"/>
              </w:rPr>
            </w:pPr>
          </w:p>
        </w:tc>
        <w:tc>
          <w:tcPr>
            <w:tcW w:w="472" w:type="dxa"/>
          </w:tcPr>
          <w:p w14:paraId="73597E20" w14:textId="77777777" w:rsidR="00490098" w:rsidRPr="0013601F" w:rsidRDefault="00490098">
            <w:pPr>
              <w:rPr>
                <w:rFonts w:ascii="Times New Roman" w:hAnsi="Times New Roman" w:cs="Times New Roman"/>
                <w:sz w:val="20"/>
                <w:szCs w:val="20"/>
              </w:rPr>
            </w:pPr>
          </w:p>
        </w:tc>
        <w:tc>
          <w:tcPr>
            <w:tcW w:w="472" w:type="dxa"/>
          </w:tcPr>
          <w:p w14:paraId="4B48902E" w14:textId="77777777" w:rsidR="00490098" w:rsidRPr="0013601F" w:rsidRDefault="00490098">
            <w:pPr>
              <w:rPr>
                <w:rFonts w:ascii="Times New Roman" w:hAnsi="Times New Roman" w:cs="Times New Roman"/>
                <w:sz w:val="20"/>
                <w:szCs w:val="20"/>
              </w:rPr>
            </w:pPr>
          </w:p>
        </w:tc>
        <w:tc>
          <w:tcPr>
            <w:tcW w:w="472" w:type="dxa"/>
          </w:tcPr>
          <w:p w14:paraId="39D01226" w14:textId="77777777" w:rsidR="00490098" w:rsidRPr="0013601F" w:rsidRDefault="00490098">
            <w:pPr>
              <w:rPr>
                <w:rFonts w:ascii="Times New Roman" w:hAnsi="Times New Roman" w:cs="Times New Roman"/>
                <w:sz w:val="20"/>
                <w:szCs w:val="20"/>
              </w:rPr>
            </w:pPr>
          </w:p>
        </w:tc>
        <w:tc>
          <w:tcPr>
            <w:tcW w:w="472" w:type="dxa"/>
          </w:tcPr>
          <w:p w14:paraId="7E5502AF" w14:textId="77777777" w:rsidR="00490098" w:rsidRPr="0013601F" w:rsidRDefault="00490098">
            <w:pPr>
              <w:rPr>
                <w:rFonts w:ascii="Times New Roman" w:hAnsi="Times New Roman" w:cs="Times New Roman"/>
                <w:sz w:val="20"/>
                <w:szCs w:val="20"/>
              </w:rPr>
            </w:pPr>
          </w:p>
        </w:tc>
        <w:tc>
          <w:tcPr>
            <w:tcW w:w="472" w:type="dxa"/>
          </w:tcPr>
          <w:p w14:paraId="1E54ED56" w14:textId="77777777" w:rsidR="00490098" w:rsidRPr="0013601F" w:rsidRDefault="00490098">
            <w:pPr>
              <w:rPr>
                <w:rFonts w:ascii="Times New Roman" w:hAnsi="Times New Roman" w:cs="Times New Roman"/>
                <w:sz w:val="20"/>
                <w:szCs w:val="20"/>
              </w:rPr>
            </w:pPr>
          </w:p>
        </w:tc>
        <w:tc>
          <w:tcPr>
            <w:tcW w:w="472" w:type="dxa"/>
          </w:tcPr>
          <w:p w14:paraId="3B21B62A" w14:textId="77777777" w:rsidR="00490098" w:rsidRPr="0013601F" w:rsidRDefault="00490098">
            <w:pPr>
              <w:rPr>
                <w:rFonts w:ascii="Times New Roman" w:hAnsi="Times New Roman" w:cs="Times New Roman"/>
                <w:sz w:val="20"/>
                <w:szCs w:val="20"/>
              </w:rPr>
            </w:pPr>
          </w:p>
        </w:tc>
        <w:tc>
          <w:tcPr>
            <w:tcW w:w="472" w:type="dxa"/>
          </w:tcPr>
          <w:p w14:paraId="17562C65" w14:textId="77777777" w:rsidR="00490098" w:rsidRPr="0013601F" w:rsidRDefault="00490098">
            <w:pPr>
              <w:rPr>
                <w:rFonts w:ascii="Times New Roman" w:hAnsi="Times New Roman" w:cs="Times New Roman"/>
                <w:sz w:val="20"/>
                <w:szCs w:val="20"/>
              </w:rPr>
            </w:pPr>
          </w:p>
        </w:tc>
        <w:tc>
          <w:tcPr>
            <w:tcW w:w="471" w:type="dxa"/>
          </w:tcPr>
          <w:p w14:paraId="5FF1EEF0" w14:textId="77777777" w:rsidR="00490098" w:rsidRPr="0013601F" w:rsidRDefault="00490098">
            <w:pPr>
              <w:rPr>
                <w:rFonts w:ascii="Times New Roman" w:hAnsi="Times New Roman" w:cs="Times New Roman"/>
                <w:sz w:val="20"/>
                <w:szCs w:val="20"/>
              </w:rPr>
            </w:pPr>
          </w:p>
        </w:tc>
        <w:tc>
          <w:tcPr>
            <w:tcW w:w="670" w:type="dxa"/>
          </w:tcPr>
          <w:p w14:paraId="5F685BA1" w14:textId="77777777" w:rsidR="00490098" w:rsidRPr="0013601F" w:rsidRDefault="00490098">
            <w:pPr>
              <w:rPr>
                <w:rFonts w:ascii="Times New Roman" w:hAnsi="Times New Roman" w:cs="Times New Roman"/>
                <w:sz w:val="20"/>
                <w:szCs w:val="20"/>
              </w:rPr>
            </w:pPr>
          </w:p>
        </w:tc>
        <w:tc>
          <w:tcPr>
            <w:tcW w:w="568" w:type="dxa"/>
          </w:tcPr>
          <w:p w14:paraId="419025A7" w14:textId="77777777" w:rsidR="00490098" w:rsidRPr="0013601F" w:rsidRDefault="00490098">
            <w:pPr>
              <w:rPr>
                <w:rFonts w:ascii="Times New Roman" w:hAnsi="Times New Roman" w:cs="Times New Roman"/>
                <w:sz w:val="20"/>
                <w:szCs w:val="20"/>
              </w:rPr>
            </w:pPr>
          </w:p>
        </w:tc>
        <w:tc>
          <w:tcPr>
            <w:tcW w:w="471" w:type="dxa"/>
          </w:tcPr>
          <w:p w14:paraId="52013C4D" w14:textId="77777777" w:rsidR="00490098" w:rsidRPr="0013601F" w:rsidRDefault="00490098">
            <w:pPr>
              <w:rPr>
                <w:rFonts w:ascii="Times New Roman" w:hAnsi="Times New Roman" w:cs="Times New Roman"/>
                <w:sz w:val="20"/>
                <w:szCs w:val="20"/>
              </w:rPr>
            </w:pPr>
          </w:p>
        </w:tc>
        <w:tc>
          <w:tcPr>
            <w:tcW w:w="496" w:type="dxa"/>
          </w:tcPr>
          <w:p w14:paraId="14733E80" w14:textId="77777777" w:rsidR="00490098" w:rsidRPr="0013601F" w:rsidRDefault="00490098">
            <w:pPr>
              <w:rPr>
                <w:rFonts w:ascii="Times New Roman" w:hAnsi="Times New Roman" w:cs="Times New Roman"/>
                <w:sz w:val="20"/>
                <w:szCs w:val="20"/>
              </w:rPr>
            </w:pPr>
          </w:p>
        </w:tc>
        <w:tc>
          <w:tcPr>
            <w:tcW w:w="466" w:type="dxa"/>
          </w:tcPr>
          <w:p w14:paraId="243176E3" w14:textId="77777777" w:rsidR="00490098" w:rsidRPr="0013601F" w:rsidRDefault="00490098">
            <w:pPr>
              <w:rPr>
                <w:rFonts w:ascii="Times New Roman" w:hAnsi="Times New Roman" w:cs="Times New Roman"/>
                <w:sz w:val="20"/>
                <w:szCs w:val="20"/>
              </w:rPr>
            </w:pPr>
          </w:p>
        </w:tc>
        <w:tc>
          <w:tcPr>
            <w:tcW w:w="471" w:type="dxa"/>
          </w:tcPr>
          <w:p w14:paraId="18AAB9C2" w14:textId="77777777" w:rsidR="00490098" w:rsidRPr="0013601F" w:rsidRDefault="00490098">
            <w:pPr>
              <w:rPr>
                <w:rFonts w:ascii="Times New Roman" w:hAnsi="Times New Roman" w:cs="Times New Roman"/>
                <w:sz w:val="20"/>
                <w:szCs w:val="20"/>
              </w:rPr>
            </w:pPr>
          </w:p>
        </w:tc>
        <w:tc>
          <w:tcPr>
            <w:tcW w:w="471" w:type="dxa"/>
          </w:tcPr>
          <w:p w14:paraId="68A51267" w14:textId="77777777" w:rsidR="00490098" w:rsidRPr="0013601F" w:rsidRDefault="00490098">
            <w:pPr>
              <w:rPr>
                <w:rFonts w:ascii="Times New Roman" w:hAnsi="Times New Roman" w:cs="Times New Roman"/>
                <w:sz w:val="20"/>
                <w:szCs w:val="20"/>
              </w:rPr>
            </w:pPr>
          </w:p>
        </w:tc>
        <w:tc>
          <w:tcPr>
            <w:tcW w:w="471" w:type="dxa"/>
          </w:tcPr>
          <w:p w14:paraId="1FBFEBD6" w14:textId="77777777" w:rsidR="00490098" w:rsidRPr="0013601F" w:rsidRDefault="00490098">
            <w:pPr>
              <w:rPr>
                <w:rFonts w:ascii="Times New Roman" w:hAnsi="Times New Roman" w:cs="Times New Roman"/>
                <w:sz w:val="20"/>
                <w:szCs w:val="20"/>
              </w:rPr>
            </w:pPr>
          </w:p>
        </w:tc>
        <w:tc>
          <w:tcPr>
            <w:tcW w:w="471" w:type="dxa"/>
          </w:tcPr>
          <w:p w14:paraId="20C7323B" w14:textId="77777777" w:rsidR="00490098" w:rsidRPr="0013601F" w:rsidRDefault="00490098">
            <w:pPr>
              <w:rPr>
                <w:rFonts w:ascii="Times New Roman" w:hAnsi="Times New Roman" w:cs="Times New Roman"/>
                <w:sz w:val="20"/>
                <w:szCs w:val="20"/>
              </w:rPr>
            </w:pPr>
          </w:p>
        </w:tc>
        <w:tc>
          <w:tcPr>
            <w:tcW w:w="861" w:type="dxa"/>
          </w:tcPr>
          <w:p w14:paraId="14DED1D6" w14:textId="64D2888B" w:rsidR="00490098" w:rsidRPr="0013601F" w:rsidRDefault="43A4601B">
            <w:pPr>
              <w:rPr>
                <w:rFonts w:ascii="Times New Roman" w:hAnsi="Times New Roman" w:cs="Times New Roman"/>
                <w:sz w:val="20"/>
                <w:szCs w:val="20"/>
              </w:rPr>
            </w:pPr>
            <w:r w:rsidRPr="2AE79584">
              <w:rPr>
                <w:rFonts w:ascii="Times New Roman" w:hAnsi="Times New Roman" w:cs="Times New Roman"/>
                <w:sz w:val="20"/>
                <w:szCs w:val="20"/>
              </w:rPr>
              <w:t>60</w:t>
            </w:r>
          </w:p>
        </w:tc>
      </w:tr>
      <w:tr w:rsidR="00490098" w:rsidRPr="0013601F" w14:paraId="44A04E0B" w14:textId="77777777" w:rsidTr="66DD5343">
        <w:tc>
          <w:tcPr>
            <w:tcW w:w="2411" w:type="dxa"/>
          </w:tcPr>
          <w:p w14:paraId="529EA2D7" w14:textId="57F677D3" w:rsidR="00490098" w:rsidRDefault="00646B86">
            <w:pPr>
              <w:rPr>
                <w:rFonts w:ascii="Times New Roman" w:hAnsi="Times New Roman" w:cs="Times New Roman"/>
                <w:sz w:val="20"/>
                <w:szCs w:val="20"/>
              </w:rPr>
            </w:pPr>
            <w:r>
              <w:rPr>
                <w:rFonts w:ascii="Times New Roman" w:hAnsi="Times New Roman" w:cs="Times New Roman"/>
                <w:sz w:val="20"/>
                <w:szCs w:val="20"/>
              </w:rPr>
              <w:t>Skirrow et al. (2022)</w:t>
            </w:r>
          </w:p>
        </w:tc>
        <w:tc>
          <w:tcPr>
            <w:tcW w:w="425" w:type="dxa"/>
          </w:tcPr>
          <w:p w14:paraId="2AD9EEDE" w14:textId="69B2F0DA" w:rsidR="00490098" w:rsidRPr="0013601F" w:rsidRDefault="009C38D1">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05AD8F8C" w14:textId="10CEC213" w:rsidR="00490098" w:rsidRPr="0013601F" w:rsidRDefault="009C38D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E68999D" w14:textId="66F81570" w:rsidR="00490098" w:rsidRPr="0013601F" w:rsidRDefault="009C38D1">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3DDA1F3C" w14:textId="02DF1C41" w:rsidR="00490098" w:rsidRPr="0013601F" w:rsidRDefault="009C38D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3ED1CBB" w14:textId="444BA40F" w:rsidR="00490098" w:rsidRPr="0013601F" w:rsidRDefault="009C38D1">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A742D43" w14:textId="77777777" w:rsidR="00490098" w:rsidRPr="0013601F" w:rsidRDefault="00490098">
            <w:pPr>
              <w:rPr>
                <w:rFonts w:ascii="Times New Roman" w:hAnsi="Times New Roman" w:cs="Times New Roman"/>
                <w:sz w:val="20"/>
                <w:szCs w:val="20"/>
              </w:rPr>
            </w:pPr>
          </w:p>
        </w:tc>
        <w:tc>
          <w:tcPr>
            <w:tcW w:w="471" w:type="dxa"/>
          </w:tcPr>
          <w:p w14:paraId="05F962F2" w14:textId="77777777" w:rsidR="00490098" w:rsidRPr="0013601F" w:rsidRDefault="00490098">
            <w:pPr>
              <w:rPr>
                <w:rFonts w:ascii="Times New Roman" w:hAnsi="Times New Roman" w:cs="Times New Roman"/>
                <w:sz w:val="20"/>
                <w:szCs w:val="20"/>
              </w:rPr>
            </w:pPr>
          </w:p>
        </w:tc>
        <w:tc>
          <w:tcPr>
            <w:tcW w:w="471" w:type="dxa"/>
          </w:tcPr>
          <w:p w14:paraId="4B559E34" w14:textId="77777777" w:rsidR="00490098" w:rsidRPr="0013601F" w:rsidRDefault="00490098">
            <w:pPr>
              <w:rPr>
                <w:rFonts w:ascii="Times New Roman" w:hAnsi="Times New Roman" w:cs="Times New Roman"/>
                <w:sz w:val="20"/>
                <w:szCs w:val="20"/>
              </w:rPr>
            </w:pPr>
          </w:p>
        </w:tc>
        <w:tc>
          <w:tcPr>
            <w:tcW w:w="472" w:type="dxa"/>
          </w:tcPr>
          <w:p w14:paraId="2EA304E3" w14:textId="77777777" w:rsidR="00490098" w:rsidRPr="0013601F" w:rsidRDefault="00490098">
            <w:pPr>
              <w:rPr>
                <w:rFonts w:ascii="Times New Roman" w:hAnsi="Times New Roman" w:cs="Times New Roman"/>
                <w:sz w:val="20"/>
                <w:szCs w:val="20"/>
              </w:rPr>
            </w:pPr>
          </w:p>
        </w:tc>
        <w:tc>
          <w:tcPr>
            <w:tcW w:w="472" w:type="dxa"/>
          </w:tcPr>
          <w:p w14:paraId="3EFF43B1" w14:textId="77777777" w:rsidR="00490098" w:rsidRPr="0013601F" w:rsidRDefault="00490098">
            <w:pPr>
              <w:rPr>
                <w:rFonts w:ascii="Times New Roman" w:hAnsi="Times New Roman" w:cs="Times New Roman"/>
                <w:sz w:val="20"/>
                <w:szCs w:val="20"/>
              </w:rPr>
            </w:pPr>
          </w:p>
        </w:tc>
        <w:tc>
          <w:tcPr>
            <w:tcW w:w="472" w:type="dxa"/>
          </w:tcPr>
          <w:p w14:paraId="61D4C539" w14:textId="77777777" w:rsidR="00490098" w:rsidRPr="0013601F" w:rsidRDefault="00490098">
            <w:pPr>
              <w:rPr>
                <w:rFonts w:ascii="Times New Roman" w:hAnsi="Times New Roman" w:cs="Times New Roman"/>
                <w:sz w:val="20"/>
                <w:szCs w:val="20"/>
              </w:rPr>
            </w:pPr>
          </w:p>
        </w:tc>
        <w:tc>
          <w:tcPr>
            <w:tcW w:w="472" w:type="dxa"/>
          </w:tcPr>
          <w:p w14:paraId="3A9F1970" w14:textId="77777777" w:rsidR="00490098" w:rsidRPr="0013601F" w:rsidRDefault="00490098">
            <w:pPr>
              <w:rPr>
                <w:rFonts w:ascii="Times New Roman" w:hAnsi="Times New Roman" w:cs="Times New Roman"/>
                <w:sz w:val="20"/>
                <w:szCs w:val="20"/>
              </w:rPr>
            </w:pPr>
          </w:p>
        </w:tc>
        <w:tc>
          <w:tcPr>
            <w:tcW w:w="472" w:type="dxa"/>
          </w:tcPr>
          <w:p w14:paraId="049FAF97" w14:textId="77777777" w:rsidR="00490098" w:rsidRPr="0013601F" w:rsidRDefault="00490098">
            <w:pPr>
              <w:rPr>
                <w:rFonts w:ascii="Times New Roman" w:hAnsi="Times New Roman" w:cs="Times New Roman"/>
                <w:sz w:val="20"/>
                <w:szCs w:val="20"/>
              </w:rPr>
            </w:pPr>
          </w:p>
        </w:tc>
        <w:tc>
          <w:tcPr>
            <w:tcW w:w="472" w:type="dxa"/>
          </w:tcPr>
          <w:p w14:paraId="7D1FD56C" w14:textId="77777777" w:rsidR="00490098" w:rsidRPr="0013601F" w:rsidRDefault="00490098">
            <w:pPr>
              <w:rPr>
                <w:rFonts w:ascii="Times New Roman" w:hAnsi="Times New Roman" w:cs="Times New Roman"/>
                <w:sz w:val="20"/>
                <w:szCs w:val="20"/>
              </w:rPr>
            </w:pPr>
          </w:p>
        </w:tc>
        <w:tc>
          <w:tcPr>
            <w:tcW w:w="472" w:type="dxa"/>
          </w:tcPr>
          <w:p w14:paraId="494B7876" w14:textId="77777777" w:rsidR="00490098" w:rsidRPr="0013601F" w:rsidRDefault="00490098">
            <w:pPr>
              <w:rPr>
                <w:rFonts w:ascii="Times New Roman" w:hAnsi="Times New Roman" w:cs="Times New Roman"/>
                <w:sz w:val="20"/>
                <w:szCs w:val="20"/>
              </w:rPr>
            </w:pPr>
          </w:p>
        </w:tc>
        <w:tc>
          <w:tcPr>
            <w:tcW w:w="471" w:type="dxa"/>
          </w:tcPr>
          <w:p w14:paraId="6F5913D1" w14:textId="77FC701F"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670" w:type="dxa"/>
          </w:tcPr>
          <w:p w14:paraId="475A27AB" w14:textId="2A663A57"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568" w:type="dxa"/>
          </w:tcPr>
          <w:p w14:paraId="68B0B6F1" w14:textId="2ED8F6CB"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5E672400" w14:textId="5480A5C2"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96" w:type="dxa"/>
          </w:tcPr>
          <w:p w14:paraId="35DCF5C8" w14:textId="6663DF69"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78CDD511" w14:textId="207EBA7B"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B73DE19" w14:textId="38C4B369"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71C0E5D" w14:textId="6D239BDB"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A600937" w14:textId="0A1F232A"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14E272C" w14:textId="6794A672" w:rsidR="00490098" w:rsidRPr="0013601F" w:rsidRDefault="005946BD">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4E41928F" w14:textId="0A0F5E8E" w:rsidR="00490098" w:rsidRPr="0013601F" w:rsidRDefault="1FA41FCB">
            <w:pPr>
              <w:rPr>
                <w:rFonts w:ascii="Times New Roman" w:hAnsi="Times New Roman" w:cs="Times New Roman"/>
                <w:sz w:val="20"/>
                <w:szCs w:val="20"/>
              </w:rPr>
            </w:pPr>
            <w:r w:rsidRPr="2AE79584">
              <w:rPr>
                <w:rFonts w:ascii="Times New Roman" w:hAnsi="Times New Roman" w:cs="Times New Roman"/>
                <w:sz w:val="20"/>
                <w:szCs w:val="20"/>
              </w:rPr>
              <w:t>80</w:t>
            </w:r>
          </w:p>
        </w:tc>
      </w:tr>
      <w:tr w:rsidR="00490098" w:rsidRPr="0013601F" w14:paraId="67E65B2C" w14:textId="77777777" w:rsidTr="66DD5343">
        <w:tc>
          <w:tcPr>
            <w:tcW w:w="2411" w:type="dxa"/>
          </w:tcPr>
          <w:p w14:paraId="414FC224" w14:textId="41CF9DEA" w:rsidR="00490098" w:rsidRDefault="00646B86">
            <w:pPr>
              <w:rPr>
                <w:rFonts w:ascii="Times New Roman" w:hAnsi="Times New Roman" w:cs="Times New Roman"/>
                <w:sz w:val="20"/>
                <w:szCs w:val="20"/>
              </w:rPr>
            </w:pPr>
            <w:r w:rsidRPr="000B7E81">
              <w:rPr>
                <w:rFonts w:ascii="Times New Roman" w:hAnsi="Times New Roman" w:cs="Times New Roman"/>
                <w:sz w:val="20"/>
                <w:szCs w:val="20"/>
              </w:rPr>
              <w:t>Smith et al. (2023)</w:t>
            </w:r>
          </w:p>
        </w:tc>
        <w:tc>
          <w:tcPr>
            <w:tcW w:w="425" w:type="dxa"/>
          </w:tcPr>
          <w:p w14:paraId="2BD7B1F3" w14:textId="05742B2D" w:rsidR="00490098" w:rsidRPr="0013601F" w:rsidRDefault="00241086">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0CD28D13" w14:textId="54A91D1C" w:rsidR="00490098" w:rsidRPr="0013601F" w:rsidRDefault="0024108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47AC48F" w14:textId="76CEAB1D" w:rsidR="00490098" w:rsidRPr="0013601F" w:rsidRDefault="00241086">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74D34D54" w14:textId="71875F9C" w:rsidR="00490098" w:rsidRPr="0013601F" w:rsidRDefault="00241086">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694A963C" w14:textId="716BC90C" w:rsidR="00490098" w:rsidRPr="0013601F" w:rsidRDefault="00241086">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D726C69" w14:textId="77777777" w:rsidR="00490098" w:rsidRPr="0013601F" w:rsidRDefault="00490098">
            <w:pPr>
              <w:rPr>
                <w:rFonts w:ascii="Times New Roman" w:hAnsi="Times New Roman" w:cs="Times New Roman"/>
                <w:sz w:val="20"/>
                <w:szCs w:val="20"/>
              </w:rPr>
            </w:pPr>
          </w:p>
        </w:tc>
        <w:tc>
          <w:tcPr>
            <w:tcW w:w="471" w:type="dxa"/>
          </w:tcPr>
          <w:p w14:paraId="59B5F892" w14:textId="77777777" w:rsidR="00490098" w:rsidRPr="0013601F" w:rsidRDefault="00490098">
            <w:pPr>
              <w:rPr>
                <w:rFonts w:ascii="Times New Roman" w:hAnsi="Times New Roman" w:cs="Times New Roman"/>
                <w:sz w:val="20"/>
                <w:szCs w:val="20"/>
              </w:rPr>
            </w:pPr>
          </w:p>
        </w:tc>
        <w:tc>
          <w:tcPr>
            <w:tcW w:w="471" w:type="dxa"/>
          </w:tcPr>
          <w:p w14:paraId="350DDFC4" w14:textId="77777777" w:rsidR="00490098" w:rsidRPr="0013601F" w:rsidRDefault="00490098">
            <w:pPr>
              <w:rPr>
                <w:rFonts w:ascii="Times New Roman" w:hAnsi="Times New Roman" w:cs="Times New Roman"/>
                <w:sz w:val="20"/>
                <w:szCs w:val="20"/>
              </w:rPr>
            </w:pPr>
          </w:p>
        </w:tc>
        <w:tc>
          <w:tcPr>
            <w:tcW w:w="472" w:type="dxa"/>
          </w:tcPr>
          <w:p w14:paraId="704E3D2A" w14:textId="77777777" w:rsidR="00490098" w:rsidRPr="0013601F" w:rsidRDefault="00490098">
            <w:pPr>
              <w:rPr>
                <w:rFonts w:ascii="Times New Roman" w:hAnsi="Times New Roman" w:cs="Times New Roman"/>
                <w:sz w:val="20"/>
                <w:szCs w:val="20"/>
              </w:rPr>
            </w:pPr>
          </w:p>
        </w:tc>
        <w:tc>
          <w:tcPr>
            <w:tcW w:w="472" w:type="dxa"/>
          </w:tcPr>
          <w:p w14:paraId="048D61BB" w14:textId="77777777" w:rsidR="00490098" w:rsidRPr="0013601F" w:rsidRDefault="00490098">
            <w:pPr>
              <w:rPr>
                <w:rFonts w:ascii="Times New Roman" w:hAnsi="Times New Roman" w:cs="Times New Roman"/>
                <w:sz w:val="20"/>
                <w:szCs w:val="20"/>
              </w:rPr>
            </w:pPr>
          </w:p>
        </w:tc>
        <w:tc>
          <w:tcPr>
            <w:tcW w:w="472" w:type="dxa"/>
          </w:tcPr>
          <w:p w14:paraId="3EEB04F2" w14:textId="4184E452"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592992BA" w14:textId="2237FCE0"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2AEEC91B" w14:textId="58ECE41B"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25A5DAFD" w14:textId="12F7CBA2"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66CEEF01" w14:textId="474BC7F0"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BB3E410" w14:textId="77777777" w:rsidR="00490098" w:rsidRPr="0013601F" w:rsidRDefault="00490098">
            <w:pPr>
              <w:rPr>
                <w:rFonts w:ascii="Times New Roman" w:hAnsi="Times New Roman" w:cs="Times New Roman"/>
                <w:sz w:val="20"/>
                <w:szCs w:val="20"/>
              </w:rPr>
            </w:pPr>
          </w:p>
        </w:tc>
        <w:tc>
          <w:tcPr>
            <w:tcW w:w="670" w:type="dxa"/>
          </w:tcPr>
          <w:p w14:paraId="2F410677" w14:textId="77777777" w:rsidR="00490098" w:rsidRPr="0013601F" w:rsidRDefault="00490098">
            <w:pPr>
              <w:rPr>
                <w:rFonts w:ascii="Times New Roman" w:hAnsi="Times New Roman" w:cs="Times New Roman"/>
                <w:sz w:val="20"/>
                <w:szCs w:val="20"/>
              </w:rPr>
            </w:pPr>
          </w:p>
        </w:tc>
        <w:tc>
          <w:tcPr>
            <w:tcW w:w="568" w:type="dxa"/>
          </w:tcPr>
          <w:p w14:paraId="6CA1D619" w14:textId="77777777" w:rsidR="00490098" w:rsidRPr="0013601F" w:rsidRDefault="00490098">
            <w:pPr>
              <w:rPr>
                <w:rFonts w:ascii="Times New Roman" w:hAnsi="Times New Roman" w:cs="Times New Roman"/>
                <w:sz w:val="20"/>
                <w:szCs w:val="20"/>
              </w:rPr>
            </w:pPr>
          </w:p>
        </w:tc>
        <w:tc>
          <w:tcPr>
            <w:tcW w:w="471" w:type="dxa"/>
          </w:tcPr>
          <w:p w14:paraId="179F793E" w14:textId="77777777" w:rsidR="00490098" w:rsidRPr="0013601F" w:rsidRDefault="00490098">
            <w:pPr>
              <w:rPr>
                <w:rFonts w:ascii="Times New Roman" w:hAnsi="Times New Roman" w:cs="Times New Roman"/>
                <w:sz w:val="20"/>
                <w:szCs w:val="20"/>
              </w:rPr>
            </w:pPr>
          </w:p>
        </w:tc>
        <w:tc>
          <w:tcPr>
            <w:tcW w:w="496" w:type="dxa"/>
          </w:tcPr>
          <w:p w14:paraId="5BFAF240" w14:textId="77777777" w:rsidR="00490098" w:rsidRPr="0013601F" w:rsidRDefault="00490098">
            <w:pPr>
              <w:rPr>
                <w:rFonts w:ascii="Times New Roman" w:hAnsi="Times New Roman" w:cs="Times New Roman"/>
                <w:sz w:val="20"/>
                <w:szCs w:val="20"/>
              </w:rPr>
            </w:pPr>
          </w:p>
        </w:tc>
        <w:tc>
          <w:tcPr>
            <w:tcW w:w="466" w:type="dxa"/>
          </w:tcPr>
          <w:p w14:paraId="452C59F7" w14:textId="2628F26A" w:rsidR="00490098" w:rsidRPr="0013601F" w:rsidRDefault="00C9253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18434F7" w14:textId="0BE8A500" w:rsidR="00490098" w:rsidRPr="0013601F" w:rsidRDefault="00C92535">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7F0D892" w14:textId="03B7F2C6" w:rsidR="00490098" w:rsidRPr="0013601F" w:rsidRDefault="000F7D34">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DB14802" w14:textId="42E9479B" w:rsidR="00490098" w:rsidRPr="0013601F" w:rsidRDefault="000F7D34">
            <w:pPr>
              <w:rPr>
                <w:rFonts w:ascii="Times New Roman" w:hAnsi="Times New Roman" w:cs="Times New Roman"/>
                <w:sz w:val="20"/>
                <w:szCs w:val="20"/>
              </w:rPr>
            </w:pPr>
            <w:r>
              <w:rPr>
                <w:rFonts w:ascii="Times New Roman" w:hAnsi="Times New Roman" w:cs="Times New Roman"/>
                <w:sz w:val="20"/>
                <w:szCs w:val="20"/>
              </w:rPr>
              <w:t>0</w:t>
            </w:r>
          </w:p>
        </w:tc>
        <w:tc>
          <w:tcPr>
            <w:tcW w:w="471" w:type="dxa"/>
          </w:tcPr>
          <w:p w14:paraId="25244EF1" w14:textId="0A6CEF8F" w:rsidR="00490098" w:rsidRPr="0013601F" w:rsidRDefault="000F7D34">
            <w:pPr>
              <w:rPr>
                <w:rFonts w:ascii="Times New Roman" w:hAnsi="Times New Roman" w:cs="Times New Roman"/>
                <w:sz w:val="20"/>
                <w:szCs w:val="20"/>
              </w:rPr>
            </w:pPr>
            <w:r>
              <w:rPr>
                <w:rFonts w:ascii="Times New Roman" w:hAnsi="Times New Roman" w:cs="Times New Roman"/>
                <w:sz w:val="20"/>
                <w:szCs w:val="20"/>
              </w:rPr>
              <w:t>2</w:t>
            </w:r>
          </w:p>
        </w:tc>
        <w:tc>
          <w:tcPr>
            <w:tcW w:w="861" w:type="dxa"/>
          </w:tcPr>
          <w:p w14:paraId="7CF541B3" w14:textId="16391876" w:rsidR="00490098" w:rsidRPr="0013601F" w:rsidRDefault="398F2BCA">
            <w:pPr>
              <w:rPr>
                <w:rFonts w:ascii="Times New Roman" w:hAnsi="Times New Roman" w:cs="Times New Roman"/>
                <w:sz w:val="20"/>
                <w:szCs w:val="20"/>
              </w:rPr>
            </w:pPr>
            <w:r w:rsidRPr="2AE79584">
              <w:rPr>
                <w:rFonts w:ascii="Times New Roman" w:hAnsi="Times New Roman" w:cs="Times New Roman"/>
                <w:sz w:val="20"/>
                <w:szCs w:val="20"/>
              </w:rPr>
              <w:t>73</w:t>
            </w:r>
          </w:p>
        </w:tc>
      </w:tr>
      <w:tr w:rsidR="00490098" w:rsidRPr="0013601F" w14:paraId="70CED131" w14:textId="77777777" w:rsidTr="66DD5343">
        <w:tc>
          <w:tcPr>
            <w:tcW w:w="2411" w:type="dxa"/>
          </w:tcPr>
          <w:p w14:paraId="11664F72" w14:textId="662B2F63" w:rsidR="00490098" w:rsidRDefault="00646B86">
            <w:pPr>
              <w:rPr>
                <w:rFonts w:ascii="Times New Roman" w:hAnsi="Times New Roman" w:cs="Times New Roman"/>
                <w:sz w:val="20"/>
                <w:szCs w:val="20"/>
              </w:rPr>
            </w:pPr>
            <w:r>
              <w:rPr>
                <w:rFonts w:ascii="Times New Roman" w:hAnsi="Times New Roman" w:cs="Times New Roman"/>
                <w:sz w:val="20"/>
                <w:szCs w:val="20"/>
              </w:rPr>
              <w:t>Van Bergen et al. (2022)</w:t>
            </w:r>
          </w:p>
        </w:tc>
        <w:tc>
          <w:tcPr>
            <w:tcW w:w="425" w:type="dxa"/>
          </w:tcPr>
          <w:p w14:paraId="1D02815D" w14:textId="32171FE0" w:rsidR="00490098"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04298210" w14:textId="3C2E9E08" w:rsidR="00490098"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76F58E8" w14:textId="63716196" w:rsidR="00490098"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5B2A5DC" w14:textId="0FB998AD" w:rsidR="00490098"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19199C7" w14:textId="5E22EEE0" w:rsidR="00490098" w:rsidRPr="0013601F" w:rsidRDefault="00020EF3">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9C52B41" w14:textId="77777777" w:rsidR="00490098" w:rsidRPr="0013601F" w:rsidRDefault="00490098">
            <w:pPr>
              <w:rPr>
                <w:rFonts w:ascii="Times New Roman" w:hAnsi="Times New Roman" w:cs="Times New Roman"/>
                <w:sz w:val="20"/>
                <w:szCs w:val="20"/>
              </w:rPr>
            </w:pPr>
          </w:p>
        </w:tc>
        <w:tc>
          <w:tcPr>
            <w:tcW w:w="471" w:type="dxa"/>
          </w:tcPr>
          <w:p w14:paraId="2C192CCA" w14:textId="77777777" w:rsidR="00490098" w:rsidRPr="0013601F" w:rsidRDefault="00490098">
            <w:pPr>
              <w:rPr>
                <w:rFonts w:ascii="Times New Roman" w:hAnsi="Times New Roman" w:cs="Times New Roman"/>
                <w:sz w:val="20"/>
                <w:szCs w:val="20"/>
              </w:rPr>
            </w:pPr>
          </w:p>
        </w:tc>
        <w:tc>
          <w:tcPr>
            <w:tcW w:w="471" w:type="dxa"/>
          </w:tcPr>
          <w:p w14:paraId="5CD80DF5" w14:textId="77777777" w:rsidR="00490098" w:rsidRPr="0013601F" w:rsidRDefault="00490098">
            <w:pPr>
              <w:rPr>
                <w:rFonts w:ascii="Times New Roman" w:hAnsi="Times New Roman" w:cs="Times New Roman"/>
                <w:sz w:val="20"/>
                <w:szCs w:val="20"/>
              </w:rPr>
            </w:pPr>
          </w:p>
        </w:tc>
        <w:tc>
          <w:tcPr>
            <w:tcW w:w="472" w:type="dxa"/>
          </w:tcPr>
          <w:p w14:paraId="679C6244" w14:textId="77777777" w:rsidR="00490098" w:rsidRPr="0013601F" w:rsidRDefault="00490098">
            <w:pPr>
              <w:rPr>
                <w:rFonts w:ascii="Times New Roman" w:hAnsi="Times New Roman" w:cs="Times New Roman"/>
                <w:sz w:val="20"/>
                <w:szCs w:val="20"/>
              </w:rPr>
            </w:pPr>
          </w:p>
        </w:tc>
        <w:tc>
          <w:tcPr>
            <w:tcW w:w="472" w:type="dxa"/>
          </w:tcPr>
          <w:p w14:paraId="7572CAFA" w14:textId="77777777" w:rsidR="00490098" w:rsidRPr="0013601F" w:rsidRDefault="00490098">
            <w:pPr>
              <w:rPr>
                <w:rFonts w:ascii="Times New Roman" w:hAnsi="Times New Roman" w:cs="Times New Roman"/>
                <w:sz w:val="20"/>
                <w:szCs w:val="20"/>
              </w:rPr>
            </w:pPr>
          </w:p>
        </w:tc>
        <w:tc>
          <w:tcPr>
            <w:tcW w:w="472" w:type="dxa"/>
          </w:tcPr>
          <w:p w14:paraId="4FE1D7D3" w14:textId="77777777" w:rsidR="00490098" w:rsidRPr="0013601F" w:rsidRDefault="00490098">
            <w:pPr>
              <w:rPr>
                <w:rFonts w:ascii="Times New Roman" w:hAnsi="Times New Roman" w:cs="Times New Roman"/>
                <w:sz w:val="20"/>
                <w:szCs w:val="20"/>
              </w:rPr>
            </w:pPr>
          </w:p>
        </w:tc>
        <w:tc>
          <w:tcPr>
            <w:tcW w:w="472" w:type="dxa"/>
          </w:tcPr>
          <w:p w14:paraId="26218EFF" w14:textId="77777777" w:rsidR="00490098" w:rsidRPr="0013601F" w:rsidRDefault="00490098">
            <w:pPr>
              <w:rPr>
                <w:rFonts w:ascii="Times New Roman" w:hAnsi="Times New Roman" w:cs="Times New Roman"/>
                <w:sz w:val="20"/>
                <w:szCs w:val="20"/>
              </w:rPr>
            </w:pPr>
          </w:p>
        </w:tc>
        <w:tc>
          <w:tcPr>
            <w:tcW w:w="472" w:type="dxa"/>
          </w:tcPr>
          <w:p w14:paraId="7077A234" w14:textId="77777777" w:rsidR="00490098" w:rsidRPr="0013601F" w:rsidRDefault="00490098">
            <w:pPr>
              <w:rPr>
                <w:rFonts w:ascii="Times New Roman" w:hAnsi="Times New Roman" w:cs="Times New Roman"/>
                <w:sz w:val="20"/>
                <w:szCs w:val="20"/>
              </w:rPr>
            </w:pPr>
          </w:p>
        </w:tc>
        <w:tc>
          <w:tcPr>
            <w:tcW w:w="472" w:type="dxa"/>
          </w:tcPr>
          <w:p w14:paraId="38968F5D" w14:textId="77777777" w:rsidR="00490098" w:rsidRPr="0013601F" w:rsidRDefault="00490098">
            <w:pPr>
              <w:rPr>
                <w:rFonts w:ascii="Times New Roman" w:hAnsi="Times New Roman" w:cs="Times New Roman"/>
                <w:sz w:val="20"/>
                <w:szCs w:val="20"/>
              </w:rPr>
            </w:pPr>
          </w:p>
        </w:tc>
        <w:tc>
          <w:tcPr>
            <w:tcW w:w="472" w:type="dxa"/>
          </w:tcPr>
          <w:p w14:paraId="0306C0F9" w14:textId="77777777" w:rsidR="00490098" w:rsidRPr="0013601F" w:rsidRDefault="00490098">
            <w:pPr>
              <w:rPr>
                <w:rFonts w:ascii="Times New Roman" w:hAnsi="Times New Roman" w:cs="Times New Roman"/>
                <w:sz w:val="20"/>
                <w:szCs w:val="20"/>
              </w:rPr>
            </w:pPr>
          </w:p>
        </w:tc>
        <w:tc>
          <w:tcPr>
            <w:tcW w:w="471" w:type="dxa"/>
          </w:tcPr>
          <w:p w14:paraId="3525D04C" w14:textId="77777777" w:rsidR="00490098" w:rsidRPr="0013601F" w:rsidRDefault="00490098">
            <w:pPr>
              <w:rPr>
                <w:rFonts w:ascii="Times New Roman" w:hAnsi="Times New Roman" w:cs="Times New Roman"/>
                <w:sz w:val="20"/>
                <w:szCs w:val="20"/>
              </w:rPr>
            </w:pPr>
          </w:p>
        </w:tc>
        <w:tc>
          <w:tcPr>
            <w:tcW w:w="670" w:type="dxa"/>
          </w:tcPr>
          <w:p w14:paraId="06B4C42A" w14:textId="77777777" w:rsidR="00490098" w:rsidRPr="0013601F" w:rsidRDefault="00490098">
            <w:pPr>
              <w:rPr>
                <w:rFonts w:ascii="Times New Roman" w:hAnsi="Times New Roman" w:cs="Times New Roman"/>
                <w:sz w:val="20"/>
                <w:szCs w:val="20"/>
              </w:rPr>
            </w:pPr>
          </w:p>
        </w:tc>
        <w:tc>
          <w:tcPr>
            <w:tcW w:w="568" w:type="dxa"/>
          </w:tcPr>
          <w:p w14:paraId="5FD62D7D" w14:textId="77777777" w:rsidR="00490098" w:rsidRPr="0013601F" w:rsidRDefault="00490098">
            <w:pPr>
              <w:rPr>
                <w:rFonts w:ascii="Times New Roman" w:hAnsi="Times New Roman" w:cs="Times New Roman"/>
                <w:sz w:val="20"/>
                <w:szCs w:val="20"/>
              </w:rPr>
            </w:pPr>
          </w:p>
        </w:tc>
        <w:tc>
          <w:tcPr>
            <w:tcW w:w="471" w:type="dxa"/>
          </w:tcPr>
          <w:p w14:paraId="369BF106" w14:textId="77777777" w:rsidR="00490098" w:rsidRPr="0013601F" w:rsidRDefault="00490098">
            <w:pPr>
              <w:rPr>
                <w:rFonts w:ascii="Times New Roman" w:hAnsi="Times New Roman" w:cs="Times New Roman"/>
                <w:sz w:val="20"/>
                <w:szCs w:val="20"/>
              </w:rPr>
            </w:pPr>
          </w:p>
        </w:tc>
        <w:tc>
          <w:tcPr>
            <w:tcW w:w="496" w:type="dxa"/>
          </w:tcPr>
          <w:p w14:paraId="177A3A24" w14:textId="77777777" w:rsidR="00490098" w:rsidRPr="0013601F" w:rsidRDefault="00490098">
            <w:pPr>
              <w:rPr>
                <w:rFonts w:ascii="Times New Roman" w:hAnsi="Times New Roman" w:cs="Times New Roman"/>
                <w:sz w:val="20"/>
                <w:szCs w:val="20"/>
              </w:rPr>
            </w:pPr>
          </w:p>
        </w:tc>
        <w:tc>
          <w:tcPr>
            <w:tcW w:w="466" w:type="dxa"/>
          </w:tcPr>
          <w:p w14:paraId="47152B14" w14:textId="77777777" w:rsidR="00490098" w:rsidRPr="0013601F" w:rsidRDefault="00490098">
            <w:pPr>
              <w:rPr>
                <w:rFonts w:ascii="Times New Roman" w:hAnsi="Times New Roman" w:cs="Times New Roman"/>
                <w:sz w:val="20"/>
                <w:szCs w:val="20"/>
              </w:rPr>
            </w:pPr>
          </w:p>
        </w:tc>
        <w:tc>
          <w:tcPr>
            <w:tcW w:w="471" w:type="dxa"/>
          </w:tcPr>
          <w:p w14:paraId="12227A5B" w14:textId="77777777" w:rsidR="00490098" w:rsidRPr="0013601F" w:rsidRDefault="00490098">
            <w:pPr>
              <w:rPr>
                <w:rFonts w:ascii="Times New Roman" w:hAnsi="Times New Roman" w:cs="Times New Roman"/>
                <w:sz w:val="20"/>
                <w:szCs w:val="20"/>
              </w:rPr>
            </w:pPr>
          </w:p>
        </w:tc>
        <w:tc>
          <w:tcPr>
            <w:tcW w:w="471" w:type="dxa"/>
          </w:tcPr>
          <w:p w14:paraId="4FBCB19A" w14:textId="77777777" w:rsidR="00490098" w:rsidRPr="0013601F" w:rsidRDefault="00490098">
            <w:pPr>
              <w:rPr>
                <w:rFonts w:ascii="Times New Roman" w:hAnsi="Times New Roman" w:cs="Times New Roman"/>
                <w:sz w:val="20"/>
                <w:szCs w:val="20"/>
              </w:rPr>
            </w:pPr>
          </w:p>
        </w:tc>
        <w:tc>
          <w:tcPr>
            <w:tcW w:w="471" w:type="dxa"/>
          </w:tcPr>
          <w:p w14:paraId="14F631CC" w14:textId="77777777" w:rsidR="00490098" w:rsidRPr="0013601F" w:rsidRDefault="00490098">
            <w:pPr>
              <w:rPr>
                <w:rFonts w:ascii="Times New Roman" w:hAnsi="Times New Roman" w:cs="Times New Roman"/>
                <w:sz w:val="20"/>
                <w:szCs w:val="20"/>
              </w:rPr>
            </w:pPr>
          </w:p>
        </w:tc>
        <w:tc>
          <w:tcPr>
            <w:tcW w:w="471" w:type="dxa"/>
          </w:tcPr>
          <w:p w14:paraId="43E11236" w14:textId="77777777" w:rsidR="00490098" w:rsidRPr="0013601F" w:rsidRDefault="00490098">
            <w:pPr>
              <w:rPr>
                <w:rFonts w:ascii="Times New Roman" w:hAnsi="Times New Roman" w:cs="Times New Roman"/>
                <w:sz w:val="20"/>
                <w:szCs w:val="20"/>
              </w:rPr>
            </w:pPr>
          </w:p>
        </w:tc>
        <w:tc>
          <w:tcPr>
            <w:tcW w:w="861" w:type="dxa"/>
          </w:tcPr>
          <w:p w14:paraId="2C8476D0" w14:textId="30013DB3" w:rsidR="00490098" w:rsidRPr="0013601F" w:rsidRDefault="379AD247">
            <w:pPr>
              <w:rPr>
                <w:rFonts w:ascii="Times New Roman" w:hAnsi="Times New Roman" w:cs="Times New Roman"/>
                <w:sz w:val="20"/>
                <w:szCs w:val="20"/>
              </w:rPr>
            </w:pPr>
            <w:r w:rsidRPr="2AE79584">
              <w:rPr>
                <w:rFonts w:ascii="Times New Roman" w:hAnsi="Times New Roman" w:cs="Times New Roman"/>
                <w:sz w:val="20"/>
                <w:szCs w:val="20"/>
              </w:rPr>
              <w:t>100</w:t>
            </w:r>
          </w:p>
        </w:tc>
      </w:tr>
      <w:tr w:rsidR="00490098" w:rsidRPr="0013601F" w14:paraId="2503829C" w14:textId="77777777" w:rsidTr="66DD5343">
        <w:tc>
          <w:tcPr>
            <w:tcW w:w="2411" w:type="dxa"/>
          </w:tcPr>
          <w:p w14:paraId="3330FEEE" w14:textId="506AF84A" w:rsidR="00490098" w:rsidRPr="000B7E81" w:rsidRDefault="00263CBF">
            <w:pPr>
              <w:rPr>
                <w:rFonts w:ascii="Times New Roman" w:hAnsi="Times New Roman" w:cs="Times New Roman"/>
                <w:sz w:val="20"/>
                <w:szCs w:val="20"/>
              </w:rPr>
            </w:pPr>
            <w:r w:rsidRPr="000B7E81">
              <w:rPr>
                <w:rFonts w:ascii="Times New Roman" w:hAnsi="Times New Roman" w:cs="Times New Roman"/>
                <w:sz w:val="20"/>
                <w:szCs w:val="20"/>
              </w:rPr>
              <w:t>Vilar-Lluch et al. (2023)</w:t>
            </w:r>
          </w:p>
        </w:tc>
        <w:tc>
          <w:tcPr>
            <w:tcW w:w="425" w:type="dxa"/>
          </w:tcPr>
          <w:p w14:paraId="79B0CB45" w14:textId="7F9D9EFE" w:rsidR="00490098" w:rsidRPr="0013601F" w:rsidRDefault="00C7621F">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0E731BF7" w14:textId="5CE982FD" w:rsidR="00490098" w:rsidRPr="0013601F" w:rsidRDefault="00C7621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1049CFB" w14:textId="0553028C" w:rsidR="00490098" w:rsidRPr="0013601F" w:rsidRDefault="00C7621F">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5907499C" w14:textId="5C957825" w:rsidR="00490098" w:rsidRPr="0013601F" w:rsidRDefault="00C7621F">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079FCC67" w14:textId="6D2F01A0" w:rsidR="00490098" w:rsidRPr="0013601F" w:rsidRDefault="00C7621F">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8714005" w14:textId="77777777" w:rsidR="00490098" w:rsidRPr="0013601F" w:rsidRDefault="00490098">
            <w:pPr>
              <w:rPr>
                <w:rFonts w:ascii="Times New Roman" w:hAnsi="Times New Roman" w:cs="Times New Roman"/>
                <w:sz w:val="20"/>
                <w:szCs w:val="20"/>
              </w:rPr>
            </w:pPr>
          </w:p>
        </w:tc>
        <w:tc>
          <w:tcPr>
            <w:tcW w:w="471" w:type="dxa"/>
          </w:tcPr>
          <w:p w14:paraId="4BB1C6EC" w14:textId="77777777" w:rsidR="00490098" w:rsidRPr="0013601F" w:rsidRDefault="00490098">
            <w:pPr>
              <w:rPr>
                <w:rFonts w:ascii="Times New Roman" w:hAnsi="Times New Roman" w:cs="Times New Roman"/>
                <w:sz w:val="20"/>
                <w:szCs w:val="20"/>
              </w:rPr>
            </w:pPr>
          </w:p>
        </w:tc>
        <w:tc>
          <w:tcPr>
            <w:tcW w:w="471" w:type="dxa"/>
          </w:tcPr>
          <w:p w14:paraId="7E293408" w14:textId="77777777" w:rsidR="00490098" w:rsidRPr="0013601F" w:rsidRDefault="00490098">
            <w:pPr>
              <w:rPr>
                <w:rFonts w:ascii="Times New Roman" w:hAnsi="Times New Roman" w:cs="Times New Roman"/>
                <w:sz w:val="20"/>
                <w:szCs w:val="20"/>
              </w:rPr>
            </w:pPr>
          </w:p>
        </w:tc>
        <w:tc>
          <w:tcPr>
            <w:tcW w:w="472" w:type="dxa"/>
          </w:tcPr>
          <w:p w14:paraId="0DBE111E" w14:textId="77777777" w:rsidR="00490098" w:rsidRPr="0013601F" w:rsidRDefault="00490098">
            <w:pPr>
              <w:rPr>
                <w:rFonts w:ascii="Times New Roman" w:hAnsi="Times New Roman" w:cs="Times New Roman"/>
                <w:sz w:val="20"/>
                <w:szCs w:val="20"/>
              </w:rPr>
            </w:pPr>
          </w:p>
        </w:tc>
        <w:tc>
          <w:tcPr>
            <w:tcW w:w="472" w:type="dxa"/>
          </w:tcPr>
          <w:p w14:paraId="4FA36944" w14:textId="77777777" w:rsidR="00490098" w:rsidRPr="0013601F" w:rsidRDefault="00490098">
            <w:pPr>
              <w:rPr>
                <w:rFonts w:ascii="Times New Roman" w:hAnsi="Times New Roman" w:cs="Times New Roman"/>
                <w:sz w:val="20"/>
                <w:szCs w:val="20"/>
              </w:rPr>
            </w:pPr>
          </w:p>
        </w:tc>
        <w:tc>
          <w:tcPr>
            <w:tcW w:w="472" w:type="dxa"/>
          </w:tcPr>
          <w:p w14:paraId="4B0A267A" w14:textId="414223F8"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5F72E8D1" w14:textId="216ABC82"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565A733D" w14:textId="16CE91C8"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2" w:type="dxa"/>
          </w:tcPr>
          <w:p w14:paraId="6703D8C7" w14:textId="0DBB753C"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0</w:t>
            </w:r>
          </w:p>
        </w:tc>
        <w:tc>
          <w:tcPr>
            <w:tcW w:w="472" w:type="dxa"/>
          </w:tcPr>
          <w:p w14:paraId="19A04088" w14:textId="6B8D2E86" w:rsidR="00490098" w:rsidRPr="0013601F" w:rsidRDefault="00081F5C">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3D86D03" w14:textId="77777777" w:rsidR="00490098" w:rsidRPr="0013601F" w:rsidRDefault="00490098">
            <w:pPr>
              <w:rPr>
                <w:rFonts w:ascii="Times New Roman" w:hAnsi="Times New Roman" w:cs="Times New Roman"/>
                <w:sz w:val="20"/>
                <w:szCs w:val="20"/>
              </w:rPr>
            </w:pPr>
          </w:p>
        </w:tc>
        <w:tc>
          <w:tcPr>
            <w:tcW w:w="670" w:type="dxa"/>
          </w:tcPr>
          <w:p w14:paraId="10DACA22" w14:textId="77777777" w:rsidR="00490098" w:rsidRPr="0013601F" w:rsidRDefault="00490098">
            <w:pPr>
              <w:rPr>
                <w:rFonts w:ascii="Times New Roman" w:hAnsi="Times New Roman" w:cs="Times New Roman"/>
                <w:sz w:val="20"/>
                <w:szCs w:val="20"/>
              </w:rPr>
            </w:pPr>
          </w:p>
        </w:tc>
        <w:tc>
          <w:tcPr>
            <w:tcW w:w="568" w:type="dxa"/>
          </w:tcPr>
          <w:p w14:paraId="34893D1D" w14:textId="77777777" w:rsidR="00490098" w:rsidRPr="0013601F" w:rsidRDefault="00490098">
            <w:pPr>
              <w:rPr>
                <w:rFonts w:ascii="Times New Roman" w:hAnsi="Times New Roman" w:cs="Times New Roman"/>
                <w:sz w:val="20"/>
                <w:szCs w:val="20"/>
              </w:rPr>
            </w:pPr>
          </w:p>
        </w:tc>
        <w:tc>
          <w:tcPr>
            <w:tcW w:w="471" w:type="dxa"/>
          </w:tcPr>
          <w:p w14:paraId="0FFA554F" w14:textId="4A79F041" w:rsidR="00490098" w:rsidRPr="0013601F" w:rsidRDefault="00490098">
            <w:pPr>
              <w:rPr>
                <w:rFonts w:ascii="Times New Roman" w:hAnsi="Times New Roman" w:cs="Times New Roman"/>
                <w:sz w:val="20"/>
                <w:szCs w:val="20"/>
              </w:rPr>
            </w:pPr>
          </w:p>
        </w:tc>
        <w:tc>
          <w:tcPr>
            <w:tcW w:w="496" w:type="dxa"/>
          </w:tcPr>
          <w:p w14:paraId="11A76E06" w14:textId="39DC10B6" w:rsidR="00490098" w:rsidRPr="0013601F" w:rsidRDefault="00490098">
            <w:pPr>
              <w:rPr>
                <w:rFonts w:ascii="Times New Roman" w:hAnsi="Times New Roman" w:cs="Times New Roman"/>
                <w:sz w:val="20"/>
                <w:szCs w:val="20"/>
              </w:rPr>
            </w:pPr>
          </w:p>
        </w:tc>
        <w:tc>
          <w:tcPr>
            <w:tcW w:w="466" w:type="dxa"/>
          </w:tcPr>
          <w:p w14:paraId="5F34AA1B" w14:textId="4302DB29" w:rsidR="00490098" w:rsidRPr="0013601F" w:rsidRDefault="001D3B4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26EA40E" w14:textId="5F9E7CCC" w:rsidR="00490098" w:rsidRPr="0013601F" w:rsidRDefault="001D3B4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6998632F" w14:textId="5E269432" w:rsidR="00490098" w:rsidRPr="0013601F" w:rsidRDefault="001D3B4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621E177" w14:textId="09102632" w:rsidR="00490098" w:rsidRPr="0013601F" w:rsidRDefault="001D3B47">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CD33F1D" w14:textId="4B961272" w:rsidR="00490098" w:rsidRPr="0013601F" w:rsidRDefault="001D3B47">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3F290DCF" w14:textId="4AFDABEB" w:rsidR="00490098" w:rsidRPr="0013601F" w:rsidRDefault="2885CA4C">
            <w:pPr>
              <w:rPr>
                <w:rFonts w:ascii="Times New Roman" w:hAnsi="Times New Roman" w:cs="Times New Roman"/>
                <w:sz w:val="20"/>
                <w:szCs w:val="20"/>
              </w:rPr>
            </w:pPr>
            <w:r w:rsidRPr="2AE79584">
              <w:rPr>
                <w:rFonts w:ascii="Times New Roman" w:hAnsi="Times New Roman" w:cs="Times New Roman"/>
                <w:sz w:val="20"/>
                <w:szCs w:val="20"/>
              </w:rPr>
              <w:t>80</w:t>
            </w:r>
          </w:p>
        </w:tc>
      </w:tr>
      <w:tr w:rsidR="009D77CF" w:rsidRPr="0013601F" w14:paraId="21FEA971" w14:textId="77777777" w:rsidTr="66DD5343">
        <w:tc>
          <w:tcPr>
            <w:tcW w:w="2411" w:type="dxa"/>
          </w:tcPr>
          <w:p w14:paraId="0D87822F" w14:textId="68C1478C" w:rsidR="009D77CF" w:rsidRDefault="44143AB0">
            <w:pPr>
              <w:rPr>
                <w:rFonts w:ascii="Times New Roman" w:hAnsi="Times New Roman" w:cs="Times New Roman"/>
                <w:sz w:val="20"/>
                <w:szCs w:val="20"/>
              </w:rPr>
            </w:pPr>
            <w:r w:rsidRPr="66DD5343">
              <w:rPr>
                <w:rFonts w:ascii="Times New Roman" w:hAnsi="Times New Roman" w:cs="Times New Roman"/>
                <w:sz w:val="20"/>
                <w:szCs w:val="20"/>
              </w:rPr>
              <w:t>Williams et al. (2022)</w:t>
            </w:r>
          </w:p>
        </w:tc>
        <w:tc>
          <w:tcPr>
            <w:tcW w:w="425" w:type="dxa"/>
          </w:tcPr>
          <w:p w14:paraId="229A0A3C" w14:textId="371CE798" w:rsidR="009D77C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0A876C61" w14:textId="6AED7786" w:rsidR="009D77C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8556AC8" w14:textId="330F508F" w:rsidR="009D77C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FEE2E35" w14:textId="6D92419B" w:rsidR="009D77C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F6F7FE4" w14:textId="1EEBD856" w:rsidR="009D77CF" w:rsidRPr="0013601F" w:rsidRDefault="00D4547A">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738A4975" w14:textId="77777777" w:rsidR="009D77CF" w:rsidRPr="0013601F" w:rsidRDefault="009D77CF">
            <w:pPr>
              <w:rPr>
                <w:rFonts w:ascii="Times New Roman" w:hAnsi="Times New Roman" w:cs="Times New Roman"/>
                <w:sz w:val="20"/>
                <w:szCs w:val="20"/>
              </w:rPr>
            </w:pPr>
          </w:p>
        </w:tc>
        <w:tc>
          <w:tcPr>
            <w:tcW w:w="471" w:type="dxa"/>
          </w:tcPr>
          <w:p w14:paraId="1B31029F" w14:textId="77777777" w:rsidR="009D77CF" w:rsidRPr="0013601F" w:rsidRDefault="009D77CF">
            <w:pPr>
              <w:rPr>
                <w:rFonts w:ascii="Times New Roman" w:hAnsi="Times New Roman" w:cs="Times New Roman"/>
                <w:sz w:val="20"/>
                <w:szCs w:val="20"/>
              </w:rPr>
            </w:pPr>
          </w:p>
        </w:tc>
        <w:tc>
          <w:tcPr>
            <w:tcW w:w="471" w:type="dxa"/>
          </w:tcPr>
          <w:p w14:paraId="423E3DA4" w14:textId="77777777" w:rsidR="009D77CF" w:rsidRPr="0013601F" w:rsidRDefault="009D77CF">
            <w:pPr>
              <w:rPr>
                <w:rFonts w:ascii="Times New Roman" w:hAnsi="Times New Roman" w:cs="Times New Roman"/>
                <w:sz w:val="20"/>
                <w:szCs w:val="20"/>
              </w:rPr>
            </w:pPr>
          </w:p>
        </w:tc>
        <w:tc>
          <w:tcPr>
            <w:tcW w:w="472" w:type="dxa"/>
          </w:tcPr>
          <w:p w14:paraId="68CF990A" w14:textId="77777777" w:rsidR="009D77CF" w:rsidRPr="0013601F" w:rsidRDefault="009D77CF">
            <w:pPr>
              <w:rPr>
                <w:rFonts w:ascii="Times New Roman" w:hAnsi="Times New Roman" w:cs="Times New Roman"/>
                <w:sz w:val="20"/>
                <w:szCs w:val="20"/>
              </w:rPr>
            </w:pPr>
          </w:p>
        </w:tc>
        <w:tc>
          <w:tcPr>
            <w:tcW w:w="472" w:type="dxa"/>
          </w:tcPr>
          <w:p w14:paraId="7F2EF403" w14:textId="77777777" w:rsidR="009D77CF" w:rsidRPr="0013601F" w:rsidRDefault="009D77CF">
            <w:pPr>
              <w:rPr>
                <w:rFonts w:ascii="Times New Roman" w:hAnsi="Times New Roman" w:cs="Times New Roman"/>
                <w:sz w:val="20"/>
                <w:szCs w:val="20"/>
              </w:rPr>
            </w:pPr>
          </w:p>
        </w:tc>
        <w:tc>
          <w:tcPr>
            <w:tcW w:w="472" w:type="dxa"/>
          </w:tcPr>
          <w:p w14:paraId="4754200F" w14:textId="77777777" w:rsidR="009D77CF" w:rsidRPr="0013601F" w:rsidRDefault="009D77CF">
            <w:pPr>
              <w:rPr>
                <w:rFonts w:ascii="Times New Roman" w:hAnsi="Times New Roman" w:cs="Times New Roman"/>
                <w:sz w:val="20"/>
                <w:szCs w:val="20"/>
              </w:rPr>
            </w:pPr>
          </w:p>
        </w:tc>
        <w:tc>
          <w:tcPr>
            <w:tcW w:w="472" w:type="dxa"/>
          </w:tcPr>
          <w:p w14:paraId="015EBACA" w14:textId="77777777" w:rsidR="009D77CF" w:rsidRPr="0013601F" w:rsidRDefault="009D77CF">
            <w:pPr>
              <w:rPr>
                <w:rFonts w:ascii="Times New Roman" w:hAnsi="Times New Roman" w:cs="Times New Roman"/>
                <w:sz w:val="20"/>
                <w:szCs w:val="20"/>
              </w:rPr>
            </w:pPr>
          </w:p>
        </w:tc>
        <w:tc>
          <w:tcPr>
            <w:tcW w:w="472" w:type="dxa"/>
          </w:tcPr>
          <w:p w14:paraId="2A309AF8" w14:textId="77777777" w:rsidR="009D77CF" w:rsidRPr="0013601F" w:rsidRDefault="009D77CF">
            <w:pPr>
              <w:rPr>
                <w:rFonts w:ascii="Times New Roman" w:hAnsi="Times New Roman" w:cs="Times New Roman"/>
                <w:sz w:val="20"/>
                <w:szCs w:val="20"/>
              </w:rPr>
            </w:pPr>
          </w:p>
        </w:tc>
        <w:tc>
          <w:tcPr>
            <w:tcW w:w="472" w:type="dxa"/>
          </w:tcPr>
          <w:p w14:paraId="25B5EFCB" w14:textId="77777777" w:rsidR="009D77CF" w:rsidRPr="0013601F" w:rsidRDefault="009D77CF">
            <w:pPr>
              <w:rPr>
                <w:rFonts w:ascii="Times New Roman" w:hAnsi="Times New Roman" w:cs="Times New Roman"/>
                <w:sz w:val="20"/>
                <w:szCs w:val="20"/>
              </w:rPr>
            </w:pPr>
          </w:p>
        </w:tc>
        <w:tc>
          <w:tcPr>
            <w:tcW w:w="472" w:type="dxa"/>
          </w:tcPr>
          <w:p w14:paraId="4FBCF99A" w14:textId="77777777" w:rsidR="009D77CF" w:rsidRPr="0013601F" w:rsidRDefault="009D77CF">
            <w:pPr>
              <w:rPr>
                <w:rFonts w:ascii="Times New Roman" w:hAnsi="Times New Roman" w:cs="Times New Roman"/>
                <w:sz w:val="20"/>
                <w:szCs w:val="20"/>
              </w:rPr>
            </w:pPr>
          </w:p>
        </w:tc>
        <w:tc>
          <w:tcPr>
            <w:tcW w:w="471" w:type="dxa"/>
          </w:tcPr>
          <w:p w14:paraId="1FC069A4" w14:textId="67167BC6"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670" w:type="dxa"/>
          </w:tcPr>
          <w:p w14:paraId="33A18EE6" w14:textId="64975745"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568" w:type="dxa"/>
          </w:tcPr>
          <w:p w14:paraId="57F3CA9F" w14:textId="1CFBEFA6"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3EB11106" w14:textId="08257745"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496" w:type="dxa"/>
          </w:tcPr>
          <w:p w14:paraId="29E6F629" w14:textId="205D3BE1"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466" w:type="dxa"/>
          </w:tcPr>
          <w:p w14:paraId="1C7E5AB7" w14:textId="33CEE7DA"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66ACD76" w14:textId="23A16A1E"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A58FD70" w14:textId="0270C52A"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02FF75CD" w14:textId="3B487B94"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D56F139" w14:textId="66B9B3C2" w:rsidR="009D77CF" w:rsidRPr="0013601F" w:rsidRDefault="006B0A39">
            <w:pPr>
              <w:rPr>
                <w:rFonts w:ascii="Times New Roman" w:hAnsi="Times New Roman" w:cs="Times New Roman"/>
                <w:sz w:val="20"/>
                <w:szCs w:val="20"/>
              </w:rPr>
            </w:pPr>
            <w:r>
              <w:rPr>
                <w:rFonts w:ascii="Times New Roman" w:hAnsi="Times New Roman" w:cs="Times New Roman"/>
                <w:sz w:val="20"/>
                <w:szCs w:val="20"/>
              </w:rPr>
              <w:t>1</w:t>
            </w:r>
          </w:p>
        </w:tc>
        <w:tc>
          <w:tcPr>
            <w:tcW w:w="861" w:type="dxa"/>
          </w:tcPr>
          <w:p w14:paraId="2B70D095" w14:textId="5F9EC8DA" w:rsidR="009D77CF" w:rsidRPr="0013601F" w:rsidRDefault="77E10316">
            <w:pPr>
              <w:rPr>
                <w:rFonts w:ascii="Times New Roman" w:hAnsi="Times New Roman" w:cs="Times New Roman"/>
                <w:sz w:val="20"/>
                <w:szCs w:val="20"/>
              </w:rPr>
            </w:pPr>
            <w:r w:rsidRPr="2AE79584">
              <w:rPr>
                <w:rFonts w:ascii="Times New Roman" w:hAnsi="Times New Roman" w:cs="Times New Roman"/>
                <w:sz w:val="20"/>
                <w:szCs w:val="20"/>
              </w:rPr>
              <w:t>93</w:t>
            </w:r>
          </w:p>
        </w:tc>
      </w:tr>
      <w:tr w:rsidR="009D77CF" w:rsidRPr="0013601F" w14:paraId="291BF9CA" w14:textId="77777777" w:rsidTr="66DD5343">
        <w:tc>
          <w:tcPr>
            <w:tcW w:w="2411" w:type="dxa"/>
          </w:tcPr>
          <w:p w14:paraId="23A8ED46" w14:textId="6708FE85" w:rsidR="009D77CF" w:rsidRDefault="009D77CF">
            <w:pPr>
              <w:rPr>
                <w:rFonts w:ascii="Times New Roman" w:hAnsi="Times New Roman" w:cs="Times New Roman"/>
                <w:sz w:val="20"/>
                <w:szCs w:val="20"/>
              </w:rPr>
            </w:pPr>
            <w:r>
              <w:rPr>
                <w:rFonts w:ascii="Times New Roman" w:hAnsi="Times New Roman" w:cs="Times New Roman"/>
                <w:sz w:val="20"/>
                <w:szCs w:val="20"/>
              </w:rPr>
              <w:t>Williams et al. (2023)</w:t>
            </w:r>
          </w:p>
        </w:tc>
        <w:tc>
          <w:tcPr>
            <w:tcW w:w="425" w:type="dxa"/>
          </w:tcPr>
          <w:p w14:paraId="22A35299" w14:textId="2AEE025D"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525" w:type="dxa"/>
          </w:tcPr>
          <w:p w14:paraId="6EA48BF3" w14:textId="07DD81FB"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3999D759" w14:textId="57D025A4"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5DE744BA" w14:textId="6740EBE7"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2</w:t>
            </w:r>
          </w:p>
        </w:tc>
        <w:tc>
          <w:tcPr>
            <w:tcW w:w="471" w:type="dxa"/>
          </w:tcPr>
          <w:p w14:paraId="0C4473C8" w14:textId="40A6E944"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91A7BD3" w14:textId="77777777" w:rsidR="009D77CF" w:rsidRPr="0013601F" w:rsidRDefault="009D77CF">
            <w:pPr>
              <w:rPr>
                <w:rFonts w:ascii="Times New Roman" w:hAnsi="Times New Roman" w:cs="Times New Roman"/>
                <w:sz w:val="20"/>
                <w:szCs w:val="20"/>
              </w:rPr>
            </w:pPr>
          </w:p>
        </w:tc>
        <w:tc>
          <w:tcPr>
            <w:tcW w:w="471" w:type="dxa"/>
          </w:tcPr>
          <w:p w14:paraId="480D2205" w14:textId="77777777" w:rsidR="009D77CF" w:rsidRPr="0013601F" w:rsidRDefault="009D77CF">
            <w:pPr>
              <w:rPr>
                <w:rFonts w:ascii="Times New Roman" w:hAnsi="Times New Roman" w:cs="Times New Roman"/>
                <w:sz w:val="20"/>
                <w:szCs w:val="20"/>
              </w:rPr>
            </w:pPr>
          </w:p>
        </w:tc>
        <w:tc>
          <w:tcPr>
            <w:tcW w:w="471" w:type="dxa"/>
          </w:tcPr>
          <w:p w14:paraId="3ADF07E3" w14:textId="77777777" w:rsidR="009D77CF" w:rsidRPr="0013601F" w:rsidRDefault="009D77CF">
            <w:pPr>
              <w:rPr>
                <w:rFonts w:ascii="Times New Roman" w:hAnsi="Times New Roman" w:cs="Times New Roman"/>
                <w:sz w:val="20"/>
                <w:szCs w:val="20"/>
              </w:rPr>
            </w:pPr>
          </w:p>
        </w:tc>
        <w:tc>
          <w:tcPr>
            <w:tcW w:w="472" w:type="dxa"/>
          </w:tcPr>
          <w:p w14:paraId="193E62CA" w14:textId="77777777" w:rsidR="009D77CF" w:rsidRPr="0013601F" w:rsidRDefault="009D77CF">
            <w:pPr>
              <w:rPr>
                <w:rFonts w:ascii="Times New Roman" w:hAnsi="Times New Roman" w:cs="Times New Roman"/>
                <w:sz w:val="20"/>
                <w:szCs w:val="20"/>
              </w:rPr>
            </w:pPr>
          </w:p>
        </w:tc>
        <w:tc>
          <w:tcPr>
            <w:tcW w:w="472" w:type="dxa"/>
          </w:tcPr>
          <w:p w14:paraId="09609243" w14:textId="77777777" w:rsidR="009D77CF" w:rsidRPr="0013601F" w:rsidRDefault="009D77CF">
            <w:pPr>
              <w:rPr>
                <w:rFonts w:ascii="Times New Roman" w:hAnsi="Times New Roman" w:cs="Times New Roman"/>
                <w:sz w:val="20"/>
                <w:szCs w:val="20"/>
              </w:rPr>
            </w:pPr>
          </w:p>
        </w:tc>
        <w:tc>
          <w:tcPr>
            <w:tcW w:w="472" w:type="dxa"/>
          </w:tcPr>
          <w:p w14:paraId="58D7D4A1" w14:textId="77777777" w:rsidR="009D77CF" w:rsidRPr="0013601F" w:rsidRDefault="009D77CF">
            <w:pPr>
              <w:rPr>
                <w:rFonts w:ascii="Times New Roman" w:hAnsi="Times New Roman" w:cs="Times New Roman"/>
                <w:sz w:val="20"/>
                <w:szCs w:val="20"/>
              </w:rPr>
            </w:pPr>
          </w:p>
        </w:tc>
        <w:tc>
          <w:tcPr>
            <w:tcW w:w="472" w:type="dxa"/>
          </w:tcPr>
          <w:p w14:paraId="6B04F87B" w14:textId="77777777" w:rsidR="009D77CF" w:rsidRPr="0013601F" w:rsidRDefault="009D77CF">
            <w:pPr>
              <w:rPr>
                <w:rFonts w:ascii="Times New Roman" w:hAnsi="Times New Roman" w:cs="Times New Roman"/>
                <w:sz w:val="20"/>
                <w:szCs w:val="20"/>
              </w:rPr>
            </w:pPr>
          </w:p>
        </w:tc>
        <w:tc>
          <w:tcPr>
            <w:tcW w:w="472" w:type="dxa"/>
          </w:tcPr>
          <w:p w14:paraId="38BD7847" w14:textId="77777777" w:rsidR="009D77CF" w:rsidRPr="0013601F" w:rsidRDefault="009D77CF">
            <w:pPr>
              <w:rPr>
                <w:rFonts w:ascii="Times New Roman" w:hAnsi="Times New Roman" w:cs="Times New Roman"/>
                <w:sz w:val="20"/>
                <w:szCs w:val="20"/>
              </w:rPr>
            </w:pPr>
          </w:p>
        </w:tc>
        <w:tc>
          <w:tcPr>
            <w:tcW w:w="472" w:type="dxa"/>
          </w:tcPr>
          <w:p w14:paraId="57BBFD5B" w14:textId="77777777" w:rsidR="009D77CF" w:rsidRPr="0013601F" w:rsidRDefault="009D77CF">
            <w:pPr>
              <w:rPr>
                <w:rFonts w:ascii="Times New Roman" w:hAnsi="Times New Roman" w:cs="Times New Roman"/>
                <w:sz w:val="20"/>
                <w:szCs w:val="20"/>
              </w:rPr>
            </w:pPr>
          </w:p>
        </w:tc>
        <w:tc>
          <w:tcPr>
            <w:tcW w:w="472" w:type="dxa"/>
          </w:tcPr>
          <w:p w14:paraId="61F3636C" w14:textId="77777777" w:rsidR="009D77CF" w:rsidRPr="0013601F" w:rsidRDefault="009D77CF">
            <w:pPr>
              <w:rPr>
                <w:rFonts w:ascii="Times New Roman" w:hAnsi="Times New Roman" w:cs="Times New Roman"/>
                <w:sz w:val="20"/>
                <w:szCs w:val="20"/>
              </w:rPr>
            </w:pPr>
          </w:p>
        </w:tc>
        <w:tc>
          <w:tcPr>
            <w:tcW w:w="471" w:type="dxa"/>
          </w:tcPr>
          <w:p w14:paraId="513A1E7E" w14:textId="77777777" w:rsidR="009D77CF" w:rsidRPr="0013601F" w:rsidRDefault="009D77CF">
            <w:pPr>
              <w:rPr>
                <w:rFonts w:ascii="Times New Roman" w:hAnsi="Times New Roman" w:cs="Times New Roman"/>
                <w:sz w:val="20"/>
                <w:szCs w:val="20"/>
              </w:rPr>
            </w:pPr>
          </w:p>
        </w:tc>
        <w:tc>
          <w:tcPr>
            <w:tcW w:w="670" w:type="dxa"/>
          </w:tcPr>
          <w:p w14:paraId="3DB0B611" w14:textId="77777777" w:rsidR="009D77CF" w:rsidRPr="0013601F" w:rsidRDefault="009D77CF">
            <w:pPr>
              <w:rPr>
                <w:rFonts w:ascii="Times New Roman" w:hAnsi="Times New Roman" w:cs="Times New Roman"/>
                <w:sz w:val="20"/>
                <w:szCs w:val="20"/>
              </w:rPr>
            </w:pPr>
          </w:p>
        </w:tc>
        <w:tc>
          <w:tcPr>
            <w:tcW w:w="568" w:type="dxa"/>
          </w:tcPr>
          <w:p w14:paraId="3F459267" w14:textId="77777777" w:rsidR="009D77CF" w:rsidRPr="0013601F" w:rsidRDefault="009D77CF">
            <w:pPr>
              <w:rPr>
                <w:rFonts w:ascii="Times New Roman" w:hAnsi="Times New Roman" w:cs="Times New Roman"/>
                <w:sz w:val="20"/>
                <w:szCs w:val="20"/>
              </w:rPr>
            </w:pPr>
          </w:p>
        </w:tc>
        <w:tc>
          <w:tcPr>
            <w:tcW w:w="471" w:type="dxa"/>
          </w:tcPr>
          <w:p w14:paraId="6B0E464B" w14:textId="77777777" w:rsidR="009D77CF" w:rsidRPr="0013601F" w:rsidRDefault="009D77CF">
            <w:pPr>
              <w:rPr>
                <w:rFonts w:ascii="Times New Roman" w:hAnsi="Times New Roman" w:cs="Times New Roman"/>
                <w:sz w:val="20"/>
                <w:szCs w:val="20"/>
              </w:rPr>
            </w:pPr>
          </w:p>
        </w:tc>
        <w:tc>
          <w:tcPr>
            <w:tcW w:w="496" w:type="dxa"/>
          </w:tcPr>
          <w:p w14:paraId="1DAB9306" w14:textId="77777777" w:rsidR="009D77CF" w:rsidRPr="0013601F" w:rsidRDefault="009D77CF">
            <w:pPr>
              <w:rPr>
                <w:rFonts w:ascii="Times New Roman" w:hAnsi="Times New Roman" w:cs="Times New Roman"/>
                <w:sz w:val="20"/>
                <w:szCs w:val="20"/>
              </w:rPr>
            </w:pPr>
          </w:p>
        </w:tc>
        <w:tc>
          <w:tcPr>
            <w:tcW w:w="466" w:type="dxa"/>
          </w:tcPr>
          <w:p w14:paraId="5A3416AF" w14:textId="77777777" w:rsidR="009D77CF" w:rsidRPr="0013601F" w:rsidRDefault="009D77CF">
            <w:pPr>
              <w:rPr>
                <w:rFonts w:ascii="Times New Roman" w:hAnsi="Times New Roman" w:cs="Times New Roman"/>
                <w:sz w:val="20"/>
                <w:szCs w:val="20"/>
              </w:rPr>
            </w:pPr>
          </w:p>
        </w:tc>
        <w:tc>
          <w:tcPr>
            <w:tcW w:w="471" w:type="dxa"/>
          </w:tcPr>
          <w:p w14:paraId="1B5718AF" w14:textId="77777777" w:rsidR="009D77CF" w:rsidRPr="0013601F" w:rsidRDefault="009D77CF">
            <w:pPr>
              <w:rPr>
                <w:rFonts w:ascii="Times New Roman" w:hAnsi="Times New Roman" w:cs="Times New Roman"/>
                <w:sz w:val="20"/>
                <w:szCs w:val="20"/>
              </w:rPr>
            </w:pPr>
          </w:p>
        </w:tc>
        <w:tc>
          <w:tcPr>
            <w:tcW w:w="471" w:type="dxa"/>
          </w:tcPr>
          <w:p w14:paraId="775AB4A2" w14:textId="77777777" w:rsidR="009D77CF" w:rsidRPr="0013601F" w:rsidRDefault="009D77CF">
            <w:pPr>
              <w:rPr>
                <w:rFonts w:ascii="Times New Roman" w:hAnsi="Times New Roman" w:cs="Times New Roman"/>
                <w:sz w:val="20"/>
                <w:szCs w:val="20"/>
              </w:rPr>
            </w:pPr>
          </w:p>
        </w:tc>
        <w:tc>
          <w:tcPr>
            <w:tcW w:w="471" w:type="dxa"/>
          </w:tcPr>
          <w:p w14:paraId="6DD09A7E" w14:textId="77777777" w:rsidR="009D77CF" w:rsidRPr="0013601F" w:rsidRDefault="009D77CF">
            <w:pPr>
              <w:rPr>
                <w:rFonts w:ascii="Times New Roman" w:hAnsi="Times New Roman" w:cs="Times New Roman"/>
                <w:sz w:val="20"/>
                <w:szCs w:val="20"/>
              </w:rPr>
            </w:pPr>
          </w:p>
        </w:tc>
        <w:tc>
          <w:tcPr>
            <w:tcW w:w="471" w:type="dxa"/>
          </w:tcPr>
          <w:p w14:paraId="76C3C67C" w14:textId="77777777" w:rsidR="009D77CF" w:rsidRPr="0013601F" w:rsidRDefault="009D77CF">
            <w:pPr>
              <w:rPr>
                <w:rFonts w:ascii="Times New Roman" w:hAnsi="Times New Roman" w:cs="Times New Roman"/>
                <w:sz w:val="20"/>
                <w:szCs w:val="20"/>
              </w:rPr>
            </w:pPr>
          </w:p>
        </w:tc>
        <w:tc>
          <w:tcPr>
            <w:tcW w:w="861" w:type="dxa"/>
          </w:tcPr>
          <w:p w14:paraId="4FA286D8" w14:textId="4F427D69" w:rsidR="009D77CF" w:rsidRPr="0013601F" w:rsidRDefault="6ACAD9AF">
            <w:pPr>
              <w:rPr>
                <w:rFonts w:ascii="Times New Roman" w:hAnsi="Times New Roman" w:cs="Times New Roman"/>
                <w:sz w:val="20"/>
                <w:szCs w:val="20"/>
              </w:rPr>
            </w:pPr>
            <w:r w:rsidRPr="2AE79584">
              <w:rPr>
                <w:rFonts w:ascii="Times New Roman" w:hAnsi="Times New Roman" w:cs="Times New Roman"/>
                <w:sz w:val="20"/>
                <w:szCs w:val="20"/>
              </w:rPr>
              <w:t>40</w:t>
            </w:r>
          </w:p>
        </w:tc>
      </w:tr>
      <w:tr w:rsidR="009D77CF" w:rsidRPr="0013601F" w14:paraId="49BFD54B" w14:textId="77777777" w:rsidTr="66DD5343">
        <w:tc>
          <w:tcPr>
            <w:tcW w:w="2411" w:type="dxa"/>
          </w:tcPr>
          <w:p w14:paraId="104008B5" w14:textId="3F883E0D" w:rsidR="009D77CF" w:rsidRDefault="009D77CF">
            <w:pPr>
              <w:rPr>
                <w:rFonts w:ascii="Times New Roman" w:hAnsi="Times New Roman" w:cs="Times New Roman"/>
                <w:sz w:val="20"/>
                <w:szCs w:val="20"/>
              </w:rPr>
            </w:pPr>
            <w:r>
              <w:rPr>
                <w:rFonts w:ascii="Times New Roman" w:hAnsi="Times New Roman" w:cs="Times New Roman"/>
                <w:sz w:val="20"/>
                <w:szCs w:val="20"/>
              </w:rPr>
              <w:t>Woodhead et al. (2021)</w:t>
            </w:r>
          </w:p>
        </w:tc>
        <w:tc>
          <w:tcPr>
            <w:tcW w:w="425" w:type="dxa"/>
          </w:tcPr>
          <w:p w14:paraId="039AAEF2" w14:textId="5E4FA234"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525" w:type="dxa"/>
          </w:tcPr>
          <w:p w14:paraId="60362D50" w14:textId="300E9030"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19754722" w14:textId="39BE5F79"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43369A80" w14:textId="57617D39"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20D1EE5A" w14:textId="520DCC7F" w:rsidR="009D77CF" w:rsidRPr="0013601F" w:rsidRDefault="006A7C88">
            <w:pPr>
              <w:rPr>
                <w:rFonts w:ascii="Times New Roman" w:hAnsi="Times New Roman" w:cs="Times New Roman"/>
                <w:sz w:val="20"/>
                <w:szCs w:val="20"/>
              </w:rPr>
            </w:pPr>
            <w:r>
              <w:rPr>
                <w:rFonts w:ascii="Times New Roman" w:hAnsi="Times New Roman" w:cs="Times New Roman"/>
                <w:sz w:val="20"/>
                <w:szCs w:val="20"/>
              </w:rPr>
              <w:t>1</w:t>
            </w:r>
          </w:p>
        </w:tc>
        <w:tc>
          <w:tcPr>
            <w:tcW w:w="471" w:type="dxa"/>
          </w:tcPr>
          <w:p w14:paraId="30B1C1F9" w14:textId="77777777" w:rsidR="009D77CF" w:rsidRPr="0013601F" w:rsidRDefault="009D77CF">
            <w:pPr>
              <w:rPr>
                <w:rFonts w:ascii="Times New Roman" w:hAnsi="Times New Roman" w:cs="Times New Roman"/>
                <w:sz w:val="20"/>
                <w:szCs w:val="20"/>
              </w:rPr>
            </w:pPr>
          </w:p>
        </w:tc>
        <w:tc>
          <w:tcPr>
            <w:tcW w:w="471" w:type="dxa"/>
          </w:tcPr>
          <w:p w14:paraId="2E6B27AD" w14:textId="77777777" w:rsidR="009D77CF" w:rsidRPr="0013601F" w:rsidRDefault="009D77CF">
            <w:pPr>
              <w:rPr>
                <w:rFonts w:ascii="Times New Roman" w:hAnsi="Times New Roman" w:cs="Times New Roman"/>
                <w:sz w:val="20"/>
                <w:szCs w:val="20"/>
              </w:rPr>
            </w:pPr>
          </w:p>
        </w:tc>
        <w:tc>
          <w:tcPr>
            <w:tcW w:w="471" w:type="dxa"/>
          </w:tcPr>
          <w:p w14:paraId="5FDDF6DB" w14:textId="77777777" w:rsidR="009D77CF" w:rsidRPr="0013601F" w:rsidRDefault="009D77CF">
            <w:pPr>
              <w:rPr>
                <w:rFonts w:ascii="Times New Roman" w:hAnsi="Times New Roman" w:cs="Times New Roman"/>
                <w:sz w:val="20"/>
                <w:szCs w:val="20"/>
              </w:rPr>
            </w:pPr>
          </w:p>
        </w:tc>
        <w:tc>
          <w:tcPr>
            <w:tcW w:w="472" w:type="dxa"/>
          </w:tcPr>
          <w:p w14:paraId="615415AF" w14:textId="77777777" w:rsidR="009D77CF" w:rsidRPr="0013601F" w:rsidRDefault="009D77CF">
            <w:pPr>
              <w:rPr>
                <w:rFonts w:ascii="Times New Roman" w:hAnsi="Times New Roman" w:cs="Times New Roman"/>
                <w:sz w:val="20"/>
                <w:szCs w:val="20"/>
              </w:rPr>
            </w:pPr>
          </w:p>
        </w:tc>
        <w:tc>
          <w:tcPr>
            <w:tcW w:w="472" w:type="dxa"/>
          </w:tcPr>
          <w:p w14:paraId="71D0CA84" w14:textId="77777777" w:rsidR="009D77CF" w:rsidRPr="0013601F" w:rsidRDefault="009D77CF">
            <w:pPr>
              <w:rPr>
                <w:rFonts w:ascii="Times New Roman" w:hAnsi="Times New Roman" w:cs="Times New Roman"/>
                <w:sz w:val="20"/>
                <w:szCs w:val="20"/>
              </w:rPr>
            </w:pPr>
          </w:p>
        </w:tc>
        <w:tc>
          <w:tcPr>
            <w:tcW w:w="472" w:type="dxa"/>
          </w:tcPr>
          <w:p w14:paraId="71F61207" w14:textId="77777777" w:rsidR="009D77CF" w:rsidRPr="0013601F" w:rsidRDefault="009D77CF">
            <w:pPr>
              <w:rPr>
                <w:rFonts w:ascii="Times New Roman" w:hAnsi="Times New Roman" w:cs="Times New Roman"/>
                <w:sz w:val="20"/>
                <w:szCs w:val="20"/>
              </w:rPr>
            </w:pPr>
          </w:p>
        </w:tc>
        <w:tc>
          <w:tcPr>
            <w:tcW w:w="472" w:type="dxa"/>
          </w:tcPr>
          <w:p w14:paraId="081E7BED" w14:textId="77777777" w:rsidR="009D77CF" w:rsidRPr="0013601F" w:rsidRDefault="009D77CF">
            <w:pPr>
              <w:rPr>
                <w:rFonts w:ascii="Times New Roman" w:hAnsi="Times New Roman" w:cs="Times New Roman"/>
                <w:sz w:val="20"/>
                <w:szCs w:val="20"/>
              </w:rPr>
            </w:pPr>
          </w:p>
        </w:tc>
        <w:tc>
          <w:tcPr>
            <w:tcW w:w="472" w:type="dxa"/>
          </w:tcPr>
          <w:p w14:paraId="1484DD6F" w14:textId="77777777" w:rsidR="009D77CF" w:rsidRPr="0013601F" w:rsidRDefault="009D77CF">
            <w:pPr>
              <w:rPr>
                <w:rFonts w:ascii="Times New Roman" w:hAnsi="Times New Roman" w:cs="Times New Roman"/>
                <w:sz w:val="20"/>
                <w:szCs w:val="20"/>
              </w:rPr>
            </w:pPr>
          </w:p>
        </w:tc>
        <w:tc>
          <w:tcPr>
            <w:tcW w:w="472" w:type="dxa"/>
          </w:tcPr>
          <w:p w14:paraId="482FB6DA" w14:textId="77777777" w:rsidR="009D77CF" w:rsidRPr="0013601F" w:rsidRDefault="009D77CF">
            <w:pPr>
              <w:rPr>
                <w:rFonts w:ascii="Times New Roman" w:hAnsi="Times New Roman" w:cs="Times New Roman"/>
                <w:sz w:val="20"/>
                <w:szCs w:val="20"/>
              </w:rPr>
            </w:pPr>
          </w:p>
        </w:tc>
        <w:tc>
          <w:tcPr>
            <w:tcW w:w="472" w:type="dxa"/>
          </w:tcPr>
          <w:p w14:paraId="6986A6A1" w14:textId="77777777" w:rsidR="009D77CF" w:rsidRPr="0013601F" w:rsidRDefault="009D77CF">
            <w:pPr>
              <w:rPr>
                <w:rFonts w:ascii="Times New Roman" w:hAnsi="Times New Roman" w:cs="Times New Roman"/>
                <w:sz w:val="20"/>
                <w:szCs w:val="20"/>
              </w:rPr>
            </w:pPr>
          </w:p>
        </w:tc>
        <w:tc>
          <w:tcPr>
            <w:tcW w:w="471" w:type="dxa"/>
          </w:tcPr>
          <w:p w14:paraId="6DB35BBB" w14:textId="77777777" w:rsidR="009D77CF" w:rsidRPr="0013601F" w:rsidRDefault="009D77CF">
            <w:pPr>
              <w:rPr>
                <w:rFonts w:ascii="Times New Roman" w:hAnsi="Times New Roman" w:cs="Times New Roman"/>
                <w:sz w:val="20"/>
                <w:szCs w:val="20"/>
              </w:rPr>
            </w:pPr>
          </w:p>
        </w:tc>
        <w:tc>
          <w:tcPr>
            <w:tcW w:w="670" w:type="dxa"/>
          </w:tcPr>
          <w:p w14:paraId="14D30EB2" w14:textId="77777777" w:rsidR="009D77CF" w:rsidRPr="0013601F" w:rsidRDefault="009D77CF">
            <w:pPr>
              <w:rPr>
                <w:rFonts w:ascii="Times New Roman" w:hAnsi="Times New Roman" w:cs="Times New Roman"/>
                <w:sz w:val="20"/>
                <w:szCs w:val="20"/>
              </w:rPr>
            </w:pPr>
          </w:p>
        </w:tc>
        <w:tc>
          <w:tcPr>
            <w:tcW w:w="568" w:type="dxa"/>
          </w:tcPr>
          <w:p w14:paraId="7FE77C94" w14:textId="77777777" w:rsidR="009D77CF" w:rsidRPr="0013601F" w:rsidRDefault="009D77CF">
            <w:pPr>
              <w:rPr>
                <w:rFonts w:ascii="Times New Roman" w:hAnsi="Times New Roman" w:cs="Times New Roman"/>
                <w:sz w:val="20"/>
                <w:szCs w:val="20"/>
              </w:rPr>
            </w:pPr>
          </w:p>
        </w:tc>
        <w:tc>
          <w:tcPr>
            <w:tcW w:w="471" w:type="dxa"/>
          </w:tcPr>
          <w:p w14:paraId="6EA349A0" w14:textId="77777777" w:rsidR="009D77CF" w:rsidRPr="0013601F" w:rsidRDefault="009D77CF">
            <w:pPr>
              <w:rPr>
                <w:rFonts w:ascii="Times New Roman" w:hAnsi="Times New Roman" w:cs="Times New Roman"/>
                <w:sz w:val="20"/>
                <w:szCs w:val="20"/>
              </w:rPr>
            </w:pPr>
          </w:p>
        </w:tc>
        <w:tc>
          <w:tcPr>
            <w:tcW w:w="496" w:type="dxa"/>
          </w:tcPr>
          <w:p w14:paraId="094C75BD" w14:textId="77777777" w:rsidR="009D77CF" w:rsidRPr="0013601F" w:rsidRDefault="009D77CF">
            <w:pPr>
              <w:rPr>
                <w:rFonts w:ascii="Times New Roman" w:hAnsi="Times New Roman" w:cs="Times New Roman"/>
                <w:sz w:val="20"/>
                <w:szCs w:val="20"/>
              </w:rPr>
            </w:pPr>
          </w:p>
        </w:tc>
        <w:tc>
          <w:tcPr>
            <w:tcW w:w="466" w:type="dxa"/>
          </w:tcPr>
          <w:p w14:paraId="554D9BD1" w14:textId="77777777" w:rsidR="009D77CF" w:rsidRPr="0013601F" w:rsidRDefault="009D77CF">
            <w:pPr>
              <w:rPr>
                <w:rFonts w:ascii="Times New Roman" w:hAnsi="Times New Roman" w:cs="Times New Roman"/>
                <w:sz w:val="20"/>
                <w:szCs w:val="20"/>
              </w:rPr>
            </w:pPr>
          </w:p>
        </w:tc>
        <w:tc>
          <w:tcPr>
            <w:tcW w:w="471" w:type="dxa"/>
          </w:tcPr>
          <w:p w14:paraId="1D5F77B2" w14:textId="77777777" w:rsidR="009D77CF" w:rsidRPr="0013601F" w:rsidRDefault="009D77CF">
            <w:pPr>
              <w:rPr>
                <w:rFonts w:ascii="Times New Roman" w:hAnsi="Times New Roman" w:cs="Times New Roman"/>
                <w:sz w:val="20"/>
                <w:szCs w:val="20"/>
              </w:rPr>
            </w:pPr>
          </w:p>
        </w:tc>
        <w:tc>
          <w:tcPr>
            <w:tcW w:w="471" w:type="dxa"/>
          </w:tcPr>
          <w:p w14:paraId="727FA82D" w14:textId="77777777" w:rsidR="009D77CF" w:rsidRPr="0013601F" w:rsidRDefault="009D77CF">
            <w:pPr>
              <w:rPr>
                <w:rFonts w:ascii="Times New Roman" w:hAnsi="Times New Roman" w:cs="Times New Roman"/>
                <w:sz w:val="20"/>
                <w:szCs w:val="20"/>
              </w:rPr>
            </w:pPr>
          </w:p>
        </w:tc>
        <w:tc>
          <w:tcPr>
            <w:tcW w:w="471" w:type="dxa"/>
          </w:tcPr>
          <w:p w14:paraId="2663AF40" w14:textId="77777777" w:rsidR="009D77CF" w:rsidRPr="0013601F" w:rsidRDefault="009D77CF">
            <w:pPr>
              <w:rPr>
                <w:rFonts w:ascii="Times New Roman" w:hAnsi="Times New Roman" w:cs="Times New Roman"/>
                <w:sz w:val="20"/>
                <w:szCs w:val="20"/>
              </w:rPr>
            </w:pPr>
          </w:p>
        </w:tc>
        <w:tc>
          <w:tcPr>
            <w:tcW w:w="471" w:type="dxa"/>
          </w:tcPr>
          <w:p w14:paraId="5946E91D" w14:textId="77777777" w:rsidR="009D77CF" w:rsidRPr="0013601F" w:rsidRDefault="009D77CF">
            <w:pPr>
              <w:rPr>
                <w:rFonts w:ascii="Times New Roman" w:hAnsi="Times New Roman" w:cs="Times New Roman"/>
                <w:sz w:val="20"/>
                <w:szCs w:val="20"/>
              </w:rPr>
            </w:pPr>
          </w:p>
        </w:tc>
        <w:tc>
          <w:tcPr>
            <w:tcW w:w="861" w:type="dxa"/>
          </w:tcPr>
          <w:p w14:paraId="1069E696" w14:textId="79F6DDD1" w:rsidR="009D77CF" w:rsidRPr="0013601F" w:rsidRDefault="3E6112FE">
            <w:pPr>
              <w:rPr>
                <w:rFonts w:ascii="Times New Roman" w:hAnsi="Times New Roman" w:cs="Times New Roman"/>
                <w:sz w:val="20"/>
                <w:szCs w:val="20"/>
              </w:rPr>
            </w:pPr>
            <w:r w:rsidRPr="2AE79584">
              <w:rPr>
                <w:rFonts w:ascii="Times New Roman" w:hAnsi="Times New Roman" w:cs="Times New Roman"/>
                <w:sz w:val="20"/>
                <w:szCs w:val="20"/>
              </w:rPr>
              <w:t>100</w:t>
            </w:r>
          </w:p>
        </w:tc>
      </w:tr>
    </w:tbl>
    <w:p w14:paraId="1EC91409" w14:textId="77777777" w:rsidR="008A7EA5" w:rsidRPr="008A7EA5" w:rsidRDefault="008A7EA5" w:rsidP="008A7EA5">
      <w:pPr>
        <w:rPr>
          <w:rFonts w:ascii="Times New Roman" w:hAnsi="Times New Roman" w:cs="Times New Roman"/>
          <w:sz w:val="20"/>
          <w:szCs w:val="20"/>
        </w:rPr>
      </w:pPr>
      <w:r w:rsidRPr="008A7EA5">
        <w:rPr>
          <w:rFonts w:ascii="Times New Roman" w:hAnsi="Times New Roman" w:cs="Times New Roman"/>
          <w:i/>
          <w:iCs/>
          <w:sz w:val="20"/>
          <w:szCs w:val="20"/>
        </w:rPr>
        <w:t>Notes.</w:t>
      </w:r>
      <w:r w:rsidRPr="008A7EA5">
        <w:rPr>
          <w:rFonts w:ascii="Times New Roman" w:hAnsi="Times New Roman" w:cs="Times New Roman"/>
          <w:sz w:val="20"/>
          <w:szCs w:val="20"/>
        </w:rPr>
        <w:t xml:space="preserve"> 0 = No; 1 = Yes; 2 = </w:t>
      </w:r>
      <w:proofErr w:type="spellStart"/>
      <w:proofErr w:type="gramStart"/>
      <w:r w:rsidRPr="008A7EA5">
        <w:rPr>
          <w:rFonts w:ascii="Times New Roman" w:hAnsi="Times New Roman" w:cs="Times New Roman"/>
          <w:sz w:val="20"/>
          <w:szCs w:val="20"/>
        </w:rPr>
        <w:t>Cant</w:t>
      </w:r>
      <w:proofErr w:type="spellEnd"/>
      <w:proofErr w:type="gramEnd"/>
      <w:r w:rsidRPr="008A7EA5">
        <w:rPr>
          <w:rFonts w:ascii="Times New Roman" w:hAnsi="Times New Roman" w:cs="Times New Roman"/>
          <w:sz w:val="20"/>
          <w:szCs w:val="20"/>
        </w:rPr>
        <w:t xml:space="preserve"> tell</w:t>
      </w:r>
    </w:p>
    <w:p w14:paraId="2D0C3E4A" w14:textId="23125E62" w:rsidR="00F52688" w:rsidRDefault="008A7EA5" w:rsidP="008A7EA5">
      <w:pPr>
        <w:rPr>
          <w:rFonts w:ascii="Times New Roman" w:hAnsi="Times New Roman" w:cs="Times New Roman"/>
          <w:sz w:val="16"/>
          <w:szCs w:val="16"/>
        </w:rPr>
      </w:pPr>
      <w:r w:rsidRPr="008A7EA5">
        <w:rPr>
          <w:rFonts w:ascii="Times New Roman" w:hAnsi="Times New Roman" w:cs="Times New Roman"/>
          <w:sz w:val="16"/>
          <w:szCs w:val="16"/>
        </w:rPr>
        <w:t>1.1: Is the qualitative approach appropriate to answer the research question? 1.2: Are the qualitative data collection methods adequate to address the research question? 1.3: Are the findings adequately derived from the data? 1.4: Is the interpretation of results sufficiently substantiated by data? 1.5: Is there coherence between qualitative data sources, collection, analysis and interpretation? (2.1) Is randomization appropriately performed? (2.2) Are the groups comparable at baseline? (2.3) Are there complete outcome data? (2.4) Are outcome assessors blinded to the intervention provided? 2.5 Did the participants adhere to the assigned intervention? (3.1) Are the participants representative of the target population? (3.2) Are measurements appropriate regarding both the outcome and intervention (or exposure)? (3.3) Are there complete outcome data? (3.4) Are the confounders accounted for in the design and analysis? (3.5) During the study period, is the intervention administered (or exposure occurred) as intended? (4.1) Is the sampling strategy relevant to address the research question? (4.2) Is the sample representative of the target population? (4.3) Are the measurements appropriate? (4.4) Is the risk of nonresponse bias low? (4.5) Is the statistical analysis appropriate to answer the research question? (5.1) Is there an adequate rationale for using a mixed methods design to address the research question? (5.2) Are the different components of the study effectively integrated to answer the research question? (5.3) Are the outputs of the integration of qualitative and quantitative components adequately interpreted? (5.4) Are divergences and inconsistencies between quantitative and qualitative results adequately addressed? (5.5) Do the different components of the study adhere to the quality criteria of each tradition of the methods involved?</w:t>
      </w:r>
    </w:p>
    <w:p w14:paraId="69FC64A3" w14:textId="77777777" w:rsidR="00D17468" w:rsidRDefault="00D17468" w:rsidP="008A7EA5">
      <w:pPr>
        <w:rPr>
          <w:rFonts w:ascii="Times New Roman" w:hAnsi="Times New Roman" w:cs="Times New Roman"/>
          <w:sz w:val="16"/>
          <w:szCs w:val="16"/>
        </w:rPr>
      </w:pPr>
    </w:p>
    <w:p w14:paraId="299AF454" w14:textId="77777777" w:rsidR="00D17468" w:rsidRDefault="00D17468" w:rsidP="008A7EA5">
      <w:pPr>
        <w:rPr>
          <w:rFonts w:ascii="Times New Roman" w:hAnsi="Times New Roman" w:cs="Times New Roman"/>
          <w:sz w:val="16"/>
          <w:szCs w:val="16"/>
        </w:rPr>
      </w:pPr>
    </w:p>
    <w:p w14:paraId="2B55F087" w14:textId="77777777" w:rsidR="00180171" w:rsidRDefault="00180171" w:rsidP="00180171">
      <w:pPr>
        <w:pStyle w:val="Title"/>
        <w:spacing w:before="93" w:after="0"/>
        <w:ind w:right="710"/>
        <w:rPr>
          <w:rFonts w:ascii="Times New Roman" w:eastAsia="Times New Roman" w:hAnsi="Times New Roman" w:cs="Times New Roman"/>
          <w:b/>
          <w:bCs/>
          <w:sz w:val="24"/>
          <w:szCs w:val="24"/>
          <w:lang w:val="en-US"/>
        </w:rPr>
      </w:pPr>
    </w:p>
    <w:p w14:paraId="7F48A4A1" w14:textId="22D6F3DB" w:rsidR="002E228D" w:rsidRPr="002E228D" w:rsidRDefault="47E49EC3" w:rsidP="00180171">
      <w:pPr>
        <w:pStyle w:val="Title"/>
        <w:spacing w:before="93" w:after="0"/>
        <w:ind w:right="710"/>
        <w:jc w:val="center"/>
      </w:pPr>
      <w:r w:rsidRPr="0EC4973C">
        <w:rPr>
          <w:rFonts w:ascii="Times New Roman" w:eastAsia="Times New Roman" w:hAnsi="Times New Roman" w:cs="Times New Roman"/>
          <w:b/>
          <w:bCs/>
          <w:sz w:val="24"/>
          <w:szCs w:val="24"/>
          <w:lang w:val="en-US"/>
        </w:rPr>
        <w:t>Appendix 4</w:t>
      </w:r>
      <w:r w:rsidR="006DA7AC" w:rsidRPr="0EC4973C">
        <w:rPr>
          <w:rFonts w:ascii="Times New Roman" w:eastAsia="Times New Roman" w:hAnsi="Times New Roman" w:cs="Times New Roman"/>
          <w:b/>
          <w:bCs/>
          <w:sz w:val="24"/>
          <w:szCs w:val="24"/>
          <w:lang w:val="en-US"/>
        </w:rPr>
        <w:t>.</w:t>
      </w:r>
    </w:p>
    <w:p w14:paraId="247553DD" w14:textId="6ECB5617" w:rsidR="002E228D" w:rsidRPr="002E228D" w:rsidRDefault="006DA7AC" w:rsidP="0EC4973C">
      <w:pPr>
        <w:spacing w:before="204" w:after="0"/>
        <w:ind w:right="710"/>
        <w:jc w:val="center"/>
      </w:pPr>
      <w:r w:rsidRPr="0EC4973C">
        <w:rPr>
          <w:rFonts w:ascii="Times New Roman" w:eastAsia="Times New Roman" w:hAnsi="Times New Roman" w:cs="Times New Roman"/>
          <w:b/>
          <w:bCs/>
          <w:i/>
          <w:iCs/>
          <w:lang w:val="en-US"/>
        </w:rPr>
        <w:t>Identified themes in the included papers</w:t>
      </w:r>
    </w:p>
    <w:p w14:paraId="31DCC162" w14:textId="73EBCB1B" w:rsidR="002E228D" w:rsidRPr="002E228D" w:rsidRDefault="006DA7AC" w:rsidP="0EC4973C">
      <w:pPr>
        <w:spacing w:before="8" w:after="0"/>
        <w:jc w:val="center"/>
      </w:pPr>
      <w:r w:rsidRPr="0EC4973C">
        <w:rPr>
          <w:rFonts w:ascii="Times New Roman" w:eastAsia="Times New Roman" w:hAnsi="Times New Roman" w:cs="Times New Roman"/>
          <w:b/>
          <w:bCs/>
          <w:i/>
          <w:iCs/>
          <w:sz w:val="17"/>
          <w:szCs w:val="17"/>
          <w:lang w:val="en-US"/>
        </w:rPr>
        <w:t xml:space="preserve"> </w:t>
      </w:r>
    </w:p>
    <w:tbl>
      <w:tblPr>
        <w:tblW w:w="0" w:type="auto"/>
        <w:tblInd w:w="30" w:type="dxa"/>
        <w:tblLook w:val="01E0" w:firstRow="1" w:lastRow="1" w:firstColumn="1" w:lastColumn="1" w:noHBand="0" w:noVBand="0"/>
      </w:tblPr>
      <w:tblGrid>
        <w:gridCol w:w="1784"/>
        <w:gridCol w:w="2475"/>
        <w:gridCol w:w="6632"/>
        <w:gridCol w:w="3017"/>
      </w:tblGrid>
      <w:tr w:rsidR="0EC4973C" w14:paraId="73B3DA04" w14:textId="77777777" w:rsidTr="0EC4973C">
        <w:trPr>
          <w:trHeight w:val="225"/>
        </w:trPr>
        <w:tc>
          <w:tcPr>
            <w:tcW w:w="17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6CB4E0" w14:textId="1E3EBE27" w:rsidR="0EC4973C" w:rsidRDefault="0EC4973C" w:rsidP="0EC4973C">
            <w:pPr>
              <w:spacing w:before="3" w:after="0"/>
              <w:ind w:left="127"/>
            </w:pPr>
            <w:r w:rsidRPr="0EC4973C">
              <w:rPr>
                <w:rFonts w:ascii="Times New Roman" w:eastAsia="Times New Roman" w:hAnsi="Times New Roman" w:cs="Times New Roman"/>
                <w:b/>
                <w:bCs/>
                <w:color w:val="000000" w:themeColor="text1"/>
                <w:sz w:val="19"/>
                <w:szCs w:val="19"/>
                <w:lang w:val="en-US"/>
              </w:rPr>
              <w:t>Theme</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DA6E74B" w14:textId="55F250CF" w:rsidR="0EC4973C" w:rsidRDefault="0EC4973C" w:rsidP="0EC4973C">
            <w:pPr>
              <w:spacing w:before="3" w:after="0"/>
              <w:ind w:left="112"/>
            </w:pPr>
            <w:r w:rsidRPr="0EC4973C">
              <w:rPr>
                <w:rFonts w:ascii="Times New Roman" w:eastAsia="Times New Roman" w:hAnsi="Times New Roman" w:cs="Times New Roman"/>
                <w:b/>
                <w:bCs/>
                <w:color w:val="000000" w:themeColor="text1"/>
                <w:sz w:val="19"/>
                <w:szCs w:val="19"/>
                <w:lang w:val="en-US"/>
              </w:rPr>
              <w:t>Subthemes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FDDB95" w14:textId="43162766" w:rsidR="0EC4973C" w:rsidRDefault="0EC4973C" w:rsidP="0EC4973C">
            <w:pPr>
              <w:spacing w:before="3" w:after="0"/>
              <w:ind w:left="113"/>
            </w:pPr>
            <w:r w:rsidRPr="0EC4973C">
              <w:rPr>
                <w:rFonts w:ascii="Times New Roman" w:eastAsia="Times New Roman" w:hAnsi="Times New Roman" w:cs="Times New Roman"/>
                <w:b/>
                <w:bCs/>
                <w:color w:val="000000" w:themeColor="text1"/>
                <w:sz w:val="19"/>
                <w:szCs w:val="19"/>
                <w:lang w:val="en-US"/>
              </w:rPr>
              <w:t>Quotes</w:t>
            </w:r>
          </w:p>
        </w:tc>
        <w:tc>
          <w:tcPr>
            <w:tcW w:w="31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26FCFD" w14:textId="57380B78" w:rsidR="0EC4973C" w:rsidRDefault="0EC4973C" w:rsidP="0EC4973C">
            <w:pPr>
              <w:spacing w:before="3" w:after="0"/>
              <w:ind w:left="113"/>
            </w:pPr>
            <w:r w:rsidRPr="0EC4973C">
              <w:rPr>
                <w:rFonts w:ascii="Times New Roman" w:eastAsia="Times New Roman" w:hAnsi="Times New Roman" w:cs="Times New Roman"/>
                <w:b/>
                <w:bCs/>
                <w:color w:val="000000" w:themeColor="text1"/>
                <w:sz w:val="19"/>
                <w:szCs w:val="19"/>
                <w:lang w:val="en-US"/>
              </w:rPr>
              <w:t>Papers included</w:t>
            </w:r>
          </w:p>
        </w:tc>
      </w:tr>
      <w:tr w:rsidR="0EC4973C" w14:paraId="124EB425" w14:textId="77777777" w:rsidTr="0EC4973C">
        <w:trPr>
          <w:trHeight w:val="225"/>
        </w:trPr>
        <w:tc>
          <w:tcPr>
            <w:tcW w:w="145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Pr>
          <w:p w14:paraId="48AF36C9" w14:textId="4B54A3F9" w:rsidR="0EC4973C" w:rsidRDefault="0EC4973C" w:rsidP="0EC4973C">
            <w:pPr>
              <w:spacing w:before="2" w:after="0"/>
              <w:ind w:left="59" w:right="16"/>
              <w:jc w:val="center"/>
            </w:pPr>
            <w:r w:rsidRPr="0EC4973C">
              <w:rPr>
                <w:rFonts w:ascii="Times New Roman" w:eastAsia="Times New Roman" w:hAnsi="Times New Roman" w:cs="Times New Roman"/>
                <w:b/>
                <w:bCs/>
                <w:i/>
                <w:iCs/>
                <w:color w:val="000000" w:themeColor="text1"/>
                <w:sz w:val="19"/>
                <w:szCs w:val="19"/>
                <w:lang w:val="en-US"/>
              </w:rPr>
              <w:t>Contextual Influences</w:t>
            </w:r>
          </w:p>
        </w:tc>
      </w:tr>
      <w:tr w:rsidR="0EC4973C" w14:paraId="2BF42694" w14:textId="77777777" w:rsidTr="0EC4973C">
        <w:trPr>
          <w:trHeight w:val="915"/>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EB4F1D" w14:textId="3463D9CF" w:rsidR="0EC4973C" w:rsidRDefault="0EC4973C" w:rsidP="0EC4973C">
            <w:pPr>
              <w:spacing w:before="3" w:after="0"/>
              <w:ind w:left="127"/>
            </w:pPr>
            <w:r w:rsidRPr="0EC4973C">
              <w:rPr>
                <w:rFonts w:ascii="Times New Roman" w:eastAsia="Times New Roman" w:hAnsi="Times New Roman" w:cs="Times New Roman"/>
                <w:sz w:val="19"/>
                <w:szCs w:val="19"/>
                <w:lang w:val="en-US"/>
              </w:rPr>
              <w:t>a. Media environment</w:t>
            </w:r>
          </w:p>
        </w:tc>
        <w:tc>
          <w:tcPr>
            <w:tcW w:w="2520" w:type="dxa"/>
            <w:tcBorders>
              <w:top w:val="nil"/>
              <w:left w:val="single" w:sz="8" w:space="0" w:color="000000" w:themeColor="text1"/>
              <w:bottom w:val="single" w:sz="8" w:space="0" w:color="000000" w:themeColor="text1"/>
              <w:right w:val="single" w:sz="8" w:space="0" w:color="000000" w:themeColor="text1"/>
            </w:tcBorders>
          </w:tcPr>
          <w:p w14:paraId="757B9AA3" w14:textId="6EFE6567"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Misinformation &amp; conflicting messaging</w:t>
            </w:r>
          </w:p>
        </w:tc>
        <w:tc>
          <w:tcPr>
            <w:tcW w:w="7095" w:type="dxa"/>
            <w:tcBorders>
              <w:top w:val="nil"/>
              <w:left w:val="single" w:sz="8" w:space="0" w:color="000000" w:themeColor="text1"/>
              <w:bottom w:val="single" w:sz="8" w:space="0" w:color="000000" w:themeColor="text1"/>
              <w:right w:val="single" w:sz="8" w:space="0" w:color="000000" w:themeColor="text1"/>
            </w:tcBorders>
          </w:tcPr>
          <w:p w14:paraId="0244D830" w14:textId="6FB087AE" w:rsidR="0EC4973C" w:rsidRDefault="0EC4973C" w:rsidP="0EC4973C">
            <w:pPr>
              <w:spacing w:before="3" w:after="0" w:line="245" w:lineRule="auto"/>
              <w:ind w:left="113"/>
            </w:pPr>
            <w:r w:rsidRPr="00180171">
              <w:rPr>
                <w:rFonts w:ascii="Times New Roman" w:eastAsia="Times New Roman" w:hAnsi="Times New Roman" w:cs="Times New Roman"/>
                <w:i/>
                <w:iCs/>
                <w:sz w:val="19"/>
                <w:szCs w:val="19"/>
                <w:lang w:val="en-US"/>
              </w:rPr>
              <w:t xml:space="preserve">“I think it was fear that was driving it (spreading misinformation) to be honest. It was such a difficult time and there </w:t>
            </w:r>
            <w:proofErr w:type="gramStart"/>
            <w:r w:rsidRPr="00180171">
              <w:rPr>
                <w:rFonts w:ascii="Times New Roman" w:eastAsia="Times New Roman" w:hAnsi="Times New Roman" w:cs="Times New Roman"/>
                <w:i/>
                <w:iCs/>
                <w:sz w:val="19"/>
                <w:szCs w:val="19"/>
                <w:lang w:val="en-US"/>
              </w:rPr>
              <w:t>were people who were</w:t>
            </w:r>
            <w:proofErr w:type="gramEnd"/>
            <w:r w:rsidRPr="00180171">
              <w:rPr>
                <w:rFonts w:ascii="Times New Roman" w:eastAsia="Times New Roman" w:hAnsi="Times New Roman" w:cs="Times New Roman"/>
                <w:i/>
                <w:iCs/>
                <w:sz w:val="19"/>
                <w:szCs w:val="19"/>
                <w:lang w:val="en-US"/>
              </w:rPr>
              <w:t xml:space="preserve"> really scared, there was almost like a paranoia.”</w:t>
            </w:r>
            <w:r w:rsidRPr="0EC4973C">
              <w:rPr>
                <w:rFonts w:ascii="Times New Roman" w:eastAsia="Times New Roman" w:hAnsi="Times New Roman" w:cs="Times New Roman"/>
                <w:sz w:val="19"/>
                <w:szCs w:val="19"/>
                <w:lang w:val="en-US"/>
              </w:rPr>
              <w:t xml:space="preserve"> (Magee,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66B78AD" w14:textId="7496BF4E" w:rsidR="0EC4973C" w:rsidRDefault="0EC4973C" w:rsidP="0EC4973C">
            <w:pPr>
              <w:spacing w:before="3" w:after="0"/>
              <w:ind w:left="9"/>
              <w:jc w:val="center"/>
            </w:pPr>
            <w:r w:rsidRPr="0EC4973C">
              <w:rPr>
                <w:rFonts w:ascii="Times New Roman" w:eastAsia="Times New Roman" w:hAnsi="Times New Roman" w:cs="Times New Roman"/>
                <w:b/>
                <w:bCs/>
                <w:sz w:val="19"/>
                <w:szCs w:val="19"/>
                <w:lang w:val="en-US"/>
              </w:rPr>
              <w:t>40</w:t>
            </w:r>
          </w:p>
          <w:p w14:paraId="76BA03F2" w14:textId="30DF278A" w:rsidR="0EC4973C" w:rsidRDefault="0EC4973C" w:rsidP="0EC4973C">
            <w:pPr>
              <w:spacing w:before="6" w:after="0"/>
              <w:ind w:left="121" w:right="72"/>
              <w:jc w:val="center"/>
            </w:pPr>
            <w:r w:rsidRPr="0EC4973C">
              <w:rPr>
                <w:rFonts w:ascii="Times New Roman" w:eastAsia="Times New Roman" w:hAnsi="Times New Roman" w:cs="Times New Roman"/>
                <w:sz w:val="19"/>
                <w:szCs w:val="19"/>
                <w:lang w:val="en-US"/>
              </w:rPr>
              <w:t>Bell (2020), Bell (2022), Biesty</w:t>
            </w:r>
          </w:p>
          <w:p w14:paraId="3B83EFB0" w14:textId="1C14190C" w:rsidR="0EC4973C" w:rsidRDefault="0EC4973C" w:rsidP="0EC4973C">
            <w:pPr>
              <w:spacing w:before="8" w:after="0"/>
              <w:ind w:left="8"/>
              <w:jc w:val="center"/>
            </w:pPr>
            <w:r w:rsidRPr="0EC4973C">
              <w:rPr>
                <w:rFonts w:ascii="Times New Roman" w:eastAsia="Times New Roman" w:hAnsi="Times New Roman" w:cs="Times New Roman"/>
                <w:sz w:val="19"/>
                <w:szCs w:val="19"/>
                <w:lang w:val="en-US"/>
              </w:rPr>
              <w:t>(2024), Cook (2022), Dasgupta</w:t>
            </w:r>
          </w:p>
          <w:p w14:paraId="1A2EB47E" w14:textId="112B474B" w:rsidR="0EC4973C" w:rsidRDefault="0EC4973C" w:rsidP="0EC4973C">
            <w:pPr>
              <w:spacing w:before="21" w:after="0"/>
              <w:ind w:left="121" w:right="92"/>
              <w:jc w:val="center"/>
            </w:pPr>
            <w:r w:rsidRPr="0EC4973C">
              <w:rPr>
                <w:rFonts w:ascii="Times New Roman" w:eastAsia="Times New Roman" w:hAnsi="Times New Roman" w:cs="Times New Roman"/>
                <w:sz w:val="19"/>
                <w:szCs w:val="19"/>
                <w:lang w:val="en-US"/>
              </w:rPr>
              <w:t>(2024), Deal (2021), Deal (2024),</w:t>
            </w:r>
          </w:p>
          <w:p w14:paraId="6FE95ADF" w14:textId="6427EDDB" w:rsidR="0EC4973C" w:rsidRDefault="0EC4973C" w:rsidP="0EC4973C">
            <w:pPr>
              <w:spacing w:before="7" w:after="0"/>
              <w:ind w:left="121" w:right="92"/>
              <w:jc w:val="center"/>
            </w:pPr>
            <w:r w:rsidRPr="0EC4973C">
              <w:rPr>
                <w:rFonts w:ascii="Times New Roman" w:eastAsia="Times New Roman" w:hAnsi="Times New Roman" w:cs="Times New Roman"/>
                <w:sz w:val="19"/>
                <w:szCs w:val="19"/>
                <w:lang w:val="en-US"/>
              </w:rPr>
              <w:t xml:space="preserve">Denford </w:t>
            </w:r>
            <w:proofErr w:type="gramStart"/>
            <w:r w:rsidRPr="0EC4973C">
              <w:rPr>
                <w:rFonts w:ascii="Times New Roman" w:eastAsia="Times New Roman" w:hAnsi="Times New Roman" w:cs="Times New Roman"/>
                <w:sz w:val="19"/>
                <w:szCs w:val="19"/>
                <w:lang w:val="en-US"/>
              </w:rPr>
              <w:t>( 2022</w:t>
            </w:r>
            <w:proofErr w:type="gramEnd"/>
            <w:r w:rsidRPr="0EC4973C">
              <w:rPr>
                <w:rFonts w:ascii="Times New Roman" w:eastAsia="Times New Roman" w:hAnsi="Times New Roman" w:cs="Times New Roman"/>
                <w:sz w:val="19"/>
                <w:szCs w:val="19"/>
                <w:lang w:val="en-US"/>
              </w:rPr>
              <w:t>), Eberhardt (2023),</w:t>
            </w:r>
          </w:p>
          <w:p w14:paraId="51144226" w14:textId="219DDA1D" w:rsidR="0EC4973C" w:rsidRDefault="0EC4973C" w:rsidP="0EC4973C">
            <w:pPr>
              <w:spacing w:before="7" w:after="0"/>
              <w:ind w:left="121" w:right="91"/>
              <w:jc w:val="center"/>
            </w:pPr>
            <w:r w:rsidRPr="0EC4973C">
              <w:rPr>
                <w:rFonts w:ascii="Times New Roman" w:eastAsia="Times New Roman" w:hAnsi="Times New Roman" w:cs="Times New Roman"/>
                <w:sz w:val="19"/>
                <w:szCs w:val="19"/>
                <w:lang w:val="en-US"/>
              </w:rPr>
              <w:t>Fisher (2021), Flood (2024),</w:t>
            </w:r>
          </w:p>
          <w:p w14:paraId="47DF185C" w14:textId="7A1AA3FA" w:rsidR="0EC4973C" w:rsidRDefault="0EC4973C" w:rsidP="0EC4973C">
            <w:pPr>
              <w:spacing w:before="21" w:after="0"/>
              <w:ind w:left="121" w:right="91"/>
              <w:jc w:val="center"/>
            </w:pPr>
            <w:r w:rsidRPr="0EC4973C">
              <w:rPr>
                <w:rFonts w:ascii="Times New Roman" w:eastAsia="Times New Roman" w:hAnsi="Times New Roman" w:cs="Times New Roman"/>
                <w:sz w:val="19"/>
                <w:szCs w:val="19"/>
                <w:lang w:val="en-US"/>
              </w:rPr>
              <w:lastRenderedPageBreak/>
              <w:t>Friedrich (2024), Fuller (2022),</w:t>
            </w:r>
          </w:p>
          <w:p w14:paraId="1C0D6D33" w14:textId="3C0A3578" w:rsidR="0EC4973C" w:rsidRDefault="0EC4973C" w:rsidP="0EC4973C">
            <w:pPr>
              <w:spacing w:before="8" w:after="0"/>
              <w:ind w:left="121" w:right="91"/>
              <w:jc w:val="center"/>
            </w:pPr>
            <w:r w:rsidRPr="0EC4973C">
              <w:rPr>
                <w:rFonts w:ascii="Times New Roman" w:eastAsia="Times New Roman" w:hAnsi="Times New Roman" w:cs="Times New Roman"/>
                <w:sz w:val="19"/>
                <w:szCs w:val="19"/>
                <w:lang w:val="en-US"/>
              </w:rPr>
              <w:t>Gillibrand (2024), Gogoi (2022),</w:t>
            </w:r>
          </w:p>
          <w:p w14:paraId="2E1F4021" w14:textId="66D6748F" w:rsidR="0EC4973C" w:rsidRDefault="0EC4973C" w:rsidP="0EC4973C">
            <w:pPr>
              <w:spacing w:before="6" w:after="0"/>
              <w:ind w:left="121" w:right="86"/>
              <w:jc w:val="center"/>
            </w:pPr>
            <w:r w:rsidRPr="0EC4973C">
              <w:rPr>
                <w:rFonts w:ascii="Times New Roman" w:eastAsia="Times New Roman" w:hAnsi="Times New Roman" w:cs="Times New Roman"/>
                <w:sz w:val="19"/>
                <w:szCs w:val="19"/>
                <w:lang w:val="en-US"/>
              </w:rPr>
              <w:t>Halvorsrud (2023), Hicks (2022),</w:t>
            </w:r>
          </w:p>
          <w:p w14:paraId="013D0A0E" w14:textId="0A548962" w:rsidR="0EC4973C" w:rsidRDefault="0EC4973C" w:rsidP="0EC4973C">
            <w:pPr>
              <w:spacing w:before="22" w:after="0"/>
              <w:ind w:left="121" w:right="91"/>
              <w:jc w:val="center"/>
            </w:pPr>
            <w:r w:rsidRPr="0EC4973C">
              <w:rPr>
                <w:rFonts w:ascii="Times New Roman" w:eastAsia="Times New Roman" w:hAnsi="Times New Roman" w:cs="Times New Roman"/>
                <w:sz w:val="19"/>
                <w:szCs w:val="19"/>
                <w:lang w:val="en-US"/>
              </w:rPr>
              <w:t>Husain (2022), Husted (2023),</w:t>
            </w:r>
          </w:p>
          <w:p w14:paraId="6F25526A" w14:textId="566AEA11" w:rsidR="0EC4973C" w:rsidRDefault="0EC4973C" w:rsidP="0EC4973C">
            <w:pPr>
              <w:spacing w:before="7" w:after="0"/>
              <w:ind w:left="15"/>
              <w:jc w:val="center"/>
            </w:pPr>
            <w:r w:rsidRPr="0EC4973C">
              <w:rPr>
                <w:rFonts w:ascii="Times New Roman" w:eastAsia="Times New Roman" w:hAnsi="Times New Roman" w:cs="Times New Roman"/>
                <w:sz w:val="19"/>
                <w:szCs w:val="19"/>
                <w:lang w:val="en-US"/>
              </w:rPr>
              <w:t>Jennings (2021), Lockyer (2021),</w:t>
            </w:r>
          </w:p>
          <w:p w14:paraId="72C7AC2A" w14:textId="013BD104" w:rsidR="0EC4973C" w:rsidRDefault="0EC4973C" w:rsidP="0EC4973C">
            <w:pPr>
              <w:spacing w:before="7" w:after="0"/>
              <w:ind w:left="121" w:right="88"/>
              <w:jc w:val="center"/>
            </w:pPr>
            <w:r w:rsidRPr="0EC4973C">
              <w:rPr>
                <w:rFonts w:ascii="Times New Roman" w:eastAsia="Times New Roman" w:hAnsi="Times New Roman" w:cs="Times New Roman"/>
                <w:sz w:val="19"/>
                <w:szCs w:val="19"/>
                <w:lang w:val="en-US"/>
              </w:rPr>
              <w:t>Lockyer (2022), Magee (2022),</w:t>
            </w:r>
          </w:p>
          <w:p w14:paraId="7395ADA0" w14:textId="0775A701" w:rsidR="0EC4973C" w:rsidRDefault="0EC4973C" w:rsidP="0EC4973C">
            <w:pPr>
              <w:spacing w:before="22" w:after="0"/>
              <w:ind w:left="15"/>
              <w:jc w:val="center"/>
            </w:pPr>
            <w:r w:rsidRPr="0EC4973C">
              <w:rPr>
                <w:rFonts w:ascii="Times New Roman" w:eastAsia="Times New Roman" w:hAnsi="Times New Roman" w:cs="Times New Roman"/>
                <w:sz w:val="19"/>
                <w:szCs w:val="19"/>
                <w:lang w:val="en-US"/>
              </w:rPr>
              <w:t>Mhereeg (2022), Naqvi (2022),</w:t>
            </w:r>
          </w:p>
          <w:p w14:paraId="2E114928" w14:textId="188BCC48" w:rsidR="0EC4973C" w:rsidRDefault="0EC4973C" w:rsidP="0EC4973C">
            <w:pPr>
              <w:spacing w:before="6" w:after="0" w:line="254" w:lineRule="auto"/>
              <w:ind w:left="218" w:right="186" w:hanging="16"/>
              <w:jc w:val="center"/>
            </w:pPr>
            <w:r w:rsidRPr="0EC4973C">
              <w:rPr>
                <w:rFonts w:ascii="Times New Roman" w:eastAsia="Times New Roman" w:hAnsi="Times New Roman" w:cs="Times New Roman"/>
                <w:sz w:val="19"/>
                <w:szCs w:val="19"/>
                <w:lang w:val="en-US"/>
              </w:rPr>
              <w:t>Neill (2023), Nicholls (2021), Odejinmi (2022), Ogueji &amp; Okoloba (2022), Parsons (2024),</w:t>
            </w:r>
          </w:p>
          <w:p w14:paraId="1FB1F829" w14:textId="73AE3C05" w:rsidR="0EC4973C" w:rsidRDefault="0EC4973C" w:rsidP="0EC4973C">
            <w:pPr>
              <w:spacing w:after="0"/>
              <w:ind w:left="14"/>
              <w:jc w:val="center"/>
            </w:pPr>
            <w:r w:rsidRPr="0EC4973C">
              <w:rPr>
                <w:rFonts w:ascii="Times New Roman" w:eastAsia="Times New Roman" w:hAnsi="Times New Roman" w:cs="Times New Roman"/>
                <w:sz w:val="19"/>
                <w:szCs w:val="19"/>
                <w:lang w:val="en-US"/>
              </w:rPr>
              <w:t>Patterson (2023), Poduval (2023),</w:t>
            </w:r>
          </w:p>
          <w:p w14:paraId="2AEDA2C6" w14:textId="3D473ECE" w:rsidR="0EC4973C" w:rsidRDefault="0EC4973C" w:rsidP="0EC4973C">
            <w:pPr>
              <w:spacing w:before="7" w:after="0"/>
              <w:ind w:left="16"/>
              <w:jc w:val="center"/>
            </w:pPr>
            <w:r w:rsidRPr="0EC4973C">
              <w:rPr>
                <w:rFonts w:ascii="Times New Roman" w:eastAsia="Times New Roman" w:hAnsi="Times New Roman" w:cs="Times New Roman"/>
                <w:sz w:val="19"/>
                <w:szCs w:val="19"/>
                <w:lang w:val="en-US"/>
              </w:rPr>
              <w:t>Saville (2023), Sides (2022),</w:t>
            </w:r>
          </w:p>
          <w:p w14:paraId="6D4643CE" w14:textId="164F5A9D" w:rsidR="0EC4973C" w:rsidRDefault="0EC4973C" w:rsidP="0EC4973C">
            <w:pPr>
              <w:spacing w:before="22" w:after="0"/>
              <w:ind w:left="4"/>
              <w:jc w:val="center"/>
            </w:pPr>
            <w:r w:rsidRPr="0EC4973C">
              <w:rPr>
                <w:rFonts w:ascii="Times New Roman" w:eastAsia="Times New Roman" w:hAnsi="Times New Roman" w:cs="Times New Roman"/>
                <w:sz w:val="19"/>
                <w:szCs w:val="19"/>
                <w:lang w:val="en-US"/>
              </w:rPr>
              <w:t>Skirrow (2022), Smith (2023), van</w:t>
            </w:r>
          </w:p>
          <w:p w14:paraId="57C9D342" w14:textId="5947E44E" w:rsidR="0EC4973C" w:rsidRDefault="0EC4973C" w:rsidP="0EC4973C">
            <w:pPr>
              <w:spacing w:before="7" w:after="0"/>
              <w:ind w:left="121" w:right="88"/>
              <w:jc w:val="center"/>
            </w:pPr>
            <w:r w:rsidRPr="0EC4973C">
              <w:rPr>
                <w:rFonts w:ascii="Times New Roman" w:eastAsia="Times New Roman" w:hAnsi="Times New Roman" w:cs="Times New Roman"/>
                <w:sz w:val="19"/>
                <w:szCs w:val="19"/>
                <w:lang w:val="en-US"/>
              </w:rPr>
              <w:t>Bergen (2022), Vilar-Lluch (2023),</w:t>
            </w:r>
          </w:p>
          <w:p w14:paraId="599680F8" w14:textId="5994A16C" w:rsidR="0EC4973C" w:rsidRDefault="0EC4973C" w:rsidP="0EC4973C">
            <w:pPr>
              <w:spacing w:before="6" w:after="0"/>
              <w:ind w:left="4"/>
              <w:jc w:val="center"/>
            </w:pPr>
            <w:r w:rsidRPr="0EC4973C">
              <w:rPr>
                <w:rFonts w:ascii="Times New Roman" w:eastAsia="Times New Roman" w:hAnsi="Times New Roman" w:cs="Times New Roman"/>
                <w:sz w:val="19"/>
                <w:szCs w:val="19"/>
                <w:lang w:val="en-US"/>
              </w:rPr>
              <w:t>Williams (2023), Woodhead</w:t>
            </w:r>
          </w:p>
          <w:p w14:paraId="345506EE" w14:textId="1EC75E60" w:rsidR="0EC4973C" w:rsidRDefault="0EC4973C" w:rsidP="0EC4973C">
            <w:pPr>
              <w:spacing w:before="22" w:after="0"/>
              <w:ind w:left="121" w:right="100"/>
              <w:jc w:val="center"/>
            </w:pPr>
            <w:r w:rsidRPr="0EC4973C">
              <w:rPr>
                <w:rFonts w:ascii="Times New Roman" w:eastAsia="Times New Roman" w:hAnsi="Times New Roman" w:cs="Times New Roman"/>
                <w:sz w:val="19"/>
                <w:szCs w:val="19"/>
                <w:lang w:val="en-US"/>
              </w:rPr>
              <w:t>(2021)</w:t>
            </w:r>
          </w:p>
        </w:tc>
      </w:tr>
      <w:tr w:rsidR="0EC4973C" w14:paraId="3178EE12" w14:textId="77777777" w:rsidTr="0EC4973C">
        <w:trPr>
          <w:trHeight w:val="945"/>
        </w:trPr>
        <w:tc>
          <w:tcPr>
            <w:tcW w:w="1785" w:type="dxa"/>
            <w:vMerge/>
            <w:tcBorders>
              <w:left w:val="single" w:sz="8" w:space="0" w:color="000000" w:themeColor="text1"/>
              <w:right w:val="single" w:sz="8" w:space="0" w:color="000000" w:themeColor="text1"/>
            </w:tcBorders>
            <w:vAlign w:val="center"/>
          </w:tcPr>
          <w:p w14:paraId="46326D8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BE699" w14:textId="74D824DB" w:rsidR="0EC4973C" w:rsidRDefault="0EC4973C" w:rsidP="0EC4973C">
            <w:pPr>
              <w:spacing w:before="2" w:after="0"/>
              <w:ind w:left="112"/>
            </w:pPr>
            <w:r w:rsidRPr="0EC4973C">
              <w:rPr>
                <w:rFonts w:ascii="Times New Roman" w:eastAsia="Times New Roman" w:hAnsi="Times New Roman" w:cs="Times New Roman"/>
                <w:sz w:val="19"/>
                <w:szCs w:val="19"/>
                <w:lang w:val="en-US"/>
              </w:rPr>
              <w:t>Trust &amp; credibility of sources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AA479" w14:textId="6E21D058" w:rsidR="0EC4973C" w:rsidRDefault="00180171" w:rsidP="0EC4973C">
            <w:pPr>
              <w:spacing w:before="2" w:after="0" w:line="252" w:lineRule="auto"/>
              <w:ind w:left="113" w:right="110"/>
            </w:pPr>
            <w:r>
              <w:rPr>
                <w:rFonts w:ascii="Times New Roman" w:eastAsia="Times New Roman" w:hAnsi="Times New Roman" w:cs="Times New Roman"/>
                <w:i/>
                <w:iCs/>
                <w:sz w:val="19"/>
                <w:szCs w:val="19"/>
                <w:lang w:val="en-US"/>
              </w:rPr>
              <w:t>“</w:t>
            </w:r>
            <w:r w:rsidR="0EC4973C" w:rsidRPr="00180171">
              <w:rPr>
                <w:rFonts w:ascii="Times New Roman" w:eastAsia="Times New Roman" w:hAnsi="Times New Roman" w:cs="Times New Roman"/>
                <w:i/>
                <w:iCs/>
                <w:sz w:val="19"/>
                <w:szCs w:val="19"/>
                <w:lang w:val="en-US"/>
              </w:rPr>
              <w:t>I trust the NHS information however I think the government's message is wrong and misleading. Forcing healthy people to get a vaccine when they wouldn’t end up in hospital and they can still spread it is so wrong!</w:t>
            </w:r>
            <w:r>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(Skirrow, 2022)</w:t>
            </w:r>
          </w:p>
        </w:tc>
        <w:tc>
          <w:tcPr>
            <w:tcW w:w="3195" w:type="dxa"/>
            <w:vMerge/>
            <w:tcBorders>
              <w:left w:val="single" w:sz="8" w:space="0" w:color="000000" w:themeColor="text1"/>
              <w:right w:val="single" w:sz="8" w:space="0" w:color="000000" w:themeColor="text1"/>
            </w:tcBorders>
            <w:vAlign w:val="center"/>
          </w:tcPr>
          <w:p w14:paraId="57BF7965" w14:textId="77777777" w:rsidR="00212DEE" w:rsidRDefault="00212DEE"/>
        </w:tc>
      </w:tr>
      <w:tr w:rsidR="0EC4973C" w14:paraId="752393DF" w14:textId="77777777" w:rsidTr="0EC4973C">
        <w:trPr>
          <w:trHeight w:val="930"/>
        </w:trPr>
        <w:tc>
          <w:tcPr>
            <w:tcW w:w="1785" w:type="dxa"/>
            <w:vMerge/>
            <w:tcBorders>
              <w:left w:val="single" w:sz="8" w:space="0" w:color="000000" w:themeColor="text1"/>
              <w:right w:val="single" w:sz="8" w:space="0" w:color="000000" w:themeColor="text1"/>
            </w:tcBorders>
            <w:vAlign w:val="center"/>
          </w:tcPr>
          <w:p w14:paraId="164852C0"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9CD4A4" w14:textId="10449856"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Perceived media bias &amp; politicisation of communication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011159" w14:textId="3AFFD970" w:rsidR="0EC4973C" w:rsidRDefault="0EC4973C" w:rsidP="0EC4973C">
            <w:pPr>
              <w:spacing w:before="3" w:after="0" w:line="254" w:lineRule="auto"/>
              <w:ind w:left="113" w:right="251"/>
            </w:pPr>
            <w:r w:rsidRPr="00180171">
              <w:rPr>
                <w:rFonts w:ascii="Times New Roman" w:eastAsia="Times New Roman" w:hAnsi="Times New Roman" w:cs="Times New Roman"/>
                <w:i/>
                <w:iCs/>
                <w:sz w:val="19"/>
                <w:szCs w:val="19"/>
                <w:lang w:val="en-US"/>
              </w:rPr>
              <w:t xml:space="preserve">“All the information I've mainly seen is from like the BBC. </w:t>
            </w:r>
            <w:proofErr w:type="gramStart"/>
            <w:r w:rsidRPr="00180171">
              <w:rPr>
                <w:rFonts w:ascii="Times New Roman" w:eastAsia="Times New Roman" w:hAnsi="Times New Roman" w:cs="Times New Roman"/>
                <w:i/>
                <w:iCs/>
                <w:sz w:val="19"/>
                <w:szCs w:val="19"/>
                <w:lang w:val="en-US"/>
              </w:rPr>
              <w:t>So</w:t>
            </w:r>
            <w:proofErr w:type="gramEnd"/>
            <w:r w:rsidRPr="00180171">
              <w:rPr>
                <w:rFonts w:ascii="Times New Roman" w:eastAsia="Times New Roman" w:hAnsi="Times New Roman" w:cs="Times New Roman"/>
                <w:i/>
                <w:iCs/>
                <w:sz w:val="19"/>
                <w:szCs w:val="19"/>
                <w:lang w:val="en-US"/>
              </w:rPr>
              <w:t xml:space="preserve"> media outlets, </w:t>
            </w:r>
            <w:proofErr w:type="gramStart"/>
            <w:r w:rsidRPr="00180171">
              <w:rPr>
                <w:rFonts w:ascii="Times New Roman" w:eastAsia="Times New Roman" w:hAnsi="Times New Roman" w:cs="Times New Roman"/>
                <w:i/>
                <w:iCs/>
                <w:sz w:val="19"/>
                <w:szCs w:val="19"/>
                <w:lang w:val="en-US"/>
              </w:rPr>
              <w:t>or,</w:t>
            </w:r>
            <w:proofErr w:type="gramEnd"/>
            <w:r w:rsidRPr="00180171">
              <w:rPr>
                <w:rFonts w:ascii="Times New Roman" w:eastAsia="Times New Roman" w:hAnsi="Times New Roman" w:cs="Times New Roman"/>
                <w:i/>
                <w:iCs/>
                <w:sz w:val="19"/>
                <w:szCs w:val="19"/>
                <w:lang w:val="en-US"/>
              </w:rPr>
              <w:t xml:space="preserve"> I think NHS and stuff like that [is like] directly hearing from the government such as Boris</w:t>
            </w:r>
            <w:r w:rsidRPr="0EC4973C">
              <w:rPr>
                <w:rFonts w:ascii="Times New Roman" w:eastAsia="Times New Roman" w:hAnsi="Times New Roman" w:cs="Times New Roman"/>
                <w:sz w:val="19"/>
                <w:szCs w:val="19"/>
                <w:lang w:val="en-US"/>
              </w:rPr>
              <w:t>" (Denford, 2022)</w:t>
            </w:r>
          </w:p>
        </w:tc>
        <w:tc>
          <w:tcPr>
            <w:tcW w:w="3195" w:type="dxa"/>
            <w:vMerge/>
            <w:tcBorders>
              <w:left w:val="single" w:sz="8" w:space="0" w:color="000000" w:themeColor="text1"/>
              <w:right w:val="single" w:sz="8" w:space="0" w:color="000000" w:themeColor="text1"/>
            </w:tcBorders>
            <w:vAlign w:val="center"/>
          </w:tcPr>
          <w:p w14:paraId="3A71A0A2" w14:textId="77777777" w:rsidR="00212DEE" w:rsidRDefault="00212DEE"/>
        </w:tc>
      </w:tr>
      <w:tr w:rsidR="0EC4973C" w14:paraId="7264646C" w14:textId="77777777" w:rsidTr="0EC4973C">
        <w:trPr>
          <w:trHeight w:val="915"/>
        </w:trPr>
        <w:tc>
          <w:tcPr>
            <w:tcW w:w="1785" w:type="dxa"/>
            <w:vMerge/>
            <w:tcBorders>
              <w:left w:val="single" w:sz="8" w:space="0" w:color="000000" w:themeColor="text1"/>
              <w:right w:val="single" w:sz="8" w:space="0" w:color="000000" w:themeColor="text1"/>
            </w:tcBorders>
            <w:vAlign w:val="center"/>
          </w:tcPr>
          <w:p w14:paraId="1C4789D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7F3E36" w14:textId="4A376604" w:rsidR="0EC4973C" w:rsidRDefault="0EC4973C" w:rsidP="0EC4973C">
            <w:pPr>
              <w:spacing w:after="0"/>
              <w:ind w:left="112"/>
            </w:pPr>
            <w:r w:rsidRPr="0EC4973C">
              <w:rPr>
                <w:rFonts w:ascii="Times New Roman" w:eastAsia="Times New Roman" w:hAnsi="Times New Roman" w:cs="Times New Roman"/>
                <w:sz w:val="19"/>
                <w:szCs w:val="19"/>
                <w:lang w:val="en-US"/>
              </w:rPr>
              <w:t>Role of social media in spreading</w:t>
            </w:r>
          </w:p>
          <w:p w14:paraId="594A1DE2" w14:textId="75384A20" w:rsidR="0EC4973C" w:rsidRDefault="0EC4973C" w:rsidP="0EC4973C">
            <w:pPr>
              <w:spacing w:before="22" w:after="0"/>
              <w:ind w:left="112"/>
            </w:pPr>
            <w:r w:rsidRPr="0EC4973C">
              <w:rPr>
                <w:rFonts w:ascii="Times New Roman" w:eastAsia="Times New Roman" w:hAnsi="Times New Roman" w:cs="Times New Roman"/>
                <w:sz w:val="19"/>
                <w:szCs w:val="19"/>
                <w:lang w:val="en-US"/>
              </w:rPr>
              <w:t>misinformation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274BD" w14:textId="56E319BB" w:rsidR="0EC4973C" w:rsidRPr="00180171" w:rsidRDefault="0EC4973C" w:rsidP="0EC4973C">
            <w:pPr>
              <w:spacing w:after="0"/>
              <w:ind w:left="113"/>
              <w:rPr>
                <w:i/>
                <w:iCs/>
              </w:rPr>
            </w:pPr>
            <w:r w:rsidRPr="00180171">
              <w:rPr>
                <w:rFonts w:ascii="Times New Roman" w:eastAsia="Times New Roman" w:hAnsi="Times New Roman" w:cs="Times New Roman"/>
                <w:i/>
                <w:iCs/>
                <w:sz w:val="19"/>
                <w:szCs w:val="19"/>
                <w:lang w:val="en-US"/>
              </w:rPr>
              <w:t>"I see one post saying it has A, B and C and it has this side effect. But</w:t>
            </w:r>
          </w:p>
          <w:p w14:paraId="5B7C974D" w14:textId="653B48AE" w:rsidR="0EC4973C" w:rsidRDefault="0EC4973C" w:rsidP="0EC4973C">
            <w:pPr>
              <w:spacing w:before="22" w:after="0" w:line="245" w:lineRule="auto"/>
              <w:ind w:left="113"/>
            </w:pPr>
            <w:r w:rsidRPr="00180171">
              <w:rPr>
                <w:rFonts w:ascii="Times New Roman" w:eastAsia="Times New Roman" w:hAnsi="Times New Roman" w:cs="Times New Roman"/>
                <w:i/>
                <w:iCs/>
                <w:sz w:val="19"/>
                <w:szCs w:val="19"/>
                <w:lang w:val="en-US"/>
              </w:rPr>
              <w:t xml:space="preserve">I see another post saying </w:t>
            </w:r>
            <w:proofErr w:type="gramStart"/>
            <w:r w:rsidRPr="00180171">
              <w:rPr>
                <w:rFonts w:ascii="Times New Roman" w:eastAsia="Times New Roman" w:hAnsi="Times New Roman" w:cs="Times New Roman"/>
                <w:i/>
                <w:iCs/>
                <w:sz w:val="19"/>
                <w:szCs w:val="19"/>
                <w:lang w:val="en-US"/>
              </w:rPr>
              <w:t>oh</w:t>
            </w:r>
            <w:proofErr w:type="gramEnd"/>
            <w:r w:rsidRPr="00180171">
              <w:rPr>
                <w:rFonts w:ascii="Times New Roman" w:eastAsia="Times New Roman" w:hAnsi="Times New Roman" w:cs="Times New Roman"/>
                <w:i/>
                <w:iCs/>
                <w:sz w:val="19"/>
                <w:szCs w:val="19"/>
                <w:lang w:val="en-US"/>
              </w:rPr>
              <w:t xml:space="preserve"> but this has A, B and C and certain side effects."</w:t>
            </w:r>
            <w:r w:rsidRPr="0EC4973C">
              <w:rPr>
                <w:rFonts w:ascii="Times New Roman" w:eastAsia="Times New Roman" w:hAnsi="Times New Roman" w:cs="Times New Roman"/>
                <w:sz w:val="19"/>
                <w:szCs w:val="19"/>
                <w:lang w:val="en-US"/>
              </w:rPr>
              <w:t xml:space="preserve"> (Gillibrand, 2024)</w:t>
            </w:r>
          </w:p>
        </w:tc>
        <w:tc>
          <w:tcPr>
            <w:tcW w:w="3195" w:type="dxa"/>
            <w:vMerge/>
            <w:tcBorders>
              <w:left w:val="single" w:sz="8" w:space="0" w:color="000000" w:themeColor="text1"/>
              <w:right w:val="single" w:sz="8" w:space="0" w:color="000000" w:themeColor="text1"/>
            </w:tcBorders>
            <w:vAlign w:val="center"/>
          </w:tcPr>
          <w:p w14:paraId="68E42B3C" w14:textId="77777777" w:rsidR="00212DEE" w:rsidRDefault="00212DEE"/>
        </w:tc>
      </w:tr>
      <w:tr w:rsidR="0EC4973C" w14:paraId="0E82D614" w14:textId="77777777" w:rsidTr="0EC4973C">
        <w:trPr>
          <w:trHeight w:val="1365"/>
        </w:trPr>
        <w:tc>
          <w:tcPr>
            <w:tcW w:w="1785" w:type="dxa"/>
            <w:vMerge/>
            <w:tcBorders>
              <w:left w:val="single" w:sz="8" w:space="0" w:color="000000" w:themeColor="text1"/>
              <w:right w:val="single" w:sz="8" w:space="0" w:color="000000" w:themeColor="text1"/>
            </w:tcBorders>
            <w:vAlign w:val="center"/>
          </w:tcPr>
          <w:p w14:paraId="4A217F1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2068C" w14:textId="5539AF70"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Inadequate, unclear &amp; non-engaging information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07BDF6" w14:textId="010E4651" w:rsidR="0EC4973C" w:rsidRPr="00180171" w:rsidRDefault="0EC4973C" w:rsidP="00180171">
            <w:pPr>
              <w:spacing w:after="0" w:line="252" w:lineRule="auto"/>
              <w:ind w:left="113" w:right="251"/>
              <w:rPr>
                <w:i/>
                <w:iCs/>
              </w:rPr>
            </w:pPr>
            <w:r w:rsidRPr="00180171">
              <w:rPr>
                <w:rFonts w:ascii="Times New Roman" w:eastAsia="Times New Roman" w:hAnsi="Times New Roman" w:cs="Times New Roman"/>
                <w:i/>
                <w:iCs/>
                <w:sz w:val="19"/>
                <w:szCs w:val="19"/>
                <w:lang w:val="en-US"/>
              </w:rPr>
              <w:t>“</w:t>
            </w:r>
            <w:proofErr w:type="gramStart"/>
            <w:r w:rsidRPr="00180171">
              <w:rPr>
                <w:rFonts w:ascii="Times New Roman" w:eastAsia="Times New Roman" w:hAnsi="Times New Roman" w:cs="Times New Roman"/>
                <w:i/>
                <w:iCs/>
                <w:sz w:val="19"/>
                <w:szCs w:val="19"/>
                <w:lang w:val="en-US"/>
              </w:rPr>
              <w:t>all</w:t>
            </w:r>
            <w:proofErr w:type="gramEnd"/>
            <w:r w:rsidRPr="00180171">
              <w:rPr>
                <w:rFonts w:ascii="Times New Roman" w:eastAsia="Times New Roman" w:hAnsi="Times New Roman" w:cs="Times New Roman"/>
                <w:i/>
                <w:iCs/>
                <w:sz w:val="19"/>
                <w:szCs w:val="19"/>
                <w:lang w:val="en-US"/>
              </w:rPr>
              <w:t xml:space="preserve"> of the science has been confusing and changes far too often and doesn’t go far enough to answer why BAME communities are most at risk. I’m not comfortable with the advice being given and the government’s ability to be truthful so I will not be getting a</w:t>
            </w:r>
            <w:r w:rsidR="00180171">
              <w:rPr>
                <w:rFonts w:ascii="Times New Roman" w:eastAsia="Times New Roman" w:hAnsi="Times New Roman" w:cs="Times New Roman"/>
                <w:i/>
                <w:iCs/>
                <w:sz w:val="19"/>
                <w:szCs w:val="19"/>
                <w:lang w:val="en-US"/>
              </w:rPr>
              <w:t xml:space="preserve"> </w:t>
            </w:r>
            <w:proofErr w:type="gramStart"/>
            <w:r w:rsidRPr="00180171">
              <w:rPr>
                <w:rFonts w:ascii="Times New Roman" w:eastAsia="Times New Roman" w:hAnsi="Times New Roman" w:cs="Times New Roman"/>
                <w:i/>
                <w:iCs/>
                <w:sz w:val="19"/>
                <w:szCs w:val="19"/>
                <w:lang w:val="en-US"/>
              </w:rPr>
              <w:t>vaccination</w:t>
            </w:r>
            <w:proofErr w:type="gramEnd"/>
            <w:r w:rsidRPr="00180171">
              <w:rPr>
                <w:rFonts w:ascii="Times New Roman" w:eastAsia="Times New Roman" w:hAnsi="Times New Roman" w:cs="Times New Roman"/>
                <w:i/>
                <w:iCs/>
                <w:sz w:val="19"/>
                <w:szCs w:val="19"/>
                <w:lang w:val="en-US"/>
              </w:rPr>
              <w:t xml:space="preserve"> and I would not want to put my baby at risk either”</w:t>
            </w:r>
            <w:r w:rsidRPr="0EC4973C">
              <w:rPr>
                <w:rFonts w:ascii="Times New Roman" w:eastAsia="Times New Roman" w:hAnsi="Times New Roman" w:cs="Times New Roman"/>
                <w:sz w:val="19"/>
                <w:szCs w:val="19"/>
                <w:lang w:val="en-US"/>
              </w:rPr>
              <w:t xml:space="preserve"> (Skirrow, 2022)</w:t>
            </w:r>
          </w:p>
        </w:tc>
        <w:tc>
          <w:tcPr>
            <w:tcW w:w="3195" w:type="dxa"/>
            <w:vMerge/>
            <w:tcBorders>
              <w:left w:val="single" w:sz="8" w:space="0" w:color="000000" w:themeColor="text1"/>
              <w:right w:val="single" w:sz="8" w:space="0" w:color="000000" w:themeColor="text1"/>
            </w:tcBorders>
            <w:vAlign w:val="center"/>
          </w:tcPr>
          <w:p w14:paraId="24D15F02" w14:textId="77777777" w:rsidR="00212DEE" w:rsidRDefault="00212DEE"/>
        </w:tc>
      </w:tr>
      <w:tr w:rsidR="0EC4973C" w14:paraId="3EC20C84" w14:textId="77777777" w:rsidTr="0EC4973C">
        <w:trPr>
          <w:trHeight w:val="780"/>
        </w:trPr>
        <w:tc>
          <w:tcPr>
            <w:tcW w:w="1785" w:type="dxa"/>
            <w:vMerge/>
            <w:tcBorders>
              <w:left w:val="single" w:sz="8" w:space="0" w:color="000000" w:themeColor="text1"/>
              <w:right w:val="single" w:sz="8" w:space="0" w:color="000000" w:themeColor="text1"/>
            </w:tcBorders>
            <w:vAlign w:val="center"/>
          </w:tcPr>
          <w:p w14:paraId="520E023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10DDC" w14:textId="7B1FADEB"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Lack of positive media representation</w:t>
            </w:r>
          </w:p>
          <w:p w14:paraId="2E8FB97A" w14:textId="52BE5987" w:rsidR="0EC4973C" w:rsidRDefault="0EC4973C" w:rsidP="0EC4973C">
            <w:pPr>
              <w:spacing w:before="3" w:after="0" w:line="245" w:lineRule="auto"/>
              <w:ind w:left="112" w:right="322"/>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9BEFB" w14:textId="2506EB22" w:rsidR="0EC4973C" w:rsidRDefault="0EC4973C" w:rsidP="0EC4973C">
            <w:pPr>
              <w:spacing w:before="62" w:after="0" w:line="264" w:lineRule="auto"/>
              <w:ind w:left="113" w:right="251"/>
            </w:pPr>
            <w:r w:rsidRPr="00180171">
              <w:rPr>
                <w:rFonts w:ascii="Times New Roman" w:eastAsia="Times New Roman" w:hAnsi="Times New Roman" w:cs="Times New Roman"/>
                <w:i/>
                <w:iCs/>
                <w:sz w:val="19"/>
                <w:szCs w:val="19"/>
                <w:lang w:val="en-US"/>
              </w:rPr>
              <w:t>“</w:t>
            </w:r>
            <w:proofErr w:type="gramStart"/>
            <w:r w:rsidRPr="00180171">
              <w:rPr>
                <w:rFonts w:ascii="Times New Roman" w:eastAsia="Times New Roman" w:hAnsi="Times New Roman" w:cs="Times New Roman"/>
                <w:i/>
                <w:iCs/>
                <w:sz w:val="19"/>
                <w:szCs w:val="19"/>
                <w:lang w:val="en-US"/>
              </w:rPr>
              <w:t>if</w:t>
            </w:r>
            <w:proofErr w:type="gramEnd"/>
            <w:r w:rsidRPr="00180171">
              <w:rPr>
                <w:rFonts w:ascii="Times New Roman" w:eastAsia="Times New Roman" w:hAnsi="Times New Roman" w:cs="Times New Roman"/>
                <w:i/>
                <w:iCs/>
                <w:sz w:val="19"/>
                <w:szCs w:val="19"/>
                <w:lang w:val="en-US"/>
              </w:rPr>
              <w:t xml:space="preserve"> I, it’s on the media that this is really working and, then I’ll be so glad to have one, I don’t mind.”</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right w:val="single" w:sz="8" w:space="0" w:color="000000" w:themeColor="text1"/>
            </w:tcBorders>
            <w:vAlign w:val="center"/>
          </w:tcPr>
          <w:p w14:paraId="6D44349B" w14:textId="77777777" w:rsidR="00212DEE" w:rsidRDefault="00212DEE"/>
        </w:tc>
      </w:tr>
      <w:tr w:rsidR="0EC4973C" w14:paraId="758100BB" w14:textId="77777777" w:rsidTr="0EC4973C">
        <w:trPr>
          <w:trHeight w:val="780"/>
        </w:trPr>
        <w:tc>
          <w:tcPr>
            <w:tcW w:w="1785" w:type="dxa"/>
            <w:vMerge/>
            <w:tcBorders>
              <w:left w:val="single" w:sz="8" w:space="0" w:color="000000" w:themeColor="text1"/>
              <w:right w:val="single" w:sz="8" w:space="0" w:color="000000" w:themeColor="text1"/>
            </w:tcBorders>
          </w:tcPr>
          <w:p w14:paraId="1A5519E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3E321" w14:textId="17EE1B01" w:rsidR="5EC1DBB4" w:rsidRDefault="5EC1DBB4" w:rsidP="0EC4973C">
            <w:pPr>
              <w:spacing w:after="0" w:line="245" w:lineRule="auto"/>
              <w:ind w:left="112"/>
            </w:pPr>
            <w:r w:rsidRPr="0EC4973C">
              <w:rPr>
                <w:rFonts w:ascii="Times New Roman" w:eastAsia="Times New Roman" w:hAnsi="Times New Roman" w:cs="Times New Roman"/>
                <w:sz w:val="19"/>
                <w:szCs w:val="19"/>
                <w:lang w:val="en-US"/>
              </w:rPr>
              <w:t>Circulating vaccine rumours &amp; conspiracy theories</w:t>
            </w:r>
          </w:p>
          <w:p w14:paraId="1513D382" w14:textId="7ACCA16D" w:rsidR="0EC4973C" w:rsidRDefault="0EC4973C" w:rsidP="0EC4973C">
            <w:pPr>
              <w:spacing w:line="245" w:lineRule="auto"/>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FBC69E" w14:textId="34C17355" w:rsidR="5EC1DBB4" w:rsidRDefault="5EC1DBB4" w:rsidP="0EC4973C">
            <w:pPr>
              <w:spacing w:before="2" w:after="0" w:line="252" w:lineRule="auto"/>
              <w:ind w:left="113" w:right="110"/>
            </w:pPr>
            <w:r w:rsidRPr="00180171">
              <w:rPr>
                <w:rFonts w:ascii="Times New Roman" w:eastAsia="Times New Roman" w:hAnsi="Times New Roman" w:cs="Times New Roman"/>
                <w:i/>
                <w:iCs/>
                <w:sz w:val="19"/>
                <w:szCs w:val="19"/>
                <w:lang w:val="en-US"/>
              </w:rPr>
              <w:t>“I’ve had my first one and my second one’s tomorrow. I mean, I’m really pleased and I’m really grateful to be getting it, but then you watch on the news and they say about ‘Oh there’s these other variants and the vaccine’s not as strong, ’ then you start thinking ‘oh no, just when you thought you were seeing</w:t>
            </w:r>
            <w:r w:rsidRPr="0EC4973C">
              <w:rPr>
                <w:rFonts w:ascii="Times New Roman" w:eastAsia="Times New Roman" w:hAnsi="Times New Roman" w:cs="Times New Roman"/>
                <w:sz w:val="19"/>
                <w:szCs w:val="19"/>
                <w:lang w:val="en-US"/>
              </w:rPr>
              <w:t xml:space="preserve"> </w:t>
            </w:r>
            <w:r w:rsidRPr="00A42922">
              <w:rPr>
                <w:rFonts w:ascii="Times New Roman" w:eastAsia="Times New Roman" w:hAnsi="Times New Roman" w:cs="Times New Roman"/>
                <w:i/>
                <w:iCs/>
                <w:sz w:val="19"/>
                <w:szCs w:val="19"/>
                <w:lang w:val="en-US"/>
              </w:rPr>
              <w:t>light at the end</w:t>
            </w:r>
            <w:r w:rsidRPr="0EC4973C">
              <w:rPr>
                <w:rFonts w:ascii="Times New Roman" w:eastAsia="Times New Roman" w:hAnsi="Times New Roman" w:cs="Times New Roman"/>
                <w:sz w:val="19"/>
                <w:szCs w:val="19"/>
                <w:lang w:val="en-US"/>
              </w:rPr>
              <w:t xml:space="preserve"> </w:t>
            </w:r>
            <w:r w:rsidRPr="00180171">
              <w:rPr>
                <w:rFonts w:ascii="Times New Roman" w:eastAsia="Times New Roman" w:hAnsi="Times New Roman" w:cs="Times New Roman"/>
                <w:i/>
                <w:iCs/>
                <w:sz w:val="19"/>
                <w:szCs w:val="19"/>
                <w:lang w:val="en-US"/>
              </w:rPr>
              <w:t>of the tunnel’. . . and you think oh is it going to ever end?”</w:t>
            </w:r>
            <w:r w:rsidRPr="0EC4973C">
              <w:rPr>
                <w:rFonts w:ascii="Times New Roman" w:eastAsia="Times New Roman" w:hAnsi="Times New Roman" w:cs="Times New Roman"/>
                <w:sz w:val="19"/>
                <w:szCs w:val="19"/>
                <w:lang w:val="en-US"/>
              </w:rPr>
              <w:t xml:space="preserve"> (P63, AHW, White) (Gogoi, 2022)</w:t>
            </w:r>
          </w:p>
        </w:tc>
        <w:tc>
          <w:tcPr>
            <w:tcW w:w="3195" w:type="dxa"/>
            <w:vMerge/>
            <w:tcBorders>
              <w:left w:val="single" w:sz="8" w:space="0" w:color="000000" w:themeColor="text1"/>
              <w:right w:val="single" w:sz="8" w:space="0" w:color="000000" w:themeColor="text1"/>
            </w:tcBorders>
          </w:tcPr>
          <w:p w14:paraId="71C72B76" w14:textId="77777777" w:rsidR="00212DEE" w:rsidRDefault="00212DEE"/>
        </w:tc>
      </w:tr>
      <w:tr w:rsidR="0EC4973C" w14:paraId="55482005" w14:textId="77777777" w:rsidTr="0EC4973C">
        <w:trPr>
          <w:trHeight w:val="780"/>
        </w:trPr>
        <w:tc>
          <w:tcPr>
            <w:tcW w:w="1785" w:type="dxa"/>
            <w:vMerge/>
            <w:tcBorders>
              <w:left w:val="single" w:sz="8" w:space="0" w:color="000000" w:themeColor="text1"/>
              <w:bottom w:val="single" w:sz="8" w:space="0" w:color="000000" w:themeColor="text1"/>
              <w:right w:val="single" w:sz="8" w:space="0" w:color="000000" w:themeColor="text1"/>
            </w:tcBorders>
          </w:tcPr>
          <w:p w14:paraId="3A812C9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28968" w14:textId="178885C4" w:rsidR="567D180C" w:rsidRDefault="567D180C" w:rsidP="0EC4973C">
            <w:pPr>
              <w:spacing w:after="0"/>
              <w:ind w:left="112"/>
            </w:pPr>
            <w:r w:rsidRPr="0EC4973C">
              <w:rPr>
                <w:rFonts w:ascii="Times New Roman" w:eastAsia="Times New Roman" w:hAnsi="Times New Roman" w:cs="Times New Roman"/>
                <w:sz w:val="19"/>
                <w:szCs w:val="19"/>
                <w:lang w:val="en-US"/>
              </w:rPr>
              <w:t>Poor-quality Research Papers</w:t>
            </w:r>
          </w:p>
          <w:p w14:paraId="3FAD10E0" w14:textId="715D7ED6" w:rsidR="0EC4973C" w:rsidRDefault="0EC4973C" w:rsidP="0EC4973C">
            <w:pPr>
              <w:spacing w:line="245" w:lineRule="auto"/>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F4B5A4" w14:textId="34EC1FBD" w:rsidR="567D180C" w:rsidRDefault="567D180C" w:rsidP="0EC4973C">
            <w:pPr>
              <w:spacing w:before="45" w:after="0" w:line="257" w:lineRule="auto"/>
              <w:ind w:left="113" w:right="251"/>
            </w:pPr>
            <w:r w:rsidRPr="00A42922">
              <w:rPr>
                <w:rFonts w:ascii="Times New Roman" w:eastAsia="Times New Roman" w:hAnsi="Times New Roman" w:cs="Times New Roman"/>
                <w:i/>
                <w:iCs/>
                <w:sz w:val="19"/>
                <w:szCs w:val="19"/>
                <w:lang w:val="en-US"/>
              </w:rPr>
              <w:t xml:space="preserve">“And some of them are </w:t>
            </w:r>
            <w:proofErr w:type="gramStart"/>
            <w:r w:rsidRPr="00A42922">
              <w:rPr>
                <w:rFonts w:ascii="Times New Roman" w:eastAsia="Times New Roman" w:hAnsi="Times New Roman" w:cs="Times New Roman"/>
                <w:i/>
                <w:iCs/>
                <w:sz w:val="19"/>
                <w:szCs w:val="19"/>
                <w:lang w:val="en-US"/>
              </w:rPr>
              <w:t>actually not</w:t>
            </w:r>
            <w:proofErr w:type="gramEnd"/>
            <w:r w:rsidRPr="00A42922">
              <w:rPr>
                <w:rFonts w:ascii="Times New Roman" w:eastAsia="Times New Roman" w:hAnsi="Times New Roman" w:cs="Times New Roman"/>
                <w:i/>
                <w:iCs/>
                <w:sz w:val="19"/>
                <w:szCs w:val="19"/>
                <w:lang w:val="en-US"/>
              </w:rPr>
              <w:t xml:space="preserve"> necessarily myths. Some things are based on a couple of scientific reports that then got blown out of proportion. And even though they were disproven after a while, the damage was already done.”</w:t>
            </w:r>
            <w:r w:rsidRPr="0EC4973C">
              <w:rPr>
                <w:rFonts w:ascii="Times New Roman" w:eastAsia="Times New Roman" w:hAnsi="Times New Roman" w:cs="Times New Roman"/>
                <w:sz w:val="19"/>
                <w:szCs w:val="19"/>
                <w:lang w:val="en-US"/>
              </w:rPr>
              <w:t xml:space="preserve"> (Poduval, 2023)</w:t>
            </w:r>
          </w:p>
          <w:p w14:paraId="1C9A9963" w14:textId="5EAA4EC2" w:rsidR="0EC4973C" w:rsidRDefault="0EC4973C" w:rsidP="0EC4973C">
            <w:pPr>
              <w:spacing w:line="252" w:lineRule="auto"/>
              <w:rPr>
                <w:rFonts w:ascii="Times New Roman" w:eastAsia="Times New Roman" w:hAnsi="Times New Roman" w:cs="Times New Roman"/>
                <w:sz w:val="19"/>
                <w:szCs w:val="19"/>
                <w:lang w:val="en-US"/>
              </w:rPr>
            </w:pPr>
          </w:p>
        </w:tc>
        <w:tc>
          <w:tcPr>
            <w:tcW w:w="3195" w:type="dxa"/>
            <w:vMerge/>
            <w:tcBorders>
              <w:left w:val="single" w:sz="8" w:space="0" w:color="000000" w:themeColor="text1"/>
              <w:bottom w:val="single" w:sz="8" w:space="0" w:color="000000" w:themeColor="text1"/>
              <w:right w:val="single" w:sz="8" w:space="0" w:color="000000" w:themeColor="text1"/>
            </w:tcBorders>
          </w:tcPr>
          <w:p w14:paraId="544DBF30" w14:textId="77777777" w:rsidR="00212DEE" w:rsidRDefault="00212DEE"/>
        </w:tc>
      </w:tr>
      <w:tr w:rsidR="0EC4973C" w14:paraId="24C3D417" w14:textId="77777777" w:rsidTr="0EC4973C">
        <w:trPr>
          <w:trHeight w:val="2235"/>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ADD1D" w14:textId="7A93A2D1" w:rsidR="6D3F6E81" w:rsidRDefault="6D3F6E81" w:rsidP="0EC4973C">
            <w:pPr>
              <w:spacing w:before="2" w:after="0"/>
              <w:ind w:left="127"/>
            </w:pPr>
            <w:r w:rsidRPr="0EC4973C">
              <w:rPr>
                <w:rFonts w:ascii="Times New Roman" w:eastAsia="Times New Roman" w:hAnsi="Times New Roman" w:cs="Times New Roman"/>
                <w:sz w:val="19"/>
                <w:szCs w:val="19"/>
                <w:lang w:val="en-US"/>
              </w:rPr>
              <w:lastRenderedPageBreak/>
              <w:t>b. Influential figures</w:t>
            </w:r>
          </w:p>
          <w:p w14:paraId="482B61B7" w14:textId="31563185"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FDFF59" w14:textId="0679C7CD" w:rsidR="6D3F6E81" w:rsidRDefault="6D3F6E81" w:rsidP="0EC4973C">
            <w:pPr>
              <w:spacing w:before="2" w:after="0"/>
              <w:ind w:left="112"/>
            </w:pPr>
            <w:r w:rsidRPr="0EC4973C">
              <w:rPr>
                <w:rFonts w:ascii="Times New Roman" w:eastAsia="Times New Roman" w:hAnsi="Times New Roman" w:cs="Times New Roman"/>
                <w:sz w:val="19"/>
                <w:szCs w:val="19"/>
                <w:lang w:val="en-US"/>
              </w:rPr>
              <w:t>Distrust in political figures</w:t>
            </w:r>
          </w:p>
          <w:p w14:paraId="56F010ED" w14:textId="1CB2FBBA" w:rsidR="0EC4973C" w:rsidRDefault="0EC4973C" w:rsidP="0EC4973C">
            <w:pPr>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4092E" w14:textId="14959A59" w:rsidR="6D3F6E81" w:rsidRDefault="6D3F6E81" w:rsidP="0EC4973C">
            <w:pPr>
              <w:spacing w:before="2" w:after="0" w:line="254" w:lineRule="auto"/>
              <w:ind w:left="113"/>
            </w:pPr>
            <w:r w:rsidRPr="00A45085">
              <w:rPr>
                <w:rFonts w:ascii="Times New Roman" w:eastAsia="Times New Roman" w:hAnsi="Times New Roman" w:cs="Times New Roman"/>
                <w:i/>
                <w:iCs/>
                <w:sz w:val="19"/>
                <w:szCs w:val="19"/>
                <w:lang w:val="en-US"/>
              </w:rPr>
              <w:t xml:space="preserve">“I think it's too soon/ quick-has [Prime Minister] </w:t>
            </w:r>
            <w:r w:rsidR="008948ED">
              <w:rPr>
                <w:rFonts w:ascii="Times New Roman" w:eastAsia="Times New Roman" w:hAnsi="Times New Roman" w:cs="Times New Roman"/>
                <w:i/>
                <w:iCs/>
                <w:sz w:val="19"/>
                <w:szCs w:val="19"/>
                <w:lang w:val="en-US"/>
              </w:rPr>
              <w:t>…</w:t>
            </w:r>
            <w:r w:rsidRPr="00A45085">
              <w:rPr>
                <w:rFonts w:ascii="Times New Roman" w:eastAsia="Times New Roman" w:hAnsi="Times New Roman" w:cs="Times New Roman"/>
                <w:i/>
                <w:iCs/>
                <w:sz w:val="19"/>
                <w:szCs w:val="19"/>
                <w:lang w:val="en-US"/>
              </w:rPr>
              <w:t>had it yet? I think it'll be a while before I get called up so I'll reconsider then.”</w:t>
            </w:r>
            <w:r w:rsidRPr="0EC4973C">
              <w:rPr>
                <w:rFonts w:ascii="Times New Roman" w:eastAsia="Times New Roman" w:hAnsi="Times New Roman" w:cs="Times New Roman"/>
                <w:sz w:val="19"/>
                <w:szCs w:val="19"/>
                <w:lang w:val="en-US"/>
              </w:rPr>
              <w:t xml:space="preserve"> (Roberts, 2021)</w:t>
            </w:r>
          </w:p>
          <w:p w14:paraId="762E427F" w14:textId="4F097EC8" w:rsidR="6D3F6E81" w:rsidRDefault="6D3F6E81" w:rsidP="0EC4973C">
            <w:pPr>
              <w:spacing w:before="57" w:after="0"/>
            </w:pPr>
            <w:r w:rsidRPr="0EC4973C">
              <w:rPr>
                <w:rFonts w:ascii="Times New Roman" w:eastAsia="Times New Roman" w:hAnsi="Times New Roman" w:cs="Times New Roman"/>
                <w:b/>
                <w:bCs/>
                <w:i/>
                <w:iCs/>
                <w:sz w:val="19"/>
                <w:szCs w:val="19"/>
                <w:lang w:val="en-US"/>
              </w:rPr>
              <w:t xml:space="preserve"> </w:t>
            </w:r>
          </w:p>
          <w:p w14:paraId="5B005912" w14:textId="5504D004" w:rsidR="6D3F6E81" w:rsidRDefault="6D3F6E81" w:rsidP="0EC4973C">
            <w:pPr>
              <w:spacing w:after="0" w:line="252" w:lineRule="auto"/>
              <w:ind w:left="113" w:right="110"/>
            </w:pPr>
            <w:r w:rsidRPr="00A45085">
              <w:rPr>
                <w:rFonts w:ascii="Times New Roman" w:eastAsia="Times New Roman" w:hAnsi="Times New Roman" w:cs="Times New Roman"/>
                <w:i/>
                <w:iCs/>
                <w:sz w:val="19"/>
                <w:szCs w:val="19"/>
                <w:lang w:val="en-US"/>
              </w:rPr>
              <w:t>“I think just from my experience, there’s a lot of conspiracies that I’ve heard about. Because I mean I identify myself as a Black British person and so within my community I’ve heard a lot of just not trusting the vaccine . . . somebody sent me a video about [UK Government Health Secretary</w:t>
            </w:r>
            <w:proofErr w:type="gramStart"/>
            <w:r w:rsidRPr="00A45085">
              <w:rPr>
                <w:rFonts w:ascii="Times New Roman" w:eastAsia="Times New Roman" w:hAnsi="Times New Roman" w:cs="Times New Roman"/>
                <w:i/>
                <w:iCs/>
                <w:sz w:val="19"/>
                <w:szCs w:val="19"/>
                <w:lang w:val="en-US"/>
              </w:rPr>
              <w:t xml:space="preserve">] </w:t>
            </w:r>
            <w:r w:rsidR="008948ED">
              <w:rPr>
                <w:rFonts w:ascii="Times New Roman" w:eastAsia="Times New Roman" w:hAnsi="Times New Roman" w:cs="Times New Roman"/>
                <w:i/>
                <w:iCs/>
                <w:sz w:val="19"/>
                <w:szCs w:val="19"/>
                <w:lang w:val="en-US"/>
              </w:rPr>
              <w:t>.</w:t>
            </w:r>
            <w:proofErr w:type="gramEnd"/>
            <w:r w:rsidRPr="00A45085">
              <w:rPr>
                <w:rFonts w:ascii="Times New Roman" w:eastAsia="Times New Roman" w:hAnsi="Times New Roman" w:cs="Times New Roman"/>
                <w:i/>
                <w:iCs/>
                <w:sz w:val="19"/>
                <w:szCs w:val="19"/>
                <w:lang w:val="en-US"/>
              </w:rPr>
              <w:t xml:space="preserve">. . .suggesting that the vaccine was tested first amongst the BAME group.” </w:t>
            </w:r>
            <w:r w:rsidRPr="0EC4973C">
              <w:rPr>
                <w:rFonts w:ascii="Times New Roman" w:eastAsia="Times New Roman" w:hAnsi="Times New Roman" w:cs="Times New Roman"/>
                <w:sz w:val="19"/>
                <w:szCs w:val="19"/>
                <w:lang w:val="en-US"/>
              </w:rPr>
              <w:t>(Williams, 2023)</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01BF00FD" w14:textId="299087CE" w:rsidR="6D3F6E81" w:rsidRDefault="6D3F6E81" w:rsidP="0EC4973C">
            <w:pPr>
              <w:spacing w:after="0"/>
              <w:jc w:val="center"/>
            </w:pPr>
            <w:r w:rsidRPr="0EC4973C">
              <w:rPr>
                <w:rFonts w:ascii="Times New Roman" w:eastAsia="Times New Roman" w:hAnsi="Times New Roman" w:cs="Times New Roman"/>
                <w:b/>
                <w:bCs/>
                <w:sz w:val="19"/>
                <w:szCs w:val="19"/>
                <w:lang w:val="en-US"/>
              </w:rPr>
              <w:t>16</w:t>
            </w:r>
          </w:p>
          <w:p w14:paraId="40D2B5B9" w14:textId="0340D1CA" w:rsidR="6D3F6E81" w:rsidRDefault="6D3F6E81" w:rsidP="0EC4973C">
            <w:pPr>
              <w:spacing w:before="7" w:after="0"/>
              <w:ind w:left="15"/>
              <w:jc w:val="center"/>
            </w:pPr>
            <w:r w:rsidRPr="0EC4973C">
              <w:rPr>
                <w:rFonts w:ascii="Times New Roman" w:eastAsia="Times New Roman" w:hAnsi="Times New Roman" w:cs="Times New Roman"/>
                <w:sz w:val="19"/>
                <w:szCs w:val="19"/>
                <w:lang w:val="en-US"/>
              </w:rPr>
              <w:t>Deal (2024), Denford (2022),</w:t>
            </w:r>
          </w:p>
          <w:p w14:paraId="25BE0E0E" w14:textId="208A069F" w:rsidR="6D3F6E81" w:rsidRDefault="6D3F6E81" w:rsidP="0EC4973C">
            <w:pPr>
              <w:spacing w:before="22" w:after="0"/>
              <w:ind w:left="4"/>
              <w:jc w:val="center"/>
            </w:pPr>
            <w:r w:rsidRPr="0EC4973C">
              <w:rPr>
                <w:rFonts w:ascii="Times New Roman" w:eastAsia="Times New Roman" w:hAnsi="Times New Roman" w:cs="Times New Roman"/>
                <w:sz w:val="19"/>
                <w:szCs w:val="19"/>
                <w:lang w:val="en-US"/>
              </w:rPr>
              <w:t>Eberhardt (2023), Gillibrand</w:t>
            </w:r>
          </w:p>
          <w:p w14:paraId="41877F37" w14:textId="4CD34335" w:rsidR="6D3F6E81" w:rsidRDefault="6D3F6E81" w:rsidP="0EC4973C">
            <w:pPr>
              <w:spacing w:before="7" w:after="0"/>
              <w:ind w:left="9"/>
              <w:jc w:val="center"/>
            </w:pPr>
            <w:r w:rsidRPr="0EC4973C">
              <w:rPr>
                <w:rFonts w:ascii="Times New Roman" w:eastAsia="Times New Roman" w:hAnsi="Times New Roman" w:cs="Times New Roman"/>
                <w:sz w:val="19"/>
                <w:szCs w:val="19"/>
                <w:lang w:val="en-US"/>
              </w:rPr>
              <w:t>(2024), Halvorsrud (2023), Husted</w:t>
            </w:r>
          </w:p>
          <w:p w14:paraId="290135D6" w14:textId="00A15443" w:rsidR="6D3F6E81" w:rsidRDefault="6D3F6E81" w:rsidP="0EC4973C">
            <w:pPr>
              <w:spacing w:before="7" w:after="0"/>
              <w:ind w:left="17"/>
              <w:jc w:val="center"/>
            </w:pPr>
            <w:r w:rsidRPr="0EC4973C">
              <w:rPr>
                <w:rFonts w:ascii="Times New Roman" w:eastAsia="Times New Roman" w:hAnsi="Times New Roman" w:cs="Times New Roman"/>
                <w:sz w:val="19"/>
                <w:szCs w:val="19"/>
                <w:lang w:val="en-US"/>
              </w:rPr>
              <w:t>(2023), Jennings (2021), Lockyer</w:t>
            </w:r>
          </w:p>
          <w:p w14:paraId="1BFF4306" w14:textId="64C9469A" w:rsidR="6D3F6E81" w:rsidRDefault="6D3F6E81" w:rsidP="0EC4973C">
            <w:pPr>
              <w:spacing w:before="21" w:after="0"/>
              <w:ind w:left="121" w:right="96"/>
              <w:jc w:val="center"/>
            </w:pPr>
            <w:r w:rsidRPr="0EC4973C">
              <w:rPr>
                <w:rFonts w:ascii="Times New Roman" w:eastAsia="Times New Roman" w:hAnsi="Times New Roman" w:cs="Times New Roman"/>
                <w:sz w:val="19"/>
                <w:szCs w:val="19"/>
                <w:lang w:val="en-US"/>
              </w:rPr>
              <w:t>(2021), Magee (2022), Naqvi</w:t>
            </w:r>
          </w:p>
          <w:p w14:paraId="612D4970" w14:textId="3F9E4F99" w:rsidR="6D3F6E81" w:rsidRDefault="6D3F6E81" w:rsidP="0EC4973C">
            <w:pPr>
              <w:spacing w:before="7" w:after="0"/>
              <w:ind w:left="17"/>
              <w:jc w:val="center"/>
            </w:pPr>
            <w:r w:rsidRPr="0EC4973C">
              <w:rPr>
                <w:rFonts w:ascii="Times New Roman" w:eastAsia="Times New Roman" w:hAnsi="Times New Roman" w:cs="Times New Roman"/>
                <w:sz w:val="19"/>
                <w:szCs w:val="19"/>
                <w:lang w:val="en-US"/>
              </w:rPr>
              <w:t>(2022), Niell (2023), Ogueji &amp;</w:t>
            </w:r>
          </w:p>
          <w:p w14:paraId="1D3241C0" w14:textId="62BB2E83" w:rsidR="6D3F6E81" w:rsidRDefault="6D3F6E81" w:rsidP="0EC4973C">
            <w:pPr>
              <w:spacing w:before="7" w:after="0"/>
              <w:ind w:left="15"/>
              <w:jc w:val="center"/>
            </w:pPr>
            <w:r w:rsidRPr="0EC4973C">
              <w:rPr>
                <w:rFonts w:ascii="Times New Roman" w:eastAsia="Times New Roman" w:hAnsi="Times New Roman" w:cs="Times New Roman"/>
                <w:sz w:val="19"/>
                <w:szCs w:val="19"/>
                <w:lang w:val="en-US"/>
              </w:rPr>
              <w:t>Okoloba (2022), Roberts (2021),</w:t>
            </w:r>
          </w:p>
          <w:p w14:paraId="05BC0DB1" w14:textId="4909F63F" w:rsidR="6D3F6E81" w:rsidRDefault="6D3F6E81" w:rsidP="0EC4973C">
            <w:pPr>
              <w:spacing w:before="22" w:after="0"/>
              <w:ind w:left="121" w:right="85"/>
              <w:jc w:val="center"/>
            </w:pPr>
            <w:r w:rsidRPr="0EC4973C">
              <w:rPr>
                <w:rFonts w:ascii="Times New Roman" w:eastAsia="Times New Roman" w:hAnsi="Times New Roman" w:cs="Times New Roman"/>
                <w:sz w:val="19"/>
                <w:szCs w:val="19"/>
                <w:lang w:val="en-US"/>
              </w:rPr>
              <w:t>Smith (2023), Woodhead (2021),</w:t>
            </w:r>
          </w:p>
          <w:p w14:paraId="674539A9" w14:textId="6E6E8FDA" w:rsidR="6D3F6E81" w:rsidRDefault="6D3F6E81" w:rsidP="0EC4973C">
            <w:pPr>
              <w:spacing w:before="6" w:after="0"/>
              <w:ind w:left="19"/>
              <w:jc w:val="center"/>
            </w:pPr>
            <w:r w:rsidRPr="0EC4973C">
              <w:rPr>
                <w:rFonts w:ascii="Times New Roman" w:eastAsia="Times New Roman" w:hAnsi="Times New Roman" w:cs="Times New Roman"/>
                <w:sz w:val="19"/>
                <w:szCs w:val="19"/>
                <w:lang w:val="en-US"/>
              </w:rPr>
              <w:t>Williams (2023)</w:t>
            </w:r>
          </w:p>
          <w:p w14:paraId="7B6B8257" w14:textId="1FDF8454" w:rsidR="0EC4973C" w:rsidRDefault="0EC4973C" w:rsidP="0EC4973C">
            <w:pPr>
              <w:jc w:val="center"/>
              <w:rPr>
                <w:rFonts w:ascii="Times New Roman" w:eastAsia="Times New Roman" w:hAnsi="Times New Roman" w:cs="Times New Roman"/>
                <w:b/>
                <w:bCs/>
                <w:sz w:val="19"/>
                <w:szCs w:val="19"/>
                <w:lang w:val="en-US"/>
              </w:rPr>
            </w:pPr>
          </w:p>
        </w:tc>
      </w:tr>
      <w:tr w:rsidR="0EC4973C" w14:paraId="2C4FA85B" w14:textId="77777777" w:rsidTr="0EC4973C">
        <w:trPr>
          <w:trHeight w:val="960"/>
        </w:trPr>
        <w:tc>
          <w:tcPr>
            <w:tcW w:w="1785" w:type="dxa"/>
            <w:vMerge/>
            <w:tcBorders>
              <w:left w:val="single" w:sz="8" w:space="0" w:color="000000" w:themeColor="text1"/>
              <w:right w:val="single" w:sz="8" w:space="0" w:color="000000" w:themeColor="text1"/>
            </w:tcBorders>
          </w:tcPr>
          <w:p w14:paraId="66EFE1C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F9A8F" w14:textId="2AEF1201" w:rsidR="0EC4973C" w:rsidRDefault="0EC4973C" w:rsidP="0EC4973C">
            <w:pPr>
              <w:spacing w:before="3" w:after="0"/>
              <w:ind w:left="112"/>
            </w:pPr>
            <w:r w:rsidRPr="0EC4973C">
              <w:rPr>
                <w:rFonts w:ascii="Times New Roman" w:eastAsia="Times New Roman" w:hAnsi="Times New Roman" w:cs="Times New Roman"/>
                <w:sz w:val="19"/>
                <w:szCs w:val="19"/>
                <w:lang w:val="en-US"/>
              </w:rPr>
              <w:t>Community leaders building trust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9D838" w14:textId="69F75211" w:rsidR="0EC4973C" w:rsidRDefault="0EC4973C" w:rsidP="0EC4973C">
            <w:pPr>
              <w:spacing w:before="3" w:after="0" w:line="245" w:lineRule="auto"/>
              <w:ind w:left="113" w:right="110"/>
            </w:pPr>
            <w:r w:rsidRPr="008948ED">
              <w:rPr>
                <w:rFonts w:ascii="Times New Roman" w:eastAsia="Times New Roman" w:hAnsi="Times New Roman" w:cs="Times New Roman"/>
                <w:i/>
                <w:iCs/>
                <w:sz w:val="19"/>
                <w:szCs w:val="19"/>
                <w:lang w:val="en-US"/>
              </w:rPr>
              <w:t>“I think it’s about [community leaders] taking it themselves. By demonstrating that they’ve had taken it and over time showing them that everything’s okay</w:t>
            </w:r>
            <w:proofErr w:type="gramStart"/>
            <w:r w:rsidRPr="008948ED">
              <w:rPr>
                <w:rFonts w:ascii="Times New Roman" w:eastAsia="Times New Roman" w:hAnsi="Times New Roman" w:cs="Times New Roman"/>
                <w:i/>
                <w:iCs/>
                <w:sz w:val="19"/>
                <w:szCs w:val="19"/>
                <w:lang w:val="en-US"/>
              </w:rPr>
              <w:t>.”</w:t>
            </w:r>
            <w:r w:rsidRPr="0EC4973C">
              <w:rPr>
                <w:rFonts w:ascii="Times New Roman" w:eastAsia="Times New Roman" w:hAnsi="Times New Roman" w:cs="Times New Roman"/>
                <w:sz w:val="19"/>
                <w:szCs w:val="19"/>
                <w:lang w:val="en-US"/>
              </w:rPr>
              <w:t>(</w:t>
            </w:r>
            <w:proofErr w:type="gramEnd"/>
            <w:r w:rsidRPr="0EC4973C">
              <w:rPr>
                <w:rFonts w:ascii="Times New Roman" w:eastAsia="Times New Roman" w:hAnsi="Times New Roman" w:cs="Times New Roman"/>
                <w:sz w:val="19"/>
                <w:szCs w:val="19"/>
                <w:lang w:val="en-US"/>
              </w:rPr>
              <w:t>Magee, 2022)</w:t>
            </w:r>
          </w:p>
        </w:tc>
        <w:tc>
          <w:tcPr>
            <w:tcW w:w="3195" w:type="dxa"/>
            <w:vMerge/>
            <w:tcBorders>
              <w:left w:val="single" w:sz="8" w:space="0" w:color="000000" w:themeColor="text1"/>
              <w:right w:val="single" w:sz="8" w:space="0" w:color="000000" w:themeColor="text1"/>
            </w:tcBorders>
          </w:tcPr>
          <w:p w14:paraId="3AA91768" w14:textId="77777777" w:rsidR="00212DEE" w:rsidRDefault="00212DEE"/>
        </w:tc>
      </w:tr>
      <w:tr w:rsidR="0EC4973C" w14:paraId="4F187C91" w14:textId="77777777" w:rsidTr="0EC4973C">
        <w:trPr>
          <w:trHeight w:val="930"/>
        </w:trPr>
        <w:tc>
          <w:tcPr>
            <w:tcW w:w="1785" w:type="dxa"/>
            <w:vMerge/>
            <w:tcBorders>
              <w:left w:val="single" w:sz="8" w:space="0" w:color="000000" w:themeColor="text1"/>
              <w:right w:val="single" w:sz="8" w:space="0" w:color="000000" w:themeColor="text1"/>
            </w:tcBorders>
          </w:tcPr>
          <w:p w14:paraId="53E8356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983BB" w14:textId="04172CE8"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Negative reaction to celebrities being part of vaccination campaigns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EECC31" w14:textId="32872102" w:rsidR="0EC4973C" w:rsidRDefault="0EC4973C" w:rsidP="0EC4973C">
            <w:pPr>
              <w:spacing w:before="2" w:after="0" w:line="245" w:lineRule="auto"/>
              <w:ind w:left="113"/>
            </w:pPr>
            <w:r w:rsidRPr="00FA125F">
              <w:rPr>
                <w:rFonts w:ascii="Times New Roman" w:eastAsia="Times New Roman" w:hAnsi="Times New Roman" w:cs="Times New Roman"/>
                <w:i/>
                <w:iCs/>
                <w:sz w:val="19"/>
                <w:szCs w:val="19"/>
                <w:lang w:val="en-US"/>
              </w:rPr>
              <w:t xml:space="preserve">“Celebrities are just </w:t>
            </w:r>
            <w:proofErr w:type="gramStart"/>
            <w:r w:rsidRPr="00FA125F">
              <w:rPr>
                <w:rFonts w:ascii="Times New Roman" w:eastAsia="Times New Roman" w:hAnsi="Times New Roman" w:cs="Times New Roman"/>
                <w:i/>
                <w:iCs/>
                <w:sz w:val="19"/>
                <w:szCs w:val="19"/>
                <w:lang w:val="en-US"/>
              </w:rPr>
              <w:t>celebrities,</w:t>
            </w:r>
            <w:proofErr w:type="gramEnd"/>
            <w:r w:rsidRPr="00FA125F">
              <w:rPr>
                <w:rFonts w:ascii="Times New Roman" w:eastAsia="Times New Roman" w:hAnsi="Times New Roman" w:cs="Times New Roman"/>
                <w:i/>
                <w:iCs/>
                <w:sz w:val="19"/>
                <w:szCs w:val="19"/>
                <w:lang w:val="en-US"/>
              </w:rPr>
              <w:t xml:space="preserve"> they’re just ordinary people just like you and I. Them taking the vaccine doesn’t mean anything and I can’t prove they’ve actually taken the vaccine.”</w:t>
            </w:r>
            <w:r w:rsidRPr="0EC4973C">
              <w:rPr>
                <w:rFonts w:ascii="Times New Roman" w:eastAsia="Times New Roman" w:hAnsi="Times New Roman" w:cs="Times New Roman"/>
                <w:sz w:val="19"/>
                <w:szCs w:val="19"/>
                <w:lang w:val="en-US"/>
              </w:rPr>
              <w:t xml:space="preserve"> (Magee, 2022)</w:t>
            </w:r>
          </w:p>
        </w:tc>
        <w:tc>
          <w:tcPr>
            <w:tcW w:w="3195" w:type="dxa"/>
            <w:vMerge/>
            <w:tcBorders>
              <w:left w:val="single" w:sz="8" w:space="0" w:color="000000" w:themeColor="text1"/>
              <w:right w:val="single" w:sz="8" w:space="0" w:color="000000" w:themeColor="text1"/>
            </w:tcBorders>
          </w:tcPr>
          <w:p w14:paraId="7D842790" w14:textId="77777777" w:rsidR="00212DEE" w:rsidRDefault="00212DEE"/>
        </w:tc>
      </w:tr>
      <w:tr w:rsidR="0EC4973C" w14:paraId="6C5255FB" w14:textId="77777777" w:rsidTr="0EC4973C">
        <w:trPr>
          <w:trHeight w:val="780"/>
        </w:trPr>
        <w:tc>
          <w:tcPr>
            <w:tcW w:w="1785" w:type="dxa"/>
            <w:vMerge/>
            <w:tcBorders>
              <w:left w:val="single" w:sz="8" w:space="0" w:color="000000" w:themeColor="text1"/>
              <w:bottom w:val="single" w:sz="8" w:space="0" w:color="000000" w:themeColor="text1"/>
              <w:right w:val="single" w:sz="8" w:space="0" w:color="000000" w:themeColor="text1"/>
            </w:tcBorders>
          </w:tcPr>
          <w:p w14:paraId="4362338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C1C639" w14:textId="14AF63B8" w:rsidR="35EE43CE" w:rsidRDefault="35EE43CE" w:rsidP="0EC4973C">
            <w:pPr>
              <w:spacing w:before="3" w:after="0" w:line="254" w:lineRule="auto"/>
              <w:ind w:left="112" w:right="175"/>
            </w:pPr>
            <w:r w:rsidRPr="0EC4973C">
              <w:rPr>
                <w:rFonts w:ascii="Times New Roman" w:eastAsia="Times New Roman" w:hAnsi="Times New Roman" w:cs="Times New Roman"/>
                <w:sz w:val="19"/>
                <w:szCs w:val="19"/>
                <w:lang w:val="en-US"/>
              </w:rPr>
              <w:t>Vaccine ‘influencers’ who spread anti-vaccine conspiracy theories/ pro-vaccine agendas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0EA6B" w14:textId="53B86719" w:rsidR="35EE43CE" w:rsidRDefault="35EE43CE" w:rsidP="0EC4973C">
            <w:pPr>
              <w:spacing w:before="2" w:after="0" w:line="245" w:lineRule="auto"/>
              <w:ind w:left="113" w:right="110"/>
              <w:rPr>
                <w:rFonts w:ascii="Times New Roman" w:eastAsia="Times New Roman" w:hAnsi="Times New Roman" w:cs="Times New Roman"/>
                <w:sz w:val="19"/>
                <w:szCs w:val="19"/>
                <w:lang w:val="en-US"/>
              </w:rPr>
            </w:pPr>
            <w:r w:rsidRPr="00C576B1">
              <w:rPr>
                <w:rFonts w:ascii="Times New Roman" w:eastAsia="Times New Roman" w:hAnsi="Times New Roman" w:cs="Times New Roman"/>
                <w:i/>
                <w:iCs/>
                <w:sz w:val="19"/>
                <w:szCs w:val="19"/>
                <w:lang w:val="en-US"/>
              </w:rPr>
              <w:t xml:space="preserve">“I think [public health messages are] almost trying to scaremonger people </w:t>
            </w:r>
            <w:proofErr w:type="gramStart"/>
            <w:r w:rsidRPr="00C576B1">
              <w:rPr>
                <w:rFonts w:ascii="Times New Roman" w:eastAsia="Times New Roman" w:hAnsi="Times New Roman" w:cs="Times New Roman"/>
                <w:i/>
                <w:iCs/>
                <w:sz w:val="19"/>
                <w:szCs w:val="19"/>
                <w:lang w:val="en-US"/>
              </w:rPr>
              <w:t>and also</w:t>
            </w:r>
            <w:proofErr w:type="gramEnd"/>
            <w:r w:rsidRPr="00C576B1">
              <w:rPr>
                <w:rFonts w:ascii="Times New Roman" w:eastAsia="Times New Roman" w:hAnsi="Times New Roman" w:cs="Times New Roman"/>
                <w:i/>
                <w:iCs/>
                <w:sz w:val="19"/>
                <w:szCs w:val="19"/>
                <w:lang w:val="en-US"/>
              </w:rPr>
              <w:t xml:space="preserve"> </w:t>
            </w:r>
            <w:proofErr w:type="gramStart"/>
            <w:r w:rsidRPr="00C576B1">
              <w:rPr>
                <w:rFonts w:ascii="Times New Roman" w:eastAsia="Times New Roman" w:hAnsi="Times New Roman" w:cs="Times New Roman"/>
                <w:i/>
                <w:iCs/>
                <w:sz w:val="19"/>
                <w:szCs w:val="19"/>
                <w:lang w:val="en-US"/>
              </w:rPr>
              <w:t>completely false</w:t>
            </w:r>
            <w:proofErr w:type="gramEnd"/>
            <w:r w:rsidRPr="00C576B1">
              <w:rPr>
                <w:rFonts w:ascii="Times New Roman" w:eastAsia="Times New Roman" w:hAnsi="Times New Roman" w:cs="Times New Roman"/>
                <w:i/>
                <w:iCs/>
                <w:sz w:val="19"/>
                <w:szCs w:val="19"/>
                <w:lang w:val="en-US"/>
              </w:rPr>
              <w:t xml:space="preserve">. I don’t know people my age that have been hospitalised from </w:t>
            </w:r>
            <w:proofErr w:type="gramStart"/>
            <w:r w:rsidRPr="00C576B1">
              <w:rPr>
                <w:rFonts w:ascii="Times New Roman" w:eastAsia="Times New Roman" w:hAnsi="Times New Roman" w:cs="Times New Roman"/>
                <w:i/>
                <w:iCs/>
                <w:sz w:val="19"/>
                <w:szCs w:val="19"/>
                <w:lang w:val="en-US"/>
              </w:rPr>
              <w:t>COVID</w:t>
            </w:r>
            <w:proofErr w:type="gramEnd"/>
            <w:r w:rsidRPr="00C576B1">
              <w:rPr>
                <w:rFonts w:ascii="Times New Roman" w:eastAsia="Times New Roman" w:hAnsi="Times New Roman" w:cs="Times New Roman"/>
                <w:i/>
                <w:iCs/>
                <w:sz w:val="19"/>
                <w:szCs w:val="19"/>
                <w:lang w:val="en-US"/>
              </w:rPr>
              <w:t xml:space="preserve"> but I do know people that have been hospitalised from the vaccine. They’re either getting their information very mixed up or someone’s paid them a lot of money to post that”</w:t>
            </w:r>
            <w:r w:rsidRPr="0EC4973C">
              <w:rPr>
                <w:rFonts w:ascii="Times New Roman" w:eastAsia="Times New Roman" w:hAnsi="Times New Roman" w:cs="Times New Roman"/>
                <w:sz w:val="19"/>
                <w:szCs w:val="19"/>
                <w:lang w:val="en-US"/>
              </w:rPr>
              <w:t xml:space="preserve"> (Nvx022, not vaccinated). (Denford, 2022)</w:t>
            </w:r>
          </w:p>
          <w:p w14:paraId="61266367" w14:textId="1A9ADDF9" w:rsidR="0EC4973C" w:rsidRDefault="0EC4973C" w:rsidP="0EC4973C">
            <w:pPr>
              <w:spacing w:before="3" w:after="0" w:line="245" w:lineRule="auto"/>
              <w:ind w:left="113" w:right="110"/>
              <w:rPr>
                <w:rFonts w:ascii="Times New Roman" w:eastAsia="Times New Roman" w:hAnsi="Times New Roman" w:cs="Times New Roman"/>
                <w:sz w:val="19"/>
                <w:szCs w:val="19"/>
                <w:lang w:val="en-US"/>
              </w:rPr>
            </w:pPr>
          </w:p>
        </w:tc>
        <w:tc>
          <w:tcPr>
            <w:tcW w:w="3195" w:type="dxa"/>
            <w:vMerge/>
            <w:tcBorders>
              <w:left w:val="single" w:sz="8" w:space="0" w:color="000000" w:themeColor="text1"/>
              <w:bottom w:val="single" w:sz="8" w:space="0" w:color="000000" w:themeColor="text1"/>
              <w:right w:val="single" w:sz="8" w:space="0" w:color="000000" w:themeColor="text1"/>
            </w:tcBorders>
          </w:tcPr>
          <w:p w14:paraId="7EED53A2" w14:textId="77777777" w:rsidR="00212DEE" w:rsidRDefault="00212DEE"/>
        </w:tc>
      </w:tr>
      <w:tr w:rsidR="0EC4973C" w14:paraId="7FA7D24E" w14:textId="77777777" w:rsidTr="0EC4973C">
        <w:trPr>
          <w:trHeight w:val="78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0C843" w14:textId="45ED9988" w:rsidR="4519E608" w:rsidRDefault="4519E608" w:rsidP="0EC4973C">
            <w:pPr>
              <w:spacing w:before="2" w:after="0"/>
              <w:ind w:left="127"/>
            </w:pPr>
            <w:r w:rsidRPr="0EC4973C">
              <w:rPr>
                <w:rFonts w:ascii="Times New Roman" w:eastAsia="Times New Roman" w:hAnsi="Times New Roman" w:cs="Times New Roman"/>
                <w:sz w:val="19"/>
                <w:szCs w:val="19"/>
                <w:lang w:val="en-US"/>
              </w:rPr>
              <w:t>c. Historical influences</w:t>
            </w:r>
          </w:p>
          <w:p w14:paraId="6FD3FA46" w14:textId="633953C7" w:rsidR="0EC4973C" w:rsidRDefault="0EC4973C" w:rsidP="0EC4973C">
            <w:pPr>
              <w:spacing w:before="2" w:after="0"/>
              <w:ind w:left="127"/>
              <w:rPr>
                <w:rFonts w:ascii="Times New Roman" w:eastAsia="Times New Roman" w:hAnsi="Times New Roman" w:cs="Times New Roman"/>
                <w:sz w:val="19"/>
                <w:szCs w:val="19"/>
                <w:lang w:val="en-US"/>
              </w:rPr>
            </w:pPr>
          </w:p>
          <w:p w14:paraId="6B93A73C" w14:textId="6F550093" w:rsidR="0EC4973C" w:rsidRDefault="0EC4973C" w:rsidP="0EC4973C">
            <w:pPr>
              <w:spacing w:before="2" w:after="0"/>
              <w:ind w:left="127"/>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2FF1B" w14:textId="608A191F"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Historic medical scandals &amp; tragedies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06123" w14:textId="16829B0B" w:rsidR="0EC4973C" w:rsidRDefault="0EC4973C" w:rsidP="0EC4973C">
            <w:pPr>
              <w:spacing w:before="2" w:after="0" w:line="245" w:lineRule="auto"/>
              <w:ind w:left="113"/>
            </w:pPr>
            <w:r w:rsidRPr="00C576B1">
              <w:rPr>
                <w:rFonts w:ascii="Times New Roman" w:eastAsia="Times New Roman" w:hAnsi="Times New Roman" w:cs="Times New Roman"/>
                <w:i/>
                <w:iCs/>
                <w:sz w:val="19"/>
                <w:szCs w:val="19"/>
                <w:lang w:val="en-US"/>
              </w:rPr>
              <w:t>“Until the vaccine has been properly tested… I am of the thalidomide generation… I would be very wary.”</w:t>
            </w:r>
            <w:r w:rsidRPr="0EC4973C">
              <w:rPr>
                <w:rFonts w:ascii="Times New Roman" w:eastAsia="Times New Roman" w:hAnsi="Times New Roman" w:cs="Times New Roman"/>
                <w:sz w:val="19"/>
                <w:szCs w:val="19"/>
                <w:lang w:val="en-US"/>
              </w:rPr>
              <w:t xml:space="preserve"> (Roberts, 2021)</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BB06DDE" w14:textId="5F4DD76C" w:rsidR="4519E608" w:rsidRDefault="4519E608" w:rsidP="0EC4973C">
            <w:pPr>
              <w:spacing w:before="2" w:after="0"/>
              <w:ind w:left="17"/>
              <w:jc w:val="center"/>
            </w:pPr>
            <w:r w:rsidRPr="0EC4973C">
              <w:rPr>
                <w:rFonts w:ascii="Times New Roman" w:eastAsia="Times New Roman" w:hAnsi="Times New Roman" w:cs="Times New Roman"/>
                <w:b/>
                <w:bCs/>
                <w:sz w:val="19"/>
                <w:szCs w:val="19"/>
                <w:lang w:val="en-US"/>
              </w:rPr>
              <w:t>20</w:t>
            </w:r>
          </w:p>
          <w:p w14:paraId="3AEBECD2" w14:textId="379E16B4" w:rsidR="4519E608" w:rsidRDefault="4519E608" w:rsidP="0EC4973C">
            <w:pPr>
              <w:spacing w:before="7" w:after="0"/>
              <w:ind w:left="15"/>
              <w:jc w:val="center"/>
            </w:pPr>
            <w:r w:rsidRPr="0EC4973C">
              <w:rPr>
                <w:rFonts w:ascii="Times New Roman" w:eastAsia="Times New Roman" w:hAnsi="Times New Roman" w:cs="Times New Roman"/>
                <w:sz w:val="19"/>
                <w:szCs w:val="19"/>
                <w:lang w:val="en-US"/>
              </w:rPr>
              <w:t>Anderson (2021), Bell (2022),</w:t>
            </w:r>
          </w:p>
          <w:p w14:paraId="6681CC70" w14:textId="3A4E3215" w:rsidR="4519E608" w:rsidRDefault="4519E608" w:rsidP="0EC4973C">
            <w:pPr>
              <w:spacing w:before="7" w:after="0" w:line="254" w:lineRule="auto"/>
              <w:ind w:left="338" w:right="261" w:hanging="45"/>
              <w:jc w:val="both"/>
            </w:pPr>
            <w:r w:rsidRPr="0EC4973C">
              <w:rPr>
                <w:rFonts w:ascii="Times New Roman" w:eastAsia="Times New Roman" w:hAnsi="Times New Roman" w:cs="Times New Roman"/>
                <w:sz w:val="19"/>
                <w:szCs w:val="19"/>
                <w:lang w:val="en-US"/>
              </w:rPr>
              <w:t>Biesty (2024), Charura (2022), Crawshaw (2024a), Dasgupta (2024), Deal (2024), Denford</w:t>
            </w:r>
          </w:p>
          <w:p w14:paraId="5A6DFC6C" w14:textId="29DFE7D6" w:rsidR="4519E608" w:rsidRDefault="4519E608" w:rsidP="0EC4973C">
            <w:pPr>
              <w:spacing w:after="0"/>
              <w:ind w:left="203"/>
              <w:jc w:val="both"/>
            </w:pPr>
            <w:r w:rsidRPr="0EC4973C">
              <w:rPr>
                <w:rFonts w:ascii="Times New Roman" w:eastAsia="Times New Roman" w:hAnsi="Times New Roman" w:cs="Times New Roman"/>
                <w:sz w:val="19"/>
                <w:szCs w:val="19"/>
                <w:lang w:val="en-US"/>
              </w:rPr>
              <w:t>(2022), Gillibrand (2024), Gogoi</w:t>
            </w:r>
          </w:p>
          <w:p w14:paraId="67AFA6EF" w14:textId="553132FC" w:rsidR="4519E608" w:rsidRDefault="4519E608" w:rsidP="0EC4973C">
            <w:pPr>
              <w:spacing w:before="22" w:after="0"/>
              <w:ind w:left="121" w:right="94"/>
              <w:jc w:val="center"/>
            </w:pPr>
            <w:r w:rsidRPr="0EC4973C">
              <w:rPr>
                <w:rFonts w:ascii="Times New Roman" w:eastAsia="Times New Roman" w:hAnsi="Times New Roman" w:cs="Times New Roman"/>
                <w:sz w:val="19"/>
                <w:szCs w:val="19"/>
                <w:lang w:val="en-US"/>
              </w:rPr>
              <w:t>(2022), Halvorsrud (2023), Hicks</w:t>
            </w:r>
          </w:p>
          <w:p w14:paraId="5835D9CB" w14:textId="2DE8B3CA" w:rsidR="4519E608" w:rsidRDefault="4519E608" w:rsidP="0EC4973C">
            <w:pPr>
              <w:spacing w:before="7" w:after="0"/>
              <w:ind w:left="7"/>
              <w:jc w:val="center"/>
            </w:pPr>
            <w:r w:rsidRPr="0EC4973C">
              <w:rPr>
                <w:rFonts w:ascii="Times New Roman" w:eastAsia="Times New Roman" w:hAnsi="Times New Roman" w:cs="Times New Roman"/>
                <w:sz w:val="19"/>
                <w:szCs w:val="19"/>
                <w:lang w:val="en-US"/>
              </w:rPr>
              <w:t>(2022), Jennings (2021), Magee</w:t>
            </w:r>
          </w:p>
          <w:p w14:paraId="1DE43427" w14:textId="0ECDED22" w:rsidR="4519E608" w:rsidRDefault="4519E608" w:rsidP="0EC4973C">
            <w:pPr>
              <w:spacing w:before="7" w:after="0"/>
              <w:ind w:left="121" w:right="92"/>
              <w:jc w:val="center"/>
            </w:pPr>
            <w:r w:rsidRPr="0EC4973C">
              <w:rPr>
                <w:rFonts w:ascii="Times New Roman" w:eastAsia="Times New Roman" w:hAnsi="Times New Roman" w:cs="Times New Roman"/>
                <w:sz w:val="19"/>
                <w:szCs w:val="19"/>
                <w:lang w:val="en-US"/>
              </w:rPr>
              <w:t>(2022), Ogueji &amp; Okoloba (2022),</w:t>
            </w:r>
          </w:p>
          <w:p w14:paraId="22238C21" w14:textId="29E3D7DA" w:rsidR="4519E608" w:rsidRDefault="4519E608" w:rsidP="0EC4973C">
            <w:pPr>
              <w:spacing w:before="22" w:after="0"/>
              <w:ind w:left="17"/>
              <w:jc w:val="center"/>
            </w:pPr>
            <w:r w:rsidRPr="0EC4973C">
              <w:rPr>
                <w:rFonts w:ascii="Times New Roman" w:eastAsia="Times New Roman" w:hAnsi="Times New Roman" w:cs="Times New Roman"/>
                <w:sz w:val="19"/>
                <w:szCs w:val="19"/>
                <w:lang w:val="en-US"/>
              </w:rPr>
              <w:t>Poduval (2023), Roberts (2021),</w:t>
            </w:r>
          </w:p>
          <w:p w14:paraId="280C5E18" w14:textId="38BB3C18" w:rsidR="4519E608" w:rsidRDefault="4519E608" w:rsidP="0EC4973C">
            <w:pPr>
              <w:spacing w:before="6" w:after="0"/>
              <w:ind w:left="15"/>
              <w:jc w:val="center"/>
            </w:pPr>
            <w:r w:rsidRPr="0EC4973C">
              <w:rPr>
                <w:rFonts w:ascii="Times New Roman" w:eastAsia="Times New Roman" w:hAnsi="Times New Roman" w:cs="Times New Roman"/>
                <w:sz w:val="19"/>
                <w:szCs w:val="19"/>
                <w:lang w:val="en-US"/>
              </w:rPr>
              <w:t>Saville (2023), Williams (2023),</w:t>
            </w:r>
          </w:p>
          <w:p w14:paraId="0DADE4D5" w14:textId="212CFDC9" w:rsidR="4519E608" w:rsidRDefault="4519E608" w:rsidP="0EC4973C">
            <w:pPr>
              <w:spacing w:before="7" w:after="0"/>
              <w:ind w:left="121" w:right="88"/>
              <w:jc w:val="center"/>
            </w:pPr>
            <w:r w:rsidRPr="0EC4973C">
              <w:rPr>
                <w:rFonts w:ascii="Times New Roman" w:eastAsia="Times New Roman" w:hAnsi="Times New Roman" w:cs="Times New Roman"/>
                <w:sz w:val="19"/>
                <w:szCs w:val="19"/>
                <w:lang w:val="en-US"/>
              </w:rPr>
              <w:lastRenderedPageBreak/>
              <w:t>Woodhead (2021)</w:t>
            </w:r>
          </w:p>
          <w:p w14:paraId="218CB873" w14:textId="13983030" w:rsidR="0EC4973C" w:rsidRDefault="0EC4973C" w:rsidP="0EC4973C">
            <w:pPr>
              <w:jc w:val="center"/>
              <w:rPr>
                <w:rFonts w:ascii="Times New Roman" w:eastAsia="Times New Roman" w:hAnsi="Times New Roman" w:cs="Times New Roman"/>
                <w:b/>
                <w:bCs/>
                <w:sz w:val="19"/>
                <w:szCs w:val="19"/>
                <w:lang w:val="en-US"/>
              </w:rPr>
            </w:pPr>
          </w:p>
        </w:tc>
      </w:tr>
      <w:tr w:rsidR="0EC4973C" w14:paraId="4B200868" w14:textId="77777777" w:rsidTr="0EC4973C">
        <w:trPr>
          <w:trHeight w:val="780"/>
        </w:trPr>
        <w:tc>
          <w:tcPr>
            <w:tcW w:w="1785" w:type="dxa"/>
            <w:vMerge/>
            <w:tcBorders>
              <w:left w:val="single" w:sz="8" w:space="0" w:color="000000" w:themeColor="text1"/>
              <w:right w:val="single" w:sz="8" w:space="0" w:color="000000" w:themeColor="text1"/>
            </w:tcBorders>
          </w:tcPr>
          <w:p w14:paraId="3B586B1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D1C6F" w14:textId="27C4569A"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Historical medical testing on ethnic minorities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97A6A" w14:textId="17B5E231" w:rsidR="0EC4973C" w:rsidRDefault="0EC4973C" w:rsidP="0EC4973C">
            <w:pPr>
              <w:spacing w:after="0" w:line="254" w:lineRule="auto"/>
              <w:ind w:left="113" w:right="398"/>
            </w:pPr>
            <w:r w:rsidRPr="00C576B1">
              <w:rPr>
                <w:rFonts w:ascii="Times New Roman" w:eastAsia="Times New Roman" w:hAnsi="Times New Roman" w:cs="Times New Roman"/>
                <w:i/>
                <w:iCs/>
                <w:sz w:val="19"/>
                <w:szCs w:val="19"/>
                <w:lang w:val="en-US"/>
              </w:rPr>
              <w:t>“Unethical medical experimentation that has occurred for over a century may be the cause of the fear and mis- trust of doctors and medicines for example... it is difficult to trust medical professionals and their practices peradventure history repeats itself on Ethnic Groups”</w:t>
            </w:r>
            <w:r w:rsidRPr="0EC4973C">
              <w:rPr>
                <w:rFonts w:ascii="Times New Roman" w:eastAsia="Times New Roman" w:hAnsi="Times New Roman" w:cs="Times New Roman"/>
                <w:sz w:val="19"/>
                <w:szCs w:val="19"/>
                <w:lang w:val="en-US"/>
              </w:rPr>
              <w:t xml:space="preserve"> (Charura, 2022)</w:t>
            </w:r>
          </w:p>
        </w:tc>
        <w:tc>
          <w:tcPr>
            <w:tcW w:w="3195" w:type="dxa"/>
            <w:vMerge/>
            <w:tcBorders>
              <w:left w:val="single" w:sz="8" w:space="0" w:color="000000" w:themeColor="text1"/>
              <w:right w:val="single" w:sz="8" w:space="0" w:color="000000" w:themeColor="text1"/>
            </w:tcBorders>
          </w:tcPr>
          <w:p w14:paraId="5AFCF09B" w14:textId="77777777" w:rsidR="00212DEE" w:rsidRDefault="00212DEE"/>
        </w:tc>
      </w:tr>
      <w:tr w:rsidR="0EC4973C" w14:paraId="45F314D6" w14:textId="77777777" w:rsidTr="0EC4973C">
        <w:trPr>
          <w:trHeight w:val="780"/>
        </w:trPr>
        <w:tc>
          <w:tcPr>
            <w:tcW w:w="1785" w:type="dxa"/>
            <w:vMerge/>
            <w:tcBorders>
              <w:left w:val="single" w:sz="8" w:space="0" w:color="000000" w:themeColor="text1"/>
              <w:right w:val="single" w:sz="8" w:space="0" w:color="000000" w:themeColor="text1"/>
            </w:tcBorders>
          </w:tcPr>
          <w:p w14:paraId="03FBDF4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237F8" w14:textId="03CBAA20"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Legacy of vaccine-specific discriminatory practices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205FD" w14:textId="5088E68F" w:rsidR="0EC4973C" w:rsidRDefault="0EC4973C" w:rsidP="0EC4973C">
            <w:pPr>
              <w:spacing w:before="2" w:after="0" w:line="254" w:lineRule="auto"/>
              <w:ind w:left="113"/>
            </w:pPr>
            <w:r w:rsidRPr="00C576B1">
              <w:rPr>
                <w:rFonts w:ascii="Times New Roman" w:eastAsia="Times New Roman" w:hAnsi="Times New Roman" w:cs="Times New Roman"/>
                <w:i/>
                <w:iCs/>
                <w:sz w:val="19"/>
                <w:szCs w:val="19"/>
                <w:lang w:val="en-US"/>
              </w:rPr>
              <w:t xml:space="preserve">“If you look at things historically, Black and Asian communities have been misused in research […] we have been abused and violated in previous vaccination </w:t>
            </w:r>
            <w:proofErr w:type="gramStart"/>
            <w:r w:rsidRPr="00C576B1">
              <w:rPr>
                <w:rFonts w:ascii="Times New Roman" w:eastAsia="Times New Roman" w:hAnsi="Times New Roman" w:cs="Times New Roman"/>
                <w:i/>
                <w:iCs/>
                <w:sz w:val="19"/>
                <w:szCs w:val="19"/>
                <w:lang w:val="en-US"/>
              </w:rPr>
              <w:t>trials</w:t>
            </w:r>
            <w:proofErr w:type="gramEnd"/>
            <w:r w:rsidRPr="00C576B1">
              <w:rPr>
                <w:rFonts w:ascii="Times New Roman" w:eastAsia="Times New Roman" w:hAnsi="Times New Roman" w:cs="Times New Roman"/>
                <w:i/>
                <w:iCs/>
                <w:sz w:val="19"/>
                <w:szCs w:val="19"/>
                <w:lang w:val="en-US"/>
              </w:rPr>
              <w:t xml:space="preserve"> and we can’t deny that.”</w:t>
            </w:r>
            <w:r w:rsidRPr="0EC4973C">
              <w:rPr>
                <w:rFonts w:ascii="Times New Roman" w:eastAsia="Times New Roman" w:hAnsi="Times New Roman" w:cs="Times New Roman"/>
                <w:sz w:val="19"/>
                <w:szCs w:val="19"/>
                <w:lang w:val="en-US"/>
              </w:rPr>
              <w:t xml:space="preserve"> (Woodhead, 2021)</w:t>
            </w:r>
          </w:p>
          <w:p w14:paraId="636A48F6" w14:textId="53EFFA9F" w:rsidR="0EC4973C" w:rsidRDefault="0EC4973C" w:rsidP="0EC4973C">
            <w:pPr>
              <w:spacing w:before="215" w:after="0" w:line="252" w:lineRule="auto"/>
              <w:ind w:left="113" w:right="251"/>
            </w:pPr>
            <w:r w:rsidRPr="00C576B1">
              <w:rPr>
                <w:rFonts w:ascii="Times New Roman" w:eastAsia="Times New Roman" w:hAnsi="Times New Roman" w:cs="Times New Roman"/>
                <w:i/>
                <w:iCs/>
                <w:sz w:val="19"/>
                <w:szCs w:val="19"/>
                <w:lang w:val="en-US"/>
              </w:rPr>
              <w:t>“Interestingly, very common among Afro-Caribbean women</w:t>
            </w:r>
            <w:proofErr w:type="gramStart"/>
            <w:r w:rsidRPr="00C576B1">
              <w:rPr>
                <w:rFonts w:ascii="Times New Roman" w:eastAsia="Times New Roman" w:hAnsi="Times New Roman" w:cs="Times New Roman"/>
                <w:i/>
                <w:iCs/>
                <w:sz w:val="19"/>
                <w:szCs w:val="19"/>
                <w:lang w:val="en-US"/>
              </w:rPr>
              <w:t>, in particular, that</w:t>
            </w:r>
            <w:proofErr w:type="gramEnd"/>
            <w:r w:rsidRPr="00C576B1">
              <w:rPr>
                <w:rFonts w:ascii="Times New Roman" w:eastAsia="Times New Roman" w:hAnsi="Times New Roman" w:cs="Times New Roman"/>
                <w:i/>
                <w:iCs/>
                <w:sz w:val="19"/>
                <w:szCs w:val="19"/>
                <w:lang w:val="en-US"/>
              </w:rPr>
              <w:t xml:space="preserve"> they feel that it’s not something for them, because of that problem. And of course, that comes in with the history of vaccination usage over the last </w:t>
            </w:r>
            <w:r w:rsidRPr="00C576B1">
              <w:rPr>
                <w:rFonts w:ascii="Times New Roman" w:eastAsia="Times New Roman" w:hAnsi="Times New Roman" w:cs="Times New Roman"/>
                <w:i/>
                <w:iCs/>
                <w:sz w:val="19"/>
                <w:szCs w:val="19"/>
                <w:lang w:val="en-US"/>
              </w:rPr>
              <w:lastRenderedPageBreak/>
              <w:t>century, of how black people were used, for example, as guinea pigs, and I think that inheritance of information, makes people a little bit sceptic and fearful of using the vaccine”</w:t>
            </w:r>
            <w:r w:rsidRPr="0EC4973C">
              <w:rPr>
                <w:rFonts w:ascii="Times New Roman" w:eastAsia="Times New Roman" w:hAnsi="Times New Roman" w:cs="Times New Roman"/>
                <w:sz w:val="19"/>
                <w:szCs w:val="19"/>
                <w:lang w:val="en-US"/>
              </w:rPr>
              <w:t xml:space="preserve"> (Dasgupta, 2024)</w:t>
            </w:r>
          </w:p>
        </w:tc>
        <w:tc>
          <w:tcPr>
            <w:tcW w:w="3195" w:type="dxa"/>
            <w:vMerge/>
            <w:tcBorders>
              <w:left w:val="single" w:sz="8" w:space="0" w:color="000000" w:themeColor="text1"/>
              <w:right w:val="single" w:sz="8" w:space="0" w:color="000000" w:themeColor="text1"/>
            </w:tcBorders>
          </w:tcPr>
          <w:p w14:paraId="30D59055" w14:textId="77777777" w:rsidR="00212DEE" w:rsidRDefault="00212DEE"/>
        </w:tc>
      </w:tr>
      <w:tr w:rsidR="0EC4973C" w14:paraId="09A88E87" w14:textId="77777777" w:rsidTr="0EC4973C">
        <w:trPr>
          <w:trHeight w:val="780"/>
        </w:trPr>
        <w:tc>
          <w:tcPr>
            <w:tcW w:w="1785" w:type="dxa"/>
            <w:vMerge/>
            <w:tcBorders>
              <w:left w:val="single" w:sz="8" w:space="0" w:color="000000" w:themeColor="text1"/>
              <w:right w:val="single" w:sz="8" w:space="0" w:color="000000" w:themeColor="text1"/>
            </w:tcBorders>
          </w:tcPr>
          <w:p w14:paraId="31925B5E"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E0923" w14:textId="4BD597BF"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Distrust stemming from previous pandemics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89CCB" w14:textId="3C5EA57A" w:rsidR="0EC4973C" w:rsidRDefault="0EC4973C" w:rsidP="0EC4973C">
            <w:pPr>
              <w:spacing w:before="2" w:after="0" w:line="245" w:lineRule="auto"/>
              <w:ind w:left="113" w:right="110"/>
            </w:pPr>
            <w:r w:rsidRPr="000055C2">
              <w:rPr>
                <w:rFonts w:ascii="Times New Roman" w:eastAsia="Times New Roman" w:hAnsi="Times New Roman" w:cs="Times New Roman"/>
                <w:i/>
                <w:iCs/>
                <w:sz w:val="19"/>
                <w:szCs w:val="19"/>
                <w:lang w:val="en-US"/>
              </w:rPr>
              <w:t>“...Sterilization histories and discrimination (e.g., AIDS crisis) and the presence of racism within the healthcare system can affect the rollout of the vaccine”</w:t>
            </w:r>
            <w:r w:rsidRPr="0EC4973C">
              <w:rPr>
                <w:rFonts w:ascii="Times New Roman" w:eastAsia="Times New Roman" w:hAnsi="Times New Roman" w:cs="Times New Roman"/>
                <w:sz w:val="19"/>
                <w:szCs w:val="19"/>
                <w:lang w:val="en-US"/>
              </w:rPr>
              <w:t xml:space="preserve"> (Ogueji &amp; Okoloba, 2022)</w:t>
            </w:r>
          </w:p>
        </w:tc>
        <w:tc>
          <w:tcPr>
            <w:tcW w:w="3195" w:type="dxa"/>
            <w:vMerge/>
            <w:tcBorders>
              <w:left w:val="single" w:sz="8" w:space="0" w:color="000000" w:themeColor="text1"/>
              <w:right w:val="single" w:sz="8" w:space="0" w:color="000000" w:themeColor="text1"/>
            </w:tcBorders>
          </w:tcPr>
          <w:p w14:paraId="7406A7A6" w14:textId="77777777" w:rsidR="00212DEE" w:rsidRDefault="00212DEE"/>
        </w:tc>
      </w:tr>
      <w:tr w:rsidR="0EC4973C" w14:paraId="5113779C" w14:textId="77777777" w:rsidTr="0EC4973C">
        <w:trPr>
          <w:trHeight w:val="780"/>
        </w:trPr>
        <w:tc>
          <w:tcPr>
            <w:tcW w:w="1785" w:type="dxa"/>
            <w:vMerge/>
            <w:tcBorders>
              <w:left w:val="single" w:sz="8" w:space="0" w:color="000000" w:themeColor="text1"/>
              <w:bottom w:val="single" w:sz="8" w:space="0" w:color="000000" w:themeColor="text1"/>
              <w:right w:val="single" w:sz="8" w:space="0" w:color="000000" w:themeColor="text1"/>
            </w:tcBorders>
          </w:tcPr>
          <w:p w14:paraId="6ED5E03D"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A75B0" w14:textId="4829F722"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Historical discrimination &amp; stigmatisation by health systems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4D6E51" w14:textId="4278FB66" w:rsidR="0EC4973C" w:rsidRDefault="000055C2" w:rsidP="0EC4973C">
            <w:pPr>
              <w:spacing w:before="3" w:after="0" w:line="252" w:lineRule="auto"/>
              <w:ind w:left="113" w:right="110"/>
            </w:pPr>
            <w:r w:rsidRPr="000055C2">
              <w:rPr>
                <w:rFonts w:ascii="Times New Roman" w:eastAsia="Times New Roman" w:hAnsi="Times New Roman" w:cs="Times New Roman"/>
                <w:i/>
                <w:iCs/>
                <w:sz w:val="19"/>
                <w:szCs w:val="19"/>
                <w:lang w:val="en-US"/>
              </w:rPr>
              <w:t>“</w:t>
            </w:r>
            <w:r w:rsidR="0EC4973C" w:rsidRPr="000055C2">
              <w:rPr>
                <w:rFonts w:ascii="Times New Roman" w:eastAsia="Times New Roman" w:hAnsi="Times New Roman" w:cs="Times New Roman"/>
                <w:i/>
                <w:iCs/>
                <w:sz w:val="19"/>
                <w:szCs w:val="19"/>
                <w:lang w:val="en-US"/>
              </w:rPr>
              <w:t>But if you’re going on outreach in a very deprived community there is often the historical fear that these people take away our kids. And</w:t>
            </w:r>
            <w:proofErr w:type="gramStart"/>
            <w:r w:rsidR="0EC4973C" w:rsidRPr="000055C2">
              <w:rPr>
                <w:rFonts w:ascii="Times New Roman" w:eastAsia="Times New Roman" w:hAnsi="Times New Roman" w:cs="Times New Roman"/>
                <w:i/>
                <w:iCs/>
                <w:sz w:val="19"/>
                <w:szCs w:val="19"/>
                <w:lang w:val="en-US"/>
              </w:rPr>
              <w:t>, actually, there’s</w:t>
            </w:r>
            <w:proofErr w:type="gramEnd"/>
            <w:r w:rsidR="0EC4973C" w:rsidRPr="000055C2">
              <w:rPr>
                <w:rFonts w:ascii="Times New Roman" w:eastAsia="Times New Roman" w:hAnsi="Times New Roman" w:cs="Times New Roman"/>
                <w:i/>
                <w:iCs/>
                <w:sz w:val="19"/>
                <w:szCs w:val="19"/>
                <w:lang w:val="en-US"/>
              </w:rPr>
              <w:t xml:space="preserve"> a massive distrust there about accessing those services”</w:t>
            </w:r>
            <w:r w:rsidR="0EC4973C" w:rsidRPr="0EC4973C">
              <w:rPr>
                <w:rFonts w:ascii="Times New Roman" w:eastAsia="Times New Roman" w:hAnsi="Times New Roman" w:cs="Times New Roman"/>
                <w:sz w:val="19"/>
                <w:szCs w:val="19"/>
                <w:lang w:val="en-US"/>
              </w:rPr>
              <w:t xml:space="preserve"> (Gillibrand, 2024)</w:t>
            </w:r>
          </w:p>
        </w:tc>
        <w:tc>
          <w:tcPr>
            <w:tcW w:w="3195" w:type="dxa"/>
            <w:vMerge/>
            <w:tcBorders>
              <w:left w:val="single" w:sz="8" w:space="0" w:color="000000" w:themeColor="text1"/>
              <w:bottom w:val="single" w:sz="8" w:space="0" w:color="000000" w:themeColor="text1"/>
              <w:right w:val="single" w:sz="8" w:space="0" w:color="000000" w:themeColor="text1"/>
            </w:tcBorders>
          </w:tcPr>
          <w:p w14:paraId="765EF7F7" w14:textId="77777777" w:rsidR="00212DEE" w:rsidRDefault="00212DEE"/>
        </w:tc>
      </w:tr>
      <w:tr w:rsidR="0EC4973C" w14:paraId="1AD4C31B" w14:textId="77777777" w:rsidTr="0EC4973C">
        <w:trPr>
          <w:trHeight w:val="78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D0CC9" w14:textId="65702523" w:rsidR="08B97A52" w:rsidRDefault="08B97A52" w:rsidP="0EC4973C">
            <w:pPr>
              <w:spacing w:before="2" w:after="0"/>
              <w:ind w:left="127"/>
            </w:pPr>
            <w:r w:rsidRPr="0EC4973C">
              <w:rPr>
                <w:rFonts w:ascii="Times New Roman" w:eastAsia="Times New Roman" w:hAnsi="Times New Roman" w:cs="Times New Roman"/>
                <w:sz w:val="19"/>
                <w:szCs w:val="19"/>
                <w:lang w:val="en-US"/>
              </w:rPr>
              <w:t>d. Sociodemographic factors</w:t>
            </w:r>
          </w:p>
          <w:p w14:paraId="2F53B716" w14:textId="088EFB22"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ED73D" w14:textId="1A49C35B"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 xml:space="preserve">Vaccine distrust </w:t>
            </w:r>
            <w:proofErr w:type="gramStart"/>
            <w:r w:rsidRPr="0EC4973C">
              <w:rPr>
                <w:rFonts w:ascii="Times New Roman" w:eastAsia="Times New Roman" w:hAnsi="Times New Roman" w:cs="Times New Roman"/>
                <w:sz w:val="19"/>
                <w:szCs w:val="19"/>
                <w:lang w:val="en-US"/>
              </w:rPr>
              <w:t>among</w:t>
            </w:r>
            <w:r w:rsidR="38E209B2"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 xml:space="preserve"> ethnic</w:t>
            </w:r>
            <w:proofErr w:type="gramEnd"/>
            <w:r w:rsidRPr="0EC4973C">
              <w:rPr>
                <w:rFonts w:ascii="Times New Roman" w:eastAsia="Times New Roman" w:hAnsi="Times New Roman" w:cs="Times New Roman"/>
                <w:sz w:val="19"/>
                <w:szCs w:val="19"/>
                <w:lang w:val="en-US"/>
              </w:rPr>
              <w:t xml:space="preserve"> minorities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01AE0" w14:textId="57D9569E" w:rsidR="0EC4973C" w:rsidRDefault="0EC4973C" w:rsidP="0EC4973C">
            <w:pPr>
              <w:spacing w:before="2" w:after="0" w:line="245" w:lineRule="auto"/>
              <w:ind w:left="113"/>
            </w:pPr>
            <w:r w:rsidRPr="000055C2">
              <w:rPr>
                <w:rFonts w:ascii="Times New Roman" w:eastAsia="Times New Roman" w:hAnsi="Times New Roman" w:cs="Times New Roman"/>
                <w:i/>
                <w:iCs/>
                <w:sz w:val="19"/>
                <w:szCs w:val="19"/>
                <w:lang w:val="en-US"/>
              </w:rPr>
              <w:t>“... I can understand the distrust about medical care from an ethnicity distrust perspective but NOT from an overall anti-vax perspective.”</w:t>
            </w:r>
            <w:r w:rsidRPr="0EC4973C">
              <w:rPr>
                <w:rFonts w:ascii="Times New Roman" w:eastAsia="Times New Roman" w:hAnsi="Times New Roman" w:cs="Times New Roman"/>
                <w:sz w:val="19"/>
                <w:szCs w:val="19"/>
                <w:lang w:val="en-US"/>
              </w:rPr>
              <w:t xml:space="preserve"> (Charura 2022)</w:t>
            </w:r>
          </w:p>
          <w:p w14:paraId="0A0E2B50" w14:textId="0B96BB35" w:rsidR="0EC4973C" w:rsidRDefault="0EC4973C" w:rsidP="0EC4973C">
            <w:pPr>
              <w:spacing w:before="23" w:after="0"/>
            </w:pPr>
            <w:r w:rsidRPr="0EC4973C">
              <w:rPr>
                <w:rFonts w:ascii="Times New Roman" w:eastAsia="Times New Roman" w:hAnsi="Times New Roman" w:cs="Times New Roman"/>
                <w:b/>
                <w:bCs/>
                <w:i/>
                <w:iCs/>
                <w:sz w:val="19"/>
                <w:szCs w:val="19"/>
                <w:lang w:val="en-US"/>
              </w:rPr>
              <w:t xml:space="preserve"> </w:t>
            </w:r>
          </w:p>
          <w:p w14:paraId="7C8816BA" w14:textId="7157C6E8" w:rsidR="0EC4973C" w:rsidRDefault="0EC4973C" w:rsidP="0EC4973C">
            <w:pPr>
              <w:spacing w:after="0" w:line="252" w:lineRule="auto"/>
              <w:ind w:left="113" w:right="251"/>
            </w:pPr>
            <w:r w:rsidRPr="000055C2">
              <w:rPr>
                <w:rFonts w:ascii="Times New Roman" w:eastAsia="Times New Roman" w:hAnsi="Times New Roman" w:cs="Times New Roman"/>
                <w:i/>
                <w:iCs/>
                <w:sz w:val="19"/>
                <w:szCs w:val="19"/>
                <w:lang w:val="en-US"/>
              </w:rPr>
              <w:t>"</w:t>
            </w:r>
            <w:proofErr w:type="gramStart"/>
            <w:r w:rsidRPr="000055C2">
              <w:rPr>
                <w:rFonts w:ascii="Times New Roman" w:eastAsia="Times New Roman" w:hAnsi="Times New Roman" w:cs="Times New Roman"/>
                <w:i/>
                <w:iCs/>
                <w:sz w:val="19"/>
                <w:szCs w:val="19"/>
                <w:lang w:val="en-US"/>
              </w:rPr>
              <w:t>Science[…]doesn't</w:t>
            </w:r>
            <w:proofErr w:type="gramEnd"/>
            <w:r w:rsidRPr="000055C2">
              <w:rPr>
                <w:rFonts w:ascii="Times New Roman" w:eastAsia="Times New Roman" w:hAnsi="Times New Roman" w:cs="Times New Roman"/>
                <w:i/>
                <w:iCs/>
                <w:sz w:val="19"/>
                <w:szCs w:val="19"/>
                <w:lang w:val="en-US"/>
              </w:rPr>
              <w:t xml:space="preserve"> go far enough to answer why BAME communities are most at risk. I'm not comfortable with the advice and the government’s ability to be truthful so I will not be getting a vaccination."</w:t>
            </w:r>
            <w:r w:rsidRPr="0EC4973C">
              <w:rPr>
                <w:rFonts w:ascii="Times New Roman" w:eastAsia="Times New Roman" w:hAnsi="Times New Roman" w:cs="Times New Roman"/>
                <w:sz w:val="19"/>
                <w:szCs w:val="19"/>
                <w:lang w:val="en-US"/>
              </w:rPr>
              <w:t xml:space="preserve"> (Skirrow,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AC86B98" w14:textId="1B6FBA93" w:rsidR="08B97A52" w:rsidRDefault="08B97A52" w:rsidP="0EC4973C">
            <w:pPr>
              <w:spacing w:before="2" w:after="0"/>
              <w:ind w:left="9"/>
              <w:jc w:val="center"/>
            </w:pPr>
            <w:r w:rsidRPr="0EC4973C">
              <w:rPr>
                <w:rFonts w:ascii="Times New Roman" w:eastAsia="Times New Roman" w:hAnsi="Times New Roman" w:cs="Times New Roman"/>
                <w:b/>
                <w:bCs/>
                <w:sz w:val="19"/>
                <w:szCs w:val="19"/>
                <w:lang w:val="en-US"/>
              </w:rPr>
              <w:t>24</w:t>
            </w:r>
          </w:p>
          <w:p w14:paraId="1117D33D" w14:textId="7A9838ED" w:rsidR="08B97A52" w:rsidRDefault="08B97A52" w:rsidP="0EC4973C">
            <w:pPr>
              <w:spacing w:before="7" w:after="0"/>
              <w:ind w:left="121" w:right="60"/>
              <w:jc w:val="center"/>
            </w:pPr>
            <w:r w:rsidRPr="0EC4973C">
              <w:rPr>
                <w:rFonts w:ascii="Times New Roman" w:eastAsia="Times New Roman" w:hAnsi="Times New Roman" w:cs="Times New Roman"/>
                <w:sz w:val="19"/>
                <w:szCs w:val="19"/>
                <w:lang w:val="en-US"/>
              </w:rPr>
              <w:t>Bell (2022), Biesty (2024),</w:t>
            </w:r>
          </w:p>
          <w:p w14:paraId="181DA64A" w14:textId="59F2CBBA" w:rsidR="08B97A52" w:rsidRDefault="08B97A52" w:rsidP="0EC4973C">
            <w:pPr>
              <w:spacing w:before="7" w:after="0"/>
              <w:ind w:left="121" w:right="91"/>
              <w:jc w:val="center"/>
            </w:pPr>
            <w:r w:rsidRPr="0EC4973C">
              <w:rPr>
                <w:rFonts w:ascii="Times New Roman" w:eastAsia="Times New Roman" w:hAnsi="Times New Roman" w:cs="Times New Roman"/>
                <w:sz w:val="19"/>
                <w:szCs w:val="19"/>
                <w:lang w:val="en-US"/>
              </w:rPr>
              <w:t>Charura (2022), Crawshaw (2024),</w:t>
            </w:r>
          </w:p>
          <w:p w14:paraId="0BA4D647" w14:textId="7F5DDC89" w:rsidR="08B97A52" w:rsidRDefault="08B97A52" w:rsidP="0EC4973C">
            <w:pPr>
              <w:spacing w:before="22" w:after="0"/>
              <w:ind w:left="15"/>
              <w:jc w:val="center"/>
            </w:pPr>
            <w:r w:rsidRPr="0EC4973C">
              <w:rPr>
                <w:rFonts w:ascii="Times New Roman" w:eastAsia="Times New Roman" w:hAnsi="Times New Roman" w:cs="Times New Roman"/>
                <w:sz w:val="19"/>
                <w:szCs w:val="19"/>
                <w:lang w:val="en-US"/>
              </w:rPr>
              <w:t>Deal (2024), Dasgupta (2024),</w:t>
            </w:r>
          </w:p>
          <w:p w14:paraId="12CD9F8F" w14:textId="1F004FF6" w:rsidR="08B97A52" w:rsidRDefault="08B97A52" w:rsidP="0EC4973C">
            <w:pPr>
              <w:spacing w:before="6" w:after="0"/>
              <w:ind w:left="121" w:right="92"/>
              <w:jc w:val="center"/>
            </w:pPr>
            <w:r w:rsidRPr="0EC4973C">
              <w:rPr>
                <w:rFonts w:ascii="Times New Roman" w:eastAsia="Times New Roman" w:hAnsi="Times New Roman" w:cs="Times New Roman"/>
                <w:sz w:val="19"/>
                <w:szCs w:val="19"/>
                <w:lang w:val="en-US"/>
              </w:rPr>
              <w:t>Denford (2022), Eberhardt (2023),</w:t>
            </w:r>
          </w:p>
          <w:p w14:paraId="53224E9F" w14:textId="6CC9A46D" w:rsidR="08B97A52" w:rsidRDefault="08B97A52" w:rsidP="0EC4973C">
            <w:pPr>
              <w:spacing w:before="7" w:after="0"/>
              <w:ind w:left="121" w:right="92"/>
              <w:jc w:val="center"/>
            </w:pPr>
            <w:r w:rsidRPr="0EC4973C">
              <w:rPr>
                <w:rFonts w:ascii="Times New Roman" w:eastAsia="Times New Roman" w:hAnsi="Times New Roman" w:cs="Times New Roman"/>
                <w:sz w:val="19"/>
                <w:szCs w:val="19"/>
                <w:lang w:val="en-US"/>
              </w:rPr>
              <w:t>Flood (2024), Gillibrand (2024),</w:t>
            </w:r>
          </w:p>
          <w:p w14:paraId="186B677D" w14:textId="1F890169" w:rsidR="08B97A52" w:rsidRDefault="08B97A52" w:rsidP="0EC4973C">
            <w:pPr>
              <w:spacing w:before="22" w:after="0"/>
              <w:ind w:left="121" w:right="91"/>
              <w:jc w:val="center"/>
            </w:pPr>
            <w:r w:rsidRPr="0EC4973C">
              <w:rPr>
                <w:rFonts w:ascii="Times New Roman" w:eastAsia="Times New Roman" w:hAnsi="Times New Roman" w:cs="Times New Roman"/>
                <w:sz w:val="19"/>
                <w:szCs w:val="19"/>
                <w:lang w:val="en-US"/>
              </w:rPr>
              <w:t>Gogoi (2022), Halvorsrud (2023),</w:t>
            </w:r>
          </w:p>
          <w:p w14:paraId="665A212E" w14:textId="637A2A27" w:rsidR="08B97A52" w:rsidRDefault="08B97A52" w:rsidP="0EC4973C">
            <w:pPr>
              <w:spacing w:before="7" w:after="0" w:line="254" w:lineRule="auto"/>
              <w:ind w:left="218" w:right="199" w:firstLine="45"/>
              <w:jc w:val="both"/>
            </w:pPr>
            <w:r w:rsidRPr="0EC4973C">
              <w:rPr>
                <w:rFonts w:ascii="Times New Roman" w:eastAsia="Times New Roman" w:hAnsi="Times New Roman" w:cs="Times New Roman"/>
                <w:sz w:val="19"/>
                <w:szCs w:val="19"/>
                <w:lang w:val="en-US"/>
              </w:rPr>
              <w:t>Lockyer (2022), Magee (2022), Neill (2023), Ogueji &amp; Okoloba (2022), Poduval (2023), Roberts</w:t>
            </w:r>
          </w:p>
          <w:p w14:paraId="1362832F" w14:textId="2EEC7E26" w:rsidR="08B97A52" w:rsidRDefault="08B97A52" w:rsidP="0EC4973C">
            <w:pPr>
              <w:spacing w:after="0"/>
              <w:ind w:left="338"/>
              <w:jc w:val="both"/>
            </w:pPr>
            <w:r w:rsidRPr="0EC4973C">
              <w:rPr>
                <w:rFonts w:ascii="Times New Roman" w:eastAsia="Times New Roman" w:hAnsi="Times New Roman" w:cs="Times New Roman"/>
                <w:sz w:val="19"/>
                <w:szCs w:val="19"/>
                <w:lang w:val="en-US"/>
              </w:rPr>
              <w:t>(2021), Sides (2022), Skirrow</w:t>
            </w:r>
          </w:p>
          <w:p w14:paraId="19115D46" w14:textId="6C32E16A" w:rsidR="08B97A52" w:rsidRDefault="08B97A52" w:rsidP="0EC4973C">
            <w:pPr>
              <w:spacing w:before="6" w:after="0"/>
              <w:ind w:left="18"/>
              <w:jc w:val="center"/>
            </w:pPr>
            <w:r w:rsidRPr="0EC4973C">
              <w:rPr>
                <w:rFonts w:ascii="Times New Roman" w:eastAsia="Times New Roman" w:hAnsi="Times New Roman" w:cs="Times New Roman"/>
                <w:sz w:val="19"/>
                <w:szCs w:val="19"/>
                <w:lang w:val="en-US"/>
              </w:rPr>
              <w:t>(2022), Vilar Lluch (2023),</w:t>
            </w:r>
          </w:p>
          <w:p w14:paraId="6D122E0D" w14:textId="4F40215A" w:rsidR="08B97A52" w:rsidRDefault="08B97A52" w:rsidP="0EC4973C">
            <w:pPr>
              <w:spacing w:before="22" w:after="0"/>
              <w:ind w:left="121" w:right="91"/>
              <w:jc w:val="center"/>
            </w:pPr>
            <w:r w:rsidRPr="0EC4973C">
              <w:rPr>
                <w:rFonts w:ascii="Times New Roman" w:eastAsia="Times New Roman" w:hAnsi="Times New Roman" w:cs="Times New Roman"/>
                <w:sz w:val="19"/>
                <w:szCs w:val="19"/>
                <w:lang w:val="en-US"/>
              </w:rPr>
              <w:t>Williams (2022), Williams (2023),</w:t>
            </w:r>
          </w:p>
          <w:p w14:paraId="764ABD0D" w14:textId="29A349CB" w:rsidR="08B97A52" w:rsidRDefault="08B97A52" w:rsidP="0EC4973C">
            <w:pPr>
              <w:spacing w:before="8" w:after="0"/>
              <w:ind w:left="121" w:right="88"/>
              <w:jc w:val="center"/>
            </w:pPr>
            <w:r w:rsidRPr="0EC4973C">
              <w:rPr>
                <w:rFonts w:ascii="Times New Roman" w:eastAsia="Times New Roman" w:hAnsi="Times New Roman" w:cs="Times New Roman"/>
                <w:sz w:val="19"/>
                <w:szCs w:val="19"/>
                <w:lang w:val="en-US"/>
              </w:rPr>
              <w:t>Woodhead (2021)</w:t>
            </w:r>
          </w:p>
          <w:p w14:paraId="3535A9F7" w14:textId="43D9A527" w:rsidR="0EC4973C" w:rsidRDefault="0EC4973C" w:rsidP="0EC4973C">
            <w:pPr>
              <w:jc w:val="center"/>
              <w:rPr>
                <w:rFonts w:ascii="Times New Roman" w:eastAsia="Times New Roman" w:hAnsi="Times New Roman" w:cs="Times New Roman"/>
                <w:b/>
                <w:bCs/>
                <w:sz w:val="19"/>
                <w:szCs w:val="19"/>
                <w:lang w:val="en-US"/>
              </w:rPr>
            </w:pPr>
          </w:p>
        </w:tc>
      </w:tr>
      <w:tr w:rsidR="0EC4973C" w14:paraId="642465F1" w14:textId="77777777" w:rsidTr="0EC4973C">
        <w:trPr>
          <w:trHeight w:val="780"/>
        </w:trPr>
        <w:tc>
          <w:tcPr>
            <w:tcW w:w="1785" w:type="dxa"/>
            <w:vMerge/>
            <w:tcBorders>
              <w:left w:val="single" w:sz="8" w:space="0" w:color="000000" w:themeColor="text1"/>
              <w:right w:val="single" w:sz="8" w:space="0" w:color="000000" w:themeColor="text1"/>
            </w:tcBorders>
          </w:tcPr>
          <w:p w14:paraId="01E8143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E11BD" w14:textId="5BE603FF" w:rsidR="0EC4973C" w:rsidRDefault="0EC4973C" w:rsidP="0EC4973C">
            <w:pPr>
              <w:spacing w:after="0"/>
              <w:ind w:left="112"/>
            </w:pPr>
            <w:r w:rsidRPr="0EC4973C">
              <w:rPr>
                <w:rFonts w:ascii="Times New Roman" w:eastAsia="Times New Roman" w:hAnsi="Times New Roman" w:cs="Times New Roman"/>
                <w:sz w:val="19"/>
                <w:szCs w:val="19"/>
                <w:lang w:val="en-US"/>
              </w:rPr>
              <w:t>Distrust among marginalised</w:t>
            </w:r>
          </w:p>
          <w:p w14:paraId="7CCF5C7D" w14:textId="7FF65096" w:rsidR="0EC4973C" w:rsidRDefault="0EC4973C" w:rsidP="0EC4973C">
            <w:pPr>
              <w:spacing w:before="22" w:after="0"/>
              <w:ind w:left="112"/>
            </w:pPr>
            <w:r w:rsidRPr="0EC4973C">
              <w:rPr>
                <w:rFonts w:ascii="Times New Roman" w:eastAsia="Times New Roman" w:hAnsi="Times New Roman" w:cs="Times New Roman"/>
                <w:sz w:val="19"/>
                <w:szCs w:val="19"/>
                <w:lang w:val="en-US"/>
              </w:rPr>
              <w:t>groups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FF7E8" w14:textId="5530E6A6" w:rsidR="0EC4973C" w:rsidRPr="000055C2" w:rsidRDefault="0EC4973C" w:rsidP="0EC4973C">
            <w:pPr>
              <w:spacing w:after="0"/>
              <w:ind w:left="113"/>
              <w:rPr>
                <w:i/>
                <w:iCs/>
              </w:rPr>
            </w:pPr>
            <w:r w:rsidRPr="000055C2">
              <w:rPr>
                <w:rFonts w:ascii="Times New Roman" w:eastAsia="Times New Roman" w:hAnsi="Times New Roman" w:cs="Times New Roman"/>
                <w:i/>
                <w:iCs/>
                <w:sz w:val="19"/>
                <w:szCs w:val="19"/>
                <w:lang w:val="en-US"/>
              </w:rPr>
              <w:t>“[T]here have been issues around confidence and trust in the vaccine</w:t>
            </w:r>
          </w:p>
          <w:p w14:paraId="198F24E3" w14:textId="1C49273C" w:rsidR="0EC4973C" w:rsidRDefault="0EC4973C" w:rsidP="0EC4973C">
            <w:pPr>
              <w:spacing w:before="12" w:after="0"/>
              <w:ind w:left="113" w:right="110"/>
            </w:pPr>
            <w:r w:rsidRPr="000055C2">
              <w:rPr>
                <w:rFonts w:ascii="Times New Roman" w:eastAsia="Times New Roman" w:hAnsi="Times New Roman" w:cs="Times New Roman"/>
                <w:i/>
                <w:iCs/>
                <w:sz w:val="19"/>
                <w:szCs w:val="19"/>
                <w:lang w:val="en-US"/>
              </w:rPr>
              <w:t>and different levels of trust have impacted on differential uptake in vaccine in different groups (</w:t>
            </w:r>
            <w:r w:rsidR="000055C2">
              <w:rPr>
                <w:rFonts w:ascii="Times New Roman" w:eastAsia="Times New Roman" w:hAnsi="Times New Roman" w:cs="Times New Roman"/>
                <w:i/>
                <w:iCs/>
                <w:sz w:val="19"/>
                <w:szCs w:val="19"/>
                <w:lang w:val="en-US"/>
              </w:rPr>
              <w:t>e</w:t>
            </w:r>
            <w:r w:rsidRPr="000055C2">
              <w:rPr>
                <w:rFonts w:ascii="Times New Roman" w:eastAsia="Times New Roman" w:hAnsi="Times New Roman" w:cs="Times New Roman"/>
                <w:i/>
                <w:iCs/>
                <w:sz w:val="19"/>
                <w:szCs w:val="19"/>
                <w:lang w:val="en-US"/>
              </w:rPr>
              <w:t>.g.</w:t>
            </w:r>
            <w:r w:rsidR="000055C2">
              <w:rPr>
                <w:rFonts w:ascii="Times New Roman" w:eastAsia="Times New Roman" w:hAnsi="Times New Roman" w:cs="Times New Roman"/>
                <w:i/>
                <w:iCs/>
                <w:sz w:val="19"/>
                <w:szCs w:val="19"/>
                <w:lang w:val="en-US"/>
              </w:rPr>
              <w:t>,</w:t>
            </w:r>
            <w:r w:rsidRPr="000055C2">
              <w:rPr>
                <w:rFonts w:ascii="Times New Roman" w:eastAsia="Times New Roman" w:hAnsi="Times New Roman" w:cs="Times New Roman"/>
                <w:i/>
                <w:iCs/>
                <w:sz w:val="19"/>
                <w:szCs w:val="19"/>
                <w:lang w:val="en-US"/>
              </w:rPr>
              <w:t xml:space="preserve"> linked to ethnicity, disability)”</w:t>
            </w:r>
            <w:r w:rsidRPr="0EC4973C">
              <w:rPr>
                <w:rFonts w:ascii="Times New Roman" w:eastAsia="Times New Roman" w:hAnsi="Times New Roman" w:cs="Times New Roman"/>
                <w:sz w:val="19"/>
                <w:szCs w:val="19"/>
                <w:lang w:val="en-US"/>
              </w:rPr>
              <w:t xml:space="preserve"> (Halvorsrud, 2023)</w:t>
            </w:r>
          </w:p>
        </w:tc>
        <w:tc>
          <w:tcPr>
            <w:tcW w:w="3195" w:type="dxa"/>
            <w:vMerge/>
            <w:tcBorders>
              <w:left w:val="single" w:sz="8" w:space="0" w:color="000000" w:themeColor="text1"/>
              <w:right w:val="single" w:sz="8" w:space="0" w:color="000000" w:themeColor="text1"/>
            </w:tcBorders>
          </w:tcPr>
          <w:p w14:paraId="732718FE" w14:textId="77777777" w:rsidR="00212DEE" w:rsidRDefault="00212DEE"/>
        </w:tc>
      </w:tr>
      <w:tr w:rsidR="0EC4973C" w14:paraId="2815E6B7" w14:textId="77777777" w:rsidTr="0EC4973C">
        <w:trPr>
          <w:trHeight w:val="780"/>
        </w:trPr>
        <w:tc>
          <w:tcPr>
            <w:tcW w:w="1785" w:type="dxa"/>
            <w:vMerge/>
            <w:tcBorders>
              <w:left w:val="single" w:sz="8" w:space="0" w:color="000000" w:themeColor="text1"/>
              <w:right w:val="single" w:sz="8" w:space="0" w:color="000000" w:themeColor="text1"/>
            </w:tcBorders>
          </w:tcPr>
          <w:p w14:paraId="31A4942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05793" w14:textId="7AC5CC65"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Religious beliefs &amp; cultural restrictions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EEA90" w14:textId="5F6550E4" w:rsidR="0EC4973C" w:rsidRDefault="0EC4973C" w:rsidP="0EC4973C">
            <w:pPr>
              <w:spacing w:after="0" w:line="254" w:lineRule="auto"/>
              <w:ind w:left="113" w:right="251"/>
            </w:pPr>
            <w:r w:rsidRPr="0EC4973C">
              <w:rPr>
                <w:rFonts w:ascii="Times New Roman" w:eastAsia="Times New Roman" w:hAnsi="Times New Roman" w:cs="Times New Roman"/>
                <w:sz w:val="19"/>
                <w:szCs w:val="19"/>
                <w:lang w:val="en-US"/>
              </w:rPr>
              <w:t>“</w:t>
            </w:r>
            <w:r w:rsidRPr="000055C2">
              <w:rPr>
                <w:rFonts w:ascii="Times New Roman" w:eastAsia="Times New Roman" w:hAnsi="Times New Roman" w:cs="Times New Roman"/>
                <w:i/>
                <w:iCs/>
                <w:sz w:val="19"/>
                <w:szCs w:val="19"/>
                <w:lang w:val="en-US"/>
              </w:rPr>
              <w:t>The first thing is…if its ingredients, like fat and other things, are allowed in Islam. Then, I will research to see how long it would keep me safe…”</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right w:val="single" w:sz="8" w:space="0" w:color="000000" w:themeColor="text1"/>
            </w:tcBorders>
          </w:tcPr>
          <w:p w14:paraId="32180F85" w14:textId="77777777" w:rsidR="00212DEE" w:rsidRDefault="00212DEE"/>
        </w:tc>
      </w:tr>
      <w:tr w:rsidR="0EC4973C" w14:paraId="765DF777" w14:textId="77777777" w:rsidTr="0EC4973C">
        <w:trPr>
          <w:trHeight w:val="780"/>
        </w:trPr>
        <w:tc>
          <w:tcPr>
            <w:tcW w:w="1785" w:type="dxa"/>
            <w:vMerge/>
            <w:tcBorders>
              <w:left w:val="single" w:sz="8" w:space="0" w:color="000000" w:themeColor="text1"/>
              <w:right w:val="single" w:sz="8" w:space="0" w:color="000000" w:themeColor="text1"/>
            </w:tcBorders>
          </w:tcPr>
          <w:p w14:paraId="392CC18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66EC4E" w14:textId="1C98F8C5" w:rsidR="0EC4973C" w:rsidRDefault="0EC4973C" w:rsidP="0EC4973C">
            <w:pPr>
              <w:spacing w:after="0"/>
              <w:ind w:left="112"/>
            </w:pPr>
            <w:r w:rsidRPr="0EC4973C">
              <w:rPr>
                <w:rFonts w:ascii="Times New Roman" w:eastAsia="Times New Roman" w:hAnsi="Times New Roman" w:cs="Times New Roman"/>
                <w:sz w:val="19"/>
                <w:szCs w:val="19"/>
                <w:lang w:val="en-US"/>
              </w:rPr>
              <w:t>Economic barriers &amp;</w:t>
            </w:r>
          </w:p>
          <w:p w14:paraId="1F783B27" w14:textId="2F755BF6" w:rsidR="0EC4973C" w:rsidRDefault="0EC4973C" w:rsidP="0EC4973C">
            <w:pPr>
              <w:spacing w:before="22" w:after="0"/>
              <w:ind w:left="112"/>
            </w:pPr>
            <w:r w:rsidRPr="0EC4973C">
              <w:rPr>
                <w:rFonts w:ascii="Times New Roman" w:eastAsia="Times New Roman" w:hAnsi="Times New Roman" w:cs="Times New Roman"/>
                <w:sz w:val="19"/>
                <w:szCs w:val="19"/>
                <w:lang w:val="en-US"/>
              </w:rPr>
              <w:t>inconvenience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6C3F2" w14:textId="410DAB6B" w:rsidR="0EC4973C" w:rsidRPr="000055C2" w:rsidRDefault="0EC4973C" w:rsidP="0EC4973C">
            <w:pPr>
              <w:spacing w:after="0"/>
              <w:ind w:left="113"/>
              <w:rPr>
                <w:i/>
                <w:iCs/>
              </w:rPr>
            </w:pPr>
            <w:r w:rsidRPr="000055C2">
              <w:rPr>
                <w:rFonts w:ascii="Times New Roman" w:eastAsia="Times New Roman" w:hAnsi="Times New Roman" w:cs="Times New Roman"/>
                <w:i/>
                <w:iCs/>
                <w:sz w:val="19"/>
                <w:szCs w:val="19"/>
                <w:lang w:val="en-US"/>
              </w:rPr>
              <w:t>“Actually, the vaccines out there are making lots of money for</w:t>
            </w:r>
          </w:p>
          <w:p w14:paraId="4784C200" w14:textId="23370293" w:rsidR="0EC4973C" w:rsidRDefault="0EC4973C" w:rsidP="0EC4973C">
            <w:pPr>
              <w:spacing w:before="22" w:after="0" w:line="252" w:lineRule="auto"/>
              <w:ind w:left="113" w:right="110"/>
            </w:pPr>
            <w:r w:rsidRPr="000055C2">
              <w:rPr>
                <w:rFonts w:ascii="Times New Roman" w:eastAsia="Times New Roman" w:hAnsi="Times New Roman" w:cs="Times New Roman"/>
                <w:i/>
                <w:iCs/>
                <w:sz w:val="19"/>
                <w:szCs w:val="19"/>
                <w:lang w:val="en-US"/>
              </w:rPr>
              <w:t xml:space="preserve">pharmaceutical companies. And we know, I know, that there </w:t>
            </w:r>
            <w:proofErr w:type="gramStart"/>
            <w:r w:rsidRPr="000055C2">
              <w:rPr>
                <w:rFonts w:ascii="Times New Roman" w:eastAsia="Times New Roman" w:hAnsi="Times New Roman" w:cs="Times New Roman"/>
                <w:i/>
                <w:iCs/>
                <w:sz w:val="19"/>
                <w:szCs w:val="19"/>
                <w:lang w:val="en-US"/>
              </w:rPr>
              <w:t>is</w:t>
            </w:r>
            <w:proofErr w:type="gramEnd"/>
            <w:r w:rsidRPr="000055C2">
              <w:rPr>
                <w:rFonts w:ascii="Times New Roman" w:eastAsia="Times New Roman" w:hAnsi="Times New Roman" w:cs="Times New Roman"/>
                <w:i/>
                <w:iCs/>
                <w:sz w:val="19"/>
                <w:szCs w:val="19"/>
                <w:lang w:val="en-US"/>
              </w:rPr>
              <w:t xml:space="preserve"> </w:t>
            </w:r>
            <w:proofErr w:type="gramStart"/>
            <w:r w:rsidRPr="000055C2">
              <w:rPr>
                <w:rFonts w:ascii="Times New Roman" w:eastAsia="Times New Roman" w:hAnsi="Times New Roman" w:cs="Times New Roman"/>
                <w:i/>
                <w:iCs/>
                <w:sz w:val="19"/>
                <w:szCs w:val="19"/>
                <w:lang w:val="en-US"/>
              </w:rPr>
              <w:t>actually far</w:t>
            </w:r>
            <w:proofErr w:type="gramEnd"/>
            <w:r w:rsidRPr="000055C2">
              <w:rPr>
                <w:rFonts w:ascii="Times New Roman" w:eastAsia="Times New Roman" w:hAnsi="Times New Roman" w:cs="Times New Roman"/>
                <w:i/>
                <w:iCs/>
                <w:sz w:val="19"/>
                <w:szCs w:val="19"/>
                <w:lang w:val="en-US"/>
              </w:rPr>
              <w:t xml:space="preserve"> cheaper treatments out there that are equally as effective and </w:t>
            </w:r>
            <w:proofErr w:type="gramStart"/>
            <w:r w:rsidRPr="000055C2">
              <w:rPr>
                <w:rFonts w:ascii="Times New Roman" w:eastAsia="Times New Roman" w:hAnsi="Times New Roman" w:cs="Times New Roman"/>
                <w:i/>
                <w:iCs/>
                <w:sz w:val="19"/>
                <w:szCs w:val="19"/>
                <w:lang w:val="en-US"/>
              </w:rPr>
              <w:t>actually I</w:t>
            </w:r>
            <w:proofErr w:type="gramEnd"/>
            <w:r w:rsidRPr="000055C2">
              <w:rPr>
                <w:rFonts w:ascii="Times New Roman" w:eastAsia="Times New Roman" w:hAnsi="Times New Roman" w:cs="Times New Roman"/>
                <w:i/>
                <w:iCs/>
                <w:sz w:val="19"/>
                <w:szCs w:val="19"/>
                <w:lang w:val="en-US"/>
              </w:rPr>
              <w:t xml:space="preserve"> really don’t know how effective the vaccines are.”</w:t>
            </w:r>
            <w:r w:rsidRPr="0EC4973C">
              <w:rPr>
                <w:rFonts w:ascii="Times New Roman" w:eastAsia="Times New Roman" w:hAnsi="Times New Roman" w:cs="Times New Roman"/>
                <w:sz w:val="19"/>
                <w:szCs w:val="19"/>
                <w:lang w:val="en-US"/>
              </w:rPr>
              <w:t xml:space="preserve"> (Magee, 2022)</w:t>
            </w:r>
          </w:p>
        </w:tc>
        <w:tc>
          <w:tcPr>
            <w:tcW w:w="3195" w:type="dxa"/>
            <w:vMerge/>
            <w:tcBorders>
              <w:left w:val="single" w:sz="8" w:space="0" w:color="000000" w:themeColor="text1"/>
              <w:right w:val="single" w:sz="8" w:space="0" w:color="000000" w:themeColor="text1"/>
            </w:tcBorders>
          </w:tcPr>
          <w:p w14:paraId="0ED02738" w14:textId="77777777" w:rsidR="00212DEE" w:rsidRDefault="00212DEE"/>
        </w:tc>
      </w:tr>
      <w:tr w:rsidR="0EC4973C" w14:paraId="39F047D8" w14:textId="77777777" w:rsidTr="0EC4973C">
        <w:trPr>
          <w:trHeight w:val="780"/>
        </w:trPr>
        <w:tc>
          <w:tcPr>
            <w:tcW w:w="1785" w:type="dxa"/>
            <w:vMerge/>
            <w:tcBorders>
              <w:left w:val="single" w:sz="8" w:space="0" w:color="000000" w:themeColor="text1"/>
              <w:right w:val="single" w:sz="8" w:space="0" w:color="000000" w:themeColor="text1"/>
            </w:tcBorders>
          </w:tcPr>
          <w:p w14:paraId="250F418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6822C" w14:textId="473852D8"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Immigration status &amp; access to healthcare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142CA8" w14:textId="6C2F1C93" w:rsidR="0EC4973C" w:rsidRDefault="0EC4973C" w:rsidP="0EC4973C">
            <w:pPr>
              <w:spacing w:before="2" w:after="0" w:line="252" w:lineRule="auto"/>
              <w:ind w:left="113" w:right="182"/>
              <w:jc w:val="both"/>
            </w:pPr>
            <w:r w:rsidRPr="000055C2">
              <w:rPr>
                <w:rFonts w:ascii="Times New Roman" w:eastAsia="Times New Roman" w:hAnsi="Times New Roman" w:cs="Times New Roman"/>
                <w:i/>
                <w:iCs/>
                <w:sz w:val="19"/>
                <w:szCs w:val="19"/>
                <w:lang w:val="en-US"/>
              </w:rPr>
              <w:t xml:space="preserve">“A lot of people are afraid, that’s the thing. Once you don’t have that </w:t>
            </w:r>
            <w:proofErr w:type="gramStart"/>
            <w:r w:rsidRPr="000055C2">
              <w:rPr>
                <w:rFonts w:ascii="Times New Roman" w:eastAsia="Times New Roman" w:hAnsi="Times New Roman" w:cs="Times New Roman"/>
                <w:i/>
                <w:iCs/>
                <w:sz w:val="19"/>
                <w:szCs w:val="19"/>
                <w:lang w:val="en-US"/>
              </w:rPr>
              <w:t>document, so</w:t>
            </w:r>
            <w:proofErr w:type="gramEnd"/>
            <w:r w:rsidRPr="000055C2">
              <w:rPr>
                <w:rFonts w:ascii="Times New Roman" w:eastAsia="Times New Roman" w:hAnsi="Times New Roman" w:cs="Times New Roman"/>
                <w:i/>
                <w:iCs/>
                <w:sz w:val="19"/>
                <w:szCs w:val="19"/>
                <w:lang w:val="en-US"/>
              </w:rPr>
              <w:t xml:space="preserve"> you tend to be afraid to do </w:t>
            </w:r>
            <w:proofErr w:type="gramStart"/>
            <w:r w:rsidRPr="000055C2">
              <w:rPr>
                <w:rFonts w:ascii="Times New Roman" w:eastAsia="Times New Roman" w:hAnsi="Times New Roman" w:cs="Times New Roman"/>
                <w:i/>
                <w:iCs/>
                <w:sz w:val="19"/>
                <w:szCs w:val="19"/>
                <w:lang w:val="en-US"/>
              </w:rPr>
              <w:t>some certain</w:t>
            </w:r>
            <w:proofErr w:type="gramEnd"/>
            <w:r w:rsidRPr="000055C2">
              <w:rPr>
                <w:rFonts w:ascii="Times New Roman" w:eastAsia="Times New Roman" w:hAnsi="Times New Roman" w:cs="Times New Roman"/>
                <w:i/>
                <w:iCs/>
                <w:sz w:val="19"/>
                <w:szCs w:val="19"/>
                <w:lang w:val="en-US"/>
              </w:rPr>
              <w:t xml:space="preserve"> things. I know some of my, maybe three, friends that have passed away because they are afraid to go to the hospital. They’re afraid to maybe they’re going to ask them some document and all that”</w:t>
            </w:r>
            <w:r w:rsidRPr="0EC4973C">
              <w:rPr>
                <w:rFonts w:ascii="Times New Roman" w:eastAsia="Times New Roman" w:hAnsi="Times New Roman" w:cs="Times New Roman"/>
                <w:sz w:val="19"/>
                <w:szCs w:val="19"/>
                <w:lang w:val="en-US"/>
              </w:rPr>
              <w:t xml:space="preserve"> (Deal, 2024)</w:t>
            </w:r>
          </w:p>
        </w:tc>
        <w:tc>
          <w:tcPr>
            <w:tcW w:w="3195" w:type="dxa"/>
            <w:vMerge/>
            <w:tcBorders>
              <w:left w:val="single" w:sz="8" w:space="0" w:color="000000" w:themeColor="text1"/>
              <w:right w:val="single" w:sz="8" w:space="0" w:color="000000" w:themeColor="text1"/>
            </w:tcBorders>
          </w:tcPr>
          <w:p w14:paraId="15E4AB55" w14:textId="77777777" w:rsidR="00212DEE" w:rsidRDefault="00212DEE"/>
        </w:tc>
      </w:tr>
      <w:tr w:rsidR="0EC4973C" w14:paraId="54B0711E" w14:textId="77777777" w:rsidTr="0EC4973C">
        <w:trPr>
          <w:trHeight w:val="780"/>
        </w:trPr>
        <w:tc>
          <w:tcPr>
            <w:tcW w:w="1785" w:type="dxa"/>
            <w:vMerge/>
            <w:tcBorders>
              <w:left w:val="single" w:sz="8" w:space="0" w:color="000000" w:themeColor="text1"/>
              <w:right w:val="single" w:sz="8" w:space="0" w:color="000000" w:themeColor="text1"/>
            </w:tcBorders>
          </w:tcPr>
          <w:p w14:paraId="7E424DE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8BF0E" w14:textId="3D78627C" w:rsidR="0EC4973C" w:rsidRDefault="0EC4973C" w:rsidP="0EC4973C">
            <w:pPr>
              <w:spacing w:before="3" w:after="0"/>
              <w:ind w:left="112"/>
            </w:pPr>
            <w:r w:rsidRPr="0EC4973C">
              <w:rPr>
                <w:rFonts w:ascii="Times New Roman" w:eastAsia="Times New Roman" w:hAnsi="Times New Roman" w:cs="Times New Roman"/>
                <w:sz w:val="19"/>
                <w:szCs w:val="19"/>
                <w:lang w:val="en-US"/>
              </w:rPr>
              <w:t>Age-related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F5C93" w14:textId="12BC29C6" w:rsidR="0EC4973C" w:rsidRDefault="0065294B" w:rsidP="0EC4973C">
            <w:pPr>
              <w:spacing w:before="3" w:after="0" w:line="252" w:lineRule="auto"/>
              <w:ind w:left="113" w:right="110"/>
            </w:pPr>
            <w:r w:rsidRPr="0065294B">
              <w:rPr>
                <w:rFonts w:ascii="Times New Roman" w:eastAsia="Times New Roman" w:hAnsi="Times New Roman" w:cs="Times New Roman"/>
                <w:i/>
                <w:iCs/>
                <w:sz w:val="19"/>
                <w:szCs w:val="19"/>
                <w:lang w:val="en-US"/>
              </w:rPr>
              <w:t>“</w:t>
            </w:r>
            <w:r w:rsidR="0EC4973C" w:rsidRPr="0065294B">
              <w:rPr>
                <w:rFonts w:ascii="Times New Roman" w:eastAsia="Times New Roman" w:hAnsi="Times New Roman" w:cs="Times New Roman"/>
                <w:i/>
                <w:iCs/>
                <w:sz w:val="19"/>
                <w:szCs w:val="19"/>
                <w:lang w:val="en-US"/>
              </w:rPr>
              <w:t>You should be open about it [HPV transmission routes]. People our age sort of know. It would be different in the younger year group. But our year, you know more about. . . and it wouldn’t be as sensitive to talk about that with us.</w:t>
            </w:r>
            <w:r w:rsidRPr="0065294B">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(Flood, 2024)</w:t>
            </w:r>
          </w:p>
        </w:tc>
        <w:tc>
          <w:tcPr>
            <w:tcW w:w="3195" w:type="dxa"/>
            <w:vMerge/>
            <w:tcBorders>
              <w:left w:val="single" w:sz="8" w:space="0" w:color="000000" w:themeColor="text1"/>
              <w:right w:val="single" w:sz="8" w:space="0" w:color="000000" w:themeColor="text1"/>
            </w:tcBorders>
          </w:tcPr>
          <w:p w14:paraId="7A6A1483" w14:textId="77777777" w:rsidR="00212DEE" w:rsidRDefault="00212DEE"/>
        </w:tc>
      </w:tr>
      <w:tr w:rsidR="0EC4973C" w14:paraId="39D29209" w14:textId="77777777" w:rsidTr="0EC4973C">
        <w:trPr>
          <w:trHeight w:val="780"/>
        </w:trPr>
        <w:tc>
          <w:tcPr>
            <w:tcW w:w="1785" w:type="dxa"/>
            <w:vMerge/>
            <w:tcBorders>
              <w:left w:val="single" w:sz="8" w:space="0" w:color="000000" w:themeColor="text1"/>
              <w:bottom w:val="single" w:sz="8" w:space="0" w:color="000000" w:themeColor="text1"/>
              <w:right w:val="single" w:sz="8" w:space="0" w:color="000000" w:themeColor="text1"/>
            </w:tcBorders>
          </w:tcPr>
          <w:p w14:paraId="5D145D2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C4770" w14:textId="2AF13213" w:rsidR="0EC4973C" w:rsidRDefault="0EC4973C" w:rsidP="0EC4973C">
            <w:pPr>
              <w:spacing w:before="3" w:after="0"/>
              <w:ind w:left="112"/>
            </w:pPr>
            <w:r w:rsidRPr="0EC4973C">
              <w:rPr>
                <w:rFonts w:ascii="Times New Roman" w:eastAsia="Times New Roman" w:hAnsi="Times New Roman" w:cs="Times New Roman"/>
                <w:sz w:val="19"/>
                <w:szCs w:val="19"/>
                <w:lang w:val="en-US"/>
              </w:rPr>
              <w:t>Concern for Women’s Health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DE9E3" w14:textId="69C1E4E8" w:rsidR="0EC4973C" w:rsidRPr="0065294B" w:rsidRDefault="0EC4973C" w:rsidP="0065294B">
            <w:pPr>
              <w:spacing w:before="48" w:after="0" w:line="254" w:lineRule="auto"/>
              <w:ind w:left="113" w:right="110"/>
              <w:rPr>
                <w:i/>
                <w:iCs/>
              </w:rPr>
            </w:pPr>
            <w:r w:rsidRPr="0065294B">
              <w:rPr>
                <w:rFonts w:ascii="Times New Roman" w:eastAsia="Times New Roman" w:hAnsi="Times New Roman" w:cs="Times New Roman"/>
                <w:i/>
                <w:iCs/>
                <w:sz w:val="19"/>
                <w:szCs w:val="19"/>
                <w:lang w:val="en-US"/>
              </w:rPr>
              <w:t>“. . .At the time they were like, yes, it’s safe, [Thalidomide], it took them five years to realise the connection. . .So if here we are taking this vaccine during pregnancy . . . but at the same time, we don’t know</w:t>
            </w:r>
            <w:r w:rsidR="0065294B">
              <w:rPr>
                <w:rFonts w:ascii="Times New Roman" w:eastAsia="Times New Roman" w:hAnsi="Times New Roman" w:cs="Times New Roman"/>
                <w:i/>
                <w:iCs/>
                <w:sz w:val="19"/>
                <w:szCs w:val="19"/>
                <w:lang w:val="en-US"/>
              </w:rPr>
              <w:t xml:space="preserve"> </w:t>
            </w:r>
            <w:r w:rsidRPr="0065294B">
              <w:rPr>
                <w:rFonts w:ascii="Times New Roman" w:eastAsia="Times New Roman" w:hAnsi="Times New Roman" w:cs="Times New Roman"/>
                <w:i/>
                <w:iCs/>
                <w:sz w:val="19"/>
                <w:szCs w:val="19"/>
                <w:lang w:val="en-US"/>
              </w:rPr>
              <w:t>the long-term effects. So why are you risking it?”</w:t>
            </w:r>
            <w:r w:rsidRPr="0EC4973C">
              <w:rPr>
                <w:rFonts w:ascii="Times New Roman" w:eastAsia="Times New Roman" w:hAnsi="Times New Roman" w:cs="Times New Roman"/>
                <w:sz w:val="19"/>
                <w:szCs w:val="19"/>
                <w:lang w:val="en-US"/>
              </w:rPr>
              <w:t xml:space="preserve"> (Magee, 2022)</w:t>
            </w:r>
          </w:p>
          <w:p w14:paraId="6FDF9FF0" w14:textId="6057D3D6" w:rsidR="0EC4973C" w:rsidRDefault="0EC4973C" w:rsidP="0EC4973C">
            <w:pPr>
              <w:spacing w:before="4" w:after="0"/>
              <w:ind w:left="113"/>
              <w:rPr>
                <w:rFonts w:ascii="Times New Roman" w:eastAsia="Times New Roman" w:hAnsi="Times New Roman" w:cs="Times New Roman"/>
                <w:sz w:val="19"/>
                <w:szCs w:val="19"/>
                <w:lang w:val="en-US"/>
              </w:rPr>
            </w:pPr>
          </w:p>
          <w:p w14:paraId="5504782C" w14:textId="03757C70" w:rsidR="6DBC5AF1" w:rsidRPr="0065294B" w:rsidRDefault="6DBC5AF1" w:rsidP="0EC4973C">
            <w:pPr>
              <w:spacing w:after="0" w:line="252" w:lineRule="auto"/>
              <w:ind w:left="113" w:right="110"/>
              <w:rPr>
                <w:i/>
                <w:iCs/>
              </w:rPr>
            </w:pPr>
            <w:r w:rsidRPr="0065294B">
              <w:rPr>
                <w:rFonts w:ascii="Times New Roman" w:eastAsia="Times New Roman" w:hAnsi="Times New Roman" w:cs="Times New Roman"/>
                <w:i/>
                <w:iCs/>
                <w:sz w:val="19"/>
                <w:szCs w:val="19"/>
                <w:lang w:val="en-US"/>
              </w:rPr>
              <w:t>“I would get vaccinated if I could trust the vaccine and am not an anti vaccer [sic</w:t>
            </w:r>
            <w:proofErr w:type="gramStart"/>
            <w:r w:rsidRPr="0065294B">
              <w:rPr>
                <w:rFonts w:ascii="Times New Roman" w:eastAsia="Times New Roman" w:hAnsi="Times New Roman" w:cs="Times New Roman"/>
                <w:i/>
                <w:iCs/>
                <w:sz w:val="19"/>
                <w:szCs w:val="19"/>
                <w:lang w:val="en-US"/>
              </w:rPr>
              <w:t>]</w:t>
            </w:r>
            <w:proofErr w:type="gramEnd"/>
            <w:r w:rsidRPr="0065294B">
              <w:rPr>
                <w:rFonts w:ascii="Times New Roman" w:eastAsia="Times New Roman" w:hAnsi="Times New Roman" w:cs="Times New Roman"/>
                <w:i/>
                <w:iCs/>
                <w:sz w:val="19"/>
                <w:szCs w:val="19"/>
                <w:lang w:val="en-US"/>
              </w:rPr>
              <w:t xml:space="preserve"> but I have concerns about the current vaccine in particular the warning to fertile or pregnant women as well as breastfeeding mothers… I am going to fit into one of these categories for many yrs to come!”</w:t>
            </w:r>
          </w:p>
          <w:p w14:paraId="0905677E" w14:textId="498DBCEE" w:rsidR="6DBC5AF1" w:rsidRDefault="6DBC5AF1" w:rsidP="0EC4973C">
            <w:pPr>
              <w:spacing w:before="10" w:after="0"/>
              <w:ind w:left="113"/>
            </w:pPr>
            <w:r w:rsidRPr="0EC4973C">
              <w:rPr>
                <w:rFonts w:ascii="Times New Roman" w:eastAsia="Times New Roman" w:hAnsi="Times New Roman" w:cs="Times New Roman"/>
                <w:sz w:val="19"/>
                <w:szCs w:val="19"/>
                <w:lang w:val="en-US"/>
              </w:rPr>
              <w:t>(Roberts, 2021)</w:t>
            </w:r>
          </w:p>
          <w:p w14:paraId="00D1E24D" w14:textId="3942FE2D" w:rsidR="0EC4973C" w:rsidRDefault="0EC4973C" w:rsidP="0EC4973C">
            <w:pPr>
              <w:spacing w:before="4" w:after="0"/>
              <w:ind w:left="113"/>
              <w:rPr>
                <w:rFonts w:ascii="Times New Roman" w:eastAsia="Times New Roman" w:hAnsi="Times New Roman" w:cs="Times New Roman"/>
                <w:sz w:val="19"/>
                <w:szCs w:val="19"/>
                <w:lang w:val="en-US"/>
              </w:rPr>
            </w:pPr>
          </w:p>
        </w:tc>
        <w:tc>
          <w:tcPr>
            <w:tcW w:w="3195" w:type="dxa"/>
            <w:vMerge/>
            <w:tcBorders>
              <w:left w:val="single" w:sz="8" w:space="0" w:color="000000" w:themeColor="text1"/>
              <w:bottom w:val="single" w:sz="8" w:space="0" w:color="000000" w:themeColor="text1"/>
              <w:right w:val="single" w:sz="8" w:space="0" w:color="000000" w:themeColor="text1"/>
            </w:tcBorders>
          </w:tcPr>
          <w:p w14:paraId="3DD56E70" w14:textId="77777777" w:rsidR="00212DEE" w:rsidRDefault="00212DEE"/>
        </w:tc>
      </w:tr>
      <w:tr w:rsidR="0EC4973C" w14:paraId="6B4B8780" w14:textId="77777777" w:rsidTr="0EC4973C">
        <w:trPr>
          <w:trHeight w:val="78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24BBD" w14:textId="1C4DC209" w:rsidR="6DBC5AF1" w:rsidRDefault="6DBC5AF1" w:rsidP="0EC4973C">
            <w:pPr>
              <w:spacing w:before="3" w:after="0"/>
              <w:ind w:left="127"/>
            </w:pPr>
            <w:r w:rsidRPr="0EC4973C">
              <w:rPr>
                <w:rFonts w:ascii="Times New Roman" w:eastAsia="Times New Roman" w:hAnsi="Times New Roman" w:cs="Times New Roman"/>
                <w:sz w:val="19"/>
                <w:szCs w:val="19"/>
                <w:lang w:val="en-US"/>
              </w:rPr>
              <w:t>e. Politics &amp; policies</w:t>
            </w:r>
          </w:p>
          <w:p w14:paraId="2A684AA9" w14:textId="0308CFDD"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7C508" w14:textId="2297FA12" w:rsidR="0EC4973C" w:rsidRDefault="0EC4973C" w:rsidP="0EC4973C">
            <w:pPr>
              <w:spacing w:before="3" w:after="0" w:line="245" w:lineRule="auto"/>
              <w:ind w:left="112"/>
              <w:rPr>
                <w:rFonts w:ascii="Times New Roman" w:eastAsia="Times New Roman" w:hAnsi="Times New Roman" w:cs="Times New Roman"/>
                <w:color w:val="000000" w:themeColor="text1"/>
                <w:sz w:val="19"/>
                <w:szCs w:val="19"/>
              </w:rPr>
            </w:pPr>
            <w:r w:rsidRPr="0EC4973C">
              <w:rPr>
                <w:rFonts w:ascii="Times New Roman" w:eastAsia="Times New Roman" w:hAnsi="Times New Roman" w:cs="Times New Roman"/>
                <w:color w:val="000000" w:themeColor="text1"/>
                <w:sz w:val="19"/>
                <w:szCs w:val="19"/>
                <w:lang w:val="en-US"/>
              </w:rPr>
              <w:t>Distrust in government &amp; political motivations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6225D" w14:textId="7477BC91" w:rsidR="0EC4973C" w:rsidRDefault="0EC4973C" w:rsidP="0EC4973C">
            <w:pPr>
              <w:spacing w:before="3" w:after="0" w:line="252" w:lineRule="auto"/>
              <w:ind w:left="113" w:right="110"/>
              <w:rPr>
                <w:rFonts w:ascii="Times New Roman" w:eastAsia="Times New Roman" w:hAnsi="Times New Roman" w:cs="Times New Roman"/>
                <w:color w:val="000000" w:themeColor="text1"/>
                <w:sz w:val="19"/>
                <w:szCs w:val="19"/>
              </w:rPr>
            </w:pPr>
            <w:r w:rsidRPr="0065294B">
              <w:rPr>
                <w:rFonts w:ascii="Times New Roman" w:eastAsia="Times New Roman" w:hAnsi="Times New Roman" w:cs="Times New Roman"/>
                <w:i/>
                <w:iCs/>
                <w:color w:val="000000" w:themeColor="text1"/>
                <w:sz w:val="19"/>
                <w:szCs w:val="19"/>
                <w:lang w:val="en-US"/>
              </w:rPr>
              <w:t xml:space="preserve">“...if the NHS is telling you something you’re more likely to believe it, whereas if it’s a politician, you know, you’ve got much more incentive to think, </w:t>
            </w:r>
            <w:r w:rsidRPr="0065294B">
              <w:rPr>
                <w:rFonts w:ascii="Times New Roman" w:eastAsia="Times New Roman" w:hAnsi="Times New Roman" w:cs="Times New Roman"/>
                <w:b/>
                <w:bCs/>
                <w:i/>
                <w:iCs/>
                <w:color w:val="000000" w:themeColor="text1"/>
                <w:sz w:val="19"/>
                <w:szCs w:val="19"/>
                <w:lang w:val="en-US"/>
              </w:rPr>
              <w:t>‘</w:t>
            </w:r>
            <w:r w:rsidRPr="0065294B">
              <w:rPr>
                <w:rFonts w:ascii="Times New Roman" w:eastAsia="Times New Roman" w:hAnsi="Times New Roman" w:cs="Times New Roman"/>
                <w:i/>
                <w:iCs/>
                <w:color w:val="000000" w:themeColor="text1"/>
                <w:sz w:val="19"/>
                <w:szCs w:val="19"/>
                <w:lang w:val="en-US"/>
              </w:rPr>
              <w:t>Well, are they telling the truth?”</w:t>
            </w:r>
            <w:r w:rsidRPr="0EC4973C">
              <w:rPr>
                <w:rFonts w:ascii="Times New Roman" w:eastAsia="Times New Roman" w:hAnsi="Times New Roman" w:cs="Times New Roman"/>
                <w:color w:val="000000" w:themeColor="text1"/>
                <w:sz w:val="19"/>
                <w:szCs w:val="19"/>
                <w:lang w:val="en-US"/>
              </w:rPr>
              <w:t xml:space="preserve"> (Interviewee #17) (Bell, 2020)</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4D02F53D" w14:textId="2571F583" w:rsidR="6DBC5AF1" w:rsidRDefault="6DBC5AF1" w:rsidP="0EC4973C">
            <w:pPr>
              <w:spacing w:before="3" w:after="0"/>
              <w:ind w:left="9"/>
              <w:jc w:val="center"/>
            </w:pPr>
            <w:r w:rsidRPr="0EC4973C">
              <w:rPr>
                <w:rFonts w:ascii="Times New Roman" w:eastAsia="Times New Roman" w:hAnsi="Times New Roman" w:cs="Times New Roman"/>
                <w:b/>
                <w:bCs/>
                <w:sz w:val="19"/>
                <w:szCs w:val="19"/>
                <w:lang w:val="en-US"/>
              </w:rPr>
              <w:t>37</w:t>
            </w:r>
          </w:p>
          <w:p w14:paraId="4AA77A0D" w14:textId="10AF8F03" w:rsidR="6DBC5AF1" w:rsidRDefault="6DBC5AF1" w:rsidP="0EC4973C">
            <w:pPr>
              <w:spacing w:before="6" w:after="0"/>
              <w:ind w:left="121" w:right="72"/>
              <w:jc w:val="center"/>
            </w:pPr>
            <w:r w:rsidRPr="0EC4973C">
              <w:rPr>
                <w:rFonts w:ascii="Times New Roman" w:eastAsia="Times New Roman" w:hAnsi="Times New Roman" w:cs="Times New Roman"/>
                <w:sz w:val="19"/>
                <w:szCs w:val="19"/>
                <w:lang w:val="en-US"/>
              </w:rPr>
              <w:t>Bell (2020), Bell (2022), Biesty</w:t>
            </w:r>
          </w:p>
          <w:p w14:paraId="31CAB48D" w14:textId="39456CB5" w:rsidR="6DBC5AF1" w:rsidRDefault="6DBC5AF1" w:rsidP="0EC4973C">
            <w:pPr>
              <w:spacing w:before="22" w:after="0"/>
              <w:ind w:left="19"/>
              <w:jc w:val="center"/>
            </w:pPr>
            <w:r w:rsidRPr="0EC4973C">
              <w:rPr>
                <w:rFonts w:ascii="Times New Roman" w:eastAsia="Times New Roman" w:hAnsi="Times New Roman" w:cs="Times New Roman"/>
                <w:sz w:val="19"/>
                <w:szCs w:val="19"/>
                <w:lang w:val="en-US"/>
              </w:rPr>
              <w:t>(2024), Charura (2022), Cook</w:t>
            </w:r>
          </w:p>
          <w:p w14:paraId="0D0B3845" w14:textId="4F4AD156" w:rsidR="6DBC5AF1" w:rsidRDefault="6DBC5AF1" w:rsidP="0EC4973C">
            <w:pPr>
              <w:spacing w:before="7" w:after="0"/>
              <w:ind w:left="121" w:right="89"/>
              <w:jc w:val="center"/>
            </w:pPr>
            <w:r w:rsidRPr="0EC4973C">
              <w:rPr>
                <w:rFonts w:ascii="Times New Roman" w:eastAsia="Times New Roman" w:hAnsi="Times New Roman" w:cs="Times New Roman"/>
                <w:sz w:val="19"/>
                <w:szCs w:val="19"/>
                <w:lang w:val="en-US"/>
              </w:rPr>
              <w:t>(2022), Crawshaw (2024a),</w:t>
            </w:r>
          </w:p>
          <w:p w14:paraId="26CABC7D" w14:textId="0D0E3707" w:rsidR="6DBC5AF1" w:rsidRDefault="6DBC5AF1" w:rsidP="0EC4973C">
            <w:pPr>
              <w:spacing w:before="7" w:after="0"/>
              <w:ind w:left="121" w:right="97"/>
              <w:jc w:val="center"/>
            </w:pPr>
            <w:r w:rsidRPr="0EC4973C">
              <w:rPr>
                <w:rFonts w:ascii="Times New Roman" w:eastAsia="Times New Roman" w:hAnsi="Times New Roman" w:cs="Times New Roman"/>
                <w:sz w:val="19"/>
                <w:szCs w:val="19"/>
                <w:lang w:val="en-US"/>
              </w:rPr>
              <w:t>Crawshaw (2024), Dasgupta</w:t>
            </w:r>
          </w:p>
          <w:p w14:paraId="7FDAFD11" w14:textId="0A16B0E2" w:rsidR="6DBC5AF1" w:rsidRDefault="6DBC5AF1" w:rsidP="0EC4973C">
            <w:pPr>
              <w:spacing w:before="22" w:after="0"/>
              <w:ind w:left="121" w:right="92"/>
              <w:jc w:val="center"/>
            </w:pPr>
            <w:r w:rsidRPr="0EC4973C">
              <w:rPr>
                <w:rFonts w:ascii="Times New Roman" w:eastAsia="Times New Roman" w:hAnsi="Times New Roman" w:cs="Times New Roman"/>
                <w:sz w:val="19"/>
                <w:szCs w:val="19"/>
                <w:lang w:val="en-US"/>
              </w:rPr>
              <w:t>(2024), Deal (2021), Deal (2024),</w:t>
            </w:r>
          </w:p>
          <w:p w14:paraId="7CC0387D" w14:textId="17117BCD" w:rsidR="6DBC5AF1" w:rsidRDefault="6DBC5AF1" w:rsidP="0EC4973C">
            <w:pPr>
              <w:spacing w:before="6" w:after="0"/>
              <w:ind w:left="121" w:right="92"/>
              <w:jc w:val="center"/>
            </w:pPr>
            <w:r w:rsidRPr="0EC4973C">
              <w:rPr>
                <w:rFonts w:ascii="Times New Roman" w:eastAsia="Times New Roman" w:hAnsi="Times New Roman" w:cs="Times New Roman"/>
                <w:sz w:val="19"/>
                <w:szCs w:val="19"/>
                <w:lang w:val="en-US"/>
              </w:rPr>
              <w:t>Denford (2022), Eberhardt (2023),</w:t>
            </w:r>
          </w:p>
          <w:p w14:paraId="2D3B22BF" w14:textId="19CED7BD" w:rsidR="6DBC5AF1" w:rsidRDefault="6DBC5AF1" w:rsidP="0EC4973C">
            <w:pPr>
              <w:spacing w:before="8" w:after="0"/>
              <w:ind w:left="121" w:right="92"/>
              <w:jc w:val="center"/>
            </w:pPr>
            <w:r w:rsidRPr="0EC4973C">
              <w:rPr>
                <w:rFonts w:ascii="Times New Roman" w:eastAsia="Times New Roman" w:hAnsi="Times New Roman" w:cs="Times New Roman"/>
                <w:sz w:val="19"/>
                <w:szCs w:val="19"/>
                <w:lang w:val="en-US"/>
              </w:rPr>
              <w:t>Flood (2024), Gillibrand (2024),</w:t>
            </w:r>
          </w:p>
          <w:p w14:paraId="04F9388F" w14:textId="2ADBF97B" w:rsidR="6DBC5AF1" w:rsidRDefault="6DBC5AF1" w:rsidP="0EC4973C">
            <w:pPr>
              <w:spacing w:before="21" w:after="0"/>
              <w:ind w:left="121" w:right="91"/>
              <w:jc w:val="center"/>
            </w:pPr>
            <w:r w:rsidRPr="0EC4973C">
              <w:rPr>
                <w:rFonts w:ascii="Times New Roman" w:eastAsia="Times New Roman" w:hAnsi="Times New Roman" w:cs="Times New Roman"/>
                <w:sz w:val="19"/>
                <w:szCs w:val="19"/>
                <w:lang w:val="en-US"/>
              </w:rPr>
              <w:t>Gogoi (2022), Halvorsrud (2023),</w:t>
            </w:r>
          </w:p>
          <w:p w14:paraId="108EAF56" w14:textId="4FAE2A20" w:rsidR="6DBC5AF1" w:rsidRDefault="6DBC5AF1" w:rsidP="0EC4973C">
            <w:pPr>
              <w:spacing w:before="7" w:after="0"/>
              <w:ind w:left="121" w:right="89"/>
              <w:jc w:val="center"/>
            </w:pPr>
            <w:r w:rsidRPr="0EC4973C">
              <w:rPr>
                <w:rFonts w:ascii="Times New Roman" w:eastAsia="Times New Roman" w:hAnsi="Times New Roman" w:cs="Times New Roman"/>
                <w:sz w:val="19"/>
                <w:szCs w:val="19"/>
                <w:lang w:val="en-US"/>
              </w:rPr>
              <w:t>Hicks (2022), Husain (2022),</w:t>
            </w:r>
          </w:p>
          <w:p w14:paraId="41C79E56" w14:textId="119F1609" w:rsidR="6DBC5AF1" w:rsidRDefault="6DBC5AF1" w:rsidP="0EC4973C">
            <w:pPr>
              <w:spacing w:before="7" w:after="0"/>
              <w:ind w:left="121" w:right="91"/>
              <w:jc w:val="center"/>
            </w:pPr>
            <w:r w:rsidRPr="0EC4973C">
              <w:rPr>
                <w:rFonts w:ascii="Times New Roman" w:eastAsia="Times New Roman" w:hAnsi="Times New Roman" w:cs="Times New Roman"/>
                <w:sz w:val="19"/>
                <w:szCs w:val="19"/>
                <w:lang w:val="en-US"/>
              </w:rPr>
              <w:t>Husted (2023), Jennings (2021),</w:t>
            </w:r>
          </w:p>
          <w:p w14:paraId="7DB70A54" w14:textId="0E5E0DF0" w:rsidR="6DBC5AF1" w:rsidRDefault="6DBC5AF1" w:rsidP="0EC4973C">
            <w:pPr>
              <w:spacing w:before="21" w:after="0"/>
              <w:ind w:left="121" w:right="85"/>
              <w:jc w:val="center"/>
            </w:pPr>
            <w:r w:rsidRPr="0EC4973C">
              <w:rPr>
                <w:rFonts w:ascii="Times New Roman" w:eastAsia="Times New Roman" w:hAnsi="Times New Roman" w:cs="Times New Roman"/>
                <w:sz w:val="19"/>
                <w:szCs w:val="19"/>
                <w:lang w:val="en-US"/>
              </w:rPr>
              <w:t>Lockyer (2021), Lockyer (2022),</w:t>
            </w:r>
          </w:p>
          <w:p w14:paraId="111498AC" w14:textId="2CA92C75" w:rsidR="6DBC5AF1" w:rsidRDefault="6DBC5AF1" w:rsidP="0EC4973C">
            <w:pPr>
              <w:spacing w:before="8" w:after="0"/>
              <w:ind w:left="14"/>
              <w:jc w:val="center"/>
            </w:pPr>
            <w:r w:rsidRPr="0EC4973C">
              <w:rPr>
                <w:rFonts w:ascii="Times New Roman" w:eastAsia="Times New Roman" w:hAnsi="Times New Roman" w:cs="Times New Roman"/>
                <w:sz w:val="19"/>
                <w:szCs w:val="19"/>
                <w:lang w:val="en-US"/>
              </w:rPr>
              <w:t>Magee (2022), Mhereeg (2022),</w:t>
            </w:r>
          </w:p>
          <w:p w14:paraId="432B462D" w14:textId="6722F3C4" w:rsidR="6DBC5AF1" w:rsidRDefault="6DBC5AF1" w:rsidP="0EC4973C">
            <w:pPr>
              <w:spacing w:before="6" w:after="0"/>
              <w:ind w:left="20"/>
              <w:jc w:val="center"/>
            </w:pPr>
            <w:r w:rsidRPr="0EC4973C">
              <w:rPr>
                <w:rFonts w:ascii="Times New Roman" w:eastAsia="Times New Roman" w:hAnsi="Times New Roman" w:cs="Times New Roman"/>
                <w:sz w:val="19"/>
                <w:szCs w:val="19"/>
                <w:lang w:val="en-US"/>
              </w:rPr>
              <w:t>Naqvi (2022), Neill (2023), Ogueji</w:t>
            </w:r>
          </w:p>
          <w:p w14:paraId="5C953DCC" w14:textId="7F89FF0B" w:rsidR="6DBC5AF1" w:rsidRDefault="6DBC5AF1" w:rsidP="0EC4973C">
            <w:pPr>
              <w:spacing w:before="22" w:after="0"/>
              <w:ind w:left="121" w:right="91"/>
              <w:jc w:val="center"/>
            </w:pPr>
            <w:r w:rsidRPr="0EC4973C">
              <w:rPr>
                <w:rFonts w:ascii="Times New Roman" w:eastAsia="Times New Roman" w:hAnsi="Times New Roman" w:cs="Times New Roman"/>
                <w:sz w:val="19"/>
                <w:szCs w:val="19"/>
                <w:lang w:val="en-US"/>
              </w:rPr>
              <w:t>&amp; Okoloba (2022), Parsons (2024),</w:t>
            </w:r>
          </w:p>
          <w:p w14:paraId="7D7E95DB" w14:textId="2367EF78" w:rsidR="6DBC5AF1" w:rsidRDefault="6DBC5AF1" w:rsidP="0EC4973C">
            <w:pPr>
              <w:spacing w:before="6" w:after="0"/>
              <w:ind w:left="15"/>
              <w:jc w:val="center"/>
            </w:pPr>
            <w:r w:rsidRPr="0EC4973C">
              <w:rPr>
                <w:rFonts w:ascii="Times New Roman" w:eastAsia="Times New Roman" w:hAnsi="Times New Roman" w:cs="Times New Roman"/>
                <w:sz w:val="19"/>
                <w:szCs w:val="19"/>
                <w:lang w:val="en-US"/>
              </w:rPr>
              <w:t>Poduval (2023), Roberts (2021),</w:t>
            </w:r>
          </w:p>
          <w:p w14:paraId="5415D2B0" w14:textId="217DE0CF" w:rsidR="6DBC5AF1" w:rsidRDefault="6DBC5AF1" w:rsidP="0EC4973C">
            <w:pPr>
              <w:spacing w:before="8" w:after="0"/>
              <w:ind w:left="15"/>
              <w:jc w:val="center"/>
            </w:pPr>
            <w:r w:rsidRPr="0EC4973C">
              <w:rPr>
                <w:rFonts w:ascii="Times New Roman" w:eastAsia="Times New Roman" w:hAnsi="Times New Roman" w:cs="Times New Roman"/>
                <w:sz w:val="19"/>
                <w:szCs w:val="19"/>
                <w:lang w:val="en-US"/>
              </w:rPr>
              <w:t>Saville (2023), Sides (2022),</w:t>
            </w:r>
          </w:p>
          <w:p w14:paraId="68CA8567" w14:textId="64BB6B4E" w:rsidR="6DBC5AF1" w:rsidRDefault="6DBC5AF1" w:rsidP="0EC4973C">
            <w:pPr>
              <w:spacing w:before="22" w:after="0"/>
              <w:ind w:left="121" w:right="90"/>
              <w:jc w:val="center"/>
            </w:pPr>
            <w:r w:rsidRPr="0EC4973C">
              <w:rPr>
                <w:rFonts w:ascii="Times New Roman" w:eastAsia="Times New Roman" w:hAnsi="Times New Roman" w:cs="Times New Roman"/>
                <w:sz w:val="19"/>
                <w:szCs w:val="19"/>
                <w:lang w:val="en-US"/>
              </w:rPr>
              <w:t>Skirrow (2022), Smith (2023),</w:t>
            </w:r>
          </w:p>
          <w:p w14:paraId="59E7194C" w14:textId="70E11F73" w:rsidR="6DBC5AF1" w:rsidRDefault="6DBC5AF1" w:rsidP="0EC4973C">
            <w:pPr>
              <w:spacing w:before="6" w:after="0"/>
              <w:ind w:left="121" w:right="91"/>
              <w:jc w:val="center"/>
            </w:pPr>
            <w:r w:rsidRPr="0EC4973C">
              <w:rPr>
                <w:rFonts w:ascii="Times New Roman" w:eastAsia="Times New Roman" w:hAnsi="Times New Roman" w:cs="Times New Roman"/>
                <w:sz w:val="19"/>
                <w:szCs w:val="19"/>
                <w:lang w:val="en-US"/>
              </w:rPr>
              <w:lastRenderedPageBreak/>
              <w:t>Williams (2022), Williams (2023),</w:t>
            </w:r>
          </w:p>
          <w:p w14:paraId="64141D9D" w14:textId="2B8395F2" w:rsidR="6DBC5AF1" w:rsidRDefault="6DBC5AF1" w:rsidP="0EC4973C">
            <w:pPr>
              <w:spacing w:before="7" w:after="0"/>
              <w:ind w:left="121" w:right="88"/>
              <w:jc w:val="center"/>
            </w:pPr>
            <w:r w:rsidRPr="0EC4973C">
              <w:rPr>
                <w:rFonts w:ascii="Times New Roman" w:eastAsia="Times New Roman" w:hAnsi="Times New Roman" w:cs="Times New Roman"/>
                <w:sz w:val="19"/>
                <w:szCs w:val="19"/>
                <w:lang w:val="en-US"/>
              </w:rPr>
              <w:t>Woodhead (2021)</w:t>
            </w:r>
          </w:p>
          <w:p w14:paraId="0C05729D" w14:textId="2BA00687" w:rsidR="0EC4973C" w:rsidRDefault="0EC4973C" w:rsidP="0EC4973C">
            <w:pPr>
              <w:jc w:val="center"/>
              <w:rPr>
                <w:rFonts w:ascii="Times New Roman" w:eastAsia="Times New Roman" w:hAnsi="Times New Roman" w:cs="Times New Roman"/>
                <w:b/>
                <w:bCs/>
                <w:sz w:val="19"/>
                <w:szCs w:val="19"/>
                <w:lang w:val="en-US"/>
              </w:rPr>
            </w:pPr>
          </w:p>
        </w:tc>
      </w:tr>
      <w:tr w:rsidR="0EC4973C" w14:paraId="094F7D22" w14:textId="77777777" w:rsidTr="0EC4973C">
        <w:trPr>
          <w:trHeight w:val="780"/>
        </w:trPr>
        <w:tc>
          <w:tcPr>
            <w:tcW w:w="1785" w:type="dxa"/>
            <w:vMerge/>
            <w:tcBorders>
              <w:left w:val="single" w:sz="8" w:space="0" w:color="000000" w:themeColor="text1"/>
              <w:right w:val="single" w:sz="8" w:space="0" w:color="000000" w:themeColor="text1"/>
            </w:tcBorders>
          </w:tcPr>
          <w:p w14:paraId="19C60AF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CF484A" w14:textId="6E3AC505"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Inconsistent &amp; contradictory government messaging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9DB55" w14:textId="61CBF1D6" w:rsidR="0EC4973C" w:rsidRDefault="0EC4973C" w:rsidP="0EC4973C">
            <w:pPr>
              <w:spacing w:after="0" w:line="254" w:lineRule="auto"/>
              <w:ind w:left="113" w:right="102"/>
              <w:jc w:val="both"/>
            </w:pPr>
            <w:r w:rsidRPr="0065294B">
              <w:rPr>
                <w:rFonts w:ascii="Times New Roman" w:eastAsia="Times New Roman" w:hAnsi="Times New Roman" w:cs="Times New Roman"/>
                <w:i/>
                <w:iCs/>
                <w:sz w:val="19"/>
                <w:szCs w:val="19"/>
                <w:lang w:val="en-US"/>
              </w:rPr>
              <w:t>“And with the government rules, they’re breaking the rules, you know the stories that go around . . .how can you trust a government that keep on breaking the rules?”</w:t>
            </w:r>
            <w:r w:rsidRPr="0EC4973C">
              <w:rPr>
                <w:rFonts w:ascii="Times New Roman" w:eastAsia="Times New Roman" w:hAnsi="Times New Roman" w:cs="Times New Roman"/>
                <w:sz w:val="19"/>
                <w:szCs w:val="19"/>
                <w:lang w:val="en-US"/>
              </w:rPr>
              <w:t xml:space="preserve"> (Magee, 2022)</w:t>
            </w:r>
          </w:p>
        </w:tc>
        <w:tc>
          <w:tcPr>
            <w:tcW w:w="3195" w:type="dxa"/>
            <w:vMerge/>
            <w:tcBorders>
              <w:left w:val="single" w:sz="8" w:space="0" w:color="000000" w:themeColor="text1"/>
              <w:right w:val="single" w:sz="8" w:space="0" w:color="000000" w:themeColor="text1"/>
            </w:tcBorders>
          </w:tcPr>
          <w:p w14:paraId="5D5925DD" w14:textId="77777777" w:rsidR="00212DEE" w:rsidRDefault="00212DEE"/>
        </w:tc>
      </w:tr>
      <w:tr w:rsidR="0EC4973C" w14:paraId="61C1F9BA" w14:textId="77777777" w:rsidTr="0EC4973C">
        <w:trPr>
          <w:trHeight w:val="780"/>
        </w:trPr>
        <w:tc>
          <w:tcPr>
            <w:tcW w:w="1785" w:type="dxa"/>
            <w:vMerge/>
            <w:tcBorders>
              <w:left w:val="single" w:sz="8" w:space="0" w:color="000000" w:themeColor="text1"/>
              <w:right w:val="single" w:sz="8" w:space="0" w:color="000000" w:themeColor="text1"/>
            </w:tcBorders>
          </w:tcPr>
          <w:p w14:paraId="273DCE1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94ADA" w14:textId="6E45F35D" w:rsidR="0EC4973C" w:rsidRDefault="0EC4973C" w:rsidP="003A281D">
            <w:pPr>
              <w:spacing w:after="0"/>
              <w:ind w:left="112"/>
            </w:pPr>
            <w:r w:rsidRPr="0EC4973C">
              <w:rPr>
                <w:rFonts w:ascii="Times New Roman" w:eastAsia="Times New Roman" w:hAnsi="Times New Roman" w:cs="Times New Roman"/>
                <w:sz w:val="19"/>
                <w:szCs w:val="19"/>
                <w:lang w:val="en-US"/>
              </w:rPr>
              <w:t>Trusting Health system over</w:t>
            </w:r>
            <w:r w:rsidR="003A281D">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government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68FD7" w14:textId="7B011D85" w:rsidR="0EC4973C" w:rsidRPr="00BD5C5D" w:rsidRDefault="0EC4973C" w:rsidP="0EC4973C">
            <w:pPr>
              <w:spacing w:after="0"/>
              <w:ind w:left="113"/>
              <w:rPr>
                <w:i/>
                <w:iCs/>
              </w:rPr>
            </w:pPr>
            <w:r w:rsidRPr="00BD5C5D">
              <w:rPr>
                <w:rFonts w:ascii="Times New Roman" w:eastAsia="Times New Roman" w:hAnsi="Times New Roman" w:cs="Times New Roman"/>
                <w:i/>
                <w:iCs/>
                <w:sz w:val="19"/>
                <w:szCs w:val="19"/>
                <w:lang w:val="en-US"/>
              </w:rPr>
              <w:t>“Although I have little faith in the government, I do have faith in the</w:t>
            </w:r>
          </w:p>
          <w:p w14:paraId="5CC1120E" w14:textId="01044722" w:rsidR="0EC4973C" w:rsidRDefault="0EC4973C" w:rsidP="0EC4973C">
            <w:pPr>
              <w:spacing w:before="22" w:after="0"/>
              <w:ind w:left="113"/>
            </w:pPr>
            <w:r w:rsidRPr="00BD5C5D">
              <w:rPr>
                <w:rFonts w:ascii="Times New Roman" w:eastAsia="Times New Roman" w:hAnsi="Times New Roman" w:cs="Times New Roman"/>
                <w:i/>
                <w:iCs/>
                <w:sz w:val="19"/>
                <w:szCs w:val="19"/>
                <w:lang w:val="en-US"/>
              </w:rPr>
              <w:t>UK's medical approval authorities and processes”</w:t>
            </w:r>
            <w:r w:rsidRPr="0EC4973C">
              <w:rPr>
                <w:rFonts w:ascii="Times New Roman" w:eastAsia="Times New Roman" w:hAnsi="Times New Roman" w:cs="Times New Roman"/>
                <w:sz w:val="19"/>
                <w:szCs w:val="19"/>
                <w:lang w:val="en-US"/>
              </w:rPr>
              <w:t xml:space="preserve"> (Roberts, 2021)</w:t>
            </w:r>
          </w:p>
        </w:tc>
        <w:tc>
          <w:tcPr>
            <w:tcW w:w="3195" w:type="dxa"/>
            <w:vMerge/>
            <w:tcBorders>
              <w:left w:val="single" w:sz="8" w:space="0" w:color="000000" w:themeColor="text1"/>
              <w:right w:val="single" w:sz="8" w:space="0" w:color="000000" w:themeColor="text1"/>
            </w:tcBorders>
          </w:tcPr>
          <w:p w14:paraId="449EACD6" w14:textId="77777777" w:rsidR="00212DEE" w:rsidRDefault="00212DEE"/>
        </w:tc>
      </w:tr>
      <w:tr w:rsidR="0EC4973C" w14:paraId="1CE8409B" w14:textId="77777777" w:rsidTr="0EC4973C">
        <w:trPr>
          <w:trHeight w:val="780"/>
        </w:trPr>
        <w:tc>
          <w:tcPr>
            <w:tcW w:w="1785" w:type="dxa"/>
            <w:vMerge/>
            <w:tcBorders>
              <w:left w:val="single" w:sz="8" w:space="0" w:color="000000" w:themeColor="text1"/>
              <w:right w:val="single" w:sz="8" w:space="0" w:color="000000" w:themeColor="text1"/>
            </w:tcBorders>
          </w:tcPr>
          <w:p w14:paraId="7CDCEA8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1FB21C" w14:textId="5807136C" w:rsidR="0EC4973C" w:rsidRDefault="0EC4973C" w:rsidP="0EC4973C">
            <w:pPr>
              <w:spacing w:before="3" w:after="0"/>
              <w:ind w:left="112"/>
            </w:pPr>
            <w:r w:rsidRPr="0EC4973C">
              <w:rPr>
                <w:rFonts w:ascii="Times New Roman" w:eastAsia="Times New Roman" w:hAnsi="Times New Roman" w:cs="Times New Roman"/>
                <w:sz w:val="19"/>
                <w:szCs w:val="19"/>
                <w:lang w:val="en-US"/>
              </w:rPr>
              <w:t>Criticism of National Policy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3D9017" w14:textId="4013B017" w:rsidR="0EC4973C" w:rsidRPr="00BD5C5D" w:rsidRDefault="0EC4973C" w:rsidP="0EC4973C">
            <w:pPr>
              <w:spacing w:before="3" w:after="0" w:line="252" w:lineRule="auto"/>
              <w:ind w:left="113" w:right="110"/>
              <w:rPr>
                <w:i/>
                <w:iCs/>
              </w:rPr>
            </w:pPr>
            <w:r w:rsidRPr="00BD5C5D">
              <w:rPr>
                <w:rFonts w:ascii="Times New Roman" w:eastAsia="Times New Roman" w:hAnsi="Times New Roman" w:cs="Times New Roman"/>
                <w:i/>
                <w:iCs/>
                <w:sz w:val="19"/>
                <w:szCs w:val="19"/>
                <w:lang w:val="en-US"/>
              </w:rPr>
              <w:t>“Compared to other countries our government has been very inconsistent. One example I think I do have is like maybe New Zealand. And I think it was a Scandinavian country, they were very clear, they were very like, “Well, this is how we’re doing it and this is why we’re doing it.” And they spoke directly to the people. In the UK</w:t>
            </w:r>
            <w:proofErr w:type="gramStart"/>
            <w:r w:rsidRPr="00BD5C5D">
              <w:rPr>
                <w:rFonts w:ascii="Times New Roman" w:eastAsia="Times New Roman" w:hAnsi="Times New Roman" w:cs="Times New Roman"/>
                <w:i/>
                <w:iCs/>
                <w:sz w:val="19"/>
                <w:szCs w:val="19"/>
                <w:lang w:val="en-US"/>
              </w:rPr>
              <w:t>, it’s</w:t>
            </w:r>
            <w:proofErr w:type="gramEnd"/>
            <w:r w:rsidRPr="00BD5C5D">
              <w:rPr>
                <w:rFonts w:ascii="Times New Roman" w:eastAsia="Times New Roman" w:hAnsi="Times New Roman" w:cs="Times New Roman"/>
                <w:i/>
                <w:iCs/>
                <w:sz w:val="19"/>
                <w:szCs w:val="19"/>
                <w:lang w:val="en-US"/>
              </w:rPr>
              <w:t xml:space="preserve"> the Prime Minister says this, and the health secretary is saying that and they’re just contradicting themselves. So that confuses people.”</w:t>
            </w:r>
          </w:p>
          <w:p w14:paraId="0F22B229" w14:textId="19339DEA" w:rsidR="0EC4973C" w:rsidRDefault="0EC4973C" w:rsidP="0EC4973C">
            <w:pPr>
              <w:spacing w:before="1" w:after="0"/>
              <w:ind w:left="113"/>
            </w:pPr>
            <w:r w:rsidRPr="0EC4973C">
              <w:rPr>
                <w:rFonts w:ascii="Times New Roman" w:eastAsia="Times New Roman" w:hAnsi="Times New Roman" w:cs="Times New Roman"/>
                <w:sz w:val="19"/>
                <w:szCs w:val="19"/>
                <w:lang w:val="en-US"/>
              </w:rPr>
              <w:t>(Poduval, 2023)</w:t>
            </w:r>
          </w:p>
        </w:tc>
        <w:tc>
          <w:tcPr>
            <w:tcW w:w="3195" w:type="dxa"/>
            <w:vMerge/>
            <w:tcBorders>
              <w:left w:val="single" w:sz="8" w:space="0" w:color="000000" w:themeColor="text1"/>
              <w:right w:val="single" w:sz="8" w:space="0" w:color="000000" w:themeColor="text1"/>
            </w:tcBorders>
          </w:tcPr>
          <w:p w14:paraId="4B2D45AB" w14:textId="77777777" w:rsidR="00212DEE" w:rsidRDefault="00212DEE"/>
        </w:tc>
      </w:tr>
      <w:tr w:rsidR="0EC4973C" w14:paraId="4DFA1856" w14:textId="77777777" w:rsidTr="0EC4973C">
        <w:trPr>
          <w:trHeight w:val="945"/>
        </w:trPr>
        <w:tc>
          <w:tcPr>
            <w:tcW w:w="1785" w:type="dxa"/>
            <w:vMerge/>
            <w:tcBorders>
              <w:left w:val="single" w:sz="8" w:space="0" w:color="000000" w:themeColor="text1"/>
              <w:right w:val="single" w:sz="8" w:space="0" w:color="000000" w:themeColor="text1"/>
            </w:tcBorders>
          </w:tcPr>
          <w:p w14:paraId="6E7134E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3680B" w14:textId="5378DC4E" w:rsidR="0EC4973C" w:rsidRDefault="0EC4973C" w:rsidP="003A281D">
            <w:pPr>
              <w:spacing w:after="0"/>
              <w:ind w:left="112"/>
            </w:pPr>
            <w:r w:rsidRPr="0EC4973C">
              <w:rPr>
                <w:rFonts w:ascii="Times New Roman" w:eastAsia="Times New Roman" w:hAnsi="Times New Roman" w:cs="Times New Roman"/>
                <w:sz w:val="19"/>
                <w:szCs w:val="19"/>
                <w:lang w:val="en-US"/>
              </w:rPr>
              <w:t>Exclusion of communities from</w:t>
            </w:r>
            <w:r w:rsidR="003A281D">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policymaking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91AF0" w14:textId="482345C7" w:rsidR="0EC4973C" w:rsidRPr="003A281D" w:rsidRDefault="0EC4973C" w:rsidP="0EC4973C">
            <w:pPr>
              <w:spacing w:after="0"/>
              <w:ind w:left="158"/>
              <w:rPr>
                <w:i/>
                <w:iCs/>
              </w:rPr>
            </w:pPr>
            <w:r w:rsidRPr="003A281D">
              <w:rPr>
                <w:rFonts w:ascii="Times New Roman" w:eastAsia="Times New Roman" w:hAnsi="Times New Roman" w:cs="Times New Roman"/>
                <w:i/>
                <w:iCs/>
                <w:sz w:val="19"/>
                <w:szCs w:val="19"/>
                <w:lang w:val="en-US"/>
              </w:rPr>
              <w:t>“The people in the power, the government, must listen to the voice of</w:t>
            </w:r>
          </w:p>
          <w:p w14:paraId="38E96CD3" w14:textId="7EB2012E" w:rsidR="0EC4973C" w:rsidRPr="003A281D" w:rsidRDefault="0EC4973C" w:rsidP="0EC4973C">
            <w:pPr>
              <w:spacing w:before="22" w:after="0" w:line="245" w:lineRule="auto"/>
              <w:ind w:left="113"/>
              <w:rPr>
                <w:i/>
                <w:iCs/>
              </w:rPr>
            </w:pPr>
            <w:r w:rsidRPr="003A281D">
              <w:rPr>
                <w:rFonts w:ascii="Times New Roman" w:eastAsia="Times New Roman" w:hAnsi="Times New Roman" w:cs="Times New Roman"/>
                <w:i/>
                <w:iCs/>
                <w:sz w:val="19"/>
                <w:szCs w:val="19"/>
                <w:lang w:val="en-US"/>
              </w:rPr>
              <w:t>all the people antivax. After three months, you must take the vaccine [booster]. It’s no good like that. And then COVID pass is no good.</w:t>
            </w:r>
            <w:r w:rsidR="79A59E6A" w:rsidRPr="003A281D">
              <w:rPr>
                <w:rFonts w:ascii="Times New Roman" w:eastAsia="Times New Roman" w:hAnsi="Times New Roman" w:cs="Times New Roman"/>
                <w:i/>
                <w:iCs/>
                <w:sz w:val="19"/>
                <w:szCs w:val="19"/>
                <w:lang w:val="en-US"/>
              </w:rPr>
              <w:t>”</w:t>
            </w:r>
            <w:r w:rsidR="6F20448E" w:rsidRPr="003A281D">
              <w:rPr>
                <w:rFonts w:ascii="Times New Roman" w:eastAsia="Times New Roman" w:hAnsi="Times New Roman" w:cs="Times New Roman"/>
                <w:i/>
                <w:iCs/>
                <w:sz w:val="19"/>
                <w:szCs w:val="19"/>
                <w:lang w:val="en-US"/>
              </w:rPr>
              <w:t xml:space="preserve"> </w:t>
            </w:r>
            <w:r w:rsidR="48D62F34" w:rsidRPr="003A281D">
              <w:rPr>
                <w:rFonts w:ascii="Times New Roman" w:eastAsia="Times New Roman" w:hAnsi="Times New Roman" w:cs="Times New Roman"/>
                <w:i/>
                <w:iCs/>
                <w:sz w:val="19"/>
                <w:szCs w:val="19"/>
                <w:lang w:val="en-US"/>
              </w:rPr>
              <w:t>(Crawshaw 2024a)</w:t>
            </w:r>
          </w:p>
          <w:p w14:paraId="35BCC4C6" w14:textId="5B9C013A" w:rsidR="0EC4973C" w:rsidRDefault="0EC4973C" w:rsidP="0EC4973C">
            <w:pPr>
              <w:spacing w:before="22" w:after="0" w:line="245" w:lineRule="auto"/>
              <w:ind w:left="113"/>
            </w:pPr>
            <w:r w:rsidRPr="003A281D">
              <w:rPr>
                <w:rFonts w:ascii="Times New Roman" w:eastAsia="Times New Roman" w:hAnsi="Times New Roman" w:cs="Times New Roman"/>
                <w:i/>
                <w:iCs/>
                <w:sz w:val="19"/>
                <w:szCs w:val="19"/>
                <w:lang w:val="en-US"/>
              </w:rPr>
              <w:t xml:space="preserve">Before you get to the restaurant, you go to </w:t>
            </w:r>
            <w:proofErr w:type="gramStart"/>
            <w:r w:rsidRPr="003A281D">
              <w:rPr>
                <w:rFonts w:ascii="Times New Roman" w:eastAsia="Times New Roman" w:hAnsi="Times New Roman" w:cs="Times New Roman"/>
                <w:i/>
                <w:iCs/>
                <w:sz w:val="19"/>
                <w:szCs w:val="19"/>
                <w:lang w:val="en-US"/>
              </w:rPr>
              <w:t>the events</w:t>
            </w:r>
            <w:proofErr w:type="gramEnd"/>
            <w:r w:rsidRPr="003A281D">
              <w:rPr>
                <w:rFonts w:ascii="Times New Roman" w:eastAsia="Times New Roman" w:hAnsi="Times New Roman" w:cs="Times New Roman"/>
                <w:i/>
                <w:iCs/>
                <w:sz w:val="19"/>
                <w:szCs w:val="19"/>
                <w:lang w:val="en-US"/>
              </w:rPr>
              <w:t xml:space="preserve"> like that, you </w:t>
            </w:r>
            <w:proofErr w:type="gramStart"/>
            <w:r w:rsidRPr="003A281D">
              <w:rPr>
                <w:rFonts w:ascii="Times New Roman" w:eastAsia="Times New Roman" w:hAnsi="Times New Roman" w:cs="Times New Roman"/>
                <w:i/>
                <w:iCs/>
                <w:sz w:val="19"/>
                <w:szCs w:val="19"/>
                <w:lang w:val="en-US"/>
              </w:rPr>
              <w:t>must to</w:t>
            </w:r>
            <w:proofErr w:type="gramEnd"/>
            <w:r w:rsidRPr="003A281D">
              <w:rPr>
                <w:rFonts w:ascii="Times New Roman" w:eastAsia="Times New Roman" w:hAnsi="Times New Roman" w:cs="Times New Roman"/>
                <w:i/>
                <w:iCs/>
                <w:sz w:val="19"/>
                <w:szCs w:val="19"/>
                <w:lang w:val="en-US"/>
              </w:rPr>
              <w:t xml:space="preserve"> show something like that. It’s not work like that. The people now </w:t>
            </w:r>
            <w:proofErr w:type="gramStart"/>
            <w:r w:rsidRPr="003A281D">
              <w:rPr>
                <w:rFonts w:ascii="Times New Roman" w:eastAsia="Times New Roman" w:hAnsi="Times New Roman" w:cs="Times New Roman"/>
                <w:i/>
                <w:iCs/>
                <w:sz w:val="19"/>
                <w:szCs w:val="19"/>
                <w:lang w:val="en-US"/>
              </w:rPr>
              <w:t>limits</w:t>
            </w:r>
            <w:proofErr w:type="gramEnd"/>
            <w:r w:rsidRPr="003A281D">
              <w:rPr>
                <w:rFonts w:ascii="Times New Roman" w:eastAsia="Times New Roman" w:hAnsi="Times New Roman" w:cs="Times New Roman"/>
                <w:i/>
                <w:iCs/>
                <w:sz w:val="19"/>
                <w:szCs w:val="19"/>
                <w:lang w:val="en-US"/>
              </w:rPr>
              <w:t>. Life, now, is finished.”</w:t>
            </w:r>
            <w:r w:rsidRPr="0EC4973C">
              <w:rPr>
                <w:rFonts w:ascii="Times New Roman" w:eastAsia="Times New Roman" w:hAnsi="Times New Roman" w:cs="Times New Roman"/>
                <w:sz w:val="19"/>
                <w:szCs w:val="19"/>
                <w:lang w:val="en-US"/>
              </w:rPr>
              <w:t xml:space="preserve"> (Crawshaw 2024a)</w:t>
            </w:r>
          </w:p>
        </w:tc>
        <w:tc>
          <w:tcPr>
            <w:tcW w:w="3195" w:type="dxa"/>
            <w:vMerge/>
            <w:tcBorders>
              <w:left w:val="single" w:sz="8" w:space="0" w:color="000000" w:themeColor="text1"/>
              <w:right w:val="single" w:sz="8" w:space="0" w:color="000000" w:themeColor="text1"/>
            </w:tcBorders>
          </w:tcPr>
          <w:p w14:paraId="49079861" w14:textId="77777777" w:rsidR="00212DEE" w:rsidRDefault="00212DEE"/>
        </w:tc>
      </w:tr>
      <w:tr w:rsidR="0EC4973C" w14:paraId="1B9ED856" w14:textId="77777777" w:rsidTr="0EC4973C">
        <w:trPr>
          <w:trHeight w:val="780"/>
        </w:trPr>
        <w:tc>
          <w:tcPr>
            <w:tcW w:w="1785" w:type="dxa"/>
            <w:vMerge/>
            <w:tcBorders>
              <w:left w:val="single" w:sz="8" w:space="0" w:color="000000" w:themeColor="text1"/>
              <w:right w:val="single" w:sz="8" w:space="0" w:color="000000" w:themeColor="text1"/>
            </w:tcBorders>
          </w:tcPr>
          <w:p w14:paraId="26BBE79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F70AE" w14:textId="05F92335" w:rsidR="0EC4973C" w:rsidRDefault="0EC4973C" w:rsidP="0EC4973C">
            <w:pPr>
              <w:spacing w:after="0"/>
              <w:ind w:left="112"/>
            </w:pPr>
            <w:r w:rsidRPr="0EC4973C">
              <w:rPr>
                <w:rFonts w:ascii="Times New Roman" w:eastAsia="Times New Roman" w:hAnsi="Times New Roman" w:cs="Times New Roman"/>
                <w:sz w:val="19"/>
                <w:szCs w:val="19"/>
                <w:lang w:val="en-US"/>
              </w:rPr>
              <w:t>Immigration &amp; legal barriers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2AF34" w14:textId="52F41B3F" w:rsidR="0EC4973C" w:rsidRPr="003A281D" w:rsidRDefault="0EC4973C" w:rsidP="0EC4973C">
            <w:pPr>
              <w:spacing w:after="0"/>
              <w:ind w:left="113"/>
              <w:rPr>
                <w:i/>
                <w:iCs/>
              </w:rPr>
            </w:pPr>
            <w:r w:rsidRPr="003A281D">
              <w:rPr>
                <w:rFonts w:ascii="Times New Roman" w:eastAsia="Times New Roman" w:hAnsi="Times New Roman" w:cs="Times New Roman"/>
                <w:i/>
                <w:iCs/>
                <w:sz w:val="19"/>
                <w:szCs w:val="19"/>
                <w:lang w:val="en-US"/>
              </w:rPr>
              <w:t>“They should campaign for the free giving of the vaccine without</w:t>
            </w:r>
          </w:p>
          <w:p w14:paraId="165B2D80" w14:textId="27985388" w:rsidR="0EC4973C" w:rsidRDefault="0EC4973C" w:rsidP="0EC4973C">
            <w:pPr>
              <w:spacing w:before="2" w:after="0" w:line="245" w:lineRule="auto"/>
              <w:ind w:left="113"/>
            </w:pPr>
            <w:r w:rsidRPr="003A281D">
              <w:rPr>
                <w:rFonts w:ascii="Times New Roman" w:eastAsia="Times New Roman" w:hAnsi="Times New Roman" w:cs="Times New Roman"/>
                <w:i/>
                <w:iCs/>
                <w:sz w:val="19"/>
                <w:szCs w:val="19"/>
                <w:lang w:val="en-US"/>
              </w:rPr>
              <w:t>payment. And government should not come and hunt you that you are</w:t>
            </w:r>
            <w:r w:rsidR="264A2816" w:rsidRPr="003A281D">
              <w:rPr>
                <w:rFonts w:ascii="Times New Roman" w:eastAsia="Times New Roman" w:hAnsi="Times New Roman" w:cs="Times New Roman"/>
                <w:i/>
                <w:iCs/>
                <w:sz w:val="19"/>
                <w:szCs w:val="19"/>
                <w:lang w:val="en-US"/>
              </w:rPr>
              <w:t xml:space="preserve"> owing them. Because you took the vaccine you are owing them.</w:t>
            </w:r>
            <w:r w:rsidR="003A281D">
              <w:rPr>
                <w:rFonts w:ascii="Times New Roman" w:eastAsia="Times New Roman" w:hAnsi="Times New Roman" w:cs="Times New Roman"/>
                <w:i/>
                <w:iCs/>
                <w:sz w:val="19"/>
                <w:szCs w:val="19"/>
                <w:lang w:val="en-US"/>
              </w:rPr>
              <w:t>”</w:t>
            </w:r>
            <w:r w:rsidR="264A2816" w:rsidRPr="003A281D">
              <w:rPr>
                <w:rFonts w:ascii="Times New Roman" w:eastAsia="Times New Roman" w:hAnsi="Times New Roman" w:cs="Times New Roman"/>
                <w:i/>
                <w:iCs/>
                <w:sz w:val="19"/>
                <w:szCs w:val="19"/>
                <w:lang w:val="en-US"/>
              </w:rPr>
              <w:t xml:space="preserve"> </w:t>
            </w:r>
            <w:r w:rsidR="264A2816" w:rsidRPr="003A281D">
              <w:rPr>
                <w:rFonts w:ascii="Times New Roman" w:eastAsia="Times New Roman" w:hAnsi="Times New Roman" w:cs="Times New Roman"/>
                <w:sz w:val="19"/>
                <w:szCs w:val="19"/>
                <w:lang w:val="en-US"/>
              </w:rPr>
              <w:t>(Undocumented migrant)</w:t>
            </w:r>
            <w:r w:rsidR="264A2816" w:rsidRPr="0EC4973C">
              <w:rPr>
                <w:rFonts w:ascii="Times New Roman" w:eastAsia="Times New Roman" w:hAnsi="Times New Roman" w:cs="Times New Roman"/>
                <w:sz w:val="19"/>
                <w:szCs w:val="19"/>
                <w:lang w:val="en-US"/>
              </w:rPr>
              <w:t xml:space="preserve"> (Deal, 2021)</w:t>
            </w:r>
          </w:p>
          <w:p w14:paraId="10A0058D" w14:textId="3B05BDA6" w:rsidR="0EC4973C" w:rsidRDefault="0EC4973C" w:rsidP="0EC4973C">
            <w:pPr>
              <w:spacing w:before="22" w:after="0"/>
              <w:ind w:left="113"/>
              <w:rPr>
                <w:rFonts w:ascii="Times New Roman" w:eastAsia="Times New Roman" w:hAnsi="Times New Roman" w:cs="Times New Roman"/>
                <w:sz w:val="19"/>
                <w:szCs w:val="19"/>
                <w:lang w:val="en-US"/>
              </w:rPr>
            </w:pPr>
          </w:p>
        </w:tc>
        <w:tc>
          <w:tcPr>
            <w:tcW w:w="3195" w:type="dxa"/>
            <w:vMerge/>
            <w:tcBorders>
              <w:left w:val="single" w:sz="8" w:space="0" w:color="000000" w:themeColor="text1"/>
              <w:right w:val="single" w:sz="8" w:space="0" w:color="000000" w:themeColor="text1"/>
            </w:tcBorders>
          </w:tcPr>
          <w:p w14:paraId="26455F63" w14:textId="77777777" w:rsidR="00212DEE" w:rsidRDefault="00212DEE"/>
        </w:tc>
      </w:tr>
      <w:tr w:rsidR="0EC4973C" w14:paraId="25CCFCE4" w14:textId="77777777" w:rsidTr="0EC4973C">
        <w:trPr>
          <w:trHeight w:val="780"/>
        </w:trPr>
        <w:tc>
          <w:tcPr>
            <w:tcW w:w="1785" w:type="dxa"/>
            <w:vMerge/>
            <w:tcBorders>
              <w:left w:val="single" w:sz="8" w:space="0" w:color="000000" w:themeColor="text1"/>
              <w:right w:val="single" w:sz="8" w:space="0" w:color="000000" w:themeColor="text1"/>
            </w:tcBorders>
          </w:tcPr>
          <w:p w14:paraId="0C83341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57D89" w14:textId="0E09F16A"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Political influence on health communications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BE87A8" w14:textId="07EC3F1D" w:rsidR="0EC4973C" w:rsidRDefault="0EC4973C" w:rsidP="0EC4973C">
            <w:pPr>
              <w:spacing w:after="0" w:line="264" w:lineRule="auto"/>
              <w:ind w:left="113" w:right="251"/>
            </w:pPr>
            <w:r w:rsidRPr="003A281D">
              <w:rPr>
                <w:rFonts w:ascii="Times New Roman" w:eastAsia="Times New Roman" w:hAnsi="Times New Roman" w:cs="Times New Roman"/>
                <w:i/>
                <w:iCs/>
                <w:sz w:val="19"/>
                <w:szCs w:val="19"/>
                <w:lang w:val="en-US"/>
              </w:rPr>
              <w:t>“I trust science, and our NHS, despite the government's manipulation of the situation.”</w:t>
            </w:r>
            <w:r w:rsidRPr="0EC4973C">
              <w:rPr>
                <w:rFonts w:ascii="Times New Roman" w:eastAsia="Times New Roman" w:hAnsi="Times New Roman" w:cs="Times New Roman"/>
                <w:sz w:val="19"/>
                <w:szCs w:val="19"/>
                <w:lang w:val="en-US"/>
              </w:rPr>
              <w:t xml:space="preserve"> (Roberts, 2021)</w:t>
            </w:r>
          </w:p>
        </w:tc>
        <w:tc>
          <w:tcPr>
            <w:tcW w:w="3195" w:type="dxa"/>
            <w:vMerge/>
            <w:tcBorders>
              <w:left w:val="single" w:sz="8" w:space="0" w:color="000000" w:themeColor="text1"/>
              <w:right w:val="single" w:sz="8" w:space="0" w:color="000000" w:themeColor="text1"/>
            </w:tcBorders>
          </w:tcPr>
          <w:p w14:paraId="4DB72500" w14:textId="77777777" w:rsidR="00212DEE" w:rsidRDefault="00212DEE"/>
        </w:tc>
      </w:tr>
      <w:tr w:rsidR="0EC4973C" w14:paraId="67FA345E" w14:textId="77777777" w:rsidTr="0EC4973C">
        <w:trPr>
          <w:trHeight w:val="1170"/>
        </w:trPr>
        <w:tc>
          <w:tcPr>
            <w:tcW w:w="1785" w:type="dxa"/>
            <w:vMerge/>
            <w:tcBorders>
              <w:left w:val="single" w:sz="8" w:space="0" w:color="000000" w:themeColor="text1"/>
              <w:right w:val="single" w:sz="8" w:space="0" w:color="000000" w:themeColor="text1"/>
            </w:tcBorders>
          </w:tcPr>
          <w:p w14:paraId="3684B6B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B0D82F" w14:textId="5A91371A"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Pharmaceutical companies granted legal immunity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6553D" w14:textId="3060324D" w:rsidR="0EC4973C" w:rsidRDefault="0EC4973C" w:rsidP="0EC4973C">
            <w:pPr>
              <w:spacing w:before="3" w:after="0" w:line="252" w:lineRule="auto"/>
              <w:ind w:left="113" w:right="110"/>
            </w:pPr>
            <w:r w:rsidRPr="003A281D">
              <w:rPr>
                <w:rFonts w:ascii="Times New Roman" w:eastAsia="Times New Roman" w:hAnsi="Times New Roman" w:cs="Times New Roman"/>
                <w:i/>
                <w:iCs/>
                <w:sz w:val="19"/>
                <w:szCs w:val="19"/>
                <w:lang w:val="en-US"/>
              </w:rPr>
              <w:t xml:space="preserve">“Seeing politicians and the CSO [Chief Scientific Officer] say they would have the vaccine whilst it was still in phase 3 and unapproved destroyed my confidence in it. Pfizer's track record and the fact they have been granted legal immunity also concerns </w:t>
            </w:r>
            <w:proofErr w:type="gramStart"/>
            <w:r w:rsidRPr="003A281D">
              <w:rPr>
                <w:rFonts w:ascii="Times New Roman" w:eastAsia="Times New Roman" w:hAnsi="Times New Roman" w:cs="Times New Roman"/>
                <w:i/>
                <w:iCs/>
                <w:sz w:val="19"/>
                <w:szCs w:val="19"/>
                <w:lang w:val="en-US"/>
              </w:rPr>
              <w:t>me.”</w:t>
            </w:r>
            <w:proofErr w:type="gramEnd"/>
            <w:r w:rsidRPr="0EC4973C">
              <w:rPr>
                <w:rFonts w:ascii="Times New Roman" w:eastAsia="Times New Roman" w:hAnsi="Times New Roman" w:cs="Times New Roman"/>
                <w:sz w:val="19"/>
                <w:szCs w:val="19"/>
                <w:lang w:val="en-US"/>
              </w:rPr>
              <w:t xml:space="preserve"> (Roberts, 2021)</w:t>
            </w:r>
          </w:p>
        </w:tc>
        <w:tc>
          <w:tcPr>
            <w:tcW w:w="3195" w:type="dxa"/>
            <w:vMerge/>
            <w:tcBorders>
              <w:left w:val="single" w:sz="8" w:space="0" w:color="000000" w:themeColor="text1"/>
              <w:right w:val="single" w:sz="8" w:space="0" w:color="000000" w:themeColor="text1"/>
            </w:tcBorders>
          </w:tcPr>
          <w:p w14:paraId="042CC41F" w14:textId="77777777" w:rsidR="00212DEE" w:rsidRDefault="00212DEE"/>
        </w:tc>
      </w:tr>
      <w:tr w:rsidR="0EC4973C" w14:paraId="2255F9A8"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3589436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7C261" w14:textId="123700DA" w:rsidR="0EC4973C" w:rsidRDefault="0EC4973C" w:rsidP="0EC4973C">
            <w:pPr>
              <w:spacing w:before="3" w:after="0"/>
              <w:ind w:left="112"/>
            </w:pPr>
            <w:r w:rsidRPr="0EC4973C">
              <w:rPr>
                <w:rFonts w:ascii="Times New Roman" w:eastAsia="Times New Roman" w:hAnsi="Times New Roman" w:cs="Times New Roman"/>
                <w:sz w:val="19"/>
                <w:szCs w:val="19"/>
                <w:lang w:val="en-US"/>
              </w:rPr>
              <w:t>Vaccine Mandating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15148" w14:textId="3C16B6B0" w:rsidR="0EC4973C" w:rsidRDefault="0EC4973C" w:rsidP="00417141">
            <w:pPr>
              <w:spacing w:before="3" w:after="0"/>
              <w:ind w:left="113"/>
            </w:pPr>
            <w:r w:rsidRPr="0EC4973C">
              <w:rPr>
                <w:rFonts w:ascii="Times New Roman" w:eastAsia="Times New Roman" w:hAnsi="Times New Roman" w:cs="Times New Roman"/>
                <w:sz w:val="19"/>
                <w:szCs w:val="19"/>
                <w:lang w:val="en-US"/>
              </w:rPr>
              <w:t>“</w:t>
            </w:r>
            <w:r w:rsidRPr="00417141">
              <w:rPr>
                <w:rFonts w:ascii="Times New Roman" w:eastAsia="Times New Roman" w:hAnsi="Times New Roman" w:cs="Times New Roman"/>
                <w:i/>
                <w:iCs/>
                <w:sz w:val="19"/>
                <w:szCs w:val="19"/>
                <w:lang w:val="en-US"/>
              </w:rPr>
              <w:t xml:space="preserve">I think my concerns about the vaccine are principally linked </w:t>
            </w:r>
            <w:proofErr w:type="spellStart"/>
            <w:proofErr w:type="gramStart"/>
            <w:r w:rsidRPr="00417141">
              <w:rPr>
                <w:rFonts w:ascii="Times New Roman" w:eastAsia="Times New Roman" w:hAnsi="Times New Roman" w:cs="Times New Roman"/>
                <w:i/>
                <w:iCs/>
                <w:sz w:val="19"/>
                <w:szCs w:val="19"/>
                <w:lang w:val="en-US"/>
              </w:rPr>
              <w:t>to..</w:t>
            </w:r>
            <w:proofErr w:type="gramEnd"/>
            <w:r w:rsidRPr="00417141">
              <w:rPr>
                <w:rFonts w:ascii="Times New Roman" w:eastAsia="Times New Roman" w:hAnsi="Times New Roman" w:cs="Times New Roman"/>
                <w:i/>
                <w:iCs/>
                <w:sz w:val="19"/>
                <w:szCs w:val="19"/>
                <w:lang w:val="en-US"/>
              </w:rPr>
              <w:t>when</w:t>
            </w:r>
            <w:proofErr w:type="spellEnd"/>
            <w:r w:rsidRPr="00417141">
              <w:rPr>
                <w:rFonts w:ascii="Times New Roman" w:eastAsia="Times New Roman" w:hAnsi="Times New Roman" w:cs="Times New Roman"/>
                <w:i/>
                <w:iCs/>
                <w:sz w:val="19"/>
                <w:szCs w:val="19"/>
                <w:lang w:val="en-US"/>
              </w:rPr>
              <w:t xml:space="preserve"> the government etcetera imposed a lot of responses which from my point of view are patently disproportionate, it’s difficult to then trust them on any other kind of things they might suggest to tackle it</w:t>
            </w:r>
            <w:r w:rsidRPr="0EC4973C">
              <w:rPr>
                <w:rFonts w:ascii="Times New Roman" w:eastAsia="Times New Roman" w:hAnsi="Times New Roman" w:cs="Times New Roman"/>
                <w:sz w:val="19"/>
                <w:szCs w:val="19"/>
                <w:lang w:val="en-US"/>
              </w:rPr>
              <w:t>." (P</w:t>
            </w:r>
            <w:proofErr w:type="gramStart"/>
            <w:r w:rsidRPr="0EC4973C">
              <w:rPr>
                <w:rFonts w:ascii="Times New Roman" w:eastAsia="Times New Roman" w:hAnsi="Times New Roman" w:cs="Times New Roman"/>
                <w:sz w:val="19"/>
                <w:szCs w:val="19"/>
                <w:lang w:val="en-US"/>
              </w:rPr>
              <w:t>84,Doctor</w:t>
            </w:r>
            <w:proofErr w:type="gramEnd"/>
            <w:r w:rsidRPr="0EC4973C">
              <w:rPr>
                <w:rFonts w:ascii="Times New Roman" w:eastAsia="Times New Roman" w:hAnsi="Times New Roman" w:cs="Times New Roman"/>
                <w:sz w:val="19"/>
                <w:szCs w:val="19"/>
                <w:lang w:val="en-US"/>
              </w:rPr>
              <w:t>, Mixed, AD) (Gogoi,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1EE90A79" w14:textId="77777777" w:rsidR="00212DEE" w:rsidRDefault="00212DEE"/>
        </w:tc>
      </w:tr>
      <w:tr w:rsidR="0EC4973C" w14:paraId="02082475"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E6066" w14:textId="545FDD79" w:rsidR="1ADD11BA" w:rsidRDefault="1ADD11BA" w:rsidP="0EC4973C">
            <w:pPr>
              <w:spacing w:before="3" w:after="0"/>
              <w:ind w:left="127"/>
            </w:pPr>
            <w:r w:rsidRPr="0EC4973C">
              <w:rPr>
                <w:rFonts w:ascii="Times New Roman" w:eastAsia="Times New Roman" w:hAnsi="Times New Roman" w:cs="Times New Roman"/>
                <w:sz w:val="19"/>
                <w:szCs w:val="19"/>
                <w:lang w:val="en-US"/>
              </w:rPr>
              <w:t>f. Social &amp; financial support</w:t>
            </w:r>
          </w:p>
          <w:p w14:paraId="45646075" w14:textId="1EA414D6"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8A311" w14:textId="07B15CEA" w:rsidR="0EC4973C" w:rsidRDefault="0EC4973C" w:rsidP="0EC4973C">
            <w:pPr>
              <w:spacing w:before="3" w:after="0"/>
              <w:ind w:left="112"/>
            </w:pPr>
            <w:r w:rsidRPr="0EC4973C">
              <w:rPr>
                <w:rFonts w:ascii="Times New Roman" w:eastAsia="Times New Roman" w:hAnsi="Times New Roman" w:cs="Times New Roman"/>
                <w:sz w:val="19"/>
                <w:szCs w:val="19"/>
                <w:lang w:val="en-US"/>
              </w:rPr>
              <w:t>Economic barriers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7EDDD5" w14:textId="19DF3C26" w:rsidR="0EC4973C" w:rsidRDefault="0EC4973C" w:rsidP="0EC4973C">
            <w:pPr>
              <w:spacing w:before="3" w:after="0" w:line="252" w:lineRule="auto"/>
              <w:ind w:left="113" w:right="293"/>
            </w:pPr>
            <w:r w:rsidRPr="0EC4973C">
              <w:rPr>
                <w:rFonts w:ascii="Times New Roman" w:eastAsia="Times New Roman" w:hAnsi="Times New Roman" w:cs="Times New Roman"/>
                <w:sz w:val="19"/>
                <w:szCs w:val="19"/>
                <w:lang w:val="en-US"/>
              </w:rPr>
              <w:t>“</w:t>
            </w:r>
            <w:r w:rsidRPr="007C2538">
              <w:rPr>
                <w:rFonts w:ascii="Times New Roman" w:eastAsia="Times New Roman" w:hAnsi="Times New Roman" w:cs="Times New Roman"/>
                <w:i/>
                <w:iCs/>
                <w:sz w:val="19"/>
                <w:szCs w:val="19"/>
                <w:lang w:val="en-US"/>
              </w:rPr>
              <w:t xml:space="preserve">Actually, the vaccines out there are making lots of money for pharmaceu- tical companies. And we know, I know, that there </w:t>
            </w:r>
            <w:proofErr w:type="gramStart"/>
            <w:r w:rsidRPr="007C2538">
              <w:rPr>
                <w:rFonts w:ascii="Times New Roman" w:eastAsia="Times New Roman" w:hAnsi="Times New Roman" w:cs="Times New Roman"/>
                <w:i/>
                <w:iCs/>
                <w:sz w:val="19"/>
                <w:szCs w:val="19"/>
                <w:lang w:val="en-US"/>
              </w:rPr>
              <w:t>is</w:t>
            </w:r>
            <w:proofErr w:type="gramEnd"/>
            <w:r w:rsidRPr="007C2538">
              <w:rPr>
                <w:rFonts w:ascii="Times New Roman" w:eastAsia="Times New Roman" w:hAnsi="Times New Roman" w:cs="Times New Roman"/>
                <w:i/>
                <w:iCs/>
                <w:sz w:val="19"/>
                <w:szCs w:val="19"/>
                <w:lang w:val="en-US"/>
              </w:rPr>
              <w:t xml:space="preserve"> </w:t>
            </w:r>
            <w:proofErr w:type="gramStart"/>
            <w:r w:rsidRPr="007C2538">
              <w:rPr>
                <w:rFonts w:ascii="Times New Roman" w:eastAsia="Times New Roman" w:hAnsi="Times New Roman" w:cs="Times New Roman"/>
                <w:i/>
                <w:iCs/>
                <w:sz w:val="19"/>
                <w:szCs w:val="19"/>
                <w:lang w:val="en-US"/>
              </w:rPr>
              <w:t>actually far</w:t>
            </w:r>
            <w:proofErr w:type="gramEnd"/>
            <w:r w:rsidRPr="007C2538">
              <w:rPr>
                <w:rFonts w:ascii="Times New Roman" w:eastAsia="Times New Roman" w:hAnsi="Times New Roman" w:cs="Times New Roman"/>
                <w:i/>
                <w:iCs/>
                <w:sz w:val="19"/>
                <w:szCs w:val="19"/>
                <w:lang w:val="en-US"/>
              </w:rPr>
              <w:t xml:space="preserve"> cheaper treatments out there that are equally as effective and </w:t>
            </w:r>
            <w:proofErr w:type="gramStart"/>
            <w:r w:rsidRPr="007C2538">
              <w:rPr>
                <w:rFonts w:ascii="Times New Roman" w:eastAsia="Times New Roman" w:hAnsi="Times New Roman" w:cs="Times New Roman"/>
                <w:i/>
                <w:iCs/>
                <w:sz w:val="19"/>
                <w:szCs w:val="19"/>
                <w:lang w:val="en-US"/>
              </w:rPr>
              <w:t>actually I</w:t>
            </w:r>
            <w:proofErr w:type="gramEnd"/>
            <w:r w:rsidRPr="007C2538">
              <w:rPr>
                <w:rFonts w:ascii="Times New Roman" w:eastAsia="Times New Roman" w:hAnsi="Times New Roman" w:cs="Times New Roman"/>
                <w:i/>
                <w:iCs/>
                <w:sz w:val="19"/>
                <w:szCs w:val="19"/>
                <w:lang w:val="en-US"/>
              </w:rPr>
              <w:t xml:space="preserve"> really don’t know how effective the vaccines are</w:t>
            </w:r>
            <w:r w:rsidRPr="0EC4973C">
              <w:rPr>
                <w:rFonts w:ascii="Times New Roman" w:eastAsia="Times New Roman" w:hAnsi="Times New Roman" w:cs="Times New Roman"/>
                <w:sz w:val="19"/>
                <w:szCs w:val="19"/>
                <w:lang w:val="en-US"/>
              </w:rPr>
              <w:t>.” (Magee,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1597BE8D" w14:textId="0C38CE1F" w:rsidR="1ADD11BA" w:rsidRDefault="1ADD11BA" w:rsidP="0EC4973C">
            <w:pPr>
              <w:spacing w:before="3" w:after="0"/>
              <w:ind w:left="9"/>
              <w:jc w:val="center"/>
            </w:pPr>
            <w:r w:rsidRPr="0EC4973C">
              <w:rPr>
                <w:rFonts w:ascii="Times New Roman" w:eastAsia="Times New Roman" w:hAnsi="Times New Roman" w:cs="Times New Roman"/>
                <w:b/>
                <w:bCs/>
                <w:sz w:val="19"/>
                <w:szCs w:val="19"/>
                <w:lang w:val="en-US"/>
              </w:rPr>
              <w:t>13</w:t>
            </w:r>
          </w:p>
          <w:p w14:paraId="2670230F" w14:textId="55560184" w:rsidR="1ADD11BA" w:rsidRDefault="1ADD11BA" w:rsidP="0EC4973C">
            <w:pPr>
              <w:spacing w:before="6" w:after="0"/>
              <w:ind w:left="121" w:right="58"/>
              <w:jc w:val="center"/>
            </w:pPr>
            <w:r w:rsidRPr="0EC4973C">
              <w:rPr>
                <w:rFonts w:ascii="Times New Roman" w:eastAsia="Times New Roman" w:hAnsi="Times New Roman" w:cs="Times New Roman"/>
                <w:sz w:val="19"/>
                <w:szCs w:val="19"/>
                <w:lang w:val="en-US"/>
              </w:rPr>
              <w:t>Bell (2020), Biesty (2024),</w:t>
            </w:r>
          </w:p>
          <w:p w14:paraId="56679C04" w14:textId="00678B09" w:rsidR="1ADD11BA" w:rsidRDefault="1ADD11BA" w:rsidP="0EC4973C">
            <w:pPr>
              <w:spacing w:before="7" w:after="0"/>
              <w:ind w:left="121" w:right="90"/>
              <w:jc w:val="center"/>
            </w:pPr>
            <w:r w:rsidRPr="0EC4973C">
              <w:rPr>
                <w:rFonts w:ascii="Times New Roman" w:eastAsia="Times New Roman" w:hAnsi="Times New Roman" w:cs="Times New Roman"/>
                <w:sz w:val="19"/>
                <w:szCs w:val="19"/>
                <w:lang w:val="en-US"/>
              </w:rPr>
              <w:t>Crawshaw (2024), Deal (2024),</w:t>
            </w:r>
          </w:p>
          <w:p w14:paraId="0CC83110" w14:textId="06BAA86A" w:rsidR="1ADD11BA" w:rsidRDefault="1ADD11BA" w:rsidP="0EC4973C">
            <w:pPr>
              <w:spacing w:before="22" w:after="0"/>
              <w:ind w:left="121" w:right="91"/>
              <w:jc w:val="center"/>
            </w:pPr>
            <w:r w:rsidRPr="0EC4973C">
              <w:rPr>
                <w:rFonts w:ascii="Times New Roman" w:eastAsia="Times New Roman" w:hAnsi="Times New Roman" w:cs="Times New Roman"/>
                <w:sz w:val="19"/>
                <w:szCs w:val="19"/>
                <w:lang w:val="en-US"/>
              </w:rPr>
              <w:t>Gillibrand (2024), Gogoi (2022),</w:t>
            </w:r>
          </w:p>
          <w:p w14:paraId="343FF705" w14:textId="37581752" w:rsidR="1ADD11BA" w:rsidRDefault="1ADD11BA" w:rsidP="0EC4973C">
            <w:pPr>
              <w:spacing w:before="7" w:after="0"/>
              <w:ind w:left="12"/>
              <w:jc w:val="center"/>
            </w:pPr>
            <w:r w:rsidRPr="0EC4973C">
              <w:rPr>
                <w:rFonts w:ascii="Times New Roman" w:eastAsia="Times New Roman" w:hAnsi="Times New Roman" w:cs="Times New Roman"/>
                <w:sz w:val="19"/>
                <w:szCs w:val="19"/>
                <w:lang w:val="en-US"/>
              </w:rPr>
              <w:t>Halvorsrud (2023), Jennings</w:t>
            </w:r>
          </w:p>
          <w:p w14:paraId="6159647E" w14:textId="13E17413" w:rsidR="1ADD11BA" w:rsidRDefault="1ADD11BA" w:rsidP="0EC4973C">
            <w:pPr>
              <w:spacing w:before="7" w:after="0"/>
              <w:ind w:left="121" w:right="96"/>
              <w:jc w:val="center"/>
            </w:pPr>
            <w:r w:rsidRPr="0EC4973C">
              <w:rPr>
                <w:rFonts w:ascii="Times New Roman" w:eastAsia="Times New Roman" w:hAnsi="Times New Roman" w:cs="Times New Roman"/>
                <w:sz w:val="19"/>
                <w:szCs w:val="19"/>
                <w:lang w:val="en-US"/>
              </w:rPr>
              <w:t>(2021), Magee (2022), Neill</w:t>
            </w:r>
          </w:p>
          <w:p w14:paraId="31B05525" w14:textId="7FC3488F" w:rsidR="1ADD11BA" w:rsidRDefault="1ADD11BA" w:rsidP="0EC4973C">
            <w:pPr>
              <w:spacing w:before="21" w:after="0"/>
              <w:ind w:left="121" w:right="92"/>
              <w:jc w:val="center"/>
            </w:pPr>
            <w:r w:rsidRPr="0EC4973C">
              <w:rPr>
                <w:rFonts w:ascii="Times New Roman" w:eastAsia="Times New Roman" w:hAnsi="Times New Roman" w:cs="Times New Roman"/>
                <w:sz w:val="19"/>
                <w:szCs w:val="19"/>
                <w:lang w:val="en-US"/>
              </w:rPr>
              <w:t>(2023), Ogueji &amp; Okoloba (2022),</w:t>
            </w:r>
          </w:p>
          <w:p w14:paraId="283E74B3" w14:textId="024D5A34" w:rsidR="1ADD11BA" w:rsidRDefault="1ADD11BA" w:rsidP="0EC4973C">
            <w:pPr>
              <w:spacing w:before="7" w:after="0"/>
              <w:ind w:left="15"/>
              <w:jc w:val="center"/>
            </w:pPr>
            <w:r w:rsidRPr="0EC4973C">
              <w:rPr>
                <w:rFonts w:ascii="Times New Roman" w:eastAsia="Times New Roman" w:hAnsi="Times New Roman" w:cs="Times New Roman"/>
                <w:sz w:val="19"/>
                <w:szCs w:val="19"/>
                <w:lang w:val="en-US"/>
              </w:rPr>
              <w:t>Poduval (2023), Williams (2022)</w:t>
            </w:r>
          </w:p>
          <w:p w14:paraId="10540C46" w14:textId="3E8F4054" w:rsidR="0EC4973C" w:rsidRDefault="0EC4973C" w:rsidP="0EC4973C">
            <w:pPr>
              <w:jc w:val="center"/>
              <w:rPr>
                <w:rFonts w:ascii="Times New Roman" w:eastAsia="Times New Roman" w:hAnsi="Times New Roman" w:cs="Times New Roman"/>
                <w:b/>
                <w:bCs/>
                <w:sz w:val="19"/>
                <w:szCs w:val="19"/>
                <w:lang w:val="en-US"/>
              </w:rPr>
            </w:pPr>
          </w:p>
        </w:tc>
      </w:tr>
      <w:tr w:rsidR="0EC4973C" w14:paraId="56766527" w14:textId="77777777" w:rsidTr="0EC4973C">
        <w:trPr>
          <w:trHeight w:val="1230"/>
        </w:trPr>
        <w:tc>
          <w:tcPr>
            <w:tcW w:w="1785" w:type="dxa"/>
            <w:vMerge/>
            <w:tcBorders>
              <w:left w:val="single" w:sz="8" w:space="0" w:color="000000" w:themeColor="text1"/>
              <w:right w:val="single" w:sz="8" w:space="0" w:color="000000" w:themeColor="text1"/>
            </w:tcBorders>
          </w:tcPr>
          <w:p w14:paraId="6EDDD0F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132D1" w14:textId="7B1384D7"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Perceived underfunding in vaccine promotion &amp; resourcing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19FA7" w14:textId="70C0C477" w:rsidR="0EC4973C" w:rsidRDefault="0EC4973C" w:rsidP="0EC4973C">
            <w:pPr>
              <w:spacing w:after="0" w:line="252" w:lineRule="auto"/>
              <w:ind w:left="113" w:right="110"/>
            </w:pPr>
            <w:r w:rsidRPr="007C2538">
              <w:rPr>
                <w:rFonts w:ascii="Times New Roman" w:eastAsia="Times New Roman" w:hAnsi="Times New Roman" w:cs="Times New Roman"/>
                <w:i/>
                <w:iCs/>
                <w:sz w:val="19"/>
                <w:szCs w:val="19"/>
                <w:lang w:val="en-US"/>
              </w:rPr>
              <w:t>“I think the government should be spending a lot more money and getting a lot more out there within the communities and making a big effort to give out the proper information. . .there’s communities within communities, and that’s who we have to tackle, because this where the, kind of, in the core, the misinformation starts and it just kind of starts spreading, you know, and so we’ve got to tackle it from the core. ”</w:t>
            </w:r>
            <w:r w:rsidRPr="0EC4973C">
              <w:rPr>
                <w:rFonts w:ascii="Times New Roman" w:eastAsia="Times New Roman" w:hAnsi="Times New Roman" w:cs="Times New Roman"/>
                <w:sz w:val="19"/>
                <w:szCs w:val="19"/>
                <w:lang w:val="en-US"/>
              </w:rPr>
              <w:t xml:space="preserve"> (P56, AHP, Asian, AA) (Gogoi, 2022)</w:t>
            </w:r>
          </w:p>
        </w:tc>
        <w:tc>
          <w:tcPr>
            <w:tcW w:w="3195" w:type="dxa"/>
            <w:vMerge/>
            <w:tcBorders>
              <w:left w:val="single" w:sz="8" w:space="0" w:color="000000" w:themeColor="text1"/>
              <w:right w:val="single" w:sz="8" w:space="0" w:color="000000" w:themeColor="text1"/>
            </w:tcBorders>
          </w:tcPr>
          <w:p w14:paraId="0F1EB651" w14:textId="77777777" w:rsidR="00212DEE" w:rsidRDefault="00212DEE"/>
        </w:tc>
      </w:tr>
      <w:tr w:rsidR="0EC4973C" w14:paraId="7C4BB054" w14:textId="77777777" w:rsidTr="0EC4973C">
        <w:trPr>
          <w:trHeight w:val="1230"/>
        </w:trPr>
        <w:tc>
          <w:tcPr>
            <w:tcW w:w="1785" w:type="dxa"/>
            <w:vMerge/>
            <w:tcBorders>
              <w:left w:val="single" w:sz="8" w:space="0" w:color="000000" w:themeColor="text1"/>
              <w:right w:val="single" w:sz="8" w:space="0" w:color="000000" w:themeColor="text1"/>
            </w:tcBorders>
          </w:tcPr>
          <w:p w14:paraId="0AC3C62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7F449" w14:textId="7DF76925" w:rsidR="0EC4973C" w:rsidRDefault="0EC4973C" w:rsidP="0EC4973C">
            <w:pPr>
              <w:spacing w:before="3" w:after="0" w:line="245" w:lineRule="auto"/>
              <w:ind w:left="112" w:right="228"/>
            </w:pPr>
            <w:r w:rsidRPr="0EC4973C">
              <w:rPr>
                <w:rFonts w:ascii="Times New Roman" w:eastAsia="Times New Roman" w:hAnsi="Times New Roman" w:cs="Times New Roman"/>
                <w:sz w:val="19"/>
                <w:szCs w:val="19"/>
                <w:lang w:val="en-US"/>
              </w:rPr>
              <w:t>Lack of social support following disease-related stigma</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62B4D" w14:textId="232EF4EF" w:rsidR="0EC4973C" w:rsidRPr="009C2C61" w:rsidRDefault="0EC4973C" w:rsidP="009C2C61">
            <w:pPr>
              <w:spacing w:before="3" w:after="0" w:line="245" w:lineRule="auto"/>
              <w:ind w:left="113"/>
              <w:rPr>
                <w:i/>
                <w:iCs/>
              </w:rPr>
            </w:pPr>
            <w:r w:rsidRPr="009C2C61">
              <w:rPr>
                <w:rFonts w:ascii="Times New Roman" w:eastAsia="Times New Roman" w:hAnsi="Times New Roman" w:cs="Times New Roman"/>
                <w:i/>
                <w:iCs/>
                <w:sz w:val="19"/>
                <w:szCs w:val="19"/>
                <w:lang w:val="en-US"/>
              </w:rPr>
              <w:t xml:space="preserve">“I saw [mpox messaging] shared from other people, but I saw very little. And with COVID it was everywhere. It was on my timeline from government sources, in terms of government </w:t>
            </w:r>
            <w:proofErr w:type="gramStart"/>
            <w:r w:rsidRPr="009C2C61">
              <w:rPr>
                <w:rFonts w:ascii="Times New Roman" w:eastAsia="Times New Roman" w:hAnsi="Times New Roman" w:cs="Times New Roman"/>
                <w:i/>
                <w:iCs/>
                <w:sz w:val="19"/>
                <w:szCs w:val="19"/>
                <w:lang w:val="en-US"/>
              </w:rPr>
              <w:t>sources</w:t>
            </w:r>
            <w:proofErr w:type="gramEnd"/>
            <w:r w:rsidRPr="009C2C61">
              <w:rPr>
                <w:rFonts w:ascii="Times New Roman" w:eastAsia="Times New Roman" w:hAnsi="Times New Roman" w:cs="Times New Roman"/>
                <w:i/>
                <w:iCs/>
                <w:sz w:val="19"/>
                <w:szCs w:val="19"/>
                <w:lang w:val="en-US"/>
              </w:rPr>
              <w:t xml:space="preserve"> had used digital</w:t>
            </w:r>
            <w:r w:rsidR="009C2C61">
              <w:rPr>
                <w:rFonts w:ascii="Times New Roman" w:eastAsia="Times New Roman" w:hAnsi="Times New Roman" w:cs="Times New Roman"/>
                <w:i/>
                <w:iCs/>
                <w:sz w:val="19"/>
                <w:szCs w:val="19"/>
                <w:lang w:val="en-US"/>
              </w:rPr>
              <w:t xml:space="preserve"> </w:t>
            </w:r>
            <w:r w:rsidRPr="009C2C61">
              <w:rPr>
                <w:rFonts w:ascii="Times New Roman" w:eastAsia="Times New Roman" w:hAnsi="Times New Roman" w:cs="Times New Roman"/>
                <w:i/>
                <w:iCs/>
                <w:sz w:val="19"/>
                <w:szCs w:val="19"/>
                <w:lang w:val="en-US"/>
              </w:rPr>
              <w:t>advertising money to put it on my timeline. Which they could have</w:t>
            </w:r>
            <w:r w:rsidR="6E92404F" w:rsidRPr="009C2C61">
              <w:rPr>
                <w:rFonts w:ascii="Times New Roman" w:eastAsia="Times New Roman" w:hAnsi="Times New Roman" w:cs="Times New Roman"/>
                <w:i/>
                <w:iCs/>
                <w:sz w:val="19"/>
                <w:szCs w:val="19"/>
                <w:lang w:val="en-US"/>
              </w:rPr>
              <w:t xml:space="preserve"> very easily done with monkeypox and targeted towards gay queer bi people.”</w:t>
            </w:r>
            <w:r w:rsidR="6E92404F" w:rsidRPr="0EC4973C">
              <w:rPr>
                <w:rFonts w:ascii="Times New Roman" w:eastAsia="Times New Roman" w:hAnsi="Times New Roman" w:cs="Times New Roman"/>
                <w:sz w:val="19"/>
                <w:szCs w:val="19"/>
                <w:lang w:val="en-US"/>
              </w:rPr>
              <w:t xml:space="preserve"> (Biesty, 2024)</w:t>
            </w:r>
          </w:p>
          <w:p w14:paraId="4428331F" w14:textId="49577A5D" w:rsidR="0EC4973C" w:rsidRDefault="0EC4973C" w:rsidP="0EC4973C">
            <w:pPr>
              <w:spacing w:before="15" w:after="0"/>
              <w:ind w:left="113"/>
              <w:rPr>
                <w:rFonts w:ascii="Times New Roman" w:eastAsia="Times New Roman" w:hAnsi="Times New Roman" w:cs="Times New Roman"/>
                <w:sz w:val="19"/>
                <w:szCs w:val="19"/>
                <w:lang w:val="en-US"/>
              </w:rPr>
            </w:pPr>
          </w:p>
        </w:tc>
        <w:tc>
          <w:tcPr>
            <w:tcW w:w="3195" w:type="dxa"/>
            <w:vMerge/>
            <w:tcBorders>
              <w:left w:val="single" w:sz="8" w:space="0" w:color="000000" w:themeColor="text1"/>
              <w:right w:val="single" w:sz="8" w:space="0" w:color="000000" w:themeColor="text1"/>
            </w:tcBorders>
          </w:tcPr>
          <w:p w14:paraId="38522693" w14:textId="77777777" w:rsidR="00212DEE" w:rsidRDefault="00212DEE"/>
        </w:tc>
      </w:tr>
      <w:tr w:rsidR="0EC4973C" w14:paraId="281A89C0" w14:textId="77777777" w:rsidTr="0EC4973C">
        <w:trPr>
          <w:trHeight w:val="1230"/>
        </w:trPr>
        <w:tc>
          <w:tcPr>
            <w:tcW w:w="1785" w:type="dxa"/>
            <w:vMerge/>
            <w:tcBorders>
              <w:left w:val="single" w:sz="8" w:space="0" w:color="000000" w:themeColor="text1"/>
              <w:right w:val="single" w:sz="8" w:space="0" w:color="000000" w:themeColor="text1"/>
            </w:tcBorders>
          </w:tcPr>
          <w:p w14:paraId="392C5E1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B9C15" w14:textId="5DFE578E"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Inequitable support for marginalised communities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8D840" w14:textId="09E98EC1" w:rsidR="0EC4973C" w:rsidRDefault="0EC4973C" w:rsidP="0EC4973C">
            <w:pPr>
              <w:spacing w:after="0" w:line="254" w:lineRule="auto"/>
              <w:ind w:left="113" w:right="398"/>
            </w:pPr>
            <w:r w:rsidRPr="009C2C61">
              <w:rPr>
                <w:rFonts w:ascii="Times New Roman" w:eastAsia="Times New Roman" w:hAnsi="Times New Roman" w:cs="Times New Roman"/>
                <w:i/>
                <w:iCs/>
                <w:sz w:val="19"/>
                <w:szCs w:val="19"/>
                <w:lang w:val="en-US"/>
              </w:rPr>
              <w:t>“You just can’t help but think if we as a BAME community had support in the first place maybe we wouldn’t be the vulnerable ones through COVID.”</w:t>
            </w:r>
            <w:r w:rsidRPr="0EC4973C">
              <w:rPr>
                <w:rFonts w:ascii="Times New Roman" w:eastAsia="Times New Roman" w:hAnsi="Times New Roman" w:cs="Times New Roman"/>
                <w:sz w:val="19"/>
                <w:szCs w:val="19"/>
                <w:lang w:val="en-US"/>
              </w:rPr>
              <w:t xml:space="preserve"> (Gillibrand, 2024)</w:t>
            </w:r>
          </w:p>
        </w:tc>
        <w:tc>
          <w:tcPr>
            <w:tcW w:w="3195" w:type="dxa"/>
            <w:vMerge/>
            <w:tcBorders>
              <w:left w:val="single" w:sz="8" w:space="0" w:color="000000" w:themeColor="text1"/>
              <w:right w:val="single" w:sz="8" w:space="0" w:color="000000" w:themeColor="text1"/>
            </w:tcBorders>
          </w:tcPr>
          <w:p w14:paraId="377AF32E" w14:textId="77777777" w:rsidR="00212DEE" w:rsidRDefault="00212DEE"/>
        </w:tc>
      </w:tr>
      <w:tr w:rsidR="0EC4973C" w14:paraId="0737464F"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399BA9C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A8B3A" w14:textId="001952DB" w:rsidR="0EC4973C" w:rsidRDefault="0EC4973C" w:rsidP="0EC4973C">
            <w:pPr>
              <w:spacing w:after="0"/>
              <w:ind w:left="112"/>
            </w:pPr>
            <w:r w:rsidRPr="0EC4973C">
              <w:rPr>
                <w:rFonts w:ascii="Times New Roman" w:eastAsia="Times New Roman" w:hAnsi="Times New Roman" w:cs="Times New Roman"/>
                <w:sz w:val="19"/>
                <w:szCs w:val="19"/>
                <w:lang w:val="en-US"/>
              </w:rPr>
              <w:t>Systematic injustices &amp;</w:t>
            </w:r>
          </w:p>
          <w:p w14:paraId="38C4E49A" w14:textId="327A5C64" w:rsidR="0EC4973C" w:rsidRDefault="0EC4973C" w:rsidP="0EC4973C">
            <w:pPr>
              <w:spacing w:before="22" w:after="0"/>
              <w:ind w:left="112"/>
            </w:pPr>
            <w:r w:rsidRPr="0EC4973C">
              <w:rPr>
                <w:rFonts w:ascii="Times New Roman" w:eastAsia="Times New Roman" w:hAnsi="Times New Roman" w:cs="Times New Roman"/>
                <w:sz w:val="19"/>
                <w:szCs w:val="19"/>
                <w:lang w:val="en-US"/>
              </w:rPr>
              <w:t>deprivation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EEF60" w14:textId="62D2406F" w:rsidR="0EC4973C" w:rsidRDefault="0EC4973C" w:rsidP="0EC4973C">
            <w:pPr>
              <w:spacing w:before="47" w:after="0" w:line="257" w:lineRule="auto"/>
              <w:ind w:left="113"/>
            </w:pPr>
            <w:r w:rsidRPr="009C2C61">
              <w:rPr>
                <w:rFonts w:ascii="Times New Roman" w:eastAsia="Times New Roman" w:hAnsi="Times New Roman" w:cs="Times New Roman"/>
                <w:i/>
                <w:iCs/>
                <w:sz w:val="19"/>
                <w:szCs w:val="19"/>
                <w:lang w:val="en-US"/>
              </w:rPr>
              <w:t xml:space="preserve">“We feel that for decades, we have been on the receiving end of health and social inequalities. Now, we are being presented with a new vaccine that has been developed in quick </w:t>
            </w:r>
            <w:proofErr w:type="gramStart"/>
            <w:r w:rsidRPr="009C2C61">
              <w:rPr>
                <w:rFonts w:ascii="Times New Roman" w:eastAsia="Times New Roman" w:hAnsi="Times New Roman" w:cs="Times New Roman"/>
                <w:i/>
                <w:iCs/>
                <w:sz w:val="19"/>
                <w:szCs w:val="19"/>
                <w:lang w:val="en-US"/>
              </w:rPr>
              <w:t>time</w:t>
            </w:r>
            <w:proofErr w:type="gramEnd"/>
            <w:r w:rsidRPr="009C2C61">
              <w:rPr>
                <w:rFonts w:ascii="Times New Roman" w:eastAsia="Times New Roman" w:hAnsi="Times New Roman" w:cs="Times New Roman"/>
                <w:i/>
                <w:iCs/>
                <w:sz w:val="19"/>
                <w:szCs w:val="19"/>
                <w:lang w:val="en-US"/>
              </w:rPr>
              <w:t xml:space="preserve"> and we are now priority group number 1”</w:t>
            </w:r>
            <w:r w:rsidRPr="0EC4973C">
              <w:rPr>
                <w:rFonts w:ascii="Times New Roman" w:eastAsia="Times New Roman" w:hAnsi="Times New Roman" w:cs="Times New Roman"/>
                <w:sz w:val="19"/>
                <w:szCs w:val="19"/>
                <w:lang w:val="en-US"/>
              </w:rPr>
              <w:t xml:space="preserve"> (Bell, 2020)</w:t>
            </w:r>
          </w:p>
        </w:tc>
        <w:tc>
          <w:tcPr>
            <w:tcW w:w="3195" w:type="dxa"/>
            <w:vMerge/>
            <w:tcBorders>
              <w:left w:val="single" w:sz="8" w:space="0" w:color="000000" w:themeColor="text1"/>
              <w:bottom w:val="single" w:sz="8" w:space="0" w:color="000000" w:themeColor="text1"/>
              <w:right w:val="single" w:sz="8" w:space="0" w:color="000000" w:themeColor="text1"/>
            </w:tcBorders>
          </w:tcPr>
          <w:p w14:paraId="20C2F12A" w14:textId="77777777" w:rsidR="00212DEE" w:rsidRDefault="00212DEE"/>
        </w:tc>
      </w:tr>
      <w:tr w:rsidR="0EC4973C" w14:paraId="2E7A7F31" w14:textId="77777777" w:rsidTr="0EC4973C">
        <w:trPr>
          <w:trHeight w:val="300"/>
        </w:trPr>
        <w:tc>
          <w:tcPr>
            <w:tcW w:w="145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DF665C2" w14:textId="67B53194" w:rsidR="11D5F610" w:rsidRDefault="11D5F610" w:rsidP="0EC4973C">
            <w:pPr>
              <w:spacing w:before="2" w:after="0"/>
              <w:ind w:left="59" w:right="16"/>
              <w:jc w:val="center"/>
              <w:rPr>
                <w:rFonts w:ascii="Times New Roman" w:eastAsia="Times New Roman" w:hAnsi="Times New Roman" w:cs="Times New Roman"/>
                <w:b/>
                <w:bCs/>
                <w:i/>
                <w:iCs/>
                <w:sz w:val="19"/>
                <w:szCs w:val="19"/>
                <w:lang w:val="en-US"/>
              </w:rPr>
            </w:pPr>
            <w:r w:rsidRPr="0EC4973C">
              <w:rPr>
                <w:rFonts w:ascii="Times New Roman" w:eastAsia="Times New Roman" w:hAnsi="Times New Roman" w:cs="Times New Roman"/>
                <w:b/>
                <w:bCs/>
                <w:i/>
                <w:iCs/>
                <w:sz w:val="19"/>
                <w:szCs w:val="19"/>
                <w:lang w:val="en-US"/>
              </w:rPr>
              <w:t>Group Influences</w:t>
            </w:r>
          </w:p>
        </w:tc>
      </w:tr>
      <w:tr w:rsidR="0EC4973C" w14:paraId="0A7EDAA5"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56B1F" w14:textId="018F9A26" w:rsidR="69B3FB69" w:rsidRDefault="69B3FB69" w:rsidP="0EC4973C">
            <w:pPr>
              <w:spacing w:before="3" w:after="0" w:line="245" w:lineRule="auto"/>
              <w:ind w:left="127"/>
            </w:pPr>
            <w:r w:rsidRPr="0EC4973C">
              <w:rPr>
                <w:rFonts w:ascii="Times New Roman" w:eastAsia="Times New Roman" w:hAnsi="Times New Roman" w:cs="Times New Roman"/>
                <w:sz w:val="19"/>
                <w:szCs w:val="19"/>
                <w:lang w:val="en-US"/>
              </w:rPr>
              <w:t>a. Family &amp; community experiences with vaccinatio</w:t>
            </w:r>
            <w:r w:rsidR="32329F2E" w:rsidRPr="0EC4973C">
              <w:rPr>
                <w:rFonts w:ascii="Times New Roman" w:eastAsia="Times New Roman" w:hAnsi="Times New Roman" w:cs="Times New Roman"/>
                <w:sz w:val="19"/>
                <w:szCs w:val="19"/>
                <w:lang w:val="en-US"/>
              </w:rPr>
              <w:t>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34AC9" w14:textId="65996992"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Anecdotes raised safety and effectiveness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3A4532" w14:textId="10E874F9" w:rsidR="0EC4973C" w:rsidRDefault="0EC4973C" w:rsidP="0EC4973C">
            <w:pPr>
              <w:spacing w:before="63" w:after="0" w:line="245" w:lineRule="auto"/>
              <w:ind w:left="113" w:right="110"/>
            </w:pPr>
            <w:r w:rsidRPr="009C2C61">
              <w:rPr>
                <w:rFonts w:ascii="Times New Roman" w:eastAsia="Times New Roman" w:hAnsi="Times New Roman" w:cs="Times New Roman"/>
                <w:i/>
                <w:iCs/>
                <w:sz w:val="19"/>
                <w:szCs w:val="19"/>
                <w:lang w:val="en-US"/>
              </w:rPr>
              <w:t xml:space="preserve">“It’s only because you’re hearing this </w:t>
            </w:r>
            <w:proofErr w:type="gramStart"/>
            <w:r w:rsidRPr="009C2C61">
              <w:rPr>
                <w:rFonts w:ascii="Times New Roman" w:eastAsia="Times New Roman" w:hAnsi="Times New Roman" w:cs="Times New Roman"/>
                <w:i/>
                <w:iCs/>
                <w:sz w:val="19"/>
                <w:szCs w:val="19"/>
                <w:lang w:val="en-US"/>
              </w:rPr>
              <w:t>all side</w:t>
            </w:r>
            <w:proofErr w:type="gramEnd"/>
            <w:r w:rsidRPr="009C2C61">
              <w:rPr>
                <w:rFonts w:ascii="Times New Roman" w:eastAsia="Times New Roman" w:hAnsi="Times New Roman" w:cs="Times New Roman"/>
                <w:i/>
                <w:iCs/>
                <w:sz w:val="19"/>
                <w:szCs w:val="19"/>
                <w:lang w:val="en-US"/>
              </w:rPr>
              <w:t xml:space="preserve"> effects of vaccines. That was a bit worry. . . I heard from one of my friends who works in a different hospital, one of the people had the vac- cine and they collapsed in less than 3 minutes.”</w:t>
            </w:r>
            <w:r w:rsidRPr="0EC4973C">
              <w:rPr>
                <w:rFonts w:ascii="Times New Roman" w:eastAsia="Times New Roman" w:hAnsi="Times New Roman" w:cs="Times New Roman"/>
                <w:sz w:val="19"/>
                <w:szCs w:val="19"/>
                <w:lang w:val="en-US"/>
              </w:rPr>
              <w:t xml:space="preserve"> (Gogoi,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51AC6439" w14:textId="1E27BFA1" w:rsidR="69B3FB69" w:rsidRDefault="69B3FB69" w:rsidP="0EC4973C">
            <w:pPr>
              <w:spacing w:before="3" w:after="0"/>
              <w:ind w:left="9"/>
              <w:jc w:val="center"/>
            </w:pPr>
            <w:r w:rsidRPr="0EC4973C">
              <w:rPr>
                <w:rFonts w:ascii="Times New Roman" w:eastAsia="Times New Roman" w:hAnsi="Times New Roman" w:cs="Times New Roman"/>
                <w:b/>
                <w:bCs/>
                <w:sz w:val="19"/>
                <w:szCs w:val="19"/>
                <w:lang w:val="en-US"/>
              </w:rPr>
              <w:t>28</w:t>
            </w:r>
          </w:p>
          <w:p w14:paraId="2A3B679C" w14:textId="36816873" w:rsidR="69B3FB69" w:rsidRDefault="69B3FB69" w:rsidP="0EC4973C">
            <w:pPr>
              <w:spacing w:before="6" w:after="0"/>
              <w:ind w:left="121" w:right="61"/>
              <w:jc w:val="center"/>
            </w:pPr>
            <w:r w:rsidRPr="0EC4973C">
              <w:rPr>
                <w:rFonts w:ascii="Times New Roman" w:eastAsia="Times New Roman" w:hAnsi="Times New Roman" w:cs="Times New Roman"/>
                <w:sz w:val="19"/>
                <w:szCs w:val="19"/>
                <w:lang w:val="en-US"/>
              </w:rPr>
              <w:t>Anderson (2021), Bell (2022),</w:t>
            </w:r>
          </w:p>
          <w:p w14:paraId="54B770B8" w14:textId="5E48B6A1" w:rsidR="69B3FB69" w:rsidRDefault="69B3FB69" w:rsidP="0EC4973C">
            <w:pPr>
              <w:spacing w:before="22" w:after="0" w:line="245" w:lineRule="auto"/>
              <w:ind w:left="218" w:right="195" w:hanging="2"/>
              <w:jc w:val="center"/>
            </w:pPr>
            <w:r w:rsidRPr="0EC4973C">
              <w:rPr>
                <w:rFonts w:ascii="Times New Roman" w:eastAsia="Times New Roman" w:hAnsi="Times New Roman" w:cs="Times New Roman"/>
                <w:sz w:val="19"/>
                <w:szCs w:val="19"/>
                <w:lang w:val="en-US"/>
              </w:rPr>
              <w:t>Charura (2022), Crawshaw (2024a), Crawshaw (2024), Deal (2021), Deal (2024), Denford</w:t>
            </w:r>
          </w:p>
          <w:p w14:paraId="07DA1872" w14:textId="5BD644B9" w:rsidR="69B3FB69" w:rsidRDefault="69B3FB69" w:rsidP="0EC4973C">
            <w:pPr>
              <w:spacing w:before="16" w:after="0"/>
              <w:ind w:left="121" w:right="90"/>
              <w:jc w:val="center"/>
            </w:pPr>
            <w:r w:rsidRPr="0EC4973C">
              <w:rPr>
                <w:rFonts w:ascii="Times New Roman" w:eastAsia="Times New Roman" w:hAnsi="Times New Roman" w:cs="Times New Roman"/>
                <w:sz w:val="19"/>
                <w:szCs w:val="19"/>
                <w:lang w:val="en-US"/>
              </w:rPr>
              <w:t>(2022), Eberhardt (2023), Fisher</w:t>
            </w:r>
          </w:p>
          <w:p w14:paraId="60AFB7B5" w14:textId="09ABD941" w:rsidR="69B3FB69" w:rsidRDefault="69B3FB69" w:rsidP="0EC4973C">
            <w:pPr>
              <w:spacing w:before="7" w:after="0"/>
              <w:ind w:left="4"/>
              <w:jc w:val="center"/>
            </w:pPr>
            <w:r w:rsidRPr="0EC4973C">
              <w:rPr>
                <w:rFonts w:ascii="Times New Roman" w:eastAsia="Times New Roman" w:hAnsi="Times New Roman" w:cs="Times New Roman"/>
                <w:sz w:val="19"/>
                <w:szCs w:val="19"/>
                <w:lang w:val="en-US"/>
              </w:rPr>
              <w:t>(2021), Flood (2024), Friedrich</w:t>
            </w:r>
          </w:p>
          <w:p w14:paraId="1CD6A195" w14:textId="4EAE7160" w:rsidR="69B3FB69" w:rsidRDefault="69B3FB69" w:rsidP="0EC4973C">
            <w:pPr>
              <w:spacing w:before="7" w:after="0"/>
              <w:ind w:left="20"/>
              <w:jc w:val="center"/>
            </w:pPr>
            <w:r w:rsidRPr="0EC4973C">
              <w:rPr>
                <w:rFonts w:ascii="Times New Roman" w:eastAsia="Times New Roman" w:hAnsi="Times New Roman" w:cs="Times New Roman"/>
                <w:sz w:val="19"/>
                <w:szCs w:val="19"/>
                <w:lang w:val="en-US"/>
              </w:rPr>
              <w:t>(2023), Gillibrand (2024), Gogoi</w:t>
            </w:r>
          </w:p>
          <w:p w14:paraId="3AB3E21C" w14:textId="23DBC682" w:rsidR="69B3FB69" w:rsidRDefault="69B3FB69" w:rsidP="0EC4973C">
            <w:pPr>
              <w:spacing w:before="22" w:after="0"/>
              <w:ind w:left="121" w:right="94"/>
              <w:jc w:val="center"/>
            </w:pPr>
            <w:r w:rsidRPr="0EC4973C">
              <w:rPr>
                <w:rFonts w:ascii="Times New Roman" w:eastAsia="Times New Roman" w:hAnsi="Times New Roman" w:cs="Times New Roman"/>
                <w:sz w:val="19"/>
                <w:szCs w:val="19"/>
                <w:lang w:val="en-US"/>
              </w:rPr>
              <w:t>(2022), Halvorsrud (2023), Hicks</w:t>
            </w:r>
          </w:p>
          <w:p w14:paraId="37053FE9" w14:textId="12AF3440" w:rsidR="69B3FB69" w:rsidRDefault="69B3FB69" w:rsidP="0EC4973C">
            <w:pPr>
              <w:spacing w:before="6" w:after="0"/>
              <w:ind w:left="121" w:right="88"/>
              <w:jc w:val="center"/>
            </w:pPr>
            <w:r w:rsidRPr="0EC4973C">
              <w:rPr>
                <w:rFonts w:ascii="Times New Roman" w:eastAsia="Times New Roman" w:hAnsi="Times New Roman" w:cs="Times New Roman"/>
                <w:sz w:val="19"/>
                <w:szCs w:val="19"/>
                <w:lang w:val="en-US"/>
              </w:rPr>
              <w:t>(2022), Lockyer (2021), Lockyer</w:t>
            </w:r>
          </w:p>
          <w:p w14:paraId="458B46FF" w14:textId="6A3CE406" w:rsidR="69B3FB69" w:rsidRDefault="69B3FB69" w:rsidP="0EC4973C">
            <w:pPr>
              <w:spacing w:before="7" w:after="0"/>
              <w:ind w:left="20"/>
              <w:jc w:val="center"/>
            </w:pPr>
            <w:r w:rsidRPr="0EC4973C">
              <w:rPr>
                <w:rFonts w:ascii="Times New Roman" w:eastAsia="Times New Roman" w:hAnsi="Times New Roman" w:cs="Times New Roman"/>
                <w:sz w:val="19"/>
                <w:szCs w:val="19"/>
                <w:lang w:val="en-US"/>
              </w:rPr>
              <w:t>(2022), Magee (2022), Naqvi</w:t>
            </w:r>
          </w:p>
          <w:p w14:paraId="09184A17" w14:textId="54D7B348" w:rsidR="69B3FB69" w:rsidRDefault="69B3FB69" w:rsidP="0EC4973C">
            <w:pPr>
              <w:spacing w:before="22" w:after="0"/>
              <w:ind w:left="5"/>
              <w:jc w:val="center"/>
            </w:pPr>
            <w:r w:rsidRPr="0EC4973C">
              <w:rPr>
                <w:rFonts w:ascii="Times New Roman" w:eastAsia="Times New Roman" w:hAnsi="Times New Roman" w:cs="Times New Roman"/>
                <w:sz w:val="19"/>
                <w:szCs w:val="19"/>
                <w:lang w:val="en-US"/>
              </w:rPr>
              <w:t>(2022), Patterson (2023), Poduval</w:t>
            </w:r>
          </w:p>
          <w:p w14:paraId="6690D8B6" w14:textId="09F5E4C8" w:rsidR="69B3FB69" w:rsidRDefault="69B3FB69" w:rsidP="0EC4973C">
            <w:pPr>
              <w:spacing w:before="7" w:after="0"/>
              <w:ind w:left="121" w:right="99"/>
              <w:jc w:val="center"/>
            </w:pPr>
            <w:r w:rsidRPr="0EC4973C">
              <w:rPr>
                <w:rFonts w:ascii="Times New Roman" w:eastAsia="Times New Roman" w:hAnsi="Times New Roman" w:cs="Times New Roman"/>
                <w:sz w:val="19"/>
                <w:szCs w:val="19"/>
                <w:lang w:val="en-US"/>
              </w:rPr>
              <w:t>(2023), Roberts (2021), Saville</w:t>
            </w:r>
          </w:p>
          <w:p w14:paraId="7B16B2FF" w14:textId="79B35783" w:rsidR="69B3FB69" w:rsidRDefault="69B3FB69" w:rsidP="0EC4973C">
            <w:pPr>
              <w:spacing w:before="6" w:after="0"/>
              <w:ind w:left="20"/>
              <w:jc w:val="center"/>
            </w:pPr>
            <w:r w:rsidRPr="0EC4973C">
              <w:rPr>
                <w:rFonts w:ascii="Times New Roman" w:eastAsia="Times New Roman" w:hAnsi="Times New Roman" w:cs="Times New Roman"/>
                <w:sz w:val="19"/>
                <w:szCs w:val="19"/>
                <w:lang w:val="en-US"/>
              </w:rPr>
              <w:t>(2023), Sides (2022), Smith</w:t>
            </w:r>
          </w:p>
          <w:p w14:paraId="7C1D407C" w14:textId="0B876174" w:rsidR="69B3FB69" w:rsidRDefault="69B3FB69" w:rsidP="0EC4973C">
            <w:pPr>
              <w:spacing w:before="22" w:after="0"/>
              <w:ind w:left="121" w:right="89"/>
              <w:jc w:val="center"/>
            </w:pPr>
            <w:r w:rsidRPr="0EC4973C">
              <w:rPr>
                <w:rFonts w:ascii="Times New Roman" w:eastAsia="Times New Roman" w:hAnsi="Times New Roman" w:cs="Times New Roman"/>
                <w:sz w:val="19"/>
                <w:szCs w:val="19"/>
                <w:lang w:val="en-US"/>
              </w:rPr>
              <w:t>(2023), Williams (2023),</w:t>
            </w:r>
          </w:p>
          <w:p w14:paraId="40D4A669" w14:textId="16A51DFB" w:rsidR="69B3FB69" w:rsidRDefault="69B3FB69" w:rsidP="0EC4973C">
            <w:pPr>
              <w:spacing w:before="7" w:after="0"/>
              <w:ind w:left="121" w:right="88"/>
              <w:jc w:val="center"/>
            </w:pPr>
            <w:r w:rsidRPr="0EC4973C">
              <w:rPr>
                <w:rFonts w:ascii="Times New Roman" w:eastAsia="Times New Roman" w:hAnsi="Times New Roman" w:cs="Times New Roman"/>
                <w:sz w:val="19"/>
                <w:szCs w:val="19"/>
                <w:lang w:val="en-US"/>
              </w:rPr>
              <w:t>Woodhead (2021)</w:t>
            </w:r>
          </w:p>
          <w:p w14:paraId="24735459" w14:textId="13D77581" w:rsidR="0EC4973C" w:rsidRDefault="0EC4973C" w:rsidP="0EC4973C">
            <w:pPr>
              <w:jc w:val="center"/>
              <w:rPr>
                <w:rFonts w:ascii="Times New Roman" w:eastAsia="Times New Roman" w:hAnsi="Times New Roman" w:cs="Times New Roman"/>
                <w:b/>
                <w:bCs/>
                <w:sz w:val="19"/>
                <w:szCs w:val="19"/>
                <w:lang w:val="en-US"/>
              </w:rPr>
            </w:pPr>
          </w:p>
        </w:tc>
      </w:tr>
      <w:tr w:rsidR="0EC4973C" w14:paraId="31AF2993" w14:textId="77777777" w:rsidTr="0EC4973C">
        <w:trPr>
          <w:trHeight w:val="900"/>
        </w:trPr>
        <w:tc>
          <w:tcPr>
            <w:tcW w:w="1785" w:type="dxa"/>
            <w:vMerge/>
            <w:tcBorders>
              <w:left w:val="single" w:sz="8" w:space="0" w:color="000000" w:themeColor="text1"/>
              <w:right w:val="single" w:sz="8" w:space="0" w:color="000000" w:themeColor="text1"/>
            </w:tcBorders>
          </w:tcPr>
          <w:p w14:paraId="51FB525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7E2058" w14:textId="2A57D4A5" w:rsidR="0EC4973C" w:rsidRDefault="0EC4973C" w:rsidP="0EC4973C">
            <w:pPr>
              <w:spacing w:before="2" w:after="0" w:line="245" w:lineRule="auto"/>
              <w:ind w:left="112" w:right="124"/>
            </w:pPr>
            <w:r w:rsidRPr="0EC4973C">
              <w:rPr>
                <w:rFonts w:ascii="Times New Roman" w:eastAsia="Times New Roman" w:hAnsi="Times New Roman" w:cs="Times New Roman"/>
                <w:sz w:val="19"/>
                <w:szCs w:val="19"/>
                <w:lang w:val="en-US"/>
              </w:rPr>
              <w:t>Personal stories of death or illness of loved ones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09F3E" w14:textId="4164C7A1" w:rsidR="0EC4973C" w:rsidRDefault="0EC4973C" w:rsidP="0EC4973C">
            <w:pPr>
              <w:spacing w:before="2" w:after="0" w:line="252" w:lineRule="auto"/>
              <w:ind w:left="113" w:right="110" w:firstLine="45"/>
            </w:pPr>
            <w:r w:rsidRPr="009C2C61">
              <w:rPr>
                <w:rFonts w:ascii="Times New Roman" w:eastAsia="Times New Roman" w:hAnsi="Times New Roman" w:cs="Times New Roman"/>
                <w:i/>
                <w:iCs/>
                <w:sz w:val="19"/>
                <w:szCs w:val="19"/>
                <w:lang w:val="en-US"/>
              </w:rPr>
              <w:t>“Friends that have been done, my family, one of them already got injected and she had a complain with fever, with fatigues, maybe at two weeks’ time is (sic). And she was like, ‘Please, just take a minute before you just take’.”</w:t>
            </w:r>
            <w:r w:rsidRPr="0EC4973C">
              <w:rPr>
                <w:rFonts w:ascii="Times New Roman" w:eastAsia="Times New Roman" w:hAnsi="Times New Roman" w:cs="Times New Roman"/>
                <w:sz w:val="19"/>
                <w:szCs w:val="19"/>
                <w:lang w:val="en-US"/>
              </w:rPr>
              <w:t xml:space="preserve"> (Hicks 2022)</w:t>
            </w:r>
          </w:p>
        </w:tc>
        <w:tc>
          <w:tcPr>
            <w:tcW w:w="3195" w:type="dxa"/>
            <w:vMerge/>
            <w:tcBorders>
              <w:left w:val="single" w:sz="8" w:space="0" w:color="000000" w:themeColor="text1"/>
              <w:right w:val="single" w:sz="8" w:space="0" w:color="000000" w:themeColor="text1"/>
            </w:tcBorders>
          </w:tcPr>
          <w:p w14:paraId="3F57FE8E" w14:textId="77777777" w:rsidR="00212DEE" w:rsidRDefault="00212DEE"/>
        </w:tc>
      </w:tr>
      <w:tr w:rsidR="0EC4973C" w14:paraId="398E9B27" w14:textId="77777777" w:rsidTr="0EC4973C">
        <w:trPr>
          <w:trHeight w:val="930"/>
        </w:trPr>
        <w:tc>
          <w:tcPr>
            <w:tcW w:w="1785" w:type="dxa"/>
            <w:vMerge/>
            <w:tcBorders>
              <w:left w:val="single" w:sz="8" w:space="0" w:color="000000" w:themeColor="text1"/>
              <w:right w:val="single" w:sz="8" w:space="0" w:color="000000" w:themeColor="text1"/>
            </w:tcBorders>
          </w:tcPr>
          <w:p w14:paraId="4D4579C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52D43" w14:textId="4BD6A399"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Family and community as trusted sources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1310D" w14:textId="46C14D1F" w:rsidR="0EC4973C" w:rsidRDefault="0EC4973C" w:rsidP="0EC4973C">
            <w:pPr>
              <w:spacing w:before="63" w:after="0" w:line="252" w:lineRule="auto"/>
              <w:ind w:left="113" w:right="142"/>
            </w:pPr>
            <w:r w:rsidRPr="009C2C61">
              <w:rPr>
                <w:rFonts w:ascii="Times New Roman" w:eastAsia="Times New Roman" w:hAnsi="Times New Roman" w:cs="Times New Roman"/>
                <w:i/>
                <w:iCs/>
                <w:sz w:val="19"/>
                <w:szCs w:val="19"/>
                <w:lang w:val="en-US"/>
              </w:rPr>
              <w:t>“My family and community, I take advice from. It's a cultural thing. If I have a headache, they're the people I ask first. Even with the vaccination, I take a lot of advice from my Caliph, my community is a go-to place.”</w:t>
            </w:r>
            <w:r w:rsidRPr="0EC4973C">
              <w:rPr>
                <w:rFonts w:ascii="Times New Roman" w:eastAsia="Times New Roman" w:hAnsi="Times New Roman" w:cs="Times New Roman"/>
                <w:sz w:val="19"/>
                <w:szCs w:val="19"/>
                <w:lang w:val="en-US"/>
              </w:rPr>
              <w:t xml:space="preserve"> (Eberhardt, 2023)</w:t>
            </w:r>
          </w:p>
        </w:tc>
        <w:tc>
          <w:tcPr>
            <w:tcW w:w="3195" w:type="dxa"/>
            <w:vMerge/>
            <w:tcBorders>
              <w:left w:val="single" w:sz="8" w:space="0" w:color="000000" w:themeColor="text1"/>
              <w:right w:val="single" w:sz="8" w:space="0" w:color="000000" w:themeColor="text1"/>
            </w:tcBorders>
          </w:tcPr>
          <w:p w14:paraId="69B322A8" w14:textId="77777777" w:rsidR="00212DEE" w:rsidRDefault="00212DEE"/>
        </w:tc>
      </w:tr>
      <w:tr w:rsidR="0EC4973C" w14:paraId="5903C726" w14:textId="77777777" w:rsidTr="0EC4973C">
        <w:trPr>
          <w:trHeight w:val="1230"/>
        </w:trPr>
        <w:tc>
          <w:tcPr>
            <w:tcW w:w="1785" w:type="dxa"/>
            <w:vMerge/>
            <w:tcBorders>
              <w:left w:val="single" w:sz="8" w:space="0" w:color="000000" w:themeColor="text1"/>
              <w:right w:val="single" w:sz="8" w:space="0" w:color="000000" w:themeColor="text1"/>
            </w:tcBorders>
          </w:tcPr>
          <w:p w14:paraId="3CAF156E"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330D32" w14:textId="21C647C5" w:rsidR="0EC4973C" w:rsidRDefault="0EC4973C" w:rsidP="0EC4973C">
            <w:pPr>
              <w:spacing w:before="9" w:after="0"/>
            </w:pPr>
            <w:r w:rsidRPr="0EC4973C">
              <w:rPr>
                <w:rFonts w:ascii="Times New Roman" w:eastAsia="Times New Roman" w:hAnsi="Times New Roman" w:cs="Times New Roman"/>
                <w:b/>
                <w:bCs/>
                <w:i/>
                <w:iCs/>
                <w:sz w:val="19"/>
                <w:szCs w:val="19"/>
                <w:lang w:val="en-US"/>
              </w:rPr>
              <w:t xml:space="preserve"> </w:t>
            </w:r>
          </w:p>
          <w:p w14:paraId="76157158" w14:textId="73D728AA" w:rsidR="0EC4973C" w:rsidRDefault="0EC4973C" w:rsidP="0EC4973C">
            <w:pPr>
              <w:spacing w:after="0" w:line="245" w:lineRule="auto"/>
              <w:ind w:left="112" w:right="322"/>
            </w:pPr>
            <w:r w:rsidRPr="0EC4973C">
              <w:rPr>
                <w:rFonts w:ascii="Times New Roman" w:eastAsia="Times New Roman" w:hAnsi="Times New Roman" w:cs="Times New Roman"/>
                <w:sz w:val="19"/>
                <w:szCs w:val="19"/>
                <w:lang w:val="en-US"/>
              </w:rPr>
              <w:t>Shared experiences in marginalised communities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DCF908" w14:textId="625BBC72" w:rsidR="0EC4973C" w:rsidRDefault="0EC4973C" w:rsidP="0EC4973C">
            <w:pPr>
              <w:spacing w:before="48" w:after="0" w:line="254" w:lineRule="auto"/>
              <w:ind w:left="113" w:right="110"/>
            </w:pPr>
            <w:r w:rsidRPr="00804020">
              <w:rPr>
                <w:rFonts w:ascii="Times New Roman" w:eastAsia="Times New Roman" w:hAnsi="Times New Roman" w:cs="Times New Roman"/>
                <w:i/>
                <w:iCs/>
                <w:sz w:val="19"/>
                <w:szCs w:val="19"/>
                <w:lang w:val="en-US"/>
              </w:rPr>
              <w:t>“I think just from my experience, there’s a lot of conspiracies that I’ve heard about. Because I mean I identify myself as a Black British person and so within my community I’ve heard a lot of just not trusting the vaccine . . . somebody sent me a video about [UK Government Health Secretary] Matt Hancock . . .suggesting that the vaccine was tested first amongst the BAME group.”</w:t>
            </w:r>
            <w:r w:rsidRPr="0EC4973C">
              <w:rPr>
                <w:rFonts w:ascii="Times New Roman" w:eastAsia="Times New Roman" w:hAnsi="Times New Roman" w:cs="Times New Roman"/>
                <w:sz w:val="19"/>
                <w:szCs w:val="19"/>
                <w:lang w:val="en-US"/>
              </w:rPr>
              <w:t xml:space="preserve"> (Williams, 2023)</w:t>
            </w:r>
          </w:p>
        </w:tc>
        <w:tc>
          <w:tcPr>
            <w:tcW w:w="3195" w:type="dxa"/>
            <w:vMerge/>
            <w:tcBorders>
              <w:left w:val="single" w:sz="8" w:space="0" w:color="000000" w:themeColor="text1"/>
              <w:right w:val="single" w:sz="8" w:space="0" w:color="000000" w:themeColor="text1"/>
            </w:tcBorders>
          </w:tcPr>
          <w:p w14:paraId="000225C3" w14:textId="77777777" w:rsidR="00212DEE" w:rsidRDefault="00212DEE"/>
        </w:tc>
      </w:tr>
      <w:tr w:rsidR="0EC4973C" w14:paraId="60498D8F" w14:textId="77777777" w:rsidTr="0EC4973C">
        <w:trPr>
          <w:trHeight w:val="1230"/>
        </w:trPr>
        <w:tc>
          <w:tcPr>
            <w:tcW w:w="1785" w:type="dxa"/>
            <w:vMerge/>
            <w:tcBorders>
              <w:left w:val="single" w:sz="8" w:space="0" w:color="000000" w:themeColor="text1"/>
              <w:right w:val="single" w:sz="8" w:space="0" w:color="000000" w:themeColor="text1"/>
            </w:tcBorders>
          </w:tcPr>
          <w:p w14:paraId="4282700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58F29" w14:textId="0F6A2F62"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Influence of pregnancy and maternal networks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7647E9" w14:textId="4D8478A3" w:rsidR="0EC4973C" w:rsidRDefault="0EC4973C" w:rsidP="0EC4973C">
            <w:pPr>
              <w:spacing w:before="2" w:after="0" w:line="245" w:lineRule="auto"/>
              <w:ind w:left="113" w:right="110"/>
            </w:pPr>
            <w:r w:rsidRPr="00804020">
              <w:rPr>
                <w:rFonts w:ascii="Times New Roman" w:eastAsia="Times New Roman" w:hAnsi="Times New Roman" w:cs="Times New Roman"/>
                <w:i/>
                <w:iCs/>
                <w:sz w:val="19"/>
                <w:szCs w:val="19"/>
                <w:lang w:val="en-US"/>
              </w:rPr>
              <w:t xml:space="preserve">“I have a friend that got really... she got ME and narcolepsy from the swine flu vaccine, because that was developed pretty </w:t>
            </w:r>
            <w:proofErr w:type="gramStart"/>
            <w:r w:rsidRPr="00804020">
              <w:rPr>
                <w:rFonts w:ascii="Times New Roman" w:eastAsia="Times New Roman" w:hAnsi="Times New Roman" w:cs="Times New Roman"/>
                <w:i/>
                <w:iCs/>
                <w:sz w:val="19"/>
                <w:szCs w:val="19"/>
                <w:lang w:val="en-US"/>
              </w:rPr>
              <w:t>quickly</w:t>
            </w:r>
            <w:proofErr w:type="gramEnd"/>
            <w:r w:rsidRPr="00804020">
              <w:rPr>
                <w:rFonts w:ascii="Times New Roman" w:eastAsia="Times New Roman" w:hAnsi="Times New Roman" w:cs="Times New Roman"/>
                <w:i/>
                <w:iCs/>
                <w:sz w:val="19"/>
                <w:szCs w:val="19"/>
                <w:lang w:val="en-US"/>
              </w:rPr>
              <w:t xml:space="preserve"> I think as well, and I think that’s just stuck with me</w:t>
            </w:r>
            <w:r w:rsidR="00804020" w:rsidRPr="00804020">
              <w:rPr>
                <w:rFonts w:ascii="Times New Roman" w:eastAsia="Times New Roman" w:hAnsi="Times New Roman" w:cs="Times New Roman"/>
                <w:i/>
                <w:iCs/>
                <w:sz w:val="19"/>
                <w:szCs w:val="19"/>
                <w:lang w:val="en-US"/>
              </w:rPr>
              <w:t>”</w:t>
            </w:r>
            <w:r w:rsidRPr="0EC4973C">
              <w:rPr>
                <w:rFonts w:ascii="Times New Roman" w:eastAsia="Times New Roman" w:hAnsi="Times New Roman" w:cs="Times New Roman"/>
                <w:sz w:val="19"/>
                <w:szCs w:val="19"/>
                <w:lang w:val="en-US"/>
              </w:rPr>
              <w:t xml:space="preserve"> (Pregnant woman)</w:t>
            </w:r>
          </w:p>
          <w:p w14:paraId="2D4597E1" w14:textId="47F69997" w:rsidR="0EC4973C" w:rsidRDefault="0EC4973C" w:rsidP="0EC4973C">
            <w:pPr>
              <w:spacing w:before="16" w:after="0"/>
              <w:ind w:left="113"/>
            </w:pPr>
            <w:r w:rsidRPr="0EC4973C">
              <w:rPr>
                <w:rFonts w:ascii="Times New Roman" w:eastAsia="Times New Roman" w:hAnsi="Times New Roman" w:cs="Times New Roman"/>
                <w:sz w:val="19"/>
                <w:szCs w:val="19"/>
                <w:lang w:val="en-US"/>
              </w:rPr>
              <w:t>(Anderson, 2021)</w:t>
            </w:r>
          </w:p>
        </w:tc>
        <w:tc>
          <w:tcPr>
            <w:tcW w:w="3195" w:type="dxa"/>
            <w:vMerge/>
            <w:tcBorders>
              <w:left w:val="single" w:sz="8" w:space="0" w:color="000000" w:themeColor="text1"/>
              <w:right w:val="single" w:sz="8" w:space="0" w:color="000000" w:themeColor="text1"/>
            </w:tcBorders>
          </w:tcPr>
          <w:p w14:paraId="72A1D056" w14:textId="77777777" w:rsidR="00212DEE" w:rsidRDefault="00212DEE"/>
        </w:tc>
      </w:tr>
      <w:tr w:rsidR="0EC4973C" w14:paraId="14A8FABF"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2F93101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6074C2" w14:textId="52AE34A6"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Social Isolation of Vaccine Hesitant Individuals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5462E" w14:textId="19BFE229" w:rsidR="0EC4973C" w:rsidRDefault="0EC4973C" w:rsidP="0EC4973C">
            <w:pPr>
              <w:spacing w:before="48" w:after="0" w:line="254" w:lineRule="auto"/>
              <w:ind w:left="113" w:right="110"/>
            </w:pPr>
            <w:r w:rsidRPr="009B7CFB">
              <w:rPr>
                <w:rFonts w:ascii="Times New Roman" w:eastAsia="Times New Roman" w:hAnsi="Times New Roman" w:cs="Times New Roman"/>
                <w:i/>
                <w:iCs/>
                <w:sz w:val="19"/>
                <w:szCs w:val="19"/>
                <w:lang w:val="en-US"/>
              </w:rPr>
              <w:t>“Participant L started distributing information to her vaccine-hesitant WhatsApp group, for instance, after feeling invalidated for sharing her concerns about the vaccine with her family. Providing another illustration of how information sharing is entwined with social support [75], the emphasis on inclusion and exclusion also raises questions about the role that pooling plays in helping people to mediate stigma and other barriers to engagement.”</w:t>
            </w:r>
            <w:r w:rsidRPr="0EC4973C">
              <w:rPr>
                <w:rFonts w:ascii="Times New Roman" w:eastAsia="Times New Roman" w:hAnsi="Times New Roman" w:cs="Times New Roman"/>
                <w:sz w:val="19"/>
                <w:szCs w:val="19"/>
                <w:lang w:val="en-US"/>
              </w:rPr>
              <w:t xml:space="preserve"> (Hicks,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7CD0B9A1" w14:textId="77777777" w:rsidR="00212DEE" w:rsidRDefault="00212DEE"/>
        </w:tc>
      </w:tr>
      <w:tr w:rsidR="0EC4973C" w14:paraId="48CB5A50"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E2F6CD" w14:textId="03F07B49" w:rsidR="65ECFFBB" w:rsidRDefault="65ECFFBB" w:rsidP="0EC4973C">
            <w:pPr>
              <w:spacing w:after="0"/>
              <w:ind w:left="127"/>
            </w:pPr>
            <w:r w:rsidRPr="0EC4973C">
              <w:rPr>
                <w:rFonts w:ascii="Times New Roman" w:eastAsia="Times New Roman" w:hAnsi="Times New Roman" w:cs="Times New Roman"/>
                <w:sz w:val="19"/>
                <w:szCs w:val="19"/>
                <w:lang w:val="en-US"/>
              </w:rPr>
              <w:t>b. Significant others’ beliefs,</w:t>
            </w:r>
          </w:p>
          <w:p w14:paraId="3DFC701C" w14:textId="58E760C1" w:rsidR="65ECFFBB" w:rsidRDefault="65ECFFBB" w:rsidP="0EC4973C">
            <w:pPr>
              <w:spacing w:before="22" w:after="0" w:line="245" w:lineRule="auto"/>
              <w:ind w:left="127"/>
            </w:pPr>
            <w:r w:rsidRPr="0EC4973C">
              <w:rPr>
                <w:rFonts w:ascii="Times New Roman" w:eastAsia="Times New Roman" w:hAnsi="Times New Roman" w:cs="Times New Roman"/>
                <w:sz w:val="19"/>
                <w:szCs w:val="19"/>
                <w:lang w:val="en-US"/>
              </w:rPr>
              <w:t>attitudes about health &amp; prevention</w:t>
            </w:r>
          </w:p>
          <w:p w14:paraId="2E158BE4" w14:textId="400FD648" w:rsidR="0EC4973C" w:rsidRDefault="0EC4973C" w:rsidP="0EC4973C">
            <w:pPr>
              <w:spacing w:line="245" w:lineRule="auto"/>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B81BA" w14:textId="2857F5F4" w:rsidR="0EC4973C" w:rsidRDefault="0EC4973C" w:rsidP="0EC4973C">
            <w:pPr>
              <w:spacing w:before="22" w:after="0"/>
              <w:ind w:left="112"/>
            </w:pPr>
            <w:r w:rsidRPr="0EC4973C">
              <w:rPr>
                <w:rFonts w:ascii="Times New Roman" w:eastAsia="Times New Roman" w:hAnsi="Times New Roman" w:cs="Times New Roman"/>
                <w:sz w:val="19"/>
                <w:szCs w:val="19"/>
                <w:lang w:val="en-US"/>
              </w:rPr>
              <w:t>Family as the primary source of</w:t>
            </w:r>
            <w:r w:rsidR="2E3190BF"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influence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0CA44C" w14:textId="4FFD549A" w:rsidR="0EC4973C" w:rsidRDefault="0EC4973C" w:rsidP="009B7CFB">
            <w:pPr>
              <w:spacing w:after="0"/>
              <w:ind w:left="113"/>
              <w:rPr>
                <w:rFonts w:ascii="Times New Roman" w:eastAsia="Times New Roman" w:hAnsi="Times New Roman" w:cs="Times New Roman"/>
                <w:sz w:val="19"/>
                <w:szCs w:val="19"/>
                <w:lang w:val="en-US"/>
              </w:rPr>
            </w:pPr>
            <w:r w:rsidRPr="009B7CFB">
              <w:rPr>
                <w:rFonts w:ascii="Times New Roman" w:eastAsia="Times New Roman" w:hAnsi="Times New Roman" w:cs="Times New Roman"/>
                <w:i/>
                <w:iCs/>
                <w:sz w:val="19"/>
                <w:szCs w:val="19"/>
                <w:lang w:val="en-US"/>
              </w:rPr>
              <w:t>“My husband is completely anti vac so…I’d be in a bit of a difficult</w:t>
            </w:r>
            <w:r w:rsidR="009B7CFB">
              <w:rPr>
                <w:rFonts w:ascii="Times New Roman" w:eastAsia="Times New Roman" w:hAnsi="Times New Roman" w:cs="Times New Roman"/>
                <w:i/>
                <w:iCs/>
                <w:sz w:val="19"/>
                <w:szCs w:val="19"/>
                <w:lang w:val="en-US"/>
              </w:rPr>
              <w:t xml:space="preserve"> </w:t>
            </w:r>
            <w:r w:rsidRPr="009B7CFB">
              <w:rPr>
                <w:rFonts w:ascii="Times New Roman" w:eastAsia="Times New Roman" w:hAnsi="Times New Roman" w:cs="Times New Roman"/>
                <w:i/>
                <w:iCs/>
                <w:sz w:val="19"/>
                <w:szCs w:val="19"/>
                <w:lang w:val="en-US"/>
              </w:rPr>
              <w:t>position to try and get my children vaccinated”</w:t>
            </w:r>
            <w:r w:rsidRPr="0EC4973C">
              <w:rPr>
                <w:rFonts w:ascii="Times New Roman" w:eastAsia="Times New Roman" w:hAnsi="Times New Roman" w:cs="Times New Roman"/>
                <w:sz w:val="19"/>
                <w:szCs w:val="19"/>
                <w:lang w:val="en-US"/>
              </w:rPr>
              <w:t xml:space="preserve"> (Sides, 2022)</w:t>
            </w:r>
          </w:p>
          <w:p w14:paraId="507B9939" w14:textId="77777777" w:rsidR="009B7CFB" w:rsidRPr="009B7CFB" w:rsidRDefault="009B7CFB" w:rsidP="009B7CFB">
            <w:pPr>
              <w:spacing w:after="0"/>
              <w:ind w:left="113"/>
              <w:rPr>
                <w:i/>
                <w:iCs/>
              </w:rPr>
            </w:pPr>
          </w:p>
          <w:p w14:paraId="0AB9D9EA" w14:textId="409BC8CA" w:rsidR="0EC4973C" w:rsidRPr="009B7CFB" w:rsidRDefault="0EC4973C" w:rsidP="009B7CFB">
            <w:pPr>
              <w:spacing w:after="0"/>
              <w:ind w:left="113"/>
              <w:rPr>
                <w:i/>
                <w:iCs/>
              </w:rPr>
            </w:pPr>
            <w:r w:rsidRPr="009B7CFB">
              <w:rPr>
                <w:rFonts w:ascii="Times New Roman" w:eastAsia="Times New Roman" w:hAnsi="Times New Roman" w:cs="Times New Roman"/>
                <w:i/>
                <w:iCs/>
                <w:sz w:val="19"/>
                <w:szCs w:val="19"/>
                <w:lang w:val="en-US"/>
              </w:rPr>
              <w:t>“When we talked to them [resident women], they said “look, our</w:t>
            </w:r>
            <w:r w:rsidR="009B7CFB">
              <w:rPr>
                <w:rFonts w:ascii="Times New Roman" w:eastAsia="Times New Roman" w:hAnsi="Times New Roman" w:cs="Times New Roman"/>
                <w:i/>
                <w:iCs/>
                <w:sz w:val="19"/>
                <w:szCs w:val="19"/>
                <w:lang w:val="en-US"/>
              </w:rPr>
              <w:t xml:space="preserve"> </w:t>
            </w:r>
            <w:r w:rsidRPr="009B7CFB">
              <w:rPr>
                <w:rFonts w:ascii="Times New Roman" w:eastAsia="Times New Roman" w:hAnsi="Times New Roman" w:cs="Times New Roman"/>
                <w:i/>
                <w:iCs/>
                <w:sz w:val="19"/>
                <w:szCs w:val="19"/>
                <w:lang w:val="en-US"/>
              </w:rPr>
              <w:t>fathers are frightened that no one will marry us if we take the vaccine”</w:t>
            </w:r>
            <w:r w:rsidRPr="0EC4973C">
              <w:rPr>
                <w:rFonts w:ascii="Times New Roman" w:eastAsia="Times New Roman" w:hAnsi="Times New Roman" w:cs="Times New Roman"/>
                <w:sz w:val="19"/>
                <w:szCs w:val="19"/>
                <w:lang w:val="en-US"/>
              </w:rPr>
              <w:t xml:space="preserve"> (Halvorsrud, 2023)</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0B15F512" w14:textId="648AB491" w:rsidR="65ECFFBB" w:rsidRDefault="65ECFFBB" w:rsidP="0EC4973C">
            <w:pPr>
              <w:spacing w:after="0"/>
              <w:ind w:left="17"/>
              <w:jc w:val="center"/>
            </w:pPr>
            <w:r w:rsidRPr="0EC4973C">
              <w:rPr>
                <w:rFonts w:ascii="Times New Roman" w:eastAsia="Times New Roman" w:hAnsi="Times New Roman" w:cs="Times New Roman"/>
                <w:b/>
                <w:bCs/>
                <w:sz w:val="19"/>
                <w:szCs w:val="19"/>
                <w:lang w:val="en-US"/>
              </w:rPr>
              <w:t>22</w:t>
            </w:r>
          </w:p>
          <w:p w14:paraId="39D44E12" w14:textId="2CF42C2E" w:rsidR="65ECFFBB" w:rsidRDefault="65ECFFBB" w:rsidP="0EC4973C">
            <w:pPr>
              <w:spacing w:before="22" w:after="0"/>
              <w:ind w:left="121"/>
              <w:jc w:val="center"/>
            </w:pPr>
            <w:r w:rsidRPr="0EC4973C">
              <w:rPr>
                <w:rFonts w:ascii="Times New Roman" w:eastAsia="Times New Roman" w:hAnsi="Times New Roman" w:cs="Times New Roman"/>
                <w:sz w:val="19"/>
                <w:szCs w:val="19"/>
                <w:lang w:val="en-US"/>
              </w:rPr>
              <w:t>Biesty (2024), Deal (2024),</w:t>
            </w:r>
          </w:p>
          <w:p w14:paraId="23B4DD64" w14:textId="59D968AD" w:rsidR="65ECFFBB" w:rsidRDefault="65ECFFBB" w:rsidP="0EC4973C">
            <w:pPr>
              <w:spacing w:before="6" w:after="0"/>
              <w:ind w:left="121" w:right="92"/>
              <w:jc w:val="center"/>
            </w:pPr>
            <w:r w:rsidRPr="0EC4973C">
              <w:rPr>
                <w:rFonts w:ascii="Times New Roman" w:eastAsia="Times New Roman" w:hAnsi="Times New Roman" w:cs="Times New Roman"/>
                <w:sz w:val="19"/>
                <w:szCs w:val="19"/>
                <w:lang w:val="en-US"/>
              </w:rPr>
              <w:t>Denford (2022), Eberhardt (2023),</w:t>
            </w:r>
          </w:p>
          <w:p w14:paraId="7F4601F0" w14:textId="547E064C" w:rsidR="65ECFFBB" w:rsidRDefault="65ECFFBB" w:rsidP="0EC4973C">
            <w:pPr>
              <w:spacing w:before="7" w:after="0"/>
              <w:ind w:left="121" w:right="92"/>
              <w:jc w:val="center"/>
            </w:pPr>
            <w:r w:rsidRPr="0EC4973C">
              <w:rPr>
                <w:rFonts w:ascii="Times New Roman" w:eastAsia="Times New Roman" w:hAnsi="Times New Roman" w:cs="Times New Roman"/>
                <w:sz w:val="19"/>
                <w:szCs w:val="19"/>
                <w:lang w:val="en-US"/>
              </w:rPr>
              <w:t>Flood (2024), Gillibrand (2024),</w:t>
            </w:r>
          </w:p>
          <w:p w14:paraId="69A0F947" w14:textId="133D10ED" w:rsidR="65ECFFBB" w:rsidRDefault="65ECFFBB" w:rsidP="0EC4973C">
            <w:pPr>
              <w:spacing w:before="22" w:after="0"/>
              <w:ind w:left="121" w:right="91"/>
              <w:jc w:val="center"/>
            </w:pPr>
            <w:r w:rsidRPr="0EC4973C">
              <w:rPr>
                <w:rFonts w:ascii="Times New Roman" w:eastAsia="Times New Roman" w:hAnsi="Times New Roman" w:cs="Times New Roman"/>
                <w:sz w:val="19"/>
                <w:szCs w:val="19"/>
                <w:lang w:val="en-US"/>
              </w:rPr>
              <w:t>Gogoi (2022), Halvorsrud (2023),</w:t>
            </w:r>
          </w:p>
          <w:p w14:paraId="0A18AA12" w14:textId="443AB3C0" w:rsidR="65ECFFBB" w:rsidRDefault="65ECFFBB" w:rsidP="0EC4973C">
            <w:pPr>
              <w:spacing w:before="7" w:after="0"/>
              <w:ind w:left="121" w:right="91"/>
              <w:jc w:val="center"/>
            </w:pPr>
            <w:r w:rsidRPr="0EC4973C">
              <w:rPr>
                <w:rFonts w:ascii="Times New Roman" w:eastAsia="Times New Roman" w:hAnsi="Times New Roman" w:cs="Times New Roman"/>
                <w:sz w:val="19"/>
                <w:szCs w:val="19"/>
                <w:lang w:val="en-US"/>
              </w:rPr>
              <w:t>Hicks (2022), Husain (2022),</w:t>
            </w:r>
          </w:p>
          <w:p w14:paraId="664C9BC9" w14:textId="3497321D" w:rsidR="65ECFFBB" w:rsidRDefault="65ECFFBB" w:rsidP="0EC4973C">
            <w:pPr>
              <w:spacing w:before="7" w:after="0"/>
              <w:ind w:left="121" w:right="91"/>
              <w:jc w:val="center"/>
            </w:pPr>
            <w:r w:rsidRPr="0EC4973C">
              <w:rPr>
                <w:rFonts w:ascii="Times New Roman" w:eastAsia="Times New Roman" w:hAnsi="Times New Roman" w:cs="Times New Roman"/>
                <w:sz w:val="19"/>
                <w:szCs w:val="19"/>
                <w:lang w:val="en-US"/>
              </w:rPr>
              <w:t>Lockyer (2021), Lockyer (2022),</w:t>
            </w:r>
          </w:p>
          <w:p w14:paraId="3356132C" w14:textId="5B72B3ED" w:rsidR="65ECFFBB" w:rsidRDefault="65ECFFBB" w:rsidP="0EC4973C">
            <w:pPr>
              <w:spacing w:before="21" w:after="0"/>
              <w:ind w:left="20"/>
              <w:jc w:val="center"/>
            </w:pPr>
            <w:r w:rsidRPr="0EC4973C">
              <w:rPr>
                <w:rFonts w:ascii="Times New Roman" w:eastAsia="Times New Roman" w:hAnsi="Times New Roman" w:cs="Times New Roman"/>
                <w:sz w:val="19"/>
                <w:szCs w:val="19"/>
                <w:lang w:val="en-US"/>
              </w:rPr>
              <w:t>Magee (2022), Naqvi (2022), Neill</w:t>
            </w:r>
          </w:p>
          <w:p w14:paraId="6C6B9A91" w14:textId="767A0A0F" w:rsidR="65ECFFBB" w:rsidRDefault="65ECFFBB" w:rsidP="0EC4973C">
            <w:pPr>
              <w:spacing w:before="7" w:after="0"/>
              <w:ind w:left="121" w:right="96"/>
              <w:jc w:val="center"/>
            </w:pPr>
            <w:r w:rsidRPr="0EC4973C">
              <w:rPr>
                <w:rFonts w:ascii="Times New Roman" w:eastAsia="Times New Roman" w:hAnsi="Times New Roman" w:cs="Times New Roman"/>
                <w:sz w:val="19"/>
                <w:szCs w:val="19"/>
                <w:lang w:val="en-US"/>
              </w:rPr>
              <w:t>(2023), Parsons (2024), Patterson</w:t>
            </w:r>
          </w:p>
          <w:p w14:paraId="7C88E10A" w14:textId="00693194" w:rsidR="65ECFFBB" w:rsidRDefault="65ECFFBB" w:rsidP="0EC4973C">
            <w:pPr>
              <w:spacing w:before="7" w:after="0"/>
              <w:ind w:left="121" w:right="91"/>
              <w:jc w:val="center"/>
            </w:pPr>
            <w:r w:rsidRPr="0EC4973C">
              <w:rPr>
                <w:rFonts w:ascii="Times New Roman" w:eastAsia="Times New Roman" w:hAnsi="Times New Roman" w:cs="Times New Roman"/>
                <w:sz w:val="19"/>
                <w:szCs w:val="19"/>
                <w:lang w:val="en-US"/>
              </w:rPr>
              <w:t>(2023), Sides (2022), smith (2023),</w:t>
            </w:r>
          </w:p>
          <w:p w14:paraId="47EDA3D9" w14:textId="0805B922" w:rsidR="65ECFFBB" w:rsidRDefault="65ECFFBB" w:rsidP="0EC4973C">
            <w:pPr>
              <w:spacing w:before="22" w:after="0" w:line="245" w:lineRule="auto"/>
              <w:ind w:left="161" w:right="146"/>
              <w:jc w:val="center"/>
            </w:pPr>
            <w:r w:rsidRPr="0EC4973C">
              <w:rPr>
                <w:rFonts w:ascii="Times New Roman" w:eastAsia="Times New Roman" w:hAnsi="Times New Roman" w:cs="Times New Roman"/>
                <w:sz w:val="19"/>
                <w:szCs w:val="19"/>
                <w:lang w:val="en-US"/>
              </w:rPr>
              <w:t>van Bergen (2022), Williams (2023), Woodhead (2021)</w:t>
            </w:r>
          </w:p>
          <w:p w14:paraId="564245DB" w14:textId="2CFC3001" w:rsidR="0EC4973C" w:rsidRDefault="0EC4973C" w:rsidP="0EC4973C">
            <w:pPr>
              <w:jc w:val="center"/>
              <w:rPr>
                <w:rFonts w:ascii="Times New Roman" w:eastAsia="Times New Roman" w:hAnsi="Times New Roman" w:cs="Times New Roman"/>
                <w:b/>
                <w:bCs/>
                <w:sz w:val="19"/>
                <w:szCs w:val="19"/>
                <w:lang w:val="en-US"/>
              </w:rPr>
            </w:pPr>
          </w:p>
        </w:tc>
      </w:tr>
      <w:tr w:rsidR="0EC4973C" w14:paraId="39A815AF" w14:textId="77777777" w:rsidTr="0EC4973C">
        <w:trPr>
          <w:trHeight w:val="1230"/>
        </w:trPr>
        <w:tc>
          <w:tcPr>
            <w:tcW w:w="1785" w:type="dxa"/>
            <w:vMerge/>
            <w:tcBorders>
              <w:left w:val="single" w:sz="8" w:space="0" w:color="000000" w:themeColor="text1"/>
              <w:right w:val="single" w:sz="8" w:space="0" w:color="000000" w:themeColor="text1"/>
            </w:tcBorders>
          </w:tcPr>
          <w:p w14:paraId="145D2E8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808D3" w14:textId="587D6F0A"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Community as a trusted source over authorities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CA94C" w14:textId="7FDB4719" w:rsidR="0EC4973C" w:rsidRDefault="0EC4973C" w:rsidP="0EC4973C">
            <w:pPr>
              <w:spacing w:before="3" w:after="0" w:line="252" w:lineRule="auto"/>
              <w:ind w:left="113" w:right="110"/>
            </w:pPr>
            <w:r w:rsidRPr="0EC4973C">
              <w:rPr>
                <w:rFonts w:ascii="Times New Roman" w:eastAsia="Times New Roman" w:hAnsi="Times New Roman" w:cs="Times New Roman"/>
                <w:sz w:val="19"/>
                <w:szCs w:val="19"/>
                <w:lang w:val="en-US"/>
              </w:rPr>
              <w:t>“</w:t>
            </w:r>
            <w:r w:rsidRPr="009B7CFB">
              <w:rPr>
                <w:rFonts w:ascii="Times New Roman" w:eastAsia="Times New Roman" w:hAnsi="Times New Roman" w:cs="Times New Roman"/>
                <w:i/>
                <w:iCs/>
                <w:sz w:val="19"/>
                <w:szCs w:val="19"/>
                <w:lang w:val="en-US"/>
              </w:rPr>
              <w:t xml:space="preserve">This is very much a nationally driven </w:t>
            </w:r>
            <w:proofErr w:type="gramStart"/>
            <w:r w:rsidRPr="009B7CFB">
              <w:rPr>
                <w:rFonts w:ascii="Times New Roman" w:eastAsia="Times New Roman" w:hAnsi="Times New Roman" w:cs="Times New Roman"/>
                <w:i/>
                <w:iCs/>
                <w:sz w:val="19"/>
                <w:szCs w:val="19"/>
                <w:lang w:val="en-US"/>
              </w:rPr>
              <w:t>programme</w:t>
            </w:r>
            <w:proofErr w:type="gramEnd"/>
            <w:r w:rsidRPr="009B7CFB">
              <w:rPr>
                <w:rFonts w:ascii="Times New Roman" w:eastAsia="Times New Roman" w:hAnsi="Times New Roman" w:cs="Times New Roman"/>
                <w:i/>
                <w:iCs/>
                <w:sz w:val="19"/>
                <w:szCs w:val="19"/>
                <w:lang w:val="en-US"/>
              </w:rPr>
              <w:t xml:space="preserve"> and it doesn’t work locally. You need local figures, local influence, understanding of the local situation, and then you need to flex your programme locally.”</w:t>
            </w:r>
            <w:r w:rsidRPr="0EC4973C">
              <w:rPr>
                <w:rFonts w:ascii="Times New Roman" w:eastAsia="Times New Roman" w:hAnsi="Times New Roman" w:cs="Times New Roman"/>
                <w:sz w:val="19"/>
                <w:szCs w:val="19"/>
                <w:lang w:val="en-US"/>
              </w:rPr>
              <w:t xml:space="preserve"> (Halvorsrud, 2023)</w:t>
            </w:r>
          </w:p>
        </w:tc>
        <w:tc>
          <w:tcPr>
            <w:tcW w:w="3195" w:type="dxa"/>
            <w:vMerge/>
            <w:tcBorders>
              <w:left w:val="single" w:sz="8" w:space="0" w:color="000000" w:themeColor="text1"/>
              <w:right w:val="single" w:sz="8" w:space="0" w:color="000000" w:themeColor="text1"/>
            </w:tcBorders>
          </w:tcPr>
          <w:p w14:paraId="145068FC" w14:textId="77777777" w:rsidR="00212DEE" w:rsidRDefault="00212DEE"/>
        </w:tc>
      </w:tr>
      <w:tr w:rsidR="0EC4973C" w14:paraId="1E2AA49B" w14:textId="77777777" w:rsidTr="0EC4973C">
        <w:trPr>
          <w:trHeight w:val="1230"/>
        </w:trPr>
        <w:tc>
          <w:tcPr>
            <w:tcW w:w="1785" w:type="dxa"/>
            <w:vMerge/>
            <w:tcBorders>
              <w:left w:val="single" w:sz="8" w:space="0" w:color="000000" w:themeColor="text1"/>
              <w:right w:val="single" w:sz="8" w:space="0" w:color="000000" w:themeColor="text1"/>
            </w:tcBorders>
          </w:tcPr>
          <w:p w14:paraId="4F9D9A0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90467" w14:textId="0371CB37"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Social perceptions and stigma around vaccination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99C39" w14:textId="4902AC6C" w:rsidR="0EC4973C" w:rsidRDefault="0EC4973C" w:rsidP="0EC4973C">
            <w:pPr>
              <w:spacing w:after="0" w:line="252" w:lineRule="auto"/>
              <w:ind w:left="113" w:right="110"/>
            </w:pPr>
            <w:r w:rsidRPr="009B7CFB">
              <w:rPr>
                <w:rFonts w:ascii="Times New Roman" w:eastAsia="Times New Roman" w:hAnsi="Times New Roman" w:cs="Times New Roman"/>
                <w:i/>
                <w:iCs/>
                <w:sz w:val="19"/>
                <w:szCs w:val="19"/>
                <w:lang w:val="en-US"/>
              </w:rPr>
              <w:t>“Because I remember I was getting a lot of abuse online because I posted quite a lot about it [mpox]. Like, saying look if you’re affected by this, my heart goes out. And I got a lot of trolls... [saying] you deserve it, thinking that I had the disease myself.”</w:t>
            </w:r>
            <w:r w:rsidRPr="0EC4973C">
              <w:rPr>
                <w:rFonts w:ascii="Times New Roman" w:eastAsia="Times New Roman" w:hAnsi="Times New Roman" w:cs="Times New Roman"/>
                <w:sz w:val="19"/>
                <w:szCs w:val="19"/>
                <w:lang w:val="en-US"/>
              </w:rPr>
              <w:t xml:space="preserve"> (Biesty, 2024)</w:t>
            </w:r>
          </w:p>
        </w:tc>
        <w:tc>
          <w:tcPr>
            <w:tcW w:w="3195" w:type="dxa"/>
            <w:vMerge/>
            <w:tcBorders>
              <w:left w:val="single" w:sz="8" w:space="0" w:color="000000" w:themeColor="text1"/>
              <w:right w:val="single" w:sz="8" w:space="0" w:color="000000" w:themeColor="text1"/>
            </w:tcBorders>
          </w:tcPr>
          <w:p w14:paraId="45B11B1C" w14:textId="77777777" w:rsidR="00212DEE" w:rsidRDefault="00212DEE"/>
        </w:tc>
      </w:tr>
      <w:tr w:rsidR="0EC4973C" w14:paraId="0D6B7A75" w14:textId="77777777" w:rsidTr="0EC4973C">
        <w:trPr>
          <w:trHeight w:val="1230"/>
        </w:trPr>
        <w:tc>
          <w:tcPr>
            <w:tcW w:w="1785" w:type="dxa"/>
            <w:vMerge/>
            <w:tcBorders>
              <w:left w:val="single" w:sz="8" w:space="0" w:color="000000" w:themeColor="text1"/>
              <w:right w:val="single" w:sz="8" w:space="0" w:color="000000" w:themeColor="text1"/>
            </w:tcBorders>
          </w:tcPr>
          <w:p w14:paraId="616620B0"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57DB4" w14:textId="24AE846B"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Interpersonal pressure and disengagement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081AD" w14:textId="497C3696" w:rsidR="0EC4973C" w:rsidRDefault="0EC4973C" w:rsidP="0EC4973C">
            <w:pPr>
              <w:spacing w:before="3" w:after="0" w:line="252" w:lineRule="auto"/>
              <w:ind w:left="113" w:right="251"/>
            </w:pPr>
            <w:r w:rsidRPr="00A3707A">
              <w:rPr>
                <w:rFonts w:ascii="Times New Roman" w:eastAsia="Times New Roman" w:hAnsi="Times New Roman" w:cs="Times New Roman"/>
                <w:i/>
                <w:iCs/>
                <w:sz w:val="19"/>
                <w:szCs w:val="19"/>
                <w:lang w:val="en-US"/>
              </w:rPr>
              <w:t>“</w:t>
            </w:r>
            <w:proofErr w:type="gramStart"/>
            <w:r w:rsidRPr="00A3707A">
              <w:rPr>
                <w:rFonts w:ascii="Times New Roman" w:eastAsia="Times New Roman" w:hAnsi="Times New Roman" w:cs="Times New Roman"/>
                <w:i/>
                <w:iCs/>
                <w:sz w:val="19"/>
                <w:szCs w:val="19"/>
                <w:lang w:val="en-US"/>
              </w:rPr>
              <w:t>the</w:t>
            </w:r>
            <w:proofErr w:type="gramEnd"/>
            <w:r w:rsidRPr="00A3707A">
              <w:rPr>
                <w:rFonts w:ascii="Times New Roman" w:eastAsia="Times New Roman" w:hAnsi="Times New Roman" w:cs="Times New Roman"/>
                <w:i/>
                <w:iCs/>
                <w:sz w:val="19"/>
                <w:szCs w:val="19"/>
                <w:lang w:val="en-US"/>
              </w:rPr>
              <w:t xml:space="preserve"> pressure to take that vaccine has become so much because we don’t want to be blamed. It has no longer become a choice. It has become it’s you against them; if you’re not with us you’re against us. And that’s the pressure the BAME community is fac- ing </w:t>
            </w:r>
            <w:proofErr w:type="gramStart"/>
            <w:r w:rsidRPr="00A3707A">
              <w:rPr>
                <w:rFonts w:ascii="Times New Roman" w:eastAsia="Times New Roman" w:hAnsi="Times New Roman" w:cs="Times New Roman"/>
                <w:i/>
                <w:iCs/>
                <w:sz w:val="19"/>
                <w:szCs w:val="19"/>
                <w:lang w:val="en-US"/>
              </w:rPr>
              <w:t>more and more</w:t>
            </w:r>
            <w:proofErr w:type="gramEnd"/>
            <w:r w:rsidRPr="00A3707A">
              <w:rPr>
                <w:rFonts w:ascii="Times New Roman" w:eastAsia="Times New Roman" w:hAnsi="Times New Roman" w:cs="Times New Roman"/>
                <w:i/>
                <w:iCs/>
                <w:sz w:val="19"/>
                <w:szCs w:val="19"/>
                <w:lang w:val="en-US"/>
              </w:rPr>
              <w:t>...”</w:t>
            </w:r>
            <w:r w:rsidRPr="0EC4973C">
              <w:rPr>
                <w:rFonts w:ascii="Times New Roman" w:eastAsia="Times New Roman" w:hAnsi="Times New Roman" w:cs="Times New Roman"/>
                <w:sz w:val="19"/>
                <w:szCs w:val="19"/>
                <w:lang w:val="en-US"/>
              </w:rPr>
              <w:t xml:space="preserve"> (Gillibrand, 2024)</w:t>
            </w:r>
          </w:p>
        </w:tc>
        <w:tc>
          <w:tcPr>
            <w:tcW w:w="3195" w:type="dxa"/>
            <w:vMerge/>
            <w:tcBorders>
              <w:left w:val="single" w:sz="8" w:space="0" w:color="000000" w:themeColor="text1"/>
              <w:right w:val="single" w:sz="8" w:space="0" w:color="000000" w:themeColor="text1"/>
            </w:tcBorders>
          </w:tcPr>
          <w:p w14:paraId="6CBD4ED0" w14:textId="77777777" w:rsidR="00212DEE" w:rsidRDefault="00212DEE"/>
        </w:tc>
      </w:tr>
      <w:tr w:rsidR="0EC4973C" w14:paraId="3415DF07"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32BBC60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C064E" w14:textId="13CE3EAC" w:rsidR="0EC4973C" w:rsidRDefault="0EC4973C" w:rsidP="0EC4973C">
            <w:pPr>
              <w:spacing w:before="69" w:after="0"/>
            </w:pPr>
            <w:r w:rsidRPr="0EC4973C">
              <w:rPr>
                <w:rFonts w:ascii="Times New Roman" w:eastAsia="Times New Roman" w:hAnsi="Times New Roman" w:cs="Times New Roman"/>
                <w:b/>
                <w:bCs/>
                <w:i/>
                <w:iCs/>
                <w:sz w:val="19"/>
                <w:szCs w:val="19"/>
                <w:lang w:val="en-US"/>
              </w:rPr>
              <w:t xml:space="preserve"> </w:t>
            </w:r>
            <w:r w:rsidRPr="0EC4973C">
              <w:rPr>
                <w:rFonts w:ascii="Times New Roman" w:eastAsia="Times New Roman" w:hAnsi="Times New Roman" w:cs="Times New Roman"/>
                <w:sz w:val="19"/>
                <w:szCs w:val="19"/>
                <w:lang w:val="en-US"/>
              </w:rPr>
              <w:t>Guidance from the workplace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92E71" w14:textId="6CAEE9C3" w:rsidR="0EC4973C" w:rsidRDefault="0EC4973C" w:rsidP="00ED5320">
            <w:pPr>
              <w:spacing w:after="0"/>
              <w:ind w:left="113"/>
            </w:pPr>
            <w:r w:rsidRPr="00ED5320">
              <w:rPr>
                <w:rFonts w:ascii="Times New Roman" w:eastAsia="Times New Roman" w:hAnsi="Times New Roman" w:cs="Times New Roman"/>
                <w:i/>
                <w:iCs/>
                <w:sz w:val="19"/>
                <w:szCs w:val="19"/>
                <w:lang w:val="en-US"/>
              </w:rPr>
              <w:t>“Initially when it [vaccine] came out a lot of the [front line-workers]</w:t>
            </w:r>
            <w:r w:rsidR="00ED5320" w:rsidRPr="00ED5320">
              <w:rPr>
                <w:rFonts w:ascii="Times New Roman" w:eastAsia="Times New Roman" w:hAnsi="Times New Roman" w:cs="Times New Roman"/>
                <w:i/>
                <w:iCs/>
                <w:sz w:val="19"/>
                <w:szCs w:val="19"/>
                <w:lang w:val="en-US"/>
              </w:rPr>
              <w:t xml:space="preserve"> </w:t>
            </w:r>
            <w:r w:rsidRPr="00ED5320">
              <w:rPr>
                <w:rFonts w:ascii="Times New Roman" w:eastAsia="Times New Roman" w:hAnsi="Times New Roman" w:cs="Times New Roman"/>
                <w:i/>
                <w:iCs/>
                <w:sz w:val="19"/>
                <w:szCs w:val="19"/>
                <w:lang w:val="en-US"/>
              </w:rPr>
              <w:t>on my team were like ‘nope, not going to get it’ but that changed one-by-one, they started to go for it, and now I think there is only a handful</w:t>
            </w:r>
            <w:r w:rsidR="00ED5320" w:rsidRPr="00ED5320">
              <w:rPr>
                <w:rFonts w:ascii="Times New Roman" w:eastAsia="Times New Roman" w:hAnsi="Times New Roman" w:cs="Times New Roman"/>
                <w:i/>
                <w:iCs/>
                <w:sz w:val="19"/>
                <w:szCs w:val="19"/>
                <w:lang w:val="en-US"/>
              </w:rPr>
              <w:t xml:space="preserve"> </w:t>
            </w:r>
            <w:r w:rsidRPr="00ED5320">
              <w:rPr>
                <w:rFonts w:ascii="Times New Roman" w:eastAsia="Times New Roman" w:hAnsi="Times New Roman" w:cs="Times New Roman"/>
                <w:i/>
                <w:iCs/>
                <w:sz w:val="19"/>
                <w:szCs w:val="19"/>
                <w:lang w:val="en-US"/>
              </w:rPr>
              <w:t>who haven’t gone for it . . . its being monitored by senior man</w:t>
            </w:r>
            <w:r w:rsidR="53EA2847" w:rsidRPr="00ED5320">
              <w:rPr>
                <w:rFonts w:ascii="Times New Roman" w:eastAsia="Times New Roman" w:hAnsi="Times New Roman" w:cs="Times New Roman"/>
                <w:i/>
                <w:iCs/>
                <w:sz w:val="19"/>
                <w:szCs w:val="19"/>
                <w:lang w:val="en-US"/>
              </w:rPr>
              <w:t>agement but they have got to ask have you had it or not, they are not asking why you haven’t had it, but I don’t know if that is something at some point, you know you have to justify your grounds as to why you haven’t”</w:t>
            </w:r>
            <w:r w:rsidR="53EA2847" w:rsidRPr="0EC4973C">
              <w:rPr>
                <w:rFonts w:ascii="Times New Roman" w:eastAsia="Times New Roman" w:hAnsi="Times New Roman" w:cs="Times New Roman"/>
                <w:sz w:val="19"/>
                <w:szCs w:val="19"/>
                <w:lang w:val="en-US"/>
              </w:rPr>
              <w:t xml:space="preserve"> (Williams, 2023)</w:t>
            </w:r>
          </w:p>
          <w:p w14:paraId="1367E2BA" w14:textId="73B2AB62" w:rsidR="0EC4973C" w:rsidRDefault="0EC4973C" w:rsidP="0EC4973C">
            <w:pPr>
              <w:spacing w:after="0"/>
              <w:ind w:left="113"/>
              <w:rPr>
                <w:rFonts w:ascii="Times New Roman" w:eastAsia="Times New Roman" w:hAnsi="Times New Roman" w:cs="Times New Roman"/>
                <w:sz w:val="19"/>
                <w:szCs w:val="19"/>
                <w:lang w:val="en-US"/>
              </w:rPr>
            </w:pPr>
          </w:p>
        </w:tc>
        <w:tc>
          <w:tcPr>
            <w:tcW w:w="3195" w:type="dxa"/>
            <w:vMerge/>
            <w:tcBorders>
              <w:left w:val="single" w:sz="8" w:space="0" w:color="000000" w:themeColor="text1"/>
              <w:bottom w:val="single" w:sz="8" w:space="0" w:color="000000" w:themeColor="text1"/>
              <w:right w:val="single" w:sz="8" w:space="0" w:color="000000" w:themeColor="text1"/>
            </w:tcBorders>
          </w:tcPr>
          <w:p w14:paraId="10E8BD2D" w14:textId="77777777" w:rsidR="00212DEE" w:rsidRDefault="00212DEE"/>
        </w:tc>
      </w:tr>
      <w:tr w:rsidR="0EC4973C" w14:paraId="05F576EC"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66BA2" w14:textId="6FDD1C57" w:rsidR="53EA2847" w:rsidRDefault="53EA2847" w:rsidP="0EC4973C">
            <w:pPr>
              <w:spacing w:after="0" w:line="264" w:lineRule="auto"/>
              <w:ind w:left="127"/>
            </w:pPr>
            <w:r w:rsidRPr="0EC4973C">
              <w:rPr>
                <w:rFonts w:ascii="Times New Roman" w:eastAsia="Times New Roman" w:hAnsi="Times New Roman" w:cs="Times New Roman"/>
                <w:sz w:val="19"/>
                <w:szCs w:val="19"/>
                <w:lang w:val="en-US"/>
              </w:rPr>
              <w:lastRenderedPageBreak/>
              <w:t>c. Experiences with health systems</w:t>
            </w:r>
          </w:p>
          <w:p w14:paraId="781C6BD3" w14:textId="1FFEEBE8"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0C32A" w14:textId="613F2F14" w:rsidR="0EC4973C" w:rsidRDefault="0EC4973C" w:rsidP="0EC4973C">
            <w:pPr>
              <w:spacing w:after="0" w:line="264" w:lineRule="auto"/>
              <w:ind w:left="112" w:right="322"/>
            </w:pPr>
            <w:r w:rsidRPr="0EC4973C">
              <w:rPr>
                <w:rFonts w:ascii="Times New Roman" w:eastAsia="Times New Roman" w:hAnsi="Times New Roman" w:cs="Times New Roman"/>
                <w:b/>
                <w:bCs/>
                <w:i/>
                <w:iCs/>
                <w:sz w:val="19"/>
                <w:szCs w:val="19"/>
                <w:lang w:val="en-US"/>
              </w:rPr>
              <w:t xml:space="preserve"> </w:t>
            </w:r>
            <w:r w:rsidRPr="0EC4973C">
              <w:rPr>
                <w:rFonts w:ascii="Times New Roman" w:eastAsia="Times New Roman" w:hAnsi="Times New Roman" w:cs="Times New Roman"/>
                <w:sz w:val="19"/>
                <w:szCs w:val="19"/>
                <w:lang w:val="en-US"/>
              </w:rPr>
              <w:t>Healthcare professionals as trusted but inconsistent sources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5B9F4" w14:textId="60B282D0" w:rsidR="0EC4973C" w:rsidRDefault="0EC4973C" w:rsidP="0EC4973C">
            <w:pPr>
              <w:spacing w:before="2" w:after="0" w:line="252" w:lineRule="auto"/>
              <w:ind w:left="113" w:right="96"/>
              <w:jc w:val="both"/>
            </w:pPr>
            <w:r w:rsidRPr="00CB5CA7">
              <w:rPr>
                <w:rFonts w:ascii="Times New Roman" w:eastAsia="Times New Roman" w:hAnsi="Times New Roman" w:cs="Times New Roman"/>
                <w:i/>
                <w:iCs/>
                <w:sz w:val="19"/>
                <w:szCs w:val="19"/>
                <w:lang w:val="en-US"/>
              </w:rPr>
              <w:t xml:space="preserve">“I once went to see the GP because I had some spots on my back, and I was prescribed steroids, and it made the problem </w:t>
            </w:r>
            <w:proofErr w:type="gramStart"/>
            <w:r w:rsidRPr="00CB5CA7">
              <w:rPr>
                <w:rFonts w:ascii="Times New Roman" w:eastAsia="Times New Roman" w:hAnsi="Times New Roman" w:cs="Times New Roman"/>
                <w:i/>
                <w:iCs/>
                <w:sz w:val="19"/>
                <w:szCs w:val="19"/>
                <w:lang w:val="en-US"/>
              </w:rPr>
              <w:t>worse</w:t>
            </w:r>
            <w:proofErr w:type="gramEnd"/>
            <w:r w:rsidRPr="00CB5CA7">
              <w:rPr>
                <w:rFonts w:ascii="Times New Roman" w:eastAsia="Times New Roman" w:hAnsi="Times New Roman" w:cs="Times New Roman"/>
                <w:i/>
                <w:iCs/>
                <w:sz w:val="19"/>
                <w:szCs w:val="19"/>
                <w:lang w:val="en-US"/>
              </w:rPr>
              <w:t xml:space="preserve"> and I still have the spots now. That makes me think they don’t know me and at my age I know my body and what I react to.”</w:t>
            </w:r>
            <w:r w:rsidRPr="0EC4973C">
              <w:rPr>
                <w:rFonts w:ascii="Times New Roman" w:eastAsia="Times New Roman" w:hAnsi="Times New Roman" w:cs="Times New Roman"/>
                <w:sz w:val="19"/>
                <w:szCs w:val="19"/>
                <w:lang w:val="en-US"/>
              </w:rPr>
              <w:t xml:space="preserve"> (Naqvi, 2022).</w:t>
            </w:r>
          </w:p>
          <w:p w14:paraId="4577B8AD" w14:textId="61D18D64" w:rsidR="0EC4973C" w:rsidRDefault="0EC4973C" w:rsidP="0EC4973C">
            <w:pPr>
              <w:spacing w:before="2" w:after="0" w:line="252" w:lineRule="auto"/>
              <w:ind w:left="113" w:right="96"/>
              <w:jc w:val="both"/>
              <w:rPr>
                <w:rFonts w:ascii="Times New Roman" w:eastAsia="Times New Roman" w:hAnsi="Times New Roman" w:cs="Times New Roman"/>
                <w:sz w:val="19"/>
                <w:szCs w:val="19"/>
                <w:lang w:val="en-US"/>
              </w:rPr>
            </w:pPr>
          </w:p>
          <w:p w14:paraId="19C8166A" w14:textId="6E1EEB70" w:rsidR="0EC4973C" w:rsidRDefault="0EC4973C" w:rsidP="0EC4973C">
            <w:pPr>
              <w:spacing w:after="0" w:line="245" w:lineRule="auto"/>
              <w:ind w:left="113" w:right="97"/>
              <w:jc w:val="both"/>
            </w:pPr>
            <w:r w:rsidRPr="00CB5CA7">
              <w:rPr>
                <w:rFonts w:ascii="Times New Roman" w:eastAsia="Times New Roman" w:hAnsi="Times New Roman" w:cs="Times New Roman"/>
                <w:i/>
                <w:iCs/>
                <w:sz w:val="19"/>
                <w:szCs w:val="19"/>
                <w:lang w:val="en-US"/>
              </w:rPr>
              <w:t>“Was difficult to get advice on what to do early on</w:t>
            </w:r>
            <w:proofErr w:type="gramStart"/>
            <w:r w:rsidRPr="00CB5CA7">
              <w:rPr>
                <w:rFonts w:ascii="Times New Roman" w:eastAsia="Times New Roman" w:hAnsi="Times New Roman" w:cs="Times New Roman"/>
                <w:i/>
                <w:iCs/>
                <w:sz w:val="19"/>
                <w:szCs w:val="19"/>
                <w:lang w:val="en-US"/>
              </w:rPr>
              <w:t>….Midwife</w:t>
            </w:r>
            <w:proofErr w:type="gramEnd"/>
            <w:r w:rsidRPr="00CB5CA7">
              <w:rPr>
                <w:rFonts w:ascii="Times New Roman" w:eastAsia="Times New Roman" w:hAnsi="Times New Roman" w:cs="Times New Roman"/>
                <w:i/>
                <w:iCs/>
                <w:sz w:val="19"/>
                <w:szCs w:val="19"/>
                <w:lang w:val="en-US"/>
              </w:rPr>
              <w:t xml:space="preserve"> said she wouldn’t get it”.</w:t>
            </w:r>
            <w:r w:rsidRPr="0EC4973C">
              <w:rPr>
                <w:rFonts w:ascii="Times New Roman" w:eastAsia="Times New Roman" w:hAnsi="Times New Roman" w:cs="Times New Roman"/>
                <w:sz w:val="19"/>
                <w:szCs w:val="19"/>
                <w:lang w:val="en-US"/>
              </w:rPr>
              <w:t xml:space="preserve"> (Davies,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2D34FF5E" w14:textId="5C18F954" w:rsidR="53EA2847" w:rsidRDefault="53EA2847" w:rsidP="0EC4973C">
            <w:pPr>
              <w:spacing w:before="2" w:after="0"/>
              <w:ind w:left="9"/>
              <w:jc w:val="center"/>
            </w:pPr>
            <w:r w:rsidRPr="0EC4973C">
              <w:rPr>
                <w:rFonts w:ascii="Times New Roman" w:eastAsia="Times New Roman" w:hAnsi="Times New Roman" w:cs="Times New Roman"/>
                <w:b/>
                <w:bCs/>
                <w:sz w:val="19"/>
                <w:szCs w:val="19"/>
                <w:lang w:val="en-US"/>
              </w:rPr>
              <w:t>31</w:t>
            </w:r>
          </w:p>
          <w:p w14:paraId="5DF67D5E" w14:textId="0E39B4AA" w:rsidR="53EA2847" w:rsidRDefault="53EA2847" w:rsidP="0EC4973C">
            <w:pPr>
              <w:spacing w:before="7" w:after="0"/>
              <w:ind w:left="121" w:right="61"/>
              <w:jc w:val="center"/>
            </w:pPr>
            <w:r w:rsidRPr="0EC4973C">
              <w:rPr>
                <w:rFonts w:ascii="Times New Roman" w:eastAsia="Times New Roman" w:hAnsi="Times New Roman" w:cs="Times New Roman"/>
                <w:sz w:val="19"/>
                <w:szCs w:val="19"/>
                <w:lang w:val="en-US"/>
              </w:rPr>
              <w:t>Anderson (2021), Bell (2022),</w:t>
            </w:r>
          </w:p>
          <w:p w14:paraId="51C1918E" w14:textId="09EA505E" w:rsidR="53EA2847" w:rsidRDefault="53EA2847" w:rsidP="0EC4973C">
            <w:pPr>
              <w:spacing w:before="22" w:after="0"/>
              <w:ind w:left="121" w:right="91"/>
              <w:jc w:val="center"/>
            </w:pPr>
            <w:r w:rsidRPr="0EC4973C">
              <w:rPr>
                <w:rFonts w:ascii="Times New Roman" w:eastAsia="Times New Roman" w:hAnsi="Times New Roman" w:cs="Times New Roman"/>
                <w:sz w:val="19"/>
                <w:szCs w:val="19"/>
                <w:lang w:val="en-US"/>
              </w:rPr>
              <w:t>Biesty (2024), Charura (2022),</w:t>
            </w:r>
          </w:p>
          <w:p w14:paraId="53930051" w14:textId="01DF1F8E" w:rsidR="53EA2847" w:rsidRDefault="53EA2847" w:rsidP="0EC4973C">
            <w:pPr>
              <w:spacing w:before="7" w:after="0" w:line="252" w:lineRule="auto"/>
              <w:ind w:left="233" w:right="198"/>
              <w:jc w:val="center"/>
            </w:pPr>
            <w:r w:rsidRPr="0EC4973C">
              <w:rPr>
                <w:rFonts w:ascii="Times New Roman" w:eastAsia="Times New Roman" w:hAnsi="Times New Roman" w:cs="Times New Roman"/>
                <w:sz w:val="19"/>
                <w:szCs w:val="19"/>
                <w:lang w:val="en-US"/>
              </w:rPr>
              <w:t>Cook (2022), Crawshaw (2024), Crawshaw (2024a), Crawshaw (2024b), Davies (2022), Deal (2021), Deal (2024), Denford</w:t>
            </w:r>
          </w:p>
          <w:p w14:paraId="7DFE3D5A" w14:textId="1474656C" w:rsidR="53EA2847" w:rsidRDefault="53EA2847" w:rsidP="0EC4973C">
            <w:pPr>
              <w:spacing w:after="0"/>
              <w:ind w:left="3"/>
              <w:jc w:val="center"/>
            </w:pPr>
            <w:r w:rsidRPr="0EC4973C">
              <w:rPr>
                <w:rFonts w:ascii="Times New Roman" w:eastAsia="Times New Roman" w:hAnsi="Times New Roman" w:cs="Times New Roman"/>
                <w:sz w:val="19"/>
                <w:szCs w:val="19"/>
                <w:lang w:val="en-US"/>
              </w:rPr>
              <w:t>(2022), Eberhardt (2023), Flood</w:t>
            </w:r>
          </w:p>
          <w:p w14:paraId="268CC21F" w14:textId="219BA672" w:rsidR="53EA2847" w:rsidRDefault="53EA2847" w:rsidP="0EC4973C">
            <w:pPr>
              <w:spacing w:before="22" w:after="0"/>
              <w:ind w:left="20"/>
              <w:jc w:val="center"/>
            </w:pPr>
            <w:r w:rsidRPr="0EC4973C">
              <w:rPr>
                <w:rFonts w:ascii="Times New Roman" w:eastAsia="Times New Roman" w:hAnsi="Times New Roman" w:cs="Times New Roman"/>
                <w:sz w:val="19"/>
                <w:szCs w:val="19"/>
                <w:lang w:val="en-US"/>
              </w:rPr>
              <w:t>(2024), Gillibrand (2024), Gogoi</w:t>
            </w:r>
          </w:p>
          <w:p w14:paraId="40711FBA" w14:textId="5A608161" w:rsidR="53EA2847" w:rsidRDefault="53EA2847" w:rsidP="0EC4973C">
            <w:pPr>
              <w:spacing w:before="7" w:after="0"/>
              <w:ind w:left="20"/>
              <w:jc w:val="center"/>
            </w:pPr>
            <w:r w:rsidRPr="0EC4973C">
              <w:rPr>
                <w:rFonts w:ascii="Times New Roman" w:eastAsia="Times New Roman" w:hAnsi="Times New Roman" w:cs="Times New Roman"/>
                <w:sz w:val="19"/>
                <w:szCs w:val="19"/>
                <w:lang w:val="en-US"/>
              </w:rPr>
              <w:t>(2022), Hicks (2022), Husain</w:t>
            </w:r>
          </w:p>
          <w:p w14:paraId="3076C3FE" w14:textId="367CA179" w:rsidR="53EA2847" w:rsidRDefault="53EA2847" w:rsidP="0EC4973C">
            <w:pPr>
              <w:spacing w:before="7" w:after="0"/>
              <w:ind w:left="121" w:right="98"/>
              <w:jc w:val="center"/>
            </w:pPr>
            <w:r w:rsidRPr="0EC4973C">
              <w:rPr>
                <w:rFonts w:ascii="Times New Roman" w:eastAsia="Times New Roman" w:hAnsi="Times New Roman" w:cs="Times New Roman"/>
                <w:sz w:val="19"/>
                <w:szCs w:val="19"/>
                <w:lang w:val="en-US"/>
              </w:rPr>
              <w:t>(2022), Lockyer (2021), Magee</w:t>
            </w:r>
          </w:p>
          <w:p w14:paraId="3CF33310" w14:textId="0C961D79" w:rsidR="53EA2847" w:rsidRDefault="53EA2847" w:rsidP="0EC4973C">
            <w:pPr>
              <w:spacing w:before="21" w:after="0"/>
              <w:ind w:left="121" w:right="99"/>
              <w:jc w:val="center"/>
            </w:pPr>
            <w:r w:rsidRPr="0EC4973C">
              <w:rPr>
                <w:rFonts w:ascii="Times New Roman" w:eastAsia="Times New Roman" w:hAnsi="Times New Roman" w:cs="Times New Roman"/>
                <w:sz w:val="19"/>
                <w:szCs w:val="19"/>
                <w:lang w:val="en-US"/>
              </w:rPr>
              <w:t>(2022), Naqvi (2022), Neill</w:t>
            </w:r>
          </w:p>
          <w:p w14:paraId="0F95F357" w14:textId="25F6367F" w:rsidR="53EA2847" w:rsidRDefault="53EA2847" w:rsidP="0EC4973C">
            <w:pPr>
              <w:spacing w:before="7" w:after="0"/>
              <w:ind w:left="121" w:right="92"/>
              <w:jc w:val="center"/>
            </w:pPr>
            <w:r w:rsidRPr="0EC4973C">
              <w:rPr>
                <w:rFonts w:ascii="Times New Roman" w:eastAsia="Times New Roman" w:hAnsi="Times New Roman" w:cs="Times New Roman"/>
                <w:sz w:val="19"/>
                <w:szCs w:val="19"/>
                <w:lang w:val="en-US"/>
              </w:rPr>
              <w:t>(2023), Ogueji &amp; Okoloba (2022),</w:t>
            </w:r>
          </w:p>
          <w:p w14:paraId="07B006A4" w14:textId="6753F412" w:rsidR="53EA2847" w:rsidRDefault="53EA2847" w:rsidP="0EC4973C">
            <w:pPr>
              <w:spacing w:before="7" w:after="0"/>
              <w:ind w:left="121" w:right="92"/>
              <w:jc w:val="center"/>
            </w:pPr>
            <w:r w:rsidRPr="0EC4973C">
              <w:rPr>
                <w:rFonts w:ascii="Times New Roman" w:eastAsia="Times New Roman" w:hAnsi="Times New Roman" w:cs="Times New Roman"/>
                <w:sz w:val="19"/>
                <w:szCs w:val="19"/>
                <w:lang w:val="en-US"/>
              </w:rPr>
              <w:t>Parsons (2024), Patterson (2023),</w:t>
            </w:r>
          </w:p>
          <w:p w14:paraId="76C9166D" w14:textId="09DA55C2" w:rsidR="53EA2847" w:rsidRDefault="53EA2847" w:rsidP="0EC4973C">
            <w:pPr>
              <w:spacing w:before="22" w:after="0"/>
              <w:ind w:left="15"/>
              <w:jc w:val="center"/>
            </w:pPr>
            <w:r w:rsidRPr="0EC4973C">
              <w:rPr>
                <w:rFonts w:ascii="Times New Roman" w:eastAsia="Times New Roman" w:hAnsi="Times New Roman" w:cs="Times New Roman"/>
                <w:sz w:val="19"/>
                <w:szCs w:val="19"/>
                <w:lang w:val="en-US"/>
              </w:rPr>
              <w:t>Poduval (2023), Roberts (2021),</w:t>
            </w:r>
          </w:p>
          <w:p w14:paraId="45DBB393" w14:textId="1CC90C8E" w:rsidR="53EA2847" w:rsidRDefault="53EA2847" w:rsidP="0EC4973C">
            <w:pPr>
              <w:spacing w:before="7" w:after="0"/>
              <w:ind w:left="15"/>
              <w:jc w:val="center"/>
            </w:pPr>
            <w:r w:rsidRPr="0EC4973C">
              <w:rPr>
                <w:rFonts w:ascii="Times New Roman" w:eastAsia="Times New Roman" w:hAnsi="Times New Roman" w:cs="Times New Roman"/>
                <w:sz w:val="19"/>
                <w:szCs w:val="19"/>
                <w:lang w:val="en-US"/>
              </w:rPr>
              <w:t>Saville (2023), Sides (2022),</w:t>
            </w:r>
          </w:p>
          <w:p w14:paraId="2B171A2B" w14:textId="10CFB40A" w:rsidR="53EA2847" w:rsidRDefault="53EA2847" w:rsidP="0EC4973C">
            <w:pPr>
              <w:spacing w:before="6" w:after="0"/>
              <w:ind w:left="121" w:right="91"/>
              <w:jc w:val="center"/>
            </w:pPr>
            <w:r w:rsidRPr="0EC4973C">
              <w:rPr>
                <w:rFonts w:ascii="Times New Roman" w:eastAsia="Times New Roman" w:hAnsi="Times New Roman" w:cs="Times New Roman"/>
                <w:sz w:val="19"/>
                <w:szCs w:val="19"/>
                <w:lang w:val="en-US"/>
              </w:rPr>
              <w:t>Skirrow (2022), Woodhead (2021)</w:t>
            </w:r>
          </w:p>
          <w:p w14:paraId="0F10E31F" w14:textId="6CAEA485" w:rsidR="0EC4973C" w:rsidRDefault="0EC4973C" w:rsidP="0EC4973C">
            <w:pPr>
              <w:jc w:val="center"/>
              <w:rPr>
                <w:rFonts w:ascii="Times New Roman" w:eastAsia="Times New Roman" w:hAnsi="Times New Roman" w:cs="Times New Roman"/>
                <w:b/>
                <w:bCs/>
                <w:sz w:val="19"/>
                <w:szCs w:val="19"/>
                <w:lang w:val="en-US"/>
              </w:rPr>
            </w:pPr>
          </w:p>
        </w:tc>
      </w:tr>
      <w:tr w:rsidR="0EC4973C" w14:paraId="49601EFE" w14:textId="77777777" w:rsidTr="0EC4973C">
        <w:trPr>
          <w:trHeight w:val="975"/>
        </w:trPr>
        <w:tc>
          <w:tcPr>
            <w:tcW w:w="1785" w:type="dxa"/>
            <w:vMerge/>
            <w:tcBorders>
              <w:left w:val="single" w:sz="8" w:space="0" w:color="000000" w:themeColor="text1"/>
              <w:right w:val="single" w:sz="8" w:space="0" w:color="000000" w:themeColor="text1"/>
            </w:tcBorders>
          </w:tcPr>
          <w:p w14:paraId="4A35F44E"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0CCFBE" w14:textId="3A55B869"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Distrust of government and pharmaceutical industry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076B1" w14:textId="222CF269" w:rsidR="0EC4973C" w:rsidRDefault="0EC4973C" w:rsidP="0EC4973C">
            <w:pPr>
              <w:spacing w:before="3" w:after="0" w:line="252" w:lineRule="auto"/>
              <w:ind w:left="113" w:right="398"/>
            </w:pPr>
            <w:r w:rsidRPr="00CB5CA7">
              <w:rPr>
                <w:rFonts w:ascii="Times New Roman" w:eastAsia="Times New Roman" w:hAnsi="Times New Roman" w:cs="Times New Roman"/>
                <w:i/>
                <w:iCs/>
                <w:sz w:val="19"/>
                <w:szCs w:val="19"/>
                <w:lang w:val="en-US"/>
              </w:rPr>
              <w:t>“No confidence or trust whatsoever in the testing regimes for the vaccines. If they are so good why has [the] government given immunity from prosecution in the event of adverse reactions to big pharma companies</w:t>
            </w:r>
            <w:proofErr w:type="gramStart"/>
            <w:r w:rsidRPr="00CB5CA7">
              <w:rPr>
                <w:rFonts w:ascii="Times New Roman" w:eastAsia="Times New Roman" w:hAnsi="Times New Roman" w:cs="Times New Roman"/>
                <w:i/>
                <w:iCs/>
                <w:sz w:val="19"/>
                <w:szCs w:val="19"/>
                <w:lang w:val="en-US"/>
              </w:rPr>
              <w:t>?”(</w:t>
            </w:r>
            <w:proofErr w:type="gramEnd"/>
            <w:r w:rsidRPr="0EC4973C">
              <w:rPr>
                <w:rFonts w:ascii="Times New Roman" w:eastAsia="Times New Roman" w:hAnsi="Times New Roman" w:cs="Times New Roman"/>
                <w:sz w:val="19"/>
                <w:szCs w:val="19"/>
                <w:lang w:val="en-US"/>
              </w:rPr>
              <w:t>Roberts, 2021)</w:t>
            </w:r>
          </w:p>
        </w:tc>
        <w:tc>
          <w:tcPr>
            <w:tcW w:w="3195" w:type="dxa"/>
            <w:vMerge/>
            <w:tcBorders>
              <w:left w:val="single" w:sz="8" w:space="0" w:color="000000" w:themeColor="text1"/>
              <w:right w:val="single" w:sz="8" w:space="0" w:color="000000" w:themeColor="text1"/>
            </w:tcBorders>
          </w:tcPr>
          <w:p w14:paraId="698C5DD4" w14:textId="77777777" w:rsidR="00212DEE" w:rsidRDefault="00212DEE"/>
        </w:tc>
      </w:tr>
      <w:tr w:rsidR="0EC4973C" w14:paraId="4DD60866" w14:textId="77777777" w:rsidTr="0EC4973C">
        <w:trPr>
          <w:trHeight w:val="1230"/>
        </w:trPr>
        <w:tc>
          <w:tcPr>
            <w:tcW w:w="1785" w:type="dxa"/>
            <w:vMerge/>
            <w:tcBorders>
              <w:left w:val="single" w:sz="8" w:space="0" w:color="000000" w:themeColor="text1"/>
              <w:right w:val="single" w:sz="8" w:space="0" w:color="000000" w:themeColor="text1"/>
            </w:tcBorders>
          </w:tcPr>
          <w:p w14:paraId="1A6E59C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6F880" w14:textId="74479D72"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Lack of cultural sensitivity and marginalisation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70DEB" w14:textId="6D0E66F6" w:rsidR="0EC4973C" w:rsidRDefault="0EC4973C" w:rsidP="0EC4973C">
            <w:pPr>
              <w:spacing w:before="3" w:after="0" w:line="252" w:lineRule="auto"/>
              <w:ind w:left="113" w:right="110"/>
            </w:pPr>
            <w:r w:rsidRPr="00CB5CA7">
              <w:rPr>
                <w:rFonts w:ascii="Times New Roman" w:eastAsia="Times New Roman" w:hAnsi="Times New Roman" w:cs="Times New Roman"/>
                <w:i/>
                <w:iCs/>
                <w:sz w:val="19"/>
                <w:szCs w:val="19"/>
                <w:lang w:val="en-US"/>
              </w:rPr>
              <w:t>“</w:t>
            </w:r>
            <w:proofErr w:type="gramStart"/>
            <w:r w:rsidRPr="00CB5CA7">
              <w:rPr>
                <w:rFonts w:ascii="Times New Roman" w:eastAsia="Times New Roman" w:hAnsi="Times New Roman" w:cs="Times New Roman"/>
                <w:i/>
                <w:iCs/>
                <w:sz w:val="19"/>
                <w:szCs w:val="19"/>
                <w:lang w:val="en-US"/>
              </w:rPr>
              <w:t>when</w:t>
            </w:r>
            <w:proofErr w:type="gramEnd"/>
            <w:r w:rsidRPr="00CB5CA7">
              <w:rPr>
                <w:rFonts w:ascii="Times New Roman" w:eastAsia="Times New Roman" w:hAnsi="Times New Roman" w:cs="Times New Roman"/>
                <w:i/>
                <w:iCs/>
                <w:sz w:val="19"/>
                <w:szCs w:val="19"/>
                <w:lang w:val="en-US"/>
              </w:rPr>
              <w:t xml:space="preserve"> you’ve got structures like the council and the NHS, how they are perceived in the community; it’s like us and them... You know, particularly around councils, you know, they are trying to do outreach. But if you’re going on outreach in a very deprived community there is often the historical fear that these people </w:t>
            </w:r>
            <w:proofErr w:type="gramStart"/>
            <w:r w:rsidRPr="00CB5CA7">
              <w:rPr>
                <w:rFonts w:ascii="Times New Roman" w:eastAsia="Times New Roman" w:hAnsi="Times New Roman" w:cs="Times New Roman"/>
                <w:i/>
                <w:iCs/>
                <w:sz w:val="19"/>
                <w:szCs w:val="19"/>
                <w:lang w:val="en-US"/>
              </w:rPr>
              <w:t>take</w:t>
            </w:r>
            <w:proofErr w:type="gramEnd"/>
            <w:r w:rsidRPr="00CB5CA7">
              <w:rPr>
                <w:rFonts w:ascii="Times New Roman" w:eastAsia="Times New Roman" w:hAnsi="Times New Roman" w:cs="Times New Roman"/>
                <w:i/>
                <w:iCs/>
                <w:sz w:val="19"/>
                <w:szCs w:val="19"/>
                <w:lang w:val="en-US"/>
              </w:rPr>
              <w:t xml:space="preserve"> away our kids. And</w:t>
            </w:r>
            <w:proofErr w:type="gramStart"/>
            <w:r w:rsidRPr="00CB5CA7">
              <w:rPr>
                <w:rFonts w:ascii="Times New Roman" w:eastAsia="Times New Roman" w:hAnsi="Times New Roman" w:cs="Times New Roman"/>
                <w:i/>
                <w:iCs/>
                <w:sz w:val="19"/>
                <w:szCs w:val="19"/>
                <w:lang w:val="en-US"/>
              </w:rPr>
              <w:t>, actually, there’s</w:t>
            </w:r>
            <w:proofErr w:type="gramEnd"/>
            <w:r w:rsidRPr="00CB5CA7">
              <w:rPr>
                <w:rFonts w:ascii="Times New Roman" w:eastAsia="Times New Roman" w:hAnsi="Times New Roman" w:cs="Times New Roman"/>
                <w:i/>
                <w:iCs/>
                <w:sz w:val="19"/>
                <w:szCs w:val="19"/>
                <w:lang w:val="en-US"/>
              </w:rPr>
              <w:t xml:space="preserve"> a massive distrust there about accessing those services”</w:t>
            </w:r>
            <w:r w:rsidRPr="0EC4973C">
              <w:rPr>
                <w:rFonts w:ascii="Times New Roman" w:eastAsia="Times New Roman" w:hAnsi="Times New Roman" w:cs="Times New Roman"/>
                <w:sz w:val="19"/>
                <w:szCs w:val="19"/>
                <w:lang w:val="en-US"/>
              </w:rPr>
              <w:t xml:space="preserve"> (Gillibrand, 2024)</w:t>
            </w:r>
          </w:p>
        </w:tc>
        <w:tc>
          <w:tcPr>
            <w:tcW w:w="3195" w:type="dxa"/>
            <w:vMerge/>
            <w:tcBorders>
              <w:left w:val="single" w:sz="8" w:space="0" w:color="000000" w:themeColor="text1"/>
              <w:right w:val="single" w:sz="8" w:space="0" w:color="000000" w:themeColor="text1"/>
            </w:tcBorders>
          </w:tcPr>
          <w:p w14:paraId="5D611E2D" w14:textId="77777777" w:rsidR="00212DEE" w:rsidRDefault="00212DEE"/>
        </w:tc>
      </w:tr>
      <w:tr w:rsidR="0EC4973C" w14:paraId="336AB955" w14:textId="77777777" w:rsidTr="0EC4973C">
        <w:trPr>
          <w:trHeight w:val="1230"/>
        </w:trPr>
        <w:tc>
          <w:tcPr>
            <w:tcW w:w="1785" w:type="dxa"/>
            <w:vMerge/>
            <w:tcBorders>
              <w:left w:val="single" w:sz="8" w:space="0" w:color="000000" w:themeColor="text1"/>
              <w:right w:val="single" w:sz="8" w:space="0" w:color="000000" w:themeColor="text1"/>
            </w:tcBorders>
          </w:tcPr>
          <w:p w14:paraId="741D093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8329F" w14:textId="5C5CB474" w:rsidR="0EC4973C" w:rsidRDefault="0EC4973C" w:rsidP="0EC4973C">
            <w:pPr>
              <w:spacing w:after="0" w:line="264" w:lineRule="auto"/>
              <w:ind w:left="112" w:right="124"/>
            </w:pPr>
            <w:r w:rsidRPr="0EC4973C">
              <w:rPr>
                <w:rFonts w:ascii="Times New Roman" w:eastAsia="Times New Roman" w:hAnsi="Times New Roman" w:cs="Times New Roman"/>
                <w:sz w:val="19"/>
                <w:szCs w:val="19"/>
                <w:lang w:val="en-US"/>
              </w:rPr>
              <w:t>The role of schools and healthcare in vaccine education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B4784" w14:textId="3365DDD5" w:rsidR="0EC4973C" w:rsidRDefault="0EC4973C" w:rsidP="0EC4973C">
            <w:pPr>
              <w:spacing w:after="0" w:line="252" w:lineRule="auto"/>
              <w:ind w:left="113" w:right="251"/>
            </w:pPr>
            <w:r w:rsidRPr="008438D3">
              <w:rPr>
                <w:rFonts w:ascii="Times New Roman" w:eastAsia="Times New Roman" w:hAnsi="Times New Roman" w:cs="Times New Roman"/>
                <w:i/>
                <w:iCs/>
                <w:sz w:val="19"/>
                <w:szCs w:val="19"/>
                <w:lang w:val="en-US"/>
              </w:rPr>
              <w:t xml:space="preserve">“(when asked why there is a lack of vaccine education) ‘Teachers are maybe scared to talk about it because of the repercussions in the school. </w:t>
            </w:r>
            <w:proofErr w:type="gramStart"/>
            <w:r w:rsidRPr="008438D3">
              <w:rPr>
                <w:rFonts w:ascii="Times New Roman" w:eastAsia="Times New Roman" w:hAnsi="Times New Roman" w:cs="Times New Roman"/>
                <w:i/>
                <w:iCs/>
                <w:sz w:val="19"/>
                <w:szCs w:val="19"/>
                <w:lang w:val="en-US"/>
              </w:rPr>
              <w:t>So</w:t>
            </w:r>
            <w:proofErr w:type="gramEnd"/>
            <w:r w:rsidRPr="008438D3">
              <w:rPr>
                <w:rFonts w:ascii="Times New Roman" w:eastAsia="Times New Roman" w:hAnsi="Times New Roman" w:cs="Times New Roman"/>
                <w:i/>
                <w:iCs/>
                <w:sz w:val="19"/>
                <w:szCs w:val="19"/>
                <w:lang w:val="en-US"/>
              </w:rPr>
              <w:t xml:space="preserve"> it’s not </w:t>
            </w:r>
            <w:proofErr w:type="gramStart"/>
            <w:r w:rsidRPr="008438D3">
              <w:rPr>
                <w:rFonts w:ascii="Times New Roman" w:eastAsia="Times New Roman" w:hAnsi="Times New Roman" w:cs="Times New Roman"/>
                <w:i/>
                <w:iCs/>
                <w:sz w:val="19"/>
                <w:szCs w:val="19"/>
                <w:lang w:val="en-US"/>
              </w:rPr>
              <w:t>really individual</w:t>
            </w:r>
            <w:proofErr w:type="gramEnd"/>
            <w:r w:rsidRPr="008438D3">
              <w:rPr>
                <w:rFonts w:ascii="Times New Roman" w:eastAsia="Times New Roman" w:hAnsi="Times New Roman" w:cs="Times New Roman"/>
                <w:i/>
                <w:iCs/>
                <w:sz w:val="19"/>
                <w:szCs w:val="19"/>
                <w:lang w:val="en-US"/>
              </w:rPr>
              <w:t xml:space="preserve"> teachers’ fault. It’s the fault of higher up. . . because it is a Catholic school and teachers are maybe scared to give you that information, and the correct information.”</w:t>
            </w:r>
            <w:r w:rsidRPr="0EC4973C">
              <w:rPr>
                <w:rFonts w:ascii="Times New Roman" w:eastAsia="Times New Roman" w:hAnsi="Times New Roman" w:cs="Times New Roman"/>
                <w:sz w:val="19"/>
                <w:szCs w:val="19"/>
                <w:lang w:val="en-US"/>
              </w:rPr>
              <w:t xml:space="preserve"> (S13, Focus group 3; Female only Catholic school) (Flood, 2024)</w:t>
            </w:r>
          </w:p>
        </w:tc>
        <w:tc>
          <w:tcPr>
            <w:tcW w:w="3195" w:type="dxa"/>
            <w:vMerge/>
            <w:tcBorders>
              <w:left w:val="single" w:sz="8" w:space="0" w:color="000000" w:themeColor="text1"/>
              <w:right w:val="single" w:sz="8" w:space="0" w:color="000000" w:themeColor="text1"/>
            </w:tcBorders>
          </w:tcPr>
          <w:p w14:paraId="67ADCC7E" w14:textId="77777777" w:rsidR="00212DEE" w:rsidRDefault="00212DEE"/>
        </w:tc>
      </w:tr>
      <w:tr w:rsidR="0EC4973C" w14:paraId="6C0FB964" w14:textId="77777777" w:rsidTr="0EC4973C">
        <w:trPr>
          <w:trHeight w:val="945"/>
        </w:trPr>
        <w:tc>
          <w:tcPr>
            <w:tcW w:w="1785" w:type="dxa"/>
            <w:vMerge/>
            <w:tcBorders>
              <w:left w:val="single" w:sz="8" w:space="0" w:color="000000" w:themeColor="text1"/>
              <w:right w:val="single" w:sz="8" w:space="0" w:color="000000" w:themeColor="text1"/>
            </w:tcBorders>
          </w:tcPr>
          <w:p w14:paraId="4858DF9B"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E218F" w14:textId="3ECEE4EB"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Access and availability of health services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0AD5C" w14:textId="756A3190" w:rsidR="0EC4973C" w:rsidRDefault="0EC4973C" w:rsidP="0EC4973C">
            <w:pPr>
              <w:spacing w:before="3" w:after="0" w:line="252" w:lineRule="auto"/>
              <w:ind w:left="113" w:right="398"/>
            </w:pPr>
            <w:r w:rsidRPr="00F53D96">
              <w:rPr>
                <w:rFonts w:ascii="Times New Roman" w:eastAsia="Times New Roman" w:hAnsi="Times New Roman" w:cs="Times New Roman"/>
                <w:i/>
                <w:iCs/>
                <w:sz w:val="19"/>
                <w:szCs w:val="19"/>
                <w:lang w:val="en-US"/>
              </w:rPr>
              <w:t xml:space="preserve">“There were national outlets saying vaccines are available, […] then they call the clinic and clinic say we're not 100% sure what were actually doing with it </w:t>
            </w:r>
            <w:proofErr w:type="gramStart"/>
            <w:r w:rsidRPr="00F53D96">
              <w:rPr>
                <w:rFonts w:ascii="Times New Roman" w:eastAsia="Times New Roman" w:hAnsi="Times New Roman" w:cs="Times New Roman"/>
                <w:i/>
                <w:iCs/>
                <w:sz w:val="19"/>
                <w:szCs w:val="19"/>
                <w:lang w:val="en-US"/>
              </w:rPr>
              <w:t>yet..</w:t>
            </w:r>
            <w:proofErr w:type="gramEnd"/>
            <w:r w:rsidRPr="00F53D96">
              <w:rPr>
                <w:rFonts w:ascii="Times New Roman" w:eastAsia="Times New Roman" w:hAnsi="Times New Roman" w:cs="Times New Roman"/>
                <w:i/>
                <w:iCs/>
                <w:sz w:val="19"/>
                <w:szCs w:val="19"/>
                <w:lang w:val="en-US"/>
              </w:rPr>
              <w:t>It just breaks down the trust a little bit between people and services”</w:t>
            </w:r>
            <w:r w:rsidRPr="0EC4973C">
              <w:rPr>
                <w:rFonts w:ascii="Times New Roman" w:eastAsia="Times New Roman" w:hAnsi="Times New Roman" w:cs="Times New Roman"/>
                <w:sz w:val="19"/>
                <w:szCs w:val="19"/>
                <w:lang w:val="en-US"/>
              </w:rPr>
              <w:t xml:space="preserve"> (Biesty, 2024)</w:t>
            </w:r>
          </w:p>
        </w:tc>
        <w:tc>
          <w:tcPr>
            <w:tcW w:w="3195" w:type="dxa"/>
            <w:vMerge/>
            <w:tcBorders>
              <w:left w:val="single" w:sz="8" w:space="0" w:color="000000" w:themeColor="text1"/>
              <w:right w:val="single" w:sz="8" w:space="0" w:color="000000" w:themeColor="text1"/>
            </w:tcBorders>
          </w:tcPr>
          <w:p w14:paraId="7BEBC8DF" w14:textId="77777777" w:rsidR="00212DEE" w:rsidRDefault="00212DEE"/>
        </w:tc>
      </w:tr>
      <w:tr w:rsidR="0EC4973C" w14:paraId="6F2F60C4" w14:textId="77777777" w:rsidTr="0EC4973C">
        <w:trPr>
          <w:trHeight w:val="675"/>
        </w:trPr>
        <w:tc>
          <w:tcPr>
            <w:tcW w:w="1785" w:type="dxa"/>
            <w:vMerge/>
            <w:tcBorders>
              <w:left w:val="single" w:sz="8" w:space="0" w:color="000000" w:themeColor="text1"/>
              <w:right w:val="single" w:sz="8" w:space="0" w:color="000000" w:themeColor="text1"/>
            </w:tcBorders>
          </w:tcPr>
          <w:p w14:paraId="5FE7EA3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C6570" w14:textId="0D7F8087"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Disengagement with Health systems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03F588" w14:textId="6402BF31" w:rsidR="0EC4973C" w:rsidRDefault="0EC4973C" w:rsidP="0EC4973C">
            <w:pPr>
              <w:spacing w:before="2" w:after="0" w:line="245" w:lineRule="auto"/>
              <w:ind w:left="113" w:right="251"/>
            </w:pPr>
            <w:r w:rsidRPr="00875B26">
              <w:rPr>
                <w:rFonts w:ascii="Times New Roman" w:eastAsia="Times New Roman" w:hAnsi="Times New Roman" w:cs="Times New Roman"/>
                <w:i/>
                <w:iCs/>
                <w:sz w:val="19"/>
                <w:szCs w:val="19"/>
                <w:lang w:val="en-US"/>
              </w:rPr>
              <w:t>“You’d have to tie me down and strap me down to put a vaccine in me…I don’t do medicine, I don’t do doctors, I don’t do clinics anyway.”</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right w:val="single" w:sz="8" w:space="0" w:color="000000" w:themeColor="text1"/>
            </w:tcBorders>
          </w:tcPr>
          <w:p w14:paraId="259A16D6" w14:textId="77777777" w:rsidR="00212DEE" w:rsidRDefault="00212DEE"/>
        </w:tc>
      </w:tr>
      <w:tr w:rsidR="0EC4973C" w14:paraId="25F374C5"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57CF8C9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F0C08" w14:textId="3C8AD753" w:rsidR="0EC4973C" w:rsidRDefault="0EC4973C" w:rsidP="0EC4973C">
            <w:pPr>
              <w:spacing w:after="0" w:line="245" w:lineRule="auto"/>
              <w:ind w:left="112"/>
            </w:pPr>
            <w:r w:rsidRPr="0EC4973C">
              <w:rPr>
                <w:rFonts w:ascii="Times New Roman" w:eastAsia="Times New Roman" w:hAnsi="Times New Roman" w:cs="Times New Roman"/>
                <w:sz w:val="19"/>
                <w:szCs w:val="19"/>
                <w:lang w:val="en-US"/>
              </w:rPr>
              <w:t>Unaddressed longstanding health inequalities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13EB3" w14:textId="05617834" w:rsidR="0EC4973C" w:rsidRDefault="0EC4973C" w:rsidP="0EC4973C">
            <w:pPr>
              <w:spacing w:after="0" w:line="252" w:lineRule="auto"/>
              <w:ind w:left="113" w:right="161"/>
            </w:pPr>
            <w:r w:rsidRPr="00875B26">
              <w:rPr>
                <w:rFonts w:ascii="Times New Roman" w:eastAsia="Times New Roman" w:hAnsi="Times New Roman" w:cs="Times New Roman"/>
                <w:i/>
                <w:iCs/>
                <w:sz w:val="19"/>
                <w:szCs w:val="19"/>
                <w:lang w:val="en-US"/>
              </w:rPr>
              <w:t>“There has been a lot of mistrust among the community, for example some of the communities will be asking why suddenly is NHS interested in the Black and Asian minority ethnic group? Over years we have spoken, they’ve never listened to us, what has changed now, what is the intention here?”</w:t>
            </w:r>
            <w:r w:rsidRPr="0EC4973C">
              <w:rPr>
                <w:rFonts w:ascii="Times New Roman" w:eastAsia="Times New Roman" w:hAnsi="Times New Roman" w:cs="Times New Roman"/>
                <w:sz w:val="19"/>
                <w:szCs w:val="19"/>
                <w:lang w:val="en-US"/>
              </w:rPr>
              <w:t xml:space="preserve"> (P59, Doctor, Black, AA) (Gogoi,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2151D3DB" w14:textId="77777777" w:rsidR="00212DEE" w:rsidRDefault="00212DEE"/>
        </w:tc>
      </w:tr>
      <w:tr w:rsidR="0EC4973C" w14:paraId="68212B49"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4C8B5" w14:textId="38A8C834" w:rsidR="6E7B29A5" w:rsidRDefault="6E7B29A5" w:rsidP="0EC4973C">
            <w:pPr>
              <w:spacing w:after="0"/>
              <w:ind w:left="127"/>
            </w:pPr>
            <w:r w:rsidRPr="0EC4973C">
              <w:rPr>
                <w:rFonts w:ascii="Times New Roman" w:eastAsia="Times New Roman" w:hAnsi="Times New Roman" w:cs="Times New Roman"/>
                <w:sz w:val="19"/>
                <w:szCs w:val="19"/>
                <w:lang w:val="en-US"/>
              </w:rPr>
              <w:lastRenderedPageBreak/>
              <w:t>d. Immunisation as a social</w:t>
            </w:r>
          </w:p>
          <w:p w14:paraId="6781EB08" w14:textId="239AC47F" w:rsidR="6E7B29A5" w:rsidRDefault="6E7B29A5" w:rsidP="0EC4973C">
            <w:pPr>
              <w:spacing w:before="22" w:after="0"/>
              <w:ind w:left="127"/>
            </w:pPr>
            <w:r w:rsidRPr="0EC4973C">
              <w:rPr>
                <w:rFonts w:ascii="Times New Roman" w:eastAsia="Times New Roman" w:hAnsi="Times New Roman" w:cs="Times New Roman"/>
                <w:sz w:val="19"/>
                <w:szCs w:val="19"/>
                <w:lang w:val="en-US"/>
              </w:rPr>
              <w:t>norm</w:t>
            </w:r>
          </w:p>
          <w:p w14:paraId="4153F66A" w14:textId="605A0EAD" w:rsidR="0EC4973C" w:rsidRDefault="0EC4973C" w:rsidP="0EC4973C">
            <w:pPr>
              <w:spacing w:line="264" w:lineRule="auto"/>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93E8E" w14:textId="673C31D0" w:rsidR="6E7B29A5" w:rsidRDefault="6E7B29A5" w:rsidP="0EC4973C">
            <w:pPr>
              <w:spacing w:after="0"/>
              <w:ind w:left="112"/>
            </w:pPr>
            <w:r w:rsidRPr="0EC4973C">
              <w:rPr>
                <w:rFonts w:ascii="Times New Roman" w:eastAsia="Times New Roman" w:hAnsi="Times New Roman" w:cs="Times New Roman"/>
                <w:sz w:val="19"/>
                <w:szCs w:val="19"/>
                <w:lang w:val="en-US"/>
              </w:rPr>
              <w:t>Social pressure to vaccinate</w:t>
            </w:r>
          </w:p>
          <w:p w14:paraId="053795C9" w14:textId="52675BE4" w:rsidR="6E7B29A5" w:rsidRDefault="6E7B29A5" w:rsidP="0EC4973C">
            <w:pPr>
              <w:spacing w:before="22" w:after="0"/>
              <w:ind w:left="112"/>
            </w:pPr>
            <w:r w:rsidRPr="0EC4973C">
              <w:rPr>
                <w:rFonts w:ascii="Times New Roman" w:eastAsia="Times New Roman" w:hAnsi="Times New Roman" w:cs="Times New Roman"/>
                <w:sz w:val="19"/>
                <w:szCs w:val="19"/>
                <w:lang w:val="en-US"/>
              </w:rPr>
              <w:t>without behaviour change</w:t>
            </w:r>
          </w:p>
          <w:p w14:paraId="0DB9BAB5" w14:textId="0ACB3FAD" w:rsidR="0EC4973C" w:rsidRDefault="0EC4973C" w:rsidP="0EC4973C">
            <w:pPr>
              <w:spacing w:line="245" w:lineRule="auto"/>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4D337" w14:textId="1B6A66D4" w:rsidR="0B517C9E" w:rsidRDefault="0B517C9E" w:rsidP="00774DE0">
            <w:pPr>
              <w:spacing w:after="0"/>
              <w:ind w:left="113"/>
            </w:pPr>
            <w:r w:rsidRPr="00774DE0">
              <w:rPr>
                <w:rFonts w:ascii="Times New Roman" w:eastAsia="Times New Roman" w:hAnsi="Times New Roman" w:cs="Times New Roman"/>
                <w:i/>
                <w:iCs/>
                <w:sz w:val="19"/>
                <w:szCs w:val="19"/>
                <w:lang w:val="en-US"/>
              </w:rPr>
              <w:t>“I’m only doing it because the government seem to be saying that they</w:t>
            </w:r>
            <w:r w:rsidR="00774DE0" w:rsidRPr="00774DE0">
              <w:rPr>
                <w:rFonts w:ascii="Times New Roman" w:eastAsia="Times New Roman" w:hAnsi="Times New Roman" w:cs="Times New Roman"/>
                <w:i/>
                <w:iCs/>
                <w:sz w:val="19"/>
                <w:szCs w:val="19"/>
                <w:lang w:val="en-US"/>
              </w:rPr>
              <w:t xml:space="preserve"> </w:t>
            </w:r>
            <w:r w:rsidRPr="00774DE0">
              <w:rPr>
                <w:rFonts w:ascii="Times New Roman" w:eastAsia="Times New Roman" w:hAnsi="Times New Roman" w:cs="Times New Roman"/>
                <w:i/>
                <w:iCs/>
                <w:sz w:val="19"/>
                <w:szCs w:val="19"/>
                <w:lang w:val="en-US"/>
              </w:rPr>
              <w:t>won’t let me travel without it ...feeling pressured to take it. I have</w:t>
            </w:r>
            <w:r w:rsidR="00774DE0" w:rsidRPr="00774DE0">
              <w:rPr>
                <w:rFonts w:ascii="Times New Roman" w:eastAsia="Times New Roman" w:hAnsi="Times New Roman" w:cs="Times New Roman"/>
                <w:i/>
                <w:iCs/>
                <w:sz w:val="19"/>
                <w:szCs w:val="19"/>
                <w:lang w:val="en-US"/>
              </w:rPr>
              <w:t xml:space="preserve"> </w:t>
            </w:r>
            <w:r w:rsidRPr="00774DE0">
              <w:rPr>
                <w:rFonts w:ascii="Times New Roman" w:eastAsia="Times New Roman" w:hAnsi="Times New Roman" w:cs="Times New Roman"/>
                <w:i/>
                <w:iCs/>
                <w:sz w:val="19"/>
                <w:szCs w:val="19"/>
                <w:lang w:val="en-US"/>
              </w:rPr>
              <w:t>I’ve been forced into taking because of my profession.”</w:t>
            </w:r>
            <w:r w:rsidRPr="0EC4973C">
              <w:rPr>
                <w:rFonts w:ascii="Times New Roman" w:eastAsia="Times New Roman" w:hAnsi="Times New Roman" w:cs="Times New Roman"/>
                <w:sz w:val="19"/>
                <w:szCs w:val="19"/>
                <w:lang w:val="en-US"/>
              </w:rPr>
              <w:t xml:space="preserve"> (Charura 2022)</w:t>
            </w:r>
          </w:p>
          <w:p w14:paraId="6CB28014" w14:textId="65AF19C7" w:rsidR="0EC4973C" w:rsidRDefault="0EC4973C" w:rsidP="0EC4973C">
            <w:pPr>
              <w:spacing w:line="252" w:lineRule="auto"/>
              <w:rPr>
                <w:rFonts w:ascii="Times New Roman" w:eastAsia="Times New Roman" w:hAnsi="Times New Roman" w:cs="Times New Roman"/>
                <w:sz w:val="19"/>
                <w:szCs w:val="19"/>
                <w:lang w:val="en-US"/>
              </w:rPr>
            </w:pP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4F3BADEB" w14:textId="30EB46B8" w:rsidR="3329426C" w:rsidRDefault="3329426C" w:rsidP="0EC4973C">
            <w:pPr>
              <w:spacing w:after="0"/>
              <w:ind w:left="17"/>
              <w:jc w:val="center"/>
            </w:pPr>
            <w:r w:rsidRPr="0EC4973C">
              <w:rPr>
                <w:rFonts w:ascii="Times New Roman" w:eastAsia="Times New Roman" w:hAnsi="Times New Roman" w:cs="Times New Roman"/>
                <w:b/>
                <w:bCs/>
                <w:sz w:val="19"/>
                <w:szCs w:val="19"/>
                <w:lang w:val="en-US"/>
              </w:rPr>
              <w:t>21</w:t>
            </w:r>
          </w:p>
          <w:p w14:paraId="184411EE" w14:textId="7947D66D" w:rsidR="3329426C" w:rsidRDefault="3329426C" w:rsidP="0EC4973C">
            <w:pPr>
              <w:spacing w:before="22" w:after="0" w:line="245" w:lineRule="auto"/>
              <w:ind w:left="158" w:right="152" w:firstLine="56"/>
              <w:jc w:val="center"/>
            </w:pPr>
            <w:r w:rsidRPr="0EC4973C">
              <w:rPr>
                <w:rFonts w:ascii="Times New Roman" w:eastAsia="Times New Roman" w:hAnsi="Times New Roman" w:cs="Times New Roman"/>
                <w:sz w:val="19"/>
                <w:szCs w:val="19"/>
                <w:lang w:val="en-US"/>
              </w:rPr>
              <w:t>Bell (2022), Charura (2022), Crawshaw (2024a), Deal (2021), Deal (2024), Fisher (2021), Flood</w:t>
            </w:r>
          </w:p>
          <w:p w14:paraId="1268A292" w14:textId="534D9DD2" w:rsidR="3329426C" w:rsidRDefault="3329426C" w:rsidP="0EC4973C">
            <w:pPr>
              <w:spacing w:before="15" w:after="0"/>
              <w:ind w:left="12"/>
              <w:jc w:val="center"/>
            </w:pPr>
            <w:r w:rsidRPr="0EC4973C">
              <w:rPr>
                <w:rFonts w:ascii="Times New Roman" w:eastAsia="Times New Roman" w:hAnsi="Times New Roman" w:cs="Times New Roman"/>
                <w:sz w:val="19"/>
                <w:szCs w:val="19"/>
                <w:lang w:val="en-US"/>
              </w:rPr>
              <w:t>(2024), Gillibrand (2024), Hicks</w:t>
            </w:r>
          </w:p>
          <w:p w14:paraId="020C0F16" w14:textId="72682872" w:rsidR="3329426C" w:rsidRDefault="3329426C" w:rsidP="0EC4973C">
            <w:pPr>
              <w:spacing w:before="7" w:after="0"/>
              <w:ind w:left="16"/>
              <w:jc w:val="center"/>
            </w:pPr>
            <w:r w:rsidRPr="0EC4973C">
              <w:rPr>
                <w:rFonts w:ascii="Times New Roman" w:eastAsia="Times New Roman" w:hAnsi="Times New Roman" w:cs="Times New Roman"/>
                <w:sz w:val="19"/>
                <w:szCs w:val="19"/>
                <w:lang w:val="en-US"/>
              </w:rPr>
              <w:t>(2022), Jennings (2021), Lockyer</w:t>
            </w:r>
          </w:p>
          <w:p w14:paraId="4B223E46" w14:textId="387F0170" w:rsidR="3329426C" w:rsidRDefault="3329426C" w:rsidP="0EC4973C">
            <w:pPr>
              <w:spacing w:before="7" w:after="0"/>
              <w:ind w:left="5"/>
              <w:jc w:val="center"/>
            </w:pPr>
            <w:r w:rsidRPr="0EC4973C">
              <w:rPr>
                <w:rFonts w:ascii="Times New Roman" w:eastAsia="Times New Roman" w:hAnsi="Times New Roman" w:cs="Times New Roman"/>
                <w:sz w:val="19"/>
                <w:szCs w:val="19"/>
                <w:lang w:val="en-US"/>
              </w:rPr>
              <w:t>(2022), Nicholls (2021), Odejinmi</w:t>
            </w:r>
          </w:p>
          <w:p w14:paraId="40EBF565" w14:textId="74B50C64" w:rsidR="3329426C" w:rsidRDefault="3329426C" w:rsidP="0EC4973C">
            <w:pPr>
              <w:spacing w:before="22" w:after="0"/>
              <w:ind w:left="5"/>
              <w:jc w:val="center"/>
            </w:pPr>
            <w:r w:rsidRPr="0EC4973C">
              <w:rPr>
                <w:rFonts w:ascii="Times New Roman" w:eastAsia="Times New Roman" w:hAnsi="Times New Roman" w:cs="Times New Roman"/>
                <w:sz w:val="19"/>
                <w:szCs w:val="19"/>
                <w:lang w:val="en-US"/>
              </w:rPr>
              <w:t>(2022), Patterson (2023), Poduval</w:t>
            </w:r>
          </w:p>
          <w:p w14:paraId="1C956402" w14:textId="184EEC61" w:rsidR="3329426C" w:rsidRDefault="3329426C" w:rsidP="0EC4973C">
            <w:pPr>
              <w:spacing w:before="7" w:after="0"/>
              <w:ind w:left="121" w:right="93"/>
              <w:jc w:val="center"/>
            </w:pPr>
            <w:r w:rsidRPr="0EC4973C">
              <w:rPr>
                <w:rFonts w:ascii="Times New Roman" w:eastAsia="Times New Roman" w:hAnsi="Times New Roman" w:cs="Times New Roman"/>
                <w:sz w:val="19"/>
                <w:szCs w:val="19"/>
                <w:lang w:val="en-US"/>
              </w:rPr>
              <w:t>(2023), Roberts (2021), Saville</w:t>
            </w:r>
          </w:p>
          <w:p w14:paraId="1A64C3D5" w14:textId="71B13D4D" w:rsidR="3329426C" w:rsidRDefault="3329426C" w:rsidP="0EC4973C">
            <w:pPr>
              <w:spacing w:before="6" w:after="0"/>
              <w:ind w:left="121" w:right="91"/>
              <w:jc w:val="center"/>
            </w:pPr>
            <w:r w:rsidRPr="0EC4973C">
              <w:rPr>
                <w:rFonts w:ascii="Times New Roman" w:eastAsia="Times New Roman" w:hAnsi="Times New Roman" w:cs="Times New Roman"/>
                <w:sz w:val="19"/>
                <w:szCs w:val="19"/>
                <w:lang w:val="en-US"/>
              </w:rPr>
              <w:t>(2023), Sides (2022), smith (2023),</w:t>
            </w:r>
          </w:p>
          <w:p w14:paraId="2CEFAA1F" w14:textId="7AA20FAF" w:rsidR="3329426C" w:rsidRDefault="3329426C" w:rsidP="0EC4973C">
            <w:pPr>
              <w:spacing w:before="22" w:after="0"/>
              <w:ind w:left="4"/>
              <w:jc w:val="center"/>
            </w:pPr>
            <w:r w:rsidRPr="0EC4973C">
              <w:rPr>
                <w:rFonts w:ascii="Times New Roman" w:eastAsia="Times New Roman" w:hAnsi="Times New Roman" w:cs="Times New Roman"/>
                <w:sz w:val="19"/>
                <w:szCs w:val="19"/>
                <w:lang w:val="en-US"/>
              </w:rPr>
              <w:t>Williams (2023), Woodhead</w:t>
            </w:r>
          </w:p>
          <w:p w14:paraId="5FE937BA" w14:textId="7DB4764F" w:rsidR="3329426C" w:rsidRDefault="3329426C" w:rsidP="0EC4973C">
            <w:pPr>
              <w:spacing w:before="7" w:after="0"/>
              <w:ind w:left="121" w:right="100"/>
              <w:jc w:val="center"/>
            </w:pPr>
            <w:r w:rsidRPr="0EC4973C">
              <w:rPr>
                <w:rFonts w:ascii="Times New Roman" w:eastAsia="Times New Roman" w:hAnsi="Times New Roman" w:cs="Times New Roman"/>
                <w:sz w:val="19"/>
                <w:szCs w:val="19"/>
                <w:lang w:val="en-US"/>
              </w:rPr>
              <w:t>(2021)</w:t>
            </w:r>
          </w:p>
          <w:p w14:paraId="0295DA6E" w14:textId="66CB37F0" w:rsidR="0EC4973C" w:rsidRDefault="0EC4973C" w:rsidP="0EC4973C">
            <w:pPr>
              <w:jc w:val="center"/>
              <w:rPr>
                <w:rFonts w:ascii="Times New Roman" w:eastAsia="Times New Roman" w:hAnsi="Times New Roman" w:cs="Times New Roman"/>
                <w:b/>
                <w:bCs/>
                <w:sz w:val="19"/>
                <w:szCs w:val="19"/>
                <w:lang w:val="en-US"/>
              </w:rPr>
            </w:pPr>
          </w:p>
        </w:tc>
      </w:tr>
      <w:tr w:rsidR="0EC4973C" w14:paraId="5FF47EFC" w14:textId="77777777" w:rsidTr="0EC4973C">
        <w:trPr>
          <w:trHeight w:val="1230"/>
        </w:trPr>
        <w:tc>
          <w:tcPr>
            <w:tcW w:w="1785" w:type="dxa"/>
            <w:vMerge/>
            <w:tcBorders>
              <w:left w:val="single" w:sz="8" w:space="0" w:color="000000" w:themeColor="text1"/>
              <w:right w:val="single" w:sz="8" w:space="0" w:color="000000" w:themeColor="text1"/>
            </w:tcBorders>
          </w:tcPr>
          <w:p w14:paraId="0E9D485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10A36" w14:textId="2113C5EF" w:rsidR="0EC4973C" w:rsidRDefault="0EC4973C" w:rsidP="0EC4973C">
            <w:pPr>
              <w:spacing w:before="22" w:after="0"/>
              <w:ind w:left="112"/>
            </w:pPr>
            <w:r w:rsidRPr="0EC4973C">
              <w:rPr>
                <w:rFonts w:ascii="Times New Roman" w:eastAsia="Times New Roman" w:hAnsi="Times New Roman" w:cs="Times New Roman"/>
                <w:sz w:val="19"/>
                <w:szCs w:val="19"/>
                <w:lang w:val="en-US"/>
              </w:rPr>
              <w:t>Variability in immunisation norms</w:t>
            </w:r>
            <w:r w:rsidR="1C4E2037"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across communities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52BDB1" w14:textId="135FFAB7" w:rsidR="0EC4973C" w:rsidRDefault="0EC4973C" w:rsidP="0EC4973C">
            <w:pPr>
              <w:spacing w:before="69" w:after="0"/>
              <w:rPr>
                <w:rFonts w:ascii="Times New Roman" w:eastAsia="Times New Roman" w:hAnsi="Times New Roman" w:cs="Times New Roman"/>
                <w:b/>
                <w:bCs/>
                <w:i/>
                <w:iCs/>
                <w:sz w:val="19"/>
                <w:szCs w:val="19"/>
                <w:lang w:val="en-US"/>
              </w:rPr>
            </w:pPr>
            <w:r w:rsidRPr="003828EE">
              <w:rPr>
                <w:rFonts w:ascii="Times New Roman" w:eastAsia="Times New Roman" w:hAnsi="Times New Roman" w:cs="Times New Roman"/>
                <w:i/>
                <w:iCs/>
                <w:sz w:val="19"/>
                <w:szCs w:val="19"/>
                <w:lang w:val="en-US"/>
              </w:rPr>
              <w:t>“There’s about three or four of us, sometimes. We’re like little old ladies, standing</w:t>
            </w:r>
            <w:r w:rsidR="003828EE" w:rsidRPr="003828EE">
              <w:rPr>
                <w:rFonts w:ascii="Times New Roman" w:eastAsia="Times New Roman" w:hAnsi="Times New Roman" w:cs="Times New Roman"/>
                <w:i/>
                <w:iCs/>
                <w:sz w:val="19"/>
                <w:szCs w:val="19"/>
                <w:lang w:val="en-US"/>
              </w:rPr>
              <w:t xml:space="preserve"> </w:t>
            </w:r>
            <w:r w:rsidRPr="003828EE">
              <w:rPr>
                <w:rFonts w:ascii="Times New Roman" w:eastAsia="Times New Roman" w:hAnsi="Times New Roman" w:cs="Times New Roman"/>
                <w:i/>
                <w:iCs/>
                <w:sz w:val="19"/>
                <w:szCs w:val="19"/>
                <w:lang w:val="en-US"/>
              </w:rPr>
              <w:t>on the landing, talking about all sorts of issues, and the COVID and the vaccination</w:t>
            </w:r>
            <w:r w:rsidR="003828EE" w:rsidRPr="003828EE">
              <w:rPr>
                <w:rFonts w:ascii="Times New Roman" w:eastAsia="Times New Roman" w:hAnsi="Times New Roman" w:cs="Times New Roman"/>
                <w:i/>
                <w:iCs/>
                <w:sz w:val="19"/>
                <w:szCs w:val="19"/>
                <w:lang w:val="en-US"/>
              </w:rPr>
              <w:t xml:space="preserve"> </w:t>
            </w:r>
            <w:r w:rsidRPr="003828EE">
              <w:rPr>
                <w:rFonts w:ascii="Times New Roman" w:eastAsia="Times New Roman" w:hAnsi="Times New Roman" w:cs="Times New Roman"/>
                <w:i/>
                <w:iCs/>
                <w:sz w:val="19"/>
                <w:szCs w:val="19"/>
                <w:lang w:val="en-US"/>
              </w:rPr>
              <w:t xml:space="preserve">and, you know? And I think, out of us, only </w:t>
            </w:r>
            <w:proofErr w:type="gramStart"/>
            <w:r w:rsidRPr="003828EE">
              <w:rPr>
                <w:rFonts w:ascii="Times New Roman" w:eastAsia="Times New Roman" w:hAnsi="Times New Roman" w:cs="Times New Roman"/>
                <w:i/>
                <w:iCs/>
                <w:sz w:val="19"/>
                <w:szCs w:val="19"/>
                <w:lang w:val="en-US"/>
              </w:rPr>
              <w:t>one’s had</w:t>
            </w:r>
            <w:proofErr w:type="gramEnd"/>
            <w:r w:rsidRPr="003828EE">
              <w:rPr>
                <w:rFonts w:ascii="Times New Roman" w:eastAsia="Times New Roman" w:hAnsi="Times New Roman" w:cs="Times New Roman"/>
                <w:i/>
                <w:iCs/>
                <w:sz w:val="19"/>
                <w:szCs w:val="19"/>
                <w:lang w:val="en-US"/>
              </w:rPr>
              <w:t xml:space="preserve"> it. You know? And the rest of</w:t>
            </w:r>
            <w:r w:rsidR="003828EE" w:rsidRPr="003828EE">
              <w:rPr>
                <w:rFonts w:ascii="Times New Roman" w:eastAsia="Times New Roman" w:hAnsi="Times New Roman" w:cs="Times New Roman"/>
                <w:i/>
                <w:iCs/>
                <w:sz w:val="19"/>
                <w:szCs w:val="19"/>
                <w:lang w:val="en-US"/>
              </w:rPr>
              <w:t xml:space="preserve"> </w:t>
            </w:r>
            <w:r w:rsidRPr="003828EE">
              <w:rPr>
                <w:rFonts w:ascii="Times New Roman" w:eastAsia="Times New Roman" w:hAnsi="Times New Roman" w:cs="Times New Roman"/>
                <w:i/>
                <w:iCs/>
                <w:sz w:val="19"/>
                <w:szCs w:val="19"/>
                <w:lang w:val="en-US"/>
              </w:rPr>
              <w:t xml:space="preserve">them </w:t>
            </w:r>
            <w:proofErr w:type="gramStart"/>
            <w:r w:rsidRPr="003828EE">
              <w:rPr>
                <w:rFonts w:ascii="Times New Roman" w:eastAsia="Times New Roman" w:hAnsi="Times New Roman" w:cs="Times New Roman"/>
                <w:i/>
                <w:iCs/>
                <w:sz w:val="19"/>
                <w:szCs w:val="19"/>
                <w:lang w:val="en-US"/>
              </w:rPr>
              <w:t>has</w:t>
            </w:r>
            <w:proofErr w:type="gramEnd"/>
            <w:r w:rsidRPr="003828EE">
              <w:rPr>
                <w:rFonts w:ascii="Times New Roman" w:eastAsia="Times New Roman" w:hAnsi="Times New Roman" w:cs="Times New Roman"/>
                <w:i/>
                <w:iCs/>
                <w:sz w:val="19"/>
                <w:szCs w:val="19"/>
                <w:lang w:val="en-US"/>
              </w:rPr>
              <w:t xml:space="preserve"> </w:t>
            </w:r>
            <w:proofErr w:type="gramStart"/>
            <w:r w:rsidRPr="003828EE">
              <w:rPr>
                <w:rFonts w:ascii="Times New Roman" w:eastAsia="Times New Roman" w:hAnsi="Times New Roman" w:cs="Times New Roman"/>
                <w:i/>
                <w:iCs/>
                <w:sz w:val="19"/>
                <w:szCs w:val="19"/>
                <w:lang w:val="en-US"/>
              </w:rPr>
              <w:t>the</w:t>
            </w:r>
            <w:proofErr w:type="gramEnd"/>
            <w:r w:rsidRPr="003828EE">
              <w:rPr>
                <w:rFonts w:ascii="Times New Roman" w:eastAsia="Times New Roman" w:hAnsi="Times New Roman" w:cs="Times New Roman"/>
                <w:i/>
                <w:iCs/>
                <w:sz w:val="19"/>
                <w:szCs w:val="19"/>
                <w:lang w:val="en-US"/>
              </w:rPr>
              <w:t xml:space="preserve"> similar feeling that I’ve got, you know what I mean? We just talk</w:t>
            </w:r>
            <w:r w:rsidR="003828EE" w:rsidRPr="003828EE">
              <w:rPr>
                <w:rFonts w:ascii="Times New Roman" w:eastAsia="Times New Roman" w:hAnsi="Times New Roman" w:cs="Times New Roman"/>
                <w:i/>
                <w:iCs/>
                <w:sz w:val="19"/>
                <w:szCs w:val="19"/>
                <w:lang w:val="en-US"/>
              </w:rPr>
              <w:t xml:space="preserve"> </w:t>
            </w:r>
            <w:r w:rsidRPr="003828EE">
              <w:rPr>
                <w:rFonts w:ascii="Times New Roman" w:eastAsia="Times New Roman" w:hAnsi="Times New Roman" w:cs="Times New Roman"/>
                <w:i/>
                <w:iCs/>
                <w:sz w:val="19"/>
                <w:szCs w:val="19"/>
                <w:lang w:val="en-US"/>
              </w:rPr>
              <w:t>about the same thing and, the way I say I feel, that’s them, as well.”</w:t>
            </w:r>
            <w:r w:rsidRPr="0EC4973C">
              <w:rPr>
                <w:rFonts w:ascii="Times New Roman" w:eastAsia="Times New Roman" w:hAnsi="Times New Roman" w:cs="Times New Roman"/>
                <w:sz w:val="19"/>
                <w:szCs w:val="19"/>
                <w:lang w:val="en-US"/>
              </w:rPr>
              <w:t xml:space="preserve"> (Poduval, 2023)</w:t>
            </w:r>
          </w:p>
        </w:tc>
        <w:tc>
          <w:tcPr>
            <w:tcW w:w="3195" w:type="dxa"/>
            <w:vMerge/>
            <w:tcBorders>
              <w:left w:val="single" w:sz="8" w:space="0" w:color="000000" w:themeColor="text1"/>
              <w:right w:val="single" w:sz="8" w:space="0" w:color="000000" w:themeColor="text1"/>
            </w:tcBorders>
          </w:tcPr>
          <w:p w14:paraId="080D2060" w14:textId="77777777" w:rsidR="00212DEE" w:rsidRDefault="00212DEE"/>
        </w:tc>
      </w:tr>
      <w:tr w:rsidR="0EC4973C" w14:paraId="00FFEAB9" w14:textId="77777777" w:rsidTr="0EC4973C">
        <w:trPr>
          <w:trHeight w:val="1230"/>
        </w:trPr>
        <w:tc>
          <w:tcPr>
            <w:tcW w:w="1785" w:type="dxa"/>
            <w:vMerge/>
            <w:tcBorders>
              <w:left w:val="single" w:sz="8" w:space="0" w:color="000000" w:themeColor="text1"/>
              <w:right w:val="single" w:sz="8" w:space="0" w:color="000000" w:themeColor="text1"/>
            </w:tcBorders>
          </w:tcPr>
          <w:p w14:paraId="7815E4F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6957EF" w14:textId="0BD5918E"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Religious norms against vaccination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08F3F" w14:textId="43A93600" w:rsidR="0EC4973C" w:rsidRDefault="0EC4973C" w:rsidP="0EC4973C">
            <w:pPr>
              <w:spacing w:before="9" w:after="0"/>
            </w:pPr>
            <w:r w:rsidRPr="0EC4973C">
              <w:rPr>
                <w:rFonts w:ascii="Times New Roman" w:eastAsia="Times New Roman" w:hAnsi="Times New Roman" w:cs="Times New Roman"/>
                <w:b/>
                <w:bCs/>
                <w:i/>
                <w:iCs/>
                <w:sz w:val="19"/>
                <w:szCs w:val="19"/>
                <w:lang w:val="en-US"/>
              </w:rPr>
              <w:t xml:space="preserve"> </w:t>
            </w:r>
            <w:r w:rsidRPr="00666DB5">
              <w:rPr>
                <w:rFonts w:ascii="Times New Roman" w:eastAsia="Times New Roman" w:hAnsi="Times New Roman" w:cs="Times New Roman"/>
                <w:i/>
                <w:iCs/>
                <w:sz w:val="19"/>
                <w:szCs w:val="19"/>
                <w:lang w:val="en-US"/>
              </w:rPr>
              <w:t xml:space="preserve">“Some people think, “Oh, if I’m going to die of COVID, I might as well take the vaccine and get less side-effects from it, from the severe form of the virus, and then at least I won’t die.” But whether you’re going to die or </w:t>
            </w:r>
            <w:proofErr w:type="gramStart"/>
            <w:r w:rsidRPr="00666DB5">
              <w:rPr>
                <w:rFonts w:ascii="Times New Roman" w:eastAsia="Times New Roman" w:hAnsi="Times New Roman" w:cs="Times New Roman"/>
                <w:i/>
                <w:iCs/>
                <w:sz w:val="19"/>
                <w:szCs w:val="19"/>
                <w:lang w:val="en-US"/>
              </w:rPr>
              <w:t>you’re not going</w:t>
            </w:r>
            <w:proofErr w:type="gramEnd"/>
            <w:r w:rsidRPr="00666DB5">
              <w:rPr>
                <w:rFonts w:ascii="Times New Roman" w:eastAsia="Times New Roman" w:hAnsi="Times New Roman" w:cs="Times New Roman"/>
                <w:i/>
                <w:iCs/>
                <w:sz w:val="19"/>
                <w:szCs w:val="19"/>
                <w:lang w:val="en-US"/>
              </w:rPr>
              <w:t xml:space="preserve"> to die, as a Muslim we leave that in the hands of God. </w:t>
            </w:r>
            <w:proofErr w:type="gramStart"/>
            <w:r w:rsidRPr="00666DB5">
              <w:rPr>
                <w:rFonts w:ascii="Times New Roman" w:eastAsia="Times New Roman" w:hAnsi="Times New Roman" w:cs="Times New Roman"/>
                <w:i/>
                <w:iCs/>
                <w:sz w:val="19"/>
                <w:szCs w:val="19"/>
                <w:lang w:val="en-US"/>
              </w:rPr>
              <w:t>So</w:t>
            </w:r>
            <w:proofErr w:type="gramEnd"/>
            <w:r w:rsidRPr="00666DB5">
              <w:rPr>
                <w:rFonts w:ascii="Times New Roman" w:eastAsia="Times New Roman" w:hAnsi="Times New Roman" w:cs="Times New Roman"/>
                <w:i/>
                <w:iCs/>
                <w:sz w:val="19"/>
                <w:szCs w:val="19"/>
                <w:lang w:val="en-US"/>
              </w:rPr>
              <w:t xml:space="preserve"> God decides who’s going to die and who’s going to live. </w:t>
            </w:r>
            <w:proofErr w:type="gramStart"/>
            <w:r w:rsidRPr="00666DB5">
              <w:rPr>
                <w:rFonts w:ascii="Times New Roman" w:eastAsia="Times New Roman" w:hAnsi="Times New Roman" w:cs="Times New Roman"/>
                <w:i/>
                <w:iCs/>
                <w:sz w:val="19"/>
                <w:szCs w:val="19"/>
                <w:lang w:val="en-US"/>
              </w:rPr>
              <w:t>So</w:t>
            </w:r>
            <w:proofErr w:type="gramEnd"/>
            <w:r w:rsidRPr="00666DB5">
              <w:rPr>
                <w:rFonts w:ascii="Times New Roman" w:eastAsia="Times New Roman" w:hAnsi="Times New Roman" w:cs="Times New Roman"/>
                <w:i/>
                <w:iCs/>
                <w:sz w:val="19"/>
                <w:szCs w:val="19"/>
                <w:lang w:val="en-US"/>
              </w:rPr>
              <w:t xml:space="preserve"> you know, it’s not in our hands. </w:t>
            </w:r>
            <w:proofErr w:type="gramStart"/>
            <w:r w:rsidRPr="00666DB5">
              <w:rPr>
                <w:rFonts w:ascii="Times New Roman" w:eastAsia="Times New Roman" w:hAnsi="Times New Roman" w:cs="Times New Roman"/>
                <w:i/>
                <w:iCs/>
                <w:sz w:val="19"/>
                <w:szCs w:val="19"/>
                <w:lang w:val="en-US"/>
              </w:rPr>
              <w:t>So</w:t>
            </w:r>
            <w:proofErr w:type="gramEnd"/>
            <w:r w:rsidRPr="00666DB5">
              <w:rPr>
                <w:rFonts w:ascii="Times New Roman" w:eastAsia="Times New Roman" w:hAnsi="Times New Roman" w:cs="Times New Roman"/>
                <w:i/>
                <w:iCs/>
                <w:sz w:val="19"/>
                <w:szCs w:val="19"/>
                <w:lang w:val="en-US"/>
              </w:rPr>
              <w:t xml:space="preserve"> you could take the double-jab, get COVID, get it severe and pass away. It can, it can happen. It’s happened to family </w:t>
            </w:r>
            <w:proofErr w:type="gramStart"/>
            <w:r w:rsidRPr="00666DB5">
              <w:rPr>
                <w:rFonts w:ascii="Times New Roman" w:eastAsia="Times New Roman" w:hAnsi="Times New Roman" w:cs="Times New Roman"/>
                <w:i/>
                <w:iCs/>
                <w:sz w:val="19"/>
                <w:szCs w:val="19"/>
                <w:lang w:val="en-US"/>
              </w:rPr>
              <w:t>members.”</w:t>
            </w:r>
            <w:proofErr w:type="gramEnd"/>
            <w:r w:rsidRPr="0EC4973C">
              <w:rPr>
                <w:rFonts w:ascii="Times New Roman" w:eastAsia="Times New Roman" w:hAnsi="Times New Roman" w:cs="Times New Roman"/>
                <w:sz w:val="19"/>
                <w:szCs w:val="19"/>
                <w:lang w:val="en-US"/>
              </w:rPr>
              <w:t xml:space="preserve"> (Poduval, 2023)</w:t>
            </w:r>
          </w:p>
        </w:tc>
        <w:tc>
          <w:tcPr>
            <w:tcW w:w="3195" w:type="dxa"/>
            <w:vMerge/>
            <w:tcBorders>
              <w:left w:val="single" w:sz="8" w:space="0" w:color="000000" w:themeColor="text1"/>
              <w:right w:val="single" w:sz="8" w:space="0" w:color="000000" w:themeColor="text1"/>
            </w:tcBorders>
          </w:tcPr>
          <w:p w14:paraId="79E9172E" w14:textId="77777777" w:rsidR="00212DEE" w:rsidRDefault="00212DEE"/>
        </w:tc>
      </w:tr>
      <w:tr w:rsidR="0EC4973C" w14:paraId="56EBB2D7" w14:textId="77777777" w:rsidTr="0EC4973C">
        <w:trPr>
          <w:trHeight w:val="765"/>
        </w:trPr>
        <w:tc>
          <w:tcPr>
            <w:tcW w:w="1785" w:type="dxa"/>
            <w:vMerge/>
            <w:tcBorders>
              <w:left w:val="single" w:sz="8" w:space="0" w:color="000000" w:themeColor="text1"/>
              <w:right w:val="single" w:sz="8" w:space="0" w:color="000000" w:themeColor="text1"/>
            </w:tcBorders>
          </w:tcPr>
          <w:p w14:paraId="6F72C5C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D02C8A" w14:textId="1055E2B2"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Feelings of force, mandates and coercion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877E7" w14:textId="7B9E2021" w:rsidR="0EC4973C" w:rsidRDefault="0EC4973C" w:rsidP="0EC4973C">
            <w:pPr>
              <w:spacing w:before="9" w:after="0"/>
            </w:pPr>
            <w:r w:rsidRPr="0EC4973C">
              <w:rPr>
                <w:rFonts w:ascii="Times New Roman" w:eastAsia="Times New Roman" w:hAnsi="Times New Roman" w:cs="Times New Roman"/>
                <w:b/>
                <w:bCs/>
                <w:i/>
                <w:iCs/>
                <w:sz w:val="19"/>
                <w:szCs w:val="19"/>
                <w:lang w:val="en-US"/>
              </w:rPr>
              <w:t xml:space="preserve"> </w:t>
            </w:r>
            <w:r w:rsidRPr="00D5672A">
              <w:rPr>
                <w:rFonts w:ascii="Times New Roman" w:eastAsia="Times New Roman" w:hAnsi="Times New Roman" w:cs="Times New Roman"/>
                <w:i/>
                <w:iCs/>
                <w:sz w:val="19"/>
                <w:szCs w:val="19"/>
                <w:lang w:val="en-US"/>
              </w:rPr>
              <w:t>"I had no option, I had to do it, and also everybody else had done it”</w:t>
            </w:r>
            <w:r w:rsidRPr="0EC4973C">
              <w:rPr>
                <w:rFonts w:ascii="Times New Roman" w:eastAsia="Times New Roman" w:hAnsi="Times New Roman" w:cs="Times New Roman"/>
                <w:sz w:val="19"/>
                <w:szCs w:val="19"/>
                <w:lang w:val="en-US"/>
              </w:rPr>
              <w:t xml:space="preserve"> (Gillibrand et al, 2024).</w:t>
            </w:r>
          </w:p>
        </w:tc>
        <w:tc>
          <w:tcPr>
            <w:tcW w:w="3195" w:type="dxa"/>
            <w:vMerge/>
            <w:tcBorders>
              <w:left w:val="single" w:sz="8" w:space="0" w:color="000000" w:themeColor="text1"/>
              <w:right w:val="single" w:sz="8" w:space="0" w:color="000000" w:themeColor="text1"/>
            </w:tcBorders>
          </w:tcPr>
          <w:p w14:paraId="2D51B188" w14:textId="77777777" w:rsidR="00212DEE" w:rsidRDefault="00212DEE"/>
        </w:tc>
      </w:tr>
      <w:tr w:rsidR="0EC4973C" w14:paraId="307E371E" w14:textId="77777777" w:rsidTr="0EC4973C">
        <w:trPr>
          <w:trHeight w:val="1230"/>
        </w:trPr>
        <w:tc>
          <w:tcPr>
            <w:tcW w:w="1785" w:type="dxa"/>
            <w:vMerge/>
            <w:tcBorders>
              <w:left w:val="single" w:sz="8" w:space="0" w:color="000000" w:themeColor="text1"/>
              <w:right w:val="single" w:sz="8" w:space="0" w:color="000000" w:themeColor="text1"/>
            </w:tcBorders>
          </w:tcPr>
          <w:p w14:paraId="010F67A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3C2E4" w14:textId="69009F2E" w:rsidR="0EC4973C" w:rsidRDefault="0EC4973C" w:rsidP="0EC4973C">
            <w:pPr>
              <w:spacing w:before="2" w:after="0"/>
              <w:ind w:left="112"/>
            </w:pPr>
            <w:r w:rsidRPr="0EC4973C">
              <w:rPr>
                <w:rFonts w:ascii="Times New Roman" w:eastAsia="Times New Roman" w:hAnsi="Times New Roman" w:cs="Times New Roman"/>
                <w:sz w:val="19"/>
                <w:szCs w:val="19"/>
                <w:lang w:val="en-US"/>
              </w:rPr>
              <w:t>Assertion of personal</w:t>
            </w:r>
            <w:r w:rsidR="0017209E">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choice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9D6AF" w14:textId="1172A99C" w:rsidR="0EC4973C" w:rsidRDefault="0EC4973C" w:rsidP="0EC4973C">
            <w:pPr>
              <w:spacing w:before="9" w:after="0"/>
              <w:rPr>
                <w:rFonts w:ascii="Times New Roman" w:eastAsia="Times New Roman" w:hAnsi="Times New Roman" w:cs="Times New Roman"/>
                <w:b/>
                <w:bCs/>
                <w:i/>
                <w:iCs/>
                <w:sz w:val="19"/>
                <w:szCs w:val="19"/>
                <w:lang w:val="en-US"/>
              </w:rPr>
            </w:pPr>
            <w:r w:rsidRPr="00D5672A">
              <w:rPr>
                <w:rFonts w:ascii="Times New Roman" w:eastAsia="Times New Roman" w:hAnsi="Times New Roman" w:cs="Times New Roman"/>
                <w:i/>
                <w:iCs/>
                <w:sz w:val="19"/>
                <w:szCs w:val="19"/>
                <w:lang w:val="en-US"/>
              </w:rPr>
              <w:t>“I’m still holding out. I’ve been sent several letters and loads of text messages telling me that I needed to go for the vaccination, but I would rather wait at least four months to see exactly where it is all going. . . I don’t want to be sort of pressured into something that I might regret”</w:t>
            </w:r>
            <w:r w:rsidRPr="0EC4973C">
              <w:rPr>
                <w:rFonts w:ascii="Times New Roman" w:eastAsia="Times New Roman" w:hAnsi="Times New Roman" w:cs="Times New Roman"/>
                <w:sz w:val="19"/>
                <w:szCs w:val="19"/>
                <w:lang w:val="en-US"/>
              </w:rPr>
              <w:t xml:space="preserve"> (Williams, 2023)</w:t>
            </w:r>
          </w:p>
        </w:tc>
        <w:tc>
          <w:tcPr>
            <w:tcW w:w="3195" w:type="dxa"/>
            <w:vMerge/>
            <w:tcBorders>
              <w:left w:val="single" w:sz="8" w:space="0" w:color="000000" w:themeColor="text1"/>
              <w:right w:val="single" w:sz="8" w:space="0" w:color="000000" w:themeColor="text1"/>
            </w:tcBorders>
          </w:tcPr>
          <w:p w14:paraId="5652E0B6" w14:textId="77777777" w:rsidR="00212DEE" w:rsidRDefault="00212DEE"/>
        </w:tc>
      </w:tr>
      <w:tr w:rsidR="0EC4973C" w14:paraId="56077A59" w14:textId="77777777" w:rsidTr="0EC4973C">
        <w:trPr>
          <w:trHeight w:val="1230"/>
        </w:trPr>
        <w:tc>
          <w:tcPr>
            <w:tcW w:w="1785" w:type="dxa"/>
            <w:vMerge/>
            <w:tcBorders>
              <w:left w:val="single" w:sz="8" w:space="0" w:color="000000" w:themeColor="text1"/>
              <w:right w:val="single" w:sz="8" w:space="0" w:color="000000" w:themeColor="text1"/>
            </w:tcBorders>
          </w:tcPr>
          <w:p w14:paraId="68C9137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E7951" w14:textId="489DF302" w:rsidR="0EC4973C" w:rsidRDefault="0EC4973C" w:rsidP="0017209E">
            <w:pPr>
              <w:spacing w:before="2" w:after="0" w:line="245" w:lineRule="auto"/>
              <w:ind w:left="112"/>
            </w:pPr>
            <w:r w:rsidRPr="0EC4973C">
              <w:rPr>
                <w:rFonts w:ascii="Times New Roman" w:eastAsia="Times New Roman" w:hAnsi="Times New Roman" w:cs="Times New Roman"/>
                <w:sz w:val="19"/>
                <w:szCs w:val="19"/>
                <w:lang w:val="en-US"/>
              </w:rPr>
              <w:t>Collective feeling of not being vaccinated</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26BFB" w14:textId="57E79E65" w:rsidR="0EC4973C" w:rsidRDefault="0EC4973C" w:rsidP="0EC4973C">
            <w:pPr>
              <w:spacing w:before="9" w:after="0"/>
            </w:pPr>
            <w:r w:rsidRPr="0EC4973C">
              <w:rPr>
                <w:rFonts w:ascii="Times New Roman" w:eastAsia="Times New Roman" w:hAnsi="Times New Roman" w:cs="Times New Roman"/>
                <w:sz w:val="19"/>
                <w:szCs w:val="19"/>
                <w:lang w:val="en-US"/>
              </w:rPr>
              <w:t>Participant L started distributing information to her vaccine-hesitant WhatsApp group, for instance, after feeling invalidated for sharing her concerns about the vaccine with her family. (Hicks, 2022)</w:t>
            </w:r>
          </w:p>
        </w:tc>
        <w:tc>
          <w:tcPr>
            <w:tcW w:w="3195" w:type="dxa"/>
            <w:vMerge/>
            <w:tcBorders>
              <w:left w:val="single" w:sz="8" w:space="0" w:color="000000" w:themeColor="text1"/>
              <w:right w:val="single" w:sz="8" w:space="0" w:color="000000" w:themeColor="text1"/>
            </w:tcBorders>
          </w:tcPr>
          <w:p w14:paraId="0E5AD514" w14:textId="77777777" w:rsidR="00212DEE" w:rsidRDefault="00212DEE"/>
        </w:tc>
      </w:tr>
      <w:tr w:rsidR="0EC4973C" w14:paraId="339CE89D"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0D33661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3B9D8" w14:textId="35AE982C" w:rsidR="0EC4973C" w:rsidRDefault="0EC4973C" w:rsidP="0EC4973C">
            <w:pPr>
              <w:spacing w:before="2" w:after="0"/>
              <w:ind w:left="157"/>
            </w:pPr>
            <w:r w:rsidRPr="0EC4973C">
              <w:rPr>
                <w:rFonts w:ascii="Times New Roman" w:eastAsia="Times New Roman" w:hAnsi="Times New Roman" w:cs="Times New Roman"/>
                <w:sz w:val="19"/>
                <w:szCs w:val="19"/>
                <w:lang w:val="en-US"/>
              </w:rPr>
              <w:t>Herd immunity as a myth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B8F8F" w14:textId="7CE25400" w:rsidR="0EC4973C" w:rsidRDefault="0EC4973C" w:rsidP="0EC4973C">
            <w:pPr>
              <w:spacing w:before="2" w:after="0" w:line="252" w:lineRule="auto"/>
              <w:ind w:right="251"/>
            </w:pPr>
            <w:r w:rsidRPr="00BA600B">
              <w:rPr>
                <w:rFonts w:ascii="Times New Roman" w:eastAsia="Times New Roman" w:hAnsi="Times New Roman" w:cs="Times New Roman"/>
                <w:i/>
                <w:iCs/>
                <w:sz w:val="19"/>
                <w:szCs w:val="19"/>
                <w:lang w:val="en-US"/>
              </w:rPr>
              <w:t>“Because herd immunity is essentially a myth: measles, TB, polio, smallpox- none of these (and others) were ever eliminated from a population by herd immunity [presumably meaning by uncontrolled natural spread of infection], but by vaccination.”</w:t>
            </w:r>
            <w:r w:rsidRPr="0EC4973C">
              <w:rPr>
                <w:rFonts w:ascii="Times New Roman" w:eastAsia="Times New Roman" w:hAnsi="Times New Roman" w:cs="Times New Roman"/>
                <w:sz w:val="19"/>
                <w:szCs w:val="19"/>
                <w:lang w:val="en-US"/>
              </w:rPr>
              <w:t xml:space="preserve"> (Roberts, 2021)</w:t>
            </w:r>
          </w:p>
        </w:tc>
        <w:tc>
          <w:tcPr>
            <w:tcW w:w="3195" w:type="dxa"/>
            <w:vMerge/>
            <w:tcBorders>
              <w:left w:val="single" w:sz="8" w:space="0" w:color="000000" w:themeColor="text1"/>
              <w:bottom w:val="single" w:sz="8" w:space="0" w:color="000000" w:themeColor="text1"/>
              <w:right w:val="single" w:sz="8" w:space="0" w:color="000000" w:themeColor="text1"/>
            </w:tcBorders>
          </w:tcPr>
          <w:p w14:paraId="4C61CB97" w14:textId="77777777" w:rsidR="00212DEE" w:rsidRDefault="00212DEE"/>
        </w:tc>
      </w:tr>
      <w:tr w:rsidR="0EC4973C" w14:paraId="44BE8652" w14:textId="77777777" w:rsidTr="0EC4973C">
        <w:trPr>
          <w:trHeight w:val="300"/>
        </w:trPr>
        <w:tc>
          <w:tcPr>
            <w:tcW w:w="145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A6B20FD" w14:textId="14AE7FC6" w:rsidR="4D3B2903" w:rsidRDefault="4D3B2903" w:rsidP="0EC4973C">
            <w:pPr>
              <w:spacing w:after="0"/>
              <w:ind w:left="59"/>
              <w:jc w:val="center"/>
            </w:pPr>
            <w:r w:rsidRPr="0EC4973C">
              <w:rPr>
                <w:rFonts w:ascii="Times New Roman" w:eastAsia="Times New Roman" w:hAnsi="Times New Roman" w:cs="Times New Roman"/>
                <w:b/>
                <w:bCs/>
                <w:i/>
                <w:iCs/>
                <w:color w:val="000000" w:themeColor="text1"/>
                <w:sz w:val="19"/>
                <w:szCs w:val="19"/>
                <w:lang w:val="en-US"/>
              </w:rPr>
              <w:t>Vaccine-specific Influences</w:t>
            </w:r>
          </w:p>
        </w:tc>
      </w:tr>
      <w:tr w:rsidR="0EC4973C" w14:paraId="69B6C6A7"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BED54" w14:textId="23EF5C62" w:rsidR="4D3B2903" w:rsidRDefault="4D3B2903" w:rsidP="0EC4973C">
            <w:pPr>
              <w:spacing w:after="0" w:line="264" w:lineRule="auto"/>
              <w:ind w:left="127" w:right="213"/>
            </w:pPr>
            <w:r w:rsidRPr="0EC4973C">
              <w:rPr>
                <w:rFonts w:ascii="Times New Roman" w:eastAsia="Times New Roman" w:hAnsi="Times New Roman" w:cs="Times New Roman"/>
                <w:sz w:val="19"/>
                <w:szCs w:val="19"/>
                <w:lang w:val="en-US"/>
              </w:rPr>
              <w:t>a. Risk/benefit (evidence based)</w:t>
            </w:r>
          </w:p>
          <w:p w14:paraId="49BFAD64" w14:textId="44A0CA4E"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822E3" w14:textId="6A5FA6A9"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Lack of long-term evidence and safety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CBB14" w14:textId="0CA12974" w:rsidR="0EC4973C" w:rsidRDefault="0EC4973C" w:rsidP="0EC4973C">
            <w:pPr>
              <w:spacing w:after="0" w:line="264" w:lineRule="auto"/>
              <w:ind w:left="113" w:right="110"/>
            </w:pPr>
            <w:r w:rsidRPr="00BA600B">
              <w:rPr>
                <w:rFonts w:ascii="Times New Roman" w:eastAsia="Times New Roman" w:hAnsi="Times New Roman" w:cs="Times New Roman"/>
                <w:i/>
                <w:iCs/>
                <w:sz w:val="19"/>
                <w:szCs w:val="19"/>
                <w:lang w:val="en-US"/>
              </w:rPr>
              <w:t>“Not enough evidence to say it would work, no evidence to say it doesn’t cause side effects.”</w:t>
            </w:r>
            <w:r w:rsidRPr="0EC4973C">
              <w:rPr>
                <w:rFonts w:ascii="Times New Roman" w:eastAsia="Times New Roman" w:hAnsi="Times New Roman" w:cs="Times New Roman"/>
                <w:sz w:val="19"/>
                <w:szCs w:val="19"/>
                <w:lang w:val="en-US"/>
              </w:rPr>
              <w:t xml:space="preserve"> (Skirrow,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699C50B" w14:textId="6F006664" w:rsidR="4D3B2903" w:rsidRDefault="4D3B2903" w:rsidP="0EC4973C">
            <w:pPr>
              <w:spacing w:before="18" w:after="0"/>
              <w:ind w:left="9"/>
              <w:jc w:val="center"/>
            </w:pPr>
            <w:r w:rsidRPr="0EC4973C">
              <w:rPr>
                <w:rFonts w:ascii="Times New Roman" w:eastAsia="Times New Roman" w:hAnsi="Times New Roman" w:cs="Times New Roman"/>
                <w:b/>
                <w:bCs/>
                <w:sz w:val="19"/>
                <w:szCs w:val="19"/>
                <w:lang w:val="en-US"/>
              </w:rPr>
              <w:t>37</w:t>
            </w:r>
          </w:p>
          <w:p w14:paraId="07E377A1" w14:textId="1CC0A087" w:rsidR="4D3B2903" w:rsidRDefault="4D3B2903" w:rsidP="0EC4973C">
            <w:pPr>
              <w:spacing w:before="6" w:after="0"/>
              <w:ind w:left="105"/>
              <w:jc w:val="center"/>
            </w:pPr>
            <w:r w:rsidRPr="0EC4973C">
              <w:rPr>
                <w:rFonts w:ascii="Times New Roman" w:eastAsia="Times New Roman" w:hAnsi="Times New Roman" w:cs="Times New Roman"/>
                <w:sz w:val="19"/>
                <w:szCs w:val="19"/>
                <w:lang w:val="en-US"/>
              </w:rPr>
              <w:t>Anderson (2021), Bell (2020),</w:t>
            </w:r>
          </w:p>
          <w:p w14:paraId="110E8228" w14:textId="3E009DA9" w:rsidR="4D3B2903" w:rsidRDefault="4D3B2903" w:rsidP="0EC4973C">
            <w:pPr>
              <w:spacing w:before="22" w:after="0"/>
              <w:ind w:left="121" w:right="90"/>
              <w:jc w:val="center"/>
            </w:pPr>
            <w:r w:rsidRPr="0EC4973C">
              <w:rPr>
                <w:rFonts w:ascii="Times New Roman" w:eastAsia="Times New Roman" w:hAnsi="Times New Roman" w:cs="Times New Roman"/>
                <w:sz w:val="19"/>
                <w:szCs w:val="19"/>
                <w:lang w:val="en-US"/>
              </w:rPr>
              <w:t>Bell (2022), Biesty (2024),</w:t>
            </w:r>
          </w:p>
          <w:p w14:paraId="1AB7507A" w14:textId="7707A60B" w:rsidR="4D3B2903" w:rsidRDefault="4D3B2903" w:rsidP="0EC4973C">
            <w:pPr>
              <w:spacing w:before="7" w:after="0"/>
              <w:ind w:left="121" w:right="88"/>
              <w:jc w:val="center"/>
            </w:pPr>
            <w:r w:rsidRPr="0EC4973C">
              <w:rPr>
                <w:rFonts w:ascii="Times New Roman" w:eastAsia="Times New Roman" w:hAnsi="Times New Roman" w:cs="Times New Roman"/>
                <w:sz w:val="19"/>
                <w:szCs w:val="19"/>
                <w:lang w:val="en-US"/>
              </w:rPr>
              <w:t>Charura (2022), Crawshaw (2023),</w:t>
            </w:r>
          </w:p>
          <w:p w14:paraId="0A360C91" w14:textId="715D4E3F" w:rsidR="4D3B2903" w:rsidRDefault="4D3B2903" w:rsidP="0EC4973C">
            <w:pPr>
              <w:spacing w:before="7" w:after="0"/>
              <w:ind w:left="121" w:right="91"/>
              <w:jc w:val="center"/>
            </w:pPr>
            <w:r w:rsidRPr="0EC4973C">
              <w:rPr>
                <w:rFonts w:ascii="Times New Roman" w:eastAsia="Times New Roman" w:hAnsi="Times New Roman" w:cs="Times New Roman"/>
                <w:sz w:val="19"/>
                <w:szCs w:val="19"/>
                <w:lang w:val="en-US"/>
              </w:rPr>
              <w:t>Dasgupta (2024), Deal (2024),</w:t>
            </w:r>
          </w:p>
          <w:p w14:paraId="7FA6EF84" w14:textId="47A376EB" w:rsidR="4D3B2903" w:rsidRDefault="4D3B2903" w:rsidP="0EC4973C">
            <w:pPr>
              <w:spacing w:before="22" w:after="0"/>
              <w:ind w:left="121" w:right="92"/>
              <w:jc w:val="center"/>
            </w:pPr>
            <w:r w:rsidRPr="0EC4973C">
              <w:rPr>
                <w:rFonts w:ascii="Times New Roman" w:eastAsia="Times New Roman" w:hAnsi="Times New Roman" w:cs="Times New Roman"/>
                <w:sz w:val="19"/>
                <w:szCs w:val="19"/>
                <w:lang w:val="en-US"/>
              </w:rPr>
              <w:t>Denford (2022), Eberhardt (2023),</w:t>
            </w:r>
          </w:p>
          <w:p w14:paraId="095C6DE1" w14:textId="253F46DF" w:rsidR="4D3B2903" w:rsidRDefault="4D3B2903" w:rsidP="0EC4973C">
            <w:pPr>
              <w:spacing w:before="6" w:after="0"/>
              <w:ind w:left="121" w:right="91"/>
              <w:jc w:val="center"/>
            </w:pPr>
            <w:r w:rsidRPr="0EC4973C">
              <w:rPr>
                <w:rFonts w:ascii="Times New Roman" w:eastAsia="Times New Roman" w:hAnsi="Times New Roman" w:cs="Times New Roman"/>
                <w:sz w:val="19"/>
                <w:szCs w:val="19"/>
                <w:lang w:val="en-US"/>
              </w:rPr>
              <w:t>Fisher (2021), Fuller (2022),</w:t>
            </w:r>
          </w:p>
          <w:p w14:paraId="19B30158" w14:textId="08409E8C" w:rsidR="4D3B2903" w:rsidRDefault="4D3B2903" w:rsidP="0EC4973C">
            <w:pPr>
              <w:spacing w:before="8" w:after="0"/>
              <w:ind w:left="121" w:right="91"/>
              <w:jc w:val="center"/>
            </w:pPr>
            <w:r w:rsidRPr="0EC4973C">
              <w:rPr>
                <w:rFonts w:ascii="Times New Roman" w:eastAsia="Times New Roman" w:hAnsi="Times New Roman" w:cs="Times New Roman"/>
                <w:sz w:val="19"/>
                <w:szCs w:val="19"/>
                <w:lang w:val="en-US"/>
              </w:rPr>
              <w:t>Gillibrand (2024), Gogoi (2022),</w:t>
            </w:r>
          </w:p>
          <w:p w14:paraId="2FAC0813" w14:textId="67B9651E" w:rsidR="4D3B2903" w:rsidRDefault="4D3B2903" w:rsidP="0EC4973C">
            <w:pPr>
              <w:spacing w:before="21" w:after="0"/>
              <w:ind w:left="121" w:right="91"/>
              <w:jc w:val="center"/>
            </w:pPr>
            <w:r w:rsidRPr="0EC4973C">
              <w:rPr>
                <w:rFonts w:ascii="Times New Roman" w:eastAsia="Times New Roman" w:hAnsi="Times New Roman" w:cs="Times New Roman"/>
                <w:sz w:val="19"/>
                <w:szCs w:val="19"/>
                <w:lang w:val="en-US"/>
              </w:rPr>
              <w:t>Hicks (2022), Husain (2022),</w:t>
            </w:r>
          </w:p>
          <w:p w14:paraId="41083955" w14:textId="24CF2378" w:rsidR="4D3B2903" w:rsidRDefault="4D3B2903" w:rsidP="0EC4973C">
            <w:pPr>
              <w:spacing w:before="7" w:after="0"/>
              <w:ind w:left="15"/>
              <w:jc w:val="center"/>
            </w:pPr>
            <w:r w:rsidRPr="0EC4973C">
              <w:rPr>
                <w:rFonts w:ascii="Times New Roman" w:eastAsia="Times New Roman" w:hAnsi="Times New Roman" w:cs="Times New Roman"/>
                <w:sz w:val="19"/>
                <w:szCs w:val="19"/>
                <w:lang w:val="en-US"/>
              </w:rPr>
              <w:t>Knight (2023), Lockyer (2021),</w:t>
            </w:r>
          </w:p>
          <w:p w14:paraId="50D8112C" w14:textId="5E8C7804" w:rsidR="4D3B2903" w:rsidRDefault="4D3B2903" w:rsidP="0EC4973C">
            <w:pPr>
              <w:spacing w:before="7" w:after="0"/>
              <w:ind w:left="121" w:right="91"/>
              <w:jc w:val="center"/>
            </w:pPr>
            <w:r w:rsidRPr="0EC4973C">
              <w:rPr>
                <w:rFonts w:ascii="Times New Roman" w:eastAsia="Times New Roman" w:hAnsi="Times New Roman" w:cs="Times New Roman"/>
                <w:sz w:val="19"/>
                <w:szCs w:val="19"/>
                <w:lang w:val="en-US"/>
              </w:rPr>
              <w:t>Lockyer (2022), Magee (2022),</w:t>
            </w:r>
          </w:p>
          <w:p w14:paraId="57DEC49E" w14:textId="1446DDDC" w:rsidR="4D3B2903" w:rsidRDefault="4D3B2903" w:rsidP="0EC4973C">
            <w:pPr>
              <w:spacing w:before="22" w:after="0"/>
              <w:ind w:left="121" w:right="90"/>
              <w:jc w:val="center"/>
            </w:pPr>
            <w:r w:rsidRPr="0EC4973C">
              <w:rPr>
                <w:rFonts w:ascii="Times New Roman" w:eastAsia="Times New Roman" w:hAnsi="Times New Roman" w:cs="Times New Roman"/>
                <w:sz w:val="19"/>
                <w:szCs w:val="19"/>
                <w:lang w:val="en-US"/>
              </w:rPr>
              <w:t>Naqvi (2022), Neill (2023),</w:t>
            </w:r>
          </w:p>
          <w:p w14:paraId="7DB153D4" w14:textId="427F08CB" w:rsidR="4D3B2903" w:rsidRDefault="4D3B2903" w:rsidP="0EC4973C">
            <w:pPr>
              <w:spacing w:before="7" w:after="0" w:line="254" w:lineRule="auto"/>
              <w:ind w:left="128" w:right="114" w:firstLine="14"/>
              <w:jc w:val="both"/>
            </w:pPr>
            <w:r w:rsidRPr="0EC4973C">
              <w:rPr>
                <w:rFonts w:ascii="Times New Roman" w:eastAsia="Times New Roman" w:hAnsi="Times New Roman" w:cs="Times New Roman"/>
                <w:sz w:val="19"/>
                <w:szCs w:val="19"/>
                <w:lang w:val="en-US"/>
              </w:rPr>
              <w:t>Nicholls (2021), Odejinmi (2022), Ogueji &amp; Okoloba (2022), Parsons (2024), Patterson (2023), Poduval</w:t>
            </w:r>
          </w:p>
          <w:p w14:paraId="69B93A52" w14:textId="3979B475" w:rsidR="4D3B2903" w:rsidRDefault="4D3B2903" w:rsidP="0EC4973C">
            <w:pPr>
              <w:spacing w:after="0"/>
              <w:ind w:left="248"/>
              <w:jc w:val="both"/>
            </w:pPr>
            <w:r w:rsidRPr="0EC4973C">
              <w:rPr>
                <w:rFonts w:ascii="Times New Roman" w:eastAsia="Times New Roman" w:hAnsi="Times New Roman" w:cs="Times New Roman"/>
                <w:sz w:val="19"/>
                <w:szCs w:val="19"/>
                <w:lang w:val="en-US"/>
              </w:rPr>
              <w:t>(2023), Roberts (2021), Roberts</w:t>
            </w:r>
          </w:p>
          <w:p w14:paraId="6579977B" w14:textId="59D0BA65" w:rsidR="4D3B2903" w:rsidRDefault="4D3B2903" w:rsidP="0EC4973C">
            <w:pPr>
              <w:spacing w:before="7" w:after="0"/>
              <w:ind w:left="121" w:right="84"/>
              <w:jc w:val="center"/>
            </w:pPr>
            <w:r w:rsidRPr="0EC4973C">
              <w:rPr>
                <w:rFonts w:ascii="Times New Roman" w:eastAsia="Times New Roman" w:hAnsi="Times New Roman" w:cs="Times New Roman"/>
                <w:sz w:val="19"/>
                <w:szCs w:val="19"/>
                <w:lang w:val="en-US"/>
              </w:rPr>
              <w:t>(2021), Saville (2023), Skirrow</w:t>
            </w:r>
          </w:p>
          <w:p w14:paraId="698C2EA4" w14:textId="32A2C5F8" w:rsidR="4D3B2903" w:rsidRDefault="4D3B2903" w:rsidP="0EC4973C">
            <w:pPr>
              <w:spacing w:before="2" w:after="0"/>
              <w:ind w:left="121" w:right="94"/>
              <w:jc w:val="center"/>
            </w:pPr>
            <w:r w:rsidRPr="0EC4973C">
              <w:rPr>
                <w:rFonts w:ascii="Times New Roman" w:eastAsia="Times New Roman" w:hAnsi="Times New Roman" w:cs="Times New Roman"/>
                <w:sz w:val="19"/>
                <w:szCs w:val="19"/>
                <w:lang w:val="en-US"/>
              </w:rPr>
              <w:t>(2022), Sides (2022), Smith (2023), Williams (2022), Williams</w:t>
            </w:r>
          </w:p>
          <w:p w14:paraId="6939A7D7" w14:textId="4636922C" w:rsidR="4D3B2903" w:rsidRDefault="4D3B2903" w:rsidP="0EC4973C">
            <w:pPr>
              <w:spacing w:before="7" w:after="0"/>
              <w:ind w:left="121" w:right="89"/>
              <w:jc w:val="center"/>
            </w:pPr>
            <w:r w:rsidRPr="0EC4973C">
              <w:rPr>
                <w:rFonts w:ascii="Times New Roman" w:eastAsia="Times New Roman" w:hAnsi="Times New Roman" w:cs="Times New Roman"/>
                <w:sz w:val="19"/>
                <w:szCs w:val="19"/>
                <w:lang w:val="en-US"/>
              </w:rPr>
              <w:t>(2023), Woodhead (2021)</w:t>
            </w:r>
          </w:p>
          <w:p w14:paraId="349E2022" w14:textId="73B53156" w:rsidR="0EC4973C" w:rsidRDefault="0EC4973C" w:rsidP="0EC4973C">
            <w:pPr>
              <w:jc w:val="center"/>
              <w:rPr>
                <w:rFonts w:ascii="Times New Roman" w:eastAsia="Times New Roman" w:hAnsi="Times New Roman" w:cs="Times New Roman"/>
                <w:b/>
                <w:bCs/>
                <w:sz w:val="19"/>
                <w:szCs w:val="19"/>
                <w:lang w:val="en-US"/>
              </w:rPr>
            </w:pPr>
          </w:p>
        </w:tc>
      </w:tr>
      <w:tr w:rsidR="0EC4973C" w14:paraId="68B5331E" w14:textId="77777777" w:rsidTr="0EC4973C">
        <w:trPr>
          <w:trHeight w:val="1230"/>
        </w:trPr>
        <w:tc>
          <w:tcPr>
            <w:tcW w:w="1785" w:type="dxa"/>
            <w:vMerge/>
            <w:tcBorders>
              <w:left w:val="single" w:sz="8" w:space="0" w:color="000000" w:themeColor="text1"/>
              <w:right w:val="single" w:sz="8" w:space="0" w:color="000000" w:themeColor="text1"/>
            </w:tcBorders>
          </w:tcPr>
          <w:p w14:paraId="6225DD0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B24E14" w14:textId="726892CD" w:rsidR="0EC4973C" w:rsidRDefault="0EC4973C" w:rsidP="0EC4973C">
            <w:pPr>
              <w:spacing w:before="22" w:after="0"/>
              <w:ind w:left="112"/>
              <w:rPr>
                <w:rFonts w:ascii="Times New Roman" w:eastAsia="Times New Roman" w:hAnsi="Times New Roman" w:cs="Times New Roman"/>
                <w:sz w:val="19"/>
                <w:szCs w:val="19"/>
                <w:lang w:val="en-US"/>
              </w:rPr>
            </w:pPr>
            <w:r w:rsidRPr="0EC4973C">
              <w:rPr>
                <w:rFonts w:ascii="Times New Roman" w:eastAsia="Times New Roman" w:hAnsi="Times New Roman" w:cs="Times New Roman"/>
                <w:sz w:val="19"/>
                <w:szCs w:val="19"/>
                <w:lang w:val="en-US"/>
              </w:rPr>
              <w:t>Concerns about vaccine efficacy,</w:t>
            </w:r>
            <w:r w:rsidR="2986BB2B"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effectiveness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224AF" w14:textId="2B88FECC" w:rsidR="0EC4973C" w:rsidRPr="00BA600B" w:rsidRDefault="0EC4973C" w:rsidP="0EC4973C">
            <w:pPr>
              <w:spacing w:after="0"/>
              <w:ind w:left="113"/>
              <w:rPr>
                <w:i/>
                <w:iCs/>
              </w:rPr>
            </w:pPr>
            <w:r w:rsidRPr="00BA600B">
              <w:rPr>
                <w:rFonts w:ascii="Times New Roman" w:eastAsia="Times New Roman" w:hAnsi="Times New Roman" w:cs="Times New Roman"/>
                <w:i/>
                <w:iCs/>
                <w:sz w:val="19"/>
                <w:szCs w:val="19"/>
                <w:lang w:val="en-US"/>
              </w:rPr>
              <w:t>“The first thing is…if its ingredients, like fat and other things, are</w:t>
            </w:r>
          </w:p>
          <w:p w14:paraId="210B965E" w14:textId="7FFF5E36" w:rsidR="0EC4973C" w:rsidRDefault="0EC4973C" w:rsidP="0EC4973C">
            <w:pPr>
              <w:spacing w:before="22" w:after="0" w:line="245" w:lineRule="auto"/>
              <w:ind w:left="113" w:right="251"/>
            </w:pPr>
            <w:r w:rsidRPr="00BA600B">
              <w:rPr>
                <w:rFonts w:ascii="Times New Roman" w:eastAsia="Times New Roman" w:hAnsi="Times New Roman" w:cs="Times New Roman"/>
                <w:i/>
                <w:iCs/>
                <w:sz w:val="19"/>
                <w:szCs w:val="19"/>
                <w:lang w:val="en-US"/>
              </w:rPr>
              <w:t>allowed in Islam. Then, I will research to see how long it would keep me safe…”</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right w:val="single" w:sz="8" w:space="0" w:color="000000" w:themeColor="text1"/>
            </w:tcBorders>
          </w:tcPr>
          <w:p w14:paraId="54E64AB2" w14:textId="77777777" w:rsidR="00212DEE" w:rsidRDefault="00212DEE"/>
        </w:tc>
      </w:tr>
      <w:tr w:rsidR="0EC4973C" w14:paraId="0F154100" w14:textId="77777777" w:rsidTr="0EC4973C">
        <w:trPr>
          <w:trHeight w:val="1230"/>
        </w:trPr>
        <w:tc>
          <w:tcPr>
            <w:tcW w:w="1785" w:type="dxa"/>
            <w:vMerge/>
            <w:tcBorders>
              <w:left w:val="single" w:sz="8" w:space="0" w:color="000000" w:themeColor="text1"/>
              <w:right w:val="single" w:sz="8" w:space="0" w:color="000000" w:themeColor="text1"/>
            </w:tcBorders>
          </w:tcPr>
          <w:p w14:paraId="1B48F08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A062C7" w14:textId="331A6559"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 xml:space="preserve">Reports </w:t>
            </w:r>
            <w:proofErr w:type="gramStart"/>
            <w:r w:rsidRPr="0EC4973C">
              <w:rPr>
                <w:rFonts w:ascii="Times New Roman" w:eastAsia="Times New Roman" w:hAnsi="Times New Roman" w:cs="Times New Roman"/>
                <w:sz w:val="19"/>
                <w:szCs w:val="19"/>
                <w:lang w:val="en-US"/>
              </w:rPr>
              <w:t>of</w:t>
            </w:r>
            <w:proofErr w:type="gramEnd"/>
            <w:r w:rsidRPr="0EC4973C">
              <w:rPr>
                <w:rFonts w:ascii="Times New Roman" w:eastAsia="Times New Roman" w:hAnsi="Times New Roman" w:cs="Times New Roman"/>
                <w:sz w:val="19"/>
                <w:szCs w:val="19"/>
                <w:lang w:val="en-US"/>
              </w:rPr>
              <w:t xml:space="preserve"> minor side effects and daily life impact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4D01E" w14:textId="2FDB6744" w:rsidR="0EC4973C" w:rsidRDefault="0EC4973C" w:rsidP="0EC4973C">
            <w:pPr>
              <w:spacing w:before="63" w:after="0" w:line="254" w:lineRule="auto"/>
              <w:ind w:left="113" w:right="398"/>
            </w:pPr>
            <w:r w:rsidRPr="00BA600B">
              <w:rPr>
                <w:rFonts w:ascii="Times New Roman" w:eastAsia="Times New Roman" w:hAnsi="Times New Roman" w:cs="Times New Roman"/>
                <w:i/>
                <w:iCs/>
                <w:sz w:val="19"/>
                <w:szCs w:val="19"/>
                <w:lang w:val="en-US"/>
              </w:rPr>
              <w:t>“...Yes, I received the first dose, and you know what? My hand was sore the day after. I am scared because I do not want to get sick from this sore...”</w:t>
            </w:r>
            <w:r w:rsidRPr="0EC4973C">
              <w:rPr>
                <w:rFonts w:ascii="Times New Roman" w:eastAsia="Times New Roman" w:hAnsi="Times New Roman" w:cs="Times New Roman"/>
                <w:sz w:val="19"/>
                <w:szCs w:val="19"/>
                <w:lang w:val="en-US"/>
              </w:rPr>
              <w:t xml:space="preserve"> (Ogueji &amp; Okoloba, 2022)</w:t>
            </w:r>
          </w:p>
        </w:tc>
        <w:tc>
          <w:tcPr>
            <w:tcW w:w="3195" w:type="dxa"/>
            <w:vMerge/>
            <w:tcBorders>
              <w:left w:val="single" w:sz="8" w:space="0" w:color="000000" w:themeColor="text1"/>
              <w:right w:val="single" w:sz="8" w:space="0" w:color="000000" w:themeColor="text1"/>
            </w:tcBorders>
          </w:tcPr>
          <w:p w14:paraId="636E2918" w14:textId="77777777" w:rsidR="00212DEE" w:rsidRDefault="00212DEE"/>
        </w:tc>
      </w:tr>
      <w:tr w:rsidR="0EC4973C" w14:paraId="4D0532C3" w14:textId="77777777" w:rsidTr="0EC4973C">
        <w:trPr>
          <w:trHeight w:val="1230"/>
        </w:trPr>
        <w:tc>
          <w:tcPr>
            <w:tcW w:w="1785" w:type="dxa"/>
            <w:vMerge/>
            <w:tcBorders>
              <w:left w:val="single" w:sz="8" w:space="0" w:color="000000" w:themeColor="text1"/>
              <w:right w:val="single" w:sz="8" w:space="0" w:color="000000" w:themeColor="text1"/>
            </w:tcBorders>
          </w:tcPr>
          <w:p w14:paraId="7B65B1BB"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B666B6" w14:textId="17132D3F"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 xml:space="preserve">Reports </w:t>
            </w:r>
            <w:proofErr w:type="gramStart"/>
            <w:r w:rsidRPr="0EC4973C">
              <w:rPr>
                <w:rFonts w:ascii="Times New Roman" w:eastAsia="Times New Roman" w:hAnsi="Times New Roman" w:cs="Times New Roman"/>
                <w:sz w:val="19"/>
                <w:szCs w:val="19"/>
                <w:lang w:val="en-US"/>
              </w:rPr>
              <w:t>of</w:t>
            </w:r>
            <w:proofErr w:type="gramEnd"/>
            <w:r w:rsidRPr="0EC4973C">
              <w:rPr>
                <w:rFonts w:ascii="Times New Roman" w:eastAsia="Times New Roman" w:hAnsi="Times New Roman" w:cs="Times New Roman"/>
                <w:sz w:val="19"/>
                <w:szCs w:val="19"/>
                <w:lang w:val="en-US"/>
              </w:rPr>
              <w:t xml:space="preserve"> serious side effects (e.g. blood clots)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5017C" w14:textId="7C4CEB95" w:rsidR="0EC4973C" w:rsidRDefault="003A2A2A" w:rsidP="0EC4973C">
            <w:pPr>
              <w:spacing w:before="2" w:after="0" w:line="252" w:lineRule="auto"/>
              <w:ind w:left="113"/>
            </w:pPr>
            <w:r w:rsidRPr="003A2A2A">
              <w:rPr>
                <w:rFonts w:ascii="Times New Roman" w:eastAsia="Times New Roman" w:hAnsi="Times New Roman" w:cs="Times New Roman"/>
                <w:i/>
                <w:iCs/>
                <w:sz w:val="19"/>
                <w:szCs w:val="19"/>
                <w:lang w:val="en-US"/>
              </w:rPr>
              <w:t>“</w:t>
            </w:r>
            <w:r w:rsidR="0EC4973C" w:rsidRPr="003A2A2A">
              <w:rPr>
                <w:rFonts w:ascii="Times New Roman" w:eastAsia="Times New Roman" w:hAnsi="Times New Roman" w:cs="Times New Roman"/>
                <w:i/>
                <w:iCs/>
                <w:sz w:val="19"/>
                <w:szCs w:val="19"/>
                <w:lang w:val="en-US"/>
              </w:rPr>
              <w:t>My issue was on the blood clot side because when I had my kid, I was bleeding a lot, I lost 1 litre plus. So, when I heard on the news that people were having blood clots I said, my God, it makes me feel really scared.</w:t>
            </w:r>
            <w:r w:rsidRPr="003A2A2A">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(P5, female) (Crawshaw, 2023)</w:t>
            </w:r>
          </w:p>
        </w:tc>
        <w:tc>
          <w:tcPr>
            <w:tcW w:w="3195" w:type="dxa"/>
            <w:vMerge/>
            <w:tcBorders>
              <w:left w:val="single" w:sz="8" w:space="0" w:color="000000" w:themeColor="text1"/>
              <w:right w:val="single" w:sz="8" w:space="0" w:color="000000" w:themeColor="text1"/>
            </w:tcBorders>
          </w:tcPr>
          <w:p w14:paraId="71E6CFD2" w14:textId="77777777" w:rsidR="00212DEE" w:rsidRDefault="00212DEE"/>
        </w:tc>
      </w:tr>
      <w:tr w:rsidR="0EC4973C" w14:paraId="2625419C" w14:textId="77777777" w:rsidTr="0EC4973C">
        <w:trPr>
          <w:trHeight w:val="1230"/>
        </w:trPr>
        <w:tc>
          <w:tcPr>
            <w:tcW w:w="1785" w:type="dxa"/>
            <w:vMerge/>
            <w:tcBorders>
              <w:left w:val="single" w:sz="8" w:space="0" w:color="000000" w:themeColor="text1"/>
              <w:bottom w:val="single" w:sz="8" w:space="0" w:color="000000" w:themeColor="text1"/>
              <w:right w:val="single" w:sz="8" w:space="0" w:color="000000" w:themeColor="text1"/>
            </w:tcBorders>
          </w:tcPr>
          <w:p w14:paraId="57AFC77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E22CF8" w14:textId="5A34ED16" w:rsidR="0EC4973C" w:rsidRDefault="0EC4973C" w:rsidP="0EC4973C">
            <w:pPr>
              <w:spacing w:before="2" w:after="0" w:line="245" w:lineRule="auto"/>
              <w:ind w:left="112" w:right="322" w:firstLine="45"/>
            </w:pPr>
            <w:r w:rsidRPr="0EC4973C">
              <w:rPr>
                <w:rFonts w:ascii="Times New Roman" w:eastAsia="Times New Roman" w:hAnsi="Times New Roman" w:cs="Times New Roman"/>
                <w:sz w:val="19"/>
                <w:szCs w:val="19"/>
                <w:lang w:val="en-US"/>
              </w:rPr>
              <w:t>Negative experiences with previous vaccinations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ED1C75" w14:textId="308DCA25" w:rsidR="0EC4973C" w:rsidRDefault="0EC4973C" w:rsidP="0EC4973C">
            <w:pPr>
              <w:spacing w:before="2" w:after="0" w:line="245" w:lineRule="auto"/>
              <w:ind w:left="113"/>
            </w:pPr>
            <w:r w:rsidRPr="003A2A2A">
              <w:rPr>
                <w:rFonts w:ascii="Times New Roman" w:eastAsia="Times New Roman" w:hAnsi="Times New Roman" w:cs="Times New Roman"/>
                <w:i/>
                <w:iCs/>
                <w:sz w:val="19"/>
                <w:szCs w:val="19"/>
                <w:lang w:val="en-US"/>
              </w:rPr>
              <w:t xml:space="preserve">“My son had flu when he was four and a </w:t>
            </w:r>
            <w:proofErr w:type="gramStart"/>
            <w:r w:rsidRPr="003A2A2A">
              <w:rPr>
                <w:rFonts w:ascii="Times New Roman" w:eastAsia="Times New Roman" w:hAnsi="Times New Roman" w:cs="Times New Roman"/>
                <w:i/>
                <w:iCs/>
                <w:sz w:val="19"/>
                <w:szCs w:val="19"/>
                <w:lang w:val="en-US"/>
              </w:rPr>
              <w:t>half, and</w:t>
            </w:r>
            <w:proofErr w:type="gramEnd"/>
            <w:r w:rsidRPr="003A2A2A">
              <w:rPr>
                <w:rFonts w:ascii="Times New Roman" w:eastAsia="Times New Roman" w:hAnsi="Times New Roman" w:cs="Times New Roman"/>
                <w:i/>
                <w:iCs/>
                <w:sz w:val="19"/>
                <w:szCs w:val="19"/>
                <w:lang w:val="en-US"/>
              </w:rPr>
              <w:t xml:space="preserve"> ended up in hospital for a couple of nights”</w:t>
            </w:r>
            <w:r w:rsidRPr="0EC4973C">
              <w:rPr>
                <w:rFonts w:ascii="Times New Roman" w:eastAsia="Times New Roman" w:hAnsi="Times New Roman" w:cs="Times New Roman"/>
                <w:sz w:val="19"/>
                <w:szCs w:val="19"/>
                <w:lang w:val="en-US"/>
              </w:rPr>
              <w:t xml:space="preserve"> (Anderson, 2021).</w:t>
            </w:r>
          </w:p>
        </w:tc>
        <w:tc>
          <w:tcPr>
            <w:tcW w:w="3195" w:type="dxa"/>
            <w:vMerge/>
            <w:tcBorders>
              <w:left w:val="single" w:sz="8" w:space="0" w:color="000000" w:themeColor="text1"/>
              <w:bottom w:val="single" w:sz="8" w:space="0" w:color="000000" w:themeColor="text1"/>
              <w:right w:val="single" w:sz="8" w:space="0" w:color="000000" w:themeColor="text1"/>
            </w:tcBorders>
          </w:tcPr>
          <w:p w14:paraId="200EB21B" w14:textId="77777777" w:rsidR="00212DEE" w:rsidRDefault="00212DEE"/>
        </w:tc>
      </w:tr>
      <w:tr w:rsidR="0EC4973C" w14:paraId="1164AC14" w14:textId="77777777" w:rsidTr="0EC4973C">
        <w:trPr>
          <w:trHeight w:val="12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2EB93" w14:textId="5B18CF47" w:rsidR="0EC4973C" w:rsidRDefault="0EC4973C" w:rsidP="0EC4973C">
            <w:pPr>
              <w:spacing w:before="3" w:after="0"/>
              <w:ind w:left="127"/>
            </w:pPr>
            <w:r w:rsidRPr="0EC4973C">
              <w:rPr>
                <w:rFonts w:ascii="Times New Roman" w:eastAsia="Times New Roman" w:hAnsi="Times New Roman" w:cs="Times New Roman"/>
                <w:sz w:val="19"/>
                <w:szCs w:val="19"/>
                <w:lang w:val="en-US"/>
              </w:rPr>
              <w:lastRenderedPageBreak/>
              <w:t>b. Vaccine novelty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6CF3D" w14:textId="5896E443" w:rsidR="0EC4973C" w:rsidRDefault="0EC4973C" w:rsidP="0EC4973C">
            <w:pPr>
              <w:spacing w:before="9" w:after="0"/>
            </w:pPr>
            <w:r w:rsidRPr="0EC4973C">
              <w:rPr>
                <w:rFonts w:ascii="Times New Roman" w:eastAsia="Times New Roman" w:hAnsi="Times New Roman" w:cs="Times New Roman"/>
                <w:b/>
                <w:bCs/>
                <w:i/>
                <w:iCs/>
                <w:sz w:val="19"/>
                <w:szCs w:val="19"/>
                <w:lang w:val="en-US"/>
              </w:rPr>
              <w:t xml:space="preserve"> </w:t>
            </w:r>
            <w:r w:rsidRPr="0EC4973C">
              <w:rPr>
                <w:rFonts w:ascii="Times New Roman" w:eastAsia="Times New Roman" w:hAnsi="Times New Roman" w:cs="Times New Roman"/>
                <w:sz w:val="19"/>
                <w:szCs w:val="19"/>
                <w:lang w:val="en-US"/>
              </w:rPr>
              <w:t>Perceived insufficient testing and speed of development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A00C00" w14:textId="413C913A" w:rsidR="0EC4973C" w:rsidRDefault="0EC4973C" w:rsidP="0EC4973C">
            <w:pPr>
              <w:spacing w:before="3" w:after="0" w:line="245" w:lineRule="auto"/>
              <w:ind w:left="113" w:right="251"/>
            </w:pPr>
            <w:r w:rsidRPr="003A2A2A">
              <w:rPr>
                <w:rFonts w:ascii="Times New Roman" w:eastAsia="Times New Roman" w:hAnsi="Times New Roman" w:cs="Times New Roman"/>
                <w:i/>
                <w:iCs/>
                <w:sz w:val="19"/>
                <w:szCs w:val="19"/>
                <w:lang w:val="en-US"/>
              </w:rPr>
              <w:t>“If I’m honest, I was concerned, because of the fact that they’d produced a vaccine so quickly.”</w:t>
            </w:r>
            <w:r w:rsidRPr="0EC4973C">
              <w:rPr>
                <w:rFonts w:ascii="Times New Roman" w:eastAsia="Times New Roman" w:hAnsi="Times New Roman" w:cs="Times New Roman"/>
                <w:sz w:val="19"/>
                <w:szCs w:val="19"/>
                <w:lang w:val="en-US"/>
              </w:rPr>
              <w:t xml:space="preserve"> (Gogoi (2022)</w:t>
            </w:r>
          </w:p>
          <w:p w14:paraId="30F3FCCF" w14:textId="54097323" w:rsidR="0EC4973C" w:rsidRDefault="0EC4973C" w:rsidP="0EC4973C">
            <w:pPr>
              <w:spacing w:before="21" w:after="0"/>
            </w:pPr>
            <w:r w:rsidRPr="0EC4973C">
              <w:rPr>
                <w:rFonts w:ascii="Times New Roman" w:eastAsia="Times New Roman" w:hAnsi="Times New Roman" w:cs="Times New Roman"/>
                <w:b/>
                <w:bCs/>
                <w:i/>
                <w:iCs/>
                <w:sz w:val="19"/>
                <w:szCs w:val="19"/>
                <w:lang w:val="en-US"/>
              </w:rPr>
              <w:t xml:space="preserve"> </w:t>
            </w:r>
          </w:p>
          <w:p w14:paraId="4DAFBFAA" w14:textId="7535E775" w:rsidR="0EC4973C" w:rsidRDefault="0EC4973C" w:rsidP="0EC4973C">
            <w:pPr>
              <w:spacing w:before="21" w:after="0"/>
            </w:pPr>
            <w:r w:rsidRPr="003A2A2A">
              <w:rPr>
                <w:rFonts w:ascii="Trebuchet MS" w:eastAsia="Trebuchet MS" w:hAnsi="Trebuchet MS" w:cs="Trebuchet MS"/>
                <w:i/>
                <w:iCs/>
                <w:sz w:val="19"/>
                <w:szCs w:val="19"/>
                <w:lang w:val="en-US"/>
              </w:rPr>
              <w:t>“</w:t>
            </w:r>
            <w:r w:rsidRPr="003A2A2A">
              <w:rPr>
                <w:rFonts w:ascii="Times New Roman" w:eastAsia="Times New Roman" w:hAnsi="Times New Roman" w:cs="Times New Roman"/>
                <w:i/>
                <w:iCs/>
                <w:sz w:val="19"/>
                <w:szCs w:val="19"/>
                <w:lang w:val="en-US"/>
              </w:rPr>
              <w:t>Not enough testing (8–12 months compared to 8–12 years for normal vaccine development), too much secrecy regarding content and method of production, problems arising even in early cases.”</w:t>
            </w:r>
            <w:r w:rsidRPr="0EC4973C">
              <w:rPr>
                <w:rFonts w:ascii="Times New Roman" w:eastAsia="Times New Roman" w:hAnsi="Times New Roman" w:cs="Times New Roman"/>
                <w:sz w:val="19"/>
                <w:szCs w:val="19"/>
                <w:lang w:val="en-US"/>
              </w:rPr>
              <w:t xml:space="preserve"> (Roberts, 2021)</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39EDC88" w14:textId="1F01C3BF" w:rsidR="0EC4973C" w:rsidRDefault="0EC4973C" w:rsidP="0EC4973C">
            <w:pPr>
              <w:spacing w:before="3" w:after="0"/>
              <w:ind w:left="9"/>
              <w:jc w:val="center"/>
            </w:pPr>
            <w:r w:rsidRPr="0EC4973C">
              <w:rPr>
                <w:rFonts w:ascii="Times New Roman" w:eastAsia="Times New Roman" w:hAnsi="Times New Roman" w:cs="Times New Roman"/>
                <w:b/>
                <w:bCs/>
                <w:sz w:val="19"/>
                <w:szCs w:val="19"/>
                <w:lang w:val="en-US"/>
              </w:rPr>
              <w:t>38</w:t>
            </w:r>
          </w:p>
          <w:p w14:paraId="72FC47BD" w14:textId="52981972" w:rsidR="0EC4973C" w:rsidRDefault="0EC4973C" w:rsidP="0EC4973C">
            <w:pPr>
              <w:spacing w:before="6" w:after="0"/>
              <w:ind w:left="121" w:right="61"/>
              <w:jc w:val="center"/>
            </w:pPr>
            <w:r w:rsidRPr="0EC4973C">
              <w:rPr>
                <w:rFonts w:ascii="Times New Roman" w:eastAsia="Times New Roman" w:hAnsi="Times New Roman" w:cs="Times New Roman"/>
                <w:sz w:val="19"/>
                <w:szCs w:val="19"/>
                <w:lang w:val="en-US"/>
              </w:rPr>
              <w:t>Anderson (2021), Bell (2020),</w:t>
            </w:r>
          </w:p>
          <w:p w14:paraId="041FD7FE" w14:textId="0FA75C92" w:rsidR="0EC4973C" w:rsidRDefault="0EC4973C" w:rsidP="0EC4973C">
            <w:pPr>
              <w:spacing w:before="22" w:after="0"/>
              <w:ind w:left="3"/>
              <w:jc w:val="center"/>
            </w:pPr>
            <w:r w:rsidRPr="0EC4973C">
              <w:rPr>
                <w:rFonts w:ascii="Times New Roman" w:eastAsia="Times New Roman" w:hAnsi="Times New Roman" w:cs="Times New Roman"/>
                <w:sz w:val="19"/>
                <w:szCs w:val="19"/>
                <w:lang w:val="en-US"/>
              </w:rPr>
              <w:t>Bell (2022), Charura (2022), Cook</w:t>
            </w:r>
          </w:p>
          <w:p w14:paraId="4816463D" w14:textId="7C28EF1F" w:rsidR="0EC4973C" w:rsidRDefault="0EC4973C" w:rsidP="0EC4973C">
            <w:pPr>
              <w:spacing w:before="7" w:after="0"/>
              <w:ind w:left="121" w:right="89"/>
              <w:jc w:val="center"/>
            </w:pPr>
            <w:r w:rsidRPr="0EC4973C">
              <w:rPr>
                <w:rFonts w:ascii="Times New Roman" w:eastAsia="Times New Roman" w:hAnsi="Times New Roman" w:cs="Times New Roman"/>
                <w:sz w:val="19"/>
                <w:szCs w:val="19"/>
                <w:lang w:val="en-US"/>
              </w:rPr>
              <w:t>(2022), Crawshaw (2023), Davies</w:t>
            </w:r>
          </w:p>
          <w:p w14:paraId="288FBBAD" w14:textId="4B6943B0" w:rsidR="0EC4973C" w:rsidRDefault="0EC4973C" w:rsidP="0EC4973C">
            <w:pPr>
              <w:spacing w:before="7" w:after="0"/>
              <w:ind w:left="19"/>
              <w:jc w:val="center"/>
            </w:pPr>
            <w:r w:rsidRPr="0EC4973C">
              <w:rPr>
                <w:rFonts w:ascii="Times New Roman" w:eastAsia="Times New Roman" w:hAnsi="Times New Roman" w:cs="Times New Roman"/>
                <w:sz w:val="19"/>
                <w:szCs w:val="19"/>
                <w:lang w:val="en-US"/>
              </w:rPr>
              <w:t>(2022), Deal (2021), Denford</w:t>
            </w:r>
          </w:p>
          <w:p w14:paraId="3D3513F8" w14:textId="32DBA120" w:rsidR="0EC4973C" w:rsidRDefault="0EC4973C" w:rsidP="0EC4973C">
            <w:pPr>
              <w:spacing w:before="22" w:after="0"/>
              <w:ind w:left="121" w:right="90"/>
              <w:jc w:val="center"/>
            </w:pPr>
            <w:r w:rsidRPr="0EC4973C">
              <w:rPr>
                <w:rFonts w:ascii="Times New Roman" w:eastAsia="Times New Roman" w:hAnsi="Times New Roman" w:cs="Times New Roman"/>
                <w:sz w:val="19"/>
                <w:szCs w:val="19"/>
                <w:lang w:val="en-US"/>
              </w:rPr>
              <w:t>(2022), Eberhardt (2023), Fisher</w:t>
            </w:r>
          </w:p>
          <w:p w14:paraId="5E4A54F6" w14:textId="3397B24F" w:rsidR="0EC4973C" w:rsidRDefault="0EC4973C" w:rsidP="0EC4973C">
            <w:pPr>
              <w:spacing w:before="7" w:after="0"/>
              <w:ind w:left="20"/>
              <w:jc w:val="center"/>
            </w:pPr>
            <w:r w:rsidRPr="0EC4973C">
              <w:rPr>
                <w:rFonts w:ascii="Times New Roman" w:eastAsia="Times New Roman" w:hAnsi="Times New Roman" w:cs="Times New Roman"/>
                <w:sz w:val="19"/>
                <w:szCs w:val="19"/>
                <w:lang w:val="en-US"/>
              </w:rPr>
              <w:t>(2021), Gillibrand (2024), Gogoi</w:t>
            </w:r>
          </w:p>
          <w:p w14:paraId="01EB9727" w14:textId="2B699938" w:rsidR="0EC4973C" w:rsidRDefault="0EC4973C" w:rsidP="0EC4973C">
            <w:pPr>
              <w:spacing w:before="7" w:after="0"/>
              <w:ind w:left="4"/>
              <w:jc w:val="center"/>
            </w:pPr>
            <w:r w:rsidRPr="0EC4973C">
              <w:rPr>
                <w:rFonts w:ascii="Times New Roman" w:eastAsia="Times New Roman" w:hAnsi="Times New Roman" w:cs="Times New Roman"/>
                <w:sz w:val="19"/>
                <w:szCs w:val="19"/>
                <w:lang w:val="en-US"/>
              </w:rPr>
              <w:t>(2022), Husain (2022), Husted</w:t>
            </w:r>
          </w:p>
          <w:p w14:paraId="6208D15B" w14:textId="233E50AA" w:rsidR="0EC4973C" w:rsidRDefault="0EC4973C" w:rsidP="0EC4973C">
            <w:pPr>
              <w:spacing w:before="21" w:after="0"/>
              <w:ind w:left="20"/>
              <w:jc w:val="center"/>
            </w:pPr>
            <w:r w:rsidRPr="0EC4973C">
              <w:rPr>
                <w:rFonts w:ascii="Times New Roman" w:eastAsia="Times New Roman" w:hAnsi="Times New Roman" w:cs="Times New Roman"/>
                <w:sz w:val="19"/>
                <w:szCs w:val="19"/>
                <w:lang w:val="en-US"/>
              </w:rPr>
              <w:t>(2023), Jennings (2021), Knight</w:t>
            </w:r>
          </w:p>
          <w:p w14:paraId="4A4F5E77" w14:textId="239C7E96" w:rsidR="0EC4973C" w:rsidRDefault="0EC4973C" w:rsidP="0EC4973C">
            <w:pPr>
              <w:spacing w:before="7" w:after="0"/>
              <w:ind w:left="121" w:right="90"/>
              <w:jc w:val="center"/>
            </w:pPr>
            <w:r w:rsidRPr="0EC4973C">
              <w:rPr>
                <w:rFonts w:ascii="Times New Roman" w:eastAsia="Times New Roman" w:hAnsi="Times New Roman" w:cs="Times New Roman"/>
                <w:sz w:val="19"/>
                <w:szCs w:val="19"/>
                <w:lang w:val="en-US"/>
              </w:rPr>
              <w:t>(2023), Lockyer (2021), Lockyer</w:t>
            </w:r>
          </w:p>
          <w:p w14:paraId="43EB982F" w14:textId="7F54F13A" w:rsidR="0EC4973C" w:rsidRDefault="0EC4973C" w:rsidP="0EC4973C">
            <w:pPr>
              <w:spacing w:before="7" w:after="0"/>
              <w:ind w:left="3"/>
              <w:jc w:val="center"/>
            </w:pPr>
            <w:r w:rsidRPr="0EC4973C">
              <w:rPr>
                <w:rFonts w:ascii="Times New Roman" w:eastAsia="Times New Roman" w:hAnsi="Times New Roman" w:cs="Times New Roman"/>
                <w:sz w:val="19"/>
                <w:szCs w:val="19"/>
                <w:lang w:val="en-US"/>
              </w:rPr>
              <w:t>(2022), Magee (2022), Mhereeg</w:t>
            </w:r>
          </w:p>
          <w:p w14:paraId="430A82B9" w14:textId="5E1F37A8" w:rsidR="0EC4973C" w:rsidRDefault="0EC4973C" w:rsidP="0EC4973C">
            <w:pPr>
              <w:spacing w:before="22" w:after="0"/>
              <w:ind w:left="121" w:right="99"/>
              <w:jc w:val="center"/>
            </w:pPr>
            <w:r w:rsidRPr="0EC4973C">
              <w:rPr>
                <w:rFonts w:ascii="Times New Roman" w:eastAsia="Times New Roman" w:hAnsi="Times New Roman" w:cs="Times New Roman"/>
                <w:sz w:val="19"/>
                <w:szCs w:val="19"/>
                <w:lang w:val="en-US"/>
              </w:rPr>
              <w:t>(2022), Naqvi (2022), Neill</w:t>
            </w:r>
          </w:p>
          <w:p w14:paraId="254A3A5D" w14:textId="4078C026" w:rsidR="0EC4973C" w:rsidRDefault="0EC4973C" w:rsidP="0EC4973C">
            <w:pPr>
              <w:spacing w:before="7" w:after="0"/>
              <w:ind w:left="5"/>
              <w:jc w:val="center"/>
            </w:pPr>
            <w:r w:rsidRPr="0EC4973C">
              <w:rPr>
                <w:rFonts w:ascii="Times New Roman" w:eastAsia="Times New Roman" w:hAnsi="Times New Roman" w:cs="Times New Roman"/>
                <w:sz w:val="19"/>
                <w:szCs w:val="19"/>
                <w:lang w:val="en-US"/>
              </w:rPr>
              <w:t>(2023), Nicholls (2021), Odejinmi</w:t>
            </w:r>
          </w:p>
          <w:p w14:paraId="0295ACB4" w14:textId="117EB6DF" w:rsidR="0EC4973C" w:rsidRDefault="0EC4973C" w:rsidP="0EC4973C">
            <w:pPr>
              <w:spacing w:before="6" w:after="0"/>
              <w:ind w:left="121" w:right="92"/>
              <w:jc w:val="center"/>
            </w:pPr>
            <w:r w:rsidRPr="0EC4973C">
              <w:rPr>
                <w:rFonts w:ascii="Times New Roman" w:eastAsia="Times New Roman" w:hAnsi="Times New Roman" w:cs="Times New Roman"/>
                <w:sz w:val="19"/>
                <w:szCs w:val="19"/>
                <w:lang w:val="en-US"/>
              </w:rPr>
              <w:t>(2022), Ogueji &amp; Okoloba (2022),</w:t>
            </w:r>
          </w:p>
          <w:p w14:paraId="7206E048" w14:textId="6F637D48" w:rsidR="0EC4973C" w:rsidRDefault="0EC4973C" w:rsidP="0EC4973C">
            <w:pPr>
              <w:spacing w:before="22" w:after="0"/>
              <w:ind w:left="121" w:right="92"/>
              <w:jc w:val="center"/>
            </w:pPr>
            <w:r w:rsidRPr="0EC4973C">
              <w:rPr>
                <w:rFonts w:ascii="Times New Roman" w:eastAsia="Times New Roman" w:hAnsi="Times New Roman" w:cs="Times New Roman"/>
                <w:sz w:val="19"/>
                <w:szCs w:val="19"/>
                <w:lang w:val="en-US"/>
              </w:rPr>
              <w:t>Parsons (2024), Patterson (2023),</w:t>
            </w:r>
          </w:p>
          <w:p w14:paraId="64A1C47E" w14:textId="422D91BE" w:rsidR="0EC4973C" w:rsidRDefault="0EC4973C" w:rsidP="0EC4973C">
            <w:pPr>
              <w:spacing w:before="7" w:after="0"/>
              <w:ind w:left="121" w:right="92"/>
              <w:jc w:val="center"/>
            </w:pPr>
            <w:r w:rsidRPr="0EC4973C">
              <w:rPr>
                <w:rFonts w:ascii="Times New Roman" w:eastAsia="Times New Roman" w:hAnsi="Times New Roman" w:cs="Times New Roman"/>
                <w:sz w:val="19"/>
                <w:szCs w:val="19"/>
                <w:lang w:val="en-US"/>
              </w:rPr>
              <w:t>Roberts (2021), Saville (2023),</w:t>
            </w:r>
          </w:p>
          <w:p w14:paraId="614BD3C2" w14:textId="04D12FC7" w:rsidR="0EC4973C" w:rsidRDefault="0EC4973C" w:rsidP="0EC4973C">
            <w:pPr>
              <w:spacing w:before="7" w:after="0"/>
              <w:ind w:left="15"/>
              <w:jc w:val="center"/>
            </w:pPr>
            <w:r w:rsidRPr="0EC4973C">
              <w:rPr>
                <w:rFonts w:ascii="Times New Roman" w:eastAsia="Times New Roman" w:hAnsi="Times New Roman" w:cs="Times New Roman"/>
                <w:sz w:val="19"/>
                <w:szCs w:val="19"/>
                <w:lang w:val="en-US"/>
              </w:rPr>
              <w:t>Sides (2022), Skirrow (2022),</w:t>
            </w:r>
          </w:p>
          <w:p w14:paraId="25BEF73E" w14:textId="423A052C" w:rsidR="0EC4973C" w:rsidRDefault="0EC4973C" w:rsidP="0EC4973C">
            <w:pPr>
              <w:spacing w:before="22" w:after="0"/>
              <w:ind w:left="121" w:right="91"/>
              <w:jc w:val="center"/>
            </w:pPr>
            <w:r w:rsidRPr="0EC4973C">
              <w:rPr>
                <w:rFonts w:ascii="Times New Roman" w:eastAsia="Times New Roman" w:hAnsi="Times New Roman" w:cs="Times New Roman"/>
                <w:sz w:val="19"/>
                <w:szCs w:val="19"/>
                <w:lang w:val="en-US"/>
              </w:rPr>
              <w:t>Smith (2023), van Bergen (2022),</w:t>
            </w:r>
          </w:p>
          <w:p w14:paraId="50568075" w14:textId="675E37EB" w:rsidR="0EC4973C" w:rsidRDefault="0EC4973C" w:rsidP="0EC4973C">
            <w:pPr>
              <w:spacing w:before="6" w:after="0"/>
              <w:ind w:left="121" w:right="93"/>
              <w:jc w:val="center"/>
            </w:pPr>
            <w:r w:rsidRPr="0EC4973C">
              <w:rPr>
                <w:rFonts w:ascii="Times New Roman" w:eastAsia="Times New Roman" w:hAnsi="Times New Roman" w:cs="Times New Roman"/>
                <w:sz w:val="19"/>
                <w:szCs w:val="19"/>
                <w:lang w:val="en-US"/>
              </w:rPr>
              <w:t>Vilar-Lluch (2023), Williams</w:t>
            </w:r>
          </w:p>
          <w:p w14:paraId="387D08FA" w14:textId="1B3F6386" w:rsidR="0EC4973C" w:rsidRDefault="0EC4973C" w:rsidP="0EC4973C">
            <w:pPr>
              <w:spacing w:before="7" w:after="0"/>
              <w:ind w:left="121" w:right="89"/>
              <w:jc w:val="center"/>
            </w:pPr>
            <w:r w:rsidRPr="0EC4973C">
              <w:rPr>
                <w:rFonts w:ascii="Times New Roman" w:eastAsia="Times New Roman" w:hAnsi="Times New Roman" w:cs="Times New Roman"/>
                <w:sz w:val="19"/>
                <w:szCs w:val="19"/>
                <w:lang w:val="en-US"/>
              </w:rPr>
              <w:t>(2022), Williams (2023),</w:t>
            </w:r>
          </w:p>
          <w:p w14:paraId="585ED433" w14:textId="08B9EA68" w:rsidR="0EC4973C" w:rsidRDefault="0EC4973C" w:rsidP="0EC4973C">
            <w:pPr>
              <w:spacing w:before="22" w:after="0"/>
              <w:ind w:left="121" w:right="88"/>
              <w:jc w:val="center"/>
            </w:pPr>
            <w:r w:rsidRPr="0EC4973C">
              <w:rPr>
                <w:rFonts w:ascii="Times New Roman" w:eastAsia="Times New Roman" w:hAnsi="Times New Roman" w:cs="Times New Roman"/>
                <w:sz w:val="19"/>
                <w:szCs w:val="19"/>
                <w:lang w:val="en-US"/>
              </w:rPr>
              <w:t>Woodhead (2021)</w:t>
            </w:r>
          </w:p>
        </w:tc>
      </w:tr>
      <w:tr w:rsidR="0EC4973C" w14:paraId="111C79BE" w14:textId="77777777" w:rsidTr="0EC4973C">
        <w:trPr>
          <w:trHeight w:val="1230"/>
        </w:trPr>
        <w:tc>
          <w:tcPr>
            <w:tcW w:w="1785" w:type="dxa"/>
            <w:vMerge/>
            <w:tcBorders>
              <w:left w:val="single" w:sz="8" w:space="0" w:color="000000" w:themeColor="text1"/>
              <w:right w:val="single" w:sz="8" w:space="0" w:color="000000" w:themeColor="text1"/>
            </w:tcBorders>
          </w:tcPr>
          <w:p w14:paraId="14DDA0CE"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62D3D" w14:textId="093BB331"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Preference to delay vaccination until more information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5EDA69" w14:textId="29D7D99E" w:rsidR="0EC4973C" w:rsidRPr="00EA7515" w:rsidRDefault="0EC4973C" w:rsidP="00EA7515">
            <w:pPr>
              <w:spacing w:before="3" w:after="0" w:line="252" w:lineRule="auto"/>
              <w:ind w:right="398"/>
              <w:rPr>
                <w:i/>
                <w:iCs/>
              </w:rPr>
            </w:pPr>
            <w:r w:rsidRPr="00EA7515">
              <w:rPr>
                <w:rFonts w:ascii="Times New Roman" w:eastAsia="Times New Roman" w:hAnsi="Times New Roman" w:cs="Times New Roman"/>
                <w:i/>
                <w:iCs/>
                <w:sz w:val="19"/>
                <w:szCs w:val="19"/>
                <w:lang w:val="en-US"/>
              </w:rPr>
              <w:t>“</w:t>
            </w:r>
            <w:proofErr w:type="gramStart"/>
            <w:r w:rsidRPr="00EA7515">
              <w:rPr>
                <w:rFonts w:ascii="Times New Roman" w:eastAsia="Times New Roman" w:hAnsi="Times New Roman" w:cs="Times New Roman"/>
                <w:i/>
                <w:iCs/>
                <w:sz w:val="19"/>
                <w:szCs w:val="19"/>
                <w:lang w:val="en-US"/>
              </w:rPr>
              <w:t>you</w:t>
            </w:r>
            <w:proofErr w:type="gramEnd"/>
            <w:r w:rsidRPr="00EA7515">
              <w:rPr>
                <w:rFonts w:ascii="Times New Roman" w:eastAsia="Times New Roman" w:hAnsi="Times New Roman" w:cs="Times New Roman"/>
                <w:i/>
                <w:iCs/>
                <w:sz w:val="19"/>
                <w:szCs w:val="19"/>
                <w:lang w:val="en-US"/>
              </w:rPr>
              <w:t xml:space="preserve"> know, when you sort of heard things in the news like well, it’s been 18 years and they haven’t developed a </w:t>
            </w:r>
            <w:proofErr w:type="gramStart"/>
            <w:r w:rsidRPr="00EA7515">
              <w:rPr>
                <w:rFonts w:ascii="Times New Roman" w:eastAsia="Times New Roman" w:hAnsi="Times New Roman" w:cs="Times New Roman"/>
                <w:i/>
                <w:iCs/>
                <w:sz w:val="19"/>
                <w:szCs w:val="19"/>
                <w:lang w:val="en-US"/>
              </w:rPr>
              <w:t>SARS vaccines</w:t>
            </w:r>
            <w:proofErr w:type="gramEnd"/>
            <w:r w:rsidRPr="00EA7515">
              <w:rPr>
                <w:rFonts w:ascii="Times New Roman" w:eastAsia="Times New Roman" w:hAnsi="Times New Roman" w:cs="Times New Roman"/>
                <w:i/>
                <w:iCs/>
                <w:sz w:val="19"/>
                <w:szCs w:val="19"/>
                <w:lang w:val="en-US"/>
              </w:rPr>
              <w:t xml:space="preserve">, or whatever it was that was sort of banded around yesterday, it sort of makes you go, why is that? So, I think that if a vaccine was to come out like this one could do in a hurry it </w:t>
            </w:r>
            <w:proofErr w:type="gramStart"/>
            <w:r w:rsidRPr="00EA7515">
              <w:rPr>
                <w:rFonts w:ascii="Times New Roman" w:eastAsia="Times New Roman" w:hAnsi="Times New Roman" w:cs="Times New Roman"/>
                <w:i/>
                <w:iCs/>
                <w:sz w:val="19"/>
                <w:szCs w:val="19"/>
                <w:lang w:val="en-US"/>
              </w:rPr>
              <w:t>need</w:t>
            </w:r>
            <w:proofErr w:type="gramEnd"/>
            <w:r w:rsidRPr="00EA7515">
              <w:rPr>
                <w:rFonts w:ascii="Times New Roman" w:eastAsia="Times New Roman" w:hAnsi="Times New Roman" w:cs="Times New Roman"/>
                <w:i/>
                <w:iCs/>
                <w:sz w:val="19"/>
                <w:szCs w:val="19"/>
                <w:lang w:val="en-US"/>
              </w:rPr>
              <w:t xml:space="preserve"> to have associated</w:t>
            </w:r>
            <w:r w:rsidR="00EA7515">
              <w:rPr>
                <w:rFonts w:ascii="Times New Roman" w:eastAsia="Times New Roman" w:hAnsi="Times New Roman" w:cs="Times New Roman"/>
                <w:i/>
                <w:iCs/>
                <w:sz w:val="19"/>
                <w:szCs w:val="19"/>
                <w:lang w:val="en-US"/>
              </w:rPr>
              <w:t xml:space="preserve"> </w:t>
            </w:r>
            <w:r w:rsidRPr="00EA7515">
              <w:rPr>
                <w:rFonts w:ascii="Times New Roman" w:eastAsia="Times New Roman" w:hAnsi="Times New Roman" w:cs="Times New Roman"/>
                <w:i/>
                <w:iCs/>
                <w:sz w:val="19"/>
                <w:szCs w:val="19"/>
                <w:lang w:val="en-US"/>
              </w:rPr>
              <w:t>information to how this has been able to happen so quickly.”</w:t>
            </w:r>
            <w:r w:rsidRPr="0EC4973C">
              <w:rPr>
                <w:rFonts w:ascii="Times New Roman" w:eastAsia="Times New Roman" w:hAnsi="Times New Roman" w:cs="Times New Roman"/>
                <w:sz w:val="19"/>
                <w:szCs w:val="19"/>
                <w:lang w:val="en-US"/>
              </w:rPr>
              <w:t xml:space="preserve"> (Interviewee 19)- (Bell, 2020)</w:t>
            </w:r>
          </w:p>
        </w:tc>
        <w:tc>
          <w:tcPr>
            <w:tcW w:w="3195" w:type="dxa"/>
            <w:vMerge/>
            <w:tcBorders>
              <w:left w:val="single" w:sz="8" w:space="0" w:color="000000" w:themeColor="text1"/>
              <w:right w:val="single" w:sz="8" w:space="0" w:color="000000" w:themeColor="text1"/>
            </w:tcBorders>
          </w:tcPr>
          <w:p w14:paraId="4E627FAA" w14:textId="77777777" w:rsidR="00212DEE" w:rsidRDefault="00212DEE"/>
        </w:tc>
      </w:tr>
      <w:tr w:rsidR="0EC4973C" w14:paraId="4E0E1EDA" w14:textId="77777777" w:rsidTr="0EC4973C">
        <w:trPr>
          <w:trHeight w:val="1230"/>
        </w:trPr>
        <w:tc>
          <w:tcPr>
            <w:tcW w:w="1785" w:type="dxa"/>
            <w:vMerge/>
            <w:tcBorders>
              <w:left w:val="single" w:sz="8" w:space="0" w:color="000000" w:themeColor="text1"/>
              <w:right w:val="single" w:sz="8" w:space="0" w:color="000000" w:themeColor="text1"/>
            </w:tcBorders>
          </w:tcPr>
          <w:p w14:paraId="0E7F74F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8A54EA" w14:textId="306E7663"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Lack of long-term data and Unknown future harms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8D876" w14:textId="6778259A" w:rsidR="0EC4973C" w:rsidRDefault="0EC4973C" w:rsidP="0EC4973C">
            <w:pPr>
              <w:spacing w:before="48" w:after="0" w:line="257" w:lineRule="auto"/>
              <w:ind w:right="110"/>
            </w:pPr>
            <w:r w:rsidRPr="00014311">
              <w:rPr>
                <w:rFonts w:ascii="Times New Roman" w:eastAsia="Times New Roman" w:hAnsi="Times New Roman" w:cs="Times New Roman"/>
                <w:i/>
                <w:iCs/>
                <w:sz w:val="19"/>
                <w:szCs w:val="19"/>
                <w:lang w:val="en-US"/>
              </w:rPr>
              <w:t xml:space="preserve">“For me, it’s the long term of not knowing what it can do in the future. Although it can work now, would it have any </w:t>
            </w:r>
            <w:proofErr w:type="gramStart"/>
            <w:r w:rsidRPr="00014311">
              <w:rPr>
                <w:rFonts w:ascii="Times New Roman" w:eastAsia="Times New Roman" w:hAnsi="Times New Roman" w:cs="Times New Roman"/>
                <w:i/>
                <w:iCs/>
                <w:sz w:val="19"/>
                <w:szCs w:val="19"/>
                <w:lang w:val="en-US"/>
              </w:rPr>
              <w:t>effects</w:t>
            </w:r>
            <w:proofErr w:type="gramEnd"/>
            <w:r w:rsidRPr="00014311">
              <w:rPr>
                <w:rFonts w:ascii="Times New Roman" w:eastAsia="Times New Roman" w:hAnsi="Times New Roman" w:cs="Times New Roman"/>
                <w:i/>
                <w:iCs/>
                <w:sz w:val="19"/>
                <w:szCs w:val="19"/>
                <w:lang w:val="en-US"/>
              </w:rPr>
              <w:t xml:space="preserve"> on me in five years?... Just certain things have not been answered for me, so that’s why I’ve opted not”</w:t>
            </w:r>
            <w:r w:rsidRPr="0EC4973C">
              <w:rPr>
                <w:rFonts w:ascii="Times New Roman" w:eastAsia="Times New Roman" w:hAnsi="Times New Roman" w:cs="Times New Roman"/>
                <w:sz w:val="19"/>
                <w:szCs w:val="19"/>
                <w:lang w:val="en-US"/>
              </w:rPr>
              <w:t xml:space="preserve"> (Denford 2022)</w:t>
            </w:r>
          </w:p>
        </w:tc>
        <w:tc>
          <w:tcPr>
            <w:tcW w:w="3195" w:type="dxa"/>
            <w:vMerge/>
            <w:tcBorders>
              <w:left w:val="single" w:sz="8" w:space="0" w:color="000000" w:themeColor="text1"/>
              <w:right w:val="single" w:sz="8" w:space="0" w:color="000000" w:themeColor="text1"/>
            </w:tcBorders>
          </w:tcPr>
          <w:p w14:paraId="375AF11B" w14:textId="77777777" w:rsidR="00212DEE" w:rsidRDefault="00212DEE"/>
        </w:tc>
      </w:tr>
      <w:tr w:rsidR="0EC4973C" w14:paraId="579D4C6B" w14:textId="77777777" w:rsidTr="0EC4973C">
        <w:trPr>
          <w:trHeight w:val="765"/>
        </w:trPr>
        <w:tc>
          <w:tcPr>
            <w:tcW w:w="1785" w:type="dxa"/>
            <w:vMerge/>
            <w:tcBorders>
              <w:left w:val="single" w:sz="8" w:space="0" w:color="000000" w:themeColor="text1"/>
              <w:right w:val="single" w:sz="8" w:space="0" w:color="000000" w:themeColor="text1"/>
            </w:tcBorders>
          </w:tcPr>
          <w:p w14:paraId="36019BF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A42B2" w14:textId="40BE4D9A" w:rsidR="0EC4973C" w:rsidRDefault="0EC4973C" w:rsidP="0EC4973C">
            <w:pPr>
              <w:spacing w:after="0"/>
              <w:ind w:left="157"/>
            </w:pPr>
            <w:r w:rsidRPr="0EC4973C">
              <w:rPr>
                <w:rFonts w:ascii="Times New Roman" w:eastAsia="Times New Roman" w:hAnsi="Times New Roman" w:cs="Times New Roman"/>
                <w:sz w:val="19"/>
                <w:szCs w:val="19"/>
                <w:lang w:val="en-US"/>
              </w:rPr>
              <w:t>Uncertainty about vaccine</w:t>
            </w:r>
          </w:p>
          <w:p w14:paraId="3CD94221" w14:textId="0A0DEE63" w:rsidR="0EC4973C" w:rsidRDefault="0EC4973C" w:rsidP="0EC4973C">
            <w:pPr>
              <w:spacing w:before="22" w:after="0"/>
              <w:ind w:left="112"/>
            </w:pPr>
            <w:r w:rsidRPr="0EC4973C">
              <w:rPr>
                <w:rFonts w:ascii="Times New Roman" w:eastAsia="Times New Roman" w:hAnsi="Times New Roman" w:cs="Times New Roman"/>
                <w:sz w:val="19"/>
                <w:szCs w:val="19"/>
                <w:lang w:val="en-US"/>
              </w:rPr>
              <w:t>effectiveness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D25CB" w14:textId="7E3308C6" w:rsidR="0EC4973C" w:rsidRPr="00014311" w:rsidRDefault="0EC4973C" w:rsidP="00014311">
            <w:pPr>
              <w:spacing w:after="0"/>
              <w:rPr>
                <w:i/>
                <w:iCs/>
              </w:rPr>
            </w:pPr>
            <w:proofErr w:type="gramStart"/>
            <w:r w:rsidRPr="00014311">
              <w:rPr>
                <w:rFonts w:ascii="Times New Roman" w:eastAsia="Times New Roman" w:hAnsi="Times New Roman" w:cs="Times New Roman"/>
                <w:i/>
                <w:iCs/>
                <w:sz w:val="19"/>
                <w:szCs w:val="19"/>
                <w:lang w:val="en-US"/>
              </w:rPr>
              <w:t>“ I</w:t>
            </w:r>
            <w:proofErr w:type="gramEnd"/>
            <w:r w:rsidRPr="00014311">
              <w:rPr>
                <w:rFonts w:ascii="Times New Roman" w:eastAsia="Times New Roman" w:hAnsi="Times New Roman" w:cs="Times New Roman"/>
                <w:i/>
                <w:iCs/>
                <w:sz w:val="19"/>
                <w:szCs w:val="19"/>
                <w:lang w:val="en-US"/>
              </w:rPr>
              <w:t xml:space="preserve"> doubted it […] it’s insane that the vaccine can be produced in such</w:t>
            </w:r>
            <w:r w:rsidR="00014311">
              <w:rPr>
                <w:rFonts w:ascii="Times New Roman" w:eastAsia="Times New Roman" w:hAnsi="Times New Roman" w:cs="Times New Roman"/>
                <w:i/>
                <w:iCs/>
                <w:sz w:val="19"/>
                <w:szCs w:val="19"/>
                <w:lang w:val="en-US"/>
              </w:rPr>
              <w:t xml:space="preserve"> </w:t>
            </w:r>
            <w:r w:rsidRPr="00014311">
              <w:rPr>
                <w:rFonts w:ascii="Times New Roman" w:eastAsia="Times New Roman" w:hAnsi="Times New Roman" w:cs="Times New Roman"/>
                <w:i/>
                <w:iCs/>
                <w:sz w:val="19"/>
                <w:szCs w:val="19"/>
                <w:lang w:val="en-US"/>
              </w:rPr>
              <w:t>a short time […] is this vaccine even going to work?”</w:t>
            </w:r>
            <w:r w:rsidRPr="0EC4973C">
              <w:rPr>
                <w:rFonts w:ascii="Times New Roman" w:eastAsia="Times New Roman" w:hAnsi="Times New Roman" w:cs="Times New Roman"/>
                <w:sz w:val="19"/>
                <w:szCs w:val="19"/>
                <w:lang w:val="en-US"/>
              </w:rPr>
              <w:t xml:space="preserve"> (Eberhardt, 2023)</w:t>
            </w:r>
          </w:p>
        </w:tc>
        <w:tc>
          <w:tcPr>
            <w:tcW w:w="3195" w:type="dxa"/>
            <w:vMerge/>
            <w:tcBorders>
              <w:left w:val="single" w:sz="8" w:space="0" w:color="000000" w:themeColor="text1"/>
              <w:right w:val="single" w:sz="8" w:space="0" w:color="000000" w:themeColor="text1"/>
            </w:tcBorders>
          </w:tcPr>
          <w:p w14:paraId="0E166A6C" w14:textId="77777777" w:rsidR="00212DEE" w:rsidRDefault="00212DEE"/>
        </w:tc>
      </w:tr>
      <w:tr w:rsidR="0EC4973C" w14:paraId="3B94215C" w14:textId="77777777" w:rsidTr="0EC4973C">
        <w:trPr>
          <w:trHeight w:val="1230"/>
        </w:trPr>
        <w:tc>
          <w:tcPr>
            <w:tcW w:w="1785" w:type="dxa"/>
            <w:vMerge/>
            <w:tcBorders>
              <w:left w:val="single" w:sz="8" w:space="0" w:color="000000" w:themeColor="text1"/>
              <w:right w:val="single" w:sz="8" w:space="0" w:color="000000" w:themeColor="text1"/>
            </w:tcBorders>
          </w:tcPr>
          <w:p w14:paraId="1E39587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BBEBD" w14:textId="4E8178CC" w:rsidR="0EC4973C" w:rsidRDefault="0EC4973C" w:rsidP="0EC4973C">
            <w:pPr>
              <w:spacing w:before="2" w:after="0" w:line="245" w:lineRule="auto"/>
              <w:ind w:left="112" w:right="124"/>
            </w:pPr>
            <w:r w:rsidRPr="0EC4973C">
              <w:rPr>
                <w:rFonts w:ascii="Times New Roman" w:eastAsia="Times New Roman" w:hAnsi="Times New Roman" w:cs="Times New Roman"/>
                <w:sz w:val="19"/>
                <w:szCs w:val="19"/>
                <w:lang w:val="en-US"/>
              </w:rPr>
              <w:t>Fear of specific side effects linked to novelty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1AC0E" w14:textId="25924B13" w:rsidR="0EC4973C" w:rsidRDefault="0EC4973C" w:rsidP="0EC4973C">
            <w:pPr>
              <w:spacing w:before="2" w:after="0" w:line="247" w:lineRule="auto"/>
              <w:ind w:right="110"/>
            </w:pPr>
            <w:r w:rsidRPr="00014311">
              <w:rPr>
                <w:rFonts w:ascii="Times New Roman" w:eastAsia="Times New Roman" w:hAnsi="Times New Roman" w:cs="Times New Roman"/>
                <w:i/>
                <w:iCs/>
                <w:sz w:val="19"/>
                <w:szCs w:val="19"/>
                <w:lang w:val="en-US"/>
              </w:rPr>
              <w:t xml:space="preserve">“Right now, I am going to refuse it, until the very last moment. I feel like I’m a guinea pig. I don’t know if you heard the news that they have stopped one of the vaccines because there </w:t>
            </w:r>
            <w:proofErr w:type="gramStart"/>
            <w:r w:rsidRPr="00014311">
              <w:rPr>
                <w:rFonts w:ascii="Times New Roman" w:eastAsia="Times New Roman" w:hAnsi="Times New Roman" w:cs="Times New Roman"/>
                <w:i/>
                <w:iCs/>
                <w:sz w:val="19"/>
                <w:szCs w:val="19"/>
                <w:lang w:val="en-US"/>
              </w:rPr>
              <w:t>has</w:t>
            </w:r>
            <w:proofErr w:type="gramEnd"/>
            <w:r w:rsidRPr="00014311">
              <w:rPr>
                <w:rFonts w:ascii="Times New Roman" w:eastAsia="Times New Roman" w:hAnsi="Times New Roman" w:cs="Times New Roman"/>
                <w:i/>
                <w:iCs/>
                <w:sz w:val="19"/>
                <w:szCs w:val="19"/>
                <w:lang w:val="en-US"/>
              </w:rPr>
              <w:t xml:space="preserve"> [sic] been cases of blood clots of something. I know it’s a very, very, very, very tiny per-centage but I feel like if I wait till the very last more [information] can come out”.</w:t>
            </w:r>
            <w:r w:rsidRPr="0EC4973C">
              <w:rPr>
                <w:rFonts w:ascii="Times New Roman" w:eastAsia="Times New Roman" w:hAnsi="Times New Roman" w:cs="Times New Roman"/>
                <w:sz w:val="19"/>
                <w:szCs w:val="19"/>
                <w:lang w:val="en-US"/>
              </w:rPr>
              <w:t xml:space="preserve"> (Williams, 2023)</w:t>
            </w:r>
          </w:p>
        </w:tc>
        <w:tc>
          <w:tcPr>
            <w:tcW w:w="3195" w:type="dxa"/>
            <w:vMerge/>
            <w:tcBorders>
              <w:left w:val="single" w:sz="8" w:space="0" w:color="000000" w:themeColor="text1"/>
              <w:right w:val="single" w:sz="8" w:space="0" w:color="000000" w:themeColor="text1"/>
            </w:tcBorders>
          </w:tcPr>
          <w:p w14:paraId="2C0F0B80" w14:textId="77777777" w:rsidR="00212DEE" w:rsidRDefault="00212DEE"/>
        </w:tc>
      </w:tr>
      <w:tr w:rsidR="0EC4973C" w14:paraId="543E4F2A" w14:textId="77777777" w:rsidTr="0EC4973C">
        <w:trPr>
          <w:trHeight w:val="885"/>
        </w:trPr>
        <w:tc>
          <w:tcPr>
            <w:tcW w:w="1785" w:type="dxa"/>
            <w:vMerge/>
            <w:tcBorders>
              <w:left w:val="single" w:sz="8" w:space="0" w:color="000000" w:themeColor="text1"/>
              <w:bottom w:val="single" w:sz="8" w:space="0" w:color="000000" w:themeColor="text1"/>
              <w:right w:val="single" w:sz="8" w:space="0" w:color="000000" w:themeColor="text1"/>
            </w:tcBorders>
          </w:tcPr>
          <w:p w14:paraId="5BB0AF4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00DB7" w14:textId="547EA521"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Preference to delay vaccination until more information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96998" w14:textId="537B2EB5" w:rsidR="5F1DA217" w:rsidRDefault="5F1DA217" w:rsidP="0EC4973C">
            <w:pPr>
              <w:spacing w:before="69" w:after="0"/>
              <w:rPr>
                <w:rFonts w:ascii="Times New Roman" w:eastAsia="Times New Roman" w:hAnsi="Times New Roman" w:cs="Times New Roman"/>
                <w:b/>
                <w:bCs/>
                <w:i/>
                <w:iCs/>
                <w:sz w:val="19"/>
                <w:szCs w:val="19"/>
                <w:lang w:val="en-US"/>
              </w:rPr>
            </w:pPr>
            <w:r w:rsidRPr="0EC4973C">
              <w:rPr>
                <w:rFonts w:ascii="Times New Roman" w:eastAsia="Times New Roman" w:hAnsi="Times New Roman" w:cs="Times New Roman"/>
                <w:sz w:val="19"/>
                <w:szCs w:val="19"/>
                <w:lang w:val="en-US"/>
              </w:rPr>
              <w:t xml:space="preserve"> </w:t>
            </w:r>
            <w:r w:rsidR="0EC4973C" w:rsidRPr="002416B1">
              <w:rPr>
                <w:rFonts w:ascii="Times New Roman" w:eastAsia="Times New Roman" w:hAnsi="Times New Roman" w:cs="Times New Roman"/>
                <w:i/>
                <w:iCs/>
                <w:sz w:val="19"/>
                <w:szCs w:val="19"/>
                <w:lang w:val="en-US"/>
              </w:rPr>
              <w:t>“I want to personally wait […] until the testing had been fully done and then I was gonna make a decision you know just by being cautious.”</w:t>
            </w:r>
            <w:r w:rsidR="0EC4973C" w:rsidRPr="0EC4973C">
              <w:rPr>
                <w:rFonts w:ascii="Times New Roman" w:eastAsia="Times New Roman" w:hAnsi="Times New Roman" w:cs="Times New Roman"/>
                <w:sz w:val="19"/>
                <w:szCs w:val="19"/>
                <w:lang w:val="en-US"/>
              </w:rPr>
              <w:t xml:space="preserve"> (Dennis, 2021)</w:t>
            </w:r>
          </w:p>
        </w:tc>
        <w:tc>
          <w:tcPr>
            <w:tcW w:w="3195" w:type="dxa"/>
            <w:vMerge/>
            <w:tcBorders>
              <w:left w:val="single" w:sz="8" w:space="0" w:color="000000" w:themeColor="text1"/>
              <w:bottom w:val="single" w:sz="8" w:space="0" w:color="000000" w:themeColor="text1"/>
              <w:right w:val="single" w:sz="8" w:space="0" w:color="000000" w:themeColor="text1"/>
            </w:tcBorders>
          </w:tcPr>
          <w:p w14:paraId="3F91CA49" w14:textId="77777777" w:rsidR="00212DEE" w:rsidRDefault="00212DEE"/>
        </w:tc>
      </w:tr>
      <w:tr w:rsidR="0EC4973C" w14:paraId="0FE2DF70" w14:textId="77777777" w:rsidTr="0EC4973C">
        <w:trPr>
          <w:trHeight w:val="576"/>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CBD3C1" w14:textId="5A964F53" w:rsidR="30F2591C" w:rsidRDefault="30F2591C" w:rsidP="0EC4973C">
            <w:pPr>
              <w:spacing w:after="0"/>
              <w:ind w:left="127"/>
            </w:pPr>
            <w:r w:rsidRPr="0EC4973C">
              <w:rPr>
                <w:rFonts w:ascii="Times New Roman" w:eastAsia="Times New Roman" w:hAnsi="Times New Roman" w:cs="Times New Roman"/>
                <w:sz w:val="19"/>
                <w:szCs w:val="19"/>
                <w:lang w:val="en-US"/>
              </w:rPr>
              <w:t>c. Mode of administration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EE3AE" w14:textId="5A8F0875" w:rsidR="0EC4973C" w:rsidRDefault="0EC4973C" w:rsidP="0EC4973C">
            <w:pPr>
              <w:spacing w:before="22" w:after="0"/>
            </w:pPr>
            <w:r w:rsidRPr="0EC4973C">
              <w:rPr>
                <w:rFonts w:ascii="Times New Roman" w:eastAsia="Times New Roman" w:hAnsi="Times New Roman" w:cs="Times New Roman"/>
                <w:sz w:val="19"/>
                <w:szCs w:val="19"/>
                <w:lang w:val="en-US"/>
              </w:rPr>
              <w:t>Fear of needles and injection anxiety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6219E" w14:textId="2313A6AA" w:rsidR="0EC4973C" w:rsidRDefault="0EC4973C" w:rsidP="005D276F">
            <w:pPr>
              <w:spacing w:after="0"/>
            </w:pPr>
            <w:r w:rsidRPr="002416B1">
              <w:rPr>
                <w:rFonts w:ascii="Times New Roman" w:eastAsia="Times New Roman" w:hAnsi="Times New Roman" w:cs="Times New Roman"/>
                <w:i/>
                <w:iCs/>
                <w:sz w:val="19"/>
                <w:szCs w:val="19"/>
                <w:lang w:val="en-US"/>
              </w:rPr>
              <w:t>“Have a severe phobia of needles, trying to get over it though”</w:t>
            </w:r>
            <w:r w:rsidRPr="0EC4973C">
              <w:rPr>
                <w:rFonts w:ascii="Times New Roman" w:eastAsia="Times New Roman" w:hAnsi="Times New Roman" w:cs="Times New Roman"/>
                <w:sz w:val="19"/>
                <w:szCs w:val="19"/>
                <w:lang w:val="en-US"/>
              </w:rPr>
              <w:t xml:space="preserve"> (Neill, 2023)</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10EC0F9F" w14:textId="0AFD29D3" w:rsidR="30F2591C" w:rsidRDefault="30F2591C" w:rsidP="0EC4973C">
            <w:pPr>
              <w:spacing w:after="0"/>
              <w:ind w:left="9"/>
              <w:jc w:val="center"/>
            </w:pPr>
            <w:r w:rsidRPr="0EC4973C">
              <w:rPr>
                <w:rFonts w:ascii="Times New Roman" w:eastAsia="Times New Roman" w:hAnsi="Times New Roman" w:cs="Times New Roman"/>
                <w:b/>
                <w:bCs/>
                <w:sz w:val="19"/>
                <w:szCs w:val="19"/>
                <w:lang w:val="en-US"/>
              </w:rPr>
              <w:t>12</w:t>
            </w:r>
          </w:p>
          <w:p w14:paraId="15869838" w14:textId="524E467E" w:rsidR="30F2591C" w:rsidRDefault="30F2591C" w:rsidP="0EC4973C">
            <w:pPr>
              <w:spacing w:before="22" w:after="0" w:line="245" w:lineRule="auto"/>
              <w:ind w:left="173" w:right="152" w:firstLine="47"/>
              <w:jc w:val="center"/>
            </w:pPr>
            <w:r w:rsidRPr="0EC4973C">
              <w:rPr>
                <w:rFonts w:ascii="Times New Roman" w:eastAsia="Times New Roman" w:hAnsi="Times New Roman" w:cs="Times New Roman"/>
                <w:sz w:val="19"/>
                <w:szCs w:val="19"/>
                <w:lang w:val="en-US"/>
              </w:rPr>
              <w:lastRenderedPageBreak/>
              <w:t>Crawshaw (2023), Crawshaw (2024a), Deal (2024), Flood (2024), Gillibrand (2024), Husain</w:t>
            </w:r>
          </w:p>
          <w:p w14:paraId="037EC58B" w14:textId="5C859B46" w:rsidR="30F2591C" w:rsidRDefault="30F2591C" w:rsidP="0EC4973C">
            <w:pPr>
              <w:spacing w:before="15" w:after="0"/>
              <w:ind w:left="12"/>
              <w:jc w:val="center"/>
            </w:pPr>
            <w:r w:rsidRPr="0EC4973C">
              <w:rPr>
                <w:rFonts w:ascii="Times New Roman" w:eastAsia="Times New Roman" w:hAnsi="Times New Roman" w:cs="Times New Roman"/>
                <w:sz w:val="19"/>
                <w:szCs w:val="19"/>
                <w:lang w:val="en-US"/>
              </w:rPr>
              <w:t>(2022), Neill (2023), Nicholls</w:t>
            </w:r>
          </w:p>
          <w:p w14:paraId="62EA205F" w14:textId="1EBCA63A" w:rsidR="30F2591C" w:rsidRDefault="30F2591C" w:rsidP="0EC4973C">
            <w:pPr>
              <w:spacing w:before="7" w:after="0"/>
              <w:ind w:left="20"/>
              <w:jc w:val="center"/>
            </w:pPr>
            <w:r w:rsidRPr="0EC4973C">
              <w:rPr>
                <w:rFonts w:ascii="Times New Roman" w:eastAsia="Times New Roman" w:hAnsi="Times New Roman" w:cs="Times New Roman"/>
                <w:sz w:val="19"/>
                <w:szCs w:val="19"/>
                <w:lang w:val="en-US"/>
              </w:rPr>
              <w:t>(2021), Parson (2024), Poduval</w:t>
            </w:r>
          </w:p>
          <w:p w14:paraId="1B7EE640" w14:textId="76C4A259" w:rsidR="30F2591C" w:rsidRDefault="30F2591C" w:rsidP="0EC4973C">
            <w:pPr>
              <w:spacing w:before="7" w:after="0"/>
              <w:ind w:left="121" w:right="94"/>
              <w:jc w:val="center"/>
            </w:pPr>
            <w:r w:rsidRPr="0EC4973C">
              <w:rPr>
                <w:rFonts w:ascii="Times New Roman" w:eastAsia="Times New Roman" w:hAnsi="Times New Roman" w:cs="Times New Roman"/>
                <w:sz w:val="19"/>
                <w:szCs w:val="19"/>
                <w:lang w:val="en-US"/>
              </w:rPr>
              <w:t>(2023), Sides (2022), Williams</w:t>
            </w:r>
          </w:p>
          <w:p w14:paraId="5520FC9A" w14:textId="02F64F46" w:rsidR="30F2591C" w:rsidRDefault="30F2591C" w:rsidP="0EC4973C">
            <w:pPr>
              <w:spacing w:before="22" w:after="0"/>
              <w:ind w:left="121" w:right="100"/>
              <w:jc w:val="center"/>
            </w:pPr>
            <w:r w:rsidRPr="0EC4973C">
              <w:rPr>
                <w:rFonts w:ascii="Times New Roman" w:eastAsia="Times New Roman" w:hAnsi="Times New Roman" w:cs="Times New Roman"/>
                <w:sz w:val="19"/>
                <w:szCs w:val="19"/>
                <w:lang w:val="en-US"/>
              </w:rPr>
              <w:t>(2023</w:t>
            </w:r>
            <w:r w:rsidR="24F881A2" w:rsidRPr="0EC4973C">
              <w:rPr>
                <w:rFonts w:ascii="Times New Roman" w:eastAsia="Times New Roman" w:hAnsi="Times New Roman" w:cs="Times New Roman"/>
                <w:sz w:val="19"/>
                <w:szCs w:val="19"/>
                <w:lang w:val="en-US"/>
              </w:rPr>
              <w:t>)</w:t>
            </w:r>
          </w:p>
        </w:tc>
      </w:tr>
      <w:tr w:rsidR="0EC4973C" w14:paraId="3A207BB9" w14:textId="77777777" w:rsidTr="0EC4973C">
        <w:trPr>
          <w:trHeight w:val="1065"/>
        </w:trPr>
        <w:tc>
          <w:tcPr>
            <w:tcW w:w="1785" w:type="dxa"/>
            <w:vMerge/>
            <w:tcBorders>
              <w:left w:val="single" w:sz="8" w:space="0" w:color="000000" w:themeColor="text1"/>
              <w:right w:val="single" w:sz="8" w:space="0" w:color="000000" w:themeColor="text1"/>
            </w:tcBorders>
          </w:tcPr>
          <w:p w14:paraId="2B0960A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3DFF7" w14:textId="5578A5BC" w:rsidR="0EC4973C" w:rsidRDefault="0EC4973C" w:rsidP="0EC4973C">
            <w:pPr>
              <w:spacing w:after="0"/>
            </w:pPr>
            <w:r w:rsidRPr="0EC4973C">
              <w:rPr>
                <w:rFonts w:ascii="Times New Roman" w:eastAsia="Times New Roman" w:hAnsi="Times New Roman" w:cs="Times New Roman"/>
                <w:sz w:val="19"/>
                <w:szCs w:val="19"/>
                <w:lang w:val="en-US"/>
              </w:rPr>
              <w:t>Distrust in the booster concept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E82BA9" w14:textId="64B9AD23" w:rsidR="0EC4973C" w:rsidRDefault="0EC4973C" w:rsidP="002416B1">
            <w:pPr>
              <w:spacing w:after="0"/>
            </w:pPr>
            <w:r w:rsidRPr="0EC4973C">
              <w:rPr>
                <w:rFonts w:ascii="Times New Roman" w:eastAsia="Times New Roman" w:hAnsi="Times New Roman" w:cs="Times New Roman"/>
                <w:sz w:val="19"/>
                <w:szCs w:val="19"/>
                <w:lang w:val="en-US"/>
              </w:rPr>
              <w:t>“</w:t>
            </w:r>
            <w:r w:rsidRPr="002416B1">
              <w:rPr>
                <w:rFonts w:ascii="Times New Roman" w:eastAsia="Times New Roman" w:hAnsi="Times New Roman" w:cs="Times New Roman"/>
                <w:i/>
                <w:iCs/>
                <w:sz w:val="19"/>
                <w:szCs w:val="19"/>
                <w:lang w:val="en-US"/>
              </w:rPr>
              <w:t>The people in the power, the government, must listen to the voice of</w:t>
            </w:r>
            <w:r w:rsidR="002416B1" w:rsidRPr="002416B1">
              <w:rPr>
                <w:rFonts w:ascii="Times New Roman" w:eastAsia="Times New Roman" w:hAnsi="Times New Roman" w:cs="Times New Roman"/>
                <w:i/>
                <w:iCs/>
                <w:sz w:val="19"/>
                <w:szCs w:val="19"/>
                <w:lang w:val="en-US"/>
              </w:rPr>
              <w:t xml:space="preserve"> </w:t>
            </w:r>
            <w:r w:rsidRPr="002416B1">
              <w:rPr>
                <w:rFonts w:ascii="Times New Roman" w:eastAsia="Times New Roman" w:hAnsi="Times New Roman" w:cs="Times New Roman"/>
                <w:i/>
                <w:iCs/>
                <w:sz w:val="19"/>
                <w:szCs w:val="19"/>
                <w:lang w:val="en-US"/>
              </w:rPr>
              <w:t>all the people antivax. After three months, you must take the vaccine [booster]. It’s no good like that</w:t>
            </w:r>
            <w:r w:rsidR="002416B1">
              <w:rPr>
                <w:rFonts w:ascii="Times New Roman" w:eastAsia="Times New Roman" w:hAnsi="Times New Roman" w:cs="Times New Roman"/>
                <w:i/>
                <w:iCs/>
                <w:sz w:val="19"/>
                <w:szCs w:val="19"/>
                <w:lang w:val="en-US"/>
              </w:rPr>
              <w:t xml:space="preserve"> </w:t>
            </w:r>
            <w:r w:rsidRPr="002416B1">
              <w:rPr>
                <w:rFonts w:ascii="Times New Roman" w:eastAsia="Times New Roman" w:hAnsi="Times New Roman" w:cs="Times New Roman"/>
                <w:i/>
                <w:iCs/>
                <w:sz w:val="19"/>
                <w:szCs w:val="19"/>
                <w:lang w:val="en-US"/>
              </w:rPr>
              <w:t>It’s not work like that. The people</w:t>
            </w:r>
            <w:r w:rsidR="002416B1" w:rsidRPr="002416B1">
              <w:rPr>
                <w:rFonts w:ascii="Times New Roman" w:eastAsia="Times New Roman" w:hAnsi="Times New Roman" w:cs="Times New Roman"/>
                <w:i/>
                <w:iCs/>
                <w:sz w:val="19"/>
                <w:szCs w:val="19"/>
                <w:lang w:val="en-US"/>
              </w:rPr>
              <w:t xml:space="preserve"> </w:t>
            </w:r>
            <w:r w:rsidRPr="002416B1">
              <w:rPr>
                <w:rFonts w:ascii="Times New Roman" w:eastAsia="Times New Roman" w:hAnsi="Times New Roman" w:cs="Times New Roman"/>
                <w:i/>
                <w:iCs/>
                <w:sz w:val="19"/>
                <w:szCs w:val="19"/>
                <w:lang w:val="en-US"/>
              </w:rPr>
              <w:t xml:space="preserve">now </w:t>
            </w:r>
            <w:proofErr w:type="gramStart"/>
            <w:r w:rsidRPr="002416B1">
              <w:rPr>
                <w:rFonts w:ascii="Times New Roman" w:eastAsia="Times New Roman" w:hAnsi="Times New Roman" w:cs="Times New Roman"/>
                <w:i/>
                <w:iCs/>
                <w:sz w:val="19"/>
                <w:szCs w:val="19"/>
                <w:lang w:val="en-US"/>
              </w:rPr>
              <w:t>limits</w:t>
            </w:r>
            <w:proofErr w:type="gramEnd"/>
            <w:r w:rsidRPr="002416B1">
              <w:rPr>
                <w:rFonts w:ascii="Times New Roman" w:eastAsia="Times New Roman" w:hAnsi="Times New Roman" w:cs="Times New Roman"/>
                <w:i/>
                <w:iCs/>
                <w:sz w:val="19"/>
                <w:szCs w:val="19"/>
                <w:lang w:val="en-US"/>
              </w:rPr>
              <w:t>. Life, now, is finished.”</w:t>
            </w:r>
            <w:r w:rsidRPr="0EC4973C">
              <w:rPr>
                <w:rFonts w:ascii="Times New Roman" w:eastAsia="Times New Roman" w:hAnsi="Times New Roman" w:cs="Times New Roman"/>
                <w:sz w:val="19"/>
                <w:szCs w:val="19"/>
                <w:lang w:val="en-US"/>
              </w:rPr>
              <w:t xml:space="preserve"> (Crawshaw, 2024a)</w:t>
            </w:r>
          </w:p>
        </w:tc>
        <w:tc>
          <w:tcPr>
            <w:tcW w:w="3195" w:type="dxa"/>
            <w:vMerge/>
            <w:tcBorders>
              <w:left w:val="single" w:sz="8" w:space="0" w:color="000000" w:themeColor="text1"/>
              <w:right w:val="single" w:sz="8" w:space="0" w:color="000000" w:themeColor="text1"/>
            </w:tcBorders>
          </w:tcPr>
          <w:p w14:paraId="27735447" w14:textId="77777777" w:rsidR="00212DEE" w:rsidRDefault="00212DEE"/>
        </w:tc>
      </w:tr>
      <w:tr w:rsidR="0EC4973C" w14:paraId="13523AF7" w14:textId="77777777" w:rsidTr="0EC4973C">
        <w:trPr>
          <w:trHeight w:val="870"/>
        </w:trPr>
        <w:tc>
          <w:tcPr>
            <w:tcW w:w="1785" w:type="dxa"/>
            <w:vMerge/>
            <w:tcBorders>
              <w:left w:val="single" w:sz="8" w:space="0" w:color="000000" w:themeColor="text1"/>
              <w:right w:val="single" w:sz="8" w:space="0" w:color="000000" w:themeColor="text1"/>
            </w:tcBorders>
          </w:tcPr>
          <w:p w14:paraId="29CE78E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CAFD1A" w14:textId="18D47CFD"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Preferences for vaccination settings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03AA15" w14:textId="3C21D7B4" w:rsidR="0EC4973C" w:rsidRDefault="0EC4973C" w:rsidP="005D276F">
            <w:pPr>
              <w:spacing w:before="2" w:after="0" w:line="252" w:lineRule="auto"/>
              <w:ind w:right="110"/>
            </w:pPr>
            <w:r w:rsidRPr="005D276F">
              <w:rPr>
                <w:rFonts w:ascii="Times New Roman" w:eastAsia="Times New Roman" w:hAnsi="Times New Roman" w:cs="Times New Roman"/>
                <w:i/>
                <w:iCs/>
                <w:sz w:val="19"/>
                <w:szCs w:val="19"/>
                <w:lang w:val="en-US"/>
              </w:rPr>
              <w:t>“There was general agreement across ethnic minority and white British groups on preferred places to receive the vaccine, including community healthcare settings and settings perceived as low risk, for example, a space with less people.”</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right w:val="single" w:sz="8" w:space="0" w:color="000000" w:themeColor="text1"/>
            </w:tcBorders>
          </w:tcPr>
          <w:p w14:paraId="3121CEE1" w14:textId="77777777" w:rsidR="00212DEE" w:rsidRDefault="00212DEE"/>
        </w:tc>
      </w:tr>
      <w:tr w:rsidR="0EC4973C" w14:paraId="2A633724" w14:textId="77777777" w:rsidTr="0EC4973C">
        <w:trPr>
          <w:trHeight w:val="1530"/>
        </w:trPr>
        <w:tc>
          <w:tcPr>
            <w:tcW w:w="1785" w:type="dxa"/>
            <w:vMerge/>
            <w:tcBorders>
              <w:left w:val="single" w:sz="8" w:space="0" w:color="000000" w:themeColor="text1"/>
              <w:bottom w:val="single" w:sz="8" w:space="0" w:color="000000" w:themeColor="text1"/>
              <w:right w:val="single" w:sz="8" w:space="0" w:color="000000" w:themeColor="text1"/>
            </w:tcBorders>
          </w:tcPr>
          <w:p w14:paraId="186B16D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E6760" w14:textId="616E9D03" w:rsidR="0EC4973C" w:rsidRDefault="0EC4973C" w:rsidP="0EC4973C">
            <w:pPr>
              <w:spacing w:after="0" w:line="245" w:lineRule="auto"/>
              <w:ind w:left="112"/>
            </w:pPr>
            <w:r w:rsidRPr="0EC4973C">
              <w:rPr>
                <w:rFonts w:ascii="Times New Roman" w:eastAsia="Times New Roman" w:hAnsi="Times New Roman" w:cs="Times New Roman"/>
                <w:sz w:val="19"/>
                <w:szCs w:val="19"/>
                <w:lang w:val="en-US"/>
              </w:rPr>
              <w:t>Transparency in the vaccination process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898F1B" w14:textId="308853AE" w:rsidR="0EC4973C" w:rsidRDefault="0EC4973C" w:rsidP="0EC4973C">
            <w:pPr>
              <w:spacing w:before="45" w:after="0" w:line="252" w:lineRule="auto"/>
              <w:ind w:left="113" w:right="110"/>
              <w:rPr>
                <w:rFonts w:ascii="Times New Roman" w:eastAsia="Times New Roman" w:hAnsi="Times New Roman" w:cs="Times New Roman"/>
                <w:sz w:val="19"/>
                <w:szCs w:val="19"/>
                <w:lang w:val="en-US"/>
              </w:rPr>
            </w:pPr>
            <w:r w:rsidRPr="00C97763">
              <w:rPr>
                <w:rFonts w:ascii="Times New Roman" w:eastAsia="Times New Roman" w:hAnsi="Times New Roman" w:cs="Times New Roman"/>
                <w:i/>
                <w:iCs/>
                <w:sz w:val="19"/>
                <w:szCs w:val="19"/>
                <w:lang w:val="en-US"/>
              </w:rPr>
              <w:t>“More information and transparency on how the vaccines have been developed. There seems to be many categories of anti-</w:t>
            </w:r>
            <w:proofErr w:type="spellStart"/>
            <w:r w:rsidRPr="00C97763">
              <w:rPr>
                <w:rFonts w:ascii="Times New Roman" w:eastAsia="Times New Roman" w:hAnsi="Times New Roman" w:cs="Times New Roman"/>
                <w:i/>
                <w:iCs/>
                <w:sz w:val="19"/>
                <w:szCs w:val="19"/>
                <w:lang w:val="en-US"/>
              </w:rPr>
              <w:t>vaccers</w:t>
            </w:r>
            <w:proofErr w:type="spellEnd"/>
            <w:r w:rsidRPr="00C97763">
              <w:rPr>
                <w:rFonts w:ascii="Times New Roman" w:eastAsia="Times New Roman" w:hAnsi="Times New Roman" w:cs="Times New Roman"/>
                <w:i/>
                <w:iCs/>
                <w:sz w:val="19"/>
                <w:szCs w:val="19"/>
                <w:lang w:val="en-US"/>
              </w:rPr>
              <w:t>, ranging from conspiracy</w:t>
            </w:r>
            <w:r w:rsidR="00C97763">
              <w:rPr>
                <w:rFonts w:ascii="Times New Roman" w:eastAsia="Times New Roman" w:hAnsi="Times New Roman" w:cs="Times New Roman"/>
                <w:i/>
                <w:iCs/>
                <w:sz w:val="19"/>
                <w:szCs w:val="19"/>
                <w:lang w:val="en-US"/>
              </w:rPr>
              <w:t xml:space="preserve"> </w:t>
            </w:r>
            <w:r w:rsidRPr="00C97763">
              <w:rPr>
                <w:rFonts w:ascii="Times New Roman" w:eastAsia="Times New Roman" w:hAnsi="Times New Roman" w:cs="Times New Roman"/>
                <w:i/>
                <w:iCs/>
                <w:sz w:val="19"/>
                <w:szCs w:val="19"/>
                <w:lang w:val="en-US"/>
              </w:rPr>
              <w:t>theories to people who are genuinely worried that vaccines may have long- term currently unknown side effects.</w:t>
            </w:r>
            <w:r w:rsidR="5EA657D9" w:rsidRPr="00C97763">
              <w:rPr>
                <w:rFonts w:ascii="Times New Roman" w:eastAsia="Times New Roman" w:hAnsi="Times New Roman" w:cs="Times New Roman"/>
                <w:i/>
                <w:iCs/>
                <w:sz w:val="19"/>
                <w:szCs w:val="19"/>
                <w:lang w:val="en-US"/>
              </w:rPr>
              <w:t>”</w:t>
            </w:r>
            <w:r w:rsidR="5EA657D9" w:rsidRPr="0EC4973C">
              <w:rPr>
                <w:rFonts w:ascii="Times New Roman" w:eastAsia="Times New Roman" w:hAnsi="Times New Roman" w:cs="Times New Roman"/>
                <w:sz w:val="19"/>
                <w:szCs w:val="19"/>
                <w:lang w:val="en-US"/>
              </w:rPr>
              <w:t xml:space="preserve"> (Neill, 2023)</w:t>
            </w:r>
          </w:p>
          <w:p w14:paraId="6CD386D7" w14:textId="77777777" w:rsidR="00C97763" w:rsidRDefault="00C97763" w:rsidP="0EC4973C">
            <w:pPr>
              <w:spacing w:before="45" w:after="0" w:line="252" w:lineRule="auto"/>
              <w:ind w:left="113" w:right="110"/>
              <w:rPr>
                <w:rFonts w:ascii="Times New Roman" w:eastAsia="Times New Roman" w:hAnsi="Times New Roman" w:cs="Times New Roman"/>
                <w:sz w:val="19"/>
                <w:szCs w:val="19"/>
                <w:lang w:val="en-US"/>
              </w:rPr>
            </w:pPr>
          </w:p>
          <w:p w14:paraId="13A2778B" w14:textId="55A2E0A8" w:rsidR="0EC4973C" w:rsidRDefault="0EC4973C" w:rsidP="0EC4973C">
            <w:pPr>
              <w:spacing w:after="0"/>
              <w:ind w:left="113" w:right="398"/>
            </w:pPr>
            <w:r w:rsidRPr="00C97763">
              <w:rPr>
                <w:rFonts w:ascii="Times New Roman" w:eastAsia="Times New Roman" w:hAnsi="Times New Roman" w:cs="Times New Roman"/>
                <w:i/>
                <w:iCs/>
                <w:sz w:val="19"/>
                <w:szCs w:val="19"/>
                <w:lang w:val="en-US"/>
              </w:rPr>
              <w:t>Government and medics need to have an informed information campaign rather than just ‘get vaccinated’ message.”</w:t>
            </w:r>
            <w:r w:rsidRPr="0EC4973C">
              <w:rPr>
                <w:rFonts w:ascii="Times New Roman" w:eastAsia="Times New Roman" w:hAnsi="Times New Roman" w:cs="Times New Roman"/>
                <w:sz w:val="19"/>
                <w:szCs w:val="19"/>
                <w:lang w:val="en-US"/>
              </w:rPr>
              <w:t xml:space="preserve"> (Neill,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6DB40B82" w14:textId="77777777" w:rsidR="00212DEE" w:rsidRDefault="00212DEE"/>
        </w:tc>
      </w:tr>
      <w:tr w:rsidR="0EC4973C" w14:paraId="43ECAC5C" w14:textId="77777777" w:rsidTr="0EC4973C">
        <w:trPr>
          <w:trHeight w:val="153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AAA79" w14:textId="2B8BD2B5" w:rsidR="67821A8F" w:rsidRDefault="67821A8F" w:rsidP="0EC4973C">
            <w:pPr>
              <w:spacing w:before="3" w:after="0"/>
              <w:ind w:left="127"/>
            </w:pPr>
            <w:r w:rsidRPr="0EC4973C">
              <w:rPr>
                <w:rFonts w:ascii="Times New Roman" w:eastAsia="Times New Roman" w:hAnsi="Times New Roman" w:cs="Times New Roman"/>
                <w:sz w:val="19"/>
                <w:szCs w:val="19"/>
                <w:lang w:val="en-US"/>
              </w:rPr>
              <w:t>d. Vaccination programs</w:t>
            </w:r>
          </w:p>
          <w:p w14:paraId="112D144A" w14:textId="6F0A9AD7"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17B3D3" w14:textId="390AA7FE"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Inconsistent public health messaging regarding eligibility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45293" w14:textId="289091AF" w:rsidR="0EC4973C" w:rsidRDefault="0EC4973C" w:rsidP="0EC4973C">
            <w:pPr>
              <w:spacing w:before="48" w:after="0" w:line="252" w:lineRule="auto"/>
              <w:ind w:left="113" w:right="110"/>
            </w:pPr>
            <w:r w:rsidRPr="00F8294F">
              <w:rPr>
                <w:rFonts w:ascii="Times New Roman" w:eastAsia="Times New Roman" w:hAnsi="Times New Roman" w:cs="Times New Roman"/>
                <w:i/>
                <w:iCs/>
                <w:sz w:val="19"/>
                <w:szCs w:val="19"/>
                <w:lang w:val="en-US"/>
              </w:rPr>
              <w:t>“Information was almost released to the public before local systems had had a chance to catch up with it...there were national outlets saying vaccines are available, speak to your local clinic...I feel like it does more harm than good if I’m doing all my out- reach and speaking with loads of queer people in Manchester and saying oh vaccines are available, and then they call the clinic and clinic say actually we’re not 100% sure what we’re doing with it yet...It just breaks down the trust a little bit between people and services.”</w:t>
            </w:r>
            <w:r w:rsidRPr="0EC4973C">
              <w:rPr>
                <w:rFonts w:ascii="Times New Roman" w:eastAsia="Times New Roman" w:hAnsi="Times New Roman" w:cs="Times New Roman"/>
                <w:sz w:val="19"/>
                <w:szCs w:val="19"/>
                <w:lang w:val="en-US"/>
              </w:rPr>
              <w:t xml:space="preserve"> (Biesty, 2024)</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7269520C" w14:textId="0996B0F3" w:rsidR="67821A8F" w:rsidRDefault="67821A8F" w:rsidP="0EC4973C">
            <w:pPr>
              <w:spacing w:before="3" w:after="0"/>
              <w:ind w:left="17"/>
              <w:jc w:val="center"/>
            </w:pPr>
            <w:r w:rsidRPr="0EC4973C">
              <w:rPr>
                <w:rFonts w:ascii="Times New Roman" w:eastAsia="Times New Roman" w:hAnsi="Times New Roman" w:cs="Times New Roman"/>
                <w:b/>
                <w:bCs/>
                <w:sz w:val="19"/>
                <w:szCs w:val="19"/>
                <w:lang w:val="en-US"/>
              </w:rPr>
              <w:t>19</w:t>
            </w:r>
          </w:p>
          <w:p w14:paraId="76B4D6B2" w14:textId="5894F8A2" w:rsidR="67821A8F" w:rsidRDefault="67821A8F" w:rsidP="0EC4973C">
            <w:pPr>
              <w:spacing w:before="6" w:after="0"/>
              <w:ind w:left="121" w:right="60"/>
              <w:jc w:val="center"/>
            </w:pPr>
            <w:r w:rsidRPr="0EC4973C">
              <w:rPr>
                <w:rFonts w:ascii="Times New Roman" w:eastAsia="Times New Roman" w:hAnsi="Times New Roman" w:cs="Times New Roman"/>
                <w:sz w:val="19"/>
                <w:szCs w:val="19"/>
                <w:lang w:val="en-US"/>
              </w:rPr>
              <w:t>Bell (2022), Biesty (2024),</w:t>
            </w:r>
          </w:p>
          <w:p w14:paraId="11958C29" w14:textId="67E497C7" w:rsidR="67821A8F" w:rsidRDefault="67821A8F" w:rsidP="0EC4973C">
            <w:pPr>
              <w:spacing w:before="7" w:after="0"/>
              <w:ind w:left="121" w:right="90"/>
              <w:jc w:val="center"/>
            </w:pPr>
            <w:r w:rsidRPr="0EC4973C">
              <w:rPr>
                <w:rFonts w:ascii="Times New Roman" w:eastAsia="Times New Roman" w:hAnsi="Times New Roman" w:cs="Times New Roman"/>
                <w:sz w:val="19"/>
                <w:szCs w:val="19"/>
                <w:lang w:val="en-US"/>
              </w:rPr>
              <w:t>Crawshaw (2024), Deal (2024),</w:t>
            </w:r>
          </w:p>
          <w:p w14:paraId="3914EA79" w14:textId="4269AF40" w:rsidR="67821A8F" w:rsidRDefault="67821A8F" w:rsidP="0EC4973C">
            <w:pPr>
              <w:spacing w:before="22" w:after="0"/>
              <w:ind w:left="121" w:right="92"/>
              <w:jc w:val="center"/>
            </w:pPr>
            <w:r w:rsidRPr="0EC4973C">
              <w:rPr>
                <w:rFonts w:ascii="Times New Roman" w:eastAsia="Times New Roman" w:hAnsi="Times New Roman" w:cs="Times New Roman"/>
                <w:sz w:val="19"/>
                <w:szCs w:val="19"/>
                <w:lang w:val="en-US"/>
              </w:rPr>
              <w:t>Denford (2022), Eberhardt (2023),</w:t>
            </w:r>
          </w:p>
          <w:p w14:paraId="18A0289C" w14:textId="06B609DD" w:rsidR="67821A8F" w:rsidRDefault="67821A8F" w:rsidP="0EC4973C">
            <w:pPr>
              <w:spacing w:before="7" w:after="0"/>
              <w:ind w:left="121" w:right="91"/>
              <w:jc w:val="center"/>
            </w:pPr>
            <w:r w:rsidRPr="0EC4973C">
              <w:rPr>
                <w:rFonts w:ascii="Times New Roman" w:eastAsia="Times New Roman" w:hAnsi="Times New Roman" w:cs="Times New Roman"/>
                <w:sz w:val="19"/>
                <w:szCs w:val="19"/>
                <w:lang w:val="en-US"/>
              </w:rPr>
              <w:t>Gogoi (2022), Halvorsrud (2023),</w:t>
            </w:r>
          </w:p>
          <w:p w14:paraId="36312320" w14:textId="161A9C83" w:rsidR="67821A8F" w:rsidRDefault="67821A8F" w:rsidP="0EC4973C">
            <w:pPr>
              <w:spacing w:before="7" w:after="0"/>
              <w:ind w:left="15"/>
              <w:jc w:val="center"/>
            </w:pPr>
            <w:r w:rsidRPr="0EC4973C">
              <w:rPr>
                <w:rFonts w:ascii="Times New Roman" w:eastAsia="Times New Roman" w:hAnsi="Times New Roman" w:cs="Times New Roman"/>
                <w:sz w:val="19"/>
                <w:szCs w:val="19"/>
                <w:lang w:val="en-US"/>
              </w:rPr>
              <w:t>Husted (2023), Magee (2022),</w:t>
            </w:r>
          </w:p>
          <w:p w14:paraId="3019FCF4" w14:textId="6D35EAE5" w:rsidR="67821A8F" w:rsidRDefault="67821A8F" w:rsidP="0EC4973C">
            <w:pPr>
              <w:spacing w:before="21" w:after="0" w:line="245" w:lineRule="auto"/>
              <w:ind w:left="165" w:right="143"/>
              <w:jc w:val="center"/>
            </w:pPr>
            <w:r w:rsidRPr="0EC4973C">
              <w:rPr>
                <w:rFonts w:ascii="Times New Roman" w:eastAsia="Times New Roman" w:hAnsi="Times New Roman" w:cs="Times New Roman"/>
                <w:sz w:val="19"/>
                <w:szCs w:val="19"/>
                <w:lang w:val="en-US"/>
              </w:rPr>
              <w:t>Naqvi (2022), Neill (2023), Ogueji &amp; Okoloba (2022), Patterson (2023), Poduval (2023), Roberts</w:t>
            </w:r>
          </w:p>
          <w:p w14:paraId="61DB7E27" w14:textId="20DAE0A5" w:rsidR="67821A8F" w:rsidRDefault="67821A8F" w:rsidP="0EC4973C">
            <w:pPr>
              <w:spacing w:before="16" w:after="0"/>
              <w:ind w:left="14"/>
              <w:jc w:val="center"/>
            </w:pPr>
            <w:r w:rsidRPr="0EC4973C">
              <w:rPr>
                <w:rFonts w:ascii="Times New Roman" w:eastAsia="Times New Roman" w:hAnsi="Times New Roman" w:cs="Times New Roman"/>
                <w:sz w:val="19"/>
                <w:szCs w:val="19"/>
                <w:lang w:val="en-US"/>
              </w:rPr>
              <w:t>(2021), Saville (2023), Sides</w:t>
            </w:r>
          </w:p>
          <w:p w14:paraId="34BED011" w14:textId="13559140" w:rsidR="67821A8F" w:rsidRDefault="67821A8F" w:rsidP="0EC4973C">
            <w:pPr>
              <w:spacing w:before="7" w:after="0"/>
              <w:ind w:left="121" w:right="89"/>
              <w:jc w:val="center"/>
            </w:pPr>
            <w:r w:rsidRPr="0EC4973C">
              <w:rPr>
                <w:rFonts w:ascii="Times New Roman" w:eastAsia="Times New Roman" w:hAnsi="Times New Roman" w:cs="Times New Roman"/>
                <w:sz w:val="19"/>
                <w:szCs w:val="19"/>
                <w:lang w:val="en-US"/>
              </w:rPr>
              <w:t>(2022), Woodhead (2021)</w:t>
            </w:r>
          </w:p>
          <w:p w14:paraId="43C995DA" w14:textId="7811F867" w:rsidR="0EC4973C" w:rsidRDefault="0EC4973C" w:rsidP="0EC4973C">
            <w:pPr>
              <w:jc w:val="center"/>
              <w:rPr>
                <w:rFonts w:ascii="Times New Roman" w:eastAsia="Times New Roman" w:hAnsi="Times New Roman" w:cs="Times New Roman"/>
                <w:b/>
                <w:bCs/>
                <w:sz w:val="19"/>
                <w:szCs w:val="19"/>
                <w:lang w:val="en-US"/>
              </w:rPr>
            </w:pPr>
          </w:p>
        </w:tc>
      </w:tr>
      <w:tr w:rsidR="0EC4973C" w14:paraId="4F1C7AA9" w14:textId="77777777" w:rsidTr="0EC4973C">
        <w:trPr>
          <w:trHeight w:val="1530"/>
        </w:trPr>
        <w:tc>
          <w:tcPr>
            <w:tcW w:w="1785" w:type="dxa"/>
            <w:vMerge/>
            <w:tcBorders>
              <w:left w:val="single" w:sz="8" w:space="0" w:color="000000" w:themeColor="text1"/>
              <w:right w:val="single" w:sz="8" w:space="0" w:color="000000" w:themeColor="text1"/>
            </w:tcBorders>
          </w:tcPr>
          <w:p w14:paraId="614CC9BD"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74306" w14:textId="52C23FAC" w:rsidR="0EC4973C" w:rsidRDefault="0EC4973C" w:rsidP="0EC4973C">
            <w:pPr>
              <w:spacing w:before="7" w:after="0"/>
              <w:ind w:left="112"/>
            </w:pPr>
            <w:r w:rsidRPr="0EC4973C">
              <w:rPr>
                <w:rFonts w:ascii="Times New Roman" w:eastAsia="Times New Roman" w:hAnsi="Times New Roman" w:cs="Times New Roman"/>
                <w:sz w:val="19"/>
                <w:szCs w:val="19"/>
                <w:lang w:val="en-US"/>
              </w:rPr>
              <w:t>Lack of representation and ethical</w:t>
            </w:r>
            <w:r w:rsidR="6436FADB"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allocation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23386" w14:textId="7D40D28B" w:rsidR="0EC4973C" w:rsidRDefault="0EC4973C" w:rsidP="0EC4973C">
            <w:pPr>
              <w:spacing w:before="2" w:after="0" w:line="252" w:lineRule="auto"/>
              <w:ind w:left="113" w:right="89"/>
            </w:pPr>
            <w:r w:rsidRPr="00F8294F">
              <w:rPr>
                <w:rFonts w:ascii="Times New Roman" w:eastAsia="Times New Roman" w:hAnsi="Times New Roman" w:cs="Times New Roman"/>
                <w:i/>
                <w:iCs/>
                <w:sz w:val="19"/>
                <w:szCs w:val="19"/>
                <w:lang w:val="en-US"/>
              </w:rPr>
              <w:t>“It very much reflects the white gaze (throw a bunch of ‘BAME</w:t>
            </w:r>
            <w:r w:rsidR="155EF39B" w:rsidRPr="00F8294F">
              <w:rPr>
                <w:rFonts w:ascii="Times New Roman" w:eastAsia="Times New Roman" w:hAnsi="Times New Roman" w:cs="Times New Roman"/>
                <w:i/>
                <w:iCs/>
                <w:sz w:val="19"/>
                <w:szCs w:val="19"/>
                <w:lang w:val="en-US"/>
              </w:rPr>
              <w:t xml:space="preserve"> </w:t>
            </w:r>
            <w:r w:rsidRPr="00F8294F">
              <w:rPr>
                <w:rFonts w:ascii="Times New Roman" w:eastAsia="Times New Roman" w:hAnsi="Times New Roman" w:cs="Times New Roman"/>
                <w:i/>
                <w:iCs/>
                <w:sz w:val="19"/>
                <w:szCs w:val="19"/>
                <w:lang w:val="en-US"/>
              </w:rPr>
              <w:t>[Black, Asian, and Minority Ethnic]’ people together as though they</w:t>
            </w:r>
            <w:r w:rsidR="4F23AA30" w:rsidRPr="00F8294F">
              <w:rPr>
                <w:rFonts w:ascii="Times New Roman" w:eastAsia="Times New Roman" w:hAnsi="Times New Roman" w:cs="Times New Roman"/>
                <w:i/>
                <w:iCs/>
                <w:sz w:val="19"/>
                <w:szCs w:val="19"/>
                <w:lang w:val="en-US"/>
              </w:rPr>
              <w:t xml:space="preserve"> are not from separate and het- erogenous communities, appeal to racial stereotypes (e.g. Indian doctors), push the desired narrative with a script of ‘facts’ and ‘debunking’ rather than encouraging genuine dialogue, etc.). It felt like the way the NHS tries to appeal to us, there is no effort to </w:t>
            </w:r>
            <w:proofErr w:type="gramStart"/>
            <w:r w:rsidR="4F23AA30" w:rsidRPr="00F8294F">
              <w:rPr>
                <w:rFonts w:ascii="Times New Roman" w:eastAsia="Times New Roman" w:hAnsi="Times New Roman" w:cs="Times New Roman"/>
                <w:i/>
                <w:iCs/>
                <w:sz w:val="19"/>
                <w:szCs w:val="19"/>
                <w:lang w:val="en-US"/>
              </w:rPr>
              <w:t>actually understand</w:t>
            </w:r>
            <w:proofErr w:type="gramEnd"/>
            <w:r w:rsidR="4F23AA30" w:rsidRPr="00F8294F">
              <w:rPr>
                <w:rFonts w:ascii="Times New Roman" w:eastAsia="Times New Roman" w:hAnsi="Times New Roman" w:cs="Times New Roman"/>
                <w:i/>
                <w:iCs/>
                <w:sz w:val="19"/>
                <w:szCs w:val="19"/>
                <w:lang w:val="en-US"/>
              </w:rPr>
              <w:t xml:space="preserve"> and address the reasons for our reluctance/ refusal and thus came across as patronizing/inauthentic...speaking at us rather than to us.”</w:t>
            </w:r>
            <w:r w:rsidR="4F23AA30" w:rsidRPr="0EC4973C">
              <w:rPr>
                <w:rFonts w:ascii="Times New Roman" w:eastAsia="Times New Roman" w:hAnsi="Times New Roman" w:cs="Times New Roman"/>
                <w:sz w:val="19"/>
                <w:szCs w:val="19"/>
                <w:lang w:val="en-US"/>
              </w:rPr>
              <w:t xml:space="preserve"> (Eberhardt, 2023)</w:t>
            </w:r>
          </w:p>
          <w:p w14:paraId="20EAFC1D" w14:textId="612BD90F" w:rsidR="0EC4973C" w:rsidRDefault="0EC4973C" w:rsidP="0EC4973C">
            <w:pPr>
              <w:spacing w:before="2" w:after="0"/>
              <w:ind w:left="113"/>
              <w:rPr>
                <w:rFonts w:ascii="Times New Roman" w:eastAsia="Times New Roman" w:hAnsi="Times New Roman" w:cs="Times New Roman"/>
                <w:sz w:val="19"/>
                <w:szCs w:val="19"/>
                <w:lang w:val="en-US"/>
              </w:rPr>
            </w:pPr>
          </w:p>
        </w:tc>
        <w:tc>
          <w:tcPr>
            <w:tcW w:w="3195" w:type="dxa"/>
            <w:vMerge/>
            <w:tcBorders>
              <w:left w:val="single" w:sz="8" w:space="0" w:color="000000" w:themeColor="text1"/>
              <w:right w:val="single" w:sz="8" w:space="0" w:color="000000" w:themeColor="text1"/>
            </w:tcBorders>
          </w:tcPr>
          <w:p w14:paraId="719A154E" w14:textId="77777777" w:rsidR="00212DEE" w:rsidRDefault="00212DEE"/>
        </w:tc>
      </w:tr>
      <w:tr w:rsidR="0EC4973C" w14:paraId="4DE76F7D" w14:textId="77777777" w:rsidTr="0EC4973C">
        <w:trPr>
          <w:trHeight w:val="1530"/>
        </w:trPr>
        <w:tc>
          <w:tcPr>
            <w:tcW w:w="1785" w:type="dxa"/>
            <w:vMerge/>
            <w:tcBorders>
              <w:left w:val="single" w:sz="8" w:space="0" w:color="000000" w:themeColor="text1"/>
              <w:right w:val="single" w:sz="8" w:space="0" w:color="000000" w:themeColor="text1"/>
            </w:tcBorders>
          </w:tcPr>
          <w:p w14:paraId="7FBD38E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069114" w14:textId="425F7A7D"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Ineffective vaccination program strategies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17DD9" w14:textId="10AD6BFB" w:rsidR="0EC4973C" w:rsidRDefault="0EC4973C" w:rsidP="0EC4973C">
            <w:pPr>
              <w:spacing w:before="3" w:after="0" w:line="252" w:lineRule="auto"/>
              <w:ind w:left="113" w:right="251"/>
            </w:pPr>
            <w:r w:rsidRPr="00F8294F">
              <w:rPr>
                <w:rFonts w:ascii="Times New Roman" w:eastAsia="Times New Roman" w:hAnsi="Times New Roman" w:cs="Times New Roman"/>
                <w:i/>
                <w:iCs/>
                <w:sz w:val="19"/>
                <w:szCs w:val="19"/>
                <w:lang w:val="en-US"/>
              </w:rPr>
              <w:t>“But it was okay and then when I went there it was a little bit scary because the police and the National Guard and people were there to help line up cars, as there was a different type of situation than I’ve ever seen before. Like when I got my other vaccines there were no police, no National Guard there, you know, it was just going to a regular doctor’s appointment, this was different and it felt different.”</w:t>
            </w:r>
            <w:r w:rsidRPr="0EC4973C">
              <w:rPr>
                <w:rFonts w:ascii="Times New Roman" w:eastAsia="Times New Roman" w:hAnsi="Times New Roman" w:cs="Times New Roman"/>
                <w:sz w:val="19"/>
                <w:szCs w:val="19"/>
                <w:lang w:val="en-US"/>
              </w:rPr>
              <w:t xml:space="preserve"> (Saville, 2023)</w:t>
            </w:r>
          </w:p>
        </w:tc>
        <w:tc>
          <w:tcPr>
            <w:tcW w:w="3195" w:type="dxa"/>
            <w:vMerge/>
            <w:tcBorders>
              <w:left w:val="single" w:sz="8" w:space="0" w:color="000000" w:themeColor="text1"/>
              <w:right w:val="single" w:sz="8" w:space="0" w:color="000000" w:themeColor="text1"/>
            </w:tcBorders>
          </w:tcPr>
          <w:p w14:paraId="22263123" w14:textId="77777777" w:rsidR="00212DEE" w:rsidRDefault="00212DEE"/>
        </w:tc>
      </w:tr>
      <w:tr w:rsidR="0EC4973C" w14:paraId="171C60C5" w14:textId="77777777" w:rsidTr="0EC4973C">
        <w:trPr>
          <w:trHeight w:val="1530"/>
        </w:trPr>
        <w:tc>
          <w:tcPr>
            <w:tcW w:w="1785" w:type="dxa"/>
            <w:vMerge/>
            <w:tcBorders>
              <w:left w:val="single" w:sz="8" w:space="0" w:color="000000" w:themeColor="text1"/>
              <w:right w:val="single" w:sz="8" w:space="0" w:color="000000" w:themeColor="text1"/>
            </w:tcBorders>
          </w:tcPr>
          <w:p w14:paraId="6E14762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A0ED1" w14:textId="560AB326" w:rsidR="0EC4973C" w:rsidRDefault="0EC4973C" w:rsidP="00F8294F">
            <w:pPr>
              <w:spacing w:after="0"/>
              <w:ind w:left="112"/>
            </w:pPr>
            <w:r w:rsidRPr="0EC4973C">
              <w:rPr>
                <w:rFonts w:ascii="Times New Roman" w:eastAsia="Times New Roman" w:hAnsi="Times New Roman" w:cs="Times New Roman"/>
                <w:sz w:val="19"/>
                <w:szCs w:val="19"/>
                <w:lang w:val="en-US"/>
              </w:rPr>
              <w:t>Previous mass</w:t>
            </w:r>
            <w:r w:rsidR="00F8294F">
              <w:rPr>
                <w:rFonts w:ascii="Times New Roman" w:eastAsia="Times New Roman" w:hAnsi="Times New Roman" w:cs="Times New Roman"/>
                <w:sz w:val="19"/>
                <w:szCs w:val="19"/>
                <w:lang w:val="en-US"/>
              </w:rPr>
              <w:t xml:space="preserve"> </w:t>
            </w:r>
            <w:proofErr w:type="spellStart"/>
            <w:r w:rsidR="00F8294F">
              <w:rPr>
                <w:rFonts w:ascii="Times New Roman" w:eastAsia="Times New Roman" w:hAnsi="Times New Roman" w:cs="Times New Roman"/>
                <w:sz w:val="19"/>
                <w:szCs w:val="19"/>
                <w:lang w:val="en-US"/>
              </w:rPr>
              <w:t>immunisation</w:t>
            </w:r>
            <w:proofErr w:type="spellEnd"/>
            <w:r w:rsidR="00F8294F">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campaigns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A1538" w14:textId="5FC9B152" w:rsidR="00F8294F" w:rsidRPr="00F8294F" w:rsidRDefault="0EC4973C" w:rsidP="00F8294F">
            <w:pPr>
              <w:spacing w:after="0"/>
              <w:ind w:left="113"/>
              <w:rPr>
                <w:rFonts w:ascii="Times New Roman" w:eastAsia="Times New Roman" w:hAnsi="Times New Roman" w:cs="Times New Roman"/>
                <w:sz w:val="19"/>
                <w:szCs w:val="19"/>
                <w:lang w:val="en-US"/>
              </w:rPr>
            </w:pPr>
            <w:r w:rsidRPr="00F8294F">
              <w:rPr>
                <w:rFonts w:ascii="Times New Roman" w:eastAsia="Times New Roman" w:hAnsi="Times New Roman" w:cs="Times New Roman"/>
                <w:i/>
                <w:iCs/>
                <w:sz w:val="19"/>
                <w:szCs w:val="19"/>
                <w:lang w:val="en-US"/>
              </w:rPr>
              <w:t>“When I was back home, they can use one needle to treat many</w:t>
            </w:r>
            <w:r w:rsidR="00F8294F" w:rsidRPr="00F8294F">
              <w:rPr>
                <w:rFonts w:ascii="Times New Roman" w:eastAsia="Times New Roman" w:hAnsi="Times New Roman" w:cs="Times New Roman"/>
                <w:i/>
                <w:iCs/>
                <w:sz w:val="19"/>
                <w:szCs w:val="19"/>
                <w:lang w:val="en-US"/>
              </w:rPr>
              <w:t xml:space="preserve"> </w:t>
            </w:r>
            <w:r w:rsidRPr="00F8294F">
              <w:rPr>
                <w:rFonts w:ascii="Times New Roman" w:eastAsia="Times New Roman" w:hAnsi="Times New Roman" w:cs="Times New Roman"/>
                <w:i/>
                <w:iCs/>
                <w:sz w:val="19"/>
                <w:szCs w:val="19"/>
                <w:lang w:val="en-US"/>
              </w:rPr>
              <w:t>people. I don’t know if they stopped it. But here, when they use one needle, you will see them put it in the bin. They don’t repeat it again for any other person”</w:t>
            </w:r>
            <w:r w:rsidRPr="0EC4973C">
              <w:rPr>
                <w:rFonts w:ascii="Times New Roman" w:eastAsia="Times New Roman" w:hAnsi="Times New Roman" w:cs="Times New Roman"/>
                <w:sz w:val="19"/>
                <w:szCs w:val="19"/>
                <w:lang w:val="en-US"/>
              </w:rPr>
              <w:t xml:space="preserve"> (Deal, 2024</w:t>
            </w:r>
            <w:r w:rsidR="00F8294F">
              <w:rPr>
                <w:rFonts w:ascii="Times New Roman" w:eastAsia="Times New Roman" w:hAnsi="Times New Roman" w:cs="Times New Roman"/>
                <w:sz w:val="19"/>
                <w:szCs w:val="19"/>
                <w:lang w:val="en-US"/>
              </w:rPr>
              <w:t>)</w:t>
            </w:r>
          </w:p>
        </w:tc>
        <w:tc>
          <w:tcPr>
            <w:tcW w:w="3195" w:type="dxa"/>
            <w:vMerge/>
            <w:tcBorders>
              <w:left w:val="single" w:sz="8" w:space="0" w:color="000000" w:themeColor="text1"/>
              <w:right w:val="single" w:sz="8" w:space="0" w:color="000000" w:themeColor="text1"/>
            </w:tcBorders>
          </w:tcPr>
          <w:p w14:paraId="1AB37068" w14:textId="77777777" w:rsidR="00212DEE" w:rsidRDefault="00212DEE"/>
        </w:tc>
      </w:tr>
      <w:tr w:rsidR="0EC4973C" w14:paraId="2C25A6C2"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65A3D07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DE20CB" w14:textId="79BC265A" w:rsidR="0EC4973C" w:rsidRDefault="0EC4973C" w:rsidP="00F8294F">
            <w:pPr>
              <w:spacing w:before="2" w:after="0" w:line="245" w:lineRule="auto"/>
              <w:ind w:left="112" w:right="322"/>
            </w:pPr>
            <w:r w:rsidRPr="0EC4973C">
              <w:rPr>
                <w:rFonts w:ascii="Times New Roman" w:eastAsia="Times New Roman" w:hAnsi="Times New Roman" w:cs="Times New Roman"/>
                <w:sz w:val="19"/>
                <w:szCs w:val="19"/>
                <w:lang w:val="en-US"/>
              </w:rPr>
              <w:t>Nationally driven programs (rather than local)</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1D9CF" w14:textId="321780DE" w:rsidR="0EC4973C" w:rsidRDefault="0EC4973C" w:rsidP="0EC4973C">
            <w:pPr>
              <w:spacing w:before="2" w:after="0" w:line="252" w:lineRule="auto"/>
              <w:ind w:left="113" w:right="110"/>
            </w:pPr>
            <w:r w:rsidRPr="00F8294F">
              <w:rPr>
                <w:rFonts w:ascii="Times New Roman" w:eastAsia="Times New Roman" w:hAnsi="Times New Roman" w:cs="Times New Roman"/>
                <w:i/>
                <w:iCs/>
                <w:sz w:val="19"/>
                <w:szCs w:val="19"/>
                <w:lang w:val="en-US"/>
              </w:rPr>
              <w:t xml:space="preserve">‘This is very much a nationally driven </w:t>
            </w:r>
            <w:proofErr w:type="gramStart"/>
            <w:r w:rsidRPr="00F8294F">
              <w:rPr>
                <w:rFonts w:ascii="Times New Roman" w:eastAsia="Times New Roman" w:hAnsi="Times New Roman" w:cs="Times New Roman"/>
                <w:i/>
                <w:iCs/>
                <w:sz w:val="19"/>
                <w:szCs w:val="19"/>
                <w:lang w:val="en-US"/>
              </w:rPr>
              <w:t>programme</w:t>
            </w:r>
            <w:proofErr w:type="gramEnd"/>
            <w:r w:rsidRPr="00F8294F">
              <w:rPr>
                <w:rFonts w:ascii="Times New Roman" w:eastAsia="Times New Roman" w:hAnsi="Times New Roman" w:cs="Times New Roman"/>
                <w:i/>
                <w:iCs/>
                <w:sz w:val="19"/>
                <w:szCs w:val="19"/>
                <w:lang w:val="en-US"/>
              </w:rPr>
              <w:t xml:space="preserve"> and it doesn’t work locally.</w:t>
            </w:r>
            <w:r w:rsidR="00F8294F">
              <w:rPr>
                <w:rFonts w:ascii="Times New Roman" w:eastAsia="Times New Roman" w:hAnsi="Times New Roman" w:cs="Times New Roman"/>
                <w:i/>
                <w:iCs/>
                <w:sz w:val="19"/>
                <w:szCs w:val="19"/>
                <w:lang w:val="en-US"/>
              </w:rPr>
              <w:t xml:space="preserve"> </w:t>
            </w:r>
            <w:r w:rsidRPr="00F8294F">
              <w:rPr>
                <w:rFonts w:ascii="Times New Roman" w:eastAsia="Times New Roman" w:hAnsi="Times New Roman" w:cs="Times New Roman"/>
                <w:i/>
                <w:iCs/>
                <w:sz w:val="19"/>
                <w:szCs w:val="19"/>
                <w:lang w:val="en-US"/>
              </w:rPr>
              <w:t>You need local figures, local influence, understanding of the local situation, and then you need to flex your programme locally.”</w:t>
            </w:r>
            <w:r w:rsidRPr="0EC4973C">
              <w:rPr>
                <w:rFonts w:ascii="Times New Roman" w:eastAsia="Times New Roman" w:hAnsi="Times New Roman" w:cs="Times New Roman"/>
                <w:sz w:val="19"/>
                <w:szCs w:val="19"/>
                <w:lang w:val="en-US"/>
              </w:rPr>
              <w:t xml:space="preserve"> (Halvorsrud,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4565C990" w14:textId="77777777" w:rsidR="00212DEE" w:rsidRDefault="00212DEE"/>
        </w:tc>
      </w:tr>
      <w:tr w:rsidR="0EC4973C" w14:paraId="2814C86D"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CA0D9" w14:textId="1B54E035" w:rsidR="77BA7864" w:rsidRDefault="77BA7864" w:rsidP="0EC4973C">
            <w:pPr>
              <w:spacing w:before="2" w:after="0" w:line="245" w:lineRule="auto"/>
              <w:ind w:left="127" w:right="213"/>
            </w:pPr>
            <w:r w:rsidRPr="0EC4973C">
              <w:rPr>
                <w:rFonts w:ascii="Times New Roman" w:eastAsia="Times New Roman" w:hAnsi="Times New Roman" w:cs="Times New Roman"/>
                <w:sz w:val="19"/>
                <w:szCs w:val="19"/>
                <w:lang w:val="en-US"/>
              </w:rPr>
              <w:t>e. Reliability of vaccine supply source</w:t>
            </w:r>
          </w:p>
          <w:p w14:paraId="272DD380" w14:textId="21764B10"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647B5" w14:textId="2F730DF1"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Distrust in the Pharmaceutical Industry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2FC472" w14:textId="7D769F0D" w:rsidR="0EC4973C" w:rsidRDefault="0EC4973C" w:rsidP="0EC4973C">
            <w:pPr>
              <w:spacing w:before="2" w:after="0" w:line="252" w:lineRule="auto"/>
              <w:ind w:left="113" w:right="293"/>
            </w:pPr>
            <w:r w:rsidRPr="00F8294F">
              <w:rPr>
                <w:rFonts w:ascii="Times New Roman" w:eastAsia="Times New Roman" w:hAnsi="Times New Roman" w:cs="Times New Roman"/>
                <w:i/>
                <w:iCs/>
                <w:sz w:val="19"/>
                <w:szCs w:val="19"/>
                <w:lang w:val="en-US"/>
              </w:rPr>
              <w:t xml:space="preserve">“Actually, the vaccines out there are making lots of money for pharmaceutical companies. And we know, I know, that there </w:t>
            </w:r>
            <w:proofErr w:type="gramStart"/>
            <w:r w:rsidRPr="00F8294F">
              <w:rPr>
                <w:rFonts w:ascii="Times New Roman" w:eastAsia="Times New Roman" w:hAnsi="Times New Roman" w:cs="Times New Roman"/>
                <w:i/>
                <w:iCs/>
                <w:sz w:val="19"/>
                <w:szCs w:val="19"/>
                <w:lang w:val="en-US"/>
              </w:rPr>
              <w:t>is</w:t>
            </w:r>
            <w:proofErr w:type="gramEnd"/>
            <w:r w:rsidRPr="00F8294F">
              <w:rPr>
                <w:rFonts w:ascii="Times New Roman" w:eastAsia="Times New Roman" w:hAnsi="Times New Roman" w:cs="Times New Roman"/>
                <w:i/>
                <w:iCs/>
                <w:sz w:val="19"/>
                <w:szCs w:val="19"/>
                <w:lang w:val="en-US"/>
              </w:rPr>
              <w:t xml:space="preserve"> </w:t>
            </w:r>
            <w:proofErr w:type="gramStart"/>
            <w:r w:rsidRPr="00F8294F">
              <w:rPr>
                <w:rFonts w:ascii="Times New Roman" w:eastAsia="Times New Roman" w:hAnsi="Times New Roman" w:cs="Times New Roman"/>
                <w:i/>
                <w:iCs/>
                <w:sz w:val="19"/>
                <w:szCs w:val="19"/>
                <w:lang w:val="en-US"/>
              </w:rPr>
              <w:t>actually far</w:t>
            </w:r>
            <w:proofErr w:type="gramEnd"/>
            <w:r w:rsidRPr="00F8294F">
              <w:rPr>
                <w:rFonts w:ascii="Times New Roman" w:eastAsia="Times New Roman" w:hAnsi="Times New Roman" w:cs="Times New Roman"/>
                <w:i/>
                <w:iCs/>
                <w:sz w:val="19"/>
                <w:szCs w:val="19"/>
                <w:lang w:val="en-US"/>
              </w:rPr>
              <w:t xml:space="preserve"> cheaper treatments out there that are equally as effective and </w:t>
            </w:r>
            <w:proofErr w:type="gramStart"/>
            <w:r w:rsidRPr="00F8294F">
              <w:rPr>
                <w:rFonts w:ascii="Times New Roman" w:eastAsia="Times New Roman" w:hAnsi="Times New Roman" w:cs="Times New Roman"/>
                <w:i/>
                <w:iCs/>
                <w:sz w:val="19"/>
                <w:szCs w:val="19"/>
                <w:lang w:val="en-US"/>
              </w:rPr>
              <w:t>actually I</w:t>
            </w:r>
            <w:proofErr w:type="gramEnd"/>
            <w:r w:rsidRPr="00F8294F">
              <w:rPr>
                <w:rFonts w:ascii="Times New Roman" w:eastAsia="Times New Roman" w:hAnsi="Times New Roman" w:cs="Times New Roman"/>
                <w:i/>
                <w:iCs/>
                <w:sz w:val="19"/>
                <w:szCs w:val="19"/>
                <w:lang w:val="en-US"/>
              </w:rPr>
              <w:t xml:space="preserve"> really don’t know how effective the vaccines are.”</w:t>
            </w:r>
            <w:r w:rsidRPr="0EC4973C">
              <w:rPr>
                <w:rFonts w:ascii="Times New Roman" w:eastAsia="Times New Roman" w:hAnsi="Times New Roman" w:cs="Times New Roman"/>
                <w:sz w:val="19"/>
                <w:szCs w:val="19"/>
                <w:lang w:val="en-US"/>
              </w:rPr>
              <w:t xml:space="preserve"> (Magee,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0A9768BD" w14:textId="433E2806" w:rsidR="77BA7864" w:rsidRDefault="77BA7864" w:rsidP="0EC4973C">
            <w:pPr>
              <w:spacing w:before="17" w:after="0"/>
              <w:ind w:left="17"/>
              <w:jc w:val="center"/>
            </w:pPr>
            <w:r w:rsidRPr="0EC4973C">
              <w:rPr>
                <w:rFonts w:ascii="Times New Roman" w:eastAsia="Times New Roman" w:hAnsi="Times New Roman" w:cs="Times New Roman"/>
                <w:b/>
                <w:bCs/>
                <w:sz w:val="19"/>
                <w:szCs w:val="19"/>
                <w:lang w:val="en-US"/>
              </w:rPr>
              <w:t>25</w:t>
            </w:r>
          </w:p>
          <w:p w14:paraId="51B01CC7" w14:textId="3F8B2F56" w:rsidR="77BA7864" w:rsidRDefault="77BA7864" w:rsidP="0EC4973C">
            <w:pPr>
              <w:spacing w:before="7" w:after="0"/>
              <w:ind w:left="121" w:right="60"/>
              <w:jc w:val="center"/>
            </w:pPr>
            <w:r w:rsidRPr="0EC4973C">
              <w:rPr>
                <w:rFonts w:ascii="Times New Roman" w:eastAsia="Times New Roman" w:hAnsi="Times New Roman" w:cs="Times New Roman"/>
                <w:sz w:val="19"/>
                <w:szCs w:val="19"/>
                <w:lang w:val="en-US"/>
              </w:rPr>
              <w:t>Bell (2020), Biesty (2024),</w:t>
            </w:r>
          </w:p>
          <w:p w14:paraId="73D8D2BC" w14:textId="46B05622" w:rsidR="77BA7864" w:rsidRDefault="77BA7864" w:rsidP="0EC4973C">
            <w:pPr>
              <w:spacing w:before="7" w:after="0"/>
              <w:ind w:left="20"/>
              <w:jc w:val="center"/>
            </w:pPr>
            <w:r w:rsidRPr="0EC4973C">
              <w:rPr>
                <w:rFonts w:ascii="Times New Roman" w:eastAsia="Times New Roman" w:hAnsi="Times New Roman" w:cs="Times New Roman"/>
                <w:sz w:val="19"/>
                <w:szCs w:val="19"/>
                <w:lang w:val="en-US"/>
              </w:rPr>
              <w:t>Charura (2022), Cook (2022), Deal</w:t>
            </w:r>
          </w:p>
          <w:p w14:paraId="224EB9EF" w14:textId="465EC252" w:rsidR="77BA7864" w:rsidRDefault="77BA7864" w:rsidP="0EC4973C">
            <w:pPr>
              <w:spacing w:before="22" w:after="0"/>
              <w:ind w:left="5"/>
              <w:jc w:val="center"/>
            </w:pPr>
            <w:r w:rsidRPr="0EC4973C">
              <w:rPr>
                <w:rFonts w:ascii="Times New Roman" w:eastAsia="Times New Roman" w:hAnsi="Times New Roman" w:cs="Times New Roman"/>
                <w:sz w:val="19"/>
                <w:szCs w:val="19"/>
                <w:lang w:val="en-US"/>
              </w:rPr>
              <w:t>(2024), Eberhardt (2023), Gogoi</w:t>
            </w:r>
          </w:p>
          <w:p w14:paraId="5B336461" w14:textId="4E68846F" w:rsidR="77BA7864" w:rsidRDefault="77BA7864" w:rsidP="0EC4973C">
            <w:pPr>
              <w:spacing w:before="7" w:after="0"/>
              <w:ind w:left="4"/>
              <w:jc w:val="center"/>
            </w:pPr>
            <w:r w:rsidRPr="0EC4973C">
              <w:rPr>
                <w:rFonts w:ascii="Times New Roman" w:eastAsia="Times New Roman" w:hAnsi="Times New Roman" w:cs="Times New Roman"/>
                <w:sz w:val="19"/>
                <w:szCs w:val="19"/>
                <w:lang w:val="en-US"/>
              </w:rPr>
              <w:t>(2022), Husain (2022), Husted</w:t>
            </w:r>
          </w:p>
          <w:p w14:paraId="51671C12" w14:textId="59F7B1B0" w:rsidR="77BA7864" w:rsidRDefault="77BA7864" w:rsidP="0EC4973C">
            <w:pPr>
              <w:spacing w:before="6" w:after="0"/>
              <w:ind w:left="16"/>
              <w:jc w:val="center"/>
            </w:pPr>
            <w:r w:rsidRPr="0EC4973C">
              <w:rPr>
                <w:rFonts w:ascii="Times New Roman" w:eastAsia="Times New Roman" w:hAnsi="Times New Roman" w:cs="Times New Roman"/>
                <w:sz w:val="19"/>
                <w:szCs w:val="19"/>
                <w:lang w:val="en-US"/>
              </w:rPr>
              <w:t>(2023), Jennings (2021), Lockyer</w:t>
            </w:r>
          </w:p>
          <w:p w14:paraId="5D21C41F" w14:textId="6FA2FC91" w:rsidR="77BA7864" w:rsidRDefault="77BA7864" w:rsidP="0EC4973C">
            <w:pPr>
              <w:spacing w:before="22" w:after="0"/>
              <w:ind w:left="20"/>
              <w:jc w:val="center"/>
            </w:pPr>
            <w:r w:rsidRPr="0EC4973C">
              <w:rPr>
                <w:rFonts w:ascii="Times New Roman" w:eastAsia="Times New Roman" w:hAnsi="Times New Roman" w:cs="Times New Roman"/>
                <w:sz w:val="19"/>
                <w:szCs w:val="19"/>
                <w:lang w:val="en-US"/>
              </w:rPr>
              <w:t>(2021), Magee (2022), Naqvi</w:t>
            </w:r>
          </w:p>
          <w:p w14:paraId="73DDFB3F" w14:textId="039CB3A2" w:rsidR="77BA7864" w:rsidRDefault="77BA7864" w:rsidP="0EC4973C">
            <w:pPr>
              <w:spacing w:before="7" w:after="0"/>
              <w:ind w:left="12"/>
              <w:jc w:val="center"/>
            </w:pPr>
            <w:r w:rsidRPr="0EC4973C">
              <w:rPr>
                <w:rFonts w:ascii="Times New Roman" w:eastAsia="Times New Roman" w:hAnsi="Times New Roman" w:cs="Times New Roman"/>
                <w:sz w:val="19"/>
                <w:szCs w:val="19"/>
                <w:lang w:val="en-US"/>
              </w:rPr>
              <w:t>(2022), Neill (2023), Nicholls</w:t>
            </w:r>
          </w:p>
          <w:p w14:paraId="64269545" w14:textId="7DF1939D" w:rsidR="77BA7864" w:rsidRDefault="77BA7864" w:rsidP="0EC4973C">
            <w:pPr>
              <w:spacing w:before="7" w:after="0"/>
              <w:ind w:left="37" w:right="24"/>
              <w:jc w:val="center"/>
            </w:pPr>
            <w:r w:rsidRPr="0EC4973C">
              <w:rPr>
                <w:rFonts w:ascii="Times New Roman" w:eastAsia="Times New Roman" w:hAnsi="Times New Roman" w:cs="Times New Roman"/>
                <w:sz w:val="19"/>
                <w:szCs w:val="19"/>
                <w:lang w:val="en-US"/>
              </w:rPr>
              <w:t>(2021), Odejinmi (2022), Ogueji &amp;</w:t>
            </w:r>
          </w:p>
          <w:p w14:paraId="49C91C50" w14:textId="37A24D08" w:rsidR="77BA7864" w:rsidRDefault="77BA7864" w:rsidP="0EC4973C">
            <w:pPr>
              <w:spacing w:before="21" w:after="0"/>
              <w:ind w:left="16"/>
              <w:jc w:val="center"/>
            </w:pPr>
            <w:r w:rsidRPr="0EC4973C">
              <w:rPr>
                <w:rFonts w:ascii="Times New Roman" w:eastAsia="Times New Roman" w:hAnsi="Times New Roman" w:cs="Times New Roman"/>
                <w:sz w:val="19"/>
                <w:szCs w:val="19"/>
                <w:lang w:val="en-US"/>
              </w:rPr>
              <w:t>Okoloba (2022), Patterson (2023),</w:t>
            </w:r>
          </w:p>
          <w:p w14:paraId="5EE2262F" w14:textId="338ADDEE" w:rsidR="77BA7864" w:rsidRDefault="77BA7864" w:rsidP="0EC4973C">
            <w:pPr>
              <w:spacing w:before="7" w:after="0"/>
              <w:ind w:left="15"/>
              <w:jc w:val="center"/>
            </w:pPr>
            <w:r w:rsidRPr="0EC4973C">
              <w:rPr>
                <w:rFonts w:ascii="Times New Roman" w:eastAsia="Times New Roman" w:hAnsi="Times New Roman" w:cs="Times New Roman"/>
                <w:sz w:val="19"/>
                <w:szCs w:val="19"/>
                <w:lang w:val="en-US"/>
              </w:rPr>
              <w:t>Poduval (2023), Roberts (2021),</w:t>
            </w:r>
          </w:p>
          <w:p w14:paraId="38A446E3" w14:textId="06A728C3" w:rsidR="77BA7864" w:rsidRDefault="77BA7864" w:rsidP="0EC4973C">
            <w:pPr>
              <w:spacing w:before="2" w:after="0"/>
              <w:ind w:left="121" w:right="91"/>
              <w:jc w:val="center"/>
            </w:pPr>
            <w:r w:rsidRPr="0EC4973C">
              <w:rPr>
                <w:rFonts w:ascii="Times New Roman" w:eastAsia="Times New Roman" w:hAnsi="Times New Roman" w:cs="Times New Roman"/>
                <w:sz w:val="19"/>
                <w:szCs w:val="19"/>
                <w:lang w:val="en-US"/>
              </w:rPr>
              <w:t>Sides (2022), Skirrow (2022), van Bergen (2022), Williams (2023),</w:t>
            </w:r>
          </w:p>
          <w:p w14:paraId="56A99AB1" w14:textId="51D1D75D" w:rsidR="77BA7864" w:rsidRDefault="77BA7864" w:rsidP="0EC4973C">
            <w:pPr>
              <w:spacing w:before="7" w:after="0"/>
              <w:ind w:left="121" w:right="88"/>
              <w:jc w:val="center"/>
            </w:pPr>
            <w:r w:rsidRPr="0EC4973C">
              <w:rPr>
                <w:rFonts w:ascii="Times New Roman" w:eastAsia="Times New Roman" w:hAnsi="Times New Roman" w:cs="Times New Roman"/>
                <w:sz w:val="19"/>
                <w:szCs w:val="19"/>
                <w:lang w:val="en-US"/>
              </w:rPr>
              <w:t>Woodhead (2021)</w:t>
            </w:r>
          </w:p>
          <w:p w14:paraId="4B15C13A" w14:textId="32C738D2" w:rsidR="0EC4973C" w:rsidRDefault="0EC4973C" w:rsidP="0EC4973C">
            <w:pPr>
              <w:spacing w:before="7" w:after="0"/>
              <w:ind w:left="19"/>
              <w:jc w:val="center"/>
              <w:rPr>
                <w:rFonts w:ascii="Times New Roman" w:eastAsia="Times New Roman" w:hAnsi="Times New Roman" w:cs="Times New Roman"/>
                <w:sz w:val="19"/>
                <w:szCs w:val="19"/>
                <w:lang w:val="en-US"/>
              </w:rPr>
            </w:pPr>
          </w:p>
        </w:tc>
      </w:tr>
      <w:tr w:rsidR="0EC4973C" w14:paraId="39E5E254" w14:textId="77777777" w:rsidTr="0EC4973C">
        <w:trPr>
          <w:trHeight w:val="705"/>
        </w:trPr>
        <w:tc>
          <w:tcPr>
            <w:tcW w:w="1785" w:type="dxa"/>
            <w:vMerge/>
            <w:tcBorders>
              <w:left w:val="single" w:sz="8" w:space="0" w:color="000000" w:themeColor="text1"/>
              <w:right w:val="single" w:sz="8" w:space="0" w:color="000000" w:themeColor="text1"/>
            </w:tcBorders>
          </w:tcPr>
          <w:p w14:paraId="302AC02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91C68" w14:textId="7EF89ADE"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Perceived lack of</w:t>
            </w:r>
            <w:r w:rsidR="009A4FF2">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 xml:space="preserve">credibility or </w:t>
            </w:r>
            <w:proofErr w:type="gramStart"/>
            <w:r w:rsidRPr="0EC4973C">
              <w:rPr>
                <w:rFonts w:ascii="Times New Roman" w:eastAsia="Times New Roman" w:hAnsi="Times New Roman" w:cs="Times New Roman"/>
                <w:sz w:val="19"/>
                <w:szCs w:val="19"/>
                <w:lang w:val="en-US"/>
              </w:rPr>
              <w:t>inclusivity</w:t>
            </w:r>
            <w:proofErr w:type="gramEnd"/>
            <w:r w:rsidRPr="0EC4973C">
              <w:rPr>
                <w:rFonts w:ascii="Times New Roman" w:eastAsia="Times New Roman" w:hAnsi="Times New Roman" w:cs="Times New Roman"/>
                <w:sz w:val="19"/>
                <w:szCs w:val="19"/>
                <w:lang w:val="en-US"/>
              </w:rPr>
              <w:t xml:space="preserve"> in testing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90697" w14:textId="73349D31" w:rsidR="0EC4973C" w:rsidRDefault="0EC4973C" w:rsidP="0EC4973C">
            <w:pPr>
              <w:spacing w:before="3" w:after="0" w:line="245" w:lineRule="auto"/>
              <w:ind w:left="113" w:right="110" w:firstLine="45"/>
            </w:pPr>
            <w:r w:rsidRPr="009A4FF2">
              <w:rPr>
                <w:rFonts w:ascii="Times New Roman" w:eastAsia="Times New Roman" w:hAnsi="Times New Roman" w:cs="Times New Roman"/>
                <w:i/>
                <w:iCs/>
                <w:sz w:val="19"/>
                <w:szCs w:val="19"/>
                <w:lang w:val="en-US"/>
              </w:rPr>
              <w:t>“…reassurance that any vaccines and trials have been completed on BAME individuals…health is set up with perhaps white British people in mind.</w:t>
            </w:r>
            <w:r w:rsidRPr="0EC4973C">
              <w:rPr>
                <w:rFonts w:ascii="Times New Roman" w:eastAsia="Times New Roman" w:hAnsi="Times New Roman" w:cs="Times New Roman"/>
                <w:sz w:val="19"/>
                <w:szCs w:val="19"/>
                <w:lang w:val="en-US"/>
              </w:rPr>
              <w:t>” (Sides, 2022)</w:t>
            </w:r>
          </w:p>
        </w:tc>
        <w:tc>
          <w:tcPr>
            <w:tcW w:w="3195" w:type="dxa"/>
            <w:vMerge/>
            <w:tcBorders>
              <w:left w:val="single" w:sz="8" w:space="0" w:color="000000" w:themeColor="text1"/>
              <w:right w:val="single" w:sz="8" w:space="0" w:color="000000" w:themeColor="text1"/>
            </w:tcBorders>
          </w:tcPr>
          <w:p w14:paraId="1B252CAA" w14:textId="77777777" w:rsidR="00212DEE" w:rsidRDefault="00212DEE"/>
        </w:tc>
      </w:tr>
      <w:tr w:rsidR="0EC4973C" w14:paraId="226FC273" w14:textId="77777777" w:rsidTr="0EC4973C">
        <w:trPr>
          <w:trHeight w:val="990"/>
        </w:trPr>
        <w:tc>
          <w:tcPr>
            <w:tcW w:w="1785" w:type="dxa"/>
            <w:vMerge/>
            <w:tcBorders>
              <w:left w:val="single" w:sz="8" w:space="0" w:color="000000" w:themeColor="text1"/>
              <w:right w:val="single" w:sz="8" w:space="0" w:color="000000" w:themeColor="text1"/>
            </w:tcBorders>
          </w:tcPr>
          <w:p w14:paraId="4181017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78BEB" w14:textId="40457CD6" w:rsidR="0EC4973C" w:rsidRDefault="0EC4973C" w:rsidP="009A4FF2">
            <w:pPr>
              <w:spacing w:before="2" w:after="0"/>
              <w:ind w:left="112"/>
            </w:pPr>
            <w:r w:rsidRPr="0EC4973C">
              <w:rPr>
                <w:rFonts w:ascii="Times New Roman" w:eastAsia="Times New Roman" w:hAnsi="Times New Roman" w:cs="Times New Roman"/>
                <w:sz w:val="19"/>
                <w:szCs w:val="19"/>
                <w:lang w:val="en-US"/>
              </w:rPr>
              <w:t>Ethical concerns about vaccine</w:t>
            </w:r>
            <w:r w:rsidR="009A4FF2">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development practices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2CAFC" w14:textId="6F1917A6" w:rsidR="0EC4973C" w:rsidRPr="009A4FF2" w:rsidRDefault="0EC4973C" w:rsidP="009A4FF2">
            <w:pPr>
              <w:spacing w:before="2" w:after="0"/>
              <w:ind w:left="113"/>
              <w:rPr>
                <w:i/>
                <w:iCs/>
              </w:rPr>
            </w:pPr>
            <w:r w:rsidRPr="009A4FF2">
              <w:rPr>
                <w:rFonts w:ascii="Times New Roman" w:eastAsia="Times New Roman" w:hAnsi="Times New Roman" w:cs="Times New Roman"/>
                <w:i/>
                <w:iCs/>
                <w:sz w:val="19"/>
                <w:szCs w:val="19"/>
                <w:lang w:val="en-US"/>
              </w:rPr>
              <w:t>“Vaccines developed using aborted foetal cells are unethical. If there is</w:t>
            </w:r>
            <w:r w:rsidR="009A4FF2">
              <w:rPr>
                <w:rFonts w:ascii="Times New Roman" w:eastAsia="Times New Roman" w:hAnsi="Times New Roman" w:cs="Times New Roman"/>
                <w:i/>
                <w:iCs/>
                <w:sz w:val="19"/>
                <w:szCs w:val="19"/>
                <w:lang w:val="en-US"/>
              </w:rPr>
              <w:t xml:space="preserve"> </w:t>
            </w:r>
            <w:r w:rsidRPr="009A4FF2">
              <w:rPr>
                <w:rFonts w:ascii="Times New Roman" w:eastAsia="Times New Roman" w:hAnsi="Times New Roman" w:cs="Times New Roman"/>
                <w:i/>
                <w:iCs/>
                <w:sz w:val="19"/>
                <w:szCs w:val="19"/>
                <w:lang w:val="en-US"/>
              </w:rPr>
              <w:t>a vaccine that has been developed without using aborted foetal cells in</w:t>
            </w:r>
            <w:r w:rsidR="093BC0C5" w:rsidRPr="009A4FF2">
              <w:rPr>
                <w:rFonts w:ascii="Times New Roman" w:eastAsia="Times New Roman" w:hAnsi="Times New Roman" w:cs="Times New Roman"/>
                <w:i/>
                <w:iCs/>
                <w:sz w:val="19"/>
                <w:szCs w:val="19"/>
                <w:lang w:val="en-US"/>
              </w:rPr>
              <w:t xml:space="preserve"> any part of the manufacture or testing processes, I would be happy to receive that vaccine.”</w:t>
            </w:r>
            <w:r w:rsidR="093BC0C5" w:rsidRPr="0EC4973C">
              <w:rPr>
                <w:rFonts w:ascii="Times New Roman" w:eastAsia="Times New Roman" w:hAnsi="Times New Roman" w:cs="Times New Roman"/>
                <w:sz w:val="19"/>
                <w:szCs w:val="19"/>
                <w:lang w:val="en-US"/>
              </w:rPr>
              <w:t xml:space="preserve"> (Roberts 2021)</w:t>
            </w:r>
          </w:p>
          <w:p w14:paraId="15492FFF" w14:textId="5C0982BE" w:rsidR="0EC4973C" w:rsidRDefault="0EC4973C" w:rsidP="0EC4973C">
            <w:pPr>
              <w:spacing w:before="7" w:after="0"/>
              <w:ind w:left="113"/>
              <w:rPr>
                <w:rFonts w:ascii="Times New Roman" w:eastAsia="Times New Roman" w:hAnsi="Times New Roman" w:cs="Times New Roman"/>
                <w:sz w:val="19"/>
                <w:szCs w:val="19"/>
                <w:lang w:val="en-US"/>
              </w:rPr>
            </w:pPr>
          </w:p>
        </w:tc>
        <w:tc>
          <w:tcPr>
            <w:tcW w:w="3195" w:type="dxa"/>
            <w:vMerge/>
            <w:tcBorders>
              <w:left w:val="single" w:sz="8" w:space="0" w:color="000000" w:themeColor="text1"/>
              <w:right w:val="single" w:sz="8" w:space="0" w:color="000000" w:themeColor="text1"/>
            </w:tcBorders>
          </w:tcPr>
          <w:p w14:paraId="5A23F74D" w14:textId="77777777" w:rsidR="00212DEE" w:rsidRDefault="00212DEE"/>
        </w:tc>
      </w:tr>
      <w:tr w:rsidR="0EC4973C" w14:paraId="239DF9F5" w14:textId="77777777" w:rsidTr="0EC4973C">
        <w:trPr>
          <w:trHeight w:val="990"/>
        </w:trPr>
        <w:tc>
          <w:tcPr>
            <w:tcW w:w="1785" w:type="dxa"/>
            <w:vMerge/>
            <w:tcBorders>
              <w:left w:val="single" w:sz="8" w:space="0" w:color="000000" w:themeColor="text1"/>
              <w:right w:val="single" w:sz="8" w:space="0" w:color="000000" w:themeColor="text1"/>
            </w:tcBorders>
          </w:tcPr>
          <w:p w14:paraId="0BD59AE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62FA1" w14:textId="08B36DA3" w:rsidR="0EC4973C" w:rsidRDefault="0EC4973C" w:rsidP="0EC4973C">
            <w:pPr>
              <w:spacing w:before="21" w:after="0"/>
              <w:ind w:left="112"/>
            </w:pPr>
            <w:r w:rsidRPr="0EC4973C">
              <w:rPr>
                <w:rFonts w:ascii="Times New Roman" w:eastAsia="Times New Roman" w:hAnsi="Times New Roman" w:cs="Times New Roman"/>
                <w:sz w:val="19"/>
                <w:szCs w:val="19"/>
                <w:lang w:val="en-US"/>
              </w:rPr>
              <w:t>Concerns about storage and</w:t>
            </w:r>
            <w:r w:rsidR="77D71C0F"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efficacy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E288A9" w14:textId="4B78FA9F" w:rsidR="0EC4973C" w:rsidRPr="009A4FF2" w:rsidRDefault="009A4FF2" w:rsidP="0EC4973C">
            <w:pPr>
              <w:spacing w:after="0"/>
              <w:ind w:left="113"/>
              <w:rPr>
                <w:i/>
                <w:iCs/>
              </w:rPr>
            </w:pPr>
            <w:r w:rsidRPr="009A4FF2">
              <w:rPr>
                <w:rFonts w:ascii="Times New Roman" w:eastAsia="Times New Roman" w:hAnsi="Times New Roman" w:cs="Times New Roman"/>
                <w:i/>
                <w:iCs/>
                <w:sz w:val="19"/>
                <w:szCs w:val="19"/>
                <w:lang w:val="en-US"/>
              </w:rPr>
              <w:t>“</w:t>
            </w:r>
            <w:r w:rsidR="0EC4973C" w:rsidRPr="009A4FF2">
              <w:rPr>
                <w:rFonts w:ascii="Times New Roman" w:eastAsia="Times New Roman" w:hAnsi="Times New Roman" w:cs="Times New Roman"/>
                <w:i/>
                <w:iCs/>
                <w:sz w:val="19"/>
                <w:szCs w:val="19"/>
                <w:lang w:val="en-US"/>
              </w:rPr>
              <w:t>I probably won't get this until near the end of 2021 or the beginning of</w:t>
            </w:r>
          </w:p>
          <w:p w14:paraId="3056B13D" w14:textId="01348E50" w:rsidR="0EC4973C" w:rsidRDefault="0EC4973C" w:rsidP="0EC4973C">
            <w:pPr>
              <w:spacing w:before="20" w:after="0"/>
              <w:ind w:left="113" w:right="251"/>
            </w:pPr>
            <w:r w:rsidRPr="009A4FF2">
              <w:rPr>
                <w:rFonts w:ascii="Times New Roman" w:eastAsia="Times New Roman" w:hAnsi="Times New Roman" w:cs="Times New Roman"/>
                <w:i/>
                <w:iCs/>
                <w:sz w:val="19"/>
                <w:szCs w:val="19"/>
                <w:lang w:val="en-US"/>
              </w:rPr>
              <w:t>2022. This slow rollout of the vaccination could be for many reasons e.g., staff availability; the number of vaccines procured; problems with storage/transportation, etc.”</w:t>
            </w:r>
            <w:r w:rsidRPr="0EC4973C">
              <w:rPr>
                <w:rFonts w:ascii="Times New Roman" w:eastAsia="Times New Roman" w:hAnsi="Times New Roman" w:cs="Times New Roman"/>
                <w:sz w:val="19"/>
                <w:szCs w:val="19"/>
                <w:lang w:val="en-US"/>
              </w:rPr>
              <w:t xml:space="preserve"> (Ogueji &amp; Okoloba, 2022)</w:t>
            </w:r>
          </w:p>
        </w:tc>
        <w:tc>
          <w:tcPr>
            <w:tcW w:w="3195" w:type="dxa"/>
            <w:vMerge/>
            <w:tcBorders>
              <w:left w:val="single" w:sz="8" w:space="0" w:color="000000" w:themeColor="text1"/>
              <w:right w:val="single" w:sz="8" w:space="0" w:color="000000" w:themeColor="text1"/>
            </w:tcBorders>
          </w:tcPr>
          <w:p w14:paraId="69ED685C" w14:textId="77777777" w:rsidR="00212DEE" w:rsidRDefault="00212DEE"/>
        </w:tc>
      </w:tr>
      <w:tr w:rsidR="0EC4973C" w14:paraId="586AFEB4"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4619DB8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41505" w14:textId="6C46055C" w:rsidR="0EC4973C" w:rsidRDefault="0EC4973C" w:rsidP="0EC4973C">
            <w:pPr>
              <w:spacing w:after="0"/>
              <w:ind w:left="112"/>
            </w:pPr>
            <w:r w:rsidRPr="0EC4973C">
              <w:rPr>
                <w:rFonts w:ascii="Times New Roman" w:eastAsia="Times New Roman" w:hAnsi="Times New Roman" w:cs="Times New Roman"/>
                <w:sz w:val="19"/>
                <w:szCs w:val="19"/>
                <w:lang w:val="en-US"/>
              </w:rPr>
              <w:t>Vaccine ingredients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7D485" w14:textId="29271B50" w:rsidR="0EC4973C" w:rsidRPr="009A4FF2" w:rsidRDefault="0EC4973C" w:rsidP="009A4FF2">
            <w:pPr>
              <w:spacing w:after="0"/>
              <w:ind w:left="113"/>
              <w:rPr>
                <w:i/>
                <w:iCs/>
              </w:rPr>
            </w:pPr>
            <w:r w:rsidRPr="009A4FF2">
              <w:rPr>
                <w:rFonts w:ascii="Times New Roman" w:eastAsia="Times New Roman" w:hAnsi="Times New Roman" w:cs="Times New Roman"/>
                <w:i/>
                <w:iCs/>
                <w:sz w:val="19"/>
                <w:szCs w:val="19"/>
                <w:lang w:val="en-US"/>
              </w:rPr>
              <w:t>“The first thing is…if its ingredients, like fat and other things, are</w:t>
            </w:r>
            <w:r w:rsidR="009A4FF2">
              <w:rPr>
                <w:rFonts w:ascii="Times New Roman" w:eastAsia="Times New Roman" w:hAnsi="Times New Roman" w:cs="Times New Roman"/>
                <w:i/>
                <w:iCs/>
                <w:sz w:val="19"/>
                <w:szCs w:val="19"/>
                <w:lang w:val="en-US"/>
              </w:rPr>
              <w:t xml:space="preserve"> </w:t>
            </w:r>
            <w:r w:rsidRPr="009A4FF2">
              <w:rPr>
                <w:rFonts w:ascii="Times New Roman" w:eastAsia="Times New Roman" w:hAnsi="Times New Roman" w:cs="Times New Roman"/>
                <w:i/>
                <w:iCs/>
                <w:sz w:val="19"/>
                <w:szCs w:val="19"/>
                <w:lang w:val="en-US"/>
              </w:rPr>
              <w:t>allowed in Islam. Then, I will research to see how long it would keep me safe…”</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30460484" w14:textId="77777777" w:rsidR="00212DEE" w:rsidRDefault="00212DEE"/>
        </w:tc>
      </w:tr>
      <w:tr w:rsidR="0EC4973C" w14:paraId="0269A345"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548B10" w14:textId="545A931D" w:rsidR="790A727E" w:rsidRDefault="790A727E" w:rsidP="0EC4973C">
            <w:pPr>
              <w:spacing w:after="0"/>
              <w:ind w:left="127"/>
            </w:pPr>
            <w:r w:rsidRPr="0EC4973C">
              <w:rPr>
                <w:rFonts w:ascii="Times New Roman" w:eastAsia="Times New Roman" w:hAnsi="Times New Roman" w:cs="Times New Roman"/>
                <w:sz w:val="19"/>
                <w:szCs w:val="19"/>
                <w:lang w:val="en-US"/>
              </w:rPr>
              <w:t>f. Vaccination schedule</w:t>
            </w:r>
          </w:p>
          <w:p w14:paraId="2767FD8C" w14:textId="2EB3DF6A" w:rsidR="0EC4973C" w:rsidRDefault="0EC4973C" w:rsidP="0EC4973C">
            <w:pPr>
              <w:spacing w:line="245" w:lineRule="auto"/>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33986" w14:textId="1BED54FB" w:rsidR="0EC4973C" w:rsidRDefault="0EC4973C" w:rsidP="0EC4973C">
            <w:pPr>
              <w:spacing w:after="0"/>
              <w:ind w:left="112"/>
            </w:pPr>
            <w:r w:rsidRPr="0EC4973C">
              <w:rPr>
                <w:rFonts w:ascii="Times New Roman" w:eastAsia="Times New Roman" w:hAnsi="Times New Roman" w:cs="Times New Roman"/>
                <w:sz w:val="19"/>
                <w:szCs w:val="19"/>
                <w:lang w:val="en-US"/>
              </w:rPr>
              <w:t>Concerns over booster frequency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DB679" w14:textId="72B82309" w:rsidR="0EC4973C" w:rsidRDefault="0EC4973C" w:rsidP="009A4FF2">
            <w:pPr>
              <w:spacing w:after="0"/>
              <w:ind w:left="113"/>
            </w:pPr>
            <w:r w:rsidRPr="0EC4973C">
              <w:rPr>
                <w:rFonts w:ascii="Times New Roman" w:eastAsia="Times New Roman" w:hAnsi="Times New Roman" w:cs="Times New Roman"/>
                <w:sz w:val="19"/>
                <w:szCs w:val="19"/>
                <w:lang w:val="en-US"/>
              </w:rPr>
              <w:t>Participants shared their frustrations about changes to the interval</w:t>
            </w:r>
            <w:r w:rsidR="009A4FF2">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between vaccine doses,</w:t>
            </w:r>
            <w:r w:rsidR="009A4FF2">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against the manufacturers recommended protocol, and for some this negatively affected COVID-19 vaccination confidence and left them feeling vulnerable. Several participants felt</w:t>
            </w:r>
            <w:r w:rsidR="009A4FF2">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the dosing interval change was not well communicated. (Bell,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22AAAC4D" w14:textId="2B50A8D0" w:rsidR="790A727E" w:rsidRDefault="790A727E" w:rsidP="0EC4973C">
            <w:pPr>
              <w:spacing w:after="0"/>
              <w:ind w:left="17"/>
              <w:jc w:val="center"/>
            </w:pPr>
            <w:r w:rsidRPr="0EC4973C">
              <w:rPr>
                <w:rFonts w:ascii="Times New Roman" w:eastAsia="Times New Roman" w:hAnsi="Times New Roman" w:cs="Times New Roman"/>
                <w:b/>
                <w:bCs/>
                <w:sz w:val="19"/>
                <w:szCs w:val="19"/>
                <w:lang w:val="en-US"/>
              </w:rPr>
              <w:t>10</w:t>
            </w:r>
          </w:p>
          <w:p w14:paraId="60183CF8" w14:textId="0B3DDA1D" w:rsidR="790A727E" w:rsidRDefault="790A727E" w:rsidP="0EC4973C">
            <w:pPr>
              <w:spacing w:before="22" w:after="0"/>
              <w:ind w:left="121" w:right="71"/>
              <w:jc w:val="center"/>
            </w:pPr>
            <w:r w:rsidRPr="0EC4973C">
              <w:rPr>
                <w:rFonts w:ascii="Times New Roman" w:eastAsia="Times New Roman" w:hAnsi="Times New Roman" w:cs="Times New Roman"/>
                <w:sz w:val="19"/>
                <w:szCs w:val="19"/>
                <w:lang w:val="en-US"/>
              </w:rPr>
              <w:t>Bell (2020), Bell (2022), Deal</w:t>
            </w:r>
          </w:p>
          <w:p w14:paraId="25006BC4" w14:textId="2246B2F1" w:rsidR="790A727E" w:rsidRDefault="790A727E" w:rsidP="0EC4973C">
            <w:pPr>
              <w:spacing w:before="6" w:after="0"/>
              <w:ind w:left="5"/>
              <w:jc w:val="center"/>
            </w:pPr>
            <w:r w:rsidRPr="0EC4973C">
              <w:rPr>
                <w:rFonts w:ascii="Times New Roman" w:eastAsia="Times New Roman" w:hAnsi="Times New Roman" w:cs="Times New Roman"/>
                <w:sz w:val="19"/>
                <w:szCs w:val="19"/>
                <w:lang w:val="en-US"/>
              </w:rPr>
              <w:t>(2024), Eberhardt (2023), Gogoi</w:t>
            </w:r>
          </w:p>
          <w:p w14:paraId="00DE1819" w14:textId="4735F420" w:rsidR="790A727E" w:rsidRDefault="790A727E" w:rsidP="0EC4973C">
            <w:pPr>
              <w:spacing w:before="7" w:after="0"/>
              <w:ind w:left="121" w:right="94"/>
              <w:jc w:val="center"/>
            </w:pPr>
            <w:r w:rsidRPr="0EC4973C">
              <w:rPr>
                <w:rFonts w:ascii="Times New Roman" w:eastAsia="Times New Roman" w:hAnsi="Times New Roman" w:cs="Times New Roman"/>
                <w:sz w:val="19"/>
                <w:szCs w:val="19"/>
                <w:lang w:val="en-US"/>
              </w:rPr>
              <w:t>(2022), Husain (2022), Parsons</w:t>
            </w:r>
          </w:p>
          <w:p w14:paraId="1F770B88" w14:textId="038F19DB" w:rsidR="790A727E" w:rsidRDefault="790A727E" w:rsidP="0EC4973C">
            <w:pPr>
              <w:spacing w:before="22" w:after="0"/>
              <w:ind w:left="17"/>
              <w:jc w:val="center"/>
            </w:pPr>
            <w:r w:rsidRPr="0EC4973C">
              <w:rPr>
                <w:rFonts w:ascii="Times New Roman" w:eastAsia="Times New Roman" w:hAnsi="Times New Roman" w:cs="Times New Roman"/>
                <w:sz w:val="19"/>
                <w:szCs w:val="19"/>
                <w:lang w:val="en-US"/>
              </w:rPr>
              <w:lastRenderedPageBreak/>
              <w:t>(2024), Roberts (2021), Sides</w:t>
            </w:r>
          </w:p>
          <w:p w14:paraId="7D355261" w14:textId="3CE5C024" w:rsidR="790A727E" w:rsidRDefault="790A727E" w:rsidP="0EC4973C">
            <w:pPr>
              <w:spacing w:before="7" w:after="0"/>
              <w:ind w:left="18"/>
              <w:jc w:val="center"/>
            </w:pPr>
            <w:r w:rsidRPr="0EC4973C">
              <w:rPr>
                <w:rFonts w:ascii="Times New Roman" w:eastAsia="Times New Roman" w:hAnsi="Times New Roman" w:cs="Times New Roman"/>
                <w:sz w:val="19"/>
                <w:szCs w:val="19"/>
                <w:lang w:val="en-US"/>
              </w:rPr>
              <w:t>(2022), Williams (2022)</w:t>
            </w:r>
          </w:p>
        </w:tc>
      </w:tr>
      <w:tr w:rsidR="0EC4973C" w14:paraId="145E7A9D" w14:textId="77777777" w:rsidTr="0EC4973C">
        <w:trPr>
          <w:trHeight w:val="990"/>
        </w:trPr>
        <w:tc>
          <w:tcPr>
            <w:tcW w:w="1785" w:type="dxa"/>
            <w:vMerge/>
            <w:tcBorders>
              <w:left w:val="single" w:sz="8" w:space="0" w:color="000000" w:themeColor="text1"/>
              <w:right w:val="single" w:sz="8" w:space="0" w:color="000000" w:themeColor="text1"/>
            </w:tcBorders>
          </w:tcPr>
          <w:p w14:paraId="6721702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E1C079" w14:textId="6FC5449E"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Uncertainty about duration of protection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A5C4F" w14:textId="7CA107EA" w:rsidR="0EC4973C" w:rsidRDefault="0EC4973C" w:rsidP="0EC4973C">
            <w:pPr>
              <w:spacing w:before="3" w:after="0" w:line="252" w:lineRule="auto"/>
              <w:ind w:left="113" w:right="110"/>
            </w:pPr>
            <w:r w:rsidRPr="009A4FF2">
              <w:rPr>
                <w:rFonts w:ascii="Times New Roman" w:eastAsia="Times New Roman" w:hAnsi="Times New Roman" w:cs="Times New Roman"/>
                <w:i/>
                <w:iCs/>
                <w:sz w:val="19"/>
                <w:szCs w:val="19"/>
                <w:lang w:val="en-US"/>
              </w:rPr>
              <w:t xml:space="preserve">“I would like to see the result of studies into how long antibodies last post vaccination </w:t>
            </w:r>
            <w:proofErr w:type="gramStart"/>
            <w:r w:rsidRPr="009A4FF2">
              <w:rPr>
                <w:rFonts w:ascii="Times New Roman" w:eastAsia="Times New Roman" w:hAnsi="Times New Roman" w:cs="Times New Roman"/>
                <w:i/>
                <w:iCs/>
                <w:sz w:val="19"/>
                <w:szCs w:val="19"/>
                <w:lang w:val="en-US"/>
              </w:rPr>
              <w:t>and also</w:t>
            </w:r>
            <w:proofErr w:type="gramEnd"/>
            <w:r w:rsidRPr="009A4FF2">
              <w:rPr>
                <w:rFonts w:ascii="Times New Roman" w:eastAsia="Times New Roman" w:hAnsi="Times New Roman" w:cs="Times New Roman"/>
                <w:i/>
                <w:iCs/>
                <w:sz w:val="19"/>
                <w:szCs w:val="19"/>
                <w:lang w:val="en-US"/>
              </w:rPr>
              <w:t xml:space="preserve"> learn more about how people are reacting to it. </w:t>
            </w:r>
            <w:proofErr w:type="gramStart"/>
            <w:r w:rsidRPr="009A4FF2">
              <w:rPr>
                <w:rFonts w:ascii="Times New Roman" w:eastAsia="Times New Roman" w:hAnsi="Times New Roman" w:cs="Times New Roman"/>
                <w:i/>
                <w:iCs/>
                <w:sz w:val="19"/>
                <w:szCs w:val="19"/>
                <w:lang w:val="en-US"/>
              </w:rPr>
              <w:t>So</w:t>
            </w:r>
            <w:proofErr w:type="gramEnd"/>
            <w:r w:rsidRPr="009A4FF2">
              <w:rPr>
                <w:rFonts w:ascii="Times New Roman" w:eastAsia="Times New Roman" w:hAnsi="Times New Roman" w:cs="Times New Roman"/>
                <w:i/>
                <w:iCs/>
                <w:sz w:val="19"/>
                <w:szCs w:val="19"/>
                <w:lang w:val="en-US"/>
              </w:rPr>
              <w:t xml:space="preserve"> my answer is NO I won't take it as soon as it becomes available. By the time my turn comes my answer might well be YES.”</w:t>
            </w:r>
            <w:r w:rsidRPr="0EC4973C">
              <w:rPr>
                <w:rFonts w:ascii="Times New Roman" w:eastAsia="Times New Roman" w:hAnsi="Times New Roman" w:cs="Times New Roman"/>
                <w:sz w:val="19"/>
                <w:szCs w:val="19"/>
                <w:lang w:val="en-US"/>
              </w:rPr>
              <w:t xml:space="preserve"> (Roberts, 2021)</w:t>
            </w:r>
          </w:p>
        </w:tc>
        <w:tc>
          <w:tcPr>
            <w:tcW w:w="3195" w:type="dxa"/>
            <w:vMerge/>
            <w:tcBorders>
              <w:left w:val="single" w:sz="8" w:space="0" w:color="000000" w:themeColor="text1"/>
              <w:right w:val="single" w:sz="8" w:space="0" w:color="000000" w:themeColor="text1"/>
            </w:tcBorders>
          </w:tcPr>
          <w:p w14:paraId="32D16DBE" w14:textId="77777777" w:rsidR="00212DEE" w:rsidRDefault="00212DEE"/>
        </w:tc>
      </w:tr>
      <w:tr w:rsidR="0EC4973C" w14:paraId="5D7706EB"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22F7CDF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793BA" w14:textId="7521CA8A" w:rsidR="0EC4973C" w:rsidRDefault="0EC4973C" w:rsidP="0064273B">
            <w:pPr>
              <w:spacing w:after="0"/>
              <w:ind w:left="112"/>
            </w:pPr>
            <w:r w:rsidRPr="0EC4973C">
              <w:rPr>
                <w:rFonts w:ascii="Times New Roman" w:eastAsia="Times New Roman" w:hAnsi="Times New Roman" w:cs="Times New Roman"/>
                <w:sz w:val="19"/>
                <w:szCs w:val="19"/>
                <w:lang w:val="en-US"/>
              </w:rPr>
              <w:t>Vaccine overload and necessity of</w:t>
            </w:r>
            <w:r w:rsidR="0064273B">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routine vaccines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3F51F" w14:textId="5F81616B" w:rsidR="0EC4973C" w:rsidRPr="0064273B" w:rsidRDefault="0EC4973C" w:rsidP="0064273B">
            <w:pPr>
              <w:spacing w:after="0"/>
              <w:ind w:left="113"/>
              <w:rPr>
                <w:i/>
                <w:iCs/>
              </w:rPr>
            </w:pPr>
            <w:r w:rsidRPr="0064273B">
              <w:rPr>
                <w:rFonts w:ascii="Times New Roman" w:eastAsia="Times New Roman" w:hAnsi="Times New Roman" w:cs="Times New Roman"/>
                <w:i/>
                <w:iCs/>
                <w:sz w:val="19"/>
                <w:szCs w:val="19"/>
                <w:lang w:val="en-US"/>
              </w:rPr>
              <w:t>“The unvaccinated are being told that they must be vaccinated to be</w:t>
            </w:r>
            <w:r w:rsidR="0064273B">
              <w:rPr>
                <w:rFonts w:ascii="Times New Roman" w:eastAsia="Times New Roman" w:hAnsi="Times New Roman" w:cs="Times New Roman"/>
                <w:i/>
                <w:iCs/>
                <w:sz w:val="19"/>
                <w:szCs w:val="19"/>
                <w:lang w:val="en-US"/>
              </w:rPr>
              <w:t xml:space="preserve"> </w:t>
            </w:r>
            <w:r w:rsidRPr="0064273B">
              <w:rPr>
                <w:rFonts w:ascii="Times New Roman" w:eastAsia="Times New Roman" w:hAnsi="Times New Roman" w:cs="Times New Roman"/>
                <w:i/>
                <w:iCs/>
                <w:sz w:val="19"/>
                <w:szCs w:val="19"/>
                <w:lang w:val="en-US"/>
              </w:rPr>
              <w:t>protected but the vaccinated are being told they are not fully protected and need a "booster". For this reason, […] I choose not to have a vaccine as I have no faith"</w:t>
            </w:r>
            <w:r w:rsidRPr="0EC4973C">
              <w:rPr>
                <w:rFonts w:ascii="Times New Roman" w:eastAsia="Times New Roman" w:hAnsi="Times New Roman" w:cs="Times New Roman"/>
                <w:sz w:val="19"/>
                <w:szCs w:val="19"/>
                <w:lang w:val="en-US"/>
              </w:rPr>
              <w:t xml:space="preserve"> (Husain,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4151F6F7" w14:textId="77777777" w:rsidR="00212DEE" w:rsidRDefault="00212DEE"/>
        </w:tc>
      </w:tr>
      <w:tr w:rsidR="0EC4973C" w14:paraId="45C3BA4A"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832C50" w14:textId="4586CABE" w:rsidR="77692362" w:rsidRDefault="77692362" w:rsidP="0EC4973C">
            <w:pPr>
              <w:spacing w:before="2" w:after="0" w:line="245" w:lineRule="auto"/>
              <w:ind w:left="127"/>
            </w:pPr>
            <w:r w:rsidRPr="0EC4973C">
              <w:rPr>
                <w:rFonts w:ascii="Times New Roman" w:eastAsia="Times New Roman" w:hAnsi="Times New Roman" w:cs="Times New Roman"/>
                <w:sz w:val="19"/>
                <w:szCs w:val="19"/>
                <w:lang w:val="en-US"/>
              </w:rPr>
              <w:t>g. Healthcare provider knowledge &amp; attitudes</w:t>
            </w:r>
          </w:p>
          <w:p w14:paraId="083CFA5E" w14:textId="2DE34E3C"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D9A14" w14:textId="75435B12" w:rsidR="77692362" w:rsidRDefault="77692362" w:rsidP="0EC4973C">
            <w:pPr>
              <w:spacing w:before="2" w:after="0" w:line="245" w:lineRule="auto"/>
              <w:ind w:left="112" w:right="322"/>
            </w:pPr>
            <w:r w:rsidRPr="0EC4973C">
              <w:rPr>
                <w:rFonts w:ascii="Times New Roman" w:eastAsia="Times New Roman" w:hAnsi="Times New Roman" w:cs="Times New Roman"/>
                <w:sz w:val="19"/>
                <w:szCs w:val="19"/>
                <w:lang w:val="en-US"/>
              </w:rPr>
              <w:t>Inconsistent guidance from healthcare professionals</w:t>
            </w:r>
          </w:p>
          <w:p w14:paraId="05568659" w14:textId="52D3BD79" w:rsidR="0EC4973C" w:rsidRDefault="0EC4973C" w:rsidP="0EC4973C">
            <w:pPr>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11F17" w14:textId="0F0DDE35" w:rsidR="77692362" w:rsidRDefault="77692362" w:rsidP="0EC4973C">
            <w:pPr>
              <w:spacing w:before="47" w:after="0" w:line="252" w:lineRule="auto"/>
              <w:ind w:left="113" w:right="110"/>
            </w:pPr>
            <w:r w:rsidRPr="0064273B">
              <w:rPr>
                <w:rFonts w:ascii="Times New Roman" w:eastAsia="Times New Roman" w:hAnsi="Times New Roman" w:cs="Times New Roman"/>
                <w:i/>
                <w:iCs/>
                <w:sz w:val="19"/>
                <w:szCs w:val="19"/>
                <w:lang w:val="en-US"/>
              </w:rPr>
              <w:t>“I’ve heard it from both sides, I’ve heard it from a GP that is saying no, don’t get it because you know your life is at risk here is the information, and I’ve heard it from a [hospital doctor’s] point of view saying ‘no you need to have it, this is the reasons why’, so I’ve had it from both sides and I’m more saying no, but you know when you just feel pressured into it, I think I’m kind of more leaning into being pressured into getting the injections.”</w:t>
            </w:r>
            <w:r w:rsidRPr="0EC4973C">
              <w:rPr>
                <w:rFonts w:ascii="Times New Roman" w:eastAsia="Times New Roman" w:hAnsi="Times New Roman" w:cs="Times New Roman"/>
                <w:sz w:val="19"/>
                <w:szCs w:val="19"/>
                <w:lang w:val="en-US"/>
              </w:rPr>
              <w:t xml:space="preserve"> (Saville 2023)</w:t>
            </w:r>
          </w:p>
          <w:p w14:paraId="35B77115" w14:textId="2EBC2564" w:rsidR="0EC4973C" w:rsidRDefault="0EC4973C" w:rsidP="0EC4973C">
            <w:pPr>
              <w:rPr>
                <w:rFonts w:ascii="Times New Roman" w:eastAsia="Times New Roman" w:hAnsi="Times New Roman" w:cs="Times New Roman"/>
                <w:sz w:val="19"/>
                <w:szCs w:val="19"/>
                <w:lang w:val="en-US"/>
              </w:rPr>
            </w:pP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C1C4778" w14:textId="61622733" w:rsidR="77692362" w:rsidRDefault="77692362" w:rsidP="0EC4973C">
            <w:pPr>
              <w:spacing w:before="2" w:after="0"/>
              <w:ind w:left="9"/>
              <w:jc w:val="center"/>
            </w:pPr>
            <w:r w:rsidRPr="0EC4973C">
              <w:rPr>
                <w:rFonts w:ascii="Times New Roman" w:eastAsia="Times New Roman" w:hAnsi="Times New Roman" w:cs="Times New Roman"/>
                <w:b/>
                <w:bCs/>
                <w:sz w:val="19"/>
                <w:szCs w:val="19"/>
                <w:lang w:val="en-US"/>
              </w:rPr>
              <w:t>26</w:t>
            </w:r>
          </w:p>
          <w:p w14:paraId="5E8E643A" w14:textId="27968782" w:rsidR="77692362" w:rsidRDefault="77692362" w:rsidP="0EC4973C">
            <w:pPr>
              <w:spacing w:before="7" w:after="0" w:line="254" w:lineRule="auto"/>
              <w:ind w:left="188" w:right="181" w:firstLine="74"/>
              <w:jc w:val="center"/>
            </w:pPr>
            <w:r w:rsidRPr="0EC4973C">
              <w:rPr>
                <w:rFonts w:ascii="Times New Roman" w:eastAsia="Times New Roman" w:hAnsi="Times New Roman" w:cs="Times New Roman"/>
                <w:sz w:val="19"/>
                <w:szCs w:val="19"/>
                <w:lang w:val="en-US"/>
              </w:rPr>
              <w:t>Charura (2022), Crawshaw (2024a), Crawshaw (2024b), Davies (2022), Deal (2021), Deal</w:t>
            </w:r>
          </w:p>
          <w:p w14:paraId="66191EF7" w14:textId="7CD0C7B2" w:rsidR="77692362" w:rsidRDefault="77692362" w:rsidP="0EC4973C">
            <w:pPr>
              <w:spacing w:after="0"/>
              <w:ind w:left="9"/>
              <w:jc w:val="center"/>
            </w:pPr>
            <w:r w:rsidRPr="0EC4973C">
              <w:rPr>
                <w:rFonts w:ascii="Times New Roman" w:eastAsia="Times New Roman" w:hAnsi="Times New Roman" w:cs="Times New Roman"/>
                <w:sz w:val="19"/>
                <w:szCs w:val="19"/>
                <w:lang w:val="en-US"/>
              </w:rPr>
              <w:t>(2024), Denford (2022), Flood</w:t>
            </w:r>
          </w:p>
          <w:p w14:paraId="13CDC16D" w14:textId="255BC8B4" w:rsidR="77692362" w:rsidRDefault="77692362" w:rsidP="0EC4973C">
            <w:pPr>
              <w:spacing w:before="7" w:after="0"/>
              <w:ind w:left="5"/>
              <w:jc w:val="center"/>
            </w:pPr>
            <w:r w:rsidRPr="0EC4973C">
              <w:rPr>
                <w:rFonts w:ascii="Times New Roman" w:eastAsia="Times New Roman" w:hAnsi="Times New Roman" w:cs="Times New Roman"/>
                <w:sz w:val="19"/>
                <w:szCs w:val="19"/>
                <w:lang w:val="en-US"/>
              </w:rPr>
              <w:t>(2024), Fuller (2022), Gogoi</w:t>
            </w:r>
          </w:p>
          <w:p w14:paraId="506A8F66" w14:textId="29262894" w:rsidR="77692362" w:rsidRDefault="77692362" w:rsidP="0EC4973C">
            <w:pPr>
              <w:spacing w:before="22" w:after="0"/>
              <w:ind w:left="20"/>
              <w:jc w:val="center"/>
            </w:pPr>
            <w:r w:rsidRPr="0EC4973C">
              <w:rPr>
                <w:rFonts w:ascii="Times New Roman" w:eastAsia="Times New Roman" w:hAnsi="Times New Roman" w:cs="Times New Roman"/>
                <w:sz w:val="19"/>
                <w:szCs w:val="19"/>
                <w:lang w:val="en-US"/>
              </w:rPr>
              <w:t>(2022), Hicks (2022), Husain</w:t>
            </w:r>
          </w:p>
          <w:p w14:paraId="27DB8084" w14:textId="32744838" w:rsidR="77692362" w:rsidRDefault="77692362" w:rsidP="0EC4973C">
            <w:pPr>
              <w:spacing w:before="2" w:after="0"/>
              <w:ind w:left="121" w:right="99"/>
              <w:jc w:val="center"/>
            </w:pPr>
            <w:r w:rsidRPr="0EC4973C">
              <w:rPr>
                <w:rFonts w:ascii="Times New Roman" w:eastAsia="Times New Roman" w:hAnsi="Times New Roman" w:cs="Times New Roman"/>
                <w:sz w:val="19"/>
                <w:szCs w:val="19"/>
                <w:lang w:val="en-US"/>
              </w:rPr>
              <w:t>(2022), Lockyer (2021), Mhereeg</w:t>
            </w:r>
            <w:r w:rsidR="281084C1" w:rsidRPr="0EC4973C">
              <w:rPr>
                <w:rFonts w:ascii="Times New Roman" w:eastAsia="Times New Roman" w:hAnsi="Times New Roman" w:cs="Times New Roman"/>
                <w:sz w:val="19"/>
                <w:szCs w:val="19"/>
                <w:lang w:val="en-US"/>
              </w:rPr>
              <w:t xml:space="preserve"> (2022), Naqvi (2022), Neill</w:t>
            </w:r>
          </w:p>
          <w:p w14:paraId="50B1BA35" w14:textId="482E25EB" w:rsidR="281084C1" w:rsidRDefault="281084C1" w:rsidP="0EC4973C">
            <w:pPr>
              <w:spacing w:before="7" w:after="0"/>
              <w:ind w:left="37" w:right="24"/>
              <w:jc w:val="center"/>
            </w:pPr>
            <w:r w:rsidRPr="0EC4973C">
              <w:rPr>
                <w:rFonts w:ascii="Times New Roman" w:eastAsia="Times New Roman" w:hAnsi="Times New Roman" w:cs="Times New Roman"/>
                <w:sz w:val="19"/>
                <w:szCs w:val="19"/>
                <w:lang w:val="en-US"/>
              </w:rPr>
              <w:t>(2023), Odejinmi (2022), Ogueji &amp;</w:t>
            </w:r>
          </w:p>
          <w:p w14:paraId="122624BD" w14:textId="504C1C14" w:rsidR="281084C1" w:rsidRDefault="281084C1" w:rsidP="0EC4973C">
            <w:pPr>
              <w:spacing w:before="7" w:after="0"/>
              <w:ind w:left="14"/>
              <w:jc w:val="center"/>
            </w:pPr>
            <w:r w:rsidRPr="0EC4973C">
              <w:rPr>
                <w:rFonts w:ascii="Times New Roman" w:eastAsia="Times New Roman" w:hAnsi="Times New Roman" w:cs="Times New Roman"/>
                <w:sz w:val="19"/>
                <w:szCs w:val="19"/>
                <w:lang w:val="en-US"/>
              </w:rPr>
              <w:t>Okoloba (2022), Patterson (2023),</w:t>
            </w:r>
          </w:p>
          <w:p w14:paraId="58F39B73" w14:textId="7299B272" w:rsidR="281084C1" w:rsidRDefault="281084C1" w:rsidP="0EC4973C">
            <w:pPr>
              <w:spacing w:before="22" w:after="0"/>
              <w:ind w:left="121" w:right="92"/>
              <w:jc w:val="center"/>
            </w:pPr>
            <w:r w:rsidRPr="0EC4973C">
              <w:rPr>
                <w:rFonts w:ascii="Times New Roman" w:eastAsia="Times New Roman" w:hAnsi="Times New Roman" w:cs="Times New Roman"/>
                <w:sz w:val="19"/>
                <w:szCs w:val="19"/>
                <w:lang w:val="en-US"/>
              </w:rPr>
              <w:t>Roberts (2021), Saville (2023),</w:t>
            </w:r>
          </w:p>
          <w:p w14:paraId="6B936D97" w14:textId="134663D6" w:rsidR="281084C1" w:rsidRDefault="281084C1" w:rsidP="0EC4973C">
            <w:pPr>
              <w:spacing w:before="6" w:after="0"/>
              <w:ind w:left="15"/>
              <w:jc w:val="center"/>
            </w:pPr>
            <w:r w:rsidRPr="0EC4973C">
              <w:rPr>
                <w:rFonts w:ascii="Times New Roman" w:eastAsia="Times New Roman" w:hAnsi="Times New Roman" w:cs="Times New Roman"/>
                <w:sz w:val="19"/>
                <w:szCs w:val="19"/>
                <w:lang w:val="en-US"/>
              </w:rPr>
              <w:t>Sides (2022), Skirrow (2022),</w:t>
            </w:r>
          </w:p>
          <w:p w14:paraId="0B82596F" w14:textId="645E9C81" w:rsidR="281084C1" w:rsidRDefault="281084C1" w:rsidP="0EC4973C">
            <w:pPr>
              <w:spacing w:before="7" w:after="0"/>
              <w:ind w:left="15"/>
              <w:jc w:val="center"/>
            </w:pPr>
            <w:r w:rsidRPr="0EC4973C">
              <w:rPr>
                <w:rFonts w:ascii="Times New Roman" w:eastAsia="Times New Roman" w:hAnsi="Times New Roman" w:cs="Times New Roman"/>
                <w:sz w:val="19"/>
                <w:szCs w:val="19"/>
                <w:lang w:val="en-US"/>
              </w:rPr>
              <w:t>smith (2023), Woodhead (2021)</w:t>
            </w:r>
          </w:p>
          <w:p w14:paraId="2CD04368" w14:textId="4A72B5E8" w:rsidR="0EC4973C" w:rsidRDefault="0EC4973C" w:rsidP="0EC4973C">
            <w:pPr>
              <w:jc w:val="center"/>
              <w:rPr>
                <w:rFonts w:ascii="Times New Roman" w:eastAsia="Times New Roman" w:hAnsi="Times New Roman" w:cs="Times New Roman"/>
                <w:sz w:val="19"/>
                <w:szCs w:val="19"/>
                <w:lang w:val="en-US"/>
              </w:rPr>
            </w:pPr>
          </w:p>
        </w:tc>
      </w:tr>
      <w:tr w:rsidR="0EC4973C" w14:paraId="2F7727F3" w14:textId="77777777" w:rsidTr="0EC4973C">
        <w:trPr>
          <w:trHeight w:val="990"/>
        </w:trPr>
        <w:tc>
          <w:tcPr>
            <w:tcW w:w="1785" w:type="dxa"/>
            <w:vMerge/>
            <w:tcBorders>
              <w:left w:val="single" w:sz="8" w:space="0" w:color="000000" w:themeColor="text1"/>
              <w:right w:val="single" w:sz="8" w:space="0" w:color="000000" w:themeColor="text1"/>
            </w:tcBorders>
          </w:tcPr>
          <w:p w14:paraId="45D078E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74B2DE" w14:textId="378CDA79" w:rsidR="0EC4973C" w:rsidRDefault="0EC4973C" w:rsidP="0EC4973C">
            <w:pPr>
              <w:spacing w:before="2" w:after="0" w:line="245" w:lineRule="auto"/>
              <w:ind w:left="112" w:right="322" w:firstLine="45"/>
            </w:pPr>
            <w:r w:rsidRPr="0EC4973C">
              <w:rPr>
                <w:rFonts w:ascii="Times New Roman" w:eastAsia="Times New Roman" w:hAnsi="Times New Roman" w:cs="Times New Roman"/>
                <w:sz w:val="19"/>
                <w:szCs w:val="19"/>
                <w:lang w:val="en-US"/>
              </w:rPr>
              <w:t>Disagreements among scientists and vaccine developers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AC253" w14:textId="6A422116" w:rsidR="0EC4973C" w:rsidRDefault="0EC4973C" w:rsidP="0EC4973C">
            <w:pPr>
              <w:spacing w:before="2" w:after="0" w:line="245" w:lineRule="auto"/>
              <w:ind w:left="113" w:right="110"/>
            </w:pPr>
            <w:r w:rsidRPr="0064273B">
              <w:rPr>
                <w:rFonts w:ascii="Times New Roman" w:eastAsia="Times New Roman" w:hAnsi="Times New Roman" w:cs="Times New Roman"/>
                <w:i/>
                <w:iCs/>
                <w:sz w:val="19"/>
                <w:szCs w:val="19"/>
                <w:lang w:val="en-US"/>
              </w:rPr>
              <w:t>“If you look at scientists, [..], they all have different opinions and none of those opinions are factual</w:t>
            </w:r>
            <w:proofErr w:type="gramStart"/>
            <w:r w:rsidRPr="0064273B">
              <w:rPr>
                <w:rFonts w:ascii="Times New Roman" w:eastAsia="Times New Roman" w:hAnsi="Times New Roman" w:cs="Times New Roman"/>
                <w:i/>
                <w:iCs/>
                <w:sz w:val="19"/>
                <w:szCs w:val="19"/>
                <w:lang w:val="en-US"/>
              </w:rPr>
              <w:t>…[</w:t>
            </w:r>
            <w:proofErr w:type="gramEnd"/>
            <w:r w:rsidRPr="0064273B">
              <w:rPr>
                <w:rFonts w:ascii="Times New Roman" w:eastAsia="Times New Roman" w:hAnsi="Times New Roman" w:cs="Times New Roman"/>
                <w:i/>
                <w:iCs/>
                <w:sz w:val="19"/>
                <w:szCs w:val="19"/>
                <w:lang w:val="en-US"/>
              </w:rPr>
              <w:t>…] So when I look at these stats, I think to myself, well, is this true?”</w:t>
            </w:r>
            <w:r w:rsidRPr="0EC4973C">
              <w:rPr>
                <w:rFonts w:ascii="Times New Roman" w:eastAsia="Times New Roman" w:hAnsi="Times New Roman" w:cs="Times New Roman"/>
                <w:sz w:val="19"/>
                <w:szCs w:val="19"/>
                <w:lang w:val="en-US"/>
              </w:rPr>
              <w:t xml:space="preserve"> (Denford, 2022)</w:t>
            </w:r>
          </w:p>
        </w:tc>
        <w:tc>
          <w:tcPr>
            <w:tcW w:w="3195" w:type="dxa"/>
            <w:vMerge/>
            <w:tcBorders>
              <w:left w:val="single" w:sz="8" w:space="0" w:color="000000" w:themeColor="text1"/>
              <w:right w:val="single" w:sz="8" w:space="0" w:color="000000" w:themeColor="text1"/>
            </w:tcBorders>
          </w:tcPr>
          <w:p w14:paraId="25A8C246" w14:textId="77777777" w:rsidR="00212DEE" w:rsidRDefault="00212DEE"/>
        </w:tc>
      </w:tr>
      <w:tr w:rsidR="0EC4973C" w14:paraId="7EC15734" w14:textId="77777777" w:rsidTr="0EC4973C">
        <w:trPr>
          <w:trHeight w:val="990"/>
        </w:trPr>
        <w:tc>
          <w:tcPr>
            <w:tcW w:w="1785" w:type="dxa"/>
            <w:vMerge/>
            <w:tcBorders>
              <w:left w:val="single" w:sz="8" w:space="0" w:color="000000" w:themeColor="text1"/>
              <w:right w:val="single" w:sz="8" w:space="0" w:color="000000" w:themeColor="text1"/>
            </w:tcBorders>
          </w:tcPr>
          <w:p w14:paraId="28746EE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E7B0AA" w14:textId="25F3A93B"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Influence of trusted healthcare providers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CE094" w14:textId="790C0E5E" w:rsidR="0EC4973C" w:rsidRDefault="0EC4973C" w:rsidP="0EC4973C">
            <w:pPr>
              <w:spacing w:after="0" w:line="264" w:lineRule="auto"/>
              <w:ind w:left="113" w:right="769"/>
            </w:pPr>
            <w:r w:rsidRPr="0064273B">
              <w:rPr>
                <w:rFonts w:ascii="Times New Roman" w:eastAsia="Times New Roman" w:hAnsi="Times New Roman" w:cs="Times New Roman"/>
                <w:i/>
                <w:iCs/>
                <w:sz w:val="19"/>
                <w:szCs w:val="19"/>
                <w:lang w:val="en-US"/>
              </w:rPr>
              <w:t>“My midwife told me not to get it. GP also said no and Pharmacy…”</w:t>
            </w:r>
            <w:r w:rsidRPr="0EC4973C">
              <w:rPr>
                <w:rFonts w:ascii="Times New Roman" w:eastAsia="Times New Roman" w:hAnsi="Times New Roman" w:cs="Times New Roman"/>
                <w:sz w:val="19"/>
                <w:szCs w:val="19"/>
                <w:lang w:val="en-US"/>
              </w:rPr>
              <w:t xml:space="preserve"> (Davies,</w:t>
            </w:r>
            <w:r w:rsidR="28E78A72"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2022)</w:t>
            </w:r>
          </w:p>
        </w:tc>
        <w:tc>
          <w:tcPr>
            <w:tcW w:w="3195" w:type="dxa"/>
            <w:vMerge/>
            <w:tcBorders>
              <w:left w:val="single" w:sz="8" w:space="0" w:color="000000" w:themeColor="text1"/>
              <w:right w:val="single" w:sz="8" w:space="0" w:color="000000" w:themeColor="text1"/>
            </w:tcBorders>
          </w:tcPr>
          <w:p w14:paraId="61B3B2A4" w14:textId="77777777" w:rsidR="00212DEE" w:rsidRDefault="00212DEE"/>
        </w:tc>
      </w:tr>
      <w:tr w:rsidR="0EC4973C" w14:paraId="6E3A3C6D" w14:textId="77777777" w:rsidTr="0EC4973C">
        <w:trPr>
          <w:trHeight w:val="990"/>
        </w:trPr>
        <w:tc>
          <w:tcPr>
            <w:tcW w:w="1785" w:type="dxa"/>
            <w:vMerge/>
            <w:tcBorders>
              <w:left w:val="single" w:sz="8" w:space="0" w:color="000000" w:themeColor="text1"/>
              <w:right w:val="single" w:sz="8" w:space="0" w:color="000000" w:themeColor="text1"/>
            </w:tcBorders>
          </w:tcPr>
          <w:p w14:paraId="0F9F7CA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CBE745" w14:textId="7BDFF6C7"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Poor communication from healthcare providers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60A2D" w14:textId="1FA92C2D" w:rsidR="0EC4973C" w:rsidRDefault="0EC4973C" w:rsidP="0EC4973C">
            <w:pPr>
              <w:spacing w:before="3" w:after="0" w:line="245" w:lineRule="auto"/>
              <w:ind w:left="113" w:right="251"/>
            </w:pPr>
            <w:r w:rsidRPr="0064273B">
              <w:rPr>
                <w:rFonts w:ascii="Times New Roman" w:eastAsia="Times New Roman" w:hAnsi="Times New Roman" w:cs="Times New Roman"/>
                <w:i/>
                <w:iCs/>
                <w:sz w:val="19"/>
                <w:szCs w:val="19"/>
                <w:lang w:val="en-US"/>
              </w:rPr>
              <w:t>“... Had they said, ’Yes, you should take it, these are the reasons why, this is the research,’ then I probably would have”</w:t>
            </w:r>
            <w:r w:rsidRPr="0EC4973C">
              <w:rPr>
                <w:rFonts w:ascii="Times New Roman" w:eastAsia="Times New Roman" w:hAnsi="Times New Roman" w:cs="Times New Roman"/>
                <w:sz w:val="19"/>
                <w:szCs w:val="19"/>
                <w:lang w:val="en-US"/>
              </w:rPr>
              <w:t xml:space="preserve"> (Patterson, 2023)</w:t>
            </w:r>
          </w:p>
        </w:tc>
        <w:tc>
          <w:tcPr>
            <w:tcW w:w="3195" w:type="dxa"/>
            <w:vMerge/>
            <w:tcBorders>
              <w:left w:val="single" w:sz="8" w:space="0" w:color="000000" w:themeColor="text1"/>
              <w:right w:val="single" w:sz="8" w:space="0" w:color="000000" w:themeColor="text1"/>
            </w:tcBorders>
          </w:tcPr>
          <w:p w14:paraId="70921D6A" w14:textId="77777777" w:rsidR="00212DEE" w:rsidRDefault="00212DEE"/>
        </w:tc>
      </w:tr>
      <w:tr w:rsidR="0EC4973C" w14:paraId="09B3EF61" w14:textId="77777777" w:rsidTr="0EC4973C">
        <w:trPr>
          <w:trHeight w:val="990"/>
        </w:trPr>
        <w:tc>
          <w:tcPr>
            <w:tcW w:w="1785" w:type="dxa"/>
            <w:vMerge/>
            <w:tcBorders>
              <w:left w:val="single" w:sz="8" w:space="0" w:color="000000" w:themeColor="text1"/>
              <w:right w:val="single" w:sz="8" w:space="0" w:color="000000" w:themeColor="text1"/>
            </w:tcBorders>
          </w:tcPr>
          <w:p w14:paraId="200E578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425D7" w14:textId="33CF6F6C" w:rsidR="0EC4973C" w:rsidRDefault="0EC4973C" w:rsidP="0EC4973C">
            <w:pPr>
              <w:spacing w:before="2" w:after="0"/>
              <w:ind w:left="112"/>
            </w:pPr>
            <w:r w:rsidRPr="0EC4973C">
              <w:rPr>
                <w:rFonts w:ascii="Times New Roman" w:eastAsia="Times New Roman" w:hAnsi="Times New Roman" w:cs="Times New Roman"/>
                <w:sz w:val="19"/>
                <w:szCs w:val="19"/>
                <w:lang w:val="en-US"/>
              </w:rPr>
              <w:t>Knowledge Gaps in healthcare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500DF" w14:textId="6E9BB92A" w:rsidR="0EC4973C" w:rsidRDefault="0EC4973C" w:rsidP="0EC4973C">
            <w:pPr>
              <w:spacing w:before="48" w:after="0" w:line="264" w:lineRule="auto"/>
              <w:ind w:left="113" w:right="398"/>
            </w:pPr>
            <w:r w:rsidRPr="0EC4973C">
              <w:rPr>
                <w:rFonts w:ascii="Times New Roman" w:eastAsia="Times New Roman" w:hAnsi="Times New Roman" w:cs="Times New Roman"/>
                <w:sz w:val="19"/>
                <w:szCs w:val="19"/>
                <w:lang w:val="en-US"/>
              </w:rPr>
              <w:t>“</w:t>
            </w:r>
            <w:r w:rsidRPr="0064273B">
              <w:rPr>
                <w:rFonts w:ascii="Times New Roman" w:eastAsia="Times New Roman" w:hAnsi="Times New Roman" w:cs="Times New Roman"/>
                <w:i/>
                <w:iCs/>
                <w:sz w:val="19"/>
                <w:szCs w:val="19"/>
                <w:lang w:val="en-US"/>
              </w:rPr>
              <w:t>And I don’t think your average GP. they’ve got a medical background, but it doesn’t make them an expert in a new emerging virus that no-one’s met</w:t>
            </w:r>
            <w:r w:rsidR="0064273B">
              <w:rPr>
                <w:rFonts w:ascii="Times New Roman" w:eastAsia="Times New Roman" w:hAnsi="Times New Roman" w:cs="Times New Roman"/>
                <w:i/>
                <w:iCs/>
                <w:sz w:val="19"/>
                <w:szCs w:val="19"/>
                <w:lang w:val="en-US"/>
              </w:rPr>
              <w:t xml:space="preserve"> </w:t>
            </w:r>
            <w:r w:rsidRPr="0064273B">
              <w:rPr>
                <w:rFonts w:ascii="Times New Roman" w:eastAsia="Times New Roman" w:hAnsi="Times New Roman" w:cs="Times New Roman"/>
                <w:i/>
                <w:iCs/>
                <w:sz w:val="19"/>
                <w:szCs w:val="19"/>
                <w:lang w:val="en-US"/>
              </w:rPr>
              <w:t>before.”</w:t>
            </w:r>
            <w:r w:rsidRPr="0EC4973C">
              <w:rPr>
                <w:rFonts w:ascii="Times New Roman" w:eastAsia="Times New Roman" w:hAnsi="Times New Roman" w:cs="Times New Roman"/>
                <w:sz w:val="19"/>
                <w:szCs w:val="19"/>
                <w:lang w:val="en-US"/>
              </w:rPr>
              <w:t xml:space="preserve"> (Hicks, 2022)</w:t>
            </w:r>
          </w:p>
        </w:tc>
        <w:tc>
          <w:tcPr>
            <w:tcW w:w="3195" w:type="dxa"/>
            <w:vMerge/>
            <w:tcBorders>
              <w:left w:val="single" w:sz="8" w:space="0" w:color="000000" w:themeColor="text1"/>
              <w:right w:val="single" w:sz="8" w:space="0" w:color="000000" w:themeColor="text1"/>
            </w:tcBorders>
          </w:tcPr>
          <w:p w14:paraId="2B8A6FAF" w14:textId="77777777" w:rsidR="00212DEE" w:rsidRDefault="00212DEE"/>
        </w:tc>
      </w:tr>
      <w:tr w:rsidR="0EC4973C" w14:paraId="6AF4DBA2"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5B5800E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9DCA" w14:textId="20D3E703" w:rsidR="0EC4973C" w:rsidRDefault="0EC4973C" w:rsidP="0EC4973C">
            <w:pPr>
              <w:spacing w:after="0" w:line="245" w:lineRule="auto"/>
              <w:ind w:left="112" w:right="322"/>
            </w:pPr>
            <w:r w:rsidRPr="0EC4973C">
              <w:rPr>
                <w:rFonts w:ascii="Times New Roman" w:eastAsia="Times New Roman" w:hAnsi="Times New Roman" w:cs="Times New Roman"/>
                <w:sz w:val="19"/>
                <w:szCs w:val="19"/>
                <w:lang w:val="en-US"/>
              </w:rPr>
              <w:t>Perception of bias and discrimination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A2169" w14:textId="193EAC0C" w:rsidR="0EC4973C" w:rsidRDefault="0EC4973C" w:rsidP="0EC4973C">
            <w:pPr>
              <w:spacing w:after="0"/>
              <w:ind w:left="113"/>
            </w:pPr>
            <w:r w:rsidRPr="0064273B">
              <w:rPr>
                <w:rFonts w:ascii="Times New Roman" w:eastAsia="Times New Roman" w:hAnsi="Times New Roman" w:cs="Times New Roman"/>
                <w:i/>
                <w:iCs/>
                <w:sz w:val="19"/>
                <w:szCs w:val="19"/>
                <w:lang w:val="en-US"/>
              </w:rPr>
              <w:t>“Do not trust these medical professionals.”</w:t>
            </w:r>
            <w:r w:rsidRPr="0EC4973C">
              <w:rPr>
                <w:rFonts w:ascii="Times New Roman" w:eastAsia="Times New Roman" w:hAnsi="Times New Roman" w:cs="Times New Roman"/>
                <w:sz w:val="19"/>
                <w:szCs w:val="19"/>
                <w:lang w:val="en-US"/>
              </w:rPr>
              <w:t xml:space="preserve"> (Charura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57B5397B" w14:textId="77777777" w:rsidR="00212DEE" w:rsidRDefault="00212DEE"/>
        </w:tc>
      </w:tr>
      <w:tr w:rsidR="0EC4973C" w14:paraId="2E550028" w14:textId="77777777" w:rsidTr="0EC4973C">
        <w:trPr>
          <w:trHeight w:val="300"/>
        </w:trPr>
        <w:tc>
          <w:tcPr>
            <w:tcW w:w="145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39159F5" w14:textId="58AFADFD" w:rsidR="7403B8E2" w:rsidRDefault="7403B8E2" w:rsidP="0EC4973C">
            <w:pPr>
              <w:spacing w:before="3" w:after="0"/>
              <w:ind w:left="59" w:right="16"/>
              <w:jc w:val="center"/>
            </w:pPr>
            <w:r w:rsidRPr="0EC4973C">
              <w:rPr>
                <w:rFonts w:ascii="Times New Roman" w:eastAsia="Times New Roman" w:hAnsi="Times New Roman" w:cs="Times New Roman"/>
                <w:b/>
                <w:bCs/>
                <w:i/>
                <w:iCs/>
                <w:color w:val="000000" w:themeColor="text1"/>
                <w:sz w:val="19"/>
                <w:szCs w:val="19"/>
                <w:lang w:val="en-US"/>
              </w:rPr>
              <w:lastRenderedPageBreak/>
              <w:t>Perceptual Influences</w:t>
            </w:r>
          </w:p>
        </w:tc>
      </w:tr>
      <w:tr w:rsidR="0EC4973C" w14:paraId="0B48E4DB"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79ACF" w14:textId="30CBE72A" w:rsidR="7403B8E2" w:rsidRDefault="7403B8E2" w:rsidP="0EC4973C">
            <w:pPr>
              <w:spacing w:before="2" w:after="0"/>
              <w:ind w:left="127"/>
            </w:pPr>
            <w:r w:rsidRPr="0EC4973C">
              <w:rPr>
                <w:rFonts w:ascii="Times New Roman" w:eastAsia="Times New Roman" w:hAnsi="Times New Roman" w:cs="Times New Roman"/>
                <w:sz w:val="19"/>
                <w:szCs w:val="19"/>
                <w:lang w:val="en-US"/>
              </w:rPr>
              <w:t>a. Trust</w:t>
            </w:r>
          </w:p>
          <w:p w14:paraId="423C7926" w14:textId="2AC3213D" w:rsidR="0EC4973C" w:rsidRDefault="0EC4973C" w:rsidP="0EC4973C">
            <w:pPr>
              <w:jc w:val="center"/>
              <w:rPr>
                <w:rFonts w:ascii="Times New Roman" w:eastAsia="Times New Roman" w:hAnsi="Times New Roman" w:cs="Times New Roman"/>
                <w:b/>
                <w:bCs/>
                <w:i/>
                <w:iCs/>
                <w:color w:val="000000" w:themeColor="text1"/>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494EF" w14:textId="67E411D0"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Distrust in government motives, messages and health authorities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0F9D7" w14:textId="3072A8C1" w:rsidR="0EC4973C" w:rsidRPr="0064273B" w:rsidRDefault="0EC4973C" w:rsidP="0064273B">
            <w:pPr>
              <w:spacing w:before="2" w:after="0" w:line="252" w:lineRule="auto"/>
              <w:ind w:left="113" w:right="100"/>
              <w:rPr>
                <w:i/>
                <w:iCs/>
              </w:rPr>
            </w:pPr>
            <w:r w:rsidRPr="0064273B">
              <w:rPr>
                <w:rFonts w:ascii="Times New Roman" w:eastAsia="Times New Roman" w:hAnsi="Times New Roman" w:cs="Times New Roman"/>
                <w:i/>
                <w:iCs/>
                <w:sz w:val="19"/>
                <w:szCs w:val="19"/>
                <w:lang w:val="en-US"/>
              </w:rPr>
              <w:t xml:space="preserve">“I just feel very let down by the government that had they been very... I feel they haven’t been honest all along and I think I’m not the only one who feels that. I think majority of the UK population </w:t>
            </w:r>
            <w:proofErr w:type="gramStart"/>
            <w:r w:rsidRPr="0064273B">
              <w:rPr>
                <w:rFonts w:ascii="Times New Roman" w:eastAsia="Times New Roman" w:hAnsi="Times New Roman" w:cs="Times New Roman"/>
                <w:i/>
                <w:iCs/>
                <w:sz w:val="19"/>
                <w:szCs w:val="19"/>
                <w:lang w:val="en-US"/>
              </w:rPr>
              <w:t>feels that,</w:t>
            </w:r>
            <w:proofErr w:type="gramEnd"/>
            <w:r w:rsidRPr="0064273B">
              <w:rPr>
                <w:rFonts w:ascii="Times New Roman" w:eastAsia="Times New Roman" w:hAnsi="Times New Roman" w:cs="Times New Roman"/>
                <w:i/>
                <w:iCs/>
                <w:sz w:val="19"/>
                <w:szCs w:val="19"/>
                <w:lang w:val="en-US"/>
              </w:rPr>
              <w:t xml:space="preserve"> that the government has never been very honest about anything to do with COVID...I can’t trust anything the government says. Because they’ll say one thing, then they’ll do a U-turn and say something else”</w:t>
            </w:r>
            <w:r w:rsidR="0064273B">
              <w:rPr>
                <w:rFonts w:ascii="Times New Roman" w:eastAsia="Times New Roman" w:hAnsi="Times New Roman" w:cs="Times New Roman"/>
                <w:i/>
                <w:iCs/>
                <w:sz w:val="19"/>
                <w:szCs w:val="19"/>
                <w:lang w:val="en-US"/>
              </w:rPr>
              <w:t xml:space="preserve"> </w:t>
            </w:r>
            <w:r w:rsidRPr="0EC4973C">
              <w:rPr>
                <w:rFonts w:ascii="Times New Roman" w:eastAsia="Times New Roman" w:hAnsi="Times New Roman" w:cs="Times New Roman"/>
                <w:sz w:val="19"/>
                <w:szCs w:val="19"/>
                <w:lang w:val="en-US"/>
              </w:rPr>
              <w:t>(Gillibrand, 2024)</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7601580A" w14:textId="02858902" w:rsidR="0EC4973C" w:rsidRDefault="0EC4973C" w:rsidP="0EC4973C">
            <w:pPr>
              <w:spacing w:before="107" w:after="0"/>
              <w:ind w:left="17"/>
              <w:jc w:val="center"/>
            </w:pPr>
            <w:r w:rsidRPr="0EC4973C">
              <w:rPr>
                <w:rFonts w:ascii="Times New Roman" w:eastAsia="Times New Roman" w:hAnsi="Times New Roman" w:cs="Times New Roman"/>
                <w:b/>
                <w:bCs/>
                <w:sz w:val="19"/>
                <w:szCs w:val="19"/>
                <w:lang w:val="en-US"/>
              </w:rPr>
              <w:t>42</w:t>
            </w:r>
          </w:p>
          <w:p w14:paraId="10E9CDA5" w14:textId="46FD01C6" w:rsidR="0EC4973C" w:rsidRDefault="0EC4973C" w:rsidP="0EC4973C">
            <w:pPr>
              <w:spacing w:before="7" w:after="0"/>
              <w:ind w:left="121" w:right="71"/>
              <w:jc w:val="center"/>
            </w:pPr>
            <w:r w:rsidRPr="0EC4973C">
              <w:rPr>
                <w:rFonts w:ascii="Times New Roman" w:eastAsia="Times New Roman" w:hAnsi="Times New Roman" w:cs="Times New Roman"/>
                <w:sz w:val="19"/>
                <w:szCs w:val="19"/>
                <w:lang w:val="en-US"/>
              </w:rPr>
              <w:t>Bell (2020), Bell (2022), Bell</w:t>
            </w:r>
          </w:p>
          <w:p w14:paraId="7B8C1A64" w14:textId="7DCFF2AC" w:rsidR="0EC4973C" w:rsidRDefault="0EC4973C" w:rsidP="0EC4973C">
            <w:pPr>
              <w:spacing w:before="22" w:after="0"/>
              <w:ind w:left="121" w:right="98"/>
              <w:jc w:val="center"/>
            </w:pPr>
            <w:r w:rsidRPr="0EC4973C">
              <w:rPr>
                <w:rFonts w:ascii="Times New Roman" w:eastAsia="Times New Roman" w:hAnsi="Times New Roman" w:cs="Times New Roman"/>
                <w:sz w:val="19"/>
                <w:szCs w:val="19"/>
                <w:lang w:val="en-US"/>
              </w:rPr>
              <w:t>(2022), Biesty (2024), Charura</w:t>
            </w:r>
          </w:p>
          <w:p w14:paraId="6ECA5C0D" w14:textId="5CB9F90D" w:rsidR="0EC4973C" w:rsidRDefault="0EC4973C" w:rsidP="0EC4973C">
            <w:pPr>
              <w:spacing w:before="7" w:after="0"/>
              <w:ind w:left="17"/>
              <w:jc w:val="center"/>
            </w:pPr>
            <w:r w:rsidRPr="0EC4973C">
              <w:rPr>
                <w:rFonts w:ascii="Times New Roman" w:eastAsia="Times New Roman" w:hAnsi="Times New Roman" w:cs="Times New Roman"/>
                <w:sz w:val="19"/>
                <w:szCs w:val="19"/>
                <w:lang w:val="en-US"/>
              </w:rPr>
              <w:t>(2022), Cook (2022), Crawshaw</w:t>
            </w:r>
          </w:p>
          <w:p w14:paraId="373FB600" w14:textId="3AE446FF" w:rsidR="0EC4973C" w:rsidRDefault="0EC4973C" w:rsidP="0EC4973C">
            <w:pPr>
              <w:spacing w:before="7" w:after="0" w:line="254" w:lineRule="auto"/>
              <w:ind w:left="173" w:right="141" w:firstLine="2"/>
              <w:jc w:val="center"/>
            </w:pPr>
            <w:r w:rsidRPr="0EC4973C">
              <w:rPr>
                <w:rFonts w:ascii="Times New Roman" w:eastAsia="Times New Roman" w:hAnsi="Times New Roman" w:cs="Times New Roman"/>
                <w:sz w:val="19"/>
                <w:szCs w:val="19"/>
                <w:lang w:val="en-US"/>
              </w:rPr>
              <w:t>(2024), Crawshaw (2024a), Crawshaw (2024b), Dasgupta (2024), Deal (</w:t>
            </w:r>
            <w:proofErr w:type="gramStart"/>
            <w:r w:rsidRPr="0EC4973C">
              <w:rPr>
                <w:rFonts w:ascii="Times New Roman" w:eastAsia="Times New Roman" w:hAnsi="Times New Roman" w:cs="Times New Roman"/>
                <w:sz w:val="19"/>
                <w:szCs w:val="19"/>
                <w:lang w:val="en-US"/>
              </w:rPr>
              <w:t>2021</w:t>
            </w:r>
            <w:proofErr w:type="gramEnd"/>
            <w:r w:rsidRPr="0EC4973C">
              <w:rPr>
                <w:rFonts w:ascii="Times New Roman" w:eastAsia="Times New Roman" w:hAnsi="Times New Roman" w:cs="Times New Roman"/>
                <w:sz w:val="19"/>
                <w:szCs w:val="19"/>
                <w:lang w:val="en-US"/>
              </w:rPr>
              <w:t>), Deal (2024),</w:t>
            </w:r>
          </w:p>
          <w:p w14:paraId="75868616" w14:textId="2D6A79F9" w:rsidR="0EC4973C" w:rsidRDefault="0EC4973C" w:rsidP="0EC4973C">
            <w:pPr>
              <w:spacing w:after="0"/>
              <w:ind w:left="121" w:right="92"/>
              <w:jc w:val="center"/>
            </w:pPr>
            <w:r w:rsidRPr="0EC4973C">
              <w:rPr>
                <w:rFonts w:ascii="Times New Roman" w:eastAsia="Times New Roman" w:hAnsi="Times New Roman" w:cs="Times New Roman"/>
                <w:sz w:val="19"/>
                <w:szCs w:val="19"/>
                <w:lang w:val="en-US"/>
              </w:rPr>
              <w:t>Denford (2022), Eberhardt (2023),</w:t>
            </w:r>
          </w:p>
          <w:p w14:paraId="5CA2CFB5" w14:textId="30463E92" w:rsidR="0EC4973C" w:rsidRDefault="0EC4973C" w:rsidP="0EC4973C">
            <w:pPr>
              <w:spacing w:before="22" w:after="0"/>
              <w:ind w:left="121" w:right="92"/>
              <w:jc w:val="center"/>
            </w:pPr>
            <w:r w:rsidRPr="0EC4973C">
              <w:rPr>
                <w:rFonts w:ascii="Times New Roman" w:eastAsia="Times New Roman" w:hAnsi="Times New Roman" w:cs="Times New Roman"/>
                <w:sz w:val="19"/>
                <w:szCs w:val="19"/>
                <w:lang w:val="en-US"/>
              </w:rPr>
              <w:t>Flood (2024), Gillibrand (2024),</w:t>
            </w:r>
          </w:p>
          <w:p w14:paraId="43AE11C1" w14:textId="7C19F075" w:rsidR="0EC4973C" w:rsidRDefault="0EC4973C" w:rsidP="0EC4973C">
            <w:pPr>
              <w:spacing w:before="7" w:after="0"/>
              <w:ind w:left="121" w:right="89"/>
              <w:jc w:val="center"/>
            </w:pPr>
            <w:r w:rsidRPr="0EC4973C">
              <w:rPr>
                <w:rFonts w:ascii="Times New Roman" w:eastAsia="Times New Roman" w:hAnsi="Times New Roman" w:cs="Times New Roman"/>
                <w:sz w:val="19"/>
                <w:szCs w:val="19"/>
                <w:lang w:val="en-US"/>
              </w:rPr>
              <w:t>Gogoi (2022), Halvorsrud (2023),</w:t>
            </w:r>
          </w:p>
          <w:p w14:paraId="13AE2F74" w14:textId="6A227197" w:rsidR="0EC4973C" w:rsidRDefault="0EC4973C" w:rsidP="0EC4973C">
            <w:pPr>
              <w:spacing w:before="6" w:after="0"/>
              <w:ind w:left="121" w:right="91"/>
              <w:jc w:val="center"/>
            </w:pPr>
            <w:r w:rsidRPr="0EC4973C">
              <w:rPr>
                <w:rFonts w:ascii="Times New Roman" w:eastAsia="Times New Roman" w:hAnsi="Times New Roman" w:cs="Times New Roman"/>
                <w:sz w:val="19"/>
                <w:szCs w:val="19"/>
                <w:lang w:val="en-US"/>
              </w:rPr>
              <w:t>Hicks (2022), Husain (2022),</w:t>
            </w:r>
          </w:p>
          <w:p w14:paraId="16557D6E" w14:textId="69E71878" w:rsidR="0EC4973C" w:rsidRDefault="0EC4973C" w:rsidP="0EC4973C">
            <w:pPr>
              <w:spacing w:before="22" w:after="0"/>
              <w:ind w:left="121" w:right="91"/>
              <w:jc w:val="center"/>
            </w:pPr>
            <w:r w:rsidRPr="0EC4973C">
              <w:rPr>
                <w:rFonts w:ascii="Times New Roman" w:eastAsia="Times New Roman" w:hAnsi="Times New Roman" w:cs="Times New Roman"/>
                <w:sz w:val="19"/>
                <w:szCs w:val="19"/>
                <w:lang w:val="en-US"/>
              </w:rPr>
              <w:t>Husted (2022), Jennings (2021),</w:t>
            </w:r>
          </w:p>
          <w:p w14:paraId="4D5154B9" w14:textId="2B22CF27" w:rsidR="0EC4973C" w:rsidRDefault="0EC4973C" w:rsidP="0EC4973C">
            <w:pPr>
              <w:spacing w:before="7" w:after="0"/>
              <w:ind w:left="121" w:right="91"/>
              <w:jc w:val="center"/>
            </w:pPr>
            <w:r w:rsidRPr="0EC4973C">
              <w:rPr>
                <w:rFonts w:ascii="Times New Roman" w:eastAsia="Times New Roman" w:hAnsi="Times New Roman" w:cs="Times New Roman"/>
                <w:sz w:val="19"/>
                <w:szCs w:val="19"/>
                <w:lang w:val="en-US"/>
              </w:rPr>
              <w:t>Lockyer (2021), Lockyer (2022),</w:t>
            </w:r>
          </w:p>
          <w:p w14:paraId="41EAF1AF" w14:textId="556C8540" w:rsidR="0EC4973C" w:rsidRDefault="0EC4973C" w:rsidP="0EC4973C">
            <w:pPr>
              <w:spacing w:before="7" w:after="0"/>
              <w:ind w:left="20"/>
              <w:jc w:val="center"/>
            </w:pPr>
            <w:r w:rsidRPr="0EC4973C">
              <w:rPr>
                <w:rFonts w:ascii="Times New Roman" w:eastAsia="Times New Roman" w:hAnsi="Times New Roman" w:cs="Times New Roman"/>
                <w:sz w:val="19"/>
                <w:szCs w:val="19"/>
                <w:lang w:val="en-US"/>
              </w:rPr>
              <w:t>Magee (2022), Naqvi (2022), Neill</w:t>
            </w:r>
          </w:p>
          <w:p w14:paraId="759D5328" w14:textId="17625AF5" w:rsidR="0EC4973C" w:rsidRDefault="0EC4973C" w:rsidP="0EC4973C">
            <w:pPr>
              <w:spacing w:before="22" w:after="0"/>
              <w:ind w:left="5"/>
              <w:jc w:val="center"/>
            </w:pPr>
            <w:r w:rsidRPr="0EC4973C">
              <w:rPr>
                <w:rFonts w:ascii="Times New Roman" w:eastAsia="Times New Roman" w:hAnsi="Times New Roman" w:cs="Times New Roman"/>
                <w:sz w:val="19"/>
                <w:szCs w:val="19"/>
                <w:lang w:val="en-US"/>
              </w:rPr>
              <w:t>(2023), Nicholls (2021), Odejinmi</w:t>
            </w:r>
          </w:p>
          <w:p w14:paraId="3E0AA1BE" w14:textId="1FFF394E" w:rsidR="0EC4973C" w:rsidRDefault="0EC4973C" w:rsidP="0EC4973C">
            <w:pPr>
              <w:spacing w:before="2" w:after="0"/>
              <w:ind w:left="121" w:right="92"/>
              <w:jc w:val="center"/>
            </w:pPr>
            <w:r w:rsidRPr="0EC4973C">
              <w:rPr>
                <w:rFonts w:ascii="Times New Roman" w:eastAsia="Times New Roman" w:hAnsi="Times New Roman" w:cs="Times New Roman"/>
                <w:sz w:val="19"/>
                <w:szCs w:val="19"/>
                <w:lang w:val="en-US"/>
              </w:rPr>
              <w:t>(2022), Ogueji &amp; Okoloba (2022),</w:t>
            </w:r>
            <w:r w:rsidR="28F03BB6" w:rsidRPr="0EC4973C">
              <w:rPr>
                <w:rFonts w:ascii="Times New Roman" w:eastAsia="Times New Roman" w:hAnsi="Times New Roman" w:cs="Times New Roman"/>
                <w:sz w:val="19"/>
                <w:szCs w:val="19"/>
                <w:lang w:val="en-US"/>
              </w:rPr>
              <w:t xml:space="preserve"> Parsons (2024), Patterson (2023),</w:t>
            </w:r>
          </w:p>
          <w:p w14:paraId="7F95BF4F" w14:textId="38D46821" w:rsidR="28F03BB6" w:rsidRDefault="28F03BB6" w:rsidP="0EC4973C">
            <w:pPr>
              <w:spacing w:before="7" w:after="0"/>
              <w:ind w:left="15"/>
              <w:jc w:val="center"/>
            </w:pPr>
            <w:r w:rsidRPr="0EC4973C">
              <w:rPr>
                <w:rFonts w:ascii="Times New Roman" w:eastAsia="Times New Roman" w:hAnsi="Times New Roman" w:cs="Times New Roman"/>
                <w:sz w:val="19"/>
                <w:szCs w:val="19"/>
                <w:lang w:val="en-US"/>
              </w:rPr>
              <w:t>Poduval (2023), Roberts (2021),</w:t>
            </w:r>
          </w:p>
          <w:p w14:paraId="7C48A38D" w14:textId="77218220" w:rsidR="28F03BB6" w:rsidRDefault="28F03BB6" w:rsidP="0EC4973C">
            <w:pPr>
              <w:spacing w:before="7" w:after="0"/>
              <w:ind w:left="15"/>
              <w:jc w:val="center"/>
            </w:pPr>
            <w:r w:rsidRPr="0EC4973C">
              <w:rPr>
                <w:rFonts w:ascii="Times New Roman" w:eastAsia="Times New Roman" w:hAnsi="Times New Roman" w:cs="Times New Roman"/>
                <w:sz w:val="19"/>
                <w:szCs w:val="19"/>
                <w:lang w:val="en-US"/>
              </w:rPr>
              <w:t>Saville (2023), Sides (2022),</w:t>
            </w:r>
          </w:p>
          <w:p w14:paraId="326F8CA1" w14:textId="7B3E6422" w:rsidR="28F03BB6" w:rsidRDefault="28F03BB6" w:rsidP="0EC4973C">
            <w:pPr>
              <w:spacing w:before="22" w:after="0" w:line="245" w:lineRule="auto"/>
              <w:ind w:left="198" w:right="165"/>
              <w:jc w:val="center"/>
            </w:pPr>
            <w:r w:rsidRPr="0EC4973C">
              <w:rPr>
                <w:rFonts w:ascii="Times New Roman" w:eastAsia="Times New Roman" w:hAnsi="Times New Roman" w:cs="Times New Roman"/>
                <w:sz w:val="19"/>
                <w:szCs w:val="19"/>
                <w:lang w:val="en-US"/>
              </w:rPr>
              <w:t>Skirrow (2022), Smith (2023), Vilar Lluch (2023), Williams (2022), Williams (2023),</w:t>
            </w:r>
          </w:p>
          <w:p w14:paraId="47E3C0B1" w14:textId="2CA15F16" w:rsidR="28F03BB6" w:rsidRDefault="28F03BB6" w:rsidP="0EC4973C">
            <w:pPr>
              <w:spacing w:before="16" w:after="0"/>
              <w:ind w:left="121" w:right="88"/>
              <w:jc w:val="center"/>
            </w:pPr>
            <w:r w:rsidRPr="0EC4973C">
              <w:rPr>
                <w:rFonts w:ascii="Times New Roman" w:eastAsia="Times New Roman" w:hAnsi="Times New Roman" w:cs="Times New Roman"/>
                <w:sz w:val="19"/>
                <w:szCs w:val="19"/>
                <w:lang w:val="en-US"/>
              </w:rPr>
              <w:t>Woodhead (2021)</w:t>
            </w:r>
          </w:p>
        </w:tc>
      </w:tr>
      <w:tr w:rsidR="0EC4973C" w14:paraId="49E1E92D" w14:textId="77777777" w:rsidTr="0EC4973C">
        <w:trPr>
          <w:trHeight w:val="990"/>
        </w:trPr>
        <w:tc>
          <w:tcPr>
            <w:tcW w:w="1785" w:type="dxa"/>
            <w:vMerge/>
            <w:tcBorders>
              <w:left w:val="single" w:sz="8" w:space="0" w:color="000000" w:themeColor="text1"/>
              <w:right w:val="single" w:sz="8" w:space="0" w:color="000000" w:themeColor="text1"/>
            </w:tcBorders>
          </w:tcPr>
          <w:p w14:paraId="15A0E1C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DD551" w14:textId="3E887C77" w:rsidR="0EC4973C" w:rsidRDefault="0EC4973C" w:rsidP="0064273B">
            <w:pPr>
              <w:spacing w:after="0" w:line="245" w:lineRule="auto"/>
              <w:ind w:left="112" w:right="627"/>
            </w:pPr>
            <w:r w:rsidRPr="0EC4973C">
              <w:rPr>
                <w:rFonts w:ascii="Times New Roman" w:eastAsia="Times New Roman" w:hAnsi="Times New Roman" w:cs="Times New Roman"/>
                <w:sz w:val="19"/>
                <w:szCs w:val="19"/>
                <w:lang w:val="en-US"/>
              </w:rPr>
              <w:t>Distrust in Pharmaceutical companies, Science and the Medical Profession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1248D" w14:textId="13B64F8E" w:rsidR="0EC4973C" w:rsidRDefault="0EC4973C" w:rsidP="0EC4973C">
            <w:pPr>
              <w:spacing w:after="0" w:line="245" w:lineRule="auto"/>
              <w:ind w:left="113" w:right="251"/>
            </w:pPr>
            <w:r w:rsidRPr="0EC4973C">
              <w:rPr>
                <w:rFonts w:ascii="Times New Roman" w:eastAsia="Times New Roman" w:hAnsi="Times New Roman" w:cs="Times New Roman"/>
                <w:sz w:val="19"/>
                <w:szCs w:val="19"/>
                <w:lang w:val="en-US"/>
              </w:rPr>
              <w:t>“</w:t>
            </w:r>
            <w:r w:rsidRPr="0064273B">
              <w:rPr>
                <w:rFonts w:ascii="Times New Roman" w:eastAsia="Times New Roman" w:hAnsi="Times New Roman" w:cs="Times New Roman"/>
                <w:i/>
                <w:iCs/>
                <w:sz w:val="19"/>
                <w:szCs w:val="19"/>
                <w:lang w:val="en-US"/>
              </w:rPr>
              <w:t>You’d have to tie me down and strap me down to put a vaccine in me…I don’t do medicine, I don’t do doctors, I don’t do clinics anyway</w:t>
            </w:r>
            <w:r w:rsidRPr="0EC4973C">
              <w:rPr>
                <w:rFonts w:ascii="Times New Roman" w:eastAsia="Times New Roman" w:hAnsi="Times New Roman" w:cs="Times New Roman"/>
                <w:sz w:val="19"/>
                <w:szCs w:val="19"/>
                <w:lang w:val="en-US"/>
              </w:rPr>
              <w:t>.” (Sides, 2022).</w:t>
            </w:r>
          </w:p>
        </w:tc>
        <w:tc>
          <w:tcPr>
            <w:tcW w:w="3195" w:type="dxa"/>
            <w:vMerge/>
            <w:tcBorders>
              <w:left w:val="single" w:sz="8" w:space="0" w:color="000000" w:themeColor="text1"/>
              <w:right w:val="single" w:sz="8" w:space="0" w:color="000000" w:themeColor="text1"/>
            </w:tcBorders>
          </w:tcPr>
          <w:p w14:paraId="554CC86C" w14:textId="77777777" w:rsidR="00212DEE" w:rsidRDefault="00212DEE"/>
        </w:tc>
      </w:tr>
      <w:tr w:rsidR="0EC4973C" w14:paraId="65D5AB42" w14:textId="77777777" w:rsidTr="0EC4973C">
        <w:trPr>
          <w:trHeight w:val="990"/>
        </w:trPr>
        <w:tc>
          <w:tcPr>
            <w:tcW w:w="1785" w:type="dxa"/>
            <w:vMerge/>
            <w:tcBorders>
              <w:left w:val="single" w:sz="8" w:space="0" w:color="000000" w:themeColor="text1"/>
              <w:right w:val="single" w:sz="8" w:space="0" w:color="000000" w:themeColor="text1"/>
            </w:tcBorders>
          </w:tcPr>
          <w:p w14:paraId="20C06B4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0061C" w14:textId="57BC4D6A" w:rsidR="0EC4973C" w:rsidRDefault="0EC4973C" w:rsidP="0064273B">
            <w:pPr>
              <w:spacing w:after="0" w:line="245" w:lineRule="auto"/>
              <w:ind w:left="112" w:right="322"/>
            </w:pPr>
            <w:r w:rsidRPr="0EC4973C">
              <w:rPr>
                <w:rFonts w:ascii="Times New Roman" w:eastAsia="Times New Roman" w:hAnsi="Times New Roman" w:cs="Times New Roman"/>
                <w:sz w:val="19"/>
                <w:szCs w:val="19"/>
                <w:lang w:val="en-US"/>
              </w:rPr>
              <w:t>Distrust in vaccine promotion and incentives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0245D" w14:textId="67621A9A" w:rsidR="0EC4973C" w:rsidRDefault="0EC4973C" w:rsidP="0EC4973C">
            <w:pPr>
              <w:spacing w:before="45" w:after="0" w:line="257" w:lineRule="auto"/>
              <w:ind w:left="113" w:right="398"/>
            </w:pPr>
            <w:r w:rsidRPr="0064273B">
              <w:rPr>
                <w:rFonts w:ascii="Times New Roman" w:eastAsia="Times New Roman" w:hAnsi="Times New Roman" w:cs="Times New Roman"/>
                <w:i/>
                <w:iCs/>
                <w:sz w:val="19"/>
                <w:szCs w:val="19"/>
                <w:lang w:val="en-US"/>
              </w:rPr>
              <w:t>“there’s the trust issue with this, how much they want us to know. They want us to go back to work, they want people back in offices, they want people back on trains and on buses, because that economically is important to the government</w:t>
            </w:r>
            <w:r w:rsidRPr="0EC4973C">
              <w:rPr>
                <w:rFonts w:ascii="Times New Roman" w:eastAsia="Times New Roman" w:hAnsi="Times New Roman" w:cs="Times New Roman"/>
                <w:sz w:val="19"/>
                <w:szCs w:val="19"/>
                <w:lang w:val="en-US"/>
              </w:rPr>
              <w:t>” (Gillibrand, 2024)</w:t>
            </w:r>
          </w:p>
        </w:tc>
        <w:tc>
          <w:tcPr>
            <w:tcW w:w="3195" w:type="dxa"/>
            <w:vMerge/>
            <w:tcBorders>
              <w:left w:val="single" w:sz="8" w:space="0" w:color="000000" w:themeColor="text1"/>
              <w:right w:val="single" w:sz="8" w:space="0" w:color="000000" w:themeColor="text1"/>
            </w:tcBorders>
          </w:tcPr>
          <w:p w14:paraId="19492FB6" w14:textId="77777777" w:rsidR="00212DEE" w:rsidRDefault="00212DEE"/>
        </w:tc>
      </w:tr>
      <w:tr w:rsidR="0EC4973C" w14:paraId="6C5742FD" w14:textId="77777777" w:rsidTr="0EC4973C">
        <w:trPr>
          <w:trHeight w:val="990"/>
        </w:trPr>
        <w:tc>
          <w:tcPr>
            <w:tcW w:w="1785" w:type="dxa"/>
            <w:vMerge/>
            <w:tcBorders>
              <w:left w:val="single" w:sz="8" w:space="0" w:color="000000" w:themeColor="text1"/>
              <w:right w:val="single" w:sz="8" w:space="0" w:color="000000" w:themeColor="text1"/>
            </w:tcBorders>
          </w:tcPr>
          <w:p w14:paraId="1A1ADD2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F2448" w14:textId="0BE1EAB8"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Differing trust in healthcare providers vs government</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E08C0" w14:textId="178FB5CC" w:rsidR="0EC4973C" w:rsidRDefault="0064273B" w:rsidP="0EC4973C">
            <w:pPr>
              <w:spacing w:before="2" w:after="0" w:line="245" w:lineRule="auto"/>
              <w:ind w:left="113" w:right="251"/>
            </w:pPr>
            <w:r>
              <w:rPr>
                <w:rFonts w:ascii="Times New Roman" w:eastAsia="Times New Roman" w:hAnsi="Times New Roman" w:cs="Times New Roman"/>
                <w:i/>
                <w:iCs/>
                <w:sz w:val="19"/>
                <w:szCs w:val="19"/>
                <w:lang w:val="en-US"/>
              </w:rPr>
              <w:t>“</w:t>
            </w:r>
            <w:proofErr w:type="gramStart"/>
            <w:r w:rsidR="0EC4973C" w:rsidRPr="0064273B">
              <w:rPr>
                <w:rFonts w:ascii="Times New Roman" w:eastAsia="Times New Roman" w:hAnsi="Times New Roman" w:cs="Times New Roman"/>
                <w:i/>
                <w:iCs/>
                <w:sz w:val="19"/>
                <w:szCs w:val="19"/>
                <w:lang w:val="en-US"/>
              </w:rPr>
              <w:t>although</w:t>
            </w:r>
            <w:proofErr w:type="gramEnd"/>
            <w:r w:rsidR="0EC4973C" w:rsidRPr="0064273B">
              <w:rPr>
                <w:rFonts w:ascii="Times New Roman" w:eastAsia="Times New Roman" w:hAnsi="Times New Roman" w:cs="Times New Roman"/>
                <w:i/>
                <w:iCs/>
                <w:sz w:val="19"/>
                <w:szCs w:val="19"/>
                <w:lang w:val="en-US"/>
              </w:rPr>
              <w:t xml:space="preserve"> I don’t trust the ... government, I do trust the scientists that have worked on the vaccine. If they say it’s safe, then I shall accept that</w:t>
            </w:r>
            <w:r>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(Husted, 2022)</w:t>
            </w:r>
          </w:p>
        </w:tc>
        <w:tc>
          <w:tcPr>
            <w:tcW w:w="3195" w:type="dxa"/>
            <w:vMerge/>
            <w:tcBorders>
              <w:left w:val="single" w:sz="8" w:space="0" w:color="000000" w:themeColor="text1"/>
              <w:right w:val="single" w:sz="8" w:space="0" w:color="000000" w:themeColor="text1"/>
            </w:tcBorders>
          </w:tcPr>
          <w:p w14:paraId="49664728" w14:textId="77777777" w:rsidR="00212DEE" w:rsidRDefault="00212DEE"/>
        </w:tc>
      </w:tr>
      <w:tr w:rsidR="0EC4973C" w14:paraId="1B0B0DE8"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24A0FB1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57149" w14:textId="4D7B5602" w:rsidR="0EC4973C" w:rsidRDefault="0EC4973C" w:rsidP="0EC4973C">
            <w:pPr>
              <w:spacing w:before="2" w:after="0" w:line="245" w:lineRule="auto"/>
              <w:ind w:left="112" w:right="322" w:firstLine="45"/>
            </w:pPr>
            <w:r w:rsidRPr="0EC4973C">
              <w:rPr>
                <w:rFonts w:ascii="Times New Roman" w:eastAsia="Times New Roman" w:hAnsi="Times New Roman" w:cs="Times New Roman"/>
                <w:sz w:val="19"/>
                <w:szCs w:val="19"/>
                <w:lang w:val="en-US"/>
              </w:rPr>
              <w:t>Trust built through early interactions with the health system</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E415F" w14:textId="17578F25" w:rsidR="0EC4973C" w:rsidRDefault="0064273B" w:rsidP="0EC4973C">
            <w:pPr>
              <w:spacing w:before="2" w:after="0" w:line="252" w:lineRule="auto"/>
              <w:ind w:left="113" w:right="110"/>
            </w:pPr>
            <w:r>
              <w:rPr>
                <w:rFonts w:ascii="Times New Roman" w:eastAsia="Times New Roman" w:hAnsi="Times New Roman" w:cs="Times New Roman"/>
                <w:i/>
                <w:iCs/>
                <w:sz w:val="19"/>
                <w:szCs w:val="19"/>
                <w:lang w:val="en-US"/>
              </w:rPr>
              <w:t>“</w:t>
            </w:r>
            <w:r w:rsidR="0EC4973C" w:rsidRPr="0064273B">
              <w:rPr>
                <w:rFonts w:ascii="Times New Roman" w:eastAsia="Times New Roman" w:hAnsi="Times New Roman" w:cs="Times New Roman"/>
                <w:i/>
                <w:iCs/>
                <w:sz w:val="19"/>
                <w:szCs w:val="19"/>
                <w:lang w:val="en-US"/>
              </w:rPr>
              <w:t>[</w:t>
            </w:r>
            <w:proofErr w:type="spellStart"/>
            <w:r w:rsidR="0EC4973C" w:rsidRPr="0064273B">
              <w:rPr>
                <w:rFonts w:ascii="Times New Roman" w:eastAsia="Times New Roman" w:hAnsi="Times New Roman" w:cs="Times New Roman"/>
                <w:i/>
                <w:iCs/>
                <w:sz w:val="19"/>
                <w:szCs w:val="19"/>
                <w:lang w:val="en-US"/>
              </w:rPr>
              <w:t>i</w:t>
            </w:r>
            <w:proofErr w:type="spellEnd"/>
            <w:r w:rsidR="0EC4973C" w:rsidRPr="0064273B">
              <w:rPr>
                <w:rFonts w:ascii="Times New Roman" w:eastAsia="Times New Roman" w:hAnsi="Times New Roman" w:cs="Times New Roman"/>
                <w:i/>
                <w:iCs/>
                <w:sz w:val="19"/>
                <w:szCs w:val="19"/>
                <w:lang w:val="en-US"/>
              </w:rPr>
              <w:t xml:space="preserve">]t’s not something that’s going to go away, and we’re not going to ... shift that those ... Those that mistrust for quite some time. </w:t>
            </w:r>
            <w:proofErr w:type="gramStart"/>
            <w:r w:rsidR="0EC4973C" w:rsidRPr="0064273B">
              <w:rPr>
                <w:rFonts w:ascii="Times New Roman" w:eastAsia="Times New Roman" w:hAnsi="Times New Roman" w:cs="Times New Roman"/>
                <w:i/>
                <w:iCs/>
                <w:sz w:val="19"/>
                <w:szCs w:val="19"/>
                <w:lang w:val="en-US"/>
              </w:rPr>
              <w:t>So</w:t>
            </w:r>
            <w:proofErr w:type="gramEnd"/>
            <w:r w:rsidR="0EC4973C" w:rsidRPr="0064273B">
              <w:rPr>
                <w:rFonts w:ascii="Times New Roman" w:eastAsia="Times New Roman" w:hAnsi="Times New Roman" w:cs="Times New Roman"/>
                <w:i/>
                <w:iCs/>
                <w:sz w:val="19"/>
                <w:szCs w:val="19"/>
                <w:lang w:val="en-US"/>
              </w:rPr>
              <w:t xml:space="preserve"> I think we </w:t>
            </w:r>
            <w:proofErr w:type="gramStart"/>
            <w:r w:rsidR="0EC4973C" w:rsidRPr="0064273B">
              <w:rPr>
                <w:rFonts w:ascii="Times New Roman" w:eastAsia="Times New Roman" w:hAnsi="Times New Roman" w:cs="Times New Roman"/>
                <w:i/>
                <w:iCs/>
                <w:sz w:val="19"/>
                <w:szCs w:val="19"/>
                <w:lang w:val="en-US"/>
              </w:rPr>
              <w:t>have to</w:t>
            </w:r>
            <w:proofErr w:type="gramEnd"/>
            <w:r w:rsidR="0EC4973C" w:rsidRPr="0064273B">
              <w:rPr>
                <w:rFonts w:ascii="Times New Roman" w:eastAsia="Times New Roman" w:hAnsi="Times New Roman" w:cs="Times New Roman"/>
                <w:i/>
                <w:iCs/>
                <w:sz w:val="19"/>
                <w:szCs w:val="19"/>
                <w:lang w:val="en-US"/>
              </w:rPr>
              <w:t xml:space="preserve"> be honest with ourselves ... why people, you know, find it difficult to say, yeah, I’ll get my vaccination</w:t>
            </w:r>
            <w:r>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(Halvorsrud,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1840A7A4" w14:textId="77777777" w:rsidR="00212DEE" w:rsidRDefault="00212DEE"/>
        </w:tc>
      </w:tr>
      <w:tr w:rsidR="0EC4973C" w14:paraId="067B3DCB"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977F1" w14:textId="164ED216" w:rsidR="3FCAC174" w:rsidRDefault="3FCAC174" w:rsidP="0EC4973C">
            <w:pPr>
              <w:spacing w:before="2" w:after="0"/>
              <w:ind w:left="127"/>
            </w:pPr>
            <w:r w:rsidRPr="0EC4973C">
              <w:rPr>
                <w:rFonts w:ascii="Times New Roman" w:eastAsia="Times New Roman" w:hAnsi="Times New Roman" w:cs="Times New Roman"/>
                <w:sz w:val="19"/>
                <w:szCs w:val="19"/>
                <w:lang w:val="en-US"/>
              </w:rPr>
              <w:t>b. Emotions (fear)</w:t>
            </w:r>
          </w:p>
          <w:p w14:paraId="1F4C64C8" w14:textId="60C0A681" w:rsidR="0EC4973C" w:rsidRDefault="0EC4973C" w:rsidP="0EC4973C">
            <w:pPr>
              <w:jc w:val="center"/>
              <w:rPr>
                <w:rFonts w:ascii="Times New Roman" w:eastAsia="Times New Roman" w:hAnsi="Times New Roman" w:cs="Times New Roman"/>
                <w:b/>
                <w:bCs/>
                <w:i/>
                <w:iCs/>
                <w:color w:val="000000" w:themeColor="text1"/>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D1163" w14:textId="47A34C53" w:rsidR="3FCAC174" w:rsidRDefault="3FCAC174" w:rsidP="0EC4973C">
            <w:pPr>
              <w:spacing w:before="2" w:after="0"/>
              <w:ind w:left="112"/>
            </w:pPr>
            <w:r w:rsidRPr="0EC4973C">
              <w:rPr>
                <w:rFonts w:ascii="Times New Roman" w:eastAsia="Times New Roman" w:hAnsi="Times New Roman" w:cs="Times New Roman"/>
                <w:sz w:val="19"/>
                <w:szCs w:val="19"/>
                <w:lang w:val="en-US"/>
              </w:rPr>
              <w:t>Fear of side effects and injections</w:t>
            </w:r>
          </w:p>
          <w:p w14:paraId="33E1B7FF" w14:textId="774F1EF9" w:rsidR="0EC4973C" w:rsidRDefault="0EC4973C" w:rsidP="0EC4973C">
            <w:pPr>
              <w:spacing w:line="245" w:lineRule="auto"/>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A4E44" w14:textId="3F8CCE0A" w:rsidR="3FCAC174" w:rsidRDefault="3FCAC174" w:rsidP="0EC4973C">
            <w:pPr>
              <w:spacing w:before="62" w:after="0" w:line="264" w:lineRule="auto"/>
            </w:pPr>
            <w:r w:rsidRPr="0EC4973C">
              <w:rPr>
                <w:rFonts w:ascii="Times New Roman" w:eastAsia="Times New Roman" w:hAnsi="Times New Roman" w:cs="Times New Roman"/>
                <w:sz w:val="19"/>
                <w:szCs w:val="19"/>
                <w:lang w:val="en-US"/>
              </w:rPr>
              <w:t>“</w:t>
            </w:r>
            <w:r w:rsidRPr="001313DD">
              <w:rPr>
                <w:rFonts w:ascii="Times New Roman" w:eastAsia="Times New Roman" w:hAnsi="Times New Roman" w:cs="Times New Roman"/>
                <w:i/>
                <w:iCs/>
                <w:sz w:val="19"/>
                <w:szCs w:val="19"/>
                <w:lang w:val="en-US"/>
              </w:rPr>
              <w:t>Have a severe phobia of needles, trying to get over it though</w:t>
            </w:r>
            <w:r w:rsidRPr="0EC4973C">
              <w:rPr>
                <w:rFonts w:ascii="Times New Roman" w:eastAsia="Times New Roman" w:hAnsi="Times New Roman" w:cs="Times New Roman"/>
                <w:sz w:val="19"/>
                <w:szCs w:val="19"/>
                <w:lang w:val="en-US"/>
              </w:rPr>
              <w:t>”. (Neill, 2023)</w:t>
            </w:r>
          </w:p>
          <w:p w14:paraId="01DEF711" w14:textId="4E48FA06" w:rsidR="0EC4973C" w:rsidRDefault="0EC4973C" w:rsidP="0EC4973C">
            <w:pPr>
              <w:rPr>
                <w:rFonts w:ascii="Times New Roman" w:eastAsia="Times New Roman" w:hAnsi="Times New Roman" w:cs="Times New Roman"/>
                <w:sz w:val="19"/>
                <w:szCs w:val="19"/>
                <w:lang w:val="en-US"/>
              </w:rPr>
            </w:pP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76729063" w14:textId="12F7DB87" w:rsidR="3FCAC174" w:rsidRDefault="3FCAC174" w:rsidP="0EC4973C">
            <w:pPr>
              <w:spacing w:before="2" w:after="0"/>
              <w:ind w:left="9"/>
              <w:jc w:val="center"/>
            </w:pPr>
            <w:r w:rsidRPr="0EC4973C">
              <w:rPr>
                <w:rFonts w:ascii="Times New Roman" w:eastAsia="Times New Roman" w:hAnsi="Times New Roman" w:cs="Times New Roman"/>
                <w:b/>
                <w:bCs/>
                <w:sz w:val="19"/>
                <w:szCs w:val="19"/>
                <w:lang w:val="en-US"/>
              </w:rPr>
              <w:t>37</w:t>
            </w:r>
          </w:p>
          <w:p w14:paraId="46C9C70E" w14:textId="427330D8" w:rsidR="3FCAC174" w:rsidRDefault="3FCAC174" w:rsidP="0EC4973C">
            <w:pPr>
              <w:spacing w:before="7" w:after="0"/>
              <w:ind w:left="121" w:right="61"/>
              <w:jc w:val="center"/>
            </w:pPr>
            <w:r w:rsidRPr="0EC4973C">
              <w:rPr>
                <w:rFonts w:ascii="Times New Roman" w:eastAsia="Times New Roman" w:hAnsi="Times New Roman" w:cs="Times New Roman"/>
                <w:sz w:val="19"/>
                <w:szCs w:val="19"/>
                <w:lang w:val="en-US"/>
              </w:rPr>
              <w:t>Anderson (2021), Bell (2020),</w:t>
            </w:r>
          </w:p>
          <w:p w14:paraId="53D13D10" w14:textId="08788242" w:rsidR="3FCAC174" w:rsidRDefault="3FCAC174" w:rsidP="0EC4973C">
            <w:pPr>
              <w:spacing w:before="22" w:after="0"/>
              <w:ind w:left="121" w:right="90"/>
              <w:jc w:val="center"/>
            </w:pPr>
            <w:r w:rsidRPr="0EC4973C">
              <w:rPr>
                <w:rFonts w:ascii="Times New Roman" w:eastAsia="Times New Roman" w:hAnsi="Times New Roman" w:cs="Times New Roman"/>
                <w:sz w:val="19"/>
                <w:szCs w:val="19"/>
                <w:lang w:val="en-US"/>
              </w:rPr>
              <w:t>Bell (2022), Biesty (2024),</w:t>
            </w:r>
          </w:p>
          <w:p w14:paraId="0D9AC4A3" w14:textId="643E8617" w:rsidR="3FCAC174" w:rsidRDefault="3FCAC174" w:rsidP="0EC4973C">
            <w:pPr>
              <w:spacing w:before="7" w:after="0" w:line="254" w:lineRule="auto"/>
              <w:ind w:left="263" w:right="240" w:hanging="2"/>
              <w:jc w:val="center"/>
            </w:pPr>
            <w:r w:rsidRPr="0EC4973C">
              <w:rPr>
                <w:rFonts w:ascii="Times New Roman" w:eastAsia="Times New Roman" w:hAnsi="Times New Roman" w:cs="Times New Roman"/>
                <w:sz w:val="19"/>
                <w:szCs w:val="19"/>
                <w:lang w:val="en-US"/>
              </w:rPr>
              <w:lastRenderedPageBreak/>
              <w:t>Charura (2022), Crawshaw (2024a), Dasgupta (2024), Deal (2021), Deal (2024), Denford</w:t>
            </w:r>
          </w:p>
          <w:p w14:paraId="6C64B6C9" w14:textId="3C96A49A" w:rsidR="3FCAC174" w:rsidRDefault="3FCAC174" w:rsidP="0EC4973C">
            <w:pPr>
              <w:spacing w:after="0"/>
              <w:ind w:left="3"/>
              <w:jc w:val="center"/>
            </w:pPr>
            <w:r w:rsidRPr="0EC4973C">
              <w:rPr>
                <w:rFonts w:ascii="Times New Roman" w:eastAsia="Times New Roman" w:hAnsi="Times New Roman" w:cs="Times New Roman"/>
                <w:sz w:val="19"/>
                <w:szCs w:val="19"/>
                <w:lang w:val="en-US"/>
              </w:rPr>
              <w:t>(2022), Eberhardt (2023), Flood</w:t>
            </w:r>
          </w:p>
          <w:p w14:paraId="4155F0A5" w14:textId="6BC62EFB" w:rsidR="3FCAC174" w:rsidRDefault="3FCAC174" w:rsidP="0EC4973C">
            <w:pPr>
              <w:spacing w:before="6" w:after="0"/>
              <w:ind w:left="121" w:right="90"/>
              <w:jc w:val="center"/>
            </w:pPr>
            <w:r w:rsidRPr="0EC4973C">
              <w:rPr>
                <w:rFonts w:ascii="Times New Roman" w:eastAsia="Times New Roman" w:hAnsi="Times New Roman" w:cs="Times New Roman"/>
                <w:sz w:val="19"/>
                <w:szCs w:val="19"/>
                <w:lang w:val="en-US"/>
              </w:rPr>
              <w:t>(2024), Friedrich (2023),</w:t>
            </w:r>
          </w:p>
          <w:p w14:paraId="7BDA08CD" w14:textId="5DFA8C8D" w:rsidR="3FCAC174" w:rsidRDefault="3FCAC174" w:rsidP="0EC4973C">
            <w:pPr>
              <w:spacing w:before="22" w:after="0"/>
              <w:ind w:left="15"/>
              <w:jc w:val="center"/>
            </w:pPr>
            <w:r w:rsidRPr="0EC4973C">
              <w:rPr>
                <w:rFonts w:ascii="Times New Roman" w:eastAsia="Times New Roman" w:hAnsi="Times New Roman" w:cs="Times New Roman"/>
                <w:sz w:val="19"/>
                <w:szCs w:val="19"/>
                <w:lang w:val="en-US"/>
              </w:rPr>
              <w:t>Gillibrand (2024), Hicks (2022),</w:t>
            </w:r>
          </w:p>
          <w:p w14:paraId="037C6649" w14:textId="24465448" w:rsidR="3FCAC174" w:rsidRDefault="3FCAC174" w:rsidP="0EC4973C">
            <w:pPr>
              <w:spacing w:before="7" w:after="0"/>
              <w:ind w:left="121" w:right="86"/>
              <w:jc w:val="center"/>
            </w:pPr>
            <w:r w:rsidRPr="0EC4973C">
              <w:rPr>
                <w:rFonts w:ascii="Times New Roman" w:eastAsia="Times New Roman" w:hAnsi="Times New Roman" w:cs="Times New Roman"/>
                <w:sz w:val="19"/>
                <w:szCs w:val="19"/>
                <w:lang w:val="en-US"/>
              </w:rPr>
              <w:t>Husain (2022), Jennings (2021),</w:t>
            </w:r>
          </w:p>
          <w:p w14:paraId="36589C37" w14:textId="22B1B668" w:rsidR="3FCAC174" w:rsidRDefault="3FCAC174" w:rsidP="0EC4973C">
            <w:pPr>
              <w:spacing w:before="7" w:after="0"/>
              <w:ind w:left="121" w:right="91"/>
              <w:jc w:val="center"/>
            </w:pPr>
            <w:r w:rsidRPr="0EC4973C">
              <w:rPr>
                <w:rFonts w:ascii="Times New Roman" w:eastAsia="Times New Roman" w:hAnsi="Times New Roman" w:cs="Times New Roman"/>
                <w:sz w:val="19"/>
                <w:szCs w:val="19"/>
                <w:lang w:val="en-US"/>
              </w:rPr>
              <w:t>Lockyer (2021), Lockyer (2022),</w:t>
            </w:r>
          </w:p>
          <w:p w14:paraId="3E70CED8" w14:textId="5C9D5AEE" w:rsidR="3FCAC174" w:rsidRDefault="3FCAC174" w:rsidP="0EC4973C">
            <w:pPr>
              <w:spacing w:before="22" w:after="0"/>
              <w:ind w:left="14"/>
              <w:jc w:val="center"/>
            </w:pPr>
            <w:r w:rsidRPr="0EC4973C">
              <w:rPr>
                <w:rFonts w:ascii="Times New Roman" w:eastAsia="Times New Roman" w:hAnsi="Times New Roman" w:cs="Times New Roman"/>
                <w:sz w:val="19"/>
                <w:szCs w:val="19"/>
                <w:lang w:val="en-US"/>
              </w:rPr>
              <w:t>Magee (2022), Mhereeg (2022),</w:t>
            </w:r>
          </w:p>
          <w:p w14:paraId="04486A59" w14:textId="45BF35F3" w:rsidR="3FCAC174" w:rsidRDefault="3FCAC174" w:rsidP="0EC4973C">
            <w:pPr>
              <w:spacing w:before="6" w:after="0" w:line="254" w:lineRule="auto"/>
              <w:ind w:left="218" w:right="186" w:hanging="16"/>
              <w:jc w:val="center"/>
            </w:pPr>
            <w:r w:rsidRPr="0EC4973C">
              <w:rPr>
                <w:rFonts w:ascii="Times New Roman" w:eastAsia="Times New Roman" w:hAnsi="Times New Roman" w:cs="Times New Roman"/>
                <w:sz w:val="19"/>
                <w:szCs w:val="19"/>
                <w:lang w:val="en-US"/>
              </w:rPr>
              <w:t>Neill (2023), Nicholls (2021), Odejinmi (2022), Ogueji &amp; Okoloba (2022), Parsons (2024),</w:t>
            </w:r>
          </w:p>
          <w:p w14:paraId="16608DCA" w14:textId="298D1CE1" w:rsidR="3FCAC174" w:rsidRDefault="3FCAC174" w:rsidP="0EC4973C">
            <w:pPr>
              <w:spacing w:after="0"/>
              <w:ind w:left="14"/>
              <w:jc w:val="center"/>
            </w:pPr>
            <w:r w:rsidRPr="0EC4973C">
              <w:rPr>
                <w:rFonts w:ascii="Times New Roman" w:eastAsia="Times New Roman" w:hAnsi="Times New Roman" w:cs="Times New Roman"/>
                <w:sz w:val="19"/>
                <w:szCs w:val="19"/>
                <w:lang w:val="en-US"/>
              </w:rPr>
              <w:t>Patterson (2023), Poduval (2023),</w:t>
            </w:r>
          </w:p>
          <w:p w14:paraId="6819D8E5" w14:textId="790A3A98" w:rsidR="3FCAC174" w:rsidRDefault="3FCAC174" w:rsidP="0EC4973C">
            <w:pPr>
              <w:spacing w:before="7" w:after="0"/>
              <w:ind w:left="15"/>
              <w:jc w:val="center"/>
            </w:pPr>
            <w:r w:rsidRPr="0EC4973C">
              <w:rPr>
                <w:rFonts w:ascii="Times New Roman" w:eastAsia="Times New Roman" w:hAnsi="Times New Roman" w:cs="Times New Roman"/>
                <w:sz w:val="19"/>
                <w:szCs w:val="19"/>
                <w:lang w:val="en-US"/>
              </w:rPr>
              <w:t>Saville (2023), Sides (2022),</w:t>
            </w:r>
          </w:p>
          <w:p w14:paraId="7990F7C7" w14:textId="0919EE87" w:rsidR="3FCAC174" w:rsidRDefault="3FCAC174" w:rsidP="0EC4973C">
            <w:pPr>
              <w:spacing w:before="22" w:after="0"/>
              <w:ind w:left="9"/>
              <w:jc w:val="center"/>
            </w:pPr>
            <w:r w:rsidRPr="0EC4973C">
              <w:rPr>
                <w:rFonts w:ascii="Times New Roman" w:eastAsia="Times New Roman" w:hAnsi="Times New Roman" w:cs="Times New Roman"/>
                <w:sz w:val="19"/>
                <w:szCs w:val="19"/>
                <w:lang w:val="en-US"/>
              </w:rPr>
              <w:t>Skirrow (2022), smith (2023), van</w:t>
            </w:r>
          </w:p>
          <w:p w14:paraId="3ECD42E7" w14:textId="37F95E5C" w:rsidR="3FCAC174" w:rsidRDefault="3FCAC174" w:rsidP="0EC4973C">
            <w:pPr>
              <w:spacing w:before="7" w:after="0"/>
              <w:ind w:left="14"/>
              <w:jc w:val="center"/>
            </w:pPr>
            <w:r w:rsidRPr="0EC4973C">
              <w:rPr>
                <w:rFonts w:ascii="Times New Roman" w:eastAsia="Times New Roman" w:hAnsi="Times New Roman" w:cs="Times New Roman"/>
                <w:sz w:val="19"/>
                <w:szCs w:val="19"/>
                <w:lang w:val="en-US"/>
              </w:rPr>
              <w:t>Bergen (2022), Vilar Lluch (2023),</w:t>
            </w:r>
          </w:p>
          <w:p w14:paraId="4B8C2352" w14:textId="4708927E" w:rsidR="3FCAC174" w:rsidRDefault="3FCAC174" w:rsidP="0EC4973C">
            <w:pPr>
              <w:spacing w:before="6" w:after="0"/>
              <w:ind w:left="121" w:right="91"/>
              <w:jc w:val="center"/>
            </w:pPr>
            <w:r w:rsidRPr="0EC4973C">
              <w:rPr>
                <w:rFonts w:ascii="Times New Roman" w:eastAsia="Times New Roman" w:hAnsi="Times New Roman" w:cs="Times New Roman"/>
                <w:sz w:val="19"/>
                <w:szCs w:val="19"/>
                <w:lang w:val="en-US"/>
              </w:rPr>
              <w:t>Williams (2022), Williams (2023),</w:t>
            </w:r>
          </w:p>
          <w:p w14:paraId="1A673560" w14:textId="1F2AFAD6" w:rsidR="3FCAC174" w:rsidRDefault="3FCAC174" w:rsidP="0EC4973C">
            <w:pPr>
              <w:spacing w:before="22" w:after="0"/>
              <w:ind w:left="121" w:right="88"/>
              <w:jc w:val="center"/>
            </w:pPr>
            <w:r w:rsidRPr="0EC4973C">
              <w:rPr>
                <w:rFonts w:ascii="Times New Roman" w:eastAsia="Times New Roman" w:hAnsi="Times New Roman" w:cs="Times New Roman"/>
                <w:sz w:val="19"/>
                <w:szCs w:val="19"/>
                <w:lang w:val="en-US"/>
              </w:rPr>
              <w:t>Woodhead (2021)</w:t>
            </w:r>
          </w:p>
          <w:p w14:paraId="36E8EDA9" w14:textId="087C1804" w:rsidR="0EC4973C" w:rsidRDefault="0EC4973C" w:rsidP="0EC4973C">
            <w:pPr>
              <w:jc w:val="center"/>
              <w:rPr>
                <w:rFonts w:ascii="Times New Roman" w:eastAsia="Times New Roman" w:hAnsi="Times New Roman" w:cs="Times New Roman"/>
                <w:b/>
                <w:bCs/>
                <w:sz w:val="19"/>
                <w:szCs w:val="19"/>
                <w:lang w:val="en-US"/>
              </w:rPr>
            </w:pPr>
          </w:p>
        </w:tc>
      </w:tr>
      <w:tr w:rsidR="0EC4973C" w14:paraId="7D56A3D3" w14:textId="77777777" w:rsidTr="0EC4973C">
        <w:trPr>
          <w:trHeight w:val="990"/>
        </w:trPr>
        <w:tc>
          <w:tcPr>
            <w:tcW w:w="1785" w:type="dxa"/>
            <w:vMerge/>
            <w:tcBorders>
              <w:left w:val="single" w:sz="8" w:space="0" w:color="000000" w:themeColor="text1"/>
              <w:right w:val="single" w:sz="8" w:space="0" w:color="000000" w:themeColor="text1"/>
            </w:tcBorders>
          </w:tcPr>
          <w:p w14:paraId="4EE41F0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32F73" w14:textId="0461E05B"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Confusion and scepticism over necessity and efficacy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C3881C" w14:textId="7A315422" w:rsidR="0EC4973C" w:rsidRDefault="0EC4973C" w:rsidP="0EC4973C">
            <w:pPr>
              <w:spacing w:before="2" w:after="0" w:line="254" w:lineRule="auto"/>
              <w:ind w:left="113"/>
            </w:pPr>
            <w:r w:rsidRPr="001313DD">
              <w:rPr>
                <w:rFonts w:ascii="Times New Roman" w:eastAsia="Times New Roman" w:hAnsi="Times New Roman" w:cs="Times New Roman"/>
                <w:i/>
                <w:iCs/>
                <w:sz w:val="19"/>
                <w:szCs w:val="19"/>
                <w:lang w:val="en-US"/>
              </w:rPr>
              <w:t>“I think it is very confusing. The things they have on official websites, social media talks about it, and you don’t know what to trust.”</w:t>
            </w:r>
            <w:r w:rsidRPr="0EC4973C">
              <w:rPr>
                <w:rFonts w:ascii="Times New Roman" w:eastAsia="Times New Roman" w:hAnsi="Times New Roman" w:cs="Times New Roman"/>
                <w:sz w:val="19"/>
                <w:szCs w:val="19"/>
                <w:lang w:val="en-US"/>
              </w:rPr>
              <w:t xml:space="preserve"> (Mhereeg, 2022)</w:t>
            </w:r>
          </w:p>
        </w:tc>
        <w:tc>
          <w:tcPr>
            <w:tcW w:w="3195" w:type="dxa"/>
            <w:vMerge/>
            <w:tcBorders>
              <w:left w:val="single" w:sz="8" w:space="0" w:color="000000" w:themeColor="text1"/>
              <w:right w:val="single" w:sz="8" w:space="0" w:color="000000" w:themeColor="text1"/>
            </w:tcBorders>
          </w:tcPr>
          <w:p w14:paraId="6BE0E962" w14:textId="77777777" w:rsidR="00212DEE" w:rsidRDefault="00212DEE"/>
        </w:tc>
      </w:tr>
      <w:tr w:rsidR="0EC4973C" w14:paraId="0D4EA756" w14:textId="77777777" w:rsidTr="0EC4973C">
        <w:trPr>
          <w:trHeight w:val="990"/>
        </w:trPr>
        <w:tc>
          <w:tcPr>
            <w:tcW w:w="1785" w:type="dxa"/>
            <w:vMerge/>
            <w:tcBorders>
              <w:left w:val="single" w:sz="8" w:space="0" w:color="000000" w:themeColor="text1"/>
              <w:right w:val="single" w:sz="8" w:space="0" w:color="000000" w:themeColor="text1"/>
            </w:tcBorders>
          </w:tcPr>
          <w:p w14:paraId="5A12158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CF0F34" w14:textId="4949163B"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Anger and Frustration toward societal pressure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D32F9" w14:textId="07721AE3" w:rsidR="0EC4973C" w:rsidRDefault="0EC4973C" w:rsidP="0EC4973C">
            <w:pPr>
              <w:spacing w:before="3" w:after="0" w:line="252" w:lineRule="auto"/>
              <w:ind w:left="113" w:right="110"/>
            </w:pPr>
            <w:r w:rsidRPr="001313DD">
              <w:rPr>
                <w:rFonts w:ascii="Times New Roman" w:eastAsia="Times New Roman" w:hAnsi="Times New Roman" w:cs="Times New Roman"/>
                <w:i/>
                <w:iCs/>
                <w:sz w:val="19"/>
                <w:szCs w:val="19"/>
                <w:lang w:val="en-US"/>
              </w:rPr>
              <w:t>“I am seeing a lot of people every day stating they will not be taking the vaccine, none of these people have any qualifications or experience in healthcare, they are just simply scared, and angry at their government’s response to the pandemic. Governments need to explain in colloquial language what the vaccine is and how it will help.”</w:t>
            </w:r>
            <w:r w:rsidRPr="0EC4973C">
              <w:rPr>
                <w:rFonts w:ascii="Times New Roman" w:eastAsia="Times New Roman" w:hAnsi="Times New Roman" w:cs="Times New Roman"/>
                <w:sz w:val="19"/>
                <w:szCs w:val="19"/>
                <w:lang w:val="en-US"/>
              </w:rPr>
              <w:t xml:space="preserve"> (Ogueji &amp; Okoloba (2022).</w:t>
            </w:r>
          </w:p>
        </w:tc>
        <w:tc>
          <w:tcPr>
            <w:tcW w:w="3195" w:type="dxa"/>
            <w:vMerge/>
            <w:tcBorders>
              <w:left w:val="single" w:sz="8" w:space="0" w:color="000000" w:themeColor="text1"/>
              <w:right w:val="single" w:sz="8" w:space="0" w:color="000000" w:themeColor="text1"/>
            </w:tcBorders>
          </w:tcPr>
          <w:p w14:paraId="1256718C" w14:textId="77777777" w:rsidR="00212DEE" w:rsidRDefault="00212DEE"/>
        </w:tc>
      </w:tr>
      <w:tr w:rsidR="0EC4973C" w14:paraId="003BA575" w14:textId="77777777" w:rsidTr="0EC4973C">
        <w:trPr>
          <w:trHeight w:val="990"/>
        </w:trPr>
        <w:tc>
          <w:tcPr>
            <w:tcW w:w="1785" w:type="dxa"/>
            <w:vMerge/>
            <w:tcBorders>
              <w:left w:val="single" w:sz="8" w:space="0" w:color="000000" w:themeColor="text1"/>
              <w:right w:val="single" w:sz="8" w:space="0" w:color="000000" w:themeColor="text1"/>
            </w:tcBorders>
          </w:tcPr>
          <w:p w14:paraId="050292C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487C8" w14:textId="263DC5B4"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Worry about specific health outcomes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482FD" w14:textId="2CEC9F8E" w:rsidR="0EC4973C" w:rsidRDefault="0EC4973C" w:rsidP="0EC4973C">
            <w:pPr>
              <w:spacing w:before="3" w:after="0" w:line="245" w:lineRule="auto"/>
              <w:ind w:left="113" w:right="161"/>
            </w:pPr>
            <w:r w:rsidRPr="0EC4973C">
              <w:rPr>
                <w:rFonts w:ascii="Times New Roman" w:eastAsia="Times New Roman" w:hAnsi="Times New Roman" w:cs="Times New Roman"/>
                <w:sz w:val="19"/>
                <w:szCs w:val="19"/>
                <w:lang w:val="en-US"/>
              </w:rPr>
              <w:t>“</w:t>
            </w:r>
            <w:proofErr w:type="gramStart"/>
            <w:r w:rsidRPr="001313DD">
              <w:rPr>
                <w:rFonts w:ascii="Times New Roman" w:eastAsia="Times New Roman" w:hAnsi="Times New Roman" w:cs="Times New Roman"/>
                <w:i/>
                <w:iCs/>
                <w:sz w:val="19"/>
                <w:szCs w:val="19"/>
                <w:lang w:val="en-US"/>
              </w:rPr>
              <w:t>Basically</w:t>
            </w:r>
            <w:proofErr w:type="gramEnd"/>
            <w:r w:rsidRPr="001313DD">
              <w:rPr>
                <w:rFonts w:ascii="Times New Roman" w:eastAsia="Times New Roman" w:hAnsi="Times New Roman" w:cs="Times New Roman"/>
                <w:i/>
                <w:iCs/>
                <w:sz w:val="19"/>
                <w:szCs w:val="19"/>
                <w:lang w:val="en-US"/>
              </w:rPr>
              <w:t xml:space="preserve"> I don’t want to </w:t>
            </w:r>
            <w:proofErr w:type="gramStart"/>
            <w:r w:rsidRPr="001313DD">
              <w:rPr>
                <w:rFonts w:ascii="Times New Roman" w:eastAsia="Times New Roman" w:hAnsi="Times New Roman" w:cs="Times New Roman"/>
                <w:i/>
                <w:iCs/>
                <w:sz w:val="19"/>
                <w:szCs w:val="19"/>
                <w:lang w:val="en-US"/>
              </w:rPr>
              <w:t>die</w:t>
            </w:r>
            <w:proofErr w:type="gramEnd"/>
            <w:r w:rsidRPr="001313DD">
              <w:rPr>
                <w:rFonts w:ascii="Times New Roman" w:eastAsia="Times New Roman" w:hAnsi="Times New Roman" w:cs="Times New Roman"/>
                <w:i/>
                <w:iCs/>
                <w:sz w:val="19"/>
                <w:szCs w:val="19"/>
                <w:lang w:val="en-US"/>
              </w:rPr>
              <w:t xml:space="preserve"> and I don’t want my husband to die and I don’t want my baby to come out weird.”</w:t>
            </w:r>
            <w:r w:rsidRPr="0EC4973C">
              <w:rPr>
                <w:rFonts w:ascii="Times New Roman" w:eastAsia="Times New Roman" w:hAnsi="Times New Roman" w:cs="Times New Roman"/>
                <w:sz w:val="19"/>
                <w:szCs w:val="19"/>
                <w:lang w:val="en-US"/>
              </w:rPr>
              <w:t xml:space="preserve"> (Anderson, 2021)</w:t>
            </w:r>
          </w:p>
        </w:tc>
        <w:tc>
          <w:tcPr>
            <w:tcW w:w="3195" w:type="dxa"/>
            <w:vMerge/>
            <w:tcBorders>
              <w:left w:val="single" w:sz="8" w:space="0" w:color="000000" w:themeColor="text1"/>
              <w:right w:val="single" w:sz="8" w:space="0" w:color="000000" w:themeColor="text1"/>
            </w:tcBorders>
          </w:tcPr>
          <w:p w14:paraId="7AD6B15E" w14:textId="77777777" w:rsidR="00212DEE" w:rsidRDefault="00212DEE"/>
        </w:tc>
      </w:tr>
      <w:tr w:rsidR="0EC4973C" w14:paraId="7D6F9B86" w14:textId="77777777" w:rsidTr="0EC4973C">
        <w:trPr>
          <w:trHeight w:val="990"/>
        </w:trPr>
        <w:tc>
          <w:tcPr>
            <w:tcW w:w="1785" w:type="dxa"/>
            <w:vMerge/>
            <w:tcBorders>
              <w:left w:val="single" w:sz="8" w:space="0" w:color="000000" w:themeColor="text1"/>
              <w:right w:val="single" w:sz="8" w:space="0" w:color="000000" w:themeColor="text1"/>
            </w:tcBorders>
          </w:tcPr>
          <w:p w14:paraId="2818F06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E92A2" w14:textId="1FE68EC2"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Fear from 'Scare-Tactic' vaccine messaging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3B3B4" w14:textId="0604F625" w:rsidR="0EC4973C" w:rsidRPr="007C003B" w:rsidRDefault="0EC4973C" w:rsidP="007C003B">
            <w:pPr>
              <w:spacing w:after="0" w:line="254" w:lineRule="auto"/>
              <w:ind w:left="113" w:right="110"/>
              <w:rPr>
                <w:i/>
                <w:iCs/>
              </w:rPr>
            </w:pPr>
            <w:r w:rsidRPr="0EC4973C">
              <w:rPr>
                <w:rFonts w:ascii="Times New Roman" w:eastAsia="Times New Roman" w:hAnsi="Times New Roman" w:cs="Times New Roman"/>
                <w:sz w:val="19"/>
                <w:szCs w:val="19"/>
                <w:lang w:val="en-US"/>
              </w:rPr>
              <w:t>“</w:t>
            </w:r>
            <w:r w:rsidRPr="007C003B">
              <w:rPr>
                <w:rFonts w:ascii="Times New Roman" w:eastAsia="Times New Roman" w:hAnsi="Times New Roman" w:cs="Times New Roman"/>
                <w:i/>
                <w:iCs/>
                <w:sz w:val="19"/>
                <w:szCs w:val="19"/>
                <w:lang w:val="en-US"/>
              </w:rPr>
              <w:t xml:space="preserve">I think [public health messages are] almost trying to scaremonger people </w:t>
            </w:r>
            <w:proofErr w:type="gramStart"/>
            <w:r w:rsidRPr="007C003B">
              <w:rPr>
                <w:rFonts w:ascii="Times New Roman" w:eastAsia="Times New Roman" w:hAnsi="Times New Roman" w:cs="Times New Roman"/>
                <w:i/>
                <w:iCs/>
                <w:sz w:val="19"/>
                <w:szCs w:val="19"/>
                <w:lang w:val="en-US"/>
              </w:rPr>
              <w:t>and also</w:t>
            </w:r>
            <w:proofErr w:type="gramEnd"/>
            <w:r w:rsidRPr="007C003B">
              <w:rPr>
                <w:rFonts w:ascii="Times New Roman" w:eastAsia="Times New Roman" w:hAnsi="Times New Roman" w:cs="Times New Roman"/>
                <w:i/>
                <w:iCs/>
                <w:sz w:val="19"/>
                <w:szCs w:val="19"/>
                <w:lang w:val="en-US"/>
              </w:rPr>
              <w:t xml:space="preserve"> </w:t>
            </w:r>
            <w:proofErr w:type="gramStart"/>
            <w:r w:rsidRPr="007C003B">
              <w:rPr>
                <w:rFonts w:ascii="Times New Roman" w:eastAsia="Times New Roman" w:hAnsi="Times New Roman" w:cs="Times New Roman"/>
                <w:i/>
                <w:iCs/>
                <w:sz w:val="19"/>
                <w:szCs w:val="19"/>
                <w:lang w:val="en-US"/>
              </w:rPr>
              <w:t>completely false</w:t>
            </w:r>
            <w:proofErr w:type="gramEnd"/>
            <w:r w:rsidRPr="007C003B">
              <w:rPr>
                <w:rFonts w:ascii="Times New Roman" w:eastAsia="Times New Roman" w:hAnsi="Times New Roman" w:cs="Times New Roman"/>
                <w:i/>
                <w:iCs/>
                <w:sz w:val="19"/>
                <w:szCs w:val="19"/>
                <w:lang w:val="en-US"/>
              </w:rPr>
              <w:t xml:space="preserve">. I don’t know people my age that have been </w:t>
            </w:r>
            <w:proofErr w:type="spellStart"/>
            <w:r w:rsidRPr="007C003B">
              <w:rPr>
                <w:rFonts w:ascii="Times New Roman" w:eastAsia="Times New Roman" w:hAnsi="Times New Roman" w:cs="Times New Roman"/>
                <w:i/>
                <w:iCs/>
                <w:sz w:val="19"/>
                <w:szCs w:val="19"/>
                <w:lang w:val="en-US"/>
              </w:rPr>
              <w:t>hospitalised</w:t>
            </w:r>
            <w:proofErr w:type="spellEnd"/>
            <w:r w:rsidRPr="007C003B">
              <w:rPr>
                <w:rFonts w:ascii="Times New Roman" w:eastAsia="Times New Roman" w:hAnsi="Times New Roman" w:cs="Times New Roman"/>
                <w:i/>
                <w:iCs/>
                <w:sz w:val="19"/>
                <w:szCs w:val="19"/>
                <w:lang w:val="en-US"/>
              </w:rPr>
              <w:t xml:space="preserve"> from </w:t>
            </w:r>
            <w:proofErr w:type="gramStart"/>
            <w:r w:rsidRPr="007C003B">
              <w:rPr>
                <w:rFonts w:ascii="Times New Roman" w:eastAsia="Times New Roman" w:hAnsi="Times New Roman" w:cs="Times New Roman"/>
                <w:i/>
                <w:iCs/>
                <w:sz w:val="19"/>
                <w:szCs w:val="19"/>
                <w:lang w:val="en-US"/>
              </w:rPr>
              <w:t>COVID</w:t>
            </w:r>
            <w:proofErr w:type="gramEnd"/>
            <w:r w:rsidRPr="007C003B">
              <w:rPr>
                <w:rFonts w:ascii="Times New Roman" w:eastAsia="Times New Roman" w:hAnsi="Times New Roman" w:cs="Times New Roman"/>
                <w:i/>
                <w:iCs/>
                <w:sz w:val="19"/>
                <w:szCs w:val="19"/>
                <w:lang w:val="en-US"/>
              </w:rPr>
              <w:t xml:space="preserve"> but I do know people that have</w:t>
            </w:r>
            <w:r w:rsidR="007C003B">
              <w:rPr>
                <w:rFonts w:ascii="Times New Roman" w:eastAsia="Times New Roman" w:hAnsi="Times New Roman" w:cs="Times New Roman"/>
                <w:i/>
                <w:iCs/>
                <w:sz w:val="19"/>
                <w:szCs w:val="19"/>
                <w:lang w:val="en-US"/>
              </w:rPr>
              <w:t xml:space="preserve"> </w:t>
            </w:r>
            <w:r w:rsidRPr="007C003B">
              <w:rPr>
                <w:rFonts w:ascii="Times New Roman" w:eastAsia="Times New Roman" w:hAnsi="Times New Roman" w:cs="Times New Roman"/>
                <w:i/>
                <w:iCs/>
                <w:sz w:val="19"/>
                <w:szCs w:val="19"/>
                <w:lang w:val="en-US"/>
              </w:rPr>
              <w:t xml:space="preserve">been </w:t>
            </w:r>
            <w:proofErr w:type="spellStart"/>
            <w:r w:rsidRPr="007C003B">
              <w:rPr>
                <w:rFonts w:ascii="Times New Roman" w:eastAsia="Times New Roman" w:hAnsi="Times New Roman" w:cs="Times New Roman"/>
                <w:i/>
                <w:iCs/>
                <w:sz w:val="19"/>
                <w:szCs w:val="19"/>
                <w:lang w:val="en-US"/>
              </w:rPr>
              <w:t>hospitalised</w:t>
            </w:r>
            <w:proofErr w:type="spellEnd"/>
            <w:r w:rsidRPr="007C003B">
              <w:rPr>
                <w:rFonts w:ascii="Times New Roman" w:eastAsia="Times New Roman" w:hAnsi="Times New Roman" w:cs="Times New Roman"/>
                <w:i/>
                <w:iCs/>
                <w:sz w:val="19"/>
                <w:szCs w:val="19"/>
                <w:lang w:val="en-US"/>
              </w:rPr>
              <w:t xml:space="preserve"> from the vaccine.</w:t>
            </w:r>
            <w:r w:rsidRPr="0EC4973C">
              <w:rPr>
                <w:rFonts w:ascii="Times New Roman" w:eastAsia="Times New Roman" w:hAnsi="Times New Roman" w:cs="Times New Roman"/>
                <w:sz w:val="19"/>
                <w:szCs w:val="19"/>
                <w:lang w:val="en-US"/>
              </w:rPr>
              <w:t>” (Denford, 2022)</w:t>
            </w:r>
          </w:p>
        </w:tc>
        <w:tc>
          <w:tcPr>
            <w:tcW w:w="3195" w:type="dxa"/>
            <w:vMerge/>
            <w:tcBorders>
              <w:left w:val="single" w:sz="8" w:space="0" w:color="000000" w:themeColor="text1"/>
              <w:right w:val="single" w:sz="8" w:space="0" w:color="000000" w:themeColor="text1"/>
            </w:tcBorders>
          </w:tcPr>
          <w:p w14:paraId="617EFEA0" w14:textId="77777777" w:rsidR="00212DEE" w:rsidRDefault="00212DEE"/>
        </w:tc>
      </w:tr>
      <w:tr w:rsidR="0EC4973C" w14:paraId="128DC4B1" w14:textId="77777777" w:rsidTr="0EC4973C">
        <w:trPr>
          <w:trHeight w:val="990"/>
        </w:trPr>
        <w:tc>
          <w:tcPr>
            <w:tcW w:w="1785" w:type="dxa"/>
            <w:vMerge/>
            <w:tcBorders>
              <w:left w:val="single" w:sz="8" w:space="0" w:color="000000" w:themeColor="text1"/>
              <w:right w:val="single" w:sz="8" w:space="0" w:color="000000" w:themeColor="text1"/>
            </w:tcBorders>
          </w:tcPr>
          <w:p w14:paraId="6213FDF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398CE" w14:textId="1956F2F8" w:rsidR="0EC4973C" w:rsidRDefault="0EC4973C" w:rsidP="007C003B">
            <w:pPr>
              <w:spacing w:after="0" w:line="245" w:lineRule="auto"/>
              <w:ind w:left="112" w:right="322"/>
            </w:pPr>
            <w:r w:rsidRPr="0EC4973C">
              <w:rPr>
                <w:rFonts w:ascii="Times New Roman" w:eastAsia="Times New Roman" w:hAnsi="Times New Roman" w:cs="Times New Roman"/>
                <w:sz w:val="19"/>
                <w:szCs w:val="19"/>
                <w:lang w:val="en-US"/>
              </w:rPr>
              <w:t>Lack of entitlement and fear of health authorities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E3CE2" w14:textId="1509AB75" w:rsidR="0EC4973C" w:rsidRPr="007C003B" w:rsidRDefault="0EC4973C" w:rsidP="007C003B">
            <w:pPr>
              <w:spacing w:before="60" w:after="0" w:line="245" w:lineRule="auto"/>
              <w:ind w:left="113" w:right="110"/>
              <w:rPr>
                <w:i/>
                <w:iCs/>
              </w:rPr>
            </w:pPr>
            <w:r w:rsidRPr="007C003B">
              <w:rPr>
                <w:rFonts w:ascii="Times New Roman" w:eastAsia="Times New Roman" w:hAnsi="Times New Roman" w:cs="Times New Roman"/>
                <w:i/>
                <w:iCs/>
                <w:sz w:val="19"/>
                <w:szCs w:val="19"/>
                <w:lang w:val="en-US"/>
              </w:rPr>
              <w:t xml:space="preserve">"The prime minister has said we want everybody to be vaccinated. But he did not say no information </w:t>
            </w:r>
            <w:proofErr w:type="gramStart"/>
            <w:r w:rsidRPr="007C003B">
              <w:rPr>
                <w:rFonts w:ascii="Times New Roman" w:eastAsia="Times New Roman" w:hAnsi="Times New Roman" w:cs="Times New Roman"/>
                <w:i/>
                <w:iCs/>
                <w:sz w:val="19"/>
                <w:szCs w:val="19"/>
                <w:lang w:val="en-US"/>
              </w:rPr>
              <w:t>will</w:t>
            </w:r>
            <w:proofErr w:type="gramEnd"/>
            <w:r w:rsidRPr="007C003B">
              <w:rPr>
                <w:rFonts w:ascii="Times New Roman" w:eastAsia="Times New Roman" w:hAnsi="Times New Roman" w:cs="Times New Roman"/>
                <w:i/>
                <w:iCs/>
                <w:sz w:val="19"/>
                <w:szCs w:val="19"/>
                <w:lang w:val="en-US"/>
              </w:rPr>
              <w:t xml:space="preserve"> be given to the home office. He did not give that safety blanket and security to people that are afraid to give information away. So, this is my fear -Undocumented migrant”</w:t>
            </w:r>
            <w:r w:rsidR="007C003B">
              <w:rPr>
                <w:rFonts w:ascii="Times New Roman" w:eastAsia="Times New Roman" w:hAnsi="Times New Roman" w:cs="Times New Roman"/>
                <w:i/>
                <w:iCs/>
                <w:sz w:val="19"/>
                <w:szCs w:val="19"/>
                <w:lang w:val="en-US"/>
              </w:rPr>
              <w:t xml:space="preserve"> </w:t>
            </w:r>
            <w:r w:rsidRPr="0EC4973C">
              <w:rPr>
                <w:rFonts w:ascii="Times New Roman" w:eastAsia="Times New Roman" w:hAnsi="Times New Roman" w:cs="Times New Roman"/>
                <w:sz w:val="19"/>
                <w:szCs w:val="19"/>
                <w:lang w:val="en-US"/>
              </w:rPr>
              <w:t>(Deal, 2021)</w:t>
            </w:r>
          </w:p>
        </w:tc>
        <w:tc>
          <w:tcPr>
            <w:tcW w:w="3195" w:type="dxa"/>
            <w:vMerge/>
            <w:tcBorders>
              <w:left w:val="single" w:sz="8" w:space="0" w:color="000000" w:themeColor="text1"/>
              <w:right w:val="single" w:sz="8" w:space="0" w:color="000000" w:themeColor="text1"/>
            </w:tcBorders>
          </w:tcPr>
          <w:p w14:paraId="3730D900" w14:textId="77777777" w:rsidR="00212DEE" w:rsidRDefault="00212DEE"/>
        </w:tc>
      </w:tr>
      <w:tr w:rsidR="0EC4973C" w14:paraId="6BDC07B5" w14:textId="77777777" w:rsidTr="0EC4973C">
        <w:trPr>
          <w:trHeight w:val="990"/>
        </w:trPr>
        <w:tc>
          <w:tcPr>
            <w:tcW w:w="1785" w:type="dxa"/>
            <w:vMerge/>
            <w:tcBorders>
              <w:left w:val="single" w:sz="8" w:space="0" w:color="000000" w:themeColor="text1"/>
              <w:right w:val="single" w:sz="8" w:space="0" w:color="000000" w:themeColor="text1"/>
            </w:tcBorders>
          </w:tcPr>
          <w:p w14:paraId="6194A09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4B76C8" w14:textId="29010442"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Anxiety and Uncertainty about vaccine safety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D88FD7" w14:textId="4E280CBF" w:rsidR="0EC4973C" w:rsidRDefault="0EC4973C" w:rsidP="0EC4973C">
            <w:pPr>
              <w:spacing w:before="2" w:after="0" w:line="245" w:lineRule="auto"/>
              <w:ind w:left="113"/>
            </w:pPr>
            <w:r w:rsidRPr="007C003B">
              <w:rPr>
                <w:rFonts w:ascii="Times New Roman" w:eastAsia="Times New Roman" w:hAnsi="Times New Roman" w:cs="Times New Roman"/>
                <w:i/>
                <w:iCs/>
                <w:sz w:val="19"/>
                <w:szCs w:val="19"/>
                <w:lang w:val="en-US"/>
              </w:rPr>
              <w:t xml:space="preserve">“I think it was fear that was driving it (spreading misinformation) to be honest. It was such a difficult time and there </w:t>
            </w:r>
            <w:proofErr w:type="gramStart"/>
            <w:r w:rsidRPr="007C003B">
              <w:rPr>
                <w:rFonts w:ascii="Times New Roman" w:eastAsia="Times New Roman" w:hAnsi="Times New Roman" w:cs="Times New Roman"/>
                <w:i/>
                <w:iCs/>
                <w:sz w:val="19"/>
                <w:szCs w:val="19"/>
                <w:lang w:val="en-US"/>
              </w:rPr>
              <w:t>were people who were</w:t>
            </w:r>
            <w:proofErr w:type="gramEnd"/>
            <w:r w:rsidRPr="007C003B">
              <w:rPr>
                <w:rFonts w:ascii="Times New Roman" w:eastAsia="Times New Roman" w:hAnsi="Times New Roman" w:cs="Times New Roman"/>
                <w:i/>
                <w:iCs/>
                <w:sz w:val="19"/>
                <w:szCs w:val="19"/>
                <w:lang w:val="en-US"/>
              </w:rPr>
              <w:t xml:space="preserve"> really scared, there was almost like a paranoia.”</w:t>
            </w:r>
            <w:r w:rsidRPr="0EC4973C">
              <w:rPr>
                <w:rFonts w:ascii="Times New Roman" w:eastAsia="Times New Roman" w:hAnsi="Times New Roman" w:cs="Times New Roman"/>
                <w:sz w:val="19"/>
                <w:szCs w:val="19"/>
                <w:lang w:val="en-US"/>
              </w:rPr>
              <w:t xml:space="preserve"> (Magee, 2022).</w:t>
            </w:r>
          </w:p>
        </w:tc>
        <w:tc>
          <w:tcPr>
            <w:tcW w:w="3195" w:type="dxa"/>
            <w:vMerge/>
            <w:tcBorders>
              <w:left w:val="single" w:sz="8" w:space="0" w:color="000000" w:themeColor="text1"/>
              <w:right w:val="single" w:sz="8" w:space="0" w:color="000000" w:themeColor="text1"/>
            </w:tcBorders>
          </w:tcPr>
          <w:p w14:paraId="03B4CABE" w14:textId="77777777" w:rsidR="00212DEE" w:rsidRDefault="00212DEE"/>
        </w:tc>
      </w:tr>
      <w:tr w:rsidR="0EC4973C" w14:paraId="5DACE048" w14:textId="77777777" w:rsidTr="0EC4973C">
        <w:trPr>
          <w:trHeight w:val="990"/>
        </w:trPr>
        <w:tc>
          <w:tcPr>
            <w:tcW w:w="1785" w:type="dxa"/>
            <w:vMerge/>
            <w:tcBorders>
              <w:left w:val="single" w:sz="8" w:space="0" w:color="000000" w:themeColor="text1"/>
              <w:right w:val="single" w:sz="8" w:space="0" w:color="000000" w:themeColor="text1"/>
            </w:tcBorders>
          </w:tcPr>
          <w:p w14:paraId="29696A7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83D153" w14:textId="6EB67736"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Emotional self-protection from vaccines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96424F" w14:textId="06843909" w:rsidR="0EC4973C" w:rsidRDefault="0EC4973C" w:rsidP="0EC4973C">
            <w:pPr>
              <w:spacing w:before="48" w:after="0" w:line="254" w:lineRule="auto"/>
              <w:ind w:left="113" w:right="251"/>
            </w:pPr>
            <w:r w:rsidRPr="007C003B">
              <w:rPr>
                <w:rFonts w:ascii="Times New Roman" w:eastAsia="Times New Roman" w:hAnsi="Times New Roman" w:cs="Times New Roman"/>
                <w:i/>
                <w:iCs/>
                <w:sz w:val="19"/>
                <w:szCs w:val="19"/>
                <w:lang w:val="en-US"/>
              </w:rPr>
              <w:t>“I have removed the news from my feed, so I don’t have them appearing on my feed, but then every couple of days I still go check the news, but I just, I’m more in charge of deciding what I want to read, versus just seeing a scary headline appearing on my news- feed on my phone</w:t>
            </w:r>
            <w:r w:rsidRPr="0EC4973C">
              <w:rPr>
                <w:rFonts w:ascii="Times New Roman" w:eastAsia="Times New Roman" w:hAnsi="Times New Roman" w:cs="Times New Roman"/>
                <w:sz w:val="19"/>
                <w:szCs w:val="19"/>
                <w:lang w:val="en-US"/>
              </w:rPr>
              <w:t>.</w:t>
            </w:r>
            <w:r w:rsidR="007C003B">
              <w:rPr>
                <w:rFonts w:ascii="Times New Roman" w:eastAsia="Times New Roman" w:hAnsi="Times New Roman" w:cs="Times New Roman"/>
                <w:sz w:val="19"/>
                <w:szCs w:val="19"/>
                <w:lang w:val="en-US"/>
              </w:rPr>
              <w:t>”</w:t>
            </w:r>
            <w:r w:rsidRPr="0EC4973C">
              <w:rPr>
                <w:rFonts w:ascii="Times New Roman" w:eastAsia="Times New Roman" w:hAnsi="Times New Roman" w:cs="Times New Roman"/>
                <w:sz w:val="19"/>
                <w:szCs w:val="19"/>
                <w:lang w:val="en-US"/>
              </w:rPr>
              <w:t xml:space="preserve"> (Participant K) (Hicks, 2022)</w:t>
            </w:r>
          </w:p>
        </w:tc>
        <w:tc>
          <w:tcPr>
            <w:tcW w:w="3195" w:type="dxa"/>
            <w:vMerge/>
            <w:tcBorders>
              <w:left w:val="single" w:sz="8" w:space="0" w:color="000000" w:themeColor="text1"/>
              <w:right w:val="single" w:sz="8" w:space="0" w:color="000000" w:themeColor="text1"/>
            </w:tcBorders>
          </w:tcPr>
          <w:p w14:paraId="5F5F2329" w14:textId="77777777" w:rsidR="00212DEE" w:rsidRDefault="00212DEE"/>
        </w:tc>
      </w:tr>
      <w:tr w:rsidR="0EC4973C" w14:paraId="599ABBC4"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55AA83C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EDA50" w14:textId="3C882FC8"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Guilt and regret from societal pressure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BA377" w14:textId="7BA60150" w:rsidR="0EC4973C" w:rsidRDefault="0EC4973C" w:rsidP="0EC4973C">
            <w:pPr>
              <w:spacing w:before="2" w:after="0" w:line="252" w:lineRule="auto"/>
              <w:ind w:left="113"/>
            </w:pPr>
            <w:r w:rsidRPr="007C003B">
              <w:rPr>
                <w:rFonts w:ascii="Times New Roman" w:eastAsia="Times New Roman" w:hAnsi="Times New Roman" w:cs="Times New Roman"/>
                <w:i/>
                <w:iCs/>
                <w:sz w:val="19"/>
                <w:szCs w:val="19"/>
                <w:lang w:val="en-US"/>
              </w:rPr>
              <w:t>"I think it’s the anxiety and actually guilt- I think one of the biggest things there is guilt [...] I feel kind of trapped, like if I don’t do it I’m potentially going to catch COVID which would also put my child at risk, but if I do it, I could potentially cause her to have lifelong or even fatal consequences"</w:t>
            </w:r>
            <w:r w:rsidRPr="0EC4973C">
              <w:rPr>
                <w:rFonts w:ascii="Times New Roman" w:eastAsia="Times New Roman" w:hAnsi="Times New Roman" w:cs="Times New Roman"/>
                <w:sz w:val="19"/>
                <w:szCs w:val="19"/>
                <w:lang w:val="en-US"/>
              </w:rPr>
              <w:t xml:space="preserve"> (Denford,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40F9F7E6" w14:textId="77777777" w:rsidR="00212DEE" w:rsidRDefault="00212DEE"/>
        </w:tc>
      </w:tr>
      <w:tr w:rsidR="0EC4973C" w14:paraId="53407947"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795E7" w14:textId="2749B283" w:rsidR="655CD813" w:rsidRDefault="655CD813" w:rsidP="0EC4973C">
            <w:pPr>
              <w:spacing w:after="0"/>
              <w:ind w:left="127"/>
            </w:pPr>
            <w:r w:rsidRPr="0EC4973C">
              <w:rPr>
                <w:rFonts w:ascii="Times New Roman" w:eastAsia="Times New Roman" w:hAnsi="Times New Roman" w:cs="Times New Roman"/>
                <w:sz w:val="19"/>
                <w:szCs w:val="19"/>
                <w:lang w:val="en-US"/>
              </w:rPr>
              <w:lastRenderedPageBreak/>
              <w:t>c. Preferences</w:t>
            </w:r>
          </w:p>
          <w:p w14:paraId="523BD6A6" w14:textId="5B1BF239" w:rsidR="0EC4973C" w:rsidRDefault="0EC4973C" w:rsidP="0EC4973C">
            <w:pPr>
              <w:jc w:val="center"/>
              <w:rPr>
                <w:rFonts w:ascii="Times New Roman" w:eastAsia="Times New Roman" w:hAnsi="Times New Roman" w:cs="Times New Roman"/>
                <w:b/>
                <w:bCs/>
                <w:i/>
                <w:iCs/>
                <w:color w:val="000000" w:themeColor="text1"/>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3D0D1" w14:textId="190AB53D"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Preferences for visible evidence of vaccine safety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14878" w14:textId="490E2141" w:rsidR="0EC4973C" w:rsidRDefault="0EC4973C" w:rsidP="0EC4973C">
            <w:pPr>
              <w:spacing w:before="48" w:after="0" w:line="257" w:lineRule="auto"/>
              <w:ind w:left="113" w:right="110"/>
            </w:pPr>
            <w:r w:rsidRPr="007C003B">
              <w:rPr>
                <w:rFonts w:ascii="Times New Roman" w:eastAsia="Times New Roman" w:hAnsi="Times New Roman" w:cs="Times New Roman"/>
                <w:i/>
                <w:iCs/>
                <w:sz w:val="19"/>
                <w:szCs w:val="19"/>
                <w:lang w:val="en-US"/>
              </w:rPr>
              <w:t>“I would like to know more about side effects. Besides what is online there</w:t>
            </w:r>
            <w:r w:rsidR="007C003B">
              <w:rPr>
                <w:rFonts w:ascii="Times New Roman" w:eastAsia="Times New Roman" w:hAnsi="Times New Roman" w:cs="Times New Roman"/>
                <w:i/>
                <w:iCs/>
                <w:sz w:val="19"/>
                <w:szCs w:val="19"/>
                <w:lang w:val="en-US"/>
              </w:rPr>
              <w:t xml:space="preserve"> </w:t>
            </w:r>
            <w:r w:rsidRPr="007C003B">
              <w:rPr>
                <w:rFonts w:ascii="Times New Roman" w:eastAsia="Times New Roman" w:hAnsi="Times New Roman" w:cs="Times New Roman"/>
                <w:i/>
                <w:iCs/>
                <w:sz w:val="19"/>
                <w:szCs w:val="19"/>
                <w:lang w:val="en-US"/>
              </w:rPr>
              <w:t>appears to be a vagueness about the side effects that I’m sure some people have had. I think there should be more transparency especially for Black and brown healthcare workers.”</w:t>
            </w:r>
            <w:r w:rsidRPr="0EC4973C">
              <w:rPr>
                <w:rFonts w:ascii="Times New Roman" w:eastAsia="Times New Roman" w:hAnsi="Times New Roman" w:cs="Times New Roman"/>
                <w:sz w:val="19"/>
                <w:szCs w:val="19"/>
                <w:lang w:val="en-US"/>
              </w:rPr>
              <w:t xml:space="preserve"> (Bell,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7BD96E68" w14:textId="4B594421" w:rsidR="17C1176D" w:rsidRDefault="17C1176D" w:rsidP="0EC4973C">
            <w:pPr>
              <w:spacing w:after="0"/>
              <w:ind w:left="17"/>
              <w:jc w:val="center"/>
            </w:pPr>
            <w:r w:rsidRPr="0EC4973C">
              <w:rPr>
                <w:rFonts w:ascii="Times New Roman" w:eastAsia="Times New Roman" w:hAnsi="Times New Roman" w:cs="Times New Roman"/>
                <w:b/>
                <w:bCs/>
                <w:sz w:val="19"/>
                <w:szCs w:val="19"/>
                <w:lang w:val="en-US"/>
              </w:rPr>
              <w:t>21</w:t>
            </w:r>
          </w:p>
          <w:p w14:paraId="57B22894" w14:textId="19888A0B" w:rsidR="17C1176D" w:rsidRDefault="17C1176D" w:rsidP="0EC4973C">
            <w:pPr>
              <w:spacing w:before="21" w:after="0"/>
              <w:ind w:left="121" w:right="52"/>
              <w:jc w:val="center"/>
            </w:pPr>
            <w:r w:rsidRPr="0EC4973C">
              <w:rPr>
                <w:rFonts w:ascii="Times New Roman" w:eastAsia="Times New Roman" w:hAnsi="Times New Roman" w:cs="Times New Roman"/>
                <w:sz w:val="19"/>
                <w:szCs w:val="19"/>
                <w:lang w:val="en-US"/>
              </w:rPr>
              <w:t>Bell (2020), (Bell, 2022), Biesty</w:t>
            </w:r>
          </w:p>
          <w:p w14:paraId="2ED6EEAB" w14:textId="3CF529F9" w:rsidR="17C1176D" w:rsidRDefault="17C1176D" w:rsidP="0EC4973C">
            <w:pPr>
              <w:spacing w:before="7" w:after="0"/>
              <w:ind w:left="121" w:right="86"/>
              <w:jc w:val="center"/>
            </w:pPr>
            <w:r w:rsidRPr="0EC4973C">
              <w:rPr>
                <w:rFonts w:ascii="Times New Roman" w:eastAsia="Times New Roman" w:hAnsi="Times New Roman" w:cs="Times New Roman"/>
                <w:sz w:val="19"/>
                <w:szCs w:val="19"/>
                <w:lang w:val="en-US"/>
              </w:rPr>
              <w:t>(2024), Crawshaw (2023),</w:t>
            </w:r>
          </w:p>
          <w:p w14:paraId="0024D75C" w14:textId="01526274" w:rsidR="17C1176D" w:rsidRDefault="17C1176D" w:rsidP="0EC4973C">
            <w:pPr>
              <w:spacing w:before="7" w:after="0" w:line="254" w:lineRule="auto"/>
              <w:ind w:left="278" w:right="257" w:firstLine="75"/>
              <w:jc w:val="both"/>
            </w:pPr>
            <w:r w:rsidRPr="0EC4973C">
              <w:rPr>
                <w:rFonts w:ascii="Times New Roman" w:eastAsia="Times New Roman" w:hAnsi="Times New Roman" w:cs="Times New Roman"/>
                <w:sz w:val="19"/>
                <w:szCs w:val="19"/>
                <w:lang w:val="en-US"/>
              </w:rPr>
              <w:t>Crawshaw (2024), Crawshaw (2024b), Deal (2021), Denford (2022), Flood (2024), Mhereeg</w:t>
            </w:r>
          </w:p>
          <w:p w14:paraId="33CE4D9E" w14:textId="0F4BB25C" w:rsidR="17C1176D" w:rsidRDefault="17C1176D" w:rsidP="0EC4973C">
            <w:pPr>
              <w:spacing w:after="0"/>
              <w:ind w:left="323"/>
              <w:jc w:val="both"/>
            </w:pPr>
            <w:r w:rsidRPr="0EC4973C">
              <w:rPr>
                <w:rFonts w:ascii="Times New Roman" w:eastAsia="Times New Roman" w:hAnsi="Times New Roman" w:cs="Times New Roman"/>
                <w:sz w:val="19"/>
                <w:szCs w:val="19"/>
                <w:lang w:val="en-US"/>
              </w:rPr>
              <w:t>(2022), Neill (2023), Nicholls</w:t>
            </w:r>
          </w:p>
          <w:p w14:paraId="68916765" w14:textId="4FA15771" w:rsidR="17C1176D" w:rsidRDefault="17C1176D" w:rsidP="0EC4973C">
            <w:pPr>
              <w:spacing w:before="22" w:after="0"/>
              <w:ind w:left="3"/>
              <w:jc w:val="center"/>
            </w:pPr>
            <w:r w:rsidRPr="0EC4973C">
              <w:rPr>
                <w:rFonts w:ascii="Times New Roman" w:eastAsia="Times New Roman" w:hAnsi="Times New Roman" w:cs="Times New Roman"/>
                <w:sz w:val="19"/>
                <w:szCs w:val="19"/>
                <w:lang w:val="en-US"/>
              </w:rPr>
              <w:t>(2021), Odejinmi (2022), Patterson</w:t>
            </w:r>
          </w:p>
          <w:p w14:paraId="476C8C3C" w14:textId="47820CE4" w:rsidR="17C1176D" w:rsidRDefault="17C1176D" w:rsidP="0EC4973C">
            <w:pPr>
              <w:spacing w:before="6" w:after="0"/>
              <w:ind w:left="19"/>
              <w:jc w:val="center"/>
            </w:pPr>
            <w:r w:rsidRPr="0EC4973C">
              <w:rPr>
                <w:rFonts w:ascii="Times New Roman" w:eastAsia="Times New Roman" w:hAnsi="Times New Roman" w:cs="Times New Roman"/>
                <w:sz w:val="19"/>
                <w:szCs w:val="19"/>
                <w:lang w:val="en-US"/>
              </w:rPr>
              <w:t>(2023), Roberts (2021), (Saville,</w:t>
            </w:r>
          </w:p>
          <w:p w14:paraId="3DA33ABF" w14:textId="1D383783" w:rsidR="17C1176D" w:rsidRDefault="17C1176D" w:rsidP="0EC4973C">
            <w:pPr>
              <w:spacing w:before="7" w:after="0"/>
              <w:ind w:left="5"/>
              <w:jc w:val="center"/>
            </w:pPr>
            <w:r w:rsidRPr="0EC4973C">
              <w:rPr>
                <w:rFonts w:ascii="Times New Roman" w:eastAsia="Times New Roman" w:hAnsi="Times New Roman" w:cs="Times New Roman"/>
                <w:sz w:val="19"/>
                <w:szCs w:val="19"/>
                <w:lang w:val="en-US"/>
              </w:rPr>
              <w:t>2023), Sides (2022), van Bergen</w:t>
            </w:r>
          </w:p>
          <w:p w14:paraId="0C8C3351" w14:textId="066FB43E" w:rsidR="17C1176D" w:rsidRDefault="17C1176D" w:rsidP="0EC4973C">
            <w:pPr>
              <w:spacing w:before="22" w:after="0"/>
              <w:ind w:left="121" w:right="94"/>
              <w:jc w:val="center"/>
            </w:pPr>
            <w:r w:rsidRPr="0EC4973C">
              <w:rPr>
                <w:rFonts w:ascii="Times New Roman" w:eastAsia="Times New Roman" w:hAnsi="Times New Roman" w:cs="Times New Roman"/>
                <w:sz w:val="19"/>
                <w:szCs w:val="19"/>
                <w:lang w:val="en-US"/>
              </w:rPr>
              <w:t>(2022), Williams (2022), Williams</w:t>
            </w:r>
          </w:p>
          <w:p w14:paraId="6C71D321" w14:textId="28B8287F" w:rsidR="17C1176D" w:rsidRDefault="17C1176D" w:rsidP="0EC4973C">
            <w:pPr>
              <w:spacing w:before="7" w:after="0"/>
              <w:ind w:left="121" w:right="89"/>
              <w:jc w:val="center"/>
            </w:pPr>
            <w:r w:rsidRPr="0EC4973C">
              <w:rPr>
                <w:rFonts w:ascii="Times New Roman" w:eastAsia="Times New Roman" w:hAnsi="Times New Roman" w:cs="Times New Roman"/>
                <w:sz w:val="19"/>
                <w:szCs w:val="19"/>
                <w:lang w:val="en-US"/>
              </w:rPr>
              <w:t>(2023), Woodhead (2021)</w:t>
            </w:r>
          </w:p>
          <w:p w14:paraId="5BDED446" w14:textId="55863DB4" w:rsidR="0EC4973C" w:rsidRDefault="0EC4973C" w:rsidP="0EC4973C">
            <w:pPr>
              <w:jc w:val="center"/>
              <w:rPr>
                <w:rFonts w:ascii="Times New Roman" w:eastAsia="Times New Roman" w:hAnsi="Times New Roman" w:cs="Times New Roman"/>
                <w:b/>
                <w:bCs/>
                <w:sz w:val="19"/>
                <w:szCs w:val="19"/>
                <w:lang w:val="en-US"/>
              </w:rPr>
            </w:pPr>
          </w:p>
        </w:tc>
      </w:tr>
      <w:tr w:rsidR="0EC4973C" w14:paraId="797FDA59" w14:textId="77777777" w:rsidTr="0EC4973C">
        <w:trPr>
          <w:trHeight w:val="990"/>
        </w:trPr>
        <w:tc>
          <w:tcPr>
            <w:tcW w:w="1785" w:type="dxa"/>
            <w:vMerge/>
            <w:tcBorders>
              <w:left w:val="single" w:sz="8" w:space="0" w:color="000000" w:themeColor="text1"/>
              <w:right w:val="single" w:sz="8" w:space="0" w:color="000000" w:themeColor="text1"/>
            </w:tcBorders>
          </w:tcPr>
          <w:p w14:paraId="341C55E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78912" w14:textId="6CD91671" w:rsidR="0EC4973C" w:rsidRDefault="0EC4973C" w:rsidP="0EC4973C">
            <w:pPr>
              <w:spacing w:before="22" w:after="0"/>
              <w:ind w:left="112"/>
            </w:pPr>
            <w:r w:rsidRPr="0EC4973C">
              <w:rPr>
                <w:rFonts w:ascii="Times New Roman" w:eastAsia="Times New Roman" w:hAnsi="Times New Roman" w:cs="Times New Roman"/>
                <w:sz w:val="19"/>
                <w:szCs w:val="19"/>
                <w:lang w:val="en-US"/>
              </w:rPr>
              <w:t>Alternative 'natural' and 'less</w:t>
            </w:r>
            <w:r w:rsidR="007F55A2"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risky' prevention strategies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695CD7" w14:textId="26AB6229" w:rsidR="0EC4973C" w:rsidRDefault="0EC4973C" w:rsidP="0EC4973C">
            <w:pPr>
              <w:spacing w:after="0"/>
              <w:ind w:left="113"/>
            </w:pPr>
            <w:r w:rsidRPr="007C003B">
              <w:rPr>
                <w:rFonts w:ascii="Times New Roman" w:eastAsia="Times New Roman" w:hAnsi="Times New Roman" w:cs="Times New Roman"/>
                <w:i/>
                <w:iCs/>
                <w:sz w:val="19"/>
                <w:szCs w:val="19"/>
                <w:lang w:val="en-US"/>
              </w:rPr>
              <w:t>“I put something into my mouth only when it becomes too hurtful. I</w:t>
            </w:r>
            <w:r w:rsidR="5DF31943" w:rsidRPr="007C003B">
              <w:rPr>
                <w:rFonts w:ascii="Times New Roman" w:eastAsia="Times New Roman" w:hAnsi="Times New Roman" w:cs="Times New Roman"/>
                <w:i/>
                <w:iCs/>
                <w:sz w:val="19"/>
                <w:szCs w:val="19"/>
                <w:lang w:val="en-US"/>
              </w:rPr>
              <w:t xml:space="preserve"> </w:t>
            </w:r>
            <w:r w:rsidRPr="007C003B">
              <w:rPr>
                <w:rFonts w:ascii="Times New Roman" w:eastAsia="Times New Roman" w:hAnsi="Times New Roman" w:cs="Times New Roman"/>
                <w:i/>
                <w:iCs/>
                <w:sz w:val="19"/>
                <w:szCs w:val="19"/>
                <w:lang w:val="en-US"/>
              </w:rPr>
              <w:t>always delay it to the last moment. Like a high temperature or whatever pain, I try to cope myself… So, we use all the sources of our bodies first before taking something from outside"</w:t>
            </w:r>
            <w:r w:rsidRPr="0EC4973C">
              <w:rPr>
                <w:rFonts w:ascii="Times New Roman" w:eastAsia="Times New Roman" w:hAnsi="Times New Roman" w:cs="Times New Roman"/>
                <w:sz w:val="19"/>
                <w:szCs w:val="19"/>
                <w:lang w:val="en-US"/>
              </w:rPr>
              <w:t xml:space="preserve"> (Deal, 2021)</w:t>
            </w:r>
          </w:p>
        </w:tc>
        <w:tc>
          <w:tcPr>
            <w:tcW w:w="3195" w:type="dxa"/>
            <w:vMerge/>
            <w:tcBorders>
              <w:left w:val="single" w:sz="8" w:space="0" w:color="000000" w:themeColor="text1"/>
              <w:right w:val="single" w:sz="8" w:space="0" w:color="000000" w:themeColor="text1"/>
            </w:tcBorders>
          </w:tcPr>
          <w:p w14:paraId="7C80BB99" w14:textId="77777777" w:rsidR="00212DEE" w:rsidRDefault="00212DEE"/>
        </w:tc>
      </w:tr>
      <w:tr w:rsidR="0EC4973C" w14:paraId="3C7A084B" w14:textId="77777777" w:rsidTr="0EC4973C">
        <w:trPr>
          <w:trHeight w:val="990"/>
        </w:trPr>
        <w:tc>
          <w:tcPr>
            <w:tcW w:w="1785" w:type="dxa"/>
            <w:vMerge/>
            <w:tcBorders>
              <w:left w:val="single" w:sz="8" w:space="0" w:color="000000" w:themeColor="text1"/>
              <w:right w:val="single" w:sz="8" w:space="0" w:color="000000" w:themeColor="text1"/>
            </w:tcBorders>
          </w:tcPr>
          <w:p w14:paraId="61E6EC4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0F9D5" w14:textId="670D9AC8" w:rsidR="0EC4973C" w:rsidRDefault="0EC4973C" w:rsidP="00ED00E0">
            <w:pPr>
              <w:spacing w:before="2" w:after="0" w:line="245" w:lineRule="auto"/>
              <w:ind w:left="112" w:right="322"/>
            </w:pPr>
            <w:r w:rsidRPr="0EC4973C">
              <w:rPr>
                <w:rFonts w:ascii="Times New Roman" w:eastAsia="Times New Roman" w:hAnsi="Times New Roman" w:cs="Times New Roman"/>
                <w:sz w:val="19"/>
                <w:szCs w:val="19"/>
                <w:lang w:val="en-US"/>
              </w:rPr>
              <w:t>Convenience, accessibility, and low frequency of boosters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2FC9D" w14:textId="2B336664" w:rsidR="0EC4973C" w:rsidRDefault="0EC4973C" w:rsidP="0EC4973C">
            <w:pPr>
              <w:spacing w:before="2" w:after="0" w:line="245" w:lineRule="auto"/>
              <w:ind w:left="113" w:right="398"/>
            </w:pPr>
            <w:r w:rsidRPr="00ED00E0">
              <w:rPr>
                <w:rFonts w:ascii="Times New Roman" w:eastAsia="Times New Roman" w:hAnsi="Times New Roman" w:cs="Times New Roman"/>
                <w:i/>
                <w:iCs/>
                <w:sz w:val="19"/>
                <w:szCs w:val="19"/>
                <w:lang w:val="en-US"/>
              </w:rPr>
              <w:t>“Dont think its necessary considering already having 2 jabs”</w:t>
            </w:r>
            <w:r w:rsidRPr="0EC4973C">
              <w:rPr>
                <w:rFonts w:ascii="Times New Roman" w:eastAsia="Times New Roman" w:hAnsi="Times New Roman" w:cs="Times New Roman"/>
                <w:sz w:val="19"/>
                <w:szCs w:val="19"/>
                <w:lang w:val="en-US"/>
              </w:rPr>
              <w:t xml:space="preserve"> (Williams, 2022)</w:t>
            </w:r>
          </w:p>
        </w:tc>
        <w:tc>
          <w:tcPr>
            <w:tcW w:w="3195" w:type="dxa"/>
            <w:vMerge/>
            <w:tcBorders>
              <w:left w:val="single" w:sz="8" w:space="0" w:color="000000" w:themeColor="text1"/>
              <w:right w:val="single" w:sz="8" w:space="0" w:color="000000" w:themeColor="text1"/>
            </w:tcBorders>
          </w:tcPr>
          <w:p w14:paraId="2E74A699" w14:textId="77777777" w:rsidR="00212DEE" w:rsidRDefault="00212DEE"/>
        </w:tc>
      </w:tr>
      <w:tr w:rsidR="0EC4973C" w14:paraId="6C96AAB0" w14:textId="77777777" w:rsidTr="0EC4973C">
        <w:trPr>
          <w:trHeight w:val="990"/>
        </w:trPr>
        <w:tc>
          <w:tcPr>
            <w:tcW w:w="1785" w:type="dxa"/>
            <w:vMerge/>
            <w:tcBorders>
              <w:left w:val="single" w:sz="8" w:space="0" w:color="000000" w:themeColor="text1"/>
              <w:right w:val="single" w:sz="8" w:space="0" w:color="000000" w:themeColor="text1"/>
            </w:tcBorders>
          </w:tcPr>
          <w:p w14:paraId="33853620"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AF6BB2" w14:textId="09406EC4" w:rsidR="0EC4973C" w:rsidRDefault="0EC4973C" w:rsidP="00ED00E0">
            <w:pPr>
              <w:spacing w:before="2" w:after="0" w:line="245" w:lineRule="auto"/>
              <w:ind w:left="112" w:right="322"/>
              <w:rPr>
                <w:rFonts w:ascii="Times New Roman" w:eastAsia="Times New Roman" w:hAnsi="Times New Roman" w:cs="Times New Roman"/>
                <w:sz w:val="19"/>
                <w:szCs w:val="19"/>
                <w:lang w:val="en-US"/>
              </w:rPr>
            </w:pPr>
            <w:r w:rsidRPr="0EC4973C">
              <w:rPr>
                <w:rFonts w:ascii="Times New Roman" w:eastAsia="Times New Roman" w:hAnsi="Times New Roman" w:cs="Times New Roman"/>
                <w:sz w:val="19"/>
                <w:szCs w:val="19"/>
                <w:lang w:val="en-US"/>
              </w:rPr>
              <w:t xml:space="preserve">Preferences for </w:t>
            </w:r>
            <w:r w:rsidR="1535B5F5" w:rsidRPr="0EC4973C">
              <w:rPr>
                <w:rFonts w:ascii="Times New Roman" w:eastAsia="Times New Roman" w:hAnsi="Times New Roman" w:cs="Times New Roman"/>
                <w:sz w:val="19"/>
                <w:szCs w:val="19"/>
                <w:lang w:val="en-US"/>
              </w:rPr>
              <w:t xml:space="preserve">health </w:t>
            </w:r>
            <w:r w:rsidRPr="0EC4973C">
              <w:rPr>
                <w:rFonts w:ascii="Times New Roman" w:eastAsia="Times New Roman" w:hAnsi="Times New Roman" w:cs="Times New Roman"/>
                <w:sz w:val="19"/>
                <w:szCs w:val="19"/>
                <w:lang w:val="en-US"/>
              </w:rPr>
              <w:t>risk</w:t>
            </w:r>
            <w:r w:rsidR="621AA7D4" w:rsidRPr="0EC4973C">
              <w:rPr>
                <w:rFonts w:ascii="Times New Roman" w:eastAsia="Times New Roman" w:hAnsi="Times New Roman" w:cs="Times New Roman"/>
                <w:sz w:val="19"/>
                <w:szCs w:val="19"/>
                <w:lang w:val="en-US"/>
              </w:rPr>
              <w:t>s</w:t>
            </w:r>
            <w:r w:rsidRPr="0EC4973C">
              <w:rPr>
                <w:rFonts w:ascii="Times New Roman" w:eastAsia="Times New Roman" w:hAnsi="Times New Roman" w:cs="Times New Roman"/>
                <w:sz w:val="19"/>
                <w:szCs w:val="19"/>
                <w:lang w:val="en-US"/>
              </w:rPr>
              <w:t xml:space="preserve"> </w:t>
            </w:r>
            <w:r w:rsidR="47E34697" w:rsidRPr="0EC4973C">
              <w:rPr>
                <w:rFonts w:ascii="Times New Roman" w:eastAsia="Times New Roman" w:hAnsi="Times New Roman" w:cs="Times New Roman"/>
                <w:sz w:val="19"/>
                <w:szCs w:val="19"/>
                <w:lang w:val="en-US"/>
              </w:rPr>
              <w:t xml:space="preserve">over </w:t>
            </w:r>
            <w:r w:rsidRPr="0EC4973C">
              <w:rPr>
                <w:rFonts w:ascii="Times New Roman" w:eastAsia="Times New Roman" w:hAnsi="Times New Roman" w:cs="Times New Roman"/>
                <w:sz w:val="19"/>
                <w:szCs w:val="19"/>
                <w:lang w:val="en-US"/>
              </w:rPr>
              <w:t>side effects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E61104" w14:textId="143BBCB0" w:rsidR="0EC4973C" w:rsidRPr="00ED00E0" w:rsidRDefault="0EC4973C" w:rsidP="00ED00E0">
            <w:pPr>
              <w:tabs>
                <w:tab w:val="left" w:leader="dot" w:pos="4606"/>
              </w:tabs>
              <w:spacing w:before="47" w:after="0" w:line="245" w:lineRule="auto"/>
              <w:ind w:left="113" w:right="126"/>
              <w:rPr>
                <w:i/>
                <w:iCs/>
              </w:rPr>
            </w:pPr>
            <w:r w:rsidRPr="00ED00E0">
              <w:rPr>
                <w:rFonts w:ascii="Times New Roman" w:eastAsia="Times New Roman" w:hAnsi="Times New Roman" w:cs="Times New Roman"/>
                <w:i/>
                <w:iCs/>
                <w:sz w:val="19"/>
                <w:szCs w:val="19"/>
                <w:lang w:val="en-US"/>
              </w:rPr>
              <w:t xml:space="preserve">“While I’m while I’m given the choice, my, my preference and choice is to say no, thank you, I’ll take my, I’ll take my </w:t>
            </w:r>
            <w:proofErr w:type="spellStart"/>
            <w:r w:rsidRPr="00ED00E0">
              <w:rPr>
                <w:rFonts w:ascii="Times New Roman" w:eastAsia="Times New Roman" w:hAnsi="Times New Roman" w:cs="Times New Roman"/>
                <w:i/>
                <w:iCs/>
                <w:sz w:val="19"/>
                <w:szCs w:val="19"/>
                <w:lang w:val="en-US"/>
              </w:rPr>
              <w:t>riskI’m</w:t>
            </w:r>
            <w:proofErr w:type="spellEnd"/>
            <w:r w:rsidRPr="00ED00E0">
              <w:rPr>
                <w:rFonts w:ascii="Times New Roman" w:eastAsia="Times New Roman" w:hAnsi="Times New Roman" w:cs="Times New Roman"/>
                <w:i/>
                <w:iCs/>
                <w:sz w:val="19"/>
                <w:szCs w:val="19"/>
                <w:lang w:val="en-US"/>
              </w:rPr>
              <w:t xml:space="preserve"> not </w:t>
            </w:r>
            <w:proofErr w:type="spellStart"/>
            <w:r w:rsidRPr="00ED00E0">
              <w:rPr>
                <w:rFonts w:ascii="Times New Roman" w:eastAsia="Times New Roman" w:hAnsi="Times New Roman" w:cs="Times New Roman"/>
                <w:i/>
                <w:iCs/>
                <w:sz w:val="19"/>
                <w:szCs w:val="19"/>
                <w:lang w:val="en-US"/>
              </w:rPr>
              <w:t>gonna</w:t>
            </w:r>
            <w:proofErr w:type="spellEnd"/>
            <w:r w:rsidR="00ED00E0">
              <w:rPr>
                <w:rFonts w:ascii="Times New Roman" w:eastAsia="Times New Roman" w:hAnsi="Times New Roman" w:cs="Times New Roman"/>
                <w:i/>
                <w:iCs/>
                <w:sz w:val="19"/>
                <w:szCs w:val="19"/>
                <w:lang w:val="en-US"/>
              </w:rPr>
              <w:t xml:space="preserve"> </w:t>
            </w:r>
            <w:r w:rsidRPr="00ED00E0">
              <w:rPr>
                <w:rFonts w:ascii="Times New Roman" w:eastAsia="Times New Roman" w:hAnsi="Times New Roman" w:cs="Times New Roman"/>
                <w:i/>
                <w:iCs/>
                <w:sz w:val="19"/>
                <w:szCs w:val="19"/>
                <w:lang w:val="en-US"/>
              </w:rPr>
              <w:t xml:space="preserve">get vaccinated just </w:t>
            </w:r>
            <w:proofErr w:type="spellStart"/>
            <w:r w:rsidRPr="00ED00E0">
              <w:rPr>
                <w:rFonts w:ascii="Times New Roman" w:eastAsia="Times New Roman" w:hAnsi="Times New Roman" w:cs="Times New Roman"/>
                <w:i/>
                <w:iCs/>
                <w:sz w:val="19"/>
                <w:szCs w:val="19"/>
                <w:lang w:val="en-US"/>
              </w:rPr>
              <w:t>’cause</w:t>
            </w:r>
            <w:proofErr w:type="spellEnd"/>
            <w:r w:rsidRPr="00ED00E0">
              <w:rPr>
                <w:rFonts w:ascii="Times New Roman" w:eastAsia="Times New Roman" w:hAnsi="Times New Roman" w:cs="Times New Roman"/>
                <w:i/>
                <w:iCs/>
                <w:sz w:val="19"/>
                <w:szCs w:val="19"/>
                <w:lang w:val="en-US"/>
              </w:rPr>
              <w:t xml:space="preserve"> someone else thinks I should, you know, as long as they don’t try and impose it on me, or, or, honestly, try and convince me. You know it’s live and let be. And if that if that means I die, well, so be it, I die, that was my </w:t>
            </w:r>
            <w:proofErr w:type="gramStart"/>
            <w:r w:rsidRPr="00ED00E0">
              <w:rPr>
                <w:rFonts w:ascii="Times New Roman" w:eastAsia="Times New Roman" w:hAnsi="Times New Roman" w:cs="Times New Roman"/>
                <w:i/>
                <w:iCs/>
                <w:sz w:val="19"/>
                <w:szCs w:val="19"/>
                <w:lang w:val="en-US"/>
              </w:rPr>
              <w:t>choice.”</w:t>
            </w:r>
            <w:proofErr w:type="gramEnd"/>
            <w:r w:rsidR="00ED00E0">
              <w:rPr>
                <w:rFonts w:ascii="Times New Roman" w:eastAsia="Times New Roman" w:hAnsi="Times New Roman" w:cs="Times New Roman"/>
                <w:i/>
                <w:iCs/>
                <w:sz w:val="19"/>
                <w:szCs w:val="19"/>
                <w:lang w:val="en-US"/>
              </w:rPr>
              <w:t xml:space="preserve"> </w:t>
            </w:r>
            <w:proofErr w:type="gramStart"/>
            <w:r w:rsidRPr="0EC4973C">
              <w:rPr>
                <w:rFonts w:ascii="Times New Roman" w:eastAsia="Times New Roman" w:hAnsi="Times New Roman" w:cs="Times New Roman"/>
                <w:sz w:val="19"/>
                <w:szCs w:val="19"/>
                <w:lang w:val="en-US"/>
              </w:rPr>
              <w:t>(</w:t>
            </w:r>
            <w:proofErr w:type="gramEnd"/>
            <w:r w:rsidRPr="0EC4973C">
              <w:rPr>
                <w:rFonts w:ascii="Times New Roman" w:eastAsia="Times New Roman" w:hAnsi="Times New Roman" w:cs="Times New Roman"/>
                <w:sz w:val="19"/>
                <w:szCs w:val="19"/>
                <w:lang w:val="en-US"/>
              </w:rPr>
              <w:t>Saville, 2023)</w:t>
            </w:r>
          </w:p>
        </w:tc>
        <w:tc>
          <w:tcPr>
            <w:tcW w:w="3195" w:type="dxa"/>
            <w:vMerge/>
            <w:tcBorders>
              <w:left w:val="single" w:sz="8" w:space="0" w:color="000000" w:themeColor="text1"/>
              <w:right w:val="single" w:sz="8" w:space="0" w:color="000000" w:themeColor="text1"/>
            </w:tcBorders>
          </w:tcPr>
          <w:p w14:paraId="482EF4B9" w14:textId="77777777" w:rsidR="00212DEE" w:rsidRDefault="00212DEE"/>
        </w:tc>
      </w:tr>
      <w:tr w:rsidR="0EC4973C" w14:paraId="7A48C66E" w14:textId="77777777" w:rsidTr="0EC4973C">
        <w:trPr>
          <w:trHeight w:val="990"/>
        </w:trPr>
        <w:tc>
          <w:tcPr>
            <w:tcW w:w="1785" w:type="dxa"/>
            <w:vMerge/>
            <w:tcBorders>
              <w:left w:val="single" w:sz="8" w:space="0" w:color="000000" w:themeColor="text1"/>
              <w:right w:val="single" w:sz="8" w:space="0" w:color="000000" w:themeColor="text1"/>
            </w:tcBorders>
          </w:tcPr>
          <w:p w14:paraId="236C67B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551E3" w14:textId="6F6E1AF5"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Communication and vaccine-learning style preferences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68A7E" w14:textId="13C6B80D" w:rsidR="0EC4973C" w:rsidRDefault="0EC4973C" w:rsidP="0EC4973C">
            <w:pPr>
              <w:spacing w:before="2" w:after="0" w:line="247" w:lineRule="auto"/>
              <w:ind w:left="113" w:right="90"/>
            </w:pPr>
            <w:r w:rsidRPr="00ED00E0">
              <w:rPr>
                <w:rFonts w:ascii="Times New Roman" w:eastAsia="Times New Roman" w:hAnsi="Times New Roman" w:cs="Times New Roman"/>
                <w:i/>
                <w:iCs/>
                <w:sz w:val="19"/>
                <w:szCs w:val="19"/>
                <w:lang w:val="en-US"/>
              </w:rPr>
              <w:t>“Option of remote learning. I intend to be vaccinated; however, I am concerned about my young family with a 3-year-old and newborn and that the vaccine does not necessarily protect you from contracting COVID-19. The university cannot guarantee every student or member of staff to be vaccinated and spread of the virus may still occur”</w:t>
            </w:r>
            <w:r w:rsidRPr="0EC4973C">
              <w:rPr>
                <w:rFonts w:ascii="Times New Roman" w:eastAsia="Times New Roman" w:hAnsi="Times New Roman" w:cs="Times New Roman"/>
                <w:sz w:val="19"/>
                <w:szCs w:val="19"/>
                <w:lang w:val="en-US"/>
              </w:rPr>
              <w:t xml:space="preserve"> (Neill, 2023).</w:t>
            </w:r>
          </w:p>
        </w:tc>
        <w:tc>
          <w:tcPr>
            <w:tcW w:w="3195" w:type="dxa"/>
            <w:vMerge/>
            <w:tcBorders>
              <w:left w:val="single" w:sz="8" w:space="0" w:color="000000" w:themeColor="text1"/>
              <w:right w:val="single" w:sz="8" w:space="0" w:color="000000" w:themeColor="text1"/>
            </w:tcBorders>
          </w:tcPr>
          <w:p w14:paraId="11C56022" w14:textId="77777777" w:rsidR="00212DEE" w:rsidRDefault="00212DEE"/>
        </w:tc>
      </w:tr>
      <w:tr w:rsidR="0EC4973C" w14:paraId="1A010F13"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298C443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D3CE4" w14:textId="28D6A3E3" w:rsidR="0EC4973C" w:rsidRDefault="0EC4973C" w:rsidP="0EC4973C">
            <w:pPr>
              <w:spacing w:before="2" w:after="0" w:line="245" w:lineRule="auto"/>
              <w:ind w:left="112" w:right="322" w:firstLine="45"/>
            </w:pPr>
            <w:r w:rsidRPr="0EC4973C">
              <w:rPr>
                <w:rFonts w:ascii="Times New Roman" w:eastAsia="Times New Roman" w:hAnsi="Times New Roman" w:cs="Times New Roman"/>
                <w:sz w:val="19"/>
                <w:szCs w:val="19"/>
                <w:lang w:val="en-US"/>
              </w:rPr>
              <w:t>Preferences for other vaccines (e.g. flu)</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E1F19" w14:textId="1E34C80A" w:rsidR="0EC4973C" w:rsidRDefault="0EC4973C" w:rsidP="0EC4973C">
            <w:pPr>
              <w:spacing w:before="2" w:after="0" w:line="245" w:lineRule="auto"/>
              <w:ind w:left="113" w:right="251"/>
            </w:pPr>
            <w:r w:rsidRPr="005F4828">
              <w:rPr>
                <w:rFonts w:ascii="Times New Roman" w:eastAsia="Times New Roman" w:hAnsi="Times New Roman" w:cs="Times New Roman"/>
                <w:i/>
                <w:iCs/>
                <w:sz w:val="19"/>
                <w:szCs w:val="19"/>
                <w:lang w:val="en-US"/>
              </w:rPr>
              <w:t>“I prefer flu vaccine because that one will protect you”</w:t>
            </w:r>
            <w:r w:rsidRPr="0EC4973C">
              <w:rPr>
                <w:rFonts w:ascii="Times New Roman" w:eastAsia="Times New Roman" w:hAnsi="Times New Roman" w:cs="Times New Roman"/>
                <w:sz w:val="19"/>
                <w:szCs w:val="19"/>
                <w:lang w:val="en-US"/>
              </w:rPr>
              <w:t xml:space="preserve"> (Crawshaw, 2023)</w:t>
            </w:r>
          </w:p>
          <w:p w14:paraId="11141B24" w14:textId="0601B1F7" w:rsidR="0EC4973C" w:rsidRDefault="0EC4973C" w:rsidP="0EC4973C">
            <w:pPr>
              <w:spacing w:before="23" w:after="0"/>
            </w:pPr>
            <w:r w:rsidRPr="0EC4973C">
              <w:rPr>
                <w:rFonts w:ascii="Times New Roman" w:eastAsia="Times New Roman" w:hAnsi="Times New Roman" w:cs="Times New Roman"/>
                <w:b/>
                <w:bCs/>
                <w:i/>
                <w:iCs/>
                <w:sz w:val="19"/>
                <w:szCs w:val="19"/>
                <w:lang w:val="en-US"/>
              </w:rPr>
              <w:t xml:space="preserve"> </w:t>
            </w:r>
          </w:p>
          <w:p w14:paraId="1E510F5F" w14:textId="43DA8D3C" w:rsidR="0EC4973C" w:rsidRDefault="0EC4973C" w:rsidP="0EC4973C">
            <w:pPr>
              <w:spacing w:after="0" w:line="252" w:lineRule="auto"/>
              <w:ind w:left="113" w:right="110"/>
            </w:pPr>
            <w:r w:rsidRPr="005F4828">
              <w:rPr>
                <w:rFonts w:ascii="Times New Roman" w:eastAsia="Times New Roman" w:hAnsi="Times New Roman" w:cs="Times New Roman"/>
                <w:i/>
                <w:iCs/>
                <w:sz w:val="19"/>
                <w:szCs w:val="19"/>
                <w:lang w:val="en-US"/>
              </w:rPr>
              <w:t>“Now I’ve had it I feel okay about it, but I think that’s because with the Pfizer it doesn’t seem to be any negative reports, whereas with AstraZeneca there seems</w:t>
            </w:r>
            <w:r w:rsidRPr="0EC4973C">
              <w:rPr>
                <w:rFonts w:ascii="Times New Roman" w:eastAsia="Times New Roman" w:hAnsi="Times New Roman" w:cs="Times New Roman"/>
                <w:sz w:val="19"/>
                <w:szCs w:val="19"/>
                <w:lang w:val="en-US"/>
              </w:rPr>
              <w:t xml:space="preserve"> </w:t>
            </w:r>
            <w:r w:rsidRPr="005F4828">
              <w:rPr>
                <w:rFonts w:ascii="Times New Roman" w:eastAsia="Times New Roman" w:hAnsi="Times New Roman" w:cs="Times New Roman"/>
                <w:i/>
                <w:iCs/>
                <w:sz w:val="19"/>
                <w:szCs w:val="19"/>
                <w:lang w:val="en-US"/>
              </w:rPr>
              <w:t>to be a lot of mixed communications, and I don’t think there is a lot of fault with the vaccine, it’s just I don’t think the company is very good at kind of being truthful and that makes people a bit doubtful . . . I don’t think I would have done it [had the AstraZeneca vaccine]</w:t>
            </w:r>
            <w:r w:rsidR="005F4828">
              <w:rPr>
                <w:rFonts w:ascii="Times New Roman" w:eastAsia="Times New Roman" w:hAnsi="Times New Roman" w:cs="Times New Roman"/>
                <w:i/>
                <w:iCs/>
                <w:sz w:val="19"/>
                <w:szCs w:val="19"/>
                <w:lang w:val="en-US"/>
              </w:rPr>
              <w:t>”</w:t>
            </w:r>
            <w:r w:rsidRPr="005F4828">
              <w:rPr>
                <w:rFonts w:ascii="Times New Roman" w:eastAsia="Times New Roman" w:hAnsi="Times New Roman" w:cs="Times New Roman"/>
                <w:i/>
                <w:iCs/>
                <w:sz w:val="19"/>
                <w:szCs w:val="19"/>
                <w:lang w:val="en-US"/>
              </w:rPr>
              <w:t xml:space="preserve"> </w:t>
            </w:r>
            <w:r w:rsidRPr="0EC4973C">
              <w:rPr>
                <w:rFonts w:ascii="Times New Roman" w:eastAsia="Times New Roman" w:hAnsi="Times New Roman" w:cs="Times New Roman"/>
                <w:sz w:val="19"/>
                <w:szCs w:val="19"/>
                <w:lang w:val="en-US"/>
              </w:rPr>
              <w:t>(Participant 24, Female, 50+). (Williams,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02326727" w14:textId="77777777" w:rsidR="00212DEE" w:rsidRDefault="00212DEE"/>
        </w:tc>
      </w:tr>
      <w:tr w:rsidR="0EC4973C" w14:paraId="4CE62A29"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72D3B" w14:textId="49FEF3B0" w:rsidR="743E443B" w:rsidRDefault="743E443B" w:rsidP="0EC4973C">
            <w:pPr>
              <w:spacing w:before="3" w:after="0"/>
              <w:ind w:left="127"/>
            </w:pPr>
            <w:r w:rsidRPr="0EC4973C">
              <w:rPr>
                <w:rFonts w:ascii="Times New Roman" w:eastAsia="Times New Roman" w:hAnsi="Times New Roman" w:cs="Times New Roman"/>
                <w:sz w:val="19"/>
                <w:szCs w:val="19"/>
                <w:lang w:val="en-US"/>
              </w:rPr>
              <w:t>d. Prosocial behaviour</w:t>
            </w:r>
          </w:p>
          <w:p w14:paraId="1FD20974" w14:textId="18BF0416"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6DBE0" w14:textId="69418F4A"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Prioritisation of vulnerable, at-risk and older populations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B3CC9" w14:textId="3A5A0E79" w:rsidR="0EC4973C" w:rsidRPr="005F4828" w:rsidRDefault="0EC4973C" w:rsidP="005F4828">
            <w:pPr>
              <w:spacing w:before="3" w:after="0" w:line="245" w:lineRule="auto"/>
              <w:ind w:left="113"/>
              <w:rPr>
                <w:i/>
                <w:iCs/>
              </w:rPr>
            </w:pPr>
            <w:r w:rsidRPr="005F4828">
              <w:rPr>
                <w:rFonts w:ascii="Times New Roman" w:eastAsia="Times New Roman" w:hAnsi="Times New Roman" w:cs="Times New Roman"/>
                <w:i/>
                <w:iCs/>
                <w:sz w:val="19"/>
                <w:szCs w:val="19"/>
                <w:lang w:val="en-US"/>
              </w:rPr>
              <w:t>“Those people who were shielding and those people who have a higher chance of being affected by it, should get it first… So those people</w:t>
            </w:r>
            <w:r w:rsidR="005F4828">
              <w:rPr>
                <w:rFonts w:ascii="Times New Roman" w:eastAsia="Times New Roman" w:hAnsi="Times New Roman" w:cs="Times New Roman"/>
                <w:i/>
                <w:iCs/>
                <w:sz w:val="19"/>
                <w:szCs w:val="19"/>
                <w:lang w:val="en-US"/>
              </w:rPr>
              <w:t xml:space="preserve"> </w:t>
            </w:r>
            <w:r w:rsidRPr="005F4828">
              <w:rPr>
                <w:rFonts w:ascii="Times New Roman" w:eastAsia="Times New Roman" w:hAnsi="Times New Roman" w:cs="Times New Roman"/>
                <w:i/>
                <w:iCs/>
                <w:sz w:val="19"/>
                <w:szCs w:val="19"/>
                <w:lang w:val="en-US"/>
              </w:rPr>
              <w:t>over 50 should get it first.”</w:t>
            </w:r>
            <w:r w:rsidRPr="0EC4973C">
              <w:rPr>
                <w:rFonts w:ascii="Times New Roman" w:eastAsia="Times New Roman" w:hAnsi="Times New Roman" w:cs="Times New Roman"/>
                <w:sz w:val="19"/>
                <w:szCs w:val="19"/>
                <w:lang w:val="en-US"/>
              </w:rPr>
              <w:t xml:space="preserve"> (Sides,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6D2ECE32" w14:textId="4B61C1ED" w:rsidR="743E443B" w:rsidRDefault="743E443B" w:rsidP="0EC4973C">
            <w:pPr>
              <w:spacing w:before="3" w:after="0"/>
              <w:ind w:left="17"/>
              <w:jc w:val="center"/>
            </w:pPr>
            <w:r w:rsidRPr="0EC4973C">
              <w:rPr>
                <w:rFonts w:ascii="Times New Roman" w:eastAsia="Times New Roman" w:hAnsi="Times New Roman" w:cs="Times New Roman"/>
                <w:b/>
                <w:bCs/>
                <w:sz w:val="19"/>
                <w:szCs w:val="19"/>
                <w:lang w:val="en-US"/>
              </w:rPr>
              <w:t>15</w:t>
            </w:r>
          </w:p>
          <w:p w14:paraId="498D7064" w14:textId="170FBEED" w:rsidR="743E443B" w:rsidRDefault="743E443B" w:rsidP="0EC4973C">
            <w:pPr>
              <w:spacing w:before="6" w:after="0"/>
              <w:ind w:left="121" w:right="60"/>
              <w:jc w:val="center"/>
            </w:pPr>
            <w:r w:rsidRPr="0EC4973C">
              <w:rPr>
                <w:rFonts w:ascii="Times New Roman" w:eastAsia="Times New Roman" w:hAnsi="Times New Roman" w:cs="Times New Roman"/>
                <w:sz w:val="19"/>
                <w:szCs w:val="19"/>
                <w:lang w:val="en-US"/>
              </w:rPr>
              <w:t>Bell (2020), Bell (2022),</w:t>
            </w:r>
          </w:p>
          <w:p w14:paraId="68AAA29F" w14:textId="64BEE7F9" w:rsidR="743E443B" w:rsidRDefault="743E443B" w:rsidP="0EC4973C">
            <w:pPr>
              <w:spacing w:before="22" w:after="0"/>
              <w:ind w:left="121" w:right="91"/>
              <w:jc w:val="center"/>
            </w:pPr>
            <w:r w:rsidRPr="0EC4973C">
              <w:rPr>
                <w:rFonts w:ascii="Times New Roman" w:eastAsia="Times New Roman" w:hAnsi="Times New Roman" w:cs="Times New Roman"/>
                <w:sz w:val="19"/>
                <w:szCs w:val="19"/>
                <w:lang w:val="en-US"/>
              </w:rPr>
              <w:t>Dasgupta (2024), Deal (2021),</w:t>
            </w:r>
          </w:p>
          <w:p w14:paraId="08321CC5" w14:textId="1AEC65EA" w:rsidR="743E443B" w:rsidRDefault="743E443B" w:rsidP="0EC4973C">
            <w:pPr>
              <w:spacing w:before="7" w:after="0"/>
              <w:ind w:left="15"/>
              <w:jc w:val="center"/>
            </w:pPr>
            <w:r w:rsidRPr="0EC4973C">
              <w:rPr>
                <w:rFonts w:ascii="Times New Roman" w:eastAsia="Times New Roman" w:hAnsi="Times New Roman" w:cs="Times New Roman"/>
                <w:sz w:val="19"/>
                <w:szCs w:val="19"/>
                <w:lang w:val="en-US"/>
              </w:rPr>
              <w:lastRenderedPageBreak/>
              <w:t>Denford (2022), Fisher (2021),</w:t>
            </w:r>
          </w:p>
          <w:p w14:paraId="2C5215E1" w14:textId="634EA545" w:rsidR="743E443B" w:rsidRDefault="743E443B" w:rsidP="0EC4973C">
            <w:pPr>
              <w:spacing w:before="7" w:after="0"/>
              <w:ind w:left="121" w:right="91"/>
              <w:jc w:val="center"/>
            </w:pPr>
            <w:r w:rsidRPr="0EC4973C">
              <w:rPr>
                <w:rFonts w:ascii="Times New Roman" w:eastAsia="Times New Roman" w:hAnsi="Times New Roman" w:cs="Times New Roman"/>
                <w:sz w:val="19"/>
                <w:szCs w:val="19"/>
                <w:lang w:val="en-US"/>
              </w:rPr>
              <w:t>Hicks (2022), Husain (2022),</w:t>
            </w:r>
          </w:p>
          <w:p w14:paraId="3C8A84C8" w14:textId="29FB558D" w:rsidR="743E443B" w:rsidRDefault="743E443B" w:rsidP="0EC4973C">
            <w:pPr>
              <w:spacing w:before="21" w:after="0"/>
              <w:ind w:left="15"/>
              <w:jc w:val="center"/>
            </w:pPr>
            <w:r w:rsidRPr="0EC4973C">
              <w:rPr>
                <w:rFonts w:ascii="Times New Roman" w:eastAsia="Times New Roman" w:hAnsi="Times New Roman" w:cs="Times New Roman"/>
                <w:sz w:val="19"/>
                <w:szCs w:val="19"/>
                <w:lang w:val="en-US"/>
              </w:rPr>
              <w:t>Husted (2022), Lockyer (2022),</w:t>
            </w:r>
          </w:p>
          <w:p w14:paraId="67876DD7" w14:textId="7D686CB0" w:rsidR="743E443B" w:rsidRDefault="743E443B" w:rsidP="0EC4973C">
            <w:pPr>
              <w:spacing w:before="7" w:after="0"/>
              <w:ind w:left="12"/>
              <w:jc w:val="center"/>
            </w:pPr>
            <w:r w:rsidRPr="0EC4973C">
              <w:rPr>
                <w:rFonts w:ascii="Times New Roman" w:eastAsia="Times New Roman" w:hAnsi="Times New Roman" w:cs="Times New Roman"/>
                <w:sz w:val="19"/>
                <w:szCs w:val="19"/>
                <w:lang w:val="en-US"/>
              </w:rPr>
              <w:t>Neill (2023), Roberts (2021), Sides</w:t>
            </w:r>
          </w:p>
          <w:p w14:paraId="3B23566F" w14:textId="25DBF283" w:rsidR="743E443B" w:rsidRDefault="743E443B" w:rsidP="0EC4973C">
            <w:pPr>
              <w:spacing w:before="8" w:after="0"/>
              <w:ind w:left="16"/>
              <w:jc w:val="center"/>
            </w:pPr>
            <w:r w:rsidRPr="0EC4973C">
              <w:rPr>
                <w:rFonts w:ascii="Times New Roman" w:eastAsia="Times New Roman" w:hAnsi="Times New Roman" w:cs="Times New Roman"/>
                <w:sz w:val="19"/>
                <w:szCs w:val="19"/>
                <w:lang w:val="en-US"/>
              </w:rPr>
              <w:t>(2022), van Bergen (2022),</w:t>
            </w:r>
          </w:p>
          <w:p w14:paraId="4C6D3572" w14:textId="6ED44FD6" w:rsidR="743E443B" w:rsidRDefault="743E443B" w:rsidP="0EC4973C">
            <w:pPr>
              <w:spacing w:before="21" w:after="0"/>
              <w:ind w:left="19"/>
              <w:jc w:val="center"/>
            </w:pPr>
            <w:r w:rsidRPr="0EC4973C">
              <w:rPr>
                <w:rFonts w:ascii="Times New Roman" w:eastAsia="Times New Roman" w:hAnsi="Times New Roman" w:cs="Times New Roman"/>
                <w:sz w:val="19"/>
                <w:szCs w:val="19"/>
                <w:lang w:val="en-US"/>
              </w:rPr>
              <w:t>Williams (2023)</w:t>
            </w:r>
          </w:p>
          <w:p w14:paraId="138499A4" w14:textId="3774AC15" w:rsidR="0EC4973C" w:rsidRDefault="0EC4973C" w:rsidP="0EC4973C">
            <w:pPr>
              <w:jc w:val="center"/>
              <w:rPr>
                <w:rFonts w:ascii="Times New Roman" w:eastAsia="Times New Roman" w:hAnsi="Times New Roman" w:cs="Times New Roman"/>
                <w:b/>
                <w:bCs/>
                <w:sz w:val="19"/>
                <w:szCs w:val="19"/>
                <w:lang w:val="en-US"/>
              </w:rPr>
            </w:pPr>
          </w:p>
        </w:tc>
      </w:tr>
      <w:tr w:rsidR="0EC4973C" w14:paraId="477D2A44" w14:textId="77777777" w:rsidTr="0EC4973C">
        <w:trPr>
          <w:trHeight w:val="990"/>
        </w:trPr>
        <w:tc>
          <w:tcPr>
            <w:tcW w:w="1785" w:type="dxa"/>
            <w:vMerge/>
            <w:tcBorders>
              <w:left w:val="single" w:sz="8" w:space="0" w:color="000000" w:themeColor="text1"/>
              <w:right w:val="single" w:sz="8" w:space="0" w:color="000000" w:themeColor="text1"/>
            </w:tcBorders>
          </w:tcPr>
          <w:p w14:paraId="266B780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06A2" w14:textId="73206A53" w:rsidR="0EC4973C" w:rsidRDefault="0EC4973C" w:rsidP="0EC4973C">
            <w:pPr>
              <w:spacing w:before="2" w:after="0" w:line="245" w:lineRule="auto"/>
              <w:ind w:left="112" w:firstLine="45"/>
            </w:pPr>
            <w:r w:rsidRPr="0EC4973C">
              <w:rPr>
                <w:rFonts w:ascii="Times New Roman" w:eastAsia="Times New Roman" w:hAnsi="Times New Roman" w:cs="Times New Roman"/>
                <w:sz w:val="19"/>
                <w:szCs w:val="19"/>
                <w:lang w:val="en-US"/>
              </w:rPr>
              <w:t xml:space="preserve">Questioning the </w:t>
            </w:r>
            <w:proofErr w:type="gramStart"/>
            <w:r w:rsidRPr="0EC4973C">
              <w:rPr>
                <w:rFonts w:ascii="Times New Roman" w:eastAsia="Times New Roman" w:hAnsi="Times New Roman" w:cs="Times New Roman"/>
                <w:sz w:val="19"/>
                <w:szCs w:val="19"/>
                <w:lang w:val="en-US"/>
              </w:rPr>
              <w:t>vaccines</w:t>
            </w:r>
            <w:proofErr w:type="gramEnd"/>
            <w:r w:rsidRPr="0EC4973C">
              <w:rPr>
                <w:rFonts w:ascii="Times New Roman" w:eastAsia="Times New Roman" w:hAnsi="Times New Roman" w:cs="Times New Roman"/>
                <w:sz w:val="19"/>
                <w:szCs w:val="19"/>
                <w:lang w:val="en-US"/>
              </w:rPr>
              <w:t xml:space="preserve"> role in public safety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3BE69" w14:textId="4EDA6C9B" w:rsidR="0EC4973C" w:rsidRDefault="0EC4973C" w:rsidP="0EC4973C">
            <w:pPr>
              <w:spacing w:before="2" w:after="0" w:line="245" w:lineRule="auto"/>
              <w:ind w:left="113"/>
            </w:pPr>
            <w:r w:rsidRPr="005F4828">
              <w:rPr>
                <w:rFonts w:ascii="Times New Roman" w:eastAsia="Times New Roman" w:hAnsi="Times New Roman" w:cs="Times New Roman"/>
                <w:i/>
                <w:iCs/>
                <w:sz w:val="19"/>
                <w:szCs w:val="19"/>
                <w:lang w:val="en-US"/>
              </w:rPr>
              <w:t xml:space="preserve">“Or if I see somebody is just trying to manipulate other people because they don’t have </w:t>
            </w:r>
            <w:proofErr w:type="gramStart"/>
            <w:r w:rsidRPr="005F4828">
              <w:rPr>
                <w:rFonts w:ascii="Times New Roman" w:eastAsia="Times New Roman" w:hAnsi="Times New Roman" w:cs="Times New Roman"/>
                <w:i/>
                <w:iCs/>
                <w:sz w:val="19"/>
                <w:szCs w:val="19"/>
                <w:lang w:val="en-US"/>
              </w:rPr>
              <w:t>[unintelligible]</w:t>
            </w:r>
            <w:proofErr w:type="gramEnd"/>
            <w:r w:rsidRPr="005F4828">
              <w:rPr>
                <w:rFonts w:ascii="Times New Roman" w:eastAsia="Times New Roman" w:hAnsi="Times New Roman" w:cs="Times New Roman"/>
                <w:i/>
                <w:iCs/>
                <w:sz w:val="19"/>
                <w:szCs w:val="19"/>
                <w:lang w:val="en-US"/>
              </w:rPr>
              <w:t xml:space="preserve"> I will just pop in and give a few facts and leave.”</w:t>
            </w:r>
            <w:r w:rsidRPr="0EC4973C">
              <w:rPr>
                <w:rFonts w:ascii="Times New Roman" w:eastAsia="Times New Roman" w:hAnsi="Times New Roman" w:cs="Times New Roman"/>
                <w:sz w:val="19"/>
                <w:szCs w:val="19"/>
                <w:lang w:val="en-US"/>
              </w:rPr>
              <w:t xml:space="preserve"> (Hicks, 2022)</w:t>
            </w:r>
          </w:p>
        </w:tc>
        <w:tc>
          <w:tcPr>
            <w:tcW w:w="3195" w:type="dxa"/>
            <w:vMerge/>
            <w:tcBorders>
              <w:left w:val="single" w:sz="8" w:space="0" w:color="000000" w:themeColor="text1"/>
              <w:right w:val="single" w:sz="8" w:space="0" w:color="000000" w:themeColor="text1"/>
            </w:tcBorders>
          </w:tcPr>
          <w:p w14:paraId="5F60A697" w14:textId="77777777" w:rsidR="00212DEE" w:rsidRDefault="00212DEE"/>
        </w:tc>
      </w:tr>
      <w:tr w:rsidR="0EC4973C" w14:paraId="4852B5AF"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6EC9B9E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AB348" w14:textId="6B0B3497"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Hesitancy from doubts of the prosocial benefits of COVID-19 vaccine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CB698" w14:textId="2BEA11A6" w:rsidR="0EC4973C" w:rsidRDefault="0EC4973C" w:rsidP="0EC4973C">
            <w:pPr>
              <w:spacing w:before="3" w:after="0" w:line="252" w:lineRule="auto"/>
              <w:ind w:left="113"/>
            </w:pPr>
            <w:r w:rsidRPr="00022792">
              <w:rPr>
                <w:rFonts w:ascii="Times New Roman" w:eastAsia="Times New Roman" w:hAnsi="Times New Roman" w:cs="Times New Roman"/>
                <w:i/>
                <w:iCs/>
                <w:sz w:val="19"/>
                <w:szCs w:val="19"/>
                <w:lang w:val="en-US"/>
              </w:rPr>
              <w:t xml:space="preserve">“As a healthy young person, it is statistically proven that the vaccine is more likely to cause me harm than the virus is. Also, you can carry the virus regardless of </w:t>
            </w:r>
            <w:proofErr w:type="gramStart"/>
            <w:r w:rsidRPr="00022792">
              <w:rPr>
                <w:rFonts w:ascii="Times New Roman" w:eastAsia="Times New Roman" w:hAnsi="Times New Roman" w:cs="Times New Roman"/>
                <w:i/>
                <w:iCs/>
                <w:sz w:val="19"/>
                <w:szCs w:val="19"/>
                <w:lang w:val="en-US"/>
              </w:rPr>
              <w:t>whether or not</w:t>
            </w:r>
            <w:proofErr w:type="gramEnd"/>
            <w:r w:rsidRPr="00022792">
              <w:rPr>
                <w:rFonts w:ascii="Times New Roman" w:eastAsia="Times New Roman" w:hAnsi="Times New Roman" w:cs="Times New Roman"/>
                <w:i/>
                <w:iCs/>
                <w:sz w:val="19"/>
                <w:szCs w:val="19"/>
                <w:lang w:val="en-US"/>
              </w:rPr>
              <w:t xml:space="preserve"> you’re vaccinated so for me to be vaccinated would not impact anyone else’s safety. These two points together are the reasons I will not be vaccinated”.</w:t>
            </w:r>
            <w:r w:rsidRPr="0EC4973C">
              <w:rPr>
                <w:rFonts w:ascii="Times New Roman" w:eastAsia="Times New Roman" w:hAnsi="Times New Roman" w:cs="Times New Roman"/>
                <w:sz w:val="19"/>
                <w:szCs w:val="19"/>
                <w:lang w:val="en-US"/>
              </w:rPr>
              <w:t xml:space="preserve"> (Neill,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65D86FFC" w14:textId="77777777" w:rsidR="00212DEE" w:rsidRDefault="00212DEE"/>
        </w:tc>
      </w:tr>
      <w:tr w:rsidR="0EC4973C" w14:paraId="73C0F754"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575F09" w14:textId="016094DB" w:rsidR="050C17BF" w:rsidRDefault="050C17BF" w:rsidP="0EC4973C">
            <w:pPr>
              <w:spacing w:before="3" w:after="0"/>
              <w:ind w:left="127"/>
            </w:pPr>
            <w:r w:rsidRPr="0EC4973C">
              <w:rPr>
                <w:rFonts w:ascii="Times New Roman" w:eastAsia="Times New Roman" w:hAnsi="Times New Roman" w:cs="Times New Roman"/>
                <w:sz w:val="19"/>
                <w:szCs w:val="19"/>
                <w:lang w:val="en-US"/>
              </w:rPr>
              <w:t>e. Health-related beliefs</w:t>
            </w:r>
          </w:p>
          <w:p w14:paraId="5A022204" w14:textId="67FCA3F3"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5AAB2" w14:textId="18D438A9" w:rsidR="050C17BF" w:rsidRDefault="050C17BF" w:rsidP="0EC4973C">
            <w:pPr>
              <w:spacing w:before="3" w:after="0" w:line="245" w:lineRule="auto"/>
              <w:ind w:left="112" w:right="124"/>
            </w:pPr>
            <w:r w:rsidRPr="0EC4973C">
              <w:rPr>
                <w:rFonts w:ascii="Times New Roman" w:eastAsia="Times New Roman" w:hAnsi="Times New Roman" w:cs="Times New Roman"/>
                <w:sz w:val="19"/>
                <w:szCs w:val="19"/>
                <w:lang w:val="en-US"/>
              </w:rPr>
              <w:t>Low perceived risk of illness (e.g. COVID-19, flu, HPV)</w:t>
            </w:r>
          </w:p>
          <w:p w14:paraId="63FF70CC" w14:textId="03FBF23C" w:rsidR="0EC4973C" w:rsidRDefault="0EC4973C" w:rsidP="0EC4973C">
            <w:pPr>
              <w:spacing w:line="245" w:lineRule="auto"/>
              <w:rPr>
                <w:rFonts w:ascii="Times New Roman" w:eastAsia="Times New Roman" w:hAnsi="Times New Roman" w:cs="Times New Roman"/>
                <w:sz w:val="19"/>
                <w:szCs w:val="19"/>
                <w:lang w:val="en-US"/>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C24DA" w14:textId="42820C9E" w:rsidR="050C17BF" w:rsidRDefault="050C17BF" w:rsidP="0EC4973C">
            <w:pPr>
              <w:spacing w:before="3" w:after="0" w:line="245" w:lineRule="auto"/>
              <w:ind w:left="113" w:right="398"/>
            </w:pPr>
            <w:r w:rsidRPr="00022792">
              <w:rPr>
                <w:rFonts w:ascii="Times New Roman" w:eastAsia="Times New Roman" w:hAnsi="Times New Roman" w:cs="Times New Roman"/>
                <w:i/>
                <w:iCs/>
                <w:sz w:val="19"/>
                <w:szCs w:val="19"/>
                <w:lang w:val="en-US"/>
              </w:rPr>
              <w:t>“I’m quite healthy so I’d hold back, I wouldn’t go straight away.”</w:t>
            </w:r>
            <w:r w:rsidRPr="0EC4973C">
              <w:rPr>
                <w:rFonts w:ascii="Times New Roman" w:eastAsia="Times New Roman" w:hAnsi="Times New Roman" w:cs="Times New Roman"/>
                <w:sz w:val="19"/>
                <w:szCs w:val="19"/>
                <w:lang w:val="en-US"/>
              </w:rPr>
              <w:t xml:space="preserve"> (sides, 2022)</w:t>
            </w:r>
          </w:p>
          <w:p w14:paraId="389D123C" w14:textId="55705CDC" w:rsidR="0EC4973C" w:rsidRDefault="0EC4973C" w:rsidP="0EC4973C">
            <w:pPr>
              <w:spacing w:line="252" w:lineRule="auto"/>
              <w:rPr>
                <w:rFonts w:ascii="Times New Roman" w:eastAsia="Times New Roman" w:hAnsi="Times New Roman" w:cs="Times New Roman"/>
                <w:sz w:val="19"/>
                <w:szCs w:val="19"/>
                <w:lang w:val="en-US"/>
              </w:rPr>
            </w:pP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50A1165F" w14:textId="76EBBF51" w:rsidR="050C17BF" w:rsidRDefault="050C17BF" w:rsidP="0EC4973C">
            <w:pPr>
              <w:spacing w:before="3" w:after="0"/>
              <w:ind w:left="17"/>
              <w:jc w:val="center"/>
            </w:pPr>
            <w:r w:rsidRPr="0EC4973C">
              <w:rPr>
                <w:rFonts w:ascii="Times New Roman" w:eastAsia="Times New Roman" w:hAnsi="Times New Roman" w:cs="Times New Roman"/>
                <w:b/>
                <w:bCs/>
                <w:sz w:val="19"/>
                <w:szCs w:val="19"/>
                <w:lang w:val="en-US"/>
              </w:rPr>
              <w:t>34</w:t>
            </w:r>
          </w:p>
          <w:p w14:paraId="4AE2BA4E" w14:textId="5C3CC8BE" w:rsidR="050C17BF" w:rsidRDefault="050C17BF" w:rsidP="0EC4973C">
            <w:pPr>
              <w:spacing w:before="6" w:after="0"/>
              <w:ind w:left="105"/>
              <w:jc w:val="center"/>
            </w:pPr>
            <w:r w:rsidRPr="0EC4973C">
              <w:rPr>
                <w:rFonts w:ascii="Times New Roman" w:eastAsia="Times New Roman" w:hAnsi="Times New Roman" w:cs="Times New Roman"/>
                <w:sz w:val="19"/>
                <w:szCs w:val="19"/>
                <w:lang w:val="en-US"/>
              </w:rPr>
              <w:t>Anderson (2021), Bell (2020),</w:t>
            </w:r>
          </w:p>
          <w:p w14:paraId="54E27618" w14:textId="262B2D28" w:rsidR="050C17BF" w:rsidRDefault="050C17BF" w:rsidP="0EC4973C">
            <w:pPr>
              <w:spacing w:before="7" w:after="0"/>
              <w:ind w:left="20"/>
              <w:jc w:val="center"/>
            </w:pPr>
            <w:r w:rsidRPr="0EC4973C">
              <w:rPr>
                <w:rFonts w:ascii="Times New Roman" w:eastAsia="Times New Roman" w:hAnsi="Times New Roman" w:cs="Times New Roman"/>
                <w:sz w:val="19"/>
                <w:szCs w:val="19"/>
                <w:lang w:val="en-US"/>
              </w:rPr>
              <w:t>Bell (2022), Biesty (2024), Deal</w:t>
            </w:r>
          </w:p>
          <w:p w14:paraId="6436DD61" w14:textId="516BBF77" w:rsidR="050C17BF" w:rsidRDefault="050C17BF" w:rsidP="0EC4973C">
            <w:pPr>
              <w:spacing w:before="2" w:after="0"/>
              <w:ind w:left="19"/>
              <w:jc w:val="center"/>
            </w:pPr>
            <w:r w:rsidRPr="0EC4973C">
              <w:rPr>
                <w:rFonts w:ascii="Times New Roman" w:eastAsia="Times New Roman" w:hAnsi="Times New Roman" w:cs="Times New Roman"/>
                <w:sz w:val="19"/>
                <w:szCs w:val="19"/>
                <w:lang w:val="en-US"/>
              </w:rPr>
              <w:t>(2024), Denford (2022), Eberhardt (2023), Fisher (2021), Flood</w:t>
            </w:r>
          </w:p>
          <w:p w14:paraId="5A77C36C" w14:textId="10723767" w:rsidR="050C17BF" w:rsidRDefault="050C17BF" w:rsidP="0EC4973C">
            <w:pPr>
              <w:spacing w:before="7" w:after="0"/>
              <w:ind w:left="5"/>
              <w:jc w:val="center"/>
            </w:pPr>
            <w:r w:rsidRPr="0EC4973C">
              <w:rPr>
                <w:rFonts w:ascii="Times New Roman" w:eastAsia="Times New Roman" w:hAnsi="Times New Roman" w:cs="Times New Roman"/>
                <w:sz w:val="19"/>
                <w:szCs w:val="19"/>
                <w:lang w:val="en-US"/>
              </w:rPr>
              <w:t>(2024), Fuller (2022), Gogoi</w:t>
            </w:r>
          </w:p>
          <w:p w14:paraId="57C42C4A" w14:textId="7A32551D" w:rsidR="050C17BF" w:rsidRDefault="050C17BF" w:rsidP="0EC4973C">
            <w:pPr>
              <w:spacing w:before="7" w:after="0"/>
              <w:ind w:left="20"/>
              <w:jc w:val="center"/>
            </w:pPr>
            <w:r w:rsidRPr="0EC4973C">
              <w:rPr>
                <w:rFonts w:ascii="Times New Roman" w:eastAsia="Times New Roman" w:hAnsi="Times New Roman" w:cs="Times New Roman"/>
                <w:sz w:val="19"/>
                <w:szCs w:val="19"/>
                <w:lang w:val="en-US"/>
              </w:rPr>
              <w:t>(2022), Hicks (2022), Husain</w:t>
            </w:r>
          </w:p>
          <w:p w14:paraId="05350196" w14:textId="65AE6F66" w:rsidR="050C17BF" w:rsidRDefault="050C17BF" w:rsidP="0EC4973C">
            <w:pPr>
              <w:spacing w:before="22" w:after="0"/>
              <w:ind w:left="12"/>
              <w:jc w:val="center"/>
            </w:pPr>
            <w:r w:rsidRPr="0EC4973C">
              <w:rPr>
                <w:rFonts w:ascii="Times New Roman" w:eastAsia="Times New Roman" w:hAnsi="Times New Roman" w:cs="Times New Roman"/>
                <w:sz w:val="19"/>
                <w:szCs w:val="19"/>
                <w:lang w:val="en-US"/>
              </w:rPr>
              <w:t>(2022), Husted (2023), Jennings</w:t>
            </w:r>
          </w:p>
          <w:p w14:paraId="74EBEA4A" w14:textId="402A3B9D" w:rsidR="050C17BF" w:rsidRDefault="050C17BF" w:rsidP="0EC4973C">
            <w:pPr>
              <w:spacing w:before="6" w:after="0"/>
              <w:ind w:left="121" w:right="90"/>
              <w:jc w:val="center"/>
            </w:pPr>
            <w:r w:rsidRPr="0EC4973C">
              <w:rPr>
                <w:rFonts w:ascii="Times New Roman" w:eastAsia="Times New Roman" w:hAnsi="Times New Roman" w:cs="Times New Roman"/>
                <w:sz w:val="19"/>
                <w:szCs w:val="19"/>
                <w:lang w:val="en-US"/>
              </w:rPr>
              <w:t>(2021), Lockyer (2021), Lockyer</w:t>
            </w:r>
          </w:p>
          <w:p w14:paraId="71718BD8" w14:textId="7C91F2BA" w:rsidR="050C17BF" w:rsidRDefault="050C17BF" w:rsidP="0EC4973C">
            <w:pPr>
              <w:spacing w:before="7" w:after="0"/>
              <w:ind w:left="5"/>
              <w:jc w:val="center"/>
            </w:pPr>
            <w:r w:rsidRPr="0EC4973C">
              <w:rPr>
                <w:rFonts w:ascii="Times New Roman" w:eastAsia="Times New Roman" w:hAnsi="Times New Roman" w:cs="Times New Roman"/>
                <w:sz w:val="19"/>
                <w:szCs w:val="19"/>
                <w:lang w:val="en-US"/>
              </w:rPr>
              <w:t>(2022), Mhereeg (2022), Naqvi</w:t>
            </w:r>
          </w:p>
          <w:p w14:paraId="238B832E" w14:textId="57A82C2C" w:rsidR="050C17BF" w:rsidRDefault="050C17BF" w:rsidP="0EC4973C">
            <w:pPr>
              <w:spacing w:before="22" w:after="0"/>
              <w:ind w:left="121" w:right="100"/>
              <w:jc w:val="center"/>
            </w:pPr>
            <w:r w:rsidRPr="0EC4973C">
              <w:rPr>
                <w:rFonts w:ascii="Times New Roman" w:eastAsia="Times New Roman" w:hAnsi="Times New Roman" w:cs="Times New Roman"/>
                <w:sz w:val="19"/>
                <w:szCs w:val="19"/>
                <w:lang w:val="en-US"/>
              </w:rPr>
              <w:t>(2022), Neill (2023), Odejinmi</w:t>
            </w:r>
          </w:p>
          <w:p w14:paraId="408EEB6F" w14:textId="46E57771" w:rsidR="050C17BF" w:rsidRDefault="050C17BF" w:rsidP="0EC4973C">
            <w:pPr>
              <w:spacing w:before="7" w:after="0"/>
              <w:ind w:left="121" w:right="92"/>
              <w:jc w:val="center"/>
            </w:pPr>
            <w:r w:rsidRPr="0EC4973C">
              <w:rPr>
                <w:rFonts w:ascii="Times New Roman" w:eastAsia="Times New Roman" w:hAnsi="Times New Roman" w:cs="Times New Roman"/>
                <w:sz w:val="19"/>
                <w:szCs w:val="19"/>
                <w:lang w:val="en-US"/>
              </w:rPr>
              <w:t>(2022), Ogueji &amp; Okoloba (2022),</w:t>
            </w:r>
          </w:p>
          <w:p w14:paraId="38F3501E" w14:textId="707CFFBD" w:rsidR="050C17BF" w:rsidRDefault="050C17BF" w:rsidP="0EC4973C">
            <w:pPr>
              <w:spacing w:before="7" w:after="0"/>
              <w:ind w:left="121" w:right="89"/>
              <w:jc w:val="center"/>
            </w:pPr>
            <w:r w:rsidRPr="0EC4973C">
              <w:rPr>
                <w:rFonts w:ascii="Times New Roman" w:eastAsia="Times New Roman" w:hAnsi="Times New Roman" w:cs="Times New Roman"/>
                <w:sz w:val="19"/>
                <w:szCs w:val="19"/>
                <w:lang w:val="en-US"/>
              </w:rPr>
              <w:t>Parsons (2024), Patterson (2023),</w:t>
            </w:r>
          </w:p>
          <w:p w14:paraId="0E7C1A37" w14:textId="5A8E80A2" w:rsidR="050C17BF" w:rsidRDefault="050C17BF" w:rsidP="0EC4973C">
            <w:pPr>
              <w:spacing w:before="22" w:after="0"/>
              <w:ind w:left="15"/>
              <w:jc w:val="center"/>
            </w:pPr>
            <w:r w:rsidRPr="0EC4973C">
              <w:rPr>
                <w:rFonts w:ascii="Times New Roman" w:eastAsia="Times New Roman" w:hAnsi="Times New Roman" w:cs="Times New Roman"/>
                <w:sz w:val="19"/>
                <w:szCs w:val="19"/>
                <w:lang w:val="en-US"/>
              </w:rPr>
              <w:t>Poduval (2023), Roberts (2021),</w:t>
            </w:r>
          </w:p>
          <w:p w14:paraId="0D4E2EA7" w14:textId="43E76F81" w:rsidR="050C17BF" w:rsidRDefault="050C17BF" w:rsidP="0EC4973C">
            <w:pPr>
              <w:spacing w:before="7" w:after="0"/>
              <w:ind w:left="18"/>
              <w:jc w:val="center"/>
            </w:pPr>
            <w:r w:rsidRPr="0EC4973C">
              <w:rPr>
                <w:rFonts w:ascii="Times New Roman" w:eastAsia="Times New Roman" w:hAnsi="Times New Roman" w:cs="Times New Roman"/>
                <w:sz w:val="19"/>
                <w:szCs w:val="19"/>
                <w:lang w:val="en-US"/>
              </w:rPr>
              <w:t>Saville (2023), Sides (2022), Smith</w:t>
            </w:r>
          </w:p>
          <w:p w14:paraId="2D05AEE9" w14:textId="7FEBEAC4" w:rsidR="050C17BF" w:rsidRDefault="050C17BF" w:rsidP="0EC4973C">
            <w:pPr>
              <w:spacing w:before="6" w:after="0"/>
              <w:ind w:left="16"/>
              <w:jc w:val="center"/>
            </w:pPr>
            <w:r w:rsidRPr="0EC4973C">
              <w:rPr>
                <w:rFonts w:ascii="Times New Roman" w:eastAsia="Times New Roman" w:hAnsi="Times New Roman" w:cs="Times New Roman"/>
                <w:sz w:val="19"/>
                <w:szCs w:val="19"/>
                <w:lang w:val="en-US"/>
              </w:rPr>
              <w:t>(2023), van Bergen (2022), Vilar</w:t>
            </w:r>
          </w:p>
          <w:p w14:paraId="404DC231" w14:textId="7147345D" w:rsidR="050C17BF" w:rsidRDefault="050C17BF" w:rsidP="0EC4973C">
            <w:pPr>
              <w:spacing w:before="22" w:after="0"/>
              <w:ind w:left="15"/>
              <w:jc w:val="center"/>
            </w:pPr>
            <w:r w:rsidRPr="0EC4973C">
              <w:rPr>
                <w:rFonts w:ascii="Times New Roman" w:eastAsia="Times New Roman" w:hAnsi="Times New Roman" w:cs="Times New Roman"/>
                <w:sz w:val="19"/>
                <w:szCs w:val="19"/>
                <w:lang w:val="en-US"/>
              </w:rPr>
              <w:t>Lluch (2023), Williams (2022),</w:t>
            </w:r>
          </w:p>
          <w:p w14:paraId="34E02ED0" w14:textId="2C0133AF" w:rsidR="050C17BF" w:rsidRDefault="050C17BF" w:rsidP="0EC4973C">
            <w:pPr>
              <w:spacing w:before="7" w:after="0"/>
              <w:ind w:left="4"/>
              <w:jc w:val="center"/>
            </w:pPr>
            <w:r w:rsidRPr="0EC4973C">
              <w:rPr>
                <w:rFonts w:ascii="Times New Roman" w:eastAsia="Times New Roman" w:hAnsi="Times New Roman" w:cs="Times New Roman"/>
                <w:sz w:val="19"/>
                <w:szCs w:val="19"/>
                <w:lang w:val="en-US"/>
              </w:rPr>
              <w:t>Williams (2023), Woodhead</w:t>
            </w:r>
          </w:p>
          <w:p w14:paraId="251A2086" w14:textId="7C062D87" w:rsidR="050C17BF" w:rsidRDefault="050C17BF" w:rsidP="0EC4973C">
            <w:pPr>
              <w:spacing w:before="7" w:after="0"/>
              <w:ind w:left="121" w:right="100"/>
              <w:jc w:val="center"/>
            </w:pPr>
            <w:r w:rsidRPr="0EC4973C">
              <w:rPr>
                <w:rFonts w:ascii="Times New Roman" w:eastAsia="Times New Roman" w:hAnsi="Times New Roman" w:cs="Times New Roman"/>
                <w:sz w:val="19"/>
                <w:szCs w:val="19"/>
                <w:lang w:val="en-US"/>
              </w:rPr>
              <w:t>(2021)</w:t>
            </w:r>
          </w:p>
          <w:p w14:paraId="740CD452" w14:textId="18E84A97" w:rsidR="0EC4973C" w:rsidRDefault="0EC4973C" w:rsidP="0EC4973C">
            <w:pPr>
              <w:spacing w:before="22" w:after="0"/>
              <w:ind w:left="20"/>
              <w:jc w:val="center"/>
              <w:rPr>
                <w:rFonts w:ascii="Times New Roman" w:eastAsia="Times New Roman" w:hAnsi="Times New Roman" w:cs="Times New Roman"/>
                <w:sz w:val="19"/>
                <w:szCs w:val="19"/>
                <w:lang w:val="en-US"/>
              </w:rPr>
            </w:pPr>
          </w:p>
          <w:p w14:paraId="65052733" w14:textId="2D060C6D" w:rsidR="0EC4973C" w:rsidRDefault="0EC4973C" w:rsidP="0EC4973C">
            <w:pPr>
              <w:jc w:val="center"/>
              <w:rPr>
                <w:rFonts w:ascii="Times New Roman" w:eastAsia="Times New Roman" w:hAnsi="Times New Roman" w:cs="Times New Roman"/>
                <w:b/>
                <w:bCs/>
                <w:sz w:val="19"/>
                <w:szCs w:val="19"/>
                <w:lang w:val="en-US"/>
              </w:rPr>
            </w:pPr>
          </w:p>
        </w:tc>
      </w:tr>
      <w:tr w:rsidR="0EC4973C" w14:paraId="1C1D05BE" w14:textId="77777777" w:rsidTr="0EC4973C">
        <w:trPr>
          <w:trHeight w:val="990"/>
        </w:trPr>
        <w:tc>
          <w:tcPr>
            <w:tcW w:w="1785" w:type="dxa"/>
            <w:vMerge/>
            <w:tcBorders>
              <w:left w:val="single" w:sz="8" w:space="0" w:color="000000" w:themeColor="text1"/>
              <w:right w:val="single" w:sz="8" w:space="0" w:color="000000" w:themeColor="text1"/>
            </w:tcBorders>
          </w:tcPr>
          <w:p w14:paraId="415FF5F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43BA9D" w14:textId="15F276C2" w:rsidR="0EC4973C" w:rsidRDefault="0EC4973C" w:rsidP="0EC4973C">
            <w:pPr>
              <w:spacing w:before="2" w:after="0"/>
              <w:ind w:left="112"/>
            </w:pPr>
            <w:r w:rsidRPr="0EC4973C">
              <w:rPr>
                <w:rFonts w:ascii="Times New Roman" w:eastAsia="Times New Roman" w:hAnsi="Times New Roman" w:cs="Times New Roman"/>
                <w:sz w:val="19"/>
                <w:szCs w:val="19"/>
                <w:lang w:val="en-US"/>
              </w:rPr>
              <w:t>Low perceived severity of disease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2DAB1E" w14:textId="42C3193B" w:rsidR="0EC4973C" w:rsidRDefault="0EC4973C" w:rsidP="0EC4973C">
            <w:pPr>
              <w:spacing w:before="2" w:after="0" w:line="252" w:lineRule="auto"/>
              <w:ind w:left="113" w:right="142"/>
            </w:pPr>
            <w:r w:rsidRPr="00022792">
              <w:rPr>
                <w:rFonts w:ascii="Times New Roman" w:eastAsia="Times New Roman" w:hAnsi="Times New Roman" w:cs="Times New Roman"/>
                <w:i/>
                <w:iCs/>
                <w:sz w:val="19"/>
                <w:szCs w:val="19"/>
                <w:lang w:val="en-US"/>
              </w:rPr>
              <w:t>"My own immune system is a better way to fight it off, given that I am a healthy, fit person and have not needed flu vaccines I have no need for this. I do not believe it is as big a threat as it has been made out”</w:t>
            </w:r>
            <w:r w:rsidRPr="0EC4973C">
              <w:rPr>
                <w:rFonts w:ascii="Times New Roman" w:eastAsia="Times New Roman" w:hAnsi="Times New Roman" w:cs="Times New Roman"/>
                <w:sz w:val="19"/>
                <w:szCs w:val="19"/>
                <w:lang w:val="en-US"/>
              </w:rPr>
              <w:t xml:space="preserve"> (Neill, 2023)</w:t>
            </w:r>
          </w:p>
        </w:tc>
        <w:tc>
          <w:tcPr>
            <w:tcW w:w="3195" w:type="dxa"/>
            <w:vMerge/>
            <w:tcBorders>
              <w:left w:val="single" w:sz="8" w:space="0" w:color="000000" w:themeColor="text1"/>
              <w:right w:val="single" w:sz="8" w:space="0" w:color="000000" w:themeColor="text1"/>
            </w:tcBorders>
          </w:tcPr>
          <w:p w14:paraId="6E13E945" w14:textId="77777777" w:rsidR="00212DEE" w:rsidRDefault="00212DEE"/>
        </w:tc>
      </w:tr>
      <w:tr w:rsidR="0EC4973C" w14:paraId="7AFBEBE0" w14:textId="77777777" w:rsidTr="0EC4973C">
        <w:trPr>
          <w:trHeight w:val="990"/>
        </w:trPr>
        <w:tc>
          <w:tcPr>
            <w:tcW w:w="1785" w:type="dxa"/>
            <w:vMerge/>
            <w:tcBorders>
              <w:left w:val="single" w:sz="8" w:space="0" w:color="000000" w:themeColor="text1"/>
              <w:right w:val="single" w:sz="8" w:space="0" w:color="000000" w:themeColor="text1"/>
            </w:tcBorders>
          </w:tcPr>
          <w:p w14:paraId="0AE1057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BF12F" w14:textId="448BAEC4"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Low perceived susceptibility to disease due to sociodemographic factors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73687" w14:textId="14481F1A" w:rsidR="0EC4973C" w:rsidRDefault="0EC4973C" w:rsidP="0EC4973C">
            <w:pPr>
              <w:spacing w:before="2" w:after="0" w:line="245" w:lineRule="auto"/>
              <w:ind w:left="113"/>
            </w:pPr>
            <w:r w:rsidRPr="00022792">
              <w:rPr>
                <w:rFonts w:ascii="Times New Roman" w:eastAsia="Times New Roman" w:hAnsi="Times New Roman" w:cs="Times New Roman"/>
                <w:i/>
                <w:iCs/>
                <w:sz w:val="19"/>
                <w:szCs w:val="19"/>
                <w:lang w:val="en-US"/>
              </w:rPr>
              <w:t>“It doesn’t stop you catching it or spreading it—it only potentially reduces the symptoms and as a young fit healthy woman, I’d rather not take the risk of injecting the unknown into my body.”</w:t>
            </w:r>
            <w:r w:rsidRPr="0EC4973C">
              <w:rPr>
                <w:rFonts w:ascii="Times New Roman" w:eastAsia="Times New Roman" w:hAnsi="Times New Roman" w:cs="Times New Roman"/>
                <w:sz w:val="19"/>
                <w:szCs w:val="19"/>
                <w:lang w:val="en-US"/>
              </w:rPr>
              <w:t xml:space="preserve"> (Husain, 2022)</w:t>
            </w:r>
          </w:p>
        </w:tc>
        <w:tc>
          <w:tcPr>
            <w:tcW w:w="3195" w:type="dxa"/>
            <w:vMerge/>
            <w:tcBorders>
              <w:left w:val="single" w:sz="8" w:space="0" w:color="000000" w:themeColor="text1"/>
              <w:right w:val="single" w:sz="8" w:space="0" w:color="000000" w:themeColor="text1"/>
            </w:tcBorders>
          </w:tcPr>
          <w:p w14:paraId="6E750306" w14:textId="77777777" w:rsidR="00212DEE" w:rsidRDefault="00212DEE"/>
        </w:tc>
      </w:tr>
      <w:tr w:rsidR="0EC4973C" w14:paraId="66016B15" w14:textId="77777777" w:rsidTr="0EC4973C">
        <w:trPr>
          <w:trHeight w:val="990"/>
        </w:trPr>
        <w:tc>
          <w:tcPr>
            <w:tcW w:w="1785" w:type="dxa"/>
            <w:vMerge/>
            <w:tcBorders>
              <w:left w:val="single" w:sz="8" w:space="0" w:color="000000" w:themeColor="text1"/>
              <w:right w:val="single" w:sz="8" w:space="0" w:color="000000" w:themeColor="text1"/>
            </w:tcBorders>
          </w:tcPr>
          <w:p w14:paraId="1E97FCF0"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E27C4" w14:textId="3ECF6CBF"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Health optimism and risk-benefit analysis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51F86" w14:textId="56D6778A" w:rsidR="0EC4973C" w:rsidRDefault="0EC4973C" w:rsidP="0EC4973C">
            <w:pPr>
              <w:spacing w:after="0" w:line="252" w:lineRule="auto"/>
              <w:ind w:left="113" w:right="90"/>
            </w:pPr>
            <w:r w:rsidRPr="00022792">
              <w:rPr>
                <w:rFonts w:ascii="Times New Roman" w:eastAsia="Times New Roman" w:hAnsi="Times New Roman" w:cs="Times New Roman"/>
                <w:i/>
                <w:iCs/>
                <w:sz w:val="19"/>
                <w:szCs w:val="19"/>
                <w:lang w:val="en-US"/>
              </w:rPr>
              <w:t xml:space="preserve">“I suppose myself I think I had sort of, like, few of the risk factors personally. . . so I don’t think that I’ve ever felt particularly that I was at risk of becoming detrimentally unwell for my own health. . .[but] the fear of the unknown </w:t>
            </w:r>
            <w:r w:rsidR="00022792" w:rsidRPr="00022792">
              <w:rPr>
                <w:rFonts w:ascii="Times New Roman" w:eastAsia="Times New Roman" w:hAnsi="Times New Roman" w:cs="Times New Roman"/>
                <w:i/>
                <w:iCs/>
                <w:sz w:val="19"/>
                <w:szCs w:val="19"/>
                <w:lang w:val="en-US"/>
              </w:rPr>
              <w:t xml:space="preserve">I </w:t>
            </w:r>
            <w:r w:rsidRPr="00022792">
              <w:rPr>
                <w:rFonts w:ascii="Times New Roman" w:eastAsia="Times New Roman" w:hAnsi="Times New Roman" w:cs="Times New Roman"/>
                <w:i/>
                <w:iCs/>
                <w:sz w:val="19"/>
                <w:szCs w:val="19"/>
                <w:lang w:val="en-US"/>
              </w:rPr>
              <w:t>suppose and I guess you’re putting your own health at risk, you’re putting that of anybody that you live with at risk, I was always scared about going to work and catching the virus and then passing it on. . .</w:t>
            </w:r>
            <w:r w:rsidRPr="0EC4973C">
              <w:rPr>
                <w:rFonts w:ascii="Times New Roman" w:eastAsia="Times New Roman" w:hAnsi="Times New Roman" w:cs="Times New Roman"/>
                <w:sz w:val="19"/>
                <w:szCs w:val="19"/>
                <w:lang w:val="en-US"/>
              </w:rPr>
              <w:t xml:space="preserve"> ” (P8, Doctor, White, AA) (Gogoi, 2022)</w:t>
            </w:r>
          </w:p>
        </w:tc>
        <w:tc>
          <w:tcPr>
            <w:tcW w:w="3195" w:type="dxa"/>
            <w:vMerge/>
            <w:tcBorders>
              <w:left w:val="single" w:sz="8" w:space="0" w:color="000000" w:themeColor="text1"/>
              <w:right w:val="single" w:sz="8" w:space="0" w:color="000000" w:themeColor="text1"/>
            </w:tcBorders>
          </w:tcPr>
          <w:p w14:paraId="3A7AAEC4" w14:textId="77777777" w:rsidR="00212DEE" w:rsidRDefault="00212DEE"/>
        </w:tc>
      </w:tr>
      <w:tr w:rsidR="0EC4973C" w14:paraId="637A31AE" w14:textId="77777777" w:rsidTr="0EC4973C">
        <w:trPr>
          <w:trHeight w:val="990"/>
        </w:trPr>
        <w:tc>
          <w:tcPr>
            <w:tcW w:w="1785" w:type="dxa"/>
            <w:vMerge/>
            <w:tcBorders>
              <w:left w:val="single" w:sz="8" w:space="0" w:color="000000" w:themeColor="text1"/>
              <w:right w:val="single" w:sz="8" w:space="0" w:color="000000" w:themeColor="text1"/>
            </w:tcBorders>
          </w:tcPr>
          <w:p w14:paraId="7DFE8BC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BB28D" w14:textId="7BA185DA"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Concerns for fertility and maternal health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2EE3D" w14:textId="285B1C9F" w:rsidR="0EC4973C" w:rsidRDefault="0EC4973C" w:rsidP="0EC4973C">
            <w:pPr>
              <w:spacing w:before="2" w:after="0" w:line="245" w:lineRule="auto"/>
              <w:ind w:left="113" w:right="251"/>
            </w:pPr>
            <w:r w:rsidRPr="0EC4973C">
              <w:rPr>
                <w:rFonts w:ascii="Times New Roman" w:eastAsia="Times New Roman" w:hAnsi="Times New Roman" w:cs="Times New Roman"/>
                <w:sz w:val="19"/>
                <w:szCs w:val="19"/>
                <w:lang w:val="en-US"/>
              </w:rPr>
              <w:t>“</w:t>
            </w:r>
            <w:r w:rsidRPr="00022792">
              <w:rPr>
                <w:rFonts w:ascii="Times New Roman" w:eastAsia="Times New Roman" w:hAnsi="Times New Roman" w:cs="Times New Roman"/>
                <w:i/>
                <w:iCs/>
                <w:sz w:val="19"/>
                <w:szCs w:val="19"/>
                <w:lang w:val="en-US"/>
              </w:rPr>
              <w:t>Yeah, I worry enough about having a miscarriage or something like that just naturally, so I think adding a potential further risk factor would make me think twice.”</w:t>
            </w:r>
            <w:r w:rsidRPr="0EC4973C">
              <w:rPr>
                <w:rFonts w:ascii="Times New Roman" w:eastAsia="Times New Roman" w:hAnsi="Times New Roman" w:cs="Times New Roman"/>
                <w:sz w:val="19"/>
                <w:szCs w:val="19"/>
                <w:lang w:val="en-US"/>
              </w:rPr>
              <w:t xml:space="preserve"> (Anderson, 2021)</w:t>
            </w:r>
          </w:p>
        </w:tc>
        <w:tc>
          <w:tcPr>
            <w:tcW w:w="3195" w:type="dxa"/>
            <w:vMerge/>
            <w:tcBorders>
              <w:left w:val="single" w:sz="8" w:space="0" w:color="000000" w:themeColor="text1"/>
              <w:right w:val="single" w:sz="8" w:space="0" w:color="000000" w:themeColor="text1"/>
            </w:tcBorders>
          </w:tcPr>
          <w:p w14:paraId="74DF52C8" w14:textId="77777777" w:rsidR="00212DEE" w:rsidRDefault="00212DEE"/>
        </w:tc>
      </w:tr>
      <w:tr w:rsidR="0EC4973C" w14:paraId="4756FB2D" w14:textId="77777777" w:rsidTr="0EC4973C">
        <w:trPr>
          <w:trHeight w:val="990"/>
        </w:trPr>
        <w:tc>
          <w:tcPr>
            <w:tcW w:w="1785" w:type="dxa"/>
            <w:vMerge/>
            <w:tcBorders>
              <w:left w:val="single" w:sz="8" w:space="0" w:color="000000" w:themeColor="text1"/>
              <w:right w:val="single" w:sz="8" w:space="0" w:color="000000" w:themeColor="text1"/>
            </w:tcBorders>
          </w:tcPr>
          <w:p w14:paraId="25EE036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8E507" w14:textId="4166B267" w:rsidR="0EC4973C" w:rsidRDefault="0EC4973C" w:rsidP="0EC4973C">
            <w:pPr>
              <w:spacing w:after="0"/>
              <w:ind w:left="112"/>
            </w:pPr>
            <w:r w:rsidRPr="0EC4973C">
              <w:rPr>
                <w:rFonts w:ascii="Times New Roman" w:eastAsia="Times New Roman" w:hAnsi="Times New Roman" w:cs="Times New Roman"/>
                <w:sz w:val="19"/>
                <w:szCs w:val="19"/>
                <w:lang w:val="en-US"/>
              </w:rPr>
              <w:t>Conspiracy theory beliefs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E3DE9" w14:textId="75C74C3B" w:rsidR="0EC4973C" w:rsidRPr="00022792" w:rsidRDefault="0EC4973C" w:rsidP="00022792">
            <w:pPr>
              <w:spacing w:before="47" w:after="0" w:line="245" w:lineRule="auto"/>
              <w:ind w:left="113" w:right="110"/>
              <w:rPr>
                <w:i/>
                <w:iCs/>
              </w:rPr>
            </w:pPr>
            <w:r w:rsidRPr="00022792">
              <w:rPr>
                <w:rFonts w:ascii="Times New Roman" w:eastAsia="Times New Roman" w:hAnsi="Times New Roman" w:cs="Times New Roman"/>
                <w:i/>
                <w:iCs/>
                <w:sz w:val="19"/>
                <w:szCs w:val="19"/>
                <w:lang w:val="en-US"/>
              </w:rPr>
              <w:t>“I think it makes me a lot less likely to get a vaccine, because then it makes me more paranoid about the conspiracy theories that I hear, and well, why are they forcing so many people to get it if they don’t want to get it?... Yeah, I wouldn’t agree with that, I think there’ll be a huge</w:t>
            </w:r>
            <w:r w:rsid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uprising if they did that</w:t>
            </w:r>
            <w:r w:rsidRPr="0EC4973C">
              <w:rPr>
                <w:rFonts w:ascii="Times New Roman" w:eastAsia="Times New Roman" w:hAnsi="Times New Roman" w:cs="Times New Roman"/>
                <w:sz w:val="19"/>
                <w:szCs w:val="19"/>
                <w:lang w:val="en-US"/>
              </w:rPr>
              <w:t>” (Nvx019, not vaccinated). (Denford, 2022)</w:t>
            </w:r>
          </w:p>
        </w:tc>
        <w:tc>
          <w:tcPr>
            <w:tcW w:w="3195" w:type="dxa"/>
            <w:vMerge/>
            <w:tcBorders>
              <w:left w:val="single" w:sz="8" w:space="0" w:color="000000" w:themeColor="text1"/>
              <w:right w:val="single" w:sz="8" w:space="0" w:color="000000" w:themeColor="text1"/>
            </w:tcBorders>
          </w:tcPr>
          <w:p w14:paraId="5224B269" w14:textId="77777777" w:rsidR="00212DEE" w:rsidRDefault="00212DEE"/>
        </w:tc>
      </w:tr>
      <w:tr w:rsidR="0EC4973C" w14:paraId="4E8742D9"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063A3C0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1279E" w14:textId="16B12D31" w:rsidR="0EC4973C" w:rsidRDefault="0EC4973C" w:rsidP="0EC4973C">
            <w:pPr>
              <w:spacing w:after="0"/>
              <w:ind w:left="157"/>
            </w:pPr>
            <w:r w:rsidRPr="0EC4973C">
              <w:rPr>
                <w:rFonts w:ascii="Times New Roman" w:eastAsia="Times New Roman" w:hAnsi="Times New Roman" w:cs="Times New Roman"/>
                <w:sz w:val="19"/>
                <w:szCs w:val="19"/>
                <w:lang w:val="en-US"/>
              </w:rPr>
              <w:t>Novelty of COVID-19</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9D01DC" w14:textId="5CE8FD2D" w:rsidR="0EC4973C" w:rsidRPr="00022792" w:rsidRDefault="0EC4973C" w:rsidP="00022792">
            <w:pPr>
              <w:spacing w:after="0"/>
              <w:ind w:left="113"/>
              <w:rPr>
                <w:i/>
                <w:iCs/>
              </w:rPr>
            </w:pPr>
            <w:r w:rsidRPr="0EC4973C">
              <w:rPr>
                <w:rFonts w:ascii="Times New Roman" w:eastAsia="Times New Roman" w:hAnsi="Times New Roman" w:cs="Times New Roman"/>
                <w:sz w:val="19"/>
                <w:szCs w:val="19"/>
                <w:lang w:val="en-US"/>
              </w:rPr>
              <w:t>“</w:t>
            </w:r>
            <w:r w:rsidRPr="00022792">
              <w:rPr>
                <w:rFonts w:ascii="Times New Roman" w:eastAsia="Times New Roman" w:hAnsi="Times New Roman" w:cs="Times New Roman"/>
                <w:i/>
                <w:iCs/>
                <w:sz w:val="19"/>
                <w:szCs w:val="19"/>
                <w:lang w:val="en-US"/>
              </w:rPr>
              <w:t>There’s a concern that, if one takes the vaccine and a variant of a new</w:t>
            </w:r>
            <w:r w:rsid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variant emerges that could be resistant to the vaccine then there’s a question of do you have to keep taking vac- cines to protect yourself against each single variant? I don’t really have any intention of getting the vaccine</w:t>
            </w:r>
            <w:r w:rsidRPr="0EC4973C">
              <w:rPr>
                <w:rFonts w:ascii="Times New Roman" w:eastAsia="Times New Roman" w:hAnsi="Times New Roman" w:cs="Times New Roman"/>
                <w:sz w:val="19"/>
                <w:szCs w:val="19"/>
                <w:lang w:val="en-US"/>
              </w:rPr>
              <w:t>.” (Williams,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432DAF9B" w14:textId="77777777" w:rsidR="00212DEE" w:rsidRDefault="00212DEE"/>
        </w:tc>
      </w:tr>
      <w:tr w:rsidR="0EC4973C" w14:paraId="132629B7"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1E16C" w14:textId="3F48D8AA" w:rsidR="0EC4973C" w:rsidRDefault="0EC4973C" w:rsidP="0EC4973C">
            <w:pPr>
              <w:spacing w:before="2" w:after="0"/>
              <w:ind w:left="127"/>
            </w:pPr>
            <w:r w:rsidRPr="0EC4973C">
              <w:rPr>
                <w:rFonts w:ascii="Times New Roman" w:eastAsia="Times New Roman" w:hAnsi="Times New Roman" w:cs="Times New Roman"/>
                <w:sz w:val="19"/>
                <w:szCs w:val="19"/>
                <w:lang w:val="en-US"/>
              </w:rPr>
              <w:t>f. Vaccine-specific beliefs</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595B49" w14:textId="25FF9913"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High perceived risk of vaccination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7C8F6" w14:textId="485555A1" w:rsidR="0EC4973C" w:rsidRDefault="0EC4973C" w:rsidP="0EC4973C">
            <w:pPr>
              <w:spacing w:before="2" w:after="0" w:line="245" w:lineRule="auto"/>
              <w:ind w:left="113" w:right="110"/>
            </w:pPr>
            <w:r w:rsidRPr="00022792">
              <w:rPr>
                <w:rFonts w:ascii="Times New Roman" w:eastAsia="Times New Roman" w:hAnsi="Times New Roman" w:cs="Times New Roman"/>
                <w:i/>
                <w:iCs/>
                <w:sz w:val="19"/>
                <w:szCs w:val="19"/>
                <w:lang w:val="en-US"/>
              </w:rPr>
              <w:t>“Risks associated with negative side effects from the vaccine outweigh the risks associated with the virus”</w:t>
            </w:r>
            <w:r w:rsidRPr="0EC4973C">
              <w:rPr>
                <w:rFonts w:ascii="Times New Roman" w:eastAsia="Times New Roman" w:hAnsi="Times New Roman" w:cs="Times New Roman"/>
                <w:sz w:val="19"/>
                <w:szCs w:val="19"/>
                <w:lang w:val="en-US"/>
              </w:rPr>
              <w:t xml:space="preserve"> (Husted, 2023)</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6204A06E" w14:textId="685C77ED" w:rsidR="0EC4973C" w:rsidRDefault="0EC4973C" w:rsidP="0EC4973C">
            <w:pPr>
              <w:spacing w:before="2" w:after="0"/>
              <w:ind w:left="17"/>
              <w:jc w:val="center"/>
            </w:pPr>
            <w:r w:rsidRPr="0EC4973C">
              <w:rPr>
                <w:rFonts w:ascii="Times New Roman" w:eastAsia="Times New Roman" w:hAnsi="Times New Roman" w:cs="Times New Roman"/>
                <w:b/>
                <w:bCs/>
                <w:sz w:val="19"/>
                <w:szCs w:val="19"/>
                <w:lang w:val="en-US"/>
              </w:rPr>
              <w:t>46</w:t>
            </w:r>
          </w:p>
          <w:p w14:paraId="4EC217DD" w14:textId="3A5C8A71" w:rsidR="0EC4973C" w:rsidRDefault="0EC4973C" w:rsidP="0EC4973C">
            <w:pPr>
              <w:spacing w:before="7" w:after="0"/>
              <w:ind w:left="121" w:right="61"/>
              <w:jc w:val="center"/>
            </w:pPr>
            <w:r w:rsidRPr="0EC4973C">
              <w:rPr>
                <w:rFonts w:ascii="Times New Roman" w:eastAsia="Times New Roman" w:hAnsi="Times New Roman" w:cs="Times New Roman"/>
                <w:sz w:val="19"/>
                <w:szCs w:val="19"/>
                <w:lang w:val="en-US"/>
              </w:rPr>
              <w:t>Anderson (2021), Bell (2020),</w:t>
            </w:r>
          </w:p>
          <w:p w14:paraId="7767F46D" w14:textId="21DAF5B0" w:rsidR="0EC4973C" w:rsidRDefault="0EC4973C" w:rsidP="0EC4973C">
            <w:pPr>
              <w:spacing w:before="2" w:after="0"/>
              <w:ind w:left="121" w:right="91"/>
              <w:jc w:val="center"/>
            </w:pPr>
            <w:r w:rsidRPr="0EC4973C">
              <w:rPr>
                <w:rFonts w:ascii="Times New Roman" w:eastAsia="Times New Roman" w:hAnsi="Times New Roman" w:cs="Times New Roman"/>
                <w:sz w:val="19"/>
                <w:szCs w:val="19"/>
                <w:lang w:val="en-US"/>
              </w:rPr>
              <w:t>Bell (2022), Biesty (2024),</w:t>
            </w:r>
            <w:r w:rsidR="6BD5F8E3" w:rsidRPr="0EC4973C">
              <w:rPr>
                <w:rFonts w:ascii="Times New Roman" w:eastAsia="Times New Roman" w:hAnsi="Times New Roman" w:cs="Times New Roman"/>
                <w:sz w:val="19"/>
                <w:szCs w:val="19"/>
                <w:lang w:val="en-US"/>
              </w:rPr>
              <w:t xml:space="preserve"> Charura (2022), Cook (2022),</w:t>
            </w:r>
          </w:p>
          <w:p w14:paraId="07B014E4" w14:textId="4B9A971A" w:rsidR="6BD5F8E3" w:rsidRDefault="6BD5F8E3" w:rsidP="0EC4973C">
            <w:pPr>
              <w:spacing w:before="7" w:after="0" w:line="254" w:lineRule="auto"/>
              <w:ind w:left="143" w:right="121" w:firstLine="13"/>
              <w:jc w:val="center"/>
            </w:pPr>
            <w:r w:rsidRPr="0EC4973C">
              <w:rPr>
                <w:rFonts w:ascii="Times New Roman" w:eastAsia="Times New Roman" w:hAnsi="Times New Roman" w:cs="Times New Roman"/>
                <w:sz w:val="19"/>
                <w:szCs w:val="19"/>
                <w:lang w:val="en-US"/>
              </w:rPr>
              <w:t>Crawshaw (2024), Crawshaw (2024b), Davies (2022), Deal (2024), Denford (2022), Eberhardt</w:t>
            </w:r>
          </w:p>
          <w:p w14:paraId="353320C5" w14:textId="25455D66" w:rsidR="6BD5F8E3" w:rsidRDefault="6BD5F8E3" w:rsidP="0EC4973C">
            <w:pPr>
              <w:spacing w:after="0"/>
              <w:ind w:left="19"/>
              <w:jc w:val="center"/>
            </w:pPr>
            <w:r w:rsidRPr="0EC4973C">
              <w:rPr>
                <w:rFonts w:ascii="Times New Roman" w:eastAsia="Times New Roman" w:hAnsi="Times New Roman" w:cs="Times New Roman"/>
                <w:sz w:val="19"/>
                <w:szCs w:val="19"/>
                <w:lang w:val="en-US"/>
              </w:rPr>
              <w:t>(2023), Fisher (2021), Flood</w:t>
            </w:r>
          </w:p>
          <w:p w14:paraId="0D2C4827" w14:textId="70BF88A2" w:rsidR="6BD5F8E3" w:rsidRDefault="6BD5F8E3" w:rsidP="0EC4973C">
            <w:pPr>
              <w:spacing w:before="7" w:after="0"/>
              <w:ind w:left="121" w:right="90"/>
              <w:jc w:val="center"/>
            </w:pPr>
            <w:r w:rsidRPr="0EC4973C">
              <w:rPr>
                <w:rFonts w:ascii="Times New Roman" w:eastAsia="Times New Roman" w:hAnsi="Times New Roman" w:cs="Times New Roman"/>
                <w:sz w:val="19"/>
                <w:szCs w:val="19"/>
                <w:lang w:val="en-US"/>
              </w:rPr>
              <w:t>(2024), Friedrich (2023), Fuller</w:t>
            </w:r>
          </w:p>
          <w:p w14:paraId="79ADEC1F" w14:textId="08441B2B" w:rsidR="6BD5F8E3" w:rsidRDefault="6BD5F8E3" w:rsidP="0EC4973C">
            <w:pPr>
              <w:spacing w:before="22" w:after="0"/>
              <w:ind w:left="19"/>
              <w:jc w:val="center"/>
            </w:pPr>
            <w:r w:rsidRPr="0EC4973C">
              <w:rPr>
                <w:rFonts w:ascii="Times New Roman" w:eastAsia="Times New Roman" w:hAnsi="Times New Roman" w:cs="Times New Roman"/>
                <w:sz w:val="19"/>
                <w:szCs w:val="19"/>
                <w:lang w:val="en-US"/>
              </w:rPr>
              <w:t>(2022), Gillibrand (2024), (Gogoi,</w:t>
            </w:r>
          </w:p>
          <w:p w14:paraId="4D82766E" w14:textId="148239C0" w:rsidR="6BD5F8E3" w:rsidRDefault="6BD5F8E3" w:rsidP="0EC4973C">
            <w:pPr>
              <w:spacing w:before="7" w:after="0"/>
              <w:ind w:left="14"/>
              <w:jc w:val="center"/>
            </w:pPr>
            <w:r w:rsidRPr="0EC4973C">
              <w:rPr>
                <w:rFonts w:ascii="Times New Roman" w:eastAsia="Times New Roman" w:hAnsi="Times New Roman" w:cs="Times New Roman"/>
                <w:sz w:val="19"/>
                <w:szCs w:val="19"/>
                <w:lang w:val="en-US"/>
              </w:rPr>
              <w:t>2022), Halvorsrud (2023), Hicks</w:t>
            </w:r>
          </w:p>
          <w:p w14:paraId="1B166E3B" w14:textId="372FD7C7" w:rsidR="6BD5F8E3" w:rsidRDefault="6BD5F8E3" w:rsidP="0EC4973C">
            <w:pPr>
              <w:spacing w:before="7" w:after="0"/>
              <w:ind w:left="4"/>
              <w:jc w:val="center"/>
            </w:pPr>
            <w:r w:rsidRPr="0EC4973C">
              <w:rPr>
                <w:rFonts w:ascii="Times New Roman" w:eastAsia="Times New Roman" w:hAnsi="Times New Roman" w:cs="Times New Roman"/>
                <w:sz w:val="19"/>
                <w:szCs w:val="19"/>
                <w:lang w:val="en-US"/>
              </w:rPr>
              <w:t>(2022), Husain (2022), Husted</w:t>
            </w:r>
          </w:p>
          <w:p w14:paraId="3E3B5AC0" w14:textId="6A8E534C" w:rsidR="6BD5F8E3" w:rsidRDefault="6BD5F8E3" w:rsidP="0EC4973C">
            <w:pPr>
              <w:spacing w:before="21" w:after="0"/>
              <w:ind w:left="20"/>
              <w:jc w:val="center"/>
            </w:pPr>
            <w:r w:rsidRPr="0EC4973C">
              <w:rPr>
                <w:rFonts w:ascii="Times New Roman" w:eastAsia="Times New Roman" w:hAnsi="Times New Roman" w:cs="Times New Roman"/>
                <w:sz w:val="19"/>
                <w:szCs w:val="19"/>
                <w:lang w:val="en-US"/>
              </w:rPr>
              <w:t>(2023), Jennings (2021), Knight</w:t>
            </w:r>
          </w:p>
          <w:p w14:paraId="417F3033" w14:textId="13B8EC65" w:rsidR="6BD5F8E3" w:rsidRDefault="6BD5F8E3" w:rsidP="0EC4973C">
            <w:pPr>
              <w:spacing w:before="7" w:after="0"/>
              <w:ind w:left="121" w:right="90"/>
              <w:jc w:val="center"/>
            </w:pPr>
            <w:r w:rsidRPr="0EC4973C">
              <w:rPr>
                <w:rFonts w:ascii="Times New Roman" w:eastAsia="Times New Roman" w:hAnsi="Times New Roman" w:cs="Times New Roman"/>
                <w:sz w:val="19"/>
                <w:szCs w:val="19"/>
                <w:lang w:val="en-US"/>
              </w:rPr>
              <w:t>(2023), Lockyer (2021), Lockyer</w:t>
            </w:r>
          </w:p>
          <w:p w14:paraId="3D08B5AB" w14:textId="6A85F82D" w:rsidR="6BD5F8E3" w:rsidRDefault="6BD5F8E3" w:rsidP="0EC4973C">
            <w:pPr>
              <w:spacing w:before="7" w:after="0"/>
              <w:ind w:left="3"/>
              <w:jc w:val="center"/>
            </w:pPr>
            <w:r w:rsidRPr="0EC4973C">
              <w:rPr>
                <w:rFonts w:ascii="Times New Roman" w:eastAsia="Times New Roman" w:hAnsi="Times New Roman" w:cs="Times New Roman"/>
                <w:sz w:val="19"/>
                <w:szCs w:val="19"/>
                <w:lang w:val="en-US"/>
              </w:rPr>
              <w:t>(2022), Magee (2022), Mhereeg</w:t>
            </w:r>
          </w:p>
          <w:p w14:paraId="4677DE42" w14:textId="4DE0EFBD" w:rsidR="6BD5F8E3" w:rsidRDefault="6BD5F8E3" w:rsidP="0EC4973C">
            <w:pPr>
              <w:spacing w:before="22" w:after="0"/>
              <w:ind w:left="121" w:right="99"/>
              <w:jc w:val="center"/>
            </w:pPr>
            <w:r w:rsidRPr="0EC4973C">
              <w:rPr>
                <w:rFonts w:ascii="Times New Roman" w:eastAsia="Times New Roman" w:hAnsi="Times New Roman" w:cs="Times New Roman"/>
                <w:sz w:val="19"/>
                <w:szCs w:val="19"/>
                <w:lang w:val="en-US"/>
              </w:rPr>
              <w:t>(2022), Naqvi (2022), Neill</w:t>
            </w:r>
          </w:p>
          <w:p w14:paraId="228C5BDD" w14:textId="6E408951" w:rsidR="6BD5F8E3" w:rsidRDefault="6BD5F8E3" w:rsidP="0EC4973C">
            <w:pPr>
              <w:spacing w:before="7" w:after="0"/>
              <w:ind w:left="5"/>
              <w:jc w:val="center"/>
            </w:pPr>
            <w:r w:rsidRPr="0EC4973C">
              <w:rPr>
                <w:rFonts w:ascii="Times New Roman" w:eastAsia="Times New Roman" w:hAnsi="Times New Roman" w:cs="Times New Roman"/>
                <w:sz w:val="19"/>
                <w:szCs w:val="19"/>
                <w:lang w:val="en-US"/>
              </w:rPr>
              <w:t>(2023), Nicholls (2021), Odejinmi</w:t>
            </w:r>
          </w:p>
          <w:p w14:paraId="1C8E4F69" w14:textId="4483B0A9" w:rsidR="6BD5F8E3" w:rsidRDefault="6BD5F8E3" w:rsidP="0EC4973C">
            <w:pPr>
              <w:spacing w:before="6" w:after="0"/>
              <w:ind w:left="121" w:right="92"/>
              <w:jc w:val="center"/>
            </w:pPr>
            <w:r w:rsidRPr="0EC4973C">
              <w:rPr>
                <w:rFonts w:ascii="Times New Roman" w:eastAsia="Times New Roman" w:hAnsi="Times New Roman" w:cs="Times New Roman"/>
                <w:sz w:val="19"/>
                <w:szCs w:val="19"/>
                <w:lang w:val="en-US"/>
              </w:rPr>
              <w:t>(2022), Ogueji &amp; Okoloba (2022),</w:t>
            </w:r>
          </w:p>
          <w:p w14:paraId="3D34879A" w14:textId="1DCEF3E1" w:rsidR="6BD5F8E3" w:rsidRDefault="6BD5F8E3" w:rsidP="0EC4973C">
            <w:pPr>
              <w:spacing w:before="23" w:after="0"/>
              <w:ind w:left="121" w:right="89"/>
              <w:jc w:val="center"/>
            </w:pPr>
            <w:r w:rsidRPr="0EC4973C">
              <w:rPr>
                <w:rFonts w:ascii="Times New Roman" w:eastAsia="Times New Roman" w:hAnsi="Times New Roman" w:cs="Times New Roman"/>
                <w:sz w:val="19"/>
                <w:szCs w:val="19"/>
                <w:lang w:val="en-US"/>
              </w:rPr>
              <w:t>Parsons (2024), Patterson (2023),</w:t>
            </w:r>
          </w:p>
          <w:p w14:paraId="216642A3" w14:textId="71759272" w:rsidR="6BD5F8E3" w:rsidRDefault="6BD5F8E3" w:rsidP="0EC4973C">
            <w:pPr>
              <w:spacing w:before="6" w:after="0"/>
              <w:ind w:left="15"/>
              <w:jc w:val="center"/>
            </w:pPr>
            <w:r w:rsidRPr="0EC4973C">
              <w:rPr>
                <w:rFonts w:ascii="Times New Roman" w:eastAsia="Times New Roman" w:hAnsi="Times New Roman" w:cs="Times New Roman"/>
                <w:sz w:val="19"/>
                <w:szCs w:val="19"/>
                <w:lang w:val="en-US"/>
              </w:rPr>
              <w:t>Poduval (2023), Roberts (2021),</w:t>
            </w:r>
          </w:p>
          <w:p w14:paraId="6F21389B" w14:textId="1F1A15F6" w:rsidR="6BD5F8E3" w:rsidRDefault="6BD5F8E3" w:rsidP="0EC4973C">
            <w:pPr>
              <w:spacing w:before="7" w:after="0"/>
              <w:ind w:left="15"/>
              <w:jc w:val="center"/>
            </w:pPr>
            <w:r w:rsidRPr="0EC4973C">
              <w:rPr>
                <w:rFonts w:ascii="Times New Roman" w:eastAsia="Times New Roman" w:hAnsi="Times New Roman" w:cs="Times New Roman"/>
                <w:sz w:val="19"/>
                <w:szCs w:val="19"/>
                <w:lang w:val="en-US"/>
              </w:rPr>
              <w:t>Saville (2023), Sides (2022),</w:t>
            </w:r>
          </w:p>
          <w:p w14:paraId="4E32ACBE" w14:textId="5CAB3975" w:rsidR="6BD5F8E3" w:rsidRDefault="6BD5F8E3" w:rsidP="0EC4973C">
            <w:pPr>
              <w:spacing w:before="21" w:after="0"/>
              <w:ind w:left="4"/>
              <w:jc w:val="center"/>
            </w:pPr>
            <w:r w:rsidRPr="0EC4973C">
              <w:rPr>
                <w:rFonts w:ascii="Times New Roman" w:eastAsia="Times New Roman" w:hAnsi="Times New Roman" w:cs="Times New Roman"/>
                <w:sz w:val="19"/>
                <w:szCs w:val="19"/>
                <w:lang w:val="en-US"/>
              </w:rPr>
              <w:t>Skirrow (2022), Smith (2023), van</w:t>
            </w:r>
          </w:p>
          <w:p w14:paraId="2DF6E8D1" w14:textId="5DDC684C" w:rsidR="6BD5F8E3" w:rsidRDefault="6BD5F8E3" w:rsidP="0EC4973C">
            <w:pPr>
              <w:spacing w:before="7" w:after="0"/>
              <w:ind w:left="14"/>
              <w:jc w:val="center"/>
            </w:pPr>
            <w:r w:rsidRPr="0EC4973C">
              <w:rPr>
                <w:rFonts w:ascii="Times New Roman" w:eastAsia="Times New Roman" w:hAnsi="Times New Roman" w:cs="Times New Roman"/>
                <w:sz w:val="19"/>
                <w:szCs w:val="19"/>
                <w:lang w:val="en-US"/>
              </w:rPr>
              <w:t>Bergen (2022), Vilar Lluch (2023),</w:t>
            </w:r>
          </w:p>
          <w:p w14:paraId="62BBD517" w14:textId="7B2991B1" w:rsidR="6BD5F8E3" w:rsidRDefault="6BD5F8E3" w:rsidP="0EC4973C">
            <w:pPr>
              <w:spacing w:before="8" w:after="0"/>
              <w:ind w:left="121" w:right="91"/>
              <w:jc w:val="center"/>
            </w:pPr>
            <w:r w:rsidRPr="0EC4973C">
              <w:rPr>
                <w:rFonts w:ascii="Times New Roman" w:eastAsia="Times New Roman" w:hAnsi="Times New Roman" w:cs="Times New Roman"/>
                <w:sz w:val="19"/>
                <w:szCs w:val="19"/>
                <w:lang w:val="en-US"/>
              </w:rPr>
              <w:lastRenderedPageBreak/>
              <w:t>Williams (2022), Williams (2023),</w:t>
            </w:r>
          </w:p>
          <w:p w14:paraId="5F2D5064" w14:textId="58CC18C6" w:rsidR="6BD5F8E3" w:rsidRDefault="6BD5F8E3" w:rsidP="0EC4973C">
            <w:pPr>
              <w:spacing w:before="21" w:after="0"/>
              <w:ind w:left="121" w:right="88"/>
              <w:jc w:val="center"/>
            </w:pPr>
            <w:r w:rsidRPr="0EC4973C">
              <w:rPr>
                <w:rFonts w:ascii="Times New Roman" w:eastAsia="Times New Roman" w:hAnsi="Times New Roman" w:cs="Times New Roman"/>
                <w:sz w:val="19"/>
                <w:szCs w:val="19"/>
                <w:lang w:val="en-US"/>
              </w:rPr>
              <w:t>Woodhead (2021)</w:t>
            </w:r>
          </w:p>
          <w:p w14:paraId="70414244" w14:textId="56F24FC7" w:rsidR="0EC4973C" w:rsidRDefault="0EC4973C" w:rsidP="0EC4973C">
            <w:pPr>
              <w:spacing w:before="22" w:after="0"/>
              <w:ind w:left="121" w:right="90"/>
              <w:jc w:val="center"/>
              <w:rPr>
                <w:rFonts w:ascii="Times New Roman" w:eastAsia="Times New Roman" w:hAnsi="Times New Roman" w:cs="Times New Roman"/>
                <w:sz w:val="19"/>
                <w:szCs w:val="19"/>
                <w:lang w:val="en-US"/>
              </w:rPr>
            </w:pPr>
          </w:p>
        </w:tc>
      </w:tr>
      <w:tr w:rsidR="0EC4973C" w14:paraId="2453A555" w14:textId="77777777" w:rsidTr="0EC4973C">
        <w:trPr>
          <w:trHeight w:val="990"/>
        </w:trPr>
        <w:tc>
          <w:tcPr>
            <w:tcW w:w="1785" w:type="dxa"/>
            <w:vMerge/>
            <w:tcBorders>
              <w:left w:val="single" w:sz="8" w:space="0" w:color="000000" w:themeColor="text1"/>
              <w:right w:val="single" w:sz="8" w:space="0" w:color="000000" w:themeColor="text1"/>
            </w:tcBorders>
          </w:tcPr>
          <w:p w14:paraId="603A483B"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E12A8" w14:textId="0F76215E"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Low perceived effectiveness and necessity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989034" w14:textId="61C4C6F0" w:rsidR="0EC4973C" w:rsidRDefault="0EC4973C" w:rsidP="0EC4973C">
            <w:pPr>
              <w:spacing w:before="2" w:after="0" w:line="245" w:lineRule="auto"/>
              <w:ind w:left="113" w:right="769"/>
            </w:pPr>
            <w:r w:rsidRPr="0EC4973C">
              <w:rPr>
                <w:rFonts w:ascii="Times New Roman" w:eastAsia="Times New Roman" w:hAnsi="Times New Roman" w:cs="Times New Roman"/>
                <w:sz w:val="19"/>
                <w:szCs w:val="19"/>
                <w:lang w:val="en-US"/>
              </w:rPr>
              <w:t>“</w:t>
            </w:r>
            <w:r w:rsidRPr="00022792">
              <w:rPr>
                <w:rFonts w:ascii="Times New Roman" w:eastAsia="Times New Roman" w:hAnsi="Times New Roman" w:cs="Times New Roman"/>
                <w:i/>
                <w:iCs/>
                <w:sz w:val="19"/>
                <w:szCs w:val="19"/>
                <w:lang w:val="en-US"/>
              </w:rPr>
              <w:t>Not sure whether effective or not, I know people have had it and still fallen</w:t>
            </w:r>
            <w:r w:rsidR="461A630B" w:rsidRP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ill”</w:t>
            </w:r>
            <w:r w:rsidRPr="0EC4973C">
              <w:rPr>
                <w:rFonts w:ascii="Times New Roman" w:eastAsia="Times New Roman" w:hAnsi="Times New Roman" w:cs="Times New Roman"/>
                <w:sz w:val="19"/>
                <w:szCs w:val="19"/>
                <w:lang w:val="en-US"/>
              </w:rPr>
              <w:t xml:space="preserve"> (Davies, 2022)</w:t>
            </w:r>
          </w:p>
        </w:tc>
        <w:tc>
          <w:tcPr>
            <w:tcW w:w="3195" w:type="dxa"/>
            <w:vMerge/>
            <w:tcBorders>
              <w:left w:val="single" w:sz="8" w:space="0" w:color="000000" w:themeColor="text1"/>
              <w:right w:val="single" w:sz="8" w:space="0" w:color="000000" w:themeColor="text1"/>
            </w:tcBorders>
          </w:tcPr>
          <w:p w14:paraId="034B68EA" w14:textId="77777777" w:rsidR="00212DEE" w:rsidRDefault="00212DEE"/>
        </w:tc>
      </w:tr>
      <w:tr w:rsidR="0EC4973C" w14:paraId="5EDB90F6" w14:textId="77777777" w:rsidTr="0EC4973C">
        <w:trPr>
          <w:trHeight w:val="990"/>
        </w:trPr>
        <w:tc>
          <w:tcPr>
            <w:tcW w:w="1785" w:type="dxa"/>
            <w:vMerge/>
            <w:tcBorders>
              <w:left w:val="single" w:sz="8" w:space="0" w:color="000000" w:themeColor="text1"/>
              <w:right w:val="single" w:sz="8" w:space="0" w:color="000000" w:themeColor="text1"/>
            </w:tcBorders>
          </w:tcPr>
          <w:p w14:paraId="6FC25C43"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4ED44" w14:textId="6E14E05E" w:rsidR="0EC4973C" w:rsidRDefault="0EC4973C" w:rsidP="0EC4973C">
            <w:pPr>
              <w:spacing w:after="0"/>
              <w:ind w:left="112"/>
            </w:pPr>
            <w:r w:rsidRPr="0EC4973C">
              <w:rPr>
                <w:rFonts w:ascii="Times New Roman" w:eastAsia="Times New Roman" w:hAnsi="Times New Roman" w:cs="Times New Roman"/>
                <w:sz w:val="19"/>
                <w:szCs w:val="19"/>
                <w:lang w:val="en-US"/>
              </w:rPr>
              <w:t>Risk-benefit analysis and personal</w:t>
            </w:r>
          </w:p>
          <w:p w14:paraId="358F365F" w14:textId="238B7F63" w:rsidR="0EC4973C" w:rsidRDefault="0EC4973C" w:rsidP="0EC4973C">
            <w:pPr>
              <w:spacing w:before="22" w:after="0"/>
              <w:ind w:left="112"/>
            </w:pPr>
            <w:r w:rsidRPr="0EC4973C">
              <w:rPr>
                <w:rFonts w:ascii="Times New Roman" w:eastAsia="Times New Roman" w:hAnsi="Times New Roman" w:cs="Times New Roman"/>
                <w:sz w:val="19"/>
                <w:szCs w:val="19"/>
                <w:lang w:val="en-US"/>
              </w:rPr>
              <w:t>health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AA2D73" w14:textId="527BF336" w:rsidR="0EC4973C" w:rsidRPr="00022792" w:rsidRDefault="0EC4973C" w:rsidP="0EC4973C">
            <w:pPr>
              <w:spacing w:after="0"/>
              <w:ind w:left="113"/>
              <w:rPr>
                <w:i/>
                <w:iCs/>
              </w:rPr>
            </w:pPr>
            <w:r w:rsidRPr="0EC4973C">
              <w:rPr>
                <w:rFonts w:ascii="Times New Roman" w:eastAsia="Times New Roman" w:hAnsi="Times New Roman" w:cs="Times New Roman"/>
                <w:sz w:val="19"/>
                <w:szCs w:val="19"/>
                <w:lang w:val="en-US"/>
              </w:rPr>
              <w:t>“</w:t>
            </w:r>
            <w:r w:rsidRPr="00022792">
              <w:rPr>
                <w:rFonts w:ascii="Times New Roman" w:eastAsia="Times New Roman" w:hAnsi="Times New Roman" w:cs="Times New Roman"/>
                <w:i/>
                <w:iCs/>
                <w:sz w:val="19"/>
                <w:szCs w:val="19"/>
                <w:lang w:val="en-US"/>
              </w:rPr>
              <w:t>Risks associated with negative side effects from the vaccine outweigh</w:t>
            </w:r>
          </w:p>
          <w:p w14:paraId="0C6DCA3D" w14:textId="35D80393" w:rsidR="0EC4973C" w:rsidRDefault="0EC4973C" w:rsidP="0EC4973C">
            <w:pPr>
              <w:spacing w:before="22" w:after="0"/>
              <w:ind w:left="113"/>
            </w:pPr>
            <w:r w:rsidRPr="00022792">
              <w:rPr>
                <w:rFonts w:ascii="Times New Roman" w:eastAsia="Times New Roman" w:hAnsi="Times New Roman" w:cs="Times New Roman"/>
                <w:i/>
                <w:iCs/>
                <w:sz w:val="19"/>
                <w:szCs w:val="19"/>
                <w:lang w:val="en-US"/>
              </w:rPr>
              <w:t>the risks associated with the virus</w:t>
            </w:r>
            <w:r w:rsidRPr="0EC4973C">
              <w:rPr>
                <w:rFonts w:ascii="Times New Roman" w:eastAsia="Times New Roman" w:hAnsi="Times New Roman" w:cs="Times New Roman"/>
                <w:sz w:val="19"/>
                <w:szCs w:val="19"/>
                <w:lang w:val="en-US"/>
              </w:rPr>
              <w:t>” (Husted, 2023)</w:t>
            </w:r>
          </w:p>
          <w:p w14:paraId="3F527FF0" w14:textId="58DF8224" w:rsidR="0EC4973C" w:rsidRDefault="0EC4973C" w:rsidP="0EC4973C">
            <w:pPr>
              <w:spacing w:before="13" w:after="0"/>
            </w:pPr>
            <w:r w:rsidRPr="0EC4973C">
              <w:rPr>
                <w:rFonts w:ascii="Times New Roman" w:eastAsia="Times New Roman" w:hAnsi="Times New Roman" w:cs="Times New Roman"/>
                <w:b/>
                <w:bCs/>
                <w:i/>
                <w:iCs/>
                <w:sz w:val="19"/>
                <w:szCs w:val="19"/>
                <w:lang w:val="en-US"/>
              </w:rPr>
              <w:t xml:space="preserve"> </w:t>
            </w:r>
          </w:p>
          <w:p w14:paraId="007D79B2" w14:textId="72E5A696" w:rsidR="0EC4973C" w:rsidRDefault="0EC4973C" w:rsidP="00022792">
            <w:pPr>
              <w:spacing w:after="0" w:line="252" w:lineRule="auto"/>
              <w:ind w:left="113" w:right="110"/>
            </w:pPr>
            <w:r w:rsidRPr="00022792">
              <w:rPr>
                <w:rFonts w:ascii="Times New Roman" w:eastAsia="Times New Roman" w:hAnsi="Times New Roman" w:cs="Times New Roman"/>
                <w:i/>
                <w:iCs/>
                <w:sz w:val="19"/>
                <w:szCs w:val="19"/>
                <w:lang w:val="en-US"/>
              </w:rPr>
              <w:t>“I have allergies. . .I do worry about having the vaccine when I seem to have all, exacerbated my allergies. . .I do have concerns. . .my [family member] has had [adverse reactions] following some previous immunisation. . .and with my allergies [and health conditions], I am fearful that I might end up having [similar adverse reactions]. . .and so yeah, so I have got some fears about vaccination.</w:t>
            </w:r>
            <w:r w:rsidRPr="0EC4973C">
              <w:rPr>
                <w:rFonts w:ascii="Times New Roman" w:eastAsia="Times New Roman" w:hAnsi="Times New Roman" w:cs="Times New Roman"/>
                <w:sz w:val="19"/>
                <w:szCs w:val="19"/>
                <w:lang w:val="en-US"/>
              </w:rPr>
              <w:t xml:space="preserve"> ” (P76,</w:t>
            </w:r>
            <w:r w:rsidR="00022792">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Nurse/Midwife, Mixed). (Gogoi, 2022)</w:t>
            </w:r>
          </w:p>
        </w:tc>
        <w:tc>
          <w:tcPr>
            <w:tcW w:w="3195" w:type="dxa"/>
            <w:vMerge/>
            <w:tcBorders>
              <w:left w:val="single" w:sz="8" w:space="0" w:color="000000" w:themeColor="text1"/>
              <w:right w:val="single" w:sz="8" w:space="0" w:color="000000" w:themeColor="text1"/>
            </w:tcBorders>
          </w:tcPr>
          <w:p w14:paraId="7237C18D" w14:textId="77777777" w:rsidR="00212DEE" w:rsidRDefault="00212DEE"/>
        </w:tc>
      </w:tr>
      <w:tr w:rsidR="0EC4973C" w14:paraId="04823AED" w14:textId="77777777" w:rsidTr="0EC4973C">
        <w:trPr>
          <w:trHeight w:val="990"/>
        </w:trPr>
        <w:tc>
          <w:tcPr>
            <w:tcW w:w="1785" w:type="dxa"/>
            <w:vMerge/>
            <w:tcBorders>
              <w:left w:val="single" w:sz="8" w:space="0" w:color="000000" w:themeColor="text1"/>
              <w:right w:val="single" w:sz="8" w:space="0" w:color="000000" w:themeColor="text1"/>
            </w:tcBorders>
          </w:tcPr>
          <w:p w14:paraId="46ABB37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E6FD9B" w14:textId="7E812959"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Distrust in vaccine safety and government motives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DEA4F" w14:textId="51DBAFC5" w:rsidR="0EC4973C" w:rsidRDefault="0EC4973C" w:rsidP="00022792">
            <w:pPr>
              <w:spacing w:after="0" w:line="252" w:lineRule="auto"/>
              <w:ind w:right="398"/>
            </w:pPr>
            <w:r w:rsidRPr="00022792">
              <w:rPr>
                <w:rFonts w:ascii="Times New Roman" w:eastAsia="Times New Roman" w:hAnsi="Times New Roman" w:cs="Times New Roman"/>
                <w:i/>
                <w:iCs/>
                <w:sz w:val="19"/>
                <w:szCs w:val="19"/>
                <w:lang w:val="en-US"/>
              </w:rPr>
              <w:t>“I’m not comfortable with the advice being given and the government’s</w:t>
            </w:r>
            <w:r w:rsid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 xml:space="preserve">ability to be truthful so I will not be getting a </w:t>
            </w:r>
            <w:proofErr w:type="gramStart"/>
            <w:r w:rsidRPr="00022792">
              <w:rPr>
                <w:rFonts w:ascii="Times New Roman" w:eastAsia="Times New Roman" w:hAnsi="Times New Roman" w:cs="Times New Roman"/>
                <w:i/>
                <w:iCs/>
                <w:sz w:val="19"/>
                <w:szCs w:val="19"/>
                <w:lang w:val="en-US"/>
              </w:rPr>
              <w:t>vaccination</w:t>
            </w:r>
            <w:proofErr w:type="gramEnd"/>
            <w:r w:rsidRPr="00022792">
              <w:rPr>
                <w:rFonts w:ascii="Times New Roman" w:eastAsia="Times New Roman" w:hAnsi="Times New Roman" w:cs="Times New Roman"/>
                <w:i/>
                <w:iCs/>
                <w:sz w:val="19"/>
                <w:szCs w:val="19"/>
                <w:lang w:val="en-US"/>
              </w:rPr>
              <w:t xml:space="preserve"> and I would not</w:t>
            </w:r>
            <w:r w:rsid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want to put my baby at risk either”</w:t>
            </w:r>
            <w:r w:rsidRPr="0EC4973C">
              <w:rPr>
                <w:rFonts w:ascii="Times New Roman" w:eastAsia="Times New Roman" w:hAnsi="Times New Roman" w:cs="Times New Roman"/>
                <w:sz w:val="19"/>
                <w:szCs w:val="19"/>
                <w:lang w:val="en-US"/>
              </w:rPr>
              <w:t xml:space="preserve"> (Skirrow, 2022)</w:t>
            </w:r>
          </w:p>
        </w:tc>
        <w:tc>
          <w:tcPr>
            <w:tcW w:w="3195" w:type="dxa"/>
            <w:vMerge/>
            <w:tcBorders>
              <w:left w:val="single" w:sz="8" w:space="0" w:color="000000" w:themeColor="text1"/>
              <w:right w:val="single" w:sz="8" w:space="0" w:color="000000" w:themeColor="text1"/>
            </w:tcBorders>
          </w:tcPr>
          <w:p w14:paraId="2AA7ABCF" w14:textId="77777777" w:rsidR="00212DEE" w:rsidRDefault="00212DEE"/>
        </w:tc>
      </w:tr>
      <w:tr w:rsidR="0EC4973C" w14:paraId="08DE2D3D" w14:textId="77777777" w:rsidTr="0EC4973C">
        <w:trPr>
          <w:trHeight w:val="990"/>
        </w:trPr>
        <w:tc>
          <w:tcPr>
            <w:tcW w:w="1785" w:type="dxa"/>
            <w:vMerge/>
            <w:tcBorders>
              <w:left w:val="single" w:sz="8" w:space="0" w:color="000000" w:themeColor="text1"/>
              <w:right w:val="single" w:sz="8" w:space="0" w:color="000000" w:themeColor="text1"/>
            </w:tcBorders>
          </w:tcPr>
          <w:p w14:paraId="3C437D3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411E3" w14:textId="7EBCA91A" w:rsidR="0EC4973C" w:rsidRDefault="0EC4973C" w:rsidP="0EC4973C">
            <w:pPr>
              <w:spacing w:after="0"/>
              <w:ind w:left="112"/>
            </w:pPr>
            <w:r w:rsidRPr="0EC4973C">
              <w:rPr>
                <w:rFonts w:ascii="Times New Roman" w:eastAsia="Times New Roman" w:hAnsi="Times New Roman" w:cs="Times New Roman"/>
                <w:sz w:val="19"/>
                <w:szCs w:val="19"/>
                <w:lang w:val="en-US"/>
              </w:rPr>
              <w:t>Preference for natural immunity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C2CA0" w14:textId="6CE2DD6B" w:rsidR="0EC4973C" w:rsidRPr="00022792" w:rsidRDefault="0EC4973C" w:rsidP="00022792">
            <w:pPr>
              <w:spacing w:after="0"/>
              <w:rPr>
                <w:i/>
                <w:iCs/>
              </w:rPr>
            </w:pPr>
            <w:r w:rsidRPr="00022792">
              <w:rPr>
                <w:rFonts w:ascii="Times New Roman" w:eastAsia="Times New Roman" w:hAnsi="Times New Roman" w:cs="Times New Roman"/>
                <w:i/>
                <w:iCs/>
                <w:sz w:val="19"/>
                <w:szCs w:val="19"/>
                <w:lang w:val="en-US"/>
              </w:rPr>
              <w:t>“I’m not taking vaccine because, you know, the second wave I didn’t</w:t>
            </w:r>
            <w:r w:rsid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got COVID, I’ve got my natural immunisations, so I’m not really fancying the vaccine either.”</w:t>
            </w:r>
            <w:r w:rsidRPr="0EC4973C">
              <w:rPr>
                <w:rFonts w:ascii="Times New Roman" w:eastAsia="Times New Roman" w:hAnsi="Times New Roman" w:cs="Times New Roman"/>
                <w:sz w:val="19"/>
                <w:szCs w:val="19"/>
                <w:lang w:val="en-US"/>
              </w:rPr>
              <w:t xml:space="preserve"> (Gogoi, 2022)</w:t>
            </w:r>
          </w:p>
        </w:tc>
        <w:tc>
          <w:tcPr>
            <w:tcW w:w="3195" w:type="dxa"/>
            <w:vMerge/>
            <w:tcBorders>
              <w:left w:val="single" w:sz="8" w:space="0" w:color="000000" w:themeColor="text1"/>
              <w:right w:val="single" w:sz="8" w:space="0" w:color="000000" w:themeColor="text1"/>
            </w:tcBorders>
          </w:tcPr>
          <w:p w14:paraId="6CE2BD5D" w14:textId="77777777" w:rsidR="00212DEE" w:rsidRDefault="00212DEE"/>
        </w:tc>
      </w:tr>
      <w:tr w:rsidR="0EC4973C" w14:paraId="64B34822" w14:textId="77777777" w:rsidTr="0EC4973C">
        <w:trPr>
          <w:trHeight w:val="990"/>
        </w:trPr>
        <w:tc>
          <w:tcPr>
            <w:tcW w:w="1785" w:type="dxa"/>
            <w:vMerge/>
            <w:tcBorders>
              <w:left w:val="single" w:sz="8" w:space="0" w:color="000000" w:themeColor="text1"/>
              <w:right w:val="single" w:sz="8" w:space="0" w:color="000000" w:themeColor="text1"/>
            </w:tcBorders>
          </w:tcPr>
          <w:p w14:paraId="4EE4A4A0"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BE4F18" w14:textId="74471DB1"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Moral, ethical and religious beliefs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DD72E" w14:textId="5655324E" w:rsidR="0EC4973C" w:rsidRDefault="0EC4973C" w:rsidP="0EC4973C">
            <w:pPr>
              <w:spacing w:before="69" w:after="0"/>
            </w:pPr>
            <w:r w:rsidRPr="00022792">
              <w:rPr>
                <w:rFonts w:ascii="Times New Roman" w:eastAsia="Times New Roman" w:hAnsi="Times New Roman" w:cs="Times New Roman"/>
                <w:i/>
                <w:iCs/>
                <w:sz w:val="19"/>
                <w:szCs w:val="19"/>
                <w:lang w:val="en-US"/>
              </w:rPr>
              <w:t>“Elderly individuals…they have nothing to lose…I will ask or request my mother to have it, considering by balancing or weighing the risks and the advantages. But not for the young individuals, not for the</w:t>
            </w:r>
            <w:r w:rsidR="01C66122" w:rsidRPr="00022792">
              <w:rPr>
                <w:rFonts w:ascii="Times New Roman" w:eastAsia="Times New Roman" w:hAnsi="Times New Roman" w:cs="Times New Roman"/>
                <w:i/>
                <w:iCs/>
                <w:sz w:val="19"/>
                <w:szCs w:val="19"/>
                <w:lang w:val="en-US"/>
              </w:rPr>
              <w:t xml:space="preserve"> </w:t>
            </w:r>
            <w:r w:rsidRPr="00022792">
              <w:rPr>
                <w:rFonts w:ascii="Times New Roman" w:eastAsia="Times New Roman" w:hAnsi="Times New Roman" w:cs="Times New Roman"/>
                <w:i/>
                <w:iCs/>
                <w:sz w:val="19"/>
                <w:szCs w:val="19"/>
                <w:lang w:val="en-US"/>
              </w:rPr>
              <w:t>children.”</w:t>
            </w:r>
            <w:r w:rsidRPr="0EC4973C">
              <w:rPr>
                <w:rFonts w:ascii="Times New Roman" w:eastAsia="Times New Roman" w:hAnsi="Times New Roman" w:cs="Times New Roman"/>
                <w:sz w:val="19"/>
                <w:szCs w:val="19"/>
                <w:lang w:val="en-US"/>
              </w:rPr>
              <w:t xml:space="preserve"> (Sides, 2022)</w:t>
            </w:r>
          </w:p>
        </w:tc>
        <w:tc>
          <w:tcPr>
            <w:tcW w:w="3195" w:type="dxa"/>
            <w:vMerge/>
            <w:tcBorders>
              <w:left w:val="single" w:sz="8" w:space="0" w:color="000000" w:themeColor="text1"/>
              <w:right w:val="single" w:sz="8" w:space="0" w:color="000000" w:themeColor="text1"/>
            </w:tcBorders>
          </w:tcPr>
          <w:p w14:paraId="6C26EA84" w14:textId="77777777" w:rsidR="00212DEE" w:rsidRDefault="00212DEE"/>
        </w:tc>
      </w:tr>
      <w:tr w:rsidR="0EC4973C" w14:paraId="3CA13F3A" w14:textId="77777777" w:rsidTr="0EC4973C">
        <w:trPr>
          <w:trHeight w:val="990"/>
        </w:trPr>
        <w:tc>
          <w:tcPr>
            <w:tcW w:w="1785" w:type="dxa"/>
            <w:vMerge/>
            <w:tcBorders>
              <w:left w:val="single" w:sz="8" w:space="0" w:color="000000" w:themeColor="text1"/>
              <w:right w:val="single" w:sz="8" w:space="0" w:color="000000" w:themeColor="text1"/>
            </w:tcBorders>
          </w:tcPr>
          <w:p w14:paraId="1846C9E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329C0" w14:textId="4C77E283" w:rsidR="0EC4973C" w:rsidRDefault="0EC4973C" w:rsidP="0EC4973C">
            <w:pPr>
              <w:spacing w:after="0"/>
              <w:ind w:left="112"/>
            </w:pPr>
            <w:r w:rsidRPr="0EC4973C">
              <w:rPr>
                <w:rFonts w:ascii="Times New Roman" w:eastAsia="Times New Roman" w:hAnsi="Times New Roman" w:cs="Times New Roman"/>
                <w:sz w:val="19"/>
                <w:szCs w:val="19"/>
                <w:lang w:val="en-US"/>
              </w:rPr>
              <w:t>Vaccine conspiracy theorists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5D3C3B" w14:textId="028D131B" w:rsidR="0EC4973C" w:rsidRDefault="0EC4973C" w:rsidP="00022792">
            <w:pPr>
              <w:spacing w:after="0" w:line="252" w:lineRule="auto"/>
              <w:ind w:right="110"/>
            </w:pPr>
            <w:r w:rsidRPr="00022792">
              <w:rPr>
                <w:rFonts w:ascii="Times New Roman" w:eastAsia="Times New Roman" w:hAnsi="Times New Roman" w:cs="Times New Roman"/>
                <w:i/>
                <w:iCs/>
                <w:sz w:val="19"/>
                <w:szCs w:val="19"/>
                <w:lang w:val="en-US"/>
              </w:rPr>
              <w:t xml:space="preserve">“I think just from my experience, there’s a lot of conspiracies that I’ve heard about. Because I mean I identify myself as a Black British person and so within my community I’ve heard a lot of just not trusting the vaccine . . . somebody sent me a video about [UK Government Health Secretary] </w:t>
            </w:r>
            <w:r w:rsidR="00F61A55">
              <w:rPr>
                <w:rFonts w:ascii="Times New Roman" w:eastAsia="Times New Roman" w:hAnsi="Times New Roman" w:cs="Times New Roman"/>
                <w:i/>
                <w:iCs/>
                <w:sz w:val="19"/>
                <w:szCs w:val="19"/>
                <w:lang w:val="en-US"/>
              </w:rPr>
              <w:t>…</w:t>
            </w:r>
            <w:r w:rsidRPr="00022792">
              <w:rPr>
                <w:rFonts w:ascii="Times New Roman" w:eastAsia="Times New Roman" w:hAnsi="Times New Roman" w:cs="Times New Roman"/>
                <w:i/>
                <w:iCs/>
                <w:sz w:val="19"/>
                <w:szCs w:val="19"/>
                <w:lang w:val="en-US"/>
              </w:rPr>
              <w:t>. . .suggesting that the vaccine was tested first amongst the BAME group.”</w:t>
            </w:r>
            <w:r w:rsidRPr="0EC4973C">
              <w:rPr>
                <w:rFonts w:ascii="Times New Roman" w:eastAsia="Times New Roman" w:hAnsi="Times New Roman" w:cs="Times New Roman"/>
                <w:sz w:val="19"/>
                <w:szCs w:val="19"/>
                <w:lang w:val="en-US"/>
              </w:rPr>
              <w:t xml:space="preserve"> (Williams,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08AFEB41" w14:textId="77777777" w:rsidR="00212DEE" w:rsidRDefault="00212DEE"/>
        </w:tc>
      </w:tr>
      <w:tr w:rsidR="0EC4973C" w14:paraId="2EBAA42D"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4800ECB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4D2F1" w14:textId="5A1246AD"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General Negative Attitudes towards Vaccines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1A96E" w14:textId="056E5B47" w:rsidR="0EC4973C" w:rsidRDefault="0EC4973C" w:rsidP="00F61A55">
            <w:pPr>
              <w:spacing w:before="2" w:after="0"/>
            </w:pPr>
            <w:r w:rsidRPr="0EC4973C">
              <w:rPr>
                <w:rFonts w:ascii="Times New Roman" w:eastAsia="Times New Roman" w:hAnsi="Times New Roman" w:cs="Times New Roman"/>
                <w:sz w:val="19"/>
                <w:szCs w:val="19"/>
                <w:lang w:val="en-US"/>
              </w:rPr>
              <w:t>“</w:t>
            </w:r>
            <w:r w:rsidRPr="00F61A55">
              <w:rPr>
                <w:rFonts w:ascii="Times New Roman" w:eastAsia="Times New Roman" w:hAnsi="Times New Roman" w:cs="Times New Roman"/>
                <w:i/>
                <w:iCs/>
                <w:sz w:val="19"/>
                <w:szCs w:val="19"/>
                <w:lang w:val="en-US"/>
              </w:rPr>
              <w:t>Unless my life is really, really at risk, I will wait a long time before I</w:t>
            </w:r>
            <w:r w:rsidR="50BB8D1C" w:rsidRPr="00F61A55">
              <w:rPr>
                <w:rFonts w:ascii="Times New Roman" w:eastAsia="Times New Roman" w:hAnsi="Times New Roman" w:cs="Times New Roman"/>
                <w:i/>
                <w:iCs/>
                <w:sz w:val="19"/>
                <w:szCs w:val="19"/>
                <w:lang w:val="en-US"/>
              </w:rPr>
              <w:t xml:space="preserve"> </w:t>
            </w:r>
            <w:r w:rsidRPr="00F61A55">
              <w:rPr>
                <w:rFonts w:ascii="Times New Roman" w:eastAsia="Times New Roman" w:hAnsi="Times New Roman" w:cs="Times New Roman"/>
                <w:i/>
                <w:iCs/>
                <w:sz w:val="19"/>
                <w:szCs w:val="19"/>
                <w:lang w:val="en-US"/>
              </w:rPr>
              <w:t>take that vaccine because I’m not really fan of vaccines per se</w:t>
            </w:r>
            <w:r w:rsidRPr="0EC4973C">
              <w:rPr>
                <w:rFonts w:ascii="Times New Roman" w:eastAsia="Times New Roman" w:hAnsi="Times New Roman" w:cs="Times New Roman"/>
                <w:sz w:val="19"/>
                <w:szCs w:val="19"/>
                <w:lang w:val="en-US"/>
              </w:rPr>
              <w:t>” (Sides, 2022)</w:t>
            </w:r>
          </w:p>
        </w:tc>
        <w:tc>
          <w:tcPr>
            <w:tcW w:w="3195" w:type="dxa"/>
            <w:tcBorders>
              <w:top w:val="nil"/>
              <w:left w:val="single" w:sz="8" w:space="0" w:color="000000" w:themeColor="text1"/>
              <w:bottom w:val="single" w:sz="8" w:space="0" w:color="000000" w:themeColor="text1"/>
              <w:right w:val="single" w:sz="8" w:space="0" w:color="000000" w:themeColor="text1"/>
            </w:tcBorders>
          </w:tcPr>
          <w:p w14:paraId="660FBA9E" w14:textId="00EC4930" w:rsidR="0EC4973C" w:rsidRDefault="0EC4973C" w:rsidP="0EC4973C">
            <w:pPr>
              <w:jc w:val="center"/>
              <w:rPr>
                <w:rFonts w:ascii="Times New Roman" w:eastAsia="Times New Roman" w:hAnsi="Times New Roman" w:cs="Times New Roman"/>
                <w:b/>
                <w:bCs/>
                <w:sz w:val="19"/>
                <w:szCs w:val="19"/>
                <w:lang w:val="en-US"/>
              </w:rPr>
            </w:pPr>
          </w:p>
        </w:tc>
      </w:tr>
      <w:tr w:rsidR="0EC4973C" w14:paraId="1A21A42E"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94B58" w14:textId="38D21C80" w:rsidR="6F6AEA3C" w:rsidRDefault="6F6AEA3C" w:rsidP="0EC4973C">
            <w:pPr>
              <w:spacing w:after="0" w:line="264" w:lineRule="auto"/>
              <w:ind w:left="127" w:right="213"/>
            </w:pPr>
            <w:r w:rsidRPr="0EC4973C">
              <w:rPr>
                <w:rFonts w:ascii="Times New Roman" w:eastAsia="Times New Roman" w:hAnsi="Times New Roman" w:cs="Times New Roman"/>
                <w:sz w:val="19"/>
                <w:szCs w:val="19"/>
                <w:lang w:val="en-US"/>
              </w:rPr>
              <w:t>h. Personal sensitivity to vaccine</w:t>
            </w:r>
          </w:p>
          <w:p w14:paraId="64409040" w14:textId="1168A98D"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C3943" w14:textId="06067C20"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Pregnancy-related sensitivity and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FAF06" w14:textId="58EAE038" w:rsidR="0EC4973C" w:rsidRDefault="0EC4973C" w:rsidP="00F61A55">
            <w:pPr>
              <w:spacing w:after="0" w:line="252" w:lineRule="auto"/>
              <w:ind w:right="110"/>
            </w:pPr>
            <w:r w:rsidRPr="0EC4973C">
              <w:rPr>
                <w:rFonts w:ascii="Times New Roman" w:eastAsia="Times New Roman" w:hAnsi="Times New Roman" w:cs="Times New Roman"/>
                <w:sz w:val="19"/>
                <w:szCs w:val="19"/>
                <w:lang w:val="en-US"/>
              </w:rPr>
              <w:t>“</w:t>
            </w:r>
            <w:r w:rsidRPr="00F61A55">
              <w:rPr>
                <w:rFonts w:ascii="Times New Roman" w:eastAsia="Times New Roman" w:hAnsi="Times New Roman" w:cs="Times New Roman"/>
                <w:i/>
                <w:iCs/>
                <w:sz w:val="19"/>
                <w:szCs w:val="19"/>
                <w:lang w:val="en-US"/>
              </w:rPr>
              <w:t>I have had my first vaccine, albeit slightly delayed, I definitely did question whether I was comfortable to have the vaccine, not from a race perspective so much as from a fertility per- spective I was concerned.”</w:t>
            </w:r>
            <w:r w:rsidRPr="0EC4973C">
              <w:rPr>
                <w:rFonts w:ascii="Times New Roman" w:eastAsia="Times New Roman" w:hAnsi="Times New Roman" w:cs="Times New Roman"/>
                <w:sz w:val="19"/>
                <w:szCs w:val="19"/>
                <w:lang w:val="en-US"/>
              </w:rPr>
              <w:t xml:space="preserve"> (Gogoi,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074CF302" w14:textId="7D401DB2" w:rsidR="31A2B030" w:rsidRDefault="31A2B030" w:rsidP="0EC4973C">
            <w:pPr>
              <w:spacing w:after="0"/>
              <w:jc w:val="center"/>
            </w:pPr>
            <w:r w:rsidRPr="0EC4973C">
              <w:rPr>
                <w:rFonts w:ascii="Times New Roman" w:eastAsia="Times New Roman" w:hAnsi="Times New Roman" w:cs="Times New Roman"/>
                <w:b/>
                <w:bCs/>
                <w:sz w:val="19"/>
                <w:szCs w:val="19"/>
                <w:lang w:val="en-US"/>
              </w:rPr>
              <w:t>30</w:t>
            </w:r>
          </w:p>
          <w:p w14:paraId="6383B563" w14:textId="20800D3D" w:rsidR="31A2B030" w:rsidRDefault="31A2B030" w:rsidP="0EC4973C">
            <w:pPr>
              <w:spacing w:before="22" w:after="0"/>
              <w:ind w:left="121" w:right="61"/>
              <w:jc w:val="center"/>
            </w:pPr>
            <w:r w:rsidRPr="0EC4973C">
              <w:rPr>
                <w:rFonts w:ascii="Times New Roman" w:eastAsia="Times New Roman" w:hAnsi="Times New Roman" w:cs="Times New Roman"/>
                <w:sz w:val="19"/>
                <w:szCs w:val="19"/>
                <w:lang w:val="en-US"/>
              </w:rPr>
              <w:t>Anderson (2021), Bell (2022),</w:t>
            </w:r>
          </w:p>
          <w:p w14:paraId="49D277FD" w14:textId="4F7F9CE2" w:rsidR="31A2B030" w:rsidRDefault="31A2B030" w:rsidP="0EC4973C">
            <w:pPr>
              <w:spacing w:before="7" w:after="0"/>
              <w:ind w:left="121" w:right="91"/>
              <w:jc w:val="center"/>
            </w:pPr>
            <w:r w:rsidRPr="0EC4973C">
              <w:rPr>
                <w:rFonts w:ascii="Times New Roman" w:eastAsia="Times New Roman" w:hAnsi="Times New Roman" w:cs="Times New Roman"/>
                <w:sz w:val="19"/>
                <w:szCs w:val="19"/>
                <w:lang w:val="en-US"/>
              </w:rPr>
              <w:t>Dasgupta (2024), Davies (2022),</w:t>
            </w:r>
          </w:p>
          <w:p w14:paraId="34B19E4C" w14:textId="04E74F87" w:rsidR="31A2B030" w:rsidRDefault="31A2B030" w:rsidP="0EC4973C">
            <w:pPr>
              <w:spacing w:before="7" w:after="0"/>
              <w:ind w:left="15"/>
              <w:jc w:val="center"/>
            </w:pPr>
            <w:r w:rsidRPr="0EC4973C">
              <w:rPr>
                <w:rFonts w:ascii="Times New Roman" w:eastAsia="Times New Roman" w:hAnsi="Times New Roman" w:cs="Times New Roman"/>
                <w:sz w:val="19"/>
                <w:szCs w:val="19"/>
                <w:lang w:val="en-US"/>
              </w:rPr>
              <w:t>Deal (2024), Denford (2022),</w:t>
            </w:r>
          </w:p>
          <w:p w14:paraId="0E90AB56" w14:textId="34885BD5" w:rsidR="31A2B030" w:rsidRDefault="31A2B030" w:rsidP="0EC4973C">
            <w:pPr>
              <w:spacing w:before="22" w:after="0"/>
              <w:ind w:left="121" w:right="91"/>
              <w:jc w:val="center"/>
            </w:pPr>
            <w:r w:rsidRPr="0EC4973C">
              <w:rPr>
                <w:rFonts w:ascii="Times New Roman" w:eastAsia="Times New Roman" w:hAnsi="Times New Roman" w:cs="Times New Roman"/>
                <w:sz w:val="19"/>
                <w:szCs w:val="19"/>
                <w:lang w:val="en-US"/>
              </w:rPr>
              <w:t>Flood (2024), Fuller (2022),</w:t>
            </w:r>
          </w:p>
          <w:p w14:paraId="2B6DF05E" w14:textId="71417462" w:rsidR="31A2B030" w:rsidRDefault="31A2B030" w:rsidP="0EC4973C">
            <w:pPr>
              <w:spacing w:before="6" w:after="0"/>
              <w:ind w:left="121" w:right="91"/>
              <w:jc w:val="center"/>
            </w:pPr>
            <w:r w:rsidRPr="0EC4973C">
              <w:rPr>
                <w:rFonts w:ascii="Times New Roman" w:eastAsia="Times New Roman" w:hAnsi="Times New Roman" w:cs="Times New Roman"/>
                <w:sz w:val="19"/>
                <w:szCs w:val="19"/>
                <w:lang w:val="en-US"/>
              </w:rPr>
              <w:t>Gillibrand (2024), Gogoi (2022),</w:t>
            </w:r>
          </w:p>
          <w:p w14:paraId="7B094042" w14:textId="547778FD" w:rsidR="31A2B030" w:rsidRDefault="31A2B030" w:rsidP="0EC4973C">
            <w:pPr>
              <w:spacing w:before="7" w:after="0"/>
              <w:ind w:left="121" w:right="91"/>
              <w:jc w:val="center"/>
            </w:pPr>
            <w:r w:rsidRPr="0EC4973C">
              <w:rPr>
                <w:rFonts w:ascii="Times New Roman" w:eastAsia="Times New Roman" w:hAnsi="Times New Roman" w:cs="Times New Roman"/>
                <w:sz w:val="19"/>
                <w:szCs w:val="19"/>
                <w:lang w:val="en-US"/>
              </w:rPr>
              <w:t>Hicks (2022), Husain (2022),</w:t>
            </w:r>
          </w:p>
          <w:p w14:paraId="1EEC7E37" w14:textId="5BE935D2" w:rsidR="31A2B030" w:rsidRDefault="31A2B030" w:rsidP="0EC4973C">
            <w:pPr>
              <w:spacing w:before="22" w:after="0"/>
              <w:ind w:left="15"/>
              <w:jc w:val="center"/>
            </w:pPr>
            <w:r w:rsidRPr="0EC4973C">
              <w:rPr>
                <w:rFonts w:ascii="Times New Roman" w:eastAsia="Times New Roman" w:hAnsi="Times New Roman" w:cs="Times New Roman"/>
                <w:sz w:val="19"/>
                <w:szCs w:val="19"/>
                <w:lang w:val="en-US"/>
              </w:rPr>
              <w:t>Husted (2023), Lockyer (2022),</w:t>
            </w:r>
          </w:p>
          <w:p w14:paraId="2AD5C660" w14:textId="5DFFCAAF" w:rsidR="31A2B030" w:rsidRDefault="31A2B030" w:rsidP="0EC4973C">
            <w:pPr>
              <w:spacing w:before="7" w:after="0"/>
              <w:ind w:left="20"/>
              <w:jc w:val="center"/>
            </w:pPr>
            <w:r w:rsidRPr="0EC4973C">
              <w:rPr>
                <w:rFonts w:ascii="Times New Roman" w:eastAsia="Times New Roman" w:hAnsi="Times New Roman" w:cs="Times New Roman"/>
                <w:sz w:val="19"/>
                <w:szCs w:val="19"/>
                <w:lang w:val="en-US"/>
              </w:rPr>
              <w:t>Magee (2022), Naqvi (2022), Neill</w:t>
            </w:r>
          </w:p>
          <w:p w14:paraId="5606C883" w14:textId="611788DA" w:rsidR="31A2B030" w:rsidRDefault="31A2B030" w:rsidP="0EC4973C">
            <w:pPr>
              <w:spacing w:before="7" w:after="0"/>
              <w:ind w:left="6"/>
              <w:jc w:val="center"/>
            </w:pPr>
            <w:r w:rsidRPr="0EC4973C">
              <w:rPr>
                <w:rFonts w:ascii="Times New Roman" w:eastAsia="Times New Roman" w:hAnsi="Times New Roman" w:cs="Times New Roman"/>
                <w:sz w:val="19"/>
                <w:szCs w:val="19"/>
                <w:lang w:val="en-US"/>
              </w:rPr>
              <w:t>(2023), Nicholls (2021), Odejinmi</w:t>
            </w:r>
          </w:p>
          <w:p w14:paraId="00E07163" w14:textId="74969F36" w:rsidR="31A2B030" w:rsidRDefault="31A2B030" w:rsidP="0EC4973C">
            <w:pPr>
              <w:spacing w:before="21" w:after="0"/>
              <w:ind w:left="121" w:right="92"/>
              <w:jc w:val="center"/>
            </w:pPr>
            <w:r w:rsidRPr="0EC4973C">
              <w:rPr>
                <w:rFonts w:ascii="Times New Roman" w:eastAsia="Times New Roman" w:hAnsi="Times New Roman" w:cs="Times New Roman"/>
                <w:sz w:val="19"/>
                <w:szCs w:val="19"/>
                <w:lang w:val="en-US"/>
              </w:rPr>
              <w:t>(2022), Ogueji &amp; Okoloba (2022),</w:t>
            </w:r>
          </w:p>
          <w:p w14:paraId="2A4A1BAF" w14:textId="3A667420" w:rsidR="31A2B030" w:rsidRDefault="31A2B030" w:rsidP="0EC4973C">
            <w:pPr>
              <w:spacing w:before="7" w:after="0"/>
              <w:ind w:left="121" w:right="92"/>
              <w:jc w:val="center"/>
            </w:pPr>
            <w:r w:rsidRPr="0EC4973C">
              <w:rPr>
                <w:rFonts w:ascii="Times New Roman" w:eastAsia="Times New Roman" w:hAnsi="Times New Roman" w:cs="Times New Roman"/>
                <w:sz w:val="19"/>
                <w:szCs w:val="19"/>
                <w:lang w:val="en-US"/>
              </w:rPr>
              <w:t>Parsons (2024), Patterson (2023),</w:t>
            </w:r>
          </w:p>
          <w:p w14:paraId="43F13C79" w14:textId="77FA2955" w:rsidR="31A2B030" w:rsidRDefault="31A2B030" w:rsidP="0EC4973C">
            <w:pPr>
              <w:spacing w:before="7" w:after="0"/>
              <w:ind w:left="15"/>
              <w:jc w:val="center"/>
            </w:pPr>
            <w:r w:rsidRPr="0EC4973C">
              <w:rPr>
                <w:rFonts w:ascii="Times New Roman" w:eastAsia="Times New Roman" w:hAnsi="Times New Roman" w:cs="Times New Roman"/>
                <w:sz w:val="19"/>
                <w:szCs w:val="19"/>
                <w:lang w:val="en-US"/>
              </w:rPr>
              <w:t>Poduval (2023), Roberts (2021),</w:t>
            </w:r>
          </w:p>
          <w:p w14:paraId="539B37D1" w14:textId="53E02F3F" w:rsidR="31A2B030" w:rsidRDefault="31A2B030" w:rsidP="0EC4973C">
            <w:pPr>
              <w:spacing w:before="22" w:after="0"/>
              <w:ind w:left="18"/>
              <w:jc w:val="center"/>
            </w:pPr>
            <w:r w:rsidRPr="0EC4973C">
              <w:rPr>
                <w:rFonts w:ascii="Times New Roman" w:eastAsia="Times New Roman" w:hAnsi="Times New Roman" w:cs="Times New Roman"/>
                <w:sz w:val="19"/>
                <w:szCs w:val="19"/>
                <w:lang w:val="en-US"/>
              </w:rPr>
              <w:t>Saville (2023), Sides (2022), smith</w:t>
            </w:r>
          </w:p>
          <w:p w14:paraId="39A022CD" w14:textId="5993B002" w:rsidR="31A2B030" w:rsidRDefault="31A2B030" w:rsidP="0EC4973C">
            <w:pPr>
              <w:spacing w:before="6" w:after="0"/>
              <w:ind w:left="16"/>
              <w:jc w:val="center"/>
            </w:pPr>
            <w:r w:rsidRPr="0EC4973C">
              <w:rPr>
                <w:rFonts w:ascii="Times New Roman" w:eastAsia="Times New Roman" w:hAnsi="Times New Roman" w:cs="Times New Roman"/>
                <w:sz w:val="19"/>
                <w:szCs w:val="19"/>
                <w:lang w:val="en-US"/>
              </w:rPr>
              <w:t>(2023), van Bergen (2022),</w:t>
            </w:r>
          </w:p>
          <w:p w14:paraId="321AC8B0" w14:textId="0A3FE1C7" w:rsidR="31A2B030" w:rsidRDefault="31A2B030" w:rsidP="0EC4973C">
            <w:pPr>
              <w:spacing w:before="7" w:after="0"/>
              <w:ind w:left="4"/>
              <w:jc w:val="center"/>
            </w:pPr>
            <w:r w:rsidRPr="0EC4973C">
              <w:rPr>
                <w:rFonts w:ascii="Times New Roman" w:eastAsia="Times New Roman" w:hAnsi="Times New Roman" w:cs="Times New Roman"/>
                <w:sz w:val="19"/>
                <w:szCs w:val="19"/>
                <w:lang w:val="en-US"/>
              </w:rPr>
              <w:t>Williams (2022), Woodhead</w:t>
            </w:r>
          </w:p>
          <w:p w14:paraId="6C5062C3" w14:textId="3E85C37C" w:rsidR="31A2B030" w:rsidRDefault="31A2B030" w:rsidP="0EC4973C">
            <w:pPr>
              <w:spacing w:before="22" w:after="0"/>
              <w:ind w:left="121" w:right="100"/>
              <w:jc w:val="center"/>
            </w:pPr>
            <w:r w:rsidRPr="0EC4973C">
              <w:rPr>
                <w:rFonts w:ascii="Times New Roman" w:eastAsia="Times New Roman" w:hAnsi="Times New Roman" w:cs="Times New Roman"/>
                <w:sz w:val="19"/>
                <w:szCs w:val="19"/>
                <w:lang w:val="en-US"/>
              </w:rPr>
              <w:lastRenderedPageBreak/>
              <w:t>(2021)</w:t>
            </w:r>
          </w:p>
          <w:p w14:paraId="58BDBBBA" w14:textId="10536ACD" w:rsidR="0EC4973C" w:rsidRDefault="0EC4973C" w:rsidP="0EC4973C">
            <w:pPr>
              <w:jc w:val="center"/>
              <w:rPr>
                <w:rFonts w:ascii="Times New Roman" w:eastAsia="Times New Roman" w:hAnsi="Times New Roman" w:cs="Times New Roman"/>
                <w:b/>
                <w:bCs/>
                <w:sz w:val="19"/>
                <w:szCs w:val="19"/>
                <w:lang w:val="en-US"/>
              </w:rPr>
            </w:pPr>
          </w:p>
        </w:tc>
      </w:tr>
      <w:tr w:rsidR="0EC4973C" w14:paraId="6EB0211B" w14:textId="77777777" w:rsidTr="0EC4973C">
        <w:trPr>
          <w:trHeight w:val="990"/>
        </w:trPr>
        <w:tc>
          <w:tcPr>
            <w:tcW w:w="1785" w:type="dxa"/>
            <w:vMerge/>
            <w:tcBorders>
              <w:left w:val="single" w:sz="8" w:space="0" w:color="000000" w:themeColor="text1"/>
              <w:right w:val="single" w:sz="8" w:space="0" w:color="000000" w:themeColor="text1"/>
            </w:tcBorders>
          </w:tcPr>
          <w:p w14:paraId="6FDE51F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794AF" w14:textId="2970BBAE"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Experiences of adverse reactions and side effects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E5B67" w14:textId="724C47DE" w:rsidR="0EC4973C" w:rsidRDefault="0EC4973C" w:rsidP="00F61A55">
            <w:pPr>
              <w:spacing w:before="3" w:after="0" w:line="245" w:lineRule="auto"/>
              <w:ind w:right="251"/>
            </w:pPr>
            <w:r w:rsidRPr="00F61A55">
              <w:rPr>
                <w:rFonts w:ascii="Times New Roman" w:eastAsia="Times New Roman" w:hAnsi="Times New Roman" w:cs="Times New Roman"/>
                <w:i/>
                <w:iCs/>
                <w:sz w:val="19"/>
                <w:szCs w:val="19"/>
                <w:lang w:val="en-US"/>
              </w:rPr>
              <w:t xml:space="preserve">“I get quite anxious in </w:t>
            </w:r>
            <w:proofErr w:type="gramStart"/>
            <w:r w:rsidRPr="00F61A55">
              <w:rPr>
                <w:rFonts w:ascii="Times New Roman" w:eastAsia="Times New Roman" w:hAnsi="Times New Roman" w:cs="Times New Roman"/>
                <w:i/>
                <w:iCs/>
                <w:sz w:val="19"/>
                <w:szCs w:val="19"/>
                <w:lang w:val="en-US"/>
              </w:rPr>
              <w:t>those kind of environments</w:t>
            </w:r>
            <w:proofErr w:type="gramEnd"/>
            <w:r w:rsidRPr="00F61A55">
              <w:rPr>
                <w:rFonts w:ascii="Times New Roman" w:eastAsia="Times New Roman" w:hAnsi="Times New Roman" w:cs="Times New Roman"/>
                <w:i/>
                <w:iCs/>
                <w:sz w:val="19"/>
                <w:szCs w:val="19"/>
                <w:lang w:val="en-US"/>
              </w:rPr>
              <w:t xml:space="preserve"> and I haven’t reacted very well</w:t>
            </w:r>
            <w:r w:rsidR="121C1CF9" w:rsidRPr="00F61A55">
              <w:rPr>
                <w:rFonts w:ascii="Times New Roman" w:eastAsia="Times New Roman" w:hAnsi="Times New Roman" w:cs="Times New Roman"/>
                <w:i/>
                <w:iCs/>
                <w:sz w:val="19"/>
                <w:szCs w:val="19"/>
                <w:lang w:val="en-US"/>
              </w:rPr>
              <w:t xml:space="preserve"> </w:t>
            </w:r>
            <w:r w:rsidRPr="00F61A55">
              <w:rPr>
                <w:rFonts w:ascii="Times New Roman" w:eastAsia="Times New Roman" w:hAnsi="Times New Roman" w:cs="Times New Roman"/>
                <w:i/>
                <w:iCs/>
                <w:sz w:val="19"/>
                <w:szCs w:val="19"/>
                <w:lang w:val="en-US"/>
              </w:rPr>
              <w:t>when I’ve had vaccines before</w:t>
            </w:r>
            <w:r w:rsidRPr="0EC4973C">
              <w:rPr>
                <w:rFonts w:ascii="Times New Roman" w:eastAsia="Times New Roman" w:hAnsi="Times New Roman" w:cs="Times New Roman"/>
                <w:sz w:val="19"/>
                <w:szCs w:val="19"/>
                <w:lang w:val="en-US"/>
              </w:rPr>
              <w:t>.” (Participant W) (Hicks, 2022)</w:t>
            </w:r>
          </w:p>
        </w:tc>
        <w:tc>
          <w:tcPr>
            <w:tcW w:w="3195" w:type="dxa"/>
            <w:vMerge/>
            <w:tcBorders>
              <w:left w:val="single" w:sz="8" w:space="0" w:color="000000" w:themeColor="text1"/>
              <w:right w:val="single" w:sz="8" w:space="0" w:color="000000" w:themeColor="text1"/>
            </w:tcBorders>
          </w:tcPr>
          <w:p w14:paraId="60B59507" w14:textId="77777777" w:rsidR="00212DEE" w:rsidRDefault="00212DEE"/>
        </w:tc>
      </w:tr>
      <w:tr w:rsidR="0EC4973C" w14:paraId="515A7859" w14:textId="77777777" w:rsidTr="0EC4973C">
        <w:trPr>
          <w:trHeight w:val="990"/>
        </w:trPr>
        <w:tc>
          <w:tcPr>
            <w:tcW w:w="1785" w:type="dxa"/>
            <w:vMerge/>
            <w:tcBorders>
              <w:left w:val="single" w:sz="8" w:space="0" w:color="000000" w:themeColor="text1"/>
              <w:right w:val="single" w:sz="8" w:space="0" w:color="000000" w:themeColor="text1"/>
            </w:tcBorders>
          </w:tcPr>
          <w:p w14:paraId="5FBC3A8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FF5E9" w14:textId="21B3B9E5" w:rsidR="0EC4973C" w:rsidRDefault="0EC4973C" w:rsidP="0EC4973C">
            <w:pPr>
              <w:spacing w:before="3" w:after="0" w:line="245" w:lineRule="auto"/>
              <w:ind w:left="112" w:right="322" w:firstLine="45"/>
            </w:pPr>
            <w:r w:rsidRPr="0EC4973C">
              <w:rPr>
                <w:rFonts w:ascii="Times New Roman" w:eastAsia="Times New Roman" w:hAnsi="Times New Roman" w:cs="Times New Roman"/>
                <w:sz w:val="19"/>
                <w:szCs w:val="19"/>
                <w:lang w:val="en-US"/>
              </w:rPr>
              <w:t>Sensitivity due to medical conditions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AD9C5" w14:textId="3C7106DE" w:rsidR="0EC4973C" w:rsidRDefault="0EC4973C" w:rsidP="00D01183">
            <w:pPr>
              <w:spacing w:before="3" w:after="0" w:line="245" w:lineRule="auto"/>
              <w:ind w:right="110"/>
            </w:pPr>
            <w:r w:rsidRPr="00F61A55">
              <w:rPr>
                <w:rFonts w:ascii="Times New Roman" w:eastAsia="Times New Roman" w:hAnsi="Times New Roman" w:cs="Times New Roman"/>
                <w:i/>
                <w:iCs/>
                <w:sz w:val="19"/>
                <w:szCs w:val="19"/>
                <w:lang w:val="en-US"/>
              </w:rPr>
              <w:t xml:space="preserve">“I do have concerns. . .and with my allergies [and health conditions], I am fearful that I might end up having [similar adverse </w:t>
            </w:r>
            <w:proofErr w:type="gramStart"/>
            <w:r w:rsidRPr="00F61A55">
              <w:rPr>
                <w:rFonts w:ascii="Times New Roman" w:eastAsia="Times New Roman" w:hAnsi="Times New Roman" w:cs="Times New Roman"/>
                <w:i/>
                <w:iCs/>
                <w:sz w:val="19"/>
                <w:szCs w:val="19"/>
                <w:lang w:val="en-US"/>
              </w:rPr>
              <w:t>reactions].</w:t>
            </w:r>
            <w:r w:rsidR="39BDF5A6" w:rsidRPr="00F61A55">
              <w:rPr>
                <w:rFonts w:ascii="Times New Roman" w:eastAsia="Times New Roman" w:hAnsi="Times New Roman" w:cs="Times New Roman"/>
                <w:i/>
                <w:iCs/>
                <w:sz w:val="19"/>
                <w:szCs w:val="19"/>
                <w:lang w:val="en-US"/>
              </w:rPr>
              <w:t>.</w:t>
            </w:r>
            <w:r w:rsidRPr="00F61A55">
              <w:rPr>
                <w:rFonts w:ascii="Times New Roman" w:eastAsia="Times New Roman" w:hAnsi="Times New Roman" w:cs="Times New Roman"/>
                <w:i/>
                <w:iCs/>
                <w:sz w:val="19"/>
                <w:szCs w:val="19"/>
                <w:lang w:val="en-US"/>
              </w:rPr>
              <w:t>.</w:t>
            </w:r>
            <w:proofErr w:type="gramEnd"/>
            <w:r w:rsidRPr="00F61A55">
              <w:rPr>
                <w:rFonts w:ascii="Times New Roman" w:eastAsia="Times New Roman" w:hAnsi="Times New Roman" w:cs="Times New Roman"/>
                <w:i/>
                <w:iCs/>
                <w:sz w:val="19"/>
                <w:szCs w:val="19"/>
                <w:lang w:val="en-US"/>
              </w:rPr>
              <w:t>and so yeah, so I have got some fears about vaccination.”</w:t>
            </w:r>
            <w:r w:rsidRPr="0EC4973C">
              <w:rPr>
                <w:rFonts w:ascii="Times New Roman" w:eastAsia="Times New Roman" w:hAnsi="Times New Roman" w:cs="Times New Roman"/>
                <w:sz w:val="19"/>
                <w:szCs w:val="19"/>
                <w:lang w:val="en-US"/>
              </w:rPr>
              <w:t xml:space="preserve"> (Gogoi, 2022)</w:t>
            </w:r>
          </w:p>
        </w:tc>
        <w:tc>
          <w:tcPr>
            <w:tcW w:w="3195" w:type="dxa"/>
            <w:vMerge/>
            <w:tcBorders>
              <w:left w:val="single" w:sz="8" w:space="0" w:color="000000" w:themeColor="text1"/>
              <w:right w:val="single" w:sz="8" w:space="0" w:color="000000" w:themeColor="text1"/>
            </w:tcBorders>
          </w:tcPr>
          <w:p w14:paraId="42C65C2B" w14:textId="77777777" w:rsidR="00212DEE" w:rsidRDefault="00212DEE"/>
        </w:tc>
      </w:tr>
      <w:tr w:rsidR="0EC4973C" w14:paraId="60E2BCC8" w14:textId="77777777" w:rsidTr="0EC4973C">
        <w:trPr>
          <w:trHeight w:val="585"/>
        </w:trPr>
        <w:tc>
          <w:tcPr>
            <w:tcW w:w="1785" w:type="dxa"/>
            <w:vMerge/>
            <w:tcBorders>
              <w:left w:val="single" w:sz="8" w:space="0" w:color="000000" w:themeColor="text1"/>
              <w:right w:val="single" w:sz="8" w:space="0" w:color="000000" w:themeColor="text1"/>
            </w:tcBorders>
          </w:tcPr>
          <w:p w14:paraId="0483BF0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CFC56" w14:textId="42B4540F" w:rsidR="0EC4973C" w:rsidRDefault="0EC4973C" w:rsidP="0EC4973C">
            <w:pPr>
              <w:spacing w:after="0" w:line="264" w:lineRule="auto"/>
              <w:ind w:left="112"/>
            </w:pPr>
            <w:r w:rsidRPr="0EC4973C">
              <w:rPr>
                <w:rFonts w:ascii="Times New Roman" w:eastAsia="Times New Roman" w:hAnsi="Times New Roman" w:cs="Times New Roman"/>
                <w:sz w:val="19"/>
                <w:szCs w:val="19"/>
                <w:lang w:val="en-US"/>
              </w:rPr>
              <w:t>Needle phobia and psychological sensitivity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5F15B" w14:textId="21236F8F" w:rsidR="0EC4973C" w:rsidRDefault="0EC4973C" w:rsidP="00D01183">
            <w:pPr>
              <w:spacing w:before="48" w:after="0" w:line="264" w:lineRule="auto"/>
            </w:pPr>
            <w:r w:rsidRPr="00F61A55">
              <w:rPr>
                <w:rFonts w:ascii="Times New Roman" w:eastAsia="Times New Roman" w:hAnsi="Times New Roman" w:cs="Times New Roman"/>
                <w:i/>
                <w:iCs/>
                <w:sz w:val="19"/>
                <w:szCs w:val="19"/>
                <w:lang w:val="en-US"/>
              </w:rPr>
              <w:t>“Have a severe phobia of needles, trying to get over it though</w:t>
            </w:r>
            <w:r w:rsidRPr="0EC4973C">
              <w:rPr>
                <w:rFonts w:ascii="Times New Roman" w:eastAsia="Times New Roman" w:hAnsi="Times New Roman" w:cs="Times New Roman"/>
                <w:sz w:val="19"/>
                <w:szCs w:val="19"/>
                <w:lang w:val="en-US"/>
              </w:rPr>
              <w:t>”. (Neill, 2023)</w:t>
            </w:r>
          </w:p>
        </w:tc>
        <w:tc>
          <w:tcPr>
            <w:tcW w:w="3195" w:type="dxa"/>
            <w:vMerge/>
            <w:tcBorders>
              <w:left w:val="single" w:sz="8" w:space="0" w:color="000000" w:themeColor="text1"/>
              <w:right w:val="single" w:sz="8" w:space="0" w:color="000000" w:themeColor="text1"/>
            </w:tcBorders>
          </w:tcPr>
          <w:p w14:paraId="549F1DC8" w14:textId="77777777" w:rsidR="00212DEE" w:rsidRDefault="00212DEE"/>
        </w:tc>
      </w:tr>
      <w:tr w:rsidR="0EC4973C" w14:paraId="66EC6F35" w14:textId="77777777" w:rsidTr="0EC4973C">
        <w:trPr>
          <w:trHeight w:val="990"/>
        </w:trPr>
        <w:tc>
          <w:tcPr>
            <w:tcW w:w="1785" w:type="dxa"/>
            <w:vMerge/>
            <w:tcBorders>
              <w:left w:val="single" w:sz="8" w:space="0" w:color="000000" w:themeColor="text1"/>
              <w:right w:val="single" w:sz="8" w:space="0" w:color="000000" w:themeColor="text1"/>
            </w:tcBorders>
          </w:tcPr>
          <w:p w14:paraId="4B297F62"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ECF1D" w14:textId="4D9722D9" w:rsidR="0EC4973C" w:rsidRDefault="0EC4973C" w:rsidP="0EC4973C">
            <w:pPr>
              <w:spacing w:before="2" w:after="0" w:line="245" w:lineRule="auto"/>
              <w:ind w:left="112" w:right="228"/>
            </w:pPr>
            <w:r w:rsidRPr="0EC4973C">
              <w:rPr>
                <w:rFonts w:ascii="Times New Roman" w:eastAsia="Times New Roman" w:hAnsi="Times New Roman" w:cs="Times New Roman"/>
                <w:sz w:val="19"/>
                <w:szCs w:val="19"/>
                <w:lang w:val="en-US"/>
              </w:rPr>
              <w:t>Perceived discrimination and lack of personalised care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EDE04" w14:textId="396B4EAE" w:rsidR="0EC4973C" w:rsidRDefault="0EC4973C" w:rsidP="00D01183">
            <w:pPr>
              <w:spacing w:before="2" w:after="0" w:line="252" w:lineRule="auto"/>
              <w:ind w:right="110"/>
            </w:pPr>
            <w:r w:rsidRPr="00F61A55">
              <w:rPr>
                <w:rFonts w:ascii="Times New Roman" w:eastAsia="Times New Roman" w:hAnsi="Times New Roman" w:cs="Times New Roman"/>
                <w:i/>
                <w:iCs/>
                <w:sz w:val="19"/>
                <w:szCs w:val="19"/>
                <w:lang w:val="en-US"/>
              </w:rPr>
              <w:t>“</w:t>
            </w:r>
            <w:proofErr w:type="gramStart"/>
            <w:r w:rsidRPr="00F61A55">
              <w:rPr>
                <w:rFonts w:ascii="Times New Roman" w:eastAsia="Times New Roman" w:hAnsi="Times New Roman" w:cs="Times New Roman"/>
                <w:i/>
                <w:iCs/>
                <w:sz w:val="19"/>
                <w:szCs w:val="19"/>
                <w:lang w:val="en-US"/>
              </w:rPr>
              <w:t>it</w:t>
            </w:r>
            <w:proofErr w:type="gramEnd"/>
            <w:r w:rsidRPr="00F61A55">
              <w:rPr>
                <w:rFonts w:ascii="Times New Roman" w:eastAsia="Times New Roman" w:hAnsi="Times New Roman" w:cs="Times New Roman"/>
                <w:i/>
                <w:iCs/>
                <w:sz w:val="19"/>
                <w:szCs w:val="19"/>
                <w:lang w:val="en-US"/>
              </w:rPr>
              <w:t xml:space="preserve"> would influence people more to get it because it’s really recommended for you, not just, ’We think you should do this.’ If it’s there in writing on your wee checklist, you’re like, ’Right, okay, I need to get that done.”</w:t>
            </w:r>
            <w:r w:rsidRPr="0EC4973C">
              <w:rPr>
                <w:rFonts w:ascii="Times New Roman" w:eastAsia="Times New Roman" w:hAnsi="Times New Roman" w:cs="Times New Roman"/>
                <w:sz w:val="19"/>
                <w:szCs w:val="19"/>
                <w:lang w:val="en-US"/>
              </w:rPr>
              <w:t xml:space="preserve"> (Patterson, 2023)</w:t>
            </w:r>
          </w:p>
        </w:tc>
        <w:tc>
          <w:tcPr>
            <w:tcW w:w="3195" w:type="dxa"/>
            <w:vMerge/>
            <w:tcBorders>
              <w:left w:val="single" w:sz="8" w:space="0" w:color="000000" w:themeColor="text1"/>
              <w:right w:val="single" w:sz="8" w:space="0" w:color="000000" w:themeColor="text1"/>
            </w:tcBorders>
          </w:tcPr>
          <w:p w14:paraId="347D703E" w14:textId="77777777" w:rsidR="00212DEE" w:rsidRDefault="00212DEE"/>
        </w:tc>
      </w:tr>
      <w:tr w:rsidR="0EC4973C" w14:paraId="1A58E046" w14:textId="77777777" w:rsidTr="0EC4973C">
        <w:trPr>
          <w:trHeight w:val="990"/>
        </w:trPr>
        <w:tc>
          <w:tcPr>
            <w:tcW w:w="1785" w:type="dxa"/>
            <w:vMerge/>
            <w:tcBorders>
              <w:left w:val="single" w:sz="8" w:space="0" w:color="000000" w:themeColor="text1"/>
              <w:right w:val="single" w:sz="8" w:space="0" w:color="000000" w:themeColor="text1"/>
            </w:tcBorders>
          </w:tcPr>
          <w:p w14:paraId="33690E8D"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F8E12" w14:textId="6E037A8B" w:rsidR="0EC4973C" w:rsidRDefault="0EC4973C" w:rsidP="0EC4973C">
            <w:pPr>
              <w:spacing w:after="0"/>
              <w:ind w:left="112"/>
            </w:pPr>
            <w:r w:rsidRPr="0EC4973C">
              <w:rPr>
                <w:rFonts w:ascii="Times New Roman" w:eastAsia="Times New Roman" w:hAnsi="Times New Roman" w:cs="Times New Roman"/>
                <w:sz w:val="19"/>
                <w:szCs w:val="19"/>
                <w:lang w:val="en-US"/>
              </w:rPr>
              <w:t>Religious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70FA3" w14:textId="13FD011F" w:rsidR="0EC4973C" w:rsidRDefault="0EC4973C" w:rsidP="00D01183">
            <w:pPr>
              <w:spacing w:after="0"/>
            </w:pPr>
            <w:r w:rsidRPr="00F61A55">
              <w:rPr>
                <w:rFonts w:ascii="Times New Roman" w:eastAsia="Times New Roman" w:hAnsi="Times New Roman" w:cs="Times New Roman"/>
                <w:i/>
                <w:iCs/>
                <w:sz w:val="19"/>
                <w:szCs w:val="19"/>
                <w:lang w:val="en-US"/>
              </w:rPr>
              <w:t>“A lot of people um use kind of religious reasons for not taking it.</w:t>
            </w:r>
            <w:r w:rsidR="7A4E2B44" w:rsidRPr="00F61A55">
              <w:rPr>
                <w:rFonts w:ascii="Times New Roman" w:eastAsia="Times New Roman" w:hAnsi="Times New Roman" w:cs="Times New Roman"/>
                <w:i/>
                <w:iCs/>
                <w:sz w:val="19"/>
                <w:szCs w:val="19"/>
                <w:lang w:val="en-US"/>
              </w:rPr>
              <w:t xml:space="preserve"> </w:t>
            </w:r>
            <w:proofErr w:type="gramStart"/>
            <w:r w:rsidRPr="00F61A55">
              <w:rPr>
                <w:rFonts w:ascii="Times New Roman" w:eastAsia="Times New Roman" w:hAnsi="Times New Roman" w:cs="Times New Roman"/>
                <w:i/>
                <w:iCs/>
                <w:sz w:val="19"/>
                <w:szCs w:val="19"/>
                <w:lang w:val="en-US"/>
              </w:rPr>
              <w:t>Um‘cause</w:t>
            </w:r>
            <w:proofErr w:type="gramEnd"/>
            <w:r w:rsidRPr="00F61A55">
              <w:rPr>
                <w:rFonts w:ascii="Times New Roman" w:eastAsia="Times New Roman" w:hAnsi="Times New Roman" w:cs="Times New Roman"/>
                <w:i/>
                <w:iCs/>
                <w:sz w:val="19"/>
                <w:szCs w:val="19"/>
                <w:lang w:val="en-US"/>
              </w:rPr>
              <w:t xml:space="preserve"> there was something in the news today about some of the components of the vaccine is um, genes from kind of unborn babies or something crazy like that so, a lot of religious people will not take the vaccines for those sorts of reasons.”</w:t>
            </w:r>
            <w:r w:rsidRPr="0EC4973C">
              <w:rPr>
                <w:rFonts w:ascii="Times New Roman" w:eastAsia="Times New Roman" w:hAnsi="Times New Roman" w:cs="Times New Roman"/>
                <w:sz w:val="19"/>
                <w:szCs w:val="19"/>
                <w:lang w:val="en-US"/>
              </w:rPr>
              <w:t xml:space="preserve"> (Woodhead, 2021)</w:t>
            </w:r>
          </w:p>
        </w:tc>
        <w:tc>
          <w:tcPr>
            <w:tcW w:w="3195" w:type="dxa"/>
            <w:vMerge/>
            <w:tcBorders>
              <w:left w:val="single" w:sz="8" w:space="0" w:color="000000" w:themeColor="text1"/>
              <w:right w:val="single" w:sz="8" w:space="0" w:color="000000" w:themeColor="text1"/>
            </w:tcBorders>
          </w:tcPr>
          <w:p w14:paraId="3CD72C6B" w14:textId="77777777" w:rsidR="00212DEE" w:rsidRDefault="00212DEE"/>
        </w:tc>
      </w:tr>
      <w:tr w:rsidR="0EC4973C" w14:paraId="13CE6A25"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3566883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DF6E9" w14:textId="2AEA4D91" w:rsidR="0EC4973C" w:rsidRDefault="0EC4973C" w:rsidP="0EC4973C">
            <w:pPr>
              <w:spacing w:before="3" w:after="0"/>
              <w:ind w:left="112"/>
            </w:pPr>
            <w:r w:rsidRPr="0EC4973C">
              <w:rPr>
                <w:rFonts w:ascii="Times New Roman" w:eastAsia="Times New Roman" w:hAnsi="Times New Roman" w:cs="Times New Roman"/>
                <w:sz w:val="19"/>
                <w:szCs w:val="19"/>
                <w:lang w:val="en-US"/>
              </w:rPr>
              <w:t>Age-related concerns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0A4A0" w14:textId="556C95B2" w:rsidR="0EC4973C" w:rsidRDefault="0EC4973C" w:rsidP="00D01183">
            <w:pPr>
              <w:spacing w:before="3" w:after="0" w:line="252" w:lineRule="auto"/>
              <w:ind w:right="161"/>
            </w:pPr>
            <w:r w:rsidRPr="00D01183">
              <w:rPr>
                <w:rFonts w:ascii="Times New Roman" w:eastAsia="Times New Roman" w:hAnsi="Times New Roman" w:cs="Times New Roman"/>
                <w:i/>
                <w:iCs/>
                <w:sz w:val="19"/>
                <w:szCs w:val="19"/>
                <w:lang w:val="en-US"/>
              </w:rPr>
              <w:t>“I don’t know if I was convinced. Yes, I trusted it. Trusted it as much as they could be trusted. I mean, I’m [in my 60s], I’m not a youngster. Perhaps down the line, there may be an enduring side effect. Who knows? I don’t know. Nobody knows. We’re allowed to have doubts,</w:t>
            </w:r>
            <w:r w:rsidR="70A907E8" w:rsidRPr="00D01183">
              <w:rPr>
                <w:rFonts w:ascii="Times New Roman" w:eastAsia="Times New Roman" w:hAnsi="Times New Roman" w:cs="Times New Roman"/>
                <w:i/>
                <w:iCs/>
                <w:sz w:val="19"/>
                <w:szCs w:val="19"/>
                <w:lang w:val="en-US"/>
              </w:rPr>
              <w:t xml:space="preserve"> </w:t>
            </w:r>
            <w:r w:rsidRPr="00D01183">
              <w:rPr>
                <w:rFonts w:ascii="Times New Roman" w:eastAsia="Times New Roman" w:hAnsi="Times New Roman" w:cs="Times New Roman"/>
                <w:i/>
                <w:iCs/>
                <w:sz w:val="19"/>
                <w:szCs w:val="19"/>
                <w:lang w:val="en-US"/>
              </w:rPr>
              <w:t>aren’t we?</w:t>
            </w:r>
            <w:r w:rsidRPr="0EC4973C">
              <w:rPr>
                <w:rFonts w:ascii="Times New Roman" w:eastAsia="Times New Roman" w:hAnsi="Times New Roman" w:cs="Times New Roman"/>
                <w:sz w:val="19"/>
                <w:szCs w:val="19"/>
                <w:lang w:val="en-US"/>
              </w:rPr>
              <w:t>” (Saville,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04151C8C" w14:textId="77777777" w:rsidR="00212DEE" w:rsidRDefault="00212DEE"/>
        </w:tc>
      </w:tr>
      <w:tr w:rsidR="0EC4973C" w14:paraId="0D7764FD" w14:textId="77777777" w:rsidTr="0EC4973C">
        <w:trPr>
          <w:trHeight w:val="300"/>
        </w:trPr>
        <w:tc>
          <w:tcPr>
            <w:tcW w:w="145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CDA47C6" w14:textId="37524962" w:rsidR="74F2F933" w:rsidRDefault="74F2F933" w:rsidP="0EC4973C">
            <w:pPr>
              <w:spacing w:after="0"/>
              <w:ind w:left="59" w:right="1"/>
              <w:jc w:val="center"/>
            </w:pPr>
            <w:r w:rsidRPr="0EC4973C">
              <w:rPr>
                <w:rFonts w:ascii="Times New Roman" w:eastAsia="Times New Roman" w:hAnsi="Times New Roman" w:cs="Times New Roman"/>
                <w:b/>
                <w:bCs/>
                <w:i/>
                <w:iCs/>
                <w:color w:val="000000" w:themeColor="text1"/>
                <w:sz w:val="19"/>
                <w:szCs w:val="19"/>
                <w:lang w:val="en-US"/>
              </w:rPr>
              <w:t>Practical Abilities</w:t>
            </w:r>
          </w:p>
        </w:tc>
      </w:tr>
      <w:tr w:rsidR="0EC4973C" w14:paraId="135D25A1"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E5CF2" w14:textId="505F83D9" w:rsidR="0D6D4511" w:rsidRDefault="0D6D4511" w:rsidP="0EC4973C">
            <w:pPr>
              <w:spacing w:before="2" w:after="0"/>
              <w:ind w:left="127"/>
            </w:pPr>
            <w:r w:rsidRPr="0EC4973C">
              <w:rPr>
                <w:rFonts w:ascii="Times New Roman" w:eastAsia="Times New Roman" w:hAnsi="Times New Roman" w:cs="Times New Roman"/>
                <w:sz w:val="19"/>
                <w:szCs w:val="19"/>
                <w:lang w:val="en-US"/>
              </w:rPr>
              <w:t>a. Memory</w:t>
            </w:r>
          </w:p>
          <w:p w14:paraId="0D4EB442" w14:textId="6BAF0841" w:rsidR="0EC4973C" w:rsidRDefault="0EC4973C" w:rsidP="0EC4973C">
            <w:pPr>
              <w:jc w:val="center"/>
              <w:rPr>
                <w:rFonts w:ascii="Times New Roman" w:eastAsia="Times New Roman" w:hAnsi="Times New Roman" w:cs="Times New Roman"/>
                <w:b/>
                <w:bCs/>
                <w:i/>
                <w:iCs/>
                <w:color w:val="000000" w:themeColor="text1"/>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AAC5A" w14:textId="30B760CA"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Poor memory of past vaccines leading to unfamiliarity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8027B" w14:textId="66ED9E00" w:rsidR="0EC4973C" w:rsidRDefault="0EC4973C" w:rsidP="0EC4973C">
            <w:pPr>
              <w:spacing w:before="2" w:after="0" w:line="245" w:lineRule="auto"/>
              <w:ind w:left="113" w:right="110"/>
            </w:pPr>
            <w:r w:rsidRPr="00D01183">
              <w:rPr>
                <w:rFonts w:ascii="Times New Roman" w:eastAsia="Times New Roman" w:hAnsi="Times New Roman" w:cs="Times New Roman"/>
                <w:i/>
                <w:iCs/>
                <w:sz w:val="19"/>
                <w:szCs w:val="19"/>
                <w:lang w:val="en-US"/>
              </w:rPr>
              <w:t>“Yeah, I mean, I’ve had a little bit of ... I mean, I think it’s natural to have a little bit of anxiety that ... I remember the, after, like, one of the... But obviously, I’ve never, I’ve never had a flu vaccine outside of</w:t>
            </w:r>
            <w:r w:rsidR="2366CBA7" w:rsidRPr="00D01183">
              <w:rPr>
                <w:rFonts w:ascii="Times New Roman" w:eastAsia="Times New Roman" w:hAnsi="Times New Roman" w:cs="Times New Roman"/>
                <w:i/>
                <w:iCs/>
                <w:sz w:val="19"/>
                <w:szCs w:val="19"/>
                <w:lang w:val="en-US"/>
              </w:rPr>
              <w:t xml:space="preserve"> </w:t>
            </w:r>
            <w:r w:rsidRPr="00D01183">
              <w:rPr>
                <w:rFonts w:ascii="Times New Roman" w:eastAsia="Times New Roman" w:hAnsi="Times New Roman" w:cs="Times New Roman"/>
                <w:i/>
                <w:iCs/>
                <w:sz w:val="19"/>
                <w:szCs w:val="19"/>
                <w:lang w:val="en-US"/>
              </w:rPr>
              <w:t>pregnancy, ’cause I’m not eligible otherwise”</w:t>
            </w:r>
            <w:r w:rsidRPr="0EC4973C">
              <w:rPr>
                <w:rFonts w:ascii="Times New Roman" w:eastAsia="Times New Roman" w:hAnsi="Times New Roman" w:cs="Times New Roman"/>
                <w:sz w:val="19"/>
                <w:szCs w:val="19"/>
                <w:lang w:val="en-US"/>
              </w:rPr>
              <w:t xml:space="preserve"> (Parsons, 2024)</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3FCB65F3" w14:textId="2311FDFD" w:rsidR="0EC4973C" w:rsidRDefault="0EC4973C" w:rsidP="0EC4973C">
            <w:pPr>
              <w:spacing w:before="2" w:after="0"/>
              <w:ind w:left="9"/>
              <w:jc w:val="center"/>
            </w:pPr>
            <w:r w:rsidRPr="0EC4973C">
              <w:rPr>
                <w:rFonts w:ascii="Times New Roman" w:eastAsia="Times New Roman" w:hAnsi="Times New Roman" w:cs="Times New Roman"/>
                <w:b/>
                <w:bCs/>
                <w:sz w:val="19"/>
                <w:szCs w:val="19"/>
                <w:lang w:val="en-US"/>
              </w:rPr>
              <w:t>15</w:t>
            </w:r>
          </w:p>
          <w:p w14:paraId="4EFDC354" w14:textId="1214721A" w:rsidR="0EC4973C" w:rsidRDefault="0EC4973C" w:rsidP="0EC4973C">
            <w:pPr>
              <w:spacing w:before="7" w:after="0" w:line="245" w:lineRule="auto"/>
              <w:ind w:left="158" w:right="152" w:firstLine="56"/>
              <w:jc w:val="center"/>
            </w:pPr>
            <w:r w:rsidRPr="0EC4973C">
              <w:rPr>
                <w:rFonts w:ascii="Times New Roman" w:eastAsia="Times New Roman" w:hAnsi="Times New Roman" w:cs="Times New Roman"/>
                <w:sz w:val="19"/>
                <w:szCs w:val="19"/>
                <w:lang w:val="en-US"/>
              </w:rPr>
              <w:t>Bell (2020), Crawshaw (2024a), Deal (2021), Fisher (2021), Flood</w:t>
            </w:r>
          </w:p>
          <w:p w14:paraId="659B1D34" w14:textId="6CD9B4D9" w:rsidR="0EC4973C" w:rsidRDefault="0EC4973C" w:rsidP="0EC4973C">
            <w:pPr>
              <w:spacing w:before="16" w:after="0"/>
              <w:ind w:left="121" w:right="90"/>
              <w:jc w:val="center"/>
            </w:pPr>
            <w:r w:rsidRPr="0EC4973C">
              <w:rPr>
                <w:rFonts w:ascii="Times New Roman" w:eastAsia="Times New Roman" w:hAnsi="Times New Roman" w:cs="Times New Roman"/>
                <w:sz w:val="19"/>
                <w:szCs w:val="19"/>
                <w:lang w:val="en-US"/>
              </w:rPr>
              <w:t>(2024), Friedrich (2023),</w:t>
            </w:r>
          </w:p>
          <w:p w14:paraId="3EC70BDA" w14:textId="6ED691EB" w:rsidR="0EC4973C" w:rsidRDefault="0EC4973C" w:rsidP="0EC4973C">
            <w:pPr>
              <w:spacing w:before="6" w:after="0"/>
              <w:ind w:left="121" w:right="93"/>
              <w:jc w:val="center"/>
            </w:pPr>
            <w:r w:rsidRPr="0EC4973C">
              <w:rPr>
                <w:rFonts w:ascii="Times New Roman" w:eastAsia="Times New Roman" w:hAnsi="Times New Roman" w:cs="Times New Roman"/>
                <w:sz w:val="19"/>
                <w:szCs w:val="19"/>
                <w:lang w:val="en-US"/>
              </w:rPr>
              <w:t>Gillibrand (2024), Jennings</w:t>
            </w:r>
          </w:p>
          <w:p w14:paraId="4ED0254C" w14:textId="1A5A63AF" w:rsidR="0EC4973C" w:rsidRDefault="0EC4973C" w:rsidP="0EC4973C">
            <w:pPr>
              <w:spacing w:before="7" w:after="0"/>
              <w:ind w:left="20"/>
              <w:jc w:val="center"/>
            </w:pPr>
            <w:r w:rsidRPr="0EC4973C">
              <w:rPr>
                <w:rFonts w:ascii="Times New Roman" w:eastAsia="Times New Roman" w:hAnsi="Times New Roman" w:cs="Times New Roman"/>
                <w:sz w:val="19"/>
                <w:szCs w:val="19"/>
                <w:lang w:val="en-US"/>
              </w:rPr>
              <w:t>(2021), Magee (2022), Naqvi</w:t>
            </w:r>
          </w:p>
          <w:p w14:paraId="101262AD" w14:textId="51B16812" w:rsidR="0EC4973C" w:rsidRDefault="0EC4973C" w:rsidP="0EC4973C">
            <w:pPr>
              <w:spacing w:before="22" w:after="0"/>
              <w:ind w:left="121" w:right="89"/>
              <w:jc w:val="center"/>
            </w:pPr>
            <w:r w:rsidRPr="0EC4973C">
              <w:rPr>
                <w:rFonts w:ascii="Times New Roman" w:eastAsia="Times New Roman" w:hAnsi="Times New Roman" w:cs="Times New Roman"/>
                <w:sz w:val="19"/>
                <w:szCs w:val="19"/>
                <w:lang w:val="en-US"/>
              </w:rPr>
              <w:t>(2022), Parsons (2024), Roberts</w:t>
            </w:r>
          </w:p>
          <w:p w14:paraId="78FB9835" w14:textId="0806178B" w:rsidR="0EC4973C" w:rsidRDefault="0EC4973C" w:rsidP="0EC4973C">
            <w:pPr>
              <w:spacing w:before="7" w:after="0"/>
              <w:ind w:left="12"/>
              <w:jc w:val="center"/>
            </w:pPr>
            <w:r w:rsidRPr="0EC4973C">
              <w:rPr>
                <w:rFonts w:ascii="Times New Roman" w:eastAsia="Times New Roman" w:hAnsi="Times New Roman" w:cs="Times New Roman"/>
                <w:sz w:val="19"/>
                <w:szCs w:val="19"/>
                <w:lang w:val="en-US"/>
              </w:rPr>
              <w:t>(2021), Saville (2023), Sides</w:t>
            </w:r>
          </w:p>
          <w:p w14:paraId="29C5DC6D" w14:textId="72230312" w:rsidR="0EC4973C" w:rsidRDefault="0EC4973C" w:rsidP="0EC4973C">
            <w:pPr>
              <w:spacing w:before="7" w:after="0"/>
              <w:ind w:left="121" w:right="89"/>
              <w:jc w:val="center"/>
            </w:pPr>
            <w:r w:rsidRPr="0EC4973C">
              <w:rPr>
                <w:rFonts w:ascii="Times New Roman" w:eastAsia="Times New Roman" w:hAnsi="Times New Roman" w:cs="Times New Roman"/>
                <w:sz w:val="19"/>
                <w:szCs w:val="19"/>
                <w:lang w:val="en-US"/>
              </w:rPr>
              <w:t>(2022), Vilar Lluch (2023)</w:t>
            </w:r>
          </w:p>
        </w:tc>
      </w:tr>
      <w:tr w:rsidR="0EC4973C" w14:paraId="222C012B" w14:textId="77777777" w:rsidTr="0EC4973C">
        <w:trPr>
          <w:trHeight w:val="990"/>
        </w:trPr>
        <w:tc>
          <w:tcPr>
            <w:tcW w:w="1785" w:type="dxa"/>
            <w:vMerge/>
            <w:tcBorders>
              <w:left w:val="single" w:sz="8" w:space="0" w:color="000000" w:themeColor="text1"/>
              <w:right w:val="single" w:sz="8" w:space="0" w:color="000000" w:themeColor="text1"/>
            </w:tcBorders>
          </w:tcPr>
          <w:p w14:paraId="7D26B01B"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2ACF2" w14:textId="0AF06306" w:rsidR="0EC4973C" w:rsidRDefault="0EC4973C" w:rsidP="0EC4973C">
            <w:pPr>
              <w:spacing w:before="2" w:after="0" w:line="245" w:lineRule="auto"/>
              <w:ind w:left="112" w:right="228"/>
            </w:pPr>
            <w:r w:rsidRPr="0EC4973C">
              <w:rPr>
                <w:rFonts w:ascii="Times New Roman" w:eastAsia="Times New Roman" w:hAnsi="Times New Roman" w:cs="Times New Roman"/>
                <w:sz w:val="19"/>
                <w:szCs w:val="19"/>
                <w:lang w:val="en-US"/>
              </w:rPr>
              <w:t>Ineffective vaccine communication and low retention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FA1C4" w14:textId="2990C367" w:rsidR="0EC4973C" w:rsidRDefault="0EC4973C" w:rsidP="00D01183">
            <w:pPr>
              <w:spacing w:before="48" w:after="0" w:line="254" w:lineRule="auto"/>
            </w:pPr>
            <w:r w:rsidRPr="00D01183">
              <w:rPr>
                <w:rFonts w:ascii="Times New Roman" w:eastAsia="Times New Roman" w:hAnsi="Times New Roman" w:cs="Times New Roman"/>
                <w:i/>
                <w:iCs/>
                <w:sz w:val="19"/>
                <w:szCs w:val="19"/>
                <w:lang w:val="en-US"/>
              </w:rPr>
              <w:t xml:space="preserve">“You go to </w:t>
            </w:r>
            <w:proofErr w:type="gramStart"/>
            <w:r w:rsidRPr="00D01183">
              <w:rPr>
                <w:rFonts w:ascii="Times New Roman" w:eastAsia="Times New Roman" w:hAnsi="Times New Roman" w:cs="Times New Roman"/>
                <w:i/>
                <w:iCs/>
                <w:sz w:val="19"/>
                <w:szCs w:val="19"/>
                <w:lang w:val="en-US"/>
              </w:rPr>
              <w:t>school</w:t>
            </w:r>
            <w:proofErr w:type="gramEnd"/>
            <w:r w:rsidRPr="00D01183">
              <w:rPr>
                <w:rFonts w:ascii="Times New Roman" w:eastAsia="Times New Roman" w:hAnsi="Times New Roman" w:cs="Times New Roman"/>
                <w:i/>
                <w:iCs/>
                <w:sz w:val="19"/>
                <w:szCs w:val="19"/>
                <w:lang w:val="en-US"/>
              </w:rPr>
              <w:t xml:space="preserve"> and you learn about these things and then you just forget it when you go home. But when you see it on social media it reminds you, and you’re like, oh yeah!”</w:t>
            </w:r>
            <w:r w:rsidRPr="0EC4973C">
              <w:rPr>
                <w:rFonts w:ascii="Times New Roman" w:eastAsia="Times New Roman" w:hAnsi="Times New Roman" w:cs="Times New Roman"/>
                <w:sz w:val="19"/>
                <w:szCs w:val="19"/>
                <w:lang w:val="en-US"/>
              </w:rPr>
              <w:t xml:space="preserve"> (Focus group 1; Female only</w:t>
            </w:r>
            <w:r w:rsidR="3D5498FC"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Catholic school) (Flood, 2024)</w:t>
            </w:r>
          </w:p>
        </w:tc>
        <w:tc>
          <w:tcPr>
            <w:tcW w:w="3195" w:type="dxa"/>
            <w:vMerge/>
            <w:tcBorders>
              <w:left w:val="single" w:sz="8" w:space="0" w:color="000000" w:themeColor="text1"/>
              <w:right w:val="single" w:sz="8" w:space="0" w:color="000000" w:themeColor="text1"/>
            </w:tcBorders>
          </w:tcPr>
          <w:p w14:paraId="28CA9CCA" w14:textId="77777777" w:rsidR="00212DEE" w:rsidRDefault="00212DEE"/>
        </w:tc>
      </w:tr>
      <w:tr w:rsidR="0EC4973C" w14:paraId="5EA51F26" w14:textId="77777777" w:rsidTr="0EC4973C">
        <w:trPr>
          <w:trHeight w:val="810"/>
        </w:trPr>
        <w:tc>
          <w:tcPr>
            <w:tcW w:w="1785" w:type="dxa"/>
            <w:vMerge/>
            <w:tcBorders>
              <w:left w:val="single" w:sz="8" w:space="0" w:color="000000" w:themeColor="text1"/>
              <w:right w:val="single" w:sz="8" w:space="0" w:color="000000" w:themeColor="text1"/>
            </w:tcBorders>
          </w:tcPr>
          <w:p w14:paraId="7575A767"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F194BB" w14:textId="2A7A9737"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Preference for small, interactive learning environments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4B4F04" w14:textId="3C5A7807" w:rsidR="0EC4973C" w:rsidRDefault="0EC4973C" w:rsidP="00344FD9">
            <w:pPr>
              <w:spacing w:before="62" w:after="0" w:line="254" w:lineRule="auto"/>
              <w:ind w:right="103"/>
              <w:jc w:val="both"/>
            </w:pPr>
            <w:r w:rsidRPr="00344FD9">
              <w:rPr>
                <w:rFonts w:ascii="Times New Roman" w:eastAsia="Times New Roman" w:hAnsi="Times New Roman" w:cs="Times New Roman"/>
                <w:i/>
                <w:iCs/>
                <w:sz w:val="19"/>
                <w:szCs w:val="19"/>
                <w:lang w:val="en-US"/>
              </w:rPr>
              <w:t>“Students recalled external facilitators who did practical activities and indicated that they remembered most from these enjoyable interactive classes”</w:t>
            </w:r>
            <w:r w:rsidRPr="0EC4973C">
              <w:rPr>
                <w:rFonts w:ascii="Times New Roman" w:eastAsia="Times New Roman" w:hAnsi="Times New Roman" w:cs="Times New Roman"/>
                <w:sz w:val="19"/>
                <w:szCs w:val="19"/>
                <w:lang w:val="en-US"/>
              </w:rPr>
              <w:t xml:space="preserve"> (Flood, 2024)</w:t>
            </w:r>
          </w:p>
        </w:tc>
        <w:tc>
          <w:tcPr>
            <w:tcW w:w="3195" w:type="dxa"/>
            <w:vMerge/>
            <w:tcBorders>
              <w:left w:val="single" w:sz="8" w:space="0" w:color="000000" w:themeColor="text1"/>
              <w:right w:val="single" w:sz="8" w:space="0" w:color="000000" w:themeColor="text1"/>
            </w:tcBorders>
          </w:tcPr>
          <w:p w14:paraId="05DB9C7B" w14:textId="77777777" w:rsidR="00212DEE" w:rsidRDefault="00212DEE"/>
        </w:tc>
      </w:tr>
      <w:tr w:rsidR="0EC4973C" w14:paraId="5D4A733D"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066ED20C"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86A4A2" w14:textId="030A2F51" w:rsidR="0EC4973C" w:rsidRDefault="0EC4973C" w:rsidP="0EC4973C">
            <w:pPr>
              <w:spacing w:after="0"/>
              <w:ind w:left="112"/>
            </w:pPr>
            <w:r w:rsidRPr="0EC4973C">
              <w:rPr>
                <w:rFonts w:ascii="Times New Roman" w:eastAsia="Times New Roman" w:hAnsi="Times New Roman" w:cs="Times New Roman"/>
                <w:sz w:val="19"/>
                <w:szCs w:val="19"/>
                <w:lang w:val="en-US"/>
              </w:rPr>
              <w:t>Memory of past injustices and</w:t>
            </w:r>
          </w:p>
          <w:p w14:paraId="6FB6F900" w14:textId="2A6842FF" w:rsidR="0EC4973C" w:rsidRDefault="0EC4973C" w:rsidP="0EC4973C">
            <w:pPr>
              <w:spacing w:before="22" w:after="0"/>
              <w:ind w:left="112"/>
            </w:pPr>
            <w:r w:rsidRPr="0EC4973C">
              <w:rPr>
                <w:rFonts w:ascii="Times New Roman" w:eastAsia="Times New Roman" w:hAnsi="Times New Roman" w:cs="Times New Roman"/>
                <w:sz w:val="19"/>
                <w:szCs w:val="19"/>
                <w:lang w:val="en-US"/>
              </w:rPr>
              <w:t>racism increasing hesitancy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CA30C2" w14:textId="4203B23A" w:rsidR="0EC4973C" w:rsidRDefault="0EC4973C" w:rsidP="00344FD9">
            <w:pPr>
              <w:spacing w:before="47" w:after="0" w:line="245" w:lineRule="auto"/>
            </w:pPr>
            <w:r w:rsidRPr="0EC4973C">
              <w:rPr>
                <w:rFonts w:ascii="Times New Roman" w:eastAsia="Times New Roman" w:hAnsi="Times New Roman" w:cs="Times New Roman"/>
                <w:sz w:val="19"/>
                <w:szCs w:val="19"/>
                <w:lang w:val="en-US"/>
              </w:rPr>
              <w:t>“</w:t>
            </w:r>
            <w:r w:rsidRPr="00344FD9">
              <w:rPr>
                <w:rFonts w:ascii="Times New Roman" w:eastAsia="Times New Roman" w:hAnsi="Times New Roman" w:cs="Times New Roman"/>
                <w:i/>
                <w:iCs/>
                <w:sz w:val="19"/>
                <w:szCs w:val="19"/>
                <w:lang w:val="en-US"/>
              </w:rPr>
              <w:t xml:space="preserve">It’s a lifetime of experience, [], you’re waiting for the </w:t>
            </w:r>
            <w:proofErr w:type="gramStart"/>
            <w:r w:rsidRPr="00344FD9">
              <w:rPr>
                <w:rFonts w:ascii="Times New Roman" w:eastAsia="Times New Roman" w:hAnsi="Times New Roman" w:cs="Times New Roman"/>
                <w:i/>
                <w:iCs/>
                <w:sz w:val="19"/>
                <w:szCs w:val="19"/>
                <w:lang w:val="en-US"/>
              </w:rPr>
              <w:t>outcomes</w:t>
            </w:r>
            <w:proofErr w:type="gramEnd"/>
            <w:r w:rsidRPr="00344FD9">
              <w:rPr>
                <w:rFonts w:ascii="Times New Roman" w:eastAsia="Times New Roman" w:hAnsi="Times New Roman" w:cs="Times New Roman"/>
                <w:i/>
                <w:iCs/>
                <w:sz w:val="19"/>
                <w:szCs w:val="19"/>
                <w:lang w:val="en-US"/>
              </w:rPr>
              <w:t xml:space="preserve"> and nothing happens, yet some people are sleeping under the arches and others have got three or four houses. </w:t>
            </w:r>
            <w:proofErr w:type="gramStart"/>
            <w:r w:rsidRPr="00344FD9">
              <w:rPr>
                <w:rFonts w:ascii="Times New Roman" w:eastAsia="Times New Roman" w:hAnsi="Times New Roman" w:cs="Times New Roman"/>
                <w:i/>
                <w:iCs/>
                <w:sz w:val="19"/>
                <w:szCs w:val="19"/>
                <w:lang w:val="en-US"/>
              </w:rPr>
              <w:t>[]...</w:t>
            </w:r>
            <w:proofErr w:type="gramEnd"/>
            <w:r w:rsidRPr="00344FD9">
              <w:rPr>
                <w:rFonts w:ascii="Times New Roman" w:eastAsia="Times New Roman" w:hAnsi="Times New Roman" w:cs="Times New Roman"/>
                <w:i/>
                <w:iCs/>
                <w:sz w:val="19"/>
                <w:szCs w:val="19"/>
                <w:lang w:val="en-US"/>
              </w:rPr>
              <w:t>as you can tell, I’m not into injustices”</w:t>
            </w:r>
            <w:r w:rsidRPr="0EC4973C">
              <w:rPr>
                <w:rFonts w:ascii="Times New Roman" w:eastAsia="Times New Roman" w:hAnsi="Times New Roman" w:cs="Times New Roman"/>
                <w:sz w:val="19"/>
                <w:szCs w:val="19"/>
                <w:lang w:val="en-US"/>
              </w:rPr>
              <w:t xml:space="preserve"> (community resident, female, 75–79, Black Caribbean).</w:t>
            </w:r>
            <w:r w:rsidR="099AFE9B"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(Gillibrand, 2024)</w:t>
            </w:r>
          </w:p>
        </w:tc>
        <w:tc>
          <w:tcPr>
            <w:tcW w:w="3195" w:type="dxa"/>
            <w:vMerge/>
            <w:tcBorders>
              <w:left w:val="single" w:sz="8" w:space="0" w:color="000000" w:themeColor="text1"/>
              <w:bottom w:val="single" w:sz="8" w:space="0" w:color="000000" w:themeColor="text1"/>
              <w:right w:val="single" w:sz="8" w:space="0" w:color="000000" w:themeColor="text1"/>
            </w:tcBorders>
          </w:tcPr>
          <w:p w14:paraId="2D1908F3" w14:textId="77777777" w:rsidR="00212DEE" w:rsidRDefault="00212DEE"/>
        </w:tc>
      </w:tr>
      <w:tr w:rsidR="0EC4973C" w14:paraId="537A8F7E"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DC497" w14:textId="7DBE2943" w:rsidR="5854A120" w:rsidRDefault="5854A120" w:rsidP="0EC4973C">
            <w:pPr>
              <w:spacing w:after="0"/>
              <w:ind w:left="127"/>
            </w:pPr>
            <w:r w:rsidRPr="0EC4973C">
              <w:rPr>
                <w:rFonts w:ascii="Times New Roman" w:eastAsia="Times New Roman" w:hAnsi="Times New Roman" w:cs="Times New Roman"/>
                <w:sz w:val="19"/>
                <w:szCs w:val="19"/>
                <w:lang w:val="en-US"/>
              </w:rPr>
              <w:t>b. Knowledge</w:t>
            </w:r>
          </w:p>
          <w:p w14:paraId="15E28191" w14:textId="4ECFDE2D" w:rsidR="0EC4973C" w:rsidRDefault="0EC4973C" w:rsidP="0EC4973C">
            <w:pPr>
              <w:rPr>
                <w:rFonts w:ascii="Times New Roman" w:eastAsia="Times New Roman" w:hAnsi="Times New Roman" w:cs="Times New Roman"/>
                <w:sz w:val="19"/>
                <w:szCs w:val="19"/>
                <w:lang w:val="en-US"/>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4B82B" w14:textId="75BC38BD" w:rsidR="0EC4973C" w:rsidRDefault="0EC4973C" w:rsidP="0EC4973C">
            <w:pPr>
              <w:spacing w:before="22" w:after="0"/>
              <w:ind w:left="112"/>
            </w:pPr>
            <w:r w:rsidRPr="0EC4973C">
              <w:rPr>
                <w:rFonts w:ascii="Times New Roman" w:eastAsia="Times New Roman" w:hAnsi="Times New Roman" w:cs="Times New Roman"/>
                <w:sz w:val="19"/>
                <w:szCs w:val="19"/>
                <w:lang w:val="en-US"/>
              </w:rPr>
              <w:t>Lack of vaccine-specific</w:t>
            </w:r>
            <w:r w:rsidR="1CD99203"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knowledge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FE6D3" w14:textId="6858DF06" w:rsidR="0EC4973C" w:rsidRDefault="0EC4973C" w:rsidP="00344FD9">
            <w:pPr>
              <w:spacing w:after="0"/>
            </w:pPr>
            <w:r w:rsidRPr="00344FD9">
              <w:rPr>
                <w:rFonts w:ascii="Times New Roman" w:eastAsia="Times New Roman" w:hAnsi="Times New Roman" w:cs="Times New Roman"/>
                <w:i/>
                <w:iCs/>
                <w:sz w:val="19"/>
                <w:szCs w:val="19"/>
                <w:lang w:val="en-US"/>
              </w:rPr>
              <w:t>"</w:t>
            </w:r>
            <w:proofErr w:type="gramStart"/>
            <w:r w:rsidRPr="00344FD9">
              <w:rPr>
                <w:rFonts w:ascii="Times New Roman" w:eastAsia="Times New Roman" w:hAnsi="Times New Roman" w:cs="Times New Roman"/>
                <w:i/>
                <w:iCs/>
                <w:sz w:val="19"/>
                <w:szCs w:val="19"/>
                <w:lang w:val="en-US"/>
              </w:rPr>
              <w:t>So</w:t>
            </w:r>
            <w:proofErr w:type="gramEnd"/>
            <w:r w:rsidRPr="00344FD9">
              <w:rPr>
                <w:rFonts w:ascii="Times New Roman" w:eastAsia="Times New Roman" w:hAnsi="Times New Roman" w:cs="Times New Roman"/>
                <w:i/>
                <w:iCs/>
                <w:sz w:val="19"/>
                <w:szCs w:val="19"/>
                <w:lang w:val="en-US"/>
              </w:rPr>
              <w:t xml:space="preserve"> I haven’t had the vaccine yet. Mainly because, obviously</w:t>
            </w:r>
            <w:r w:rsidR="50B05444" w:rsidRPr="00344FD9">
              <w:rPr>
                <w:rFonts w:ascii="Times New Roman" w:eastAsia="Times New Roman" w:hAnsi="Times New Roman" w:cs="Times New Roman"/>
                <w:i/>
                <w:iCs/>
                <w:sz w:val="19"/>
                <w:szCs w:val="19"/>
                <w:lang w:val="en-US"/>
              </w:rPr>
              <w:t xml:space="preserve"> </w:t>
            </w:r>
            <w:r w:rsidRPr="00344FD9">
              <w:rPr>
                <w:rFonts w:ascii="Times New Roman" w:eastAsia="Times New Roman" w:hAnsi="Times New Roman" w:cs="Times New Roman"/>
                <w:i/>
                <w:iCs/>
                <w:sz w:val="19"/>
                <w:szCs w:val="19"/>
                <w:lang w:val="en-US"/>
              </w:rPr>
              <w:t>information”</w:t>
            </w:r>
            <w:r w:rsidRPr="0EC4973C">
              <w:rPr>
                <w:rFonts w:ascii="Times New Roman" w:eastAsia="Times New Roman" w:hAnsi="Times New Roman" w:cs="Times New Roman"/>
                <w:sz w:val="19"/>
                <w:szCs w:val="19"/>
                <w:lang w:val="en-US"/>
              </w:rPr>
              <w:t xml:space="preserve"> (Gillibrand et al, 2024)</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47C880BB" w14:textId="5F62BDEE" w:rsidR="6EEA6951" w:rsidRDefault="6EEA6951" w:rsidP="0EC4973C">
            <w:pPr>
              <w:spacing w:after="0"/>
              <w:ind w:left="9"/>
              <w:jc w:val="center"/>
            </w:pPr>
            <w:r w:rsidRPr="0EC4973C">
              <w:rPr>
                <w:rFonts w:ascii="Times New Roman" w:eastAsia="Times New Roman" w:hAnsi="Times New Roman" w:cs="Times New Roman"/>
                <w:b/>
                <w:bCs/>
                <w:sz w:val="19"/>
                <w:szCs w:val="19"/>
                <w:lang w:val="en-US"/>
              </w:rPr>
              <w:t>45</w:t>
            </w:r>
          </w:p>
          <w:p w14:paraId="38CE5201" w14:textId="35FADF20" w:rsidR="6EEA6951" w:rsidRDefault="6EEA6951" w:rsidP="0EC4973C">
            <w:pPr>
              <w:spacing w:before="22" w:after="0"/>
              <w:ind w:left="121" w:right="61"/>
              <w:jc w:val="center"/>
            </w:pPr>
            <w:r w:rsidRPr="0EC4973C">
              <w:rPr>
                <w:rFonts w:ascii="Times New Roman" w:eastAsia="Times New Roman" w:hAnsi="Times New Roman" w:cs="Times New Roman"/>
                <w:sz w:val="19"/>
                <w:szCs w:val="19"/>
                <w:lang w:val="en-US"/>
              </w:rPr>
              <w:t>Anderson (2021), Bell (2020),</w:t>
            </w:r>
          </w:p>
          <w:p w14:paraId="73B1DBFA" w14:textId="5D65D740" w:rsidR="6EEA6951" w:rsidRDefault="6EEA6951" w:rsidP="0EC4973C">
            <w:pPr>
              <w:spacing w:before="6" w:after="0"/>
              <w:ind w:left="121" w:right="90"/>
              <w:jc w:val="center"/>
            </w:pPr>
            <w:r w:rsidRPr="0EC4973C">
              <w:rPr>
                <w:rFonts w:ascii="Times New Roman" w:eastAsia="Times New Roman" w:hAnsi="Times New Roman" w:cs="Times New Roman"/>
                <w:sz w:val="19"/>
                <w:szCs w:val="19"/>
                <w:lang w:val="en-US"/>
              </w:rPr>
              <w:t>Bell (2022), Biesty (2024),</w:t>
            </w:r>
          </w:p>
          <w:p w14:paraId="50611A94" w14:textId="452E65D4" w:rsidR="6EEA6951" w:rsidRDefault="6EEA6951" w:rsidP="0EC4973C">
            <w:pPr>
              <w:spacing w:before="7" w:after="0"/>
              <w:ind w:left="121" w:right="91"/>
              <w:jc w:val="center"/>
            </w:pPr>
            <w:r w:rsidRPr="0EC4973C">
              <w:rPr>
                <w:rFonts w:ascii="Times New Roman" w:eastAsia="Times New Roman" w:hAnsi="Times New Roman" w:cs="Times New Roman"/>
                <w:sz w:val="19"/>
                <w:szCs w:val="19"/>
                <w:lang w:val="en-US"/>
              </w:rPr>
              <w:t>Charura (2022), Cook (2022),</w:t>
            </w:r>
          </w:p>
          <w:p w14:paraId="69F4590C" w14:textId="00734BFC" w:rsidR="6EEA6951" w:rsidRDefault="6EEA6951" w:rsidP="0EC4973C">
            <w:pPr>
              <w:spacing w:before="22" w:after="0" w:line="245" w:lineRule="auto"/>
              <w:ind w:left="263" w:right="240" w:firstLine="13"/>
              <w:jc w:val="center"/>
            </w:pPr>
            <w:r w:rsidRPr="0EC4973C">
              <w:rPr>
                <w:rFonts w:ascii="Times New Roman" w:eastAsia="Times New Roman" w:hAnsi="Times New Roman" w:cs="Times New Roman"/>
                <w:sz w:val="19"/>
                <w:szCs w:val="19"/>
                <w:lang w:val="en-US"/>
              </w:rPr>
              <w:t>Crawshaw (2024), Crawshaw (2024a), Dasgupta (2024), Deal (2021), Deal (2024), Denford</w:t>
            </w:r>
          </w:p>
          <w:p w14:paraId="2F526E43" w14:textId="35812F56" w:rsidR="6EEA6951" w:rsidRDefault="6EEA6951" w:rsidP="0EC4973C">
            <w:pPr>
              <w:spacing w:before="16" w:after="0"/>
              <w:ind w:left="121" w:right="90"/>
              <w:jc w:val="center"/>
            </w:pPr>
            <w:r w:rsidRPr="0EC4973C">
              <w:rPr>
                <w:rFonts w:ascii="Times New Roman" w:eastAsia="Times New Roman" w:hAnsi="Times New Roman" w:cs="Times New Roman"/>
                <w:sz w:val="19"/>
                <w:szCs w:val="19"/>
                <w:lang w:val="en-US"/>
              </w:rPr>
              <w:lastRenderedPageBreak/>
              <w:t>(2022), Eberhardt (2023), Fisher</w:t>
            </w:r>
          </w:p>
          <w:p w14:paraId="093001B7" w14:textId="09176236" w:rsidR="6EEA6951" w:rsidRDefault="6EEA6951" w:rsidP="0EC4973C">
            <w:pPr>
              <w:spacing w:before="7" w:after="0"/>
              <w:ind w:left="121" w:right="90"/>
              <w:jc w:val="center"/>
            </w:pPr>
            <w:r w:rsidRPr="0EC4973C">
              <w:rPr>
                <w:rFonts w:ascii="Times New Roman" w:eastAsia="Times New Roman" w:hAnsi="Times New Roman" w:cs="Times New Roman"/>
                <w:sz w:val="19"/>
                <w:szCs w:val="19"/>
                <w:lang w:val="en-US"/>
              </w:rPr>
              <w:t>(2021), Flood (2024), Fuller</w:t>
            </w:r>
          </w:p>
          <w:p w14:paraId="167B1E62" w14:textId="5DD64C4C" w:rsidR="6EEA6951" w:rsidRDefault="6EEA6951" w:rsidP="0EC4973C">
            <w:pPr>
              <w:spacing w:before="6" w:after="0"/>
              <w:ind w:left="121" w:right="97"/>
              <w:jc w:val="center"/>
            </w:pPr>
            <w:r w:rsidRPr="0EC4973C">
              <w:rPr>
                <w:rFonts w:ascii="Times New Roman" w:eastAsia="Times New Roman" w:hAnsi="Times New Roman" w:cs="Times New Roman"/>
                <w:sz w:val="19"/>
                <w:szCs w:val="19"/>
                <w:lang w:val="en-US"/>
              </w:rPr>
              <w:t>(2022), Gillibrand (2024), Gogoi</w:t>
            </w:r>
          </w:p>
          <w:p w14:paraId="2149F74F" w14:textId="5F500AD8" w:rsidR="6EEA6951" w:rsidRDefault="6EEA6951" w:rsidP="0EC4973C">
            <w:pPr>
              <w:spacing w:before="22" w:after="0"/>
              <w:ind w:left="20"/>
              <w:jc w:val="center"/>
            </w:pPr>
            <w:r w:rsidRPr="0EC4973C">
              <w:rPr>
                <w:rFonts w:ascii="Times New Roman" w:eastAsia="Times New Roman" w:hAnsi="Times New Roman" w:cs="Times New Roman"/>
                <w:sz w:val="19"/>
                <w:szCs w:val="19"/>
                <w:lang w:val="en-US"/>
              </w:rPr>
              <w:t>(2022), Hicks (2022), Husain</w:t>
            </w:r>
          </w:p>
          <w:p w14:paraId="18D7FDFF" w14:textId="413E5193" w:rsidR="6EEA6951" w:rsidRDefault="6EEA6951" w:rsidP="0EC4973C">
            <w:pPr>
              <w:spacing w:before="7" w:after="0"/>
              <w:ind w:left="12"/>
              <w:jc w:val="center"/>
            </w:pPr>
            <w:r w:rsidRPr="0EC4973C">
              <w:rPr>
                <w:rFonts w:ascii="Times New Roman" w:eastAsia="Times New Roman" w:hAnsi="Times New Roman" w:cs="Times New Roman"/>
                <w:sz w:val="19"/>
                <w:szCs w:val="19"/>
                <w:lang w:val="en-US"/>
              </w:rPr>
              <w:t>(2022), Husted (2023), Jennings</w:t>
            </w:r>
          </w:p>
          <w:p w14:paraId="2A0D37F6" w14:textId="24D4D1A2" w:rsidR="6EEA6951" w:rsidRDefault="6EEA6951" w:rsidP="0EC4973C">
            <w:pPr>
              <w:spacing w:before="7" w:after="0"/>
              <w:ind w:left="16"/>
              <w:jc w:val="center"/>
            </w:pPr>
            <w:r w:rsidRPr="0EC4973C">
              <w:rPr>
                <w:rFonts w:ascii="Times New Roman" w:eastAsia="Times New Roman" w:hAnsi="Times New Roman" w:cs="Times New Roman"/>
                <w:sz w:val="19"/>
                <w:szCs w:val="19"/>
                <w:lang w:val="en-US"/>
              </w:rPr>
              <w:t>(2021), Knight (2023), Lockyer</w:t>
            </w:r>
          </w:p>
          <w:p w14:paraId="3C7EEC73" w14:textId="20A5C218" w:rsidR="6EEA6951" w:rsidRDefault="6EEA6951" w:rsidP="0EC4973C">
            <w:pPr>
              <w:spacing w:before="21" w:after="0"/>
              <w:ind w:left="121" w:right="98"/>
              <w:jc w:val="center"/>
            </w:pPr>
            <w:r w:rsidRPr="0EC4973C">
              <w:rPr>
                <w:rFonts w:ascii="Times New Roman" w:eastAsia="Times New Roman" w:hAnsi="Times New Roman" w:cs="Times New Roman"/>
                <w:sz w:val="19"/>
                <w:szCs w:val="19"/>
                <w:lang w:val="en-US"/>
              </w:rPr>
              <w:t>(2021), Lockyer (2022), Magee</w:t>
            </w:r>
          </w:p>
          <w:p w14:paraId="22F92442" w14:textId="1A00C64C" w:rsidR="6EEA6951" w:rsidRDefault="6EEA6951" w:rsidP="0EC4973C">
            <w:pPr>
              <w:spacing w:before="7" w:after="0"/>
              <w:ind w:left="5"/>
              <w:jc w:val="center"/>
            </w:pPr>
            <w:r w:rsidRPr="0EC4973C">
              <w:rPr>
                <w:rFonts w:ascii="Times New Roman" w:eastAsia="Times New Roman" w:hAnsi="Times New Roman" w:cs="Times New Roman"/>
                <w:sz w:val="19"/>
                <w:szCs w:val="19"/>
                <w:lang w:val="en-US"/>
              </w:rPr>
              <w:t>(2022), Mhereeg (2022), Naqvi</w:t>
            </w:r>
          </w:p>
          <w:p w14:paraId="3AA6D69D" w14:textId="5F717493" w:rsidR="6EEA6951" w:rsidRDefault="6EEA6951" w:rsidP="0EC4973C">
            <w:pPr>
              <w:spacing w:before="7" w:after="0"/>
              <w:ind w:left="12"/>
              <w:jc w:val="center"/>
            </w:pPr>
            <w:r w:rsidRPr="0EC4973C">
              <w:rPr>
                <w:rFonts w:ascii="Times New Roman" w:eastAsia="Times New Roman" w:hAnsi="Times New Roman" w:cs="Times New Roman"/>
                <w:sz w:val="19"/>
                <w:szCs w:val="19"/>
                <w:lang w:val="en-US"/>
              </w:rPr>
              <w:t>(2022), Neill (2023), Nicholls</w:t>
            </w:r>
          </w:p>
          <w:p w14:paraId="5482DD53" w14:textId="189B4B7B" w:rsidR="6EEA6951" w:rsidRDefault="6EEA6951" w:rsidP="0EC4973C">
            <w:pPr>
              <w:spacing w:before="2" w:after="0"/>
              <w:ind w:left="218"/>
            </w:pPr>
            <w:r w:rsidRPr="0EC4973C">
              <w:rPr>
                <w:rFonts w:ascii="Times New Roman" w:eastAsia="Times New Roman" w:hAnsi="Times New Roman" w:cs="Times New Roman"/>
                <w:sz w:val="19"/>
                <w:szCs w:val="19"/>
                <w:lang w:val="en-US"/>
              </w:rPr>
              <w:t>(2021), Odejinmi (2022), Ogueji &amp; Okoloba (2022), Parsons (2024),</w:t>
            </w:r>
          </w:p>
          <w:p w14:paraId="7314E849" w14:textId="57732301" w:rsidR="6EEA6951" w:rsidRDefault="6EEA6951" w:rsidP="0EC4973C">
            <w:pPr>
              <w:spacing w:before="7" w:after="0"/>
              <w:ind w:left="158"/>
            </w:pPr>
            <w:r w:rsidRPr="0EC4973C">
              <w:rPr>
                <w:rFonts w:ascii="Times New Roman" w:eastAsia="Times New Roman" w:hAnsi="Times New Roman" w:cs="Times New Roman"/>
                <w:sz w:val="19"/>
                <w:szCs w:val="19"/>
                <w:lang w:val="en-US"/>
              </w:rPr>
              <w:t>Patterson (2023), Poduval (2023),</w:t>
            </w:r>
          </w:p>
          <w:p w14:paraId="13D15952" w14:textId="3B1AE4F2" w:rsidR="6EEA6951" w:rsidRDefault="6EEA6951" w:rsidP="0EC4973C">
            <w:pPr>
              <w:spacing w:before="7" w:after="0"/>
              <w:ind w:left="278"/>
            </w:pPr>
            <w:r w:rsidRPr="0EC4973C">
              <w:rPr>
                <w:rFonts w:ascii="Times New Roman" w:eastAsia="Times New Roman" w:hAnsi="Times New Roman" w:cs="Times New Roman"/>
                <w:sz w:val="19"/>
                <w:szCs w:val="19"/>
                <w:lang w:val="en-US"/>
              </w:rPr>
              <w:t>Roberts (2021), Saville (2023),</w:t>
            </w:r>
          </w:p>
          <w:p w14:paraId="26FFFC6B" w14:textId="20B8F8C8" w:rsidR="6EEA6951" w:rsidRDefault="6EEA6951" w:rsidP="0EC4973C">
            <w:pPr>
              <w:spacing w:before="22" w:after="0"/>
              <w:ind w:left="323"/>
            </w:pPr>
            <w:r w:rsidRPr="0EC4973C">
              <w:rPr>
                <w:rFonts w:ascii="Times New Roman" w:eastAsia="Times New Roman" w:hAnsi="Times New Roman" w:cs="Times New Roman"/>
                <w:sz w:val="19"/>
                <w:szCs w:val="19"/>
                <w:lang w:val="en-US"/>
              </w:rPr>
              <w:t>Sides (2022), Skirrow (2022),</w:t>
            </w:r>
          </w:p>
          <w:p w14:paraId="2BA025C7" w14:textId="4C37A204" w:rsidR="6EEA6951" w:rsidRDefault="6EEA6951" w:rsidP="0EC4973C">
            <w:pPr>
              <w:spacing w:before="6" w:after="0" w:line="254" w:lineRule="auto"/>
              <w:ind w:left="175" w:right="143"/>
              <w:jc w:val="center"/>
            </w:pPr>
            <w:r w:rsidRPr="0EC4973C">
              <w:rPr>
                <w:rFonts w:ascii="Times New Roman" w:eastAsia="Times New Roman" w:hAnsi="Times New Roman" w:cs="Times New Roman"/>
                <w:sz w:val="19"/>
                <w:szCs w:val="19"/>
                <w:lang w:val="en-US"/>
              </w:rPr>
              <w:t>smith (2023), van Bergen (2022), Vilar Lluch (2023), Williams (2022), Williams (2023),</w:t>
            </w:r>
          </w:p>
          <w:p w14:paraId="0254E965" w14:textId="4665FCB0" w:rsidR="6EEA6951" w:rsidRDefault="6EEA6951" w:rsidP="0EC4973C">
            <w:pPr>
              <w:spacing w:after="0"/>
              <w:ind w:left="121" w:right="88"/>
              <w:jc w:val="center"/>
            </w:pPr>
            <w:r w:rsidRPr="0EC4973C">
              <w:rPr>
                <w:rFonts w:ascii="Times New Roman" w:eastAsia="Times New Roman" w:hAnsi="Times New Roman" w:cs="Times New Roman"/>
                <w:sz w:val="19"/>
                <w:szCs w:val="19"/>
                <w:lang w:val="en-US"/>
              </w:rPr>
              <w:t>Woodhead (2021)</w:t>
            </w:r>
          </w:p>
          <w:p w14:paraId="2712E926" w14:textId="386285D4" w:rsidR="0EC4973C" w:rsidRDefault="0EC4973C" w:rsidP="0EC4973C">
            <w:pPr>
              <w:spacing w:before="22" w:after="0"/>
              <w:ind w:left="37" w:right="24"/>
              <w:jc w:val="center"/>
              <w:rPr>
                <w:rFonts w:ascii="Times New Roman" w:eastAsia="Times New Roman" w:hAnsi="Times New Roman" w:cs="Times New Roman"/>
                <w:sz w:val="19"/>
                <w:szCs w:val="19"/>
                <w:lang w:val="en-US"/>
              </w:rPr>
            </w:pPr>
          </w:p>
          <w:p w14:paraId="574FC892" w14:textId="5813B4E5" w:rsidR="0EC4973C" w:rsidRDefault="0EC4973C" w:rsidP="0EC4973C">
            <w:pPr>
              <w:jc w:val="center"/>
              <w:rPr>
                <w:rFonts w:ascii="Times New Roman" w:eastAsia="Times New Roman" w:hAnsi="Times New Roman" w:cs="Times New Roman"/>
                <w:b/>
                <w:bCs/>
                <w:sz w:val="19"/>
                <w:szCs w:val="19"/>
                <w:lang w:val="en-US"/>
              </w:rPr>
            </w:pPr>
          </w:p>
        </w:tc>
      </w:tr>
      <w:tr w:rsidR="0EC4973C" w14:paraId="542B1AFB" w14:textId="77777777" w:rsidTr="0EC4973C">
        <w:trPr>
          <w:trHeight w:val="990"/>
        </w:trPr>
        <w:tc>
          <w:tcPr>
            <w:tcW w:w="1785" w:type="dxa"/>
            <w:vMerge/>
            <w:tcBorders>
              <w:left w:val="single" w:sz="8" w:space="0" w:color="000000" w:themeColor="text1"/>
              <w:right w:val="single" w:sz="8" w:space="0" w:color="000000" w:themeColor="text1"/>
            </w:tcBorders>
          </w:tcPr>
          <w:p w14:paraId="6D33EBD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33719" w14:textId="72F344DC"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The need for clear, relevant scientific research.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8D529" w14:textId="0FCB2CB9" w:rsidR="0EC4973C" w:rsidRDefault="0EC4973C" w:rsidP="00344FD9">
            <w:pPr>
              <w:spacing w:before="3" w:after="0" w:line="252" w:lineRule="auto"/>
              <w:ind w:right="161"/>
            </w:pPr>
            <w:r w:rsidRPr="00344FD9">
              <w:rPr>
                <w:rFonts w:ascii="Times New Roman" w:eastAsia="Times New Roman" w:hAnsi="Times New Roman" w:cs="Times New Roman"/>
                <w:i/>
                <w:iCs/>
                <w:sz w:val="19"/>
                <w:szCs w:val="19"/>
                <w:lang w:val="en-US"/>
              </w:rPr>
              <w:t xml:space="preserve">“...Accurate information needs to be provided on the vaccine, who is making these vaccines, and how relia- ble the pharmaceutical companies are (Why have they not mentioned a lot about this? And does this vaccine mean we </w:t>
            </w:r>
            <w:proofErr w:type="gramStart"/>
            <w:r w:rsidRPr="00344FD9">
              <w:rPr>
                <w:rFonts w:ascii="Times New Roman" w:eastAsia="Times New Roman" w:hAnsi="Times New Roman" w:cs="Times New Roman"/>
                <w:i/>
                <w:iCs/>
                <w:sz w:val="19"/>
                <w:szCs w:val="19"/>
                <w:lang w:val="en-US"/>
              </w:rPr>
              <w:t>definitely won't</w:t>
            </w:r>
            <w:proofErr w:type="gramEnd"/>
            <w:r w:rsidRPr="00344FD9">
              <w:rPr>
                <w:rFonts w:ascii="Times New Roman" w:eastAsia="Times New Roman" w:hAnsi="Times New Roman" w:cs="Times New Roman"/>
                <w:i/>
                <w:iCs/>
                <w:sz w:val="19"/>
                <w:szCs w:val="19"/>
                <w:lang w:val="en-US"/>
              </w:rPr>
              <w:t xml:space="preserve"> get COVID-19 even if it is a new variant?”</w:t>
            </w:r>
            <w:r w:rsidRPr="0EC4973C">
              <w:rPr>
                <w:rFonts w:ascii="Times New Roman" w:eastAsia="Times New Roman" w:hAnsi="Times New Roman" w:cs="Times New Roman"/>
                <w:sz w:val="19"/>
                <w:szCs w:val="19"/>
                <w:lang w:val="en-US"/>
              </w:rPr>
              <w:t xml:space="preserve"> (Ogueji, 2021)</w:t>
            </w:r>
          </w:p>
        </w:tc>
        <w:tc>
          <w:tcPr>
            <w:tcW w:w="3195" w:type="dxa"/>
            <w:vMerge/>
            <w:tcBorders>
              <w:left w:val="single" w:sz="8" w:space="0" w:color="000000" w:themeColor="text1"/>
              <w:right w:val="single" w:sz="8" w:space="0" w:color="000000" w:themeColor="text1"/>
            </w:tcBorders>
          </w:tcPr>
          <w:p w14:paraId="0CC61E22" w14:textId="77777777" w:rsidR="00212DEE" w:rsidRDefault="00212DEE"/>
        </w:tc>
      </w:tr>
      <w:tr w:rsidR="0EC4973C" w14:paraId="0CC1C176" w14:textId="77777777" w:rsidTr="0EC4973C">
        <w:trPr>
          <w:trHeight w:val="840"/>
        </w:trPr>
        <w:tc>
          <w:tcPr>
            <w:tcW w:w="1785" w:type="dxa"/>
            <w:vMerge/>
            <w:tcBorders>
              <w:left w:val="single" w:sz="8" w:space="0" w:color="000000" w:themeColor="text1"/>
              <w:right w:val="single" w:sz="8" w:space="0" w:color="000000" w:themeColor="text1"/>
            </w:tcBorders>
          </w:tcPr>
          <w:p w14:paraId="21C8B4A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1086D" w14:textId="7488A66F" w:rsidR="0EC4973C" w:rsidRDefault="0EC4973C" w:rsidP="0EC4973C">
            <w:pPr>
              <w:spacing w:before="2" w:after="0" w:line="245" w:lineRule="auto"/>
              <w:ind w:left="112" w:right="124"/>
            </w:pPr>
            <w:r w:rsidRPr="0EC4973C">
              <w:rPr>
                <w:rFonts w:ascii="Times New Roman" w:eastAsia="Times New Roman" w:hAnsi="Times New Roman" w:cs="Times New Roman"/>
                <w:sz w:val="19"/>
                <w:szCs w:val="19"/>
                <w:lang w:val="en-US"/>
              </w:rPr>
              <w:t>Uncertainty around vaccine safety and risks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9C6F1" w14:textId="6D7E4A9B" w:rsidR="0EC4973C" w:rsidRDefault="0EC4973C" w:rsidP="00344FD9">
            <w:pPr>
              <w:spacing w:before="2" w:after="0" w:line="245" w:lineRule="auto"/>
            </w:pPr>
            <w:r w:rsidRPr="00344FD9">
              <w:rPr>
                <w:rFonts w:ascii="Times New Roman" w:eastAsia="Times New Roman" w:hAnsi="Times New Roman" w:cs="Times New Roman"/>
                <w:i/>
                <w:iCs/>
                <w:sz w:val="19"/>
                <w:szCs w:val="19"/>
                <w:lang w:val="en-US"/>
              </w:rPr>
              <w:t xml:space="preserve">“There </w:t>
            </w:r>
            <w:proofErr w:type="gramStart"/>
            <w:r w:rsidRPr="00344FD9">
              <w:rPr>
                <w:rFonts w:ascii="Times New Roman" w:eastAsia="Times New Roman" w:hAnsi="Times New Roman" w:cs="Times New Roman"/>
                <w:i/>
                <w:iCs/>
                <w:sz w:val="19"/>
                <w:szCs w:val="19"/>
                <w:lang w:val="en-US"/>
              </w:rPr>
              <w:t>is</w:t>
            </w:r>
            <w:proofErr w:type="gramEnd"/>
            <w:r w:rsidRPr="00344FD9">
              <w:rPr>
                <w:rFonts w:ascii="Times New Roman" w:eastAsia="Times New Roman" w:hAnsi="Times New Roman" w:cs="Times New Roman"/>
                <w:i/>
                <w:iCs/>
                <w:sz w:val="19"/>
                <w:szCs w:val="19"/>
                <w:lang w:val="en-US"/>
              </w:rPr>
              <w:t xml:space="preserve"> no </w:t>
            </w:r>
            <w:proofErr w:type="gramStart"/>
            <w:r w:rsidRPr="00344FD9">
              <w:rPr>
                <w:rFonts w:ascii="Times New Roman" w:eastAsia="Times New Roman" w:hAnsi="Times New Roman" w:cs="Times New Roman"/>
                <w:i/>
                <w:iCs/>
                <w:sz w:val="19"/>
                <w:szCs w:val="19"/>
                <w:lang w:val="en-US"/>
              </w:rPr>
              <w:t>actual facts</w:t>
            </w:r>
            <w:proofErr w:type="gramEnd"/>
            <w:r w:rsidRPr="00344FD9">
              <w:rPr>
                <w:rFonts w:ascii="Times New Roman" w:eastAsia="Times New Roman" w:hAnsi="Times New Roman" w:cs="Times New Roman"/>
                <w:i/>
                <w:iCs/>
                <w:sz w:val="19"/>
                <w:szCs w:val="19"/>
                <w:lang w:val="en-US"/>
              </w:rPr>
              <w:t xml:space="preserve"> on how safe this vaccine is during pregnancy. One minute your told pregnant women should not take it then they should […] Issues will arise in time to come”</w:t>
            </w:r>
            <w:r w:rsidRPr="0EC4973C">
              <w:rPr>
                <w:rFonts w:ascii="Times New Roman" w:eastAsia="Times New Roman" w:hAnsi="Times New Roman" w:cs="Times New Roman"/>
                <w:sz w:val="19"/>
                <w:szCs w:val="19"/>
                <w:lang w:val="en-US"/>
              </w:rPr>
              <w:t xml:space="preserve"> (Husain, 2022)</w:t>
            </w:r>
          </w:p>
        </w:tc>
        <w:tc>
          <w:tcPr>
            <w:tcW w:w="3195" w:type="dxa"/>
            <w:vMerge/>
            <w:tcBorders>
              <w:left w:val="single" w:sz="8" w:space="0" w:color="000000" w:themeColor="text1"/>
              <w:right w:val="single" w:sz="8" w:space="0" w:color="000000" w:themeColor="text1"/>
            </w:tcBorders>
          </w:tcPr>
          <w:p w14:paraId="1819A594" w14:textId="77777777" w:rsidR="00212DEE" w:rsidRDefault="00212DEE"/>
        </w:tc>
      </w:tr>
      <w:tr w:rsidR="0EC4973C" w14:paraId="20D3497E" w14:textId="77777777" w:rsidTr="0EC4973C">
        <w:trPr>
          <w:trHeight w:val="1065"/>
        </w:trPr>
        <w:tc>
          <w:tcPr>
            <w:tcW w:w="1785" w:type="dxa"/>
            <w:vMerge/>
            <w:tcBorders>
              <w:left w:val="single" w:sz="8" w:space="0" w:color="000000" w:themeColor="text1"/>
              <w:right w:val="single" w:sz="8" w:space="0" w:color="000000" w:themeColor="text1"/>
            </w:tcBorders>
          </w:tcPr>
          <w:p w14:paraId="46A8700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1C263" w14:textId="33242611" w:rsidR="0EC4973C" w:rsidRDefault="0EC4973C" w:rsidP="0EC4973C">
            <w:pPr>
              <w:spacing w:before="3" w:after="0" w:line="245" w:lineRule="auto"/>
              <w:ind w:left="112"/>
            </w:pPr>
            <w:r w:rsidRPr="0EC4973C">
              <w:rPr>
                <w:rFonts w:ascii="Times New Roman" w:eastAsia="Times New Roman" w:hAnsi="Times New Roman" w:cs="Times New Roman"/>
                <w:sz w:val="19"/>
                <w:szCs w:val="19"/>
                <w:lang w:val="en-US"/>
              </w:rPr>
              <w:t>Poor access to trusted sources of information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FD375" w14:textId="4545B743" w:rsidR="0EC4973C" w:rsidRDefault="0EC4973C" w:rsidP="0EC4973C">
            <w:pPr>
              <w:spacing w:before="9" w:after="0"/>
            </w:pPr>
            <w:r w:rsidRPr="0EC4973C">
              <w:rPr>
                <w:rFonts w:ascii="Times New Roman" w:eastAsia="Times New Roman" w:hAnsi="Times New Roman" w:cs="Times New Roman"/>
                <w:b/>
                <w:bCs/>
                <w:i/>
                <w:iCs/>
                <w:sz w:val="19"/>
                <w:szCs w:val="19"/>
                <w:lang w:val="en-US"/>
              </w:rPr>
              <w:t xml:space="preserve"> </w:t>
            </w:r>
            <w:r w:rsidRPr="0EC4973C">
              <w:rPr>
                <w:rFonts w:ascii="Times New Roman" w:eastAsia="Times New Roman" w:hAnsi="Times New Roman" w:cs="Times New Roman"/>
                <w:sz w:val="19"/>
                <w:szCs w:val="19"/>
                <w:lang w:val="en-US"/>
              </w:rPr>
              <w:t>“</w:t>
            </w:r>
            <w:r w:rsidRPr="00344FD9">
              <w:rPr>
                <w:rFonts w:ascii="Times New Roman" w:eastAsia="Times New Roman" w:hAnsi="Times New Roman" w:cs="Times New Roman"/>
                <w:i/>
                <w:iCs/>
                <w:sz w:val="19"/>
                <w:szCs w:val="19"/>
                <w:lang w:val="en-US"/>
              </w:rPr>
              <w:t>They can’t tell me whether I need to have–I can’t–they gave me my vaccine [first dose] and they can’t answer, like, I can’t find somebody</w:t>
            </w:r>
            <w:r w:rsidR="195BA68B" w:rsidRPr="00344FD9">
              <w:rPr>
                <w:rFonts w:ascii="Times New Roman" w:eastAsia="Times New Roman" w:hAnsi="Times New Roman" w:cs="Times New Roman"/>
                <w:i/>
                <w:iCs/>
                <w:sz w:val="19"/>
                <w:szCs w:val="19"/>
                <w:lang w:val="en-US"/>
              </w:rPr>
              <w:t xml:space="preserve"> </w:t>
            </w:r>
            <w:r w:rsidRPr="00344FD9">
              <w:rPr>
                <w:rFonts w:ascii="Times New Roman" w:eastAsia="Times New Roman" w:hAnsi="Times New Roman" w:cs="Times New Roman"/>
                <w:i/>
                <w:iCs/>
                <w:sz w:val="19"/>
                <w:szCs w:val="19"/>
                <w:lang w:val="en-US"/>
              </w:rPr>
              <w:t>to ask the question,</w:t>
            </w:r>
            <w:r w:rsidR="00344FD9">
              <w:rPr>
                <w:rFonts w:ascii="Times New Roman" w:eastAsia="Times New Roman" w:hAnsi="Times New Roman" w:cs="Times New Roman"/>
                <w:i/>
                <w:iCs/>
                <w:sz w:val="19"/>
                <w:szCs w:val="19"/>
                <w:lang w:val="en-US"/>
              </w:rPr>
              <w:t xml:space="preserve"> </w:t>
            </w:r>
            <w:r w:rsidRPr="00344FD9">
              <w:rPr>
                <w:rFonts w:ascii="Times New Roman" w:eastAsia="Times New Roman" w:hAnsi="Times New Roman" w:cs="Times New Roman"/>
                <w:i/>
                <w:iCs/>
                <w:sz w:val="19"/>
                <w:szCs w:val="19"/>
                <w:lang w:val="en-US"/>
              </w:rPr>
              <w:t>questions I need answers for about my second</w:t>
            </w:r>
            <w:r w:rsidR="05CD6670" w:rsidRPr="00344FD9">
              <w:rPr>
                <w:rFonts w:ascii="Times New Roman" w:eastAsia="Times New Roman" w:hAnsi="Times New Roman" w:cs="Times New Roman"/>
                <w:i/>
                <w:iCs/>
                <w:sz w:val="19"/>
                <w:szCs w:val="19"/>
                <w:lang w:val="en-US"/>
              </w:rPr>
              <w:t xml:space="preserve"> vaccine. I can’t find the right person to talk to</w:t>
            </w:r>
            <w:proofErr w:type="gramStart"/>
            <w:r w:rsidR="05CD6670" w:rsidRPr="00344FD9">
              <w:rPr>
                <w:rFonts w:ascii="Times New Roman" w:eastAsia="Times New Roman" w:hAnsi="Times New Roman" w:cs="Times New Roman"/>
                <w:i/>
                <w:iCs/>
                <w:sz w:val="19"/>
                <w:szCs w:val="19"/>
                <w:lang w:val="en-US"/>
              </w:rPr>
              <w:t>.</w:t>
            </w:r>
            <w:r w:rsidR="05CD6670" w:rsidRPr="0EC4973C">
              <w:rPr>
                <w:rFonts w:ascii="Times New Roman" w:eastAsia="Times New Roman" w:hAnsi="Times New Roman" w:cs="Times New Roman"/>
                <w:sz w:val="19"/>
                <w:szCs w:val="19"/>
                <w:lang w:val="en-US"/>
              </w:rPr>
              <w:t xml:space="preserve"> ”</w:t>
            </w:r>
            <w:proofErr w:type="gramEnd"/>
            <w:r w:rsidR="05CD6670" w:rsidRPr="0EC4973C">
              <w:rPr>
                <w:rFonts w:ascii="Times New Roman" w:eastAsia="Times New Roman" w:hAnsi="Times New Roman" w:cs="Times New Roman"/>
                <w:sz w:val="19"/>
                <w:szCs w:val="19"/>
                <w:lang w:val="en-US"/>
              </w:rPr>
              <w:t xml:space="preserve"> (P86, AHP, Other, PA) (Gogoi, 2022)</w:t>
            </w:r>
          </w:p>
        </w:tc>
        <w:tc>
          <w:tcPr>
            <w:tcW w:w="3195" w:type="dxa"/>
            <w:vMerge/>
            <w:tcBorders>
              <w:left w:val="single" w:sz="8" w:space="0" w:color="000000" w:themeColor="text1"/>
              <w:right w:val="single" w:sz="8" w:space="0" w:color="000000" w:themeColor="text1"/>
            </w:tcBorders>
          </w:tcPr>
          <w:p w14:paraId="3FC20A0D" w14:textId="77777777" w:rsidR="00212DEE" w:rsidRDefault="00212DEE"/>
        </w:tc>
      </w:tr>
      <w:tr w:rsidR="0EC4973C" w14:paraId="56B59056" w14:textId="77777777" w:rsidTr="0EC4973C">
        <w:trPr>
          <w:trHeight w:val="990"/>
        </w:trPr>
        <w:tc>
          <w:tcPr>
            <w:tcW w:w="1785" w:type="dxa"/>
            <w:vMerge/>
            <w:tcBorders>
              <w:left w:val="single" w:sz="8" w:space="0" w:color="000000" w:themeColor="text1"/>
              <w:right w:val="single" w:sz="8" w:space="0" w:color="000000" w:themeColor="text1"/>
            </w:tcBorders>
          </w:tcPr>
          <w:p w14:paraId="4C17512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09547" w14:textId="36BF3F4E"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Misconceptions, misinformation and myths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50E1C" w14:textId="4DA502AB" w:rsidR="0EC4973C" w:rsidRDefault="0EC4973C" w:rsidP="00344FD9">
            <w:pPr>
              <w:spacing w:before="48" w:after="0" w:line="254" w:lineRule="auto"/>
              <w:ind w:right="110"/>
            </w:pPr>
            <w:r w:rsidRPr="00344FD9">
              <w:rPr>
                <w:rFonts w:ascii="Times New Roman" w:eastAsia="Times New Roman" w:hAnsi="Times New Roman" w:cs="Times New Roman"/>
                <w:i/>
                <w:iCs/>
                <w:sz w:val="19"/>
                <w:szCs w:val="19"/>
                <w:lang w:val="en-US"/>
              </w:rPr>
              <w:t>“For me, I would like to take the vaccine if that will make everything better. But the fake news is scaring me, so I don’t know. That is a problem. I don’t know if it’s real, I don’t know if it’s fake. When you take it, it will change the DNA… it will stop the person not having kids in future. A lot of stories are flying”</w:t>
            </w:r>
            <w:r w:rsidRPr="0EC4973C">
              <w:rPr>
                <w:rFonts w:ascii="Times New Roman" w:eastAsia="Times New Roman" w:hAnsi="Times New Roman" w:cs="Times New Roman"/>
                <w:sz w:val="19"/>
                <w:szCs w:val="19"/>
                <w:lang w:val="en-US"/>
              </w:rPr>
              <w:t xml:space="preserve"> (Deal 2021)</w:t>
            </w:r>
          </w:p>
        </w:tc>
        <w:tc>
          <w:tcPr>
            <w:tcW w:w="3195" w:type="dxa"/>
            <w:vMerge/>
            <w:tcBorders>
              <w:left w:val="single" w:sz="8" w:space="0" w:color="000000" w:themeColor="text1"/>
              <w:right w:val="single" w:sz="8" w:space="0" w:color="000000" w:themeColor="text1"/>
            </w:tcBorders>
          </w:tcPr>
          <w:p w14:paraId="3C8F2662" w14:textId="77777777" w:rsidR="00212DEE" w:rsidRDefault="00212DEE"/>
        </w:tc>
      </w:tr>
      <w:tr w:rsidR="0EC4973C" w14:paraId="03396ED8" w14:textId="77777777" w:rsidTr="0EC4973C">
        <w:trPr>
          <w:trHeight w:val="990"/>
        </w:trPr>
        <w:tc>
          <w:tcPr>
            <w:tcW w:w="1785" w:type="dxa"/>
            <w:vMerge/>
            <w:tcBorders>
              <w:left w:val="single" w:sz="8" w:space="0" w:color="000000" w:themeColor="text1"/>
              <w:right w:val="single" w:sz="8" w:space="0" w:color="000000" w:themeColor="text1"/>
            </w:tcBorders>
          </w:tcPr>
          <w:p w14:paraId="45EFD045"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6E053" w14:textId="3245ED41"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Poor awareness on specific vaccines mechanisms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8A126" w14:textId="51520515" w:rsidR="0EC4973C" w:rsidRDefault="0EC4973C" w:rsidP="00344FD9">
            <w:pPr>
              <w:spacing w:before="3" w:after="0" w:line="247" w:lineRule="auto"/>
              <w:ind w:right="110"/>
            </w:pPr>
            <w:r w:rsidRPr="00344FD9">
              <w:rPr>
                <w:rFonts w:ascii="Times New Roman" w:eastAsia="Times New Roman" w:hAnsi="Times New Roman" w:cs="Times New Roman"/>
                <w:i/>
                <w:iCs/>
                <w:sz w:val="19"/>
                <w:szCs w:val="19"/>
                <w:lang w:val="en-US"/>
              </w:rPr>
              <w:t xml:space="preserve">“I don’t think [the vaccine] is working very well, and the reason why I say that is because I don’t think it’s a vaccine. And I’m not medically trained or anything like that, but in my opinion, a vaccine is something that stops you from contracting something. And the Coronavirus vaccine does not stop you from con- tracting it, it </w:t>
            </w:r>
            <w:proofErr w:type="gramStart"/>
            <w:r w:rsidRPr="00344FD9">
              <w:rPr>
                <w:rFonts w:ascii="Times New Roman" w:eastAsia="Times New Roman" w:hAnsi="Times New Roman" w:cs="Times New Roman"/>
                <w:i/>
                <w:iCs/>
                <w:sz w:val="19"/>
                <w:szCs w:val="19"/>
                <w:lang w:val="en-US"/>
              </w:rPr>
              <w:t>actually stops</w:t>
            </w:r>
            <w:proofErr w:type="gramEnd"/>
            <w:r w:rsidRPr="00344FD9">
              <w:rPr>
                <w:rFonts w:ascii="Times New Roman" w:eastAsia="Times New Roman" w:hAnsi="Times New Roman" w:cs="Times New Roman"/>
                <w:i/>
                <w:iCs/>
                <w:sz w:val="19"/>
                <w:szCs w:val="19"/>
                <w:lang w:val="en-US"/>
              </w:rPr>
              <w:t xml:space="preserve"> the effects of it, doesn’t it? Or lessens the effects of it”</w:t>
            </w:r>
            <w:r w:rsidRPr="0EC4973C">
              <w:rPr>
                <w:rFonts w:ascii="Times New Roman" w:eastAsia="Times New Roman" w:hAnsi="Times New Roman" w:cs="Times New Roman"/>
                <w:sz w:val="19"/>
                <w:szCs w:val="19"/>
                <w:lang w:val="en-US"/>
              </w:rPr>
              <w:t xml:space="preserve"> (Nvx020, not</w:t>
            </w:r>
            <w:r w:rsidR="00344FD9">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vaccinated). (Denford, 2022)</w:t>
            </w:r>
          </w:p>
        </w:tc>
        <w:tc>
          <w:tcPr>
            <w:tcW w:w="3195" w:type="dxa"/>
            <w:vMerge/>
            <w:tcBorders>
              <w:left w:val="single" w:sz="8" w:space="0" w:color="000000" w:themeColor="text1"/>
              <w:right w:val="single" w:sz="8" w:space="0" w:color="000000" w:themeColor="text1"/>
            </w:tcBorders>
          </w:tcPr>
          <w:p w14:paraId="5D21037C" w14:textId="77777777" w:rsidR="00212DEE" w:rsidRDefault="00212DEE"/>
        </w:tc>
      </w:tr>
      <w:tr w:rsidR="0EC4973C" w14:paraId="773E3C18"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7FFD2BA9"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2F48B2" w14:textId="51DB1C28" w:rsidR="0EC4973C" w:rsidRDefault="0EC4973C" w:rsidP="0EC4973C">
            <w:pPr>
              <w:spacing w:before="3" w:after="0"/>
              <w:ind w:left="157"/>
            </w:pPr>
            <w:r w:rsidRPr="0EC4973C">
              <w:rPr>
                <w:rFonts w:ascii="Times New Roman" w:eastAsia="Times New Roman" w:hAnsi="Times New Roman" w:cs="Times New Roman"/>
                <w:sz w:val="19"/>
                <w:szCs w:val="19"/>
                <w:lang w:val="en-US"/>
              </w:rPr>
              <w:t>Importance of Informed Choice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C7B24" w14:textId="3F957007" w:rsidR="0EC4973C" w:rsidRDefault="0EC4973C" w:rsidP="00344FD9">
            <w:pPr>
              <w:spacing w:before="3" w:after="0" w:line="247" w:lineRule="auto"/>
              <w:ind w:right="110"/>
            </w:pPr>
            <w:r w:rsidRPr="00344FD9">
              <w:rPr>
                <w:rFonts w:ascii="Times New Roman" w:eastAsia="Times New Roman" w:hAnsi="Times New Roman" w:cs="Times New Roman"/>
                <w:i/>
                <w:iCs/>
                <w:sz w:val="19"/>
                <w:szCs w:val="19"/>
                <w:lang w:val="en-US"/>
              </w:rPr>
              <w:t>“I think what would have benefitted in my case was having the leaflet, the vaccination leaflet, before I had the vaccine rather than being given that after I’ve had it because it included a lot of information that people could benefit from, that I could have benefitted, and I didn’t have to go fact finding and I wouldn’t have had that doubt if I knew exactly what to expect and how it worked and what it was. ”</w:t>
            </w:r>
            <w:r w:rsidRPr="0EC4973C">
              <w:rPr>
                <w:rFonts w:ascii="Times New Roman" w:eastAsia="Times New Roman" w:hAnsi="Times New Roman" w:cs="Times New Roman"/>
                <w:sz w:val="19"/>
                <w:szCs w:val="19"/>
                <w:lang w:val="en-US"/>
              </w:rPr>
              <w:t xml:space="preserve"> (P58,</w:t>
            </w:r>
            <w:r w:rsidR="00344FD9">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AHP, Asian, PA) (Gogoi, 2022)</w:t>
            </w:r>
          </w:p>
        </w:tc>
        <w:tc>
          <w:tcPr>
            <w:tcW w:w="3195" w:type="dxa"/>
            <w:vMerge/>
            <w:tcBorders>
              <w:left w:val="single" w:sz="8" w:space="0" w:color="000000" w:themeColor="text1"/>
              <w:bottom w:val="single" w:sz="8" w:space="0" w:color="000000" w:themeColor="text1"/>
              <w:right w:val="single" w:sz="8" w:space="0" w:color="000000" w:themeColor="text1"/>
            </w:tcBorders>
          </w:tcPr>
          <w:p w14:paraId="52E06A71" w14:textId="77777777" w:rsidR="00212DEE" w:rsidRDefault="00212DEE"/>
        </w:tc>
      </w:tr>
      <w:tr w:rsidR="0EC4973C" w14:paraId="511FC76B"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9A380" w14:textId="786B8EDF" w:rsidR="0EC4973C" w:rsidRDefault="0EC4973C" w:rsidP="0EC4973C">
            <w:pPr>
              <w:spacing w:before="3" w:after="0"/>
              <w:ind w:left="127"/>
            </w:pPr>
            <w:r w:rsidRPr="0EC4973C">
              <w:rPr>
                <w:rFonts w:ascii="Times New Roman" w:eastAsia="Times New Roman" w:hAnsi="Times New Roman" w:cs="Times New Roman"/>
                <w:sz w:val="19"/>
                <w:szCs w:val="19"/>
                <w:lang w:val="en-US"/>
              </w:rPr>
              <w:t>c. Resources</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D0B5F" w14:textId="0F021103" w:rsidR="0EC4973C" w:rsidRDefault="0EC4973C" w:rsidP="0EC4973C">
            <w:pPr>
              <w:spacing w:before="3" w:after="0" w:line="245" w:lineRule="auto"/>
              <w:ind w:left="112" w:right="322"/>
            </w:pPr>
            <w:r w:rsidRPr="0EC4973C">
              <w:rPr>
                <w:rFonts w:ascii="Times New Roman" w:eastAsia="Times New Roman" w:hAnsi="Times New Roman" w:cs="Times New Roman"/>
                <w:sz w:val="19"/>
                <w:szCs w:val="19"/>
                <w:lang w:val="en-US"/>
              </w:rPr>
              <w:t>Financial barriers to vaccine access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982EE" w14:textId="6E3A4DC7" w:rsidR="0EC4973C" w:rsidRDefault="0EC4973C" w:rsidP="00344FD9">
            <w:pPr>
              <w:spacing w:before="3" w:after="0" w:line="245" w:lineRule="auto"/>
              <w:ind w:right="110"/>
            </w:pPr>
            <w:r w:rsidRPr="0EC4973C">
              <w:rPr>
                <w:rFonts w:ascii="Times New Roman" w:eastAsia="Times New Roman" w:hAnsi="Times New Roman" w:cs="Times New Roman"/>
                <w:sz w:val="19"/>
                <w:szCs w:val="19"/>
                <w:lang w:val="en-US"/>
              </w:rPr>
              <w:t>“</w:t>
            </w:r>
            <w:r w:rsidRPr="00344FD9">
              <w:rPr>
                <w:rFonts w:ascii="Times New Roman" w:eastAsia="Times New Roman" w:hAnsi="Times New Roman" w:cs="Times New Roman"/>
                <w:i/>
                <w:iCs/>
                <w:sz w:val="19"/>
                <w:szCs w:val="19"/>
                <w:lang w:val="en-US"/>
              </w:rPr>
              <w:t>I have to travel far to receive my vaccines which is difficult with my small income and travel abilities"</w:t>
            </w:r>
            <w:r w:rsidRPr="0EC4973C">
              <w:rPr>
                <w:rFonts w:ascii="Times New Roman" w:eastAsia="Times New Roman" w:hAnsi="Times New Roman" w:cs="Times New Roman"/>
                <w:sz w:val="19"/>
                <w:szCs w:val="19"/>
                <w:lang w:val="en-US"/>
              </w:rPr>
              <w:t xml:space="preserve"> (Williams,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5C5185B1" w14:textId="327D447A" w:rsidR="0EC4973C" w:rsidRDefault="0EC4973C" w:rsidP="0EC4973C">
            <w:pPr>
              <w:spacing w:before="3" w:after="0"/>
              <w:ind w:left="17"/>
              <w:jc w:val="center"/>
            </w:pPr>
            <w:r w:rsidRPr="0EC4973C">
              <w:rPr>
                <w:rFonts w:ascii="Times New Roman" w:eastAsia="Times New Roman" w:hAnsi="Times New Roman" w:cs="Times New Roman"/>
                <w:b/>
                <w:bCs/>
                <w:sz w:val="19"/>
                <w:szCs w:val="19"/>
                <w:lang w:val="en-US"/>
              </w:rPr>
              <w:t>20</w:t>
            </w:r>
          </w:p>
          <w:p w14:paraId="73337040" w14:textId="62D39030" w:rsidR="0EC4973C" w:rsidRDefault="0EC4973C" w:rsidP="0EC4973C">
            <w:pPr>
              <w:spacing w:before="6" w:after="0" w:line="252" w:lineRule="auto"/>
              <w:ind w:left="143" w:right="126" w:firstLine="45"/>
              <w:jc w:val="center"/>
            </w:pPr>
            <w:r w:rsidRPr="0EC4973C">
              <w:rPr>
                <w:rFonts w:ascii="Times New Roman" w:eastAsia="Times New Roman" w:hAnsi="Times New Roman" w:cs="Times New Roman"/>
                <w:sz w:val="19"/>
                <w:szCs w:val="19"/>
                <w:lang w:val="en-US"/>
              </w:rPr>
              <w:t>Anderson (2021), Bell (2022), Biesty (2024), Crawshaw (2024a), Crawshaw (2024b), Deal (2021), Deal (2024), Flood (2024), Fuller</w:t>
            </w:r>
          </w:p>
          <w:p w14:paraId="407D295E" w14:textId="7B9B3BA7" w:rsidR="0EC4973C" w:rsidRDefault="0EC4973C" w:rsidP="0EC4973C">
            <w:pPr>
              <w:spacing w:after="0"/>
              <w:ind w:left="19"/>
              <w:jc w:val="center"/>
            </w:pPr>
            <w:r w:rsidRPr="0EC4973C">
              <w:rPr>
                <w:rFonts w:ascii="Times New Roman" w:eastAsia="Times New Roman" w:hAnsi="Times New Roman" w:cs="Times New Roman"/>
                <w:sz w:val="19"/>
                <w:szCs w:val="19"/>
                <w:lang w:val="en-US"/>
              </w:rPr>
              <w:t>(2022), Gogoi (2022), Halvorsrud</w:t>
            </w:r>
          </w:p>
          <w:p w14:paraId="3D208E0F" w14:textId="088BE52C" w:rsidR="0EC4973C" w:rsidRDefault="0EC4973C" w:rsidP="0EC4973C">
            <w:pPr>
              <w:spacing w:before="7" w:after="0"/>
              <w:ind w:left="121" w:right="100"/>
              <w:jc w:val="center"/>
            </w:pPr>
            <w:r w:rsidRPr="0EC4973C">
              <w:rPr>
                <w:rFonts w:ascii="Times New Roman" w:eastAsia="Times New Roman" w:hAnsi="Times New Roman" w:cs="Times New Roman"/>
                <w:sz w:val="19"/>
                <w:szCs w:val="19"/>
                <w:lang w:val="en-US"/>
              </w:rPr>
              <w:t>(2023), Husted (2023), Neill</w:t>
            </w:r>
          </w:p>
          <w:p w14:paraId="610227C7" w14:textId="369AE0CF" w:rsidR="0EC4973C" w:rsidRDefault="0EC4973C" w:rsidP="0EC4973C">
            <w:pPr>
              <w:spacing w:before="22" w:after="0"/>
              <w:ind w:left="121" w:right="92"/>
              <w:jc w:val="center"/>
            </w:pPr>
            <w:r w:rsidRPr="0EC4973C">
              <w:rPr>
                <w:rFonts w:ascii="Times New Roman" w:eastAsia="Times New Roman" w:hAnsi="Times New Roman" w:cs="Times New Roman"/>
                <w:sz w:val="19"/>
                <w:szCs w:val="19"/>
                <w:lang w:val="en-US"/>
              </w:rPr>
              <w:lastRenderedPageBreak/>
              <w:t>(2023), Ogueji &amp; Okoloba (2022),</w:t>
            </w:r>
          </w:p>
          <w:p w14:paraId="736E26EB" w14:textId="5A99576B" w:rsidR="0EC4973C" w:rsidRDefault="0EC4973C" w:rsidP="0EC4973C">
            <w:pPr>
              <w:spacing w:before="6" w:after="0"/>
              <w:ind w:left="121" w:right="92"/>
              <w:jc w:val="center"/>
            </w:pPr>
            <w:r w:rsidRPr="0EC4973C">
              <w:rPr>
                <w:rFonts w:ascii="Times New Roman" w:eastAsia="Times New Roman" w:hAnsi="Times New Roman" w:cs="Times New Roman"/>
                <w:sz w:val="19"/>
                <w:szCs w:val="19"/>
                <w:lang w:val="en-US"/>
              </w:rPr>
              <w:t>Parsons (2024), Patterson (2023),</w:t>
            </w:r>
          </w:p>
          <w:p w14:paraId="6F9B5486" w14:textId="786CF6B2" w:rsidR="0EC4973C" w:rsidRDefault="0EC4973C" w:rsidP="0EC4973C">
            <w:pPr>
              <w:spacing w:before="7" w:after="0"/>
              <w:ind w:left="3"/>
              <w:jc w:val="center"/>
            </w:pPr>
            <w:r w:rsidRPr="0EC4973C">
              <w:rPr>
                <w:rFonts w:ascii="Times New Roman" w:eastAsia="Times New Roman" w:hAnsi="Times New Roman" w:cs="Times New Roman"/>
                <w:sz w:val="19"/>
                <w:szCs w:val="19"/>
                <w:lang w:val="en-US"/>
              </w:rPr>
              <w:t>Sides (2022), Smith (2023), van</w:t>
            </w:r>
          </w:p>
          <w:p w14:paraId="2CE74236" w14:textId="387A0A9F" w:rsidR="0EC4973C" w:rsidRDefault="0EC4973C" w:rsidP="0EC4973C">
            <w:pPr>
              <w:spacing w:before="22" w:after="0"/>
              <w:ind w:left="16"/>
              <w:jc w:val="center"/>
            </w:pPr>
            <w:r w:rsidRPr="0EC4973C">
              <w:rPr>
                <w:rFonts w:ascii="Times New Roman" w:eastAsia="Times New Roman" w:hAnsi="Times New Roman" w:cs="Times New Roman"/>
                <w:sz w:val="19"/>
                <w:szCs w:val="19"/>
                <w:lang w:val="en-US"/>
              </w:rPr>
              <w:t>Bergen (2022), Williams (2022)</w:t>
            </w:r>
          </w:p>
        </w:tc>
      </w:tr>
      <w:tr w:rsidR="0EC4973C" w14:paraId="44357E3B" w14:textId="77777777" w:rsidTr="0EC4973C">
        <w:trPr>
          <w:trHeight w:val="990"/>
        </w:trPr>
        <w:tc>
          <w:tcPr>
            <w:tcW w:w="1785" w:type="dxa"/>
            <w:vMerge/>
            <w:tcBorders>
              <w:left w:val="single" w:sz="8" w:space="0" w:color="000000" w:themeColor="text1"/>
              <w:right w:val="single" w:sz="8" w:space="0" w:color="000000" w:themeColor="text1"/>
            </w:tcBorders>
          </w:tcPr>
          <w:p w14:paraId="31DAD73A"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7FAD3" w14:textId="6BAAF15F" w:rsidR="0EC4973C" w:rsidRDefault="0EC4973C" w:rsidP="0EC4973C">
            <w:pPr>
              <w:spacing w:after="0"/>
              <w:ind w:left="112"/>
            </w:pPr>
            <w:r w:rsidRPr="0EC4973C">
              <w:rPr>
                <w:rFonts w:ascii="Times New Roman" w:eastAsia="Times New Roman" w:hAnsi="Times New Roman" w:cs="Times New Roman"/>
                <w:sz w:val="19"/>
                <w:szCs w:val="19"/>
                <w:lang w:val="en-US"/>
              </w:rPr>
              <w:t>Inequities in Vaccine Delivery and</w:t>
            </w:r>
          </w:p>
          <w:p w14:paraId="37826D08" w14:textId="696B1282" w:rsidR="0EC4973C" w:rsidRDefault="0EC4973C" w:rsidP="0EC4973C">
            <w:pPr>
              <w:spacing w:before="22" w:after="0"/>
              <w:ind w:left="112"/>
            </w:pPr>
            <w:r w:rsidRPr="0EC4973C">
              <w:rPr>
                <w:rFonts w:ascii="Times New Roman" w:eastAsia="Times New Roman" w:hAnsi="Times New Roman" w:cs="Times New Roman"/>
                <w:sz w:val="19"/>
                <w:szCs w:val="19"/>
                <w:lang w:val="en-US"/>
              </w:rPr>
              <w:t>Access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406FA" w14:textId="76EB65FD" w:rsidR="0EC4973C" w:rsidRDefault="0EC4973C" w:rsidP="00344FD9">
            <w:pPr>
              <w:spacing w:after="0"/>
            </w:pPr>
            <w:r w:rsidRPr="00344FD9">
              <w:rPr>
                <w:rFonts w:ascii="Times New Roman" w:eastAsia="Times New Roman" w:hAnsi="Times New Roman" w:cs="Times New Roman"/>
                <w:i/>
                <w:iCs/>
                <w:sz w:val="19"/>
                <w:szCs w:val="19"/>
                <w:lang w:val="en-US"/>
              </w:rPr>
              <w:t>“Some survey responders reported they would be more inclined to</w:t>
            </w:r>
            <w:r w:rsidR="00344FD9" w:rsidRPr="00344FD9">
              <w:rPr>
                <w:rFonts w:ascii="Times New Roman" w:eastAsia="Times New Roman" w:hAnsi="Times New Roman" w:cs="Times New Roman"/>
                <w:i/>
                <w:iCs/>
                <w:sz w:val="19"/>
                <w:szCs w:val="19"/>
                <w:lang w:val="en-US"/>
              </w:rPr>
              <w:t xml:space="preserve"> </w:t>
            </w:r>
            <w:r w:rsidRPr="00344FD9">
              <w:rPr>
                <w:rFonts w:ascii="Times New Roman" w:eastAsia="Times New Roman" w:hAnsi="Times New Roman" w:cs="Times New Roman"/>
                <w:i/>
                <w:iCs/>
                <w:sz w:val="19"/>
                <w:szCs w:val="19"/>
                <w:lang w:val="en-US"/>
              </w:rPr>
              <w:t>receive the COVID-19 vaccine in “pop-up vaccination clinics in</w:t>
            </w:r>
            <w:r w:rsidR="00344FD9" w:rsidRPr="00344FD9">
              <w:rPr>
                <w:rFonts w:ascii="Times New Roman" w:eastAsia="Times New Roman" w:hAnsi="Times New Roman" w:cs="Times New Roman"/>
                <w:i/>
                <w:iCs/>
                <w:sz w:val="19"/>
                <w:szCs w:val="19"/>
                <w:lang w:val="en-US"/>
              </w:rPr>
              <w:t xml:space="preserve"> </w:t>
            </w:r>
            <w:r w:rsidRPr="00344FD9">
              <w:rPr>
                <w:rFonts w:ascii="Times New Roman" w:eastAsia="Times New Roman" w:hAnsi="Times New Roman" w:cs="Times New Roman"/>
                <w:i/>
                <w:iCs/>
                <w:sz w:val="19"/>
                <w:szCs w:val="19"/>
                <w:lang w:val="en-US"/>
              </w:rPr>
              <w:t>spaces accessible to younger people who may not be able to drive/have their own car”.”</w:t>
            </w:r>
            <w:r w:rsidRPr="0EC4973C">
              <w:rPr>
                <w:rFonts w:ascii="Times New Roman" w:eastAsia="Times New Roman" w:hAnsi="Times New Roman" w:cs="Times New Roman"/>
                <w:sz w:val="19"/>
                <w:szCs w:val="19"/>
                <w:lang w:val="en-US"/>
              </w:rPr>
              <w:t xml:space="preserve"> (Neill, 2023)</w:t>
            </w:r>
          </w:p>
        </w:tc>
        <w:tc>
          <w:tcPr>
            <w:tcW w:w="3195" w:type="dxa"/>
            <w:vMerge/>
            <w:tcBorders>
              <w:left w:val="single" w:sz="8" w:space="0" w:color="000000" w:themeColor="text1"/>
              <w:right w:val="single" w:sz="8" w:space="0" w:color="000000" w:themeColor="text1"/>
            </w:tcBorders>
          </w:tcPr>
          <w:p w14:paraId="3CA55E1C" w14:textId="77777777" w:rsidR="00212DEE" w:rsidRDefault="00212DEE"/>
        </w:tc>
      </w:tr>
      <w:tr w:rsidR="0EC4973C" w14:paraId="79E7ED02" w14:textId="77777777" w:rsidTr="0EC4973C">
        <w:trPr>
          <w:trHeight w:val="990"/>
        </w:trPr>
        <w:tc>
          <w:tcPr>
            <w:tcW w:w="1785" w:type="dxa"/>
            <w:vMerge/>
            <w:tcBorders>
              <w:left w:val="single" w:sz="8" w:space="0" w:color="000000" w:themeColor="text1"/>
              <w:right w:val="single" w:sz="8" w:space="0" w:color="000000" w:themeColor="text1"/>
            </w:tcBorders>
          </w:tcPr>
          <w:p w14:paraId="0566138F"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7C6A8E" w14:textId="20BB4679" w:rsidR="0EC4973C" w:rsidRDefault="0EC4973C" w:rsidP="0EC4973C">
            <w:pPr>
              <w:spacing w:before="3" w:after="0" w:line="245" w:lineRule="auto"/>
              <w:ind w:left="112" w:right="322" w:firstLine="45"/>
            </w:pPr>
            <w:r w:rsidRPr="0EC4973C">
              <w:rPr>
                <w:rFonts w:ascii="Times New Roman" w:eastAsia="Times New Roman" w:hAnsi="Times New Roman" w:cs="Times New Roman"/>
                <w:sz w:val="19"/>
                <w:szCs w:val="19"/>
                <w:lang w:val="en-US"/>
              </w:rPr>
              <w:t>Transportation and transport barriers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2F4CF" w14:textId="3803A093" w:rsidR="0EC4973C" w:rsidRDefault="0EC4973C" w:rsidP="00344FD9">
            <w:pPr>
              <w:spacing w:before="3" w:after="0" w:line="252" w:lineRule="auto"/>
              <w:ind w:right="110"/>
            </w:pPr>
            <w:r w:rsidRPr="00344FD9">
              <w:rPr>
                <w:rFonts w:ascii="Times New Roman" w:eastAsia="Times New Roman" w:hAnsi="Times New Roman" w:cs="Times New Roman"/>
                <w:i/>
                <w:iCs/>
                <w:sz w:val="19"/>
                <w:szCs w:val="19"/>
                <w:lang w:val="en-US"/>
              </w:rPr>
              <w:t xml:space="preserve">"It depends on the distance. Because as I said, we </w:t>
            </w:r>
            <w:proofErr w:type="gramStart"/>
            <w:r w:rsidRPr="00344FD9">
              <w:rPr>
                <w:rFonts w:ascii="Times New Roman" w:eastAsia="Times New Roman" w:hAnsi="Times New Roman" w:cs="Times New Roman"/>
                <w:i/>
                <w:iCs/>
                <w:sz w:val="19"/>
                <w:szCs w:val="19"/>
                <w:lang w:val="en-US"/>
              </w:rPr>
              <w:t>are not able to</w:t>
            </w:r>
            <w:proofErr w:type="gramEnd"/>
            <w:r w:rsidRPr="00344FD9">
              <w:rPr>
                <w:rFonts w:ascii="Times New Roman" w:eastAsia="Times New Roman" w:hAnsi="Times New Roman" w:cs="Times New Roman"/>
                <w:i/>
                <w:iCs/>
                <w:sz w:val="19"/>
                <w:szCs w:val="19"/>
                <w:lang w:val="en-US"/>
              </w:rPr>
              <w:t xml:space="preserve"> offer </w:t>
            </w:r>
            <w:proofErr w:type="gramStart"/>
            <w:r w:rsidRPr="00344FD9">
              <w:rPr>
                <w:rFonts w:ascii="Times New Roman" w:eastAsia="Times New Roman" w:hAnsi="Times New Roman" w:cs="Times New Roman"/>
                <w:i/>
                <w:iCs/>
                <w:sz w:val="19"/>
                <w:szCs w:val="19"/>
                <w:lang w:val="en-US"/>
              </w:rPr>
              <w:t>ourself</w:t>
            </w:r>
            <w:proofErr w:type="gramEnd"/>
            <w:r w:rsidRPr="00344FD9">
              <w:rPr>
                <w:rFonts w:ascii="Times New Roman" w:eastAsia="Times New Roman" w:hAnsi="Times New Roman" w:cs="Times New Roman"/>
                <w:i/>
                <w:iCs/>
                <w:sz w:val="19"/>
                <w:szCs w:val="19"/>
                <w:lang w:val="en-US"/>
              </w:rPr>
              <w:t xml:space="preserve"> to transport, we cannot pay for it. At some points like some </w:t>
            </w:r>
            <w:proofErr w:type="gramStart"/>
            <w:r w:rsidRPr="00344FD9">
              <w:rPr>
                <w:rFonts w:ascii="Times New Roman" w:eastAsia="Times New Roman" w:hAnsi="Times New Roman" w:cs="Times New Roman"/>
                <w:i/>
                <w:iCs/>
                <w:sz w:val="19"/>
                <w:szCs w:val="19"/>
                <w:lang w:val="en-US"/>
              </w:rPr>
              <w:t>people</w:t>
            </w:r>
            <w:proofErr w:type="gramEnd"/>
            <w:r w:rsidRPr="00344FD9">
              <w:rPr>
                <w:rFonts w:ascii="Times New Roman" w:eastAsia="Times New Roman" w:hAnsi="Times New Roman" w:cs="Times New Roman"/>
                <w:i/>
                <w:iCs/>
                <w:sz w:val="19"/>
                <w:szCs w:val="19"/>
                <w:lang w:val="en-US"/>
              </w:rPr>
              <w:t xml:space="preserve"> they have health </w:t>
            </w:r>
            <w:proofErr w:type="gramStart"/>
            <w:r w:rsidRPr="00344FD9">
              <w:rPr>
                <w:rFonts w:ascii="Times New Roman" w:eastAsia="Times New Roman" w:hAnsi="Times New Roman" w:cs="Times New Roman"/>
                <w:i/>
                <w:iCs/>
                <w:sz w:val="19"/>
                <w:szCs w:val="19"/>
                <w:lang w:val="en-US"/>
              </w:rPr>
              <w:t>issue</w:t>
            </w:r>
            <w:proofErr w:type="gramEnd"/>
            <w:r w:rsidRPr="00344FD9">
              <w:rPr>
                <w:rFonts w:ascii="Times New Roman" w:eastAsia="Times New Roman" w:hAnsi="Times New Roman" w:cs="Times New Roman"/>
                <w:i/>
                <w:iCs/>
                <w:sz w:val="19"/>
                <w:szCs w:val="19"/>
                <w:lang w:val="en-US"/>
              </w:rPr>
              <w:t xml:space="preserve"> where they cannot walk so long. I mean long distance. So, it depends on the distance and in some conditions maybe it would be in the GP, in some others it would be the [walk-in</w:t>
            </w:r>
            <w:r w:rsidR="4A3448C1" w:rsidRPr="00344FD9">
              <w:rPr>
                <w:rFonts w:ascii="Times New Roman" w:eastAsia="Times New Roman" w:hAnsi="Times New Roman" w:cs="Times New Roman"/>
                <w:i/>
                <w:iCs/>
                <w:sz w:val="19"/>
                <w:szCs w:val="19"/>
                <w:lang w:val="en-US"/>
              </w:rPr>
              <w:t xml:space="preserve"> </w:t>
            </w:r>
            <w:r w:rsidRPr="00344FD9">
              <w:rPr>
                <w:rFonts w:ascii="Times New Roman" w:eastAsia="Times New Roman" w:hAnsi="Times New Roman" w:cs="Times New Roman"/>
                <w:i/>
                <w:iCs/>
                <w:sz w:val="19"/>
                <w:szCs w:val="19"/>
                <w:lang w:val="en-US"/>
              </w:rPr>
              <w:t>vaccination] centre”</w:t>
            </w:r>
            <w:r w:rsidRPr="0EC4973C">
              <w:rPr>
                <w:rFonts w:ascii="Times New Roman" w:eastAsia="Times New Roman" w:hAnsi="Times New Roman" w:cs="Times New Roman"/>
                <w:sz w:val="19"/>
                <w:szCs w:val="19"/>
                <w:lang w:val="en-US"/>
              </w:rPr>
              <w:t xml:space="preserve"> (Deal, 2021)</w:t>
            </w:r>
          </w:p>
        </w:tc>
        <w:tc>
          <w:tcPr>
            <w:tcW w:w="3195" w:type="dxa"/>
            <w:vMerge/>
            <w:tcBorders>
              <w:left w:val="single" w:sz="8" w:space="0" w:color="000000" w:themeColor="text1"/>
              <w:right w:val="single" w:sz="8" w:space="0" w:color="000000" w:themeColor="text1"/>
            </w:tcBorders>
          </w:tcPr>
          <w:p w14:paraId="5D4252F3" w14:textId="77777777" w:rsidR="00212DEE" w:rsidRDefault="00212DEE"/>
        </w:tc>
      </w:tr>
      <w:tr w:rsidR="0EC4973C" w14:paraId="4268140D" w14:textId="77777777" w:rsidTr="0EC4973C">
        <w:trPr>
          <w:trHeight w:val="690"/>
        </w:trPr>
        <w:tc>
          <w:tcPr>
            <w:tcW w:w="1785" w:type="dxa"/>
            <w:vMerge/>
            <w:tcBorders>
              <w:left w:val="single" w:sz="8" w:space="0" w:color="000000" w:themeColor="text1"/>
              <w:right w:val="single" w:sz="8" w:space="0" w:color="000000" w:themeColor="text1"/>
            </w:tcBorders>
          </w:tcPr>
          <w:p w14:paraId="6F7ACECD"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CE3DB" w14:textId="46AA7CCE"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Appointment and booking inaccessibility</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15600" w14:textId="6515095C" w:rsidR="0EC4973C" w:rsidRDefault="0EC4973C" w:rsidP="00A7189C">
            <w:pPr>
              <w:spacing w:before="2" w:after="0" w:line="245" w:lineRule="auto"/>
            </w:pPr>
            <w:r w:rsidRPr="0EC4973C">
              <w:rPr>
                <w:rFonts w:ascii="Times New Roman" w:eastAsia="Times New Roman" w:hAnsi="Times New Roman" w:cs="Times New Roman"/>
                <w:sz w:val="19"/>
                <w:szCs w:val="19"/>
                <w:lang w:val="en-US"/>
              </w:rPr>
              <w:t>“</w:t>
            </w:r>
            <w:r w:rsidRPr="00A7189C">
              <w:rPr>
                <w:rFonts w:ascii="Times New Roman" w:eastAsia="Times New Roman" w:hAnsi="Times New Roman" w:cs="Times New Roman"/>
                <w:i/>
                <w:iCs/>
                <w:sz w:val="19"/>
                <w:szCs w:val="19"/>
                <w:lang w:val="en-US"/>
              </w:rPr>
              <w:t>My optimism about actually having that available within the next 18 months is quite low</w:t>
            </w:r>
            <w:r w:rsidRPr="0EC4973C">
              <w:rPr>
                <w:rFonts w:ascii="Times New Roman" w:eastAsia="Times New Roman" w:hAnsi="Times New Roman" w:cs="Times New Roman"/>
                <w:sz w:val="19"/>
                <w:szCs w:val="19"/>
                <w:lang w:val="en-US"/>
              </w:rPr>
              <w:t>.” (Sides, 2022)</w:t>
            </w:r>
          </w:p>
        </w:tc>
        <w:tc>
          <w:tcPr>
            <w:tcW w:w="3195" w:type="dxa"/>
            <w:vMerge/>
            <w:tcBorders>
              <w:left w:val="single" w:sz="8" w:space="0" w:color="000000" w:themeColor="text1"/>
              <w:right w:val="single" w:sz="8" w:space="0" w:color="000000" w:themeColor="text1"/>
            </w:tcBorders>
          </w:tcPr>
          <w:p w14:paraId="7AE6F220" w14:textId="77777777" w:rsidR="00212DEE" w:rsidRDefault="00212DEE"/>
        </w:tc>
      </w:tr>
      <w:tr w:rsidR="0EC4973C" w14:paraId="22997198" w14:textId="77777777" w:rsidTr="0EC4973C">
        <w:trPr>
          <w:trHeight w:val="990"/>
        </w:trPr>
        <w:tc>
          <w:tcPr>
            <w:tcW w:w="1785" w:type="dxa"/>
            <w:vMerge/>
            <w:tcBorders>
              <w:left w:val="single" w:sz="8" w:space="0" w:color="000000" w:themeColor="text1"/>
              <w:right w:val="single" w:sz="8" w:space="0" w:color="000000" w:themeColor="text1"/>
            </w:tcBorders>
          </w:tcPr>
          <w:p w14:paraId="359EAA88"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C6E2E" w14:textId="5C0B4F37" w:rsidR="0EC4973C" w:rsidRDefault="0EC4973C" w:rsidP="0EC4973C">
            <w:pPr>
              <w:spacing w:before="3" w:after="0" w:line="245" w:lineRule="auto"/>
              <w:ind w:left="112" w:right="322" w:firstLine="45"/>
            </w:pPr>
            <w:r w:rsidRPr="0EC4973C">
              <w:rPr>
                <w:rFonts w:ascii="Times New Roman" w:eastAsia="Times New Roman" w:hAnsi="Times New Roman" w:cs="Times New Roman"/>
                <w:sz w:val="19"/>
                <w:szCs w:val="19"/>
                <w:lang w:val="en-US"/>
              </w:rPr>
              <w:t>Supply shortages and underresourcing</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B3F1EA" w14:textId="725ADC67" w:rsidR="0EC4973C" w:rsidRDefault="0EC4973C" w:rsidP="00A7189C">
            <w:pPr>
              <w:spacing w:before="63" w:after="0" w:line="247" w:lineRule="auto"/>
              <w:ind w:right="110"/>
            </w:pPr>
            <w:r w:rsidRPr="00A7189C">
              <w:rPr>
                <w:rFonts w:ascii="Times New Roman" w:eastAsia="Times New Roman" w:hAnsi="Times New Roman" w:cs="Times New Roman"/>
                <w:i/>
                <w:iCs/>
                <w:sz w:val="19"/>
                <w:szCs w:val="19"/>
                <w:lang w:val="en-US"/>
              </w:rPr>
              <w:t>“Information was almost released to the public before local systems had had a chance to catch up with it...there were national outlets saying vaccines are</w:t>
            </w:r>
            <w:r w:rsidR="00A7189C">
              <w:rPr>
                <w:rFonts w:ascii="Times New Roman" w:eastAsia="Times New Roman" w:hAnsi="Times New Roman" w:cs="Times New Roman"/>
                <w:i/>
                <w:iCs/>
                <w:sz w:val="19"/>
                <w:szCs w:val="19"/>
                <w:lang w:val="en-US"/>
              </w:rPr>
              <w:t xml:space="preserve"> </w:t>
            </w:r>
            <w:r w:rsidRPr="00A7189C">
              <w:rPr>
                <w:rFonts w:ascii="Times New Roman" w:eastAsia="Times New Roman" w:hAnsi="Times New Roman" w:cs="Times New Roman"/>
                <w:i/>
                <w:iCs/>
                <w:sz w:val="19"/>
                <w:szCs w:val="19"/>
                <w:lang w:val="en-US"/>
              </w:rPr>
              <w:t>available, speak to your local clinic...I feel like it does more harm than good if I’m doing all my out- reach and speaking with loads of queer people in Manchester and saying oh vaccines are available, and then they call the clinic and clinic say actually we’re not 100% sure what we’re doing with it yet...It just breaks down the trust a</w:t>
            </w:r>
            <w:r w:rsidR="555DF2E0" w:rsidRPr="00A7189C">
              <w:rPr>
                <w:rFonts w:ascii="Times New Roman" w:eastAsia="Times New Roman" w:hAnsi="Times New Roman" w:cs="Times New Roman"/>
                <w:i/>
                <w:iCs/>
                <w:sz w:val="19"/>
                <w:szCs w:val="19"/>
                <w:lang w:val="en-US"/>
              </w:rPr>
              <w:t xml:space="preserve"> </w:t>
            </w:r>
            <w:r w:rsidRPr="00A7189C">
              <w:rPr>
                <w:rFonts w:ascii="Times New Roman" w:eastAsia="Times New Roman" w:hAnsi="Times New Roman" w:cs="Times New Roman"/>
                <w:i/>
                <w:iCs/>
                <w:sz w:val="19"/>
                <w:szCs w:val="19"/>
                <w:lang w:val="en-US"/>
              </w:rPr>
              <w:t>little bit between people and services.”</w:t>
            </w:r>
            <w:r w:rsidRPr="0EC4973C">
              <w:rPr>
                <w:rFonts w:ascii="Times New Roman" w:eastAsia="Times New Roman" w:hAnsi="Times New Roman" w:cs="Times New Roman"/>
                <w:sz w:val="19"/>
                <w:szCs w:val="19"/>
                <w:lang w:val="en-US"/>
              </w:rPr>
              <w:t xml:space="preserve"> (Biesty, 2024)</w:t>
            </w:r>
          </w:p>
        </w:tc>
        <w:tc>
          <w:tcPr>
            <w:tcW w:w="3195" w:type="dxa"/>
            <w:vMerge/>
            <w:tcBorders>
              <w:left w:val="single" w:sz="8" w:space="0" w:color="000000" w:themeColor="text1"/>
              <w:right w:val="single" w:sz="8" w:space="0" w:color="000000" w:themeColor="text1"/>
            </w:tcBorders>
          </w:tcPr>
          <w:p w14:paraId="42000C39" w14:textId="77777777" w:rsidR="00212DEE" w:rsidRDefault="00212DEE"/>
        </w:tc>
      </w:tr>
      <w:tr w:rsidR="0EC4973C" w14:paraId="116AB227"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7D127AD4"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78DF0" w14:textId="568D1E62" w:rsidR="0EC4973C" w:rsidRDefault="0EC4973C" w:rsidP="0EC4973C">
            <w:pPr>
              <w:spacing w:before="2" w:after="0" w:line="245" w:lineRule="auto"/>
              <w:ind w:left="112" w:right="228"/>
            </w:pPr>
            <w:r w:rsidRPr="0EC4973C">
              <w:rPr>
                <w:rFonts w:ascii="Times New Roman" w:eastAsia="Times New Roman" w:hAnsi="Times New Roman" w:cs="Times New Roman"/>
                <w:sz w:val="19"/>
                <w:szCs w:val="19"/>
                <w:lang w:val="en-US"/>
              </w:rPr>
              <w:t>Educational resources and Access in schools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170E11" w14:textId="33E85868" w:rsidR="0EC4973C" w:rsidRDefault="0EC4973C" w:rsidP="00A7189C">
            <w:pPr>
              <w:spacing w:before="48" w:after="0" w:line="264" w:lineRule="auto"/>
            </w:pPr>
            <w:r w:rsidRPr="00A7189C">
              <w:rPr>
                <w:rFonts w:ascii="Times New Roman" w:eastAsia="Times New Roman" w:hAnsi="Times New Roman" w:cs="Times New Roman"/>
                <w:i/>
                <w:iCs/>
                <w:sz w:val="19"/>
                <w:szCs w:val="19"/>
                <w:lang w:val="en-US"/>
              </w:rPr>
              <w:t>“There’s no education into vaccines, even at school there’s nothing. I suppose if you have that continuing education, it’s something you can make an informed decision</w:t>
            </w:r>
            <w:r w:rsidRPr="0EC4973C">
              <w:rPr>
                <w:rFonts w:ascii="Times New Roman" w:eastAsia="Times New Roman" w:hAnsi="Times New Roman" w:cs="Times New Roman"/>
                <w:sz w:val="19"/>
                <w:szCs w:val="19"/>
                <w:lang w:val="en-US"/>
              </w:rPr>
              <w:t>” (Patterson, 2023)</w:t>
            </w:r>
          </w:p>
        </w:tc>
        <w:tc>
          <w:tcPr>
            <w:tcW w:w="3195" w:type="dxa"/>
            <w:vMerge/>
            <w:tcBorders>
              <w:left w:val="single" w:sz="8" w:space="0" w:color="000000" w:themeColor="text1"/>
              <w:bottom w:val="single" w:sz="8" w:space="0" w:color="000000" w:themeColor="text1"/>
              <w:right w:val="single" w:sz="8" w:space="0" w:color="000000" w:themeColor="text1"/>
            </w:tcBorders>
          </w:tcPr>
          <w:p w14:paraId="607C6717" w14:textId="77777777" w:rsidR="00212DEE" w:rsidRDefault="00212DEE"/>
        </w:tc>
      </w:tr>
      <w:tr w:rsidR="0EC4973C" w14:paraId="0FF9F4C2" w14:textId="77777777" w:rsidTr="0EC4973C">
        <w:trPr>
          <w:trHeight w:val="990"/>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16DC6" w14:textId="497E1885" w:rsidR="0EC4973C" w:rsidRDefault="0EC4973C" w:rsidP="0EC4973C">
            <w:pPr>
              <w:spacing w:after="0"/>
              <w:ind w:left="127"/>
            </w:pPr>
            <w:r w:rsidRPr="0EC4973C">
              <w:rPr>
                <w:rFonts w:ascii="Times New Roman" w:eastAsia="Times New Roman" w:hAnsi="Times New Roman" w:cs="Times New Roman"/>
                <w:sz w:val="19"/>
                <w:szCs w:val="19"/>
                <w:lang w:val="en-US"/>
              </w:rPr>
              <w:t>d. Capability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A4846" w14:textId="5376F491" w:rsidR="0EC4973C" w:rsidRDefault="0EC4973C" w:rsidP="0EC4973C">
            <w:pPr>
              <w:spacing w:after="0"/>
              <w:ind w:left="112"/>
            </w:pPr>
            <w:r w:rsidRPr="0EC4973C">
              <w:rPr>
                <w:rFonts w:ascii="Times New Roman" w:eastAsia="Times New Roman" w:hAnsi="Times New Roman" w:cs="Times New Roman"/>
                <w:sz w:val="19"/>
                <w:szCs w:val="19"/>
                <w:lang w:val="en-US"/>
              </w:rPr>
              <w:t>Physical barriers and health</w:t>
            </w:r>
          </w:p>
          <w:p w14:paraId="31CECA26" w14:textId="75A5BA68" w:rsidR="0EC4973C" w:rsidRDefault="0EC4973C" w:rsidP="0EC4973C">
            <w:pPr>
              <w:spacing w:before="22" w:after="0"/>
              <w:ind w:left="112"/>
            </w:pPr>
            <w:r w:rsidRPr="0EC4973C">
              <w:rPr>
                <w:rFonts w:ascii="Times New Roman" w:eastAsia="Times New Roman" w:hAnsi="Times New Roman" w:cs="Times New Roman"/>
                <w:sz w:val="19"/>
                <w:szCs w:val="19"/>
                <w:lang w:val="en-US"/>
              </w:rPr>
              <w:t>conditions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EBCEC" w14:textId="096F08B6" w:rsidR="0EC4973C" w:rsidRDefault="0EC4973C" w:rsidP="00A7189C">
            <w:pPr>
              <w:spacing w:before="47" w:after="0" w:line="252" w:lineRule="auto"/>
              <w:ind w:right="251"/>
            </w:pPr>
            <w:r w:rsidRPr="0EC4973C">
              <w:rPr>
                <w:rFonts w:ascii="Times New Roman" w:eastAsia="Times New Roman" w:hAnsi="Times New Roman" w:cs="Times New Roman"/>
                <w:sz w:val="19"/>
                <w:szCs w:val="19"/>
                <w:lang w:val="en-US"/>
              </w:rPr>
              <w:t>“</w:t>
            </w:r>
            <w:r w:rsidRPr="00A7189C">
              <w:rPr>
                <w:rFonts w:ascii="Times New Roman" w:eastAsia="Times New Roman" w:hAnsi="Times New Roman" w:cs="Times New Roman"/>
                <w:i/>
                <w:iCs/>
                <w:sz w:val="19"/>
                <w:szCs w:val="19"/>
                <w:lang w:val="en-US"/>
              </w:rPr>
              <w:t xml:space="preserve">If we go again [to] the GP in this country, when you try to phone them, maybe </w:t>
            </w:r>
            <w:proofErr w:type="gramStart"/>
            <w:r w:rsidRPr="00A7189C">
              <w:rPr>
                <w:rFonts w:ascii="Times New Roman" w:eastAsia="Times New Roman" w:hAnsi="Times New Roman" w:cs="Times New Roman"/>
                <w:i/>
                <w:iCs/>
                <w:sz w:val="19"/>
                <w:szCs w:val="19"/>
                <w:lang w:val="en-US"/>
              </w:rPr>
              <w:t>have to</w:t>
            </w:r>
            <w:proofErr w:type="gramEnd"/>
            <w:r w:rsidRPr="00A7189C">
              <w:rPr>
                <w:rFonts w:ascii="Times New Roman" w:eastAsia="Times New Roman" w:hAnsi="Times New Roman" w:cs="Times New Roman"/>
                <w:i/>
                <w:iCs/>
                <w:sz w:val="19"/>
                <w:szCs w:val="19"/>
                <w:lang w:val="en-US"/>
              </w:rPr>
              <w:t xml:space="preserve"> take you two hours, three hours, before to pick up the phone. And then when they pick up the phone in reception, okay, they give you now appointment. Appointment may be two weeks or three weeks before </w:t>
            </w:r>
            <w:proofErr w:type="gramStart"/>
            <w:r w:rsidRPr="00A7189C">
              <w:rPr>
                <w:rFonts w:ascii="Times New Roman" w:eastAsia="Times New Roman" w:hAnsi="Times New Roman" w:cs="Times New Roman"/>
                <w:i/>
                <w:iCs/>
                <w:sz w:val="19"/>
                <w:szCs w:val="19"/>
                <w:lang w:val="en-US"/>
              </w:rPr>
              <w:t>to see</w:t>
            </w:r>
            <w:proofErr w:type="gramEnd"/>
            <w:r w:rsidRPr="00A7189C">
              <w:rPr>
                <w:rFonts w:ascii="Times New Roman" w:eastAsia="Times New Roman" w:hAnsi="Times New Roman" w:cs="Times New Roman"/>
                <w:i/>
                <w:iCs/>
                <w:sz w:val="19"/>
                <w:szCs w:val="19"/>
                <w:lang w:val="en-US"/>
              </w:rPr>
              <w:t xml:space="preserve"> you. I don’t know. [. . .] Is</w:t>
            </w:r>
            <w:r w:rsidR="00A7189C" w:rsidRPr="00A7189C">
              <w:rPr>
                <w:rFonts w:ascii="Times New Roman" w:eastAsia="Times New Roman" w:hAnsi="Times New Roman" w:cs="Times New Roman"/>
                <w:i/>
                <w:iCs/>
                <w:sz w:val="19"/>
                <w:szCs w:val="19"/>
                <w:lang w:val="en-US"/>
              </w:rPr>
              <w:t xml:space="preserve"> </w:t>
            </w:r>
            <w:r w:rsidRPr="00A7189C">
              <w:rPr>
                <w:rFonts w:ascii="Times New Roman" w:eastAsia="Times New Roman" w:hAnsi="Times New Roman" w:cs="Times New Roman"/>
                <w:i/>
                <w:iCs/>
                <w:sz w:val="19"/>
                <w:szCs w:val="19"/>
                <w:lang w:val="en-US"/>
              </w:rPr>
              <w:t xml:space="preserve">embarrassing. For now, the GP, I think, is a joker. [. . .] When they come to see you after that, they give you a paracetamol. What’s going on? We work in this country. We pay the tax. . . Why </w:t>
            </w:r>
            <w:proofErr w:type="gramStart"/>
            <w:r w:rsidRPr="00A7189C">
              <w:rPr>
                <w:rFonts w:ascii="Times New Roman" w:eastAsia="Times New Roman" w:hAnsi="Times New Roman" w:cs="Times New Roman"/>
                <w:i/>
                <w:iCs/>
                <w:sz w:val="19"/>
                <w:szCs w:val="19"/>
                <w:lang w:val="en-US"/>
              </w:rPr>
              <w:t>the thing must</w:t>
            </w:r>
            <w:proofErr w:type="gramEnd"/>
            <w:r w:rsidRPr="00A7189C">
              <w:rPr>
                <w:rFonts w:ascii="Times New Roman" w:eastAsia="Times New Roman" w:hAnsi="Times New Roman" w:cs="Times New Roman"/>
                <w:i/>
                <w:iCs/>
                <w:sz w:val="19"/>
                <w:szCs w:val="19"/>
                <w:lang w:val="en-US"/>
              </w:rPr>
              <w:t xml:space="preserve"> go like that? Why?”</w:t>
            </w:r>
            <w:r w:rsidR="00A7189C">
              <w:rPr>
                <w:rFonts w:ascii="Times New Roman" w:eastAsia="Times New Roman" w:hAnsi="Times New Roman" w:cs="Times New Roman"/>
                <w:i/>
                <w:iCs/>
                <w:sz w:val="19"/>
                <w:szCs w:val="19"/>
                <w:lang w:val="en-US"/>
              </w:rPr>
              <w:t xml:space="preserve"> </w:t>
            </w:r>
            <w:r w:rsidRPr="0EC4973C">
              <w:rPr>
                <w:rFonts w:ascii="Times New Roman" w:eastAsia="Times New Roman" w:hAnsi="Times New Roman" w:cs="Times New Roman"/>
                <w:sz w:val="19"/>
                <w:szCs w:val="19"/>
                <w:lang w:val="en-US"/>
              </w:rPr>
              <w:t>(Crawshaw, 2024a)</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7EF0EA1F" w14:textId="62CE9DE4" w:rsidR="0EC4973C" w:rsidRDefault="0EC4973C" w:rsidP="0EC4973C">
            <w:pPr>
              <w:spacing w:after="0"/>
              <w:ind w:left="9"/>
              <w:jc w:val="center"/>
            </w:pPr>
            <w:r w:rsidRPr="0EC4973C">
              <w:rPr>
                <w:rFonts w:ascii="Times New Roman" w:eastAsia="Times New Roman" w:hAnsi="Times New Roman" w:cs="Times New Roman"/>
                <w:b/>
                <w:bCs/>
                <w:sz w:val="19"/>
                <w:szCs w:val="19"/>
                <w:lang w:val="en-US"/>
              </w:rPr>
              <w:t>25</w:t>
            </w:r>
          </w:p>
          <w:p w14:paraId="0FDF5896" w14:textId="77BB1E9F" w:rsidR="0EC4973C" w:rsidRDefault="0EC4973C" w:rsidP="0EC4973C">
            <w:pPr>
              <w:spacing w:before="22" w:after="0" w:line="252" w:lineRule="auto"/>
              <w:ind w:left="121" w:right="59"/>
              <w:jc w:val="center"/>
            </w:pPr>
            <w:r w:rsidRPr="0EC4973C">
              <w:rPr>
                <w:rFonts w:ascii="Times New Roman" w:eastAsia="Times New Roman" w:hAnsi="Times New Roman" w:cs="Times New Roman"/>
                <w:sz w:val="19"/>
                <w:szCs w:val="19"/>
                <w:lang w:val="en-US"/>
              </w:rPr>
              <w:t>Anderson (2021), Biesty (2024), Crawshaw (2024a), Crawshaw (2024b), Dasgupta (2024), Deal (2021), Deal (2024), Denford</w:t>
            </w:r>
          </w:p>
          <w:p w14:paraId="1483FC5F" w14:textId="78DC465A" w:rsidR="0EC4973C" w:rsidRDefault="0EC4973C" w:rsidP="0EC4973C">
            <w:pPr>
              <w:spacing w:after="0"/>
              <w:ind w:left="4"/>
              <w:jc w:val="center"/>
            </w:pPr>
            <w:r w:rsidRPr="0EC4973C">
              <w:rPr>
                <w:rFonts w:ascii="Times New Roman" w:eastAsia="Times New Roman" w:hAnsi="Times New Roman" w:cs="Times New Roman"/>
                <w:sz w:val="19"/>
                <w:szCs w:val="19"/>
                <w:lang w:val="en-US"/>
              </w:rPr>
              <w:t>(2022), Flood (2024), Friedrich</w:t>
            </w:r>
          </w:p>
          <w:p w14:paraId="3F887423" w14:textId="24975EBC" w:rsidR="0EC4973C" w:rsidRDefault="0EC4973C" w:rsidP="0EC4973C">
            <w:pPr>
              <w:spacing w:before="7" w:after="0"/>
              <w:ind w:left="3"/>
              <w:jc w:val="center"/>
            </w:pPr>
            <w:r w:rsidRPr="0EC4973C">
              <w:rPr>
                <w:rFonts w:ascii="Times New Roman" w:eastAsia="Times New Roman" w:hAnsi="Times New Roman" w:cs="Times New Roman"/>
                <w:sz w:val="19"/>
                <w:szCs w:val="19"/>
                <w:lang w:val="en-US"/>
              </w:rPr>
              <w:t>(2023), Fuller (2022), Gillibrand</w:t>
            </w:r>
          </w:p>
          <w:p w14:paraId="5DC84D29" w14:textId="254D53E2" w:rsidR="0EC4973C" w:rsidRDefault="0EC4973C" w:rsidP="0EC4973C">
            <w:pPr>
              <w:spacing w:before="21" w:after="0"/>
              <w:ind w:left="19"/>
              <w:jc w:val="center"/>
            </w:pPr>
            <w:r w:rsidRPr="0EC4973C">
              <w:rPr>
                <w:rFonts w:ascii="Times New Roman" w:eastAsia="Times New Roman" w:hAnsi="Times New Roman" w:cs="Times New Roman"/>
                <w:sz w:val="19"/>
                <w:szCs w:val="19"/>
                <w:lang w:val="en-US"/>
              </w:rPr>
              <w:t>(2024), Gogoi (2022), Halvorsrud</w:t>
            </w:r>
          </w:p>
          <w:p w14:paraId="0EC8E319" w14:textId="09A0B281" w:rsidR="0EC4973C" w:rsidRDefault="0EC4973C" w:rsidP="0EC4973C">
            <w:pPr>
              <w:spacing w:before="7" w:after="0"/>
              <w:ind w:left="121" w:right="100"/>
              <w:jc w:val="center"/>
            </w:pPr>
            <w:r w:rsidRPr="0EC4973C">
              <w:rPr>
                <w:rFonts w:ascii="Times New Roman" w:eastAsia="Times New Roman" w:hAnsi="Times New Roman" w:cs="Times New Roman"/>
                <w:sz w:val="19"/>
                <w:szCs w:val="19"/>
                <w:lang w:val="en-US"/>
              </w:rPr>
              <w:t>(2023), Lockyer (2021), Neill</w:t>
            </w:r>
          </w:p>
          <w:p w14:paraId="36F34976" w14:textId="6CBE1DF5" w:rsidR="0EC4973C" w:rsidRDefault="0EC4973C" w:rsidP="0EC4973C">
            <w:pPr>
              <w:spacing w:before="7" w:after="0"/>
              <w:ind w:left="37" w:right="24"/>
              <w:jc w:val="center"/>
            </w:pPr>
            <w:r w:rsidRPr="0EC4973C">
              <w:rPr>
                <w:rFonts w:ascii="Times New Roman" w:eastAsia="Times New Roman" w:hAnsi="Times New Roman" w:cs="Times New Roman"/>
                <w:sz w:val="19"/>
                <w:szCs w:val="19"/>
                <w:lang w:val="en-US"/>
              </w:rPr>
              <w:t>(2023), Odejinmi (2022), Ogueji &amp;</w:t>
            </w:r>
          </w:p>
          <w:p w14:paraId="72D55366" w14:textId="492DF99D" w:rsidR="0EC4973C" w:rsidRDefault="0EC4973C" w:rsidP="0EC4973C">
            <w:pPr>
              <w:spacing w:before="22" w:after="0"/>
              <w:ind w:left="121" w:right="87"/>
              <w:jc w:val="center"/>
            </w:pPr>
            <w:r w:rsidRPr="0EC4973C">
              <w:rPr>
                <w:rFonts w:ascii="Times New Roman" w:eastAsia="Times New Roman" w:hAnsi="Times New Roman" w:cs="Times New Roman"/>
                <w:sz w:val="19"/>
                <w:szCs w:val="19"/>
                <w:lang w:val="en-US"/>
              </w:rPr>
              <w:t>Okoloba (2022), Parsons (2024),</w:t>
            </w:r>
          </w:p>
          <w:p w14:paraId="107F6D10" w14:textId="5CE2773F" w:rsidR="0EC4973C" w:rsidRDefault="0EC4973C" w:rsidP="0EC4973C">
            <w:pPr>
              <w:spacing w:before="7" w:after="0"/>
              <w:ind w:left="18"/>
              <w:jc w:val="center"/>
            </w:pPr>
            <w:r w:rsidRPr="0EC4973C">
              <w:rPr>
                <w:rFonts w:ascii="Times New Roman" w:eastAsia="Times New Roman" w:hAnsi="Times New Roman" w:cs="Times New Roman"/>
                <w:sz w:val="19"/>
                <w:szCs w:val="19"/>
                <w:lang w:val="en-US"/>
              </w:rPr>
              <w:t>Patterson (2023), Sides (2022),</w:t>
            </w:r>
          </w:p>
          <w:p w14:paraId="423AA9C3" w14:textId="4E5EB0D1" w:rsidR="0EC4973C" w:rsidRDefault="0EC4973C" w:rsidP="0EC4973C">
            <w:pPr>
              <w:spacing w:before="6" w:after="0"/>
              <w:ind w:left="121" w:right="92"/>
              <w:jc w:val="center"/>
            </w:pPr>
            <w:r w:rsidRPr="0EC4973C">
              <w:rPr>
                <w:rFonts w:ascii="Times New Roman" w:eastAsia="Times New Roman" w:hAnsi="Times New Roman" w:cs="Times New Roman"/>
                <w:sz w:val="19"/>
                <w:szCs w:val="19"/>
                <w:lang w:val="en-US"/>
              </w:rPr>
              <w:t>Smith (2023), van Bergen (2022),</w:t>
            </w:r>
          </w:p>
          <w:p w14:paraId="17AB29B1" w14:textId="269AB487" w:rsidR="0EC4973C" w:rsidRDefault="0EC4973C" w:rsidP="0EC4973C">
            <w:pPr>
              <w:spacing w:before="22" w:after="0"/>
              <w:ind w:left="4"/>
              <w:jc w:val="center"/>
            </w:pPr>
            <w:r w:rsidRPr="0EC4973C">
              <w:rPr>
                <w:rFonts w:ascii="Times New Roman" w:eastAsia="Times New Roman" w:hAnsi="Times New Roman" w:cs="Times New Roman"/>
                <w:sz w:val="19"/>
                <w:szCs w:val="19"/>
                <w:lang w:val="en-US"/>
              </w:rPr>
              <w:lastRenderedPageBreak/>
              <w:t>Williams (2022), Woodhead</w:t>
            </w:r>
          </w:p>
          <w:p w14:paraId="1C606C1D" w14:textId="38E970A9" w:rsidR="0EC4973C" w:rsidRDefault="0EC4973C" w:rsidP="0EC4973C">
            <w:pPr>
              <w:spacing w:before="7" w:after="0"/>
              <w:ind w:left="121" w:right="100"/>
              <w:jc w:val="center"/>
            </w:pPr>
            <w:r w:rsidRPr="0EC4973C">
              <w:rPr>
                <w:rFonts w:ascii="Times New Roman" w:eastAsia="Times New Roman" w:hAnsi="Times New Roman" w:cs="Times New Roman"/>
                <w:sz w:val="19"/>
                <w:szCs w:val="19"/>
                <w:lang w:val="en-US"/>
              </w:rPr>
              <w:t>(2021)</w:t>
            </w:r>
          </w:p>
        </w:tc>
      </w:tr>
      <w:tr w:rsidR="0EC4973C" w14:paraId="481F379A" w14:textId="77777777" w:rsidTr="0EC4973C">
        <w:trPr>
          <w:trHeight w:val="990"/>
        </w:trPr>
        <w:tc>
          <w:tcPr>
            <w:tcW w:w="1785" w:type="dxa"/>
            <w:vMerge/>
            <w:tcBorders>
              <w:left w:val="single" w:sz="8" w:space="0" w:color="000000" w:themeColor="text1"/>
              <w:right w:val="single" w:sz="8" w:space="0" w:color="000000" w:themeColor="text1"/>
            </w:tcBorders>
          </w:tcPr>
          <w:p w14:paraId="04EBD7AB"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2C51E5" w14:textId="47A79DA2" w:rsidR="0EC4973C" w:rsidRDefault="0EC4973C" w:rsidP="0EC4973C">
            <w:pPr>
              <w:spacing w:after="0" w:line="264" w:lineRule="auto"/>
              <w:ind w:left="112" w:right="322"/>
            </w:pPr>
            <w:r w:rsidRPr="0EC4973C">
              <w:rPr>
                <w:rFonts w:ascii="Times New Roman" w:eastAsia="Times New Roman" w:hAnsi="Times New Roman" w:cs="Times New Roman"/>
                <w:sz w:val="19"/>
                <w:szCs w:val="19"/>
                <w:lang w:val="en-US"/>
              </w:rPr>
              <w:t>Occupational and scheduling barriers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187E0C" w14:textId="7606350F" w:rsidR="0EC4973C" w:rsidRDefault="00A7189C" w:rsidP="0EC4973C">
            <w:pPr>
              <w:spacing w:after="0" w:line="252" w:lineRule="auto"/>
              <w:ind w:left="113"/>
            </w:pPr>
            <w:r>
              <w:rPr>
                <w:rFonts w:ascii="Times New Roman" w:eastAsia="Times New Roman" w:hAnsi="Times New Roman" w:cs="Times New Roman"/>
                <w:i/>
                <w:iCs/>
                <w:sz w:val="19"/>
                <w:szCs w:val="19"/>
                <w:lang w:val="en-US"/>
              </w:rPr>
              <w:t>“</w:t>
            </w:r>
            <w:r w:rsidR="0EC4973C" w:rsidRPr="00A7189C">
              <w:rPr>
                <w:rFonts w:ascii="Times New Roman" w:eastAsia="Times New Roman" w:hAnsi="Times New Roman" w:cs="Times New Roman"/>
                <w:i/>
                <w:iCs/>
                <w:sz w:val="19"/>
                <w:szCs w:val="19"/>
                <w:lang w:val="en-US"/>
              </w:rPr>
              <w:t xml:space="preserve">I didn’t </w:t>
            </w:r>
            <w:proofErr w:type="gramStart"/>
            <w:r w:rsidR="0EC4973C" w:rsidRPr="00A7189C">
              <w:rPr>
                <w:rFonts w:ascii="Times New Roman" w:eastAsia="Times New Roman" w:hAnsi="Times New Roman" w:cs="Times New Roman"/>
                <w:i/>
                <w:iCs/>
                <w:sz w:val="19"/>
                <w:szCs w:val="19"/>
                <w:lang w:val="en-US"/>
              </w:rPr>
              <w:t>actually get</w:t>
            </w:r>
            <w:proofErr w:type="gramEnd"/>
            <w:r w:rsidR="0EC4973C" w:rsidRPr="00A7189C">
              <w:rPr>
                <w:rFonts w:ascii="Times New Roman" w:eastAsia="Times New Roman" w:hAnsi="Times New Roman" w:cs="Times New Roman"/>
                <w:i/>
                <w:iCs/>
                <w:sz w:val="19"/>
                <w:szCs w:val="19"/>
                <w:lang w:val="en-US"/>
              </w:rPr>
              <w:t xml:space="preserve"> my whooping cough until I was, like, 30 weeks, because I wasn’t </w:t>
            </w:r>
            <w:proofErr w:type="gramStart"/>
            <w:r w:rsidR="0EC4973C" w:rsidRPr="00A7189C">
              <w:rPr>
                <w:rFonts w:ascii="Times New Roman" w:eastAsia="Times New Roman" w:hAnsi="Times New Roman" w:cs="Times New Roman"/>
                <w:i/>
                <w:iCs/>
                <w:sz w:val="19"/>
                <w:szCs w:val="19"/>
                <w:lang w:val="en-US"/>
              </w:rPr>
              <w:t>actually offered</w:t>
            </w:r>
            <w:proofErr w:type="gramEnd"/>
            <w:r w:rsidR="0EC4973C" w:rsidRPr="00A7189C">
              <w:rPr>
                <w:rFonts w:ascii="Times New Roman" w:eastAsia="Times New Roman" w:hAnsi="Times New Roman" w:cs="Times New Roman"/>
                <w:i/>
                <w:iCs/>
                <w:sz w:val="19"/>
                <w:szCs w:val="19"/>
                <w:lang w:val="en-US"/>
              </w:rPr>
              <w:t xml:space="preserve"> it. They told me to get it, but the only way I could get it was through the doctor. And then to book an appointment, you know, sitting on the phone at eight o’clock in the</w:t>
            </w:r>
            <w:r w:rsidR="422EBE2D" w:rsidRPr="00A7189C">
              <w:rPr>
                <w:rFonts w:ascii="Times New Roman" w:eastAsia="Times New Roman" w:hAnsi="Times New Roman" w:cs="Times New Roman"/>
                <w:i/>
                <w:iCs/>
                <w:sz w:val="19"/>
                <w:szCs w:val="19"/>
                <w:lang w:val="en-US"/>
              </w:rPr>
              <w:t xml:space="preserve"> </w:t>
            </w:r>
            <w:r w:rsidR="0EC4973C" w:rsidRPr="00A7189C">
              <w:rPr>
                <w:rFonts w:ascii="Times New Roman" w:eastAsia="Times New Roman" w:hAnsi="Times New Roman" w:cs="Times New Roman"/>
                <w:i/>
                <w:iCs/>
                <w:sz w:val="19"/>
                <w:szCs w:val="19"/>
                <w:lang w:val="en-US"/>
              </w:rPr>
              <w:t xml:space="preserve">morning with everybody else was </w:t>
            </w:r>
            <w:proofErr w:type="gramStart"/>
            <w:r w:rsidR="0EC4973C" w:rsidRPr="00A7189C">
              <w:rPr>
                <w:rFonts w:ascii="Times New Roman" w:eastAsia="Times New Roman" w:hAnsi="Times New Roman" w:cs="Times New Roman"/>
                <w:i/>
                <w:iCs/>
                <w:sz w:val="19"/>
                <w:szCs w:val="19"/>
                <w:lang w:val="en-US"/>
              </w:rPr>
              <w:t>just,</w:t>
            </w:r>
            <w:proofErr w:type="gramEnd"/>
            <w:r w:rsidR="0EC4973C" w:rsidRPr="00A7189C">
              <w:rPr>
                <w:rFonts w:ascii="Times New Roman" w:eastAsia="Times New Roman" w:hAnsi="Times New Roman" w:cs="Times New Roman"/>
                <w:i/>
                <w:iCs/>
                <w:sz w:val="19"/>
                <w:szCs w:val="19"/>
                <w:lang w:val="en-US"/>
              </w:rPr>
              <w:t xml:space="preserve"> no. </w:t>
            </w:r>
            <w:proofErr w:type="gramStart"/>
            <w:r w:rsidR="0EC4973C" w:rsidRPr="00A7189C">
              <w:rPr>
                <w:rFonts w:ascii="Times New Roman" w:eastAsia="Times New Roman" w:hAnsi="Times New Roman" w:cs="Times New Roman"/>
                <w:i/>
                <w:iCs/>
                <w:sz w:val="19"/>
                <w:szCs w:val="19"/>
                <w:lang w:val="en-US"/>
              </w:rPr>
              <w:t>So</w:t>
            </w:r>
            <w:proofErr w:type="gramEnd"/>
            <w:r w:rsidR="0EC4973C" w:rsidRPr="00A7189C">
              <w:rPr>
                <w:rFonts w:ascii="Times New Roman" w:eastAsia="Times New Roman" w:hAnsi="Times New Roman" w:cs="Times New Roman"/>
                <w:i/>
                <w:iCs/>
                <w:sz w:val="19"/>
                <w:szCs w:val="19"/>
                <w:lang w:val="en-US"/>
              </w:rPr>
              <w:t xml:space="preserve"> you’d think that would be, that they’d be able to book you in for that</w:t>
            </w:r>
            <w:r>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(Parsons, 2024)</w:t>
            </w:r>
          </w:p>
        </w:tc>
        <w:tc>
          <w:tcPr>
            <w:tcW w:w="3195" w:type="dxa"/>
            <w:vMerge/>
            <w:tcBorders>
              <w:left w:val="single" w:sz="8" w:space="0" w:color="000000" w:themeColor="text1"/>
              <w:right w:val="single" w:sz="8" w:space="0" w:color="000000" w:themeColor="text1"/>
            </w:tcBorders>
          </w:tcPr>
          <w:p w14:paraId="160161E9" w14:textId="77777777" w:rsidR="00212DEE" w:rsidRDefault="00212DEE"/>
        </w:tc>
      </w:tr>
      <w:tr w:rsidR="0EC4973C" w14:paraId="77D4DD7C" w14:textId="77777777" w:rsidTr="0EC4973C">
        <w:trPr>
          <w:trHeight w:val="990"/>
        </w:trPr>
        <w:tc>
          <w:tcPr>
            <w:tcW w:w="1785" w:type="dxa"/>
            <w:vMerge/>
            <w:tcBorders>
              <w:left w:val="single" w:sz="8" w:space="0" w:color="000000" w:themeColor="text1"/>
              <w:right w:val="single" w:sz="8" w:space="0" w:color="000000" w:themeColor="text1"/>
            </w:tcBorders>
          </w:tcPr>
          <w:p w14:paraId="1793B40B"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30027" w14:textId="6576102D"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Language and system navigation barriers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A40B1" w14:textId="2AFA6CB1" w:rsidR="0EC4973C" w:rsidRDefault="0EC4973C" w:rsidP="00430344">
            <w:pPr>
              <w:spacing w:before="47" w:after="0" w:line="264" w:lineRule="auto"/>
              <w:ind w:right="165"/>
              <w:jc w:val="both"/>
            </w:pPr>
            <w:r w:rsidRPr="00430344">
              <w:rPr>
                <w:rFonts w:ascii="Times New Roman" w:eastAsia="Times New Roman" w:hAnsi="Times New Roman" w:cs="Times New Roman"/>
                <w:i/>
                <w:iCs/>
                <w:sz w:val="19"/>
                <w:szCs w:val="19"/>
                <w:lang w:val="en-US"/>
              </w:rPr>
              <w:t xml:space="preserve">“But if you’re going to get somebody else who doesn’t look like you, doesn’t sound like you, doesn’t speak your language; that trust is not there, necessarily”. </w:t>
            </w:r>
            <w:r w:rsidRPr="0EC4973C">
              <w:rPr>
                <w:rFonts w:ascii="Times New Roman" w:eastAsia="Times New Roman" w:hAnsi="Times New Roman" w:cs="Times New Roman"/>
                <w:sz w:val="19"/>
                <w:szCs w:val="19"/>
                <w:lang w:val="en-US"/>
              </w:rPr>
              <w:t>(Woodhead, 2021)</w:t>
            </w:r>
          </w:p>
        </w:tc>
        <w:tc>
          <w:tcPr>
            <w:tcW w:w="3195" w:type="dxa"/>
            <w:vMerge/>
            <w:tcBorders>
              <w:left w:val="single" w:sz="8" w:space="0" w:color="000000" w:themeColor="text1"/>
              <w:right w:val="single" w:sz="8" w:space="0" w:color="000000" w:themeColor="text1"/>
            </w:tcBorders>
          </w:tcPr>
          <w:p w14:paraId="76E617AC" w14:textId="77777777" w:rsidR="00212DEE" w:rsidRDefault="00212DEE"/>
        </w:tc>
      </w:tr>
      <w:tr w:rsidR="0EC4973C" w14:paraId="6CE74CC8" w14:textId="77777777" w:rsidTr="0EC4973C">
        <w:trPr>
          <w:trHeight w:val="990"/>
        </w:trPr>
        <w:tc>
          <w:tcPr>
            <w:tcW w:w="1785" w:type="dxa"/>
            <w:vMerge/>
            <w:tcBorders>
              <w:left w:val="single" w:sz="8" w:space="0" w:color="000000" w:themeColor="text1"/>
              <w:right w:val="single" w:sz="8" w:space="0" w:color="000000" w:themeColor="text1"/>
            </w:tcBorders>
          </w:tcPr>
          <w:p w14:paraId="1EC5401E"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7275D" w14:textId="17D32A6D" w:rsidR="0EC4973C" w:rsidRDefault="0EC4973C" w:rsidP="0EC4973C">
            <w:pPr>
              <w:spacing w:before="2" w:after="0" w:line="245" w:lineRule="auto"/>
              <w:ind w:left="112" w:right="322"/>
            </w:pPr>
            <w:r w:rsidRPr="0EC4973C">
              <w:rPr>
                <w:rFonts w:ascii="Times New Roman" w:eastAsia="Times New Roman" w:hAnsi="Times New Roman" w:cs="Times New Roman"/>
                <w:sz w:val="19"/>
                <w:szCs w:val="19"/>
                <w:lang w:val="en-US"/>
              </w:rPr>
              <w:t>Cognitive and psychological barriers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98ED90" w14:textId="0EF1A8C1" w:rsidR="0EC4973C" w:rsidRDefault="00430344" w:rsidP="00430344">
            <w:pPr>
              <w:spacing w:before="2" w:after="0" w:line="245" w:lineRule="auto"/>
              <w:ind w:right="110"/>
            </w:pPr>
            <w:r w:rsidRPr="00430344">
              <w:rPr>
                <w:rFonts w:ascii="Times New Roman" w:eastAsia="Times New Roman" w:hAnsi="Times New Roman" w:cs="Times New Roman"/>
                <w:i/>
                <w:iCs/>
                <w:sz w:val="19"/>
                <w:szCs w:val="19"/>
                <w:lang w:val="en-US"/>
              </w:rPr>
              <w:t>“</w:t>
            </w:r>
            <w:r w:rsidR="0EC4973C" w:rsidRPr="00430344">
              <w:rPr>
                <w:rFonts w:ascii="Times New Roman" w:eastAsia="Times New Roman" w:hAnsi="Times New Roman" w:cs="Times New Roman"/>
                <w:i/>
                <w:iCs/>
                <w:sz w:val="19"/>
                <w:szCs w:val="19"/>
                <w:lang w:val="en-US"/>
              </w:rPr>
              <w:t>The information that’s given is not user friendly. . .you can’t hand that to a</w:t>
            </w:r>
            <w:r w:rsidRPr="00430344">
              <w:rPr>
                <w:rFonts w:ascii="Times New Roman" w:eastAsia="Times New Roman" w:hAnsi="Times New Roman" w:cs="Times New Roman"/>
                <w:i/>
                <w:iCs/>
                <w:sz w:val="19"/>
                <w:szCs w:val="19"/>
                <w:lang w:val="en-US"/>
              </w:rPr>
              <w:t xml:space="preserve"> </w:t>
            </w:r>
            <w:r w:rsidR="0EC4973C" w:rsidRPr="00430344">
              <w:rPr>
                <w:rFonts w:ascii="Times New Roman" w:eastAsia="Times New Roman" w:hAnsi="Times New Roman" w:cs="Times New Roman"/>
                <w:i/>
                <w:iCs/>
                <w:sz w:val="19"/>
                <w:szCs w:val="19"/>
                <w:lang w:val="en-US"/>
              </w:rPr>
              <w:t>young person and expect them to read through that. . .maybe our parents can read through that but I think it would need to be edited</w:t>
            </w:r>
            <w:r w:rsidRPr="00430344">
              <w:rPr>
                <w:rFonts w:ascii="Times New Roman" w:eastAsia="Times New Roman" w:hAnsi="Times New Roman" w:cs="Times New Roman"/>
                <w:i/>
                <w:iCs/>
                <w:sz w:val="19"/>
                <w:szCs w:val="19"/>
                <w:lang w:val="en-US"/>
              </w:rPr>
              <w:t xml:space="preserve"> </w:t>
            </w:r>
            <w:r w:rsidR="0EC4973C" w:rsidRPr="00430344">
              <w:rPr>
                <w:rFonts w:ascii="Times New Roman" w:eastAsia="Times New Roman" w:hAnsi="Times New Roman" w:cs="Times New Roman"/>
                <w:i/>
                <w:iCs/>
                <w:sz w:val="19"/>
                <w:szCs w:val="19"/>
                <w:lang w:val="en-US"/>
              </w:rPr>
              <w:t>down for us to be able to understand that.</w:t>
            </w:r>
            <w:r w:rsidR="0EC4973C" w:rsidRPr="0EC4973C">
              <w:rPr>
                <w:rFonts w:ascii="Times New Roman" w:eastAsia="Times New Roman" w:hAnsi="Times New Roman" w:cs="Times New Roman"/>
                <w:sz w:val="19"/>
                <w:szCs w:val="19"/>
                <w:lang w:val="en-US"/>
              </w:rPr>
              <w:t>’(S13, Focus group 3; Female only Catholic school) (Flood, 2024)</w:t>
            </w:r>
          </w:p>
        </w:tc>
        <w:tc>
          <w:tcPr>
            <w:tcW w:w="3195" w:type="dxa"/>
            <w:vMerge/>
            <w:tcBorders>
              <w:left w:val="single" w:sz="8" w:space="0" w:color="000000" w:themeColor="text1"/>
              <w:right w:val="single" w:sz="8" w:space="0" w:color="000000" w:themeColor="text1"/>
            </w:tcBorders>
          </w:tcPr>
          <w:p w14:paraId="13310E0A" w14:textId="77777777" w:rsidR="00212DEE" w:rsidRDefault="00212DEE"/>
        </w:tc>
      </w:tr>
      <w:tr w:rsidR="0EC4973C" w14:paraId="176C1CC6" w14:textId="77777777" w:rsidTr="0EC4973C">
        <w:trPr>
          <w:trHeight w:val="810"/>
        </w:trPr>
        <w:tc>
          <w:tcPr>
            <w:tcW w:w="1785" w:type="dxa"/>
            <w:vMerge/>
            <w:tcBorders>
              <w:left w:val="single" w:sz="8" w:space="0" w:color="000000" w:themeColor="text1"/>
              <w:right w:val="single" w:sz="8" w:space="0" w:color="000000" w:themeColor="text1"/>
            </w:tcBorders>
          </w:tcPr>
          <w:p w14:paraId="02F45CD0"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A0981" w14:textId="1C4C72B7"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Lack of autonomy and parental influence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74B44" w14:textId="19FEC9BB" w:rsidR="0EC4973C" w:rsidRDefault="0EC4973C" w:rsidP="00430344">
            <w:pPr>
              <w:spacing w:before="62" w:after="0" w:line="254" w:lineRule="auto"/>
              <w:ind w:right="110"/>
            </w:pPr>
            <w:r w:rsidRPr="00430344">
              <w:rPr>
                <w:rFonts w:ascii="Times New Roman" w:eastAsia="Times New Roman" w:hAnsi="Times New Roman" w:cs="Times New Roman"/>
                <w:i/>
                <w:iCs/>
                <w:sz w:val="19"/>
                <w:szCs w:val="19"/>
                <w:lang w:val="en-US"/>
              </w:rPr>
              <w:t xml:space="preserve">“...forcing us. It’s not </w:t>
            </w:r>
            <w:proofErr w:type="gramStart"/>
            <w:r w:rsidRPr="00430344">
              <w:rPr>
                <w:rFonts w:ascii="Times New Roman" w:eastAsia="Times New Roman" w:hAnsi="Times New Roman" w:cs="Times New Roman"/>
                <w:i/>
                <w:iCs/>
                <w:sz w:val="19"/>
                <w:szCs w:val="19"/>
                <w:lang w:val="en-US"/>
              </w:rPr>
              <w:t>recommending</w:t>
            </w:r>
            <w:proofErr w:type="gramEnd"/>
            <w:r w:rsidRPr="00430344">
              <w:rPr>
                <w:rFonts w:ascii="Times New Roman" w:eastAsia="Times New Roman" w:hAnsi="Times New Roman" w:cs="Times New Roman"/>
                <w:i/>
                <w:iCs/>
                <w:sz w:val="19"/>
                <w:szCs w:val="19"/>
                <w:lang w:val="en-US"/>
              </w:rPr>
              <w:t xml:space="preserve"> now. Enforcement. If you don’t get </w:t>
            </w:r>
            <w:proofErr w:type="gramStart"/>
            <w:r w:rsidRPr="00430344">
              <w:rPr>
                <w:rFonts w:ascii="Times New Roman" w:eastAsia="Times New Roman" w:hAnsi="Times New Roman" w:cs="Times New Roman"/>
                <w:i/>
                <w:iCs/>
                <w:sz w:val="19"/>
                <w:szCs w:val="19"/>
                <w:lang w:val="en-US"/>
              </w:rPr>
              <w:t>it</w:t>
            </w:r>
            <w:proofErr w:type="gramEnd"/>
            <w:r w:rsidRPr="00430344">
              <w:rPr>
                <w:rFonts w:ascii="Times New Roman" w:eastAsia="Times New Roman" w:hAnsi="Times New Roman" w:cs="Times New Roman"/>
                <w:i/>
                <w:iCs/>
                <w:sz w:val="19"/>
                <w:szCs w:val="19"/>
                <w:lang w:val="en-US"/>
              </w:rPr>
              <w:t xml:space="preserve"> you cannot live your life in England now because of that vaccine.”</w:t>
            </w:r>
            <w:r w:rsidRPr="0EC4973C">
              <w:rPr>
                <w:rFonts w:ascii="Times New Roman" w:eastAsia="Times New Roman" w:hAnsi="Times New Roman" w:cs="Times New Roman"/>
                <w:sz w:val="19"/>
                <w:szCs w:val="19"/>
                <w:lang w:val="en-US"/>
              </w:rPr>
              <w:t xml:space="preserve"> (Gillibrand, 2024)</w:t>
            </w:r>
          </w:p>
        </w:tc>
        <w:tc>
          <w:tcPr>
            <w:tcW w:w="3195" w:type="dxa"/>
            <w:vMerge/>
            <w:tcBorders>
              <w:left w:val="single" w:sz="8" w:space="0" w:color="000000" w:themeColor="text1"/>
              <w:right w:val="single" w:sz="8" w:space="0" w:color="000000" w:themeColor="text1"/>
            </w:tcBorders>
          </w:tcPr>
          <w:p w14:paraId="785BBAC3" w14:textId="77777777" w:rsidR="00212DEE" w:rsidRDefault="00212DEE"/>
        </w:tc>
      </w:tr>
      <w:tr w:rsidR="0EC4973C" w14:paraId="57D33F39" w14:textId="77777777" w:rsidTr="0EC4973C">
        <w:trPr>
          <w:trHeight w:val="990"/>
        </w:trPr>
        <w:tc>
          <w:tcPr>
            <w:tcW w:w="1785" w:type="dxa"/>
            <w:vMerge/>
            <w:tcBorders>
              <w:left w:val="single" w:sz="8" w:space="0" w:color="000000" w:themeColor="text1"/>
              <w:bottom w:val="single" w:sz="8" w:space="0" w:color="000000" w:themeColor="text1"/>
              <w:right w:val="single" w:sz="8" w:space="0" w:color="000000" w:themeColor="text1"/>
            </w:tcBorders>
          </w:tcPr>
          <w:p w14:paraId="0F55CDB1"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51E80" w14:textId="5629D973" w:rsidR="0EC4973C" w:rsidRDefault="0EC4973C" w:rsidP="0EC4973C">
            <w:pPr>
              <w:spacing w:after="0"/>
              <w:ind w:left="112"/>
            </w:pPr>
            <w:r w:rsidRPr="0EC4973C">
              <w:rPr>
                <w:rFonts w:ascii="Times New Roman" w:eastAsia="Times New Roman" w:hAnsi="Times New Roman" w:cs="Times New Roman"/>
                <w:sz w:val="19"/>
                <w:szCs w:val="19"/>
                <w:lang w:val="en-US"/>
              </w:rPr>
              <w:t>Exclusion from Health Systems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A140E" w14:textId="799432FC" w:rsidR="0EC4973C" w:rsidRDefault="0EC4973C" w:rsidP="00430344">
            <w:pPr>
              <w:spacing w:after="0" w:line="252" w:lineRule="auto"/>
              <w:ind w:right="110"/>
            </w:pPr>
            <w:r w:rsidRPr="00430344">
              <w:rPr>
                <w:rFonts w:ascii="Times New Roman" w:eastAsia="Times New Roman" w:hAnsi="Times New Roman" w:cs="Times New Roman"/>
                <w:i/>
                <w:iCs/>
                <w:sz w:val="19"/>
                <w:szCs w:val="19"/>
                <w:lang w:val="en-US"/>
              </w:rPr>
              <w:t xml:space="preserve">“Some of the asylum-seekers and the refugees, they don’t have a GP, so I don’t know how the government will </w:t>
            </w:r>
            <w:proofErr w:type="gramStart"/>
            <w:r w:rsidRPr="00430344">
              <w:rPr>
                <w:rFonts w:ascii="Times New Roman" w:eastAsia="Times New Roman" w:hAnsi="Times New Roman" w:cs="Times New Roman"/>
                <w:i/>
                <w:iCs/>
                <w:sz w:val="19"/>
                <w:szCs w:val="19"/>
                <w:lang w:val="en-US"/>
              </w:rPr>
              <w:t>help out</w:t>
            </w:r>
            <w:proofErr w:type="gramEnd"/>
            <w:r w:rsidRPr="00430344">
              <w:rPr>
                <w:rFonts w:ascii="Times New Roman" w:eastAsia="Times New Roman" w:hAnsi="Times New Roman" w:cs="Times New Roman"/>
                <w:i/>
                <w:iCs/>
                <w:sz w:val="19"/>
                <w:szCs w:val="19"/>
                <w:lang w:val="en-US"/>
              </w:rPr>
              <w:t xml:space="preserve"> with that. If the government can speak with the charities, because a lot of these refugees and asylum seekers, they use different charities"</w:t>
            </w:r>
            <w:r w:rsidRPr="0EC4973C">
              <w:rPr>
                <w:rFonts w:ascii="Times New Roman" w:eastAsia="Times New Roman" w:hAnsi="Times New Roman" w:cs="Times New Roman"/>
                <w:sz w:val="19"/>
                <w:szCs w:val="19"/>
                <w:lang w:val="en-US"/>
              </w:rPr>
              <w:t xml:space="preserve"> (Deal, 2021)</w:t>
            </w:r>
          </w:p>
        </w:tc>
        <w:tc>
          <w:tcPr>
            <w:tcW w:w="3195" w:type="dxa"/>
            <w:vMerge/>
            <w:tcBorders>
              <w:left w:val="single" w:sz="8" w:space="0" w:color="000000" w:themeColor="text1"/>
              <w:bottom w:val="single" w:sz="8" w:space="0" w:color="000000" w:themeColor="text1"/>
              <w:right w:val="single" w:sz="8" w:space="0" w:color="000000" w:themeColor="text1"/>
            </w:tcBorders>
          </w:tcPr>
          <w:p w14:paraId="1D5699FD" w14:textId="77777777" w:rsidR="00212DEE" w:rsidRDefault="00212DEE"/>
        </w:tc>
      </w:tr>
      <w:tr w:rsidR="0EC4973C" w14:paraId="5D8CC06B" w14:textId="77777777" w:rsidTr="0EC4973C">
        <w:trPr>
          <w:trHeight w:val="302"/>
        </w:trPr>
        <w:tc>
          <w:tcPr>
            <w:tcW w:w="178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1AAD28" w14:textId="7306C4DA" w:rsidR="0EC4973C" w:rsidRDefault="0EC4973C" w:rsidP="0EC4973C">
            <w:pPr>
              <w:spacing w:before="2" w:after="0"/>
              <w:ind w:left="127"/>
            </w:pPr>
            <w:r w:rsidRPr="0EC4973C">
              <w:rPr>
                <w:rFonts w:ascii="Times New Roman" w:eastAsia="Times New Roman" w:hAnsi="Times New Roman" w:cs="Times New Roman"/>
                <w:sz w:val="19"/>
                <w:szCs w:val="19"/>
                <w:lang w:val="en-US"/>
              </w:rPr>
              <w:t>e. Organisation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74798" w14:textId="3D3E73AB" w:rsidR="0EC4973C" w:rsidRDefault="0EC4973C" w:rsidP="0EC4973C">
            <w:pPr>
              <w:spacing w:before="2" w:after="0" w:line="245" w:lineRule="auto"/>
              <w:ind w:left="112"/>
            </w:pPr>
            <w:r w:rsidRPr="0EC4973C">
              <w:rPr>
                <w:rFonts w:ascii="Times New Roman" w:eastAsia="Times New Roman" w:hAnsi="Times New Roman" w:cs="Times New Roman"/>
                <w:sz w:val="19"/>
                <w:szCs w:val="19"/>
                <w:lang w:val="en-US"/>
              </w:rPr>
              <w:t>Perceived inconvenience of</w:t>
            </w:r>
            <w:r w:rsidR="61B8FBD4" w:rsidRPr="0EC4973C">
              <w:rPr>
                <w:rFonts w:ascii="Times New Roman" w:eastAsia="Times New Roman" w:hAnsi="Times New Roman" w:cs="Times New Roman"/>
                <w:sz w:val="19"/>
                <w:szCs w:val="19"/>
                <w:lang w:val="en-US"/>
              </w:rPr>
              <w:t xml:space="preserve"> </w:t>
            </w:r>
            <w:r w:rsidRPr="0EC4973C">
              <w:rPr>
                <w:rFonts w:ascii="Times New Roman" w:eastAsia="Times New Roman" w:hAnsi="Times New Roman" w:cs="Times New Roman"/>
                <w:sz w:val="19"/>
                <w:szCs w:val="19"/>
                <w:lang w:val="en-US"/>
              </w:rPr>
              <w:t>vaccination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EE282" w14:textId="3DA9D6CB" w:rsidR="0EC4973C" w:rsidRDefault="0EC4973C" w:rsidP="00430344">
            <w:pPr>
              <w:spacing w:before="2" w:after="0"/>
            </w:pPr>
            <w:r w:rsidRPr="00430344">
              <w:rPr>
                <w:rFonts w:ascii="Times New Roman" w:eastAsia="Times New Roman" w:hAnsi="Times New Roman" w:cs="Times New Roman"/>
                <w:i/>
                <w:iCs/>
                <w:sz w:val="19"/>
                <w:szCs w:val="19"/>
                <w:lang w:val="en-US"/>
              </w:rPr>
              <w:t>“It is an inconvenience</w:t>
            </w:r>
            <w:r w:rsidRPr="0EC4973C">
              <w:rPr>
                <w:rFonts w:ascii="Times New Roman" w:eastAsia="Times New Roman" w:hAnsi="Times New Roman" w:cs="Times New Roman"/>
                <w:sz w:val="19"/>
                <w:szCs w:val="19"/>
                <w:lang w:val="en-US"/>
              </w:rPr>
              <w:t>” (Williams, 2022)</w:t>
            </w:r>
          </w:p>
        </w:tc>
        <w:tc>
          <w:tcPr>
            <w:tcW w:w="3195" w:type="dxa"/>
            <w:vMerge w:val="restart"/>
            <w:tcBorders>
              <w:top w:val="nil"/>
              <w:left w:val="single" w:sz="8" w:space="0" w:color="000000" w:themeColor="text1"/>
              <w:bottom w:val="single" w:sz="8" w:space="0" w:color="000000" w:themeColor="text1"/>
              <w:right w:val="single" w:sz="8" w:space="0" w:color="000000" w:themeColor="text1"/>
            </w:tcBorders>
          </w:tcPr>
          <w:p w14:paraId="78F0399E" w14:textId="77AA54EA" w:rsidR="0EC4973C" w:rsidRDefault="0EC4973C" w:rsidP="0EC4973C">
            <w:pPr>
              <w:spacing w:before="2" w:after="0"/>
              <w:ind w:left="9"/>
              <w:jc w:val="center"/>
            </w:pPr>
            <w:r w:rsidRPr="0EC4973C">
              <w:rPr>
                <w:rFonts w:ascii="Times New Roman" w:eastAsia="Times New Roman" w:hAnsi="Times New Roman" w:cs="Times New Roman"/>
                <w:b/>
                <w:bCs/>
                <w:sz w:val="19"/>
                <w:szCs w:val="19"/>
                <w:lang w:val="en-US"/>
              </w:rPr>
              <w:t>12</w:t>
            </w:r>
          </w:p>
          <w:p w14:paraId="59D57E32" w14:textId="70A019A5" w:rsidR="0EC4973C" w:rsidRDefault="0EC4973C" w:rsidP="0EC4973C">
            <w:pPr>
              <w:spacing w:before="7" w:after="0" w:line="245" w:lineRule="auto"/>
              <w:ind w:left="121" w:right="89"/>
              <w:jc w:val="center"/>
            </w:pPr>
            <w:r w:rsidRPr="0EC4973C">
              <w:rPr>
                <w:rFonts w:ascii="Times New Roman" w:eastAsia="Times New Roman" w:hAnsi="Times New Roman" w:cs="Times New Roman"/>
                <w:sz w:val="19"/>
                <w:szCs w:val="19"/>
                <w:lang w:val="en-US"/>
              </w:rPr>
              <w:t>Biesty (2024), Crawshaw (2024b), Deal (2021), Gogoi (2022), Neill</w:t>
            </w:r>
          </w:p>
          <w:p w14:paraId="1ECC280F" w14:textId="460854D8" w:rsidR="0EC4973C" w:rsidRDefault="0EC4973C" w:rsidP="0EC4973C">
            <w:pPr>
              <w:spacing w:before="16" w:after="0"/>
              <w:ind w:left="121" w:right="92"/>
              <w:jc w:val="center"/>
            </w:pPr>
            <w:r w:rsidRPr="0EC4973C">
              <w:rPr>
                <w:rFonts w:ascii="Times New Roman" w:eastAsia="Times New Roman" w:hAnsi="Times New Roman" w:cs="Times New Roman"/>
                <w:sz w:val="19"/>
                <w:szCs w:val="19"/>
                <w:lang w:val="en-US"/>
              </w:rPr>
              <w:t>(2023), Ogueji &amp; Okoloba (2022),</w:t>
            </w:r>
          </w:p>
          <w:p w14:paraId="7AB2554C" w14:textId="3A493ED6" w:rsidR="0EC4973C" w:rsidRDefault="0EC4973C" w:rsidP="0EC4973C">
            <w:pPr>
              <w:spacing w:before="7" w:after="0"/>
              <w:ind w:left="121" w:right="89"/>
              <w:jc w:val="center"/>
            </w:pPr>
            <w:r w:rsidRPr="0EC4973C">
              <w:rPr>
                <w:rFonts w:ascii="Times New Roman" w:eastAsia="Times New Roman" w:hAnsi="Times New Roman" w:cs="Times New Roman"/>
                <w:sz w:val="19"/>
                <w:szCs w:val="19"/>
                <w:lang w:val="en-US"/>
              </w:rPr>
              <w:t>Parsons (2024), Patterson (2023),</w:t>
            </w:r>
          </w:p>
          <w:p w14:paraId="1E2ABAEA" w14:textId="66E40C99" w:rsidR="0EC4973C" w:rsidRDefault="0EC4973C" w:rsidP="0EC4973C">
            <w:pPr>
              <w:spacing w:before="6" w:after="0"/>
              <w:ind w:left="121" w:right="90"/>
              <w:jc w:val="center"/>
            </w:pPr>
            <w:r w:rsidRPr="0EC4973C">
              <w:rPr>
                <w:rFonts w:ascii="Times New Roman" w:eastAsia="Times New Roman" w:hAnsi="Times New Roman" w:cs="Times New Roman"/>
                <w:sz w:val="19"/>
                <w:szCs w:val="19"/>
                <w:lang w:val="en-US"/>
              </w:rPr>
              <w:t>Sides (2022), Smith (2023),</w:t>
            </w:r>
          </w:p>
          <w:p w14:paraId="39B7BFAF" w14:textId="778B0CE6" w:rsidR="0EC4973C" w:rsidRDefault="0EC4973C" w:rsidP="0EC4973C">
            <w:pPr>
              <w:spacing w:before="22" w:after="0"/>
              <w:ind w:left="16"/>
              <w:jc w:val="center"/>
            </w:pPr>
            <w:r w:rsidRPr="0EC4973C">
              <w:rPr>
                <w:rFonts w:ascii="Times New Roman" w:eastAsia="Times New Roman" w:hAnsi="Times New Roman" w:cs="Times New Roman"/>
                <w:sz w:val="19"/>
                <w:szCs w:val="19"/>
                <w:lang w:val="en-US"/>
              </w:rPr>
              <w:t>Williams (2022), Williams (2023)</w:t>
            </w:r>
          </w:p>
        </w:tc>
      </w:tr>
      <w:tr w:rsidR="0EC4973C" w14:paraId="24F8307A" w14:textId="77777777" w:rsidTr="0EC4973C">
        <w:trPr>
          <w:trHeight w:val="864"/>
        </w:trPr>
        <w:tc>
          <w:tcPr>
            <w:tcW w:w="1785" w:type="dxa"/>
            <w:vMerge/>
            <w:tcBorders>
              <w:left w:val="single" w:sz="8" w:space="0" w:color="000000" w:themeColor="text1"/>
              <w:right w:val="single" w:sz="8" w:space="0" w:color="000000" w:themeColor="text1"/>
            </w:tcBorders>
          </w:tcPr>
          <w:p w14:paraId="346B884E"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812A2" w14:textId="2BDBEA4C" w:rsidR="0EC4973C" w:rsidRDefault="0EC4973C" w:rsidP="0EC4973C">
            <w:pPr>
              <w:spacing w:after="0"/>
              <w:ind w:left="112"/>
            </w:pPr>
            <w:r w:rsidRPr="0EC4973C">
              <w:rPr>
                <w:rFonts w:ascii="Times New Roman" w:eastAsia="Times New Roman" w:hAnsi="Times New Roman" w:cs="Times New Roman"/>
                <w:sz w:val="19"/>
                <w:szCs w:val="19"/>
                <w:lang w:val="en-US"/>
              </w:rPr>
              <w:t>Short notice and poor planning</w:t>
            </w:r>
          </w:p>
          <w:p w14:paraId="541FBFC4" w14:textId="4B0F4F6A" w:rsidR="0EC4973C" w:rsidRDefault="0EC4973C" w:rsidP="0EC4973C">
            <w:pPr>
              <w:spacing w:before="22" w:after="0"/>
              <w:ind w:left="112"/>
            </w:pPr>
            <w:r w:rsidRPr="0EC4973C">
              <w:rPr>
                <w:rFonts w:ascii="Times New Roman" w:eastAsia="Times New Roman" w:hAnsi="Times New Roman" w:cs="Times New Roman"/>
                <w:sz w:val="19"/>
                <w:szCs w:val="19"/>
                <w:lang w:val="en-US"/>
              </w:rPr>
              <w:t>from authorities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E4E71" w14:textId="00D43A1A" w:rsidR="0EC4973C" w:rsidRDefault="0EC4973C" w:rsidP="00430344">
            <w:pPr>
              <w:spacing w:before="47" w:after="0"/>
            </w:pPr>
            <w:r w:rsidRPr="00430344">
              <w:rPr>
                <w:rFonts w:ascii="Times New Roman" w:eastAsia="Times New Roman" w:hAnsi="Times New Roman" w:cs="Times New Roman"/>
                <w:i/>
                <w:iCs/>
                <w:sz w:val="19"/>
                <w:szCs w:val="19"/>
                <w:lang w:val="en-US"/>
              </w:rPr>
              <w:t>“Information was almost released to the public before local systems</w:t>
            </w:r>
            <w:r w:rsidR="00430344" w:rsidRPr="00430344">
              <w:rPr>
                <w:rFonts w:ascii="Times New Roman" w:eastAsia="Times New Roman" w:hAnsi="Times New Roman" w:cs="Times New Roman"/>
                <w:i/>
                <w:iCs/>
                <w:sz w:val="19"/>
                <w:szCs w:val="19"/>
                <w:lang w:val="en-US"/>
              </w:rPr>
              <w:t xml:space="preserve"> </w:t>
            </w:r>
            <w:r w:rsidRPr="00430344">
              <w:rPr>
                <w:rFonts w:ascii="Times New Roman" w:eastAsia="Times New Roman" w:hAnsi="Times New Roman" w:cs="Times New Roman"/>
                <w:i/>
                <w:iCs/>
                <w:sz w:val="19"/>
                <w:szCs w:val="19"/>
                <w:lang w:val="en-US"/>
              </w:rPr>
              <w:t>had had a chance to catch up with it...there were national outlets</w:t>
            </w:r>
            <w:r w:rsidR="00430344" w:rsidRPr="00430344">
              <w:rPr>
                <w:rFonts w:ascii="Times New Roman" w:eastAsia="Times New Roman" w:hAnsi="Times New Roman" w:cs="Times New Roman"/>
                <w:i/>
                <w:iCs/>
                <w:sz w:val="19"/>
                <w:szCs w:val="19"/>
                <w:lang w:val="en-US"/>
              </w:rPr>
              <w:t xml:space="preserve"> </w:t>
            </w:r>
            <w:r w:rsidRPr="00430344">
              <w:rPr>
                <w:rFonts w:ascii="Times New Roman" w:eastAsia="Times New Roman" w:hAnsi="Times New Roman" w:cs="Times New Roman"/>
                <w:i/>
                <w:iCs/>
                <w:sz w:val="19"/>
                <w:szCs w:val="19"/>
                <w:lang w:val="en-US"/>
              </w:rPr>
              <w:t>saying vaccines are available, speak to your local clinic...I feel like it does more harm than good if I’m doing all my out- reach and speaking with loads of queer people in Manchester and saying oh vaccines are available, and then they call the clinic and clinic say actually we’re not 100% sure what we’re doing with it yet...It just breaks down the trust a little bit between people and services.”</w:t>
            </w:r>
            <w:r w:rsidRPr="0EC4973C">
              <w:rPr>
                <w:rFonts w:ascii="Times New Roman" w:eastAsia="Times New Roman" w:hAnsi="Times New Roman" w:cs="Times New Roman"/>
                <w:sz w:val="19"/>
                <w:szCs w:val="19"/>
                <w:lang w:val="en-US"/>
              </w:rPr>
              <w:t xml:space="preserve"> (Biesty, 2024)</w:t>
            </w:r>
          </w:p>
        </w:tc>
        <w:tc>
          <w:tcPr>
            <w:tcW w:w="3195" w:type="dxa"/>
            <w:vMerge/>
            <w:tcBorders>
              <w:left w:val="single" w:sz="8" w:space="0" w:color="000000" w:themeColor="text1"/>
              <w:right w:val="single" w:sz="8" w:space="0" w:color="000000" w:themeColor="text1"/>
            </w:tcBorders>
          </w:tcPr>
          <w:p w14:paraId="757B990A" w14:textId="77777777" w:rsidR="00212DEE" w:rsidRDefault="00212DEE"/>
        </w:tc>
      </w:tr>
      <w:tr w:rsidR="0EC4973C" w14:paraId="332307F3" w14:textId="77777777" w:rsidTr="0EC4973C">
        <w:trPr>
          <w:trHeight w:val="864"/>
        </w:trPr>
        <w:tc>
          <w:tcPr>
            <w:tcW w:w="1785" w:type="dxa"/>
            <w:vMerge/>
            <w:tcBorders>
              <w:left w:val="single" w:sz="8" w:space="0" w:color="000000" w:themeColor="text1"/>
              <w:bottom w:val="single" w:sz="8" w:space="0" w:color="000000" w:themeColor="text1"/>
              <w:right w:val="single" w:sz="8" w:space="0" w:color="000000" w:themeColor="text1"/>
            </w:tcBorders>
          </w:tcPr>
          <w:p w14:paraId="5FF79CD6" w14:textId="77777777" w:rsidR="00212DEE" w:rsidRDefault="00212DEE"/>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AF696" w14:textId="0451E989" w:rsidR="0EC4973C" w:rsidRDefault="0EC4973C" w:rsidP="0EC4973C">
            <w:pPr>
              <w:spacing w:before="2" w:after="0" w:line="245" w:lineRule="auto"/>
              <w:ind w:left="112" w:right="228"/>
            </w:pPr>
            <w:r w:rsidRPr="0EC4973C">
              <w:rPr>
                <w:rFonts w:ascii="Times New Roman" w:eastAsia="Times New Roman" w:hAnsi="Times New Roman" w:cs="Times New Roman"/>
                <w:sz w:val="19"/>
                <w:szCs w:val="19"/>
                <w:lang w:val="en-US"/>
              </w:rPr>
              <w:t>Limited appointment and follow-up time</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C0073" w14:textId="581B4971" w:rsidR="0EC4973C" w:rsidRDefault="001C4E09" w:rsidP="0EC4973C">
            <w:pPr>
              <w:spacing w:before="62" w:after="0" w:line="252" w:lineRule="auto"/>
              <w:ind w:left="113"/>
            </w:pPr>
            <w:r w:rsidRPr="001C4E09">
              <w:rPr>
                <w:rFonts w:ascii="Times New Roman" w:eastAsia="Times New Roman" w:hAnsi="Times New Roman" w:cs="Times New Roman"/>
                <w:i/>
                <w:iCs/>
                <w:sz w:val="19"/>
                <w:szCs w:val="19"/>
                <w:lang w:val="en-US"/>
              </w:rPr>
              <w:t>“</w:t>
            </w:r>
            <w:r w:rsidR="0EC4973C" w:rsidRPr="001C4E09">
              <w:rPr>
                <w:rFonts w:ascii="Times New Roman" w:eastAsia="Times New Roman" w:hAnsi="Times New Roman" w:cs="Times New Roman"/>
                <w:i/>
                <w:iCs/>
                <w:sz w:val="19"/>
                <w:szCs w:val="19"/>
                <w:lang w:val="en-US"/>
              </w:rPr>
              <w:t xml:space="preserve">I didn’t </w:t>
            </w:r>
            <w:proofErr w:type="gramStart"/>
            <w:r w:rsidR="0EC4973C" w:rsidRPr="001C4E09">
              <w:rPr>
                <w:rFonts w:ascii="Times New Roman" w:eastAsia="Times New Roman" w:hAnsi="Times New Roman" w:cs="Times New Roman"/>
                <w:i/>
                <w:iCs/>
                <w:sz w:val="19"/>
                <w:szCs w:val="19"/>
                <w:lang w:val="en-US"/>
              </w:rPr>
              <w:t>actually get</w:t>
            </w:r>
            <w:proofErr w:type="gramEnd"/>
            <w:r w:rsidR="0EC4973C" w:rsidRPr="001C4E09">
              <w:rPr>
                <w:rFonts w:ascii="Times New Roman" w:eastAsia="Times New Roman" w:hAnsi="Times New Roman" w:cs="Times New Roman"/>
                <w:i/>
                <w:iCs/>
                <w:sz w:val="19"/>
                <w:szCs w:val="19"/>
                <w:lang w:val="en-US"/>
              </w:rPr>
              <w:t xml:space="preserve"> my whooping cough until I was, like, 30 weeks, because I wasn’t </w:t>
            </w:r>
            <w:proofErr w:type="gramStart"/>
            <w:r w:rsidR="0EC4973C" w:rsidRPr="001C4E09">
              <w:rPr>
                <w:rFonts w:ascii="Times New Roman" w:eastAsia="Times New Roman" w:hAnsi="Times New Roman" w:cs="Times New Roman"/>
                <w:i/>
                <w:iCs/>
                <w:sz w:val="19"/>
                <w:szCs w:val="19"/>
                <w:lang w:val="en-US"/>
              </w:rPr>
              <w:t>actually offered</w:t>
            </w:r>
            <w:proofErr w:type="gramEnd"/>
            <w:r w:rsidR="0EC4973C" w:rsidRPr="001C4E09">
              <w:rPr>
                <w:rFonts w:ascii="Times New Roman" w:eastAsia="Times New Roman" w:hAnsi="Times New Roman" w:cs="Times New Roman"/>
                <w:i/>
                <w:iCs/>
                <w:sz w:val="19"/>
                <w:szCs w:val="19"/>
                <w:lang w:val="en-US"/>
              </w:rPr>
              <w:t xml:space="preserve"> it. They told me to get it, but the only way I could get it was through the doctor. And then to book an appointment, you know, sitting on the phone at eight o’clock in the morning with everybody else was </w:t>
            </w:r>
            <w:proofErr w:type="gramStart"/>
            <w:r w:rsidR="0EC4973C" w:rsidRPr="001C4E09">
              <w:rPr>
                <w:rFonts w:ascii="Times New Roman" w:eastAsia="Times New Roman" w:hAnsi="Times New Roman" w:cs="Times New Roman"/>
                <w:i/>
                <w:iCs/>
                <w:sz w:val="19"/>
                <w:szCs w:val="19"/>
                <w:lang w:val="en-US"/>
              </w:rPr>
              <w:t>just,</w:t>
            </w:r>
            <w:proofErr w:type="gramEnd"/>
            <w:r w:rsidR="0EC4973C" w:rsidRPr="001C4E09">
              <w:rPr>
                <w:rFonts w:ascii="Times New Roman" w:eastAsia="Times New Roman" w:hAnsi="Times New Roman" w:cs="Times New Roman"/>
                <w:i/>
                <w:iCs/>
                <w:sz w:val="19"/>
                <w:szCs w:val="19"/>
                <w:lang w:val="en-US"/>
              </w:rPr>
              <w:t xml:space="preserve"> no. </w:t>
            </w:r>
            <w:proofErr w:type="gramStart"/>
            <w:r w:rsidR="0EC4973C" w:rsidRPr="001C4E09">
              <w:rPr>
                <w:rFonts w:ascii="Times New Roman" w:eastAsia="Times New Roman" w:hAnsi="Times New Roman" w:cs="Times New Roman"/>
                <w:i/>
                <w:iCs/>
                <w:sz w:val="19"/>
                <w:szCs w:val="19"/>
                <w:lang w:val="en-US"/>
              </w:rPr>
              <w:t>So</w:t>
            </w:r>
            <w:proofErr w:type="gramEnd"/>
            <w:r w:rsidR="0EC4973C" w:rsidRPr="001C4E09">
              <w:rPr>
                <w:rFonts w:ascii="Times New Roman" w:eastAsia="Times New Roman" w:hAnsi="Times New Roman" w:cs="Times New Roman"/>
                <w:i/>
                <w:iCs/>
                <w:sz w:val="19"/>
                <w:szCs w:val="19"/>
                <w:lang w:val="en-US"/>
              </w:rPr>
              <w:t xml:space="preserve"> you’d think that would be, that they’d be able to book you in for that</w:t>
            </w:r>
            <w:r w:rsidRPr="001C4E09">
              <w:rPr>
                <w:rFonts w:ascii="Times New Roman" w:eastAsia="Times New Roman" w:hAnsi="Times New Roman" w:cs="Times New Roman"/>
                <w:i/>
                <w:iCs/>
                <w:sz w:val="19"/>
                <w:szCs w:val="19"/>
                <w:lang w:val="en-US"/>
              </w:rPr>
              <w:t>”</w:t>
            </w:r>
            <w:r w:rsidR="0EC4973C" w:rsidRPr="0EC4973C">
              <w:rPr>
                <w:rFonts w:ascii="Times New Roman" w:eastAsia="Times New Roman" w:hAnsi="Times New Roman" w:cs="Times New Roman"/>
                <w:sz w:val="19"/>
                <w:szCs w:val="19"/>
                <w:lang w:val="en-US"/>
              </w:rPr>
              <w:t xml:space="preserve"> (P3, 25 –34, White British). (Parsons, 2024)</w:t>
            </w:r>
          </w:p>
        </w:tc>
        <w:tc>
          <w:tcPr>
            <w:tcW w:w="3195" w:type="dxa"/>
            <w:vMerge/>
            <w:tcBorders>
              <w:left w:val="single" w:sz="8" w:space="0" w:color="000000" w:themeColor="text1"/>
              <w:bottom w:val="single" w:sz="8" w:space="0" w:color="000000" w:themeColor="text1"/>
              <w:right w:val="single" w:sz="8" w:space="0" w:color="000000" w:themeColor="text1"/>
            </w:tcBorders>
          </w:tcPr>
          <w:p w14:paraId="2C378482" w14:textId="77777777" w:rsidR="00212DEE" w:rsidRDefault="00212DEE"/>
        </w:tc>
      </w:tr>
    </w:tbl>
    <w:p w14:paraId="5D806454" w14:textId="007F8E52" w:rsidR="002E228D" w:rsidRPr="001C4E09" w:rsidRDefault="006DA7AC" w:rsidP="0EC4973C">
      <w:pPr>
        <w:rPr>
          <w:sz w:val="18"/>
          <w:szCs w:val="18"/>
        </w:rPr>
      </w:pPr>
      <w:r w:rsidRPr="001C4E09">
        <w:rPr>
          <w:rFonts w:ascii="Times New Roman" w:eastAsia="Times New Roman" w:hAnsi="Times New Roman" w:cs="Times New Roman"/>
          <w:sz w:val="18"/>
          <w:szCs w:val="18"/>
          <w:lang w:val="en-US"/>
        </w:rPr>
        <w:t>*A subtheme that fits into multiple themes</w:t>
      </w:r>
      <w:r w:rsidR="001C4E09">
        <w:rPr>
          <w:rFonts w:ascii="Times New Roman" w:eastAsia="Times New Roman" w:hAnsi="Times New Roman" w:cs="Times New Roman"/>
          <w:sz w:val="18"/>
          <w:szCs w:val="18"/>
          <w:lang w:val="en-US"/>
        </w:rPr>
        <w:t>.</w:t>
      </w:r>
    </w:p>
    <w:p w14:paraId="2E311C69" w14:textId="77777777" w:rsidR="001C4E09" w:rsidRDefault="001C4E09" w:rsidP="001C4E09">
      <w:pPr>
        <w:rPr>
          <w:rFonts w:ascii="Times New Roman" w:hAnsi="Times New Roman" w:cs="Times New Roman"/>
          <w:b/>
          <w:bCs/>
        </w:rPr>
      </w:pPr>
    </w:p>
    <w:p w14:paraId="5E94B500" w14:textId="002BDFB0" w:rsidR="6DDA1026" w:rsidRDefault="6DDA1026" w:rsidP="001C4E09">
      <w:pPr>
        <w:rPr>
          <w:rFonts w:ascii="Times New Roman" w:hAnsi="Times New Roman" w:cs="Times New Roman"/>
          <w:b/>
          <w:bCs/>
        </w:rPr>
      </w:pPr>
      <w:r w:rsidRPr="0EC4973C">
        <w:rPr>
          <w:rFonts w:ascii="Times New Roman" w:hAnsi="Times New Roman" w:cs="Times New Roman"/>
          <w:b/>
          <w:bCs/>
        </w:rPr>
        <w:t xml:space="preserve"> </w:t>
      </w:r>
    </w:p>
    <w:p w14:paraId="2E0F8FA9" w14:textId="338CB700" w:rsidR="00D17468" w:rsidRPr="00D605B5" w:rsidRDefault="384E2FF4" w:rsidP="00D605B5">
      <w:pPr>
        <w:jc w:val="center"/>
        <w:rPr>
          <w:rFonts w:ascii="Times New Roman" w:hAnsi="Times New Roman" w:cs="Times New Roman"/>
          <w:b/>
          <w:bCs/>
        </w:rPr>
      </w:pPr>
      <w:r w:rsidRPr="0EC4973C">
        <w:rPr>
          <w:rFonts w:ascii="Times New Roman" w:hAnsi="Times New Roman" w:cs="Times New Roman"/>
          <w:b/>
          <w:bCs/>
        </w:rPr>
        <w:t>Appendix</w:t>
      </w:r>
      <w:r w:rsidR="3B29C151" w:rsidRPr="0EC4973C">
        <w:rPr>
          <w:rFonts w:ascii="Times New Roman" w:hAnsi="Times New Roman" w:cs="Times New Roman"/>
          <w:b/>
          <w:bCs/>
        </w:rPr>
        <w:t xml:space="preserve"> 5</w:t>
      </w:r>
      <w:r w:rsidRPr="0EC4973C">
        <w:rPr>
          <w:rFonts w:ascii="Times New Roman" w:hAnsi="Times New Roman" w:cs="Times New Roman"/>
          <w:b/>
          <w:bCs/>
        </w:rPr>
        <w:t>.</w:t>
      </w:r>
    </w:p>
    <w:p w14:paraId="6E1B8C88" w14:textId="341A3661" w:rsidR="00E13FA5" w:rsidRPr="00CB3BA6" w:rsidRDefault="00D605B5" w:rsidP="00D605B5">
      <w:pPr>
        <w:jc w:val="center"/>
        <w:rPr>
          <w:rFonts w:ascii="Times New Roman" w:hAnsi="Times New Roman" w:cs="Times New Roman"/>
          <w:b/>
          <w:bCs/>
          <w:i/>
          <w:iCs/>
          <w:strike/>
        </w:rPr>
      </w:pPr>
      <w:r w:rsidRPr="00D605B5">
        <w:rPr>
          <w:rFonts w:ascii="Times New Roman" w:hAnsi="Times New Roman" w:cs="Times New Roman"/>
          <w:b/>
          <w:bCs/>
          <w:i/>
          <w:iCs/>
        </w:rPr>
        <w:t>Vaccine Hesitancy Across the Lifespan: Adolescen</w:t>
      </w:r>
      <w:r w:rsidR="00CB3BA6">
        <w:rPr>
          <w:rFonts w:ascii="Times New Roman" w:hAnsi="Times New Roman" w:cs="Times New Roman"/>
          <w:b/>
          <w:bCs/>
          <w:i/>
          <w:iCs/>
        </w:rPr>
        <w:t>ce</w:t>
      </w:r>
      <w:r w:rsidRPr="00D605B5">
        <w:rPr>
          <w:rFonts w:ascii="Times New Roman" w:hAnsi="Times New Roman" w:cs="Times New Roman"/>
          <w:b/>
          <w:bCs/>
          <w:i/>
          <w:iCs/>
        </w:rPr>
        <w:t>, Adult</w:t>
      </w:r>
      <w:r w:rsidR="00CB3BA6">
        <w:rPr>
          <w:rFonts w:ascii="Times New Roman" w:hAnsi="Times New Roman" w:cs="Times New Roman"/>
          <w:b/>
          <w:bCs/>
          <w:i/>
          <w:iCs/>
        </w:rPr>
        <w:t>hood</w:t>
      </w:r>
      <w:r w:rsidRPr="00D605B5">
        <w:rPr>
          <w:rFonts w:ascii="Times New Roman" w:hAnsi="Times New Roman" w:cs="Times New Roman"/>
          <w:b/>
          <w:bCs/>
          <w:i/>
          <w:iCs/>
        </w:rPr>
        <w:t xml:space="preserve">, and Older </w:t>
      </w:r>
      <w:r w:rsidR="00CB3BA6">
        <w:rPr>
          <w:rFonts w:ascii="Times New Roman" w:hAnsi="Times New Roman" w:cs="Times New Roman"/>
          <w:b/>
          <w:bCs/>
          <w:i/>
          <w:iCs/>
        </w:rPr>
        <w:t>Adulthood</w:t>
      </w:r>
    </w:p>
    <w:tbl>
      <w:tblPr>
        <w:tblStyle w:val="TableGrid"/>
        <w:tblW w:w="139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4111"/>
        <w:gridCol w:w="8419"/>
      </w:tblGrid>
      <w:tr w:rsidR="00D17468" w:rsidRPr="0018285F" w14:paraId="62EDAF12" w14:textId="77777777" w:rsidTr="00F92D1C">
        <w:tc>
          <w:tcPr>
            <w:tcW w:w="1418" w:type="dxa"/>
            <w:tcBorders>
              <w:top w:val="single" w:sz="4" w:space="0" w:color="auto"/>
              <w:bottom w:val="single" w:sz="4" w:space="0" w:color="auto"/>
            </w:tcBorders>
          </w:tcPr>
          <w:p w14:paraId="6417E715" w14:textId="77777777" w:rsidR="00D17468" w:rsidRPr="0018285F" w:rsidRDefault="00D17468" w:rsidP="008A7EA5">
            <w:pPr>
              <w:rPr>
                <w:rFonts w:ascii="Times New Roman" w:hAnsi="Times New Roman" w:cs="Times New Roman"/>
                <w:b/>
                <w:bCs/>
                <w:sz w:val="20"/>
                <w:szCs w:val="20"/>
              </w:rPr>
            </w:pPr>
          </w:p>
        </w:tc>
        <w:tc>
          <w:tcPr>
            <w:tcW w:w="4111" w:type="dxa"/>
            <w:tcBorders>
              <w:top w:val="single" w:sz="4" w:space="0" w:color="auto"/>
              <w:bottom w:val="single" w:sz="4" w:space="0" w:color="auto"/>
            </w:tcBorders>
          </w:tcPr>
          <w:p w14:paraId="0408FC4E" w14:textId="42A686DD" w:rsidR="00D17468" w:rsidRPr="0018285F" w:rsidRDefault="00B250A5" w:rsidP="008A7EA5">
            <w:pPr>
              <w:rPr>
                <w:rFonts w:ascii="Times New Roman" w:hAnsi="Times New Roman" w:cs="Times New Roman"/>
                <w:b/>
                <w:bCs/>
                <w:sz w:val="20"/>
                <w:szCs w:val="20"/>
              </w:rPr>
            </w:pPr>
            <w:r w:rsidRPr="0018285F">
              <w:rPr>
                <w:rFonts w:ascii="Times New Roman" w:hAnsi="Times New Roman" w:cs="Times New Roman"/>
                <w:b/>
                <w:bCs/>
                <w:sz w:val="20"/>
                <w:szCs w:val="20"/>
              </w:rPr>
              <w:t>Studies</w:t>
            </w:r>
          </w:p>
        </w:tc>
        <w:tc>
          <w:tcPr>
            <w:tcW w:w="8419" w:type="dxa"/>
            <w:tcBorders>
              <w:top w:val="single" w:sz="4" w:space="0" w:color="auto"/>
              <w:bottom w:val="single" w:sz="4" w:space="0" w:color="auto"/>
            </w:tcBorders>
          </w:tcPr>
          <w:p w14:paraId="67C3F07C" w14:textId="0FFB6468" w:rsidR="00D17468" w:rsidRPr="0018285F" w:rsidRDefault="00B250A5" w:rsidP="008A7EA5">
            <w:pPr>
              <w:rPr>
                <w:rFonts w:ascii="Times New Roman" w:hAnsi="Times New Roman" w:cs="Times New Roman"/>
                <w:b/>
                <w:bCs/>
                <w:sz w:val="20"/>
                <w:szCs w:val="20"/>
              </w:rPr>
            </w:pPr>
            <w:r w:rsidRPr="0018285F">
              <w:rPr>
                <w:rFonts w:ascii="Times New Roman" w:hAnsi="Times New Roman" w:cs="Times New Roman"/>
                <w:b/>
                <w:bCs/>
                <w:sz w:val="20"/>
                <w:szCs w:val="20"/>
              </w:rPr>
              <w:t xml:space="preserve">Themes </w:t>
            </w:r>
            <w:r w:rsidR="00B232FD">
              <w:rPr>
                <w:rFonts w:ascii="Times New Roman" w:hAnsi="Times New Roman" w:cs="Times New Roman"/>
                <w:b/>
                <w:bCs/>
                <w:sz w:val="20"/>
                <w:szCs w:val="20"/>
              </w:rPr>
              <w:t>/Subthemes</w:t>
            </w:r>
          </w:p>
        </w:tc>
      </w:tr>
      <w:tr w:rsidR="00D17468" w:rsidRPr="0018285F" w14:paraId="2CD612BA" w14:textId="77777777" w:rsidTr="00F92D1C">
        <w:tc>
          <w:tcPr>
            <w:tcW w:w="1418" w:type="dxa"/>
            <w:tcBorders>
              <w:top w:val="single" w:sz="4" w:space="0" w:color="auto"/>
            </w:tcBorders>
          </w:tcPr>
          <w:p w14:paraId="2C7623A0" w14:textId="41B6CEE5" w:rsidR="004B773D" w:rsidRPr="0018285F" w:rsidRDefault="00012209" w:rsidP="008A7EA5">
            <w:pPr>
              <w:rPr>
                <w:rFonts w:ascii="Times New Roman" w:hAnsi="Times New Roman" w:cs="Times New Roman"/>
                <w:sz w:val="20"/>
                <w:szCs w:val="20"/>
              </w:rPr>
            </w:pPr>
            <w:r w:rsidRPr="0018285F">
              <w:rPr>
                <w:rFonts w:ascii="Times New Roman" w:hAnsi="Times New Roman" w:cs="Times New Roman"/>
                <w:b/>
                <w:bCs/>
                <w:sz w:val="20"/>
                <w:szCs w:val="20"/>
              </w:rPr>
              <w:t>Adolescen</w:t>
            </w:r>
            <w:r w:rsidR="00270713">
              <w:rPr>
                <w:rFonts w:ascii="Times New Roman" w:hAnsi="Times New Roman" w:cs="Times New Roman"/>
                <w:b/>
                <w:bCs/>
                <w:sz w:val="20"/>
                <w:szCs w:val="20"/>
              </w:rPr>
              <w:t>ce</w:t>
            </w:r>
            <w:r w:rsidR="00C832F3" w:rsidRPr="0018285F">
              <w:rPr>
                <w:rFonts w:ascii="Times New Roman" w:hAnsi="Times New Roman" w:cs="Times New Roman"/>
                <w:b/>
                <w:bCs/>
                <w:sz w:val="20"/>
                <w:szCs w:val="20"/>
              </w:rPr>
              <w:t xml:space="preserve"> </w:t>
            </w:r>
          </w:p>
          <w:p w14:paraId="122B95B7" w14:textId="77777777" w:rsidR="00D17468" w:rsidRDefault="00012209" w:rsidP="008A7EA5">
            <w:pPr>
              <w:rPr>
                <w:rFonts w:ascii="Times New Roman" w:hAnsi="Times New Roman" w:cs="Times New Roman"/>
                <w:sz w:val="20"/>
                <w:szCs w:val="20"/>
              </w:rPr>
            </w:pPr>
            <w:r w:rsidRPr="0018285F">
              <w:rPr>
                <w:rFonts w:ascii="Times New Roman" w:hAnsi="Times New Roman" w:cs="Times New Roman"/>
                <w:sz w:val="20"/>
                <w:szCs w:val="20"/>
              </w:rPr>
              <w:t>&lt;18</w:t>
            </w:r>
            <w:r w:rsidR="00623D43" w:rsidRPr="0018285F">
              <w:rPr>
                <w:rFonts w:ascii="Times New Roman" w:hAnsi="Times New Roman" w:cs="Times New Roman"/>
                <w:sz w:val="20"/>
                <w:szCs w:val="20"/>
              </w:rPr>
              <w:t xml:space="preserve"> years</w:t>
            </w:r>
          </w:p>
          <w:p w14:paraId="53622034" w14:textId="2D1B4F0B" w:rsidR="00004902" w:rsidRPr="0018285F" w:rsidRDefault="00004902" w:rsidP="008A7EA5">
            <w:pPr>
              <w:rPr>
                <w:rFonts w:ascii="Times New Roman" w:hAnsi="Times New Roman" w:cs="Times New Roman"/>
                <w:sz w:val="20"/>
                <w:szCs w:val="20"/>
              </w:rPr>
            </w:pPr>
            <w:r w:rsidRPr="0018285F">
              <w:rPr>
                <w:rFonts w:ascii="Times New Roman" w:hAnsi="Times New Roman" w:cs="Times New Roman"/>
                <w:sz w:val="20"/>
                <w:szCs w:val="20"/>
              </w:rPr>
              <w:t>(</w:t>
            </w:r>
            <w:r w:rsidRPr="0018285F">
              <w:rPr>
                <w:rFonts w:ascii="Times New Roman" w:hAnsi="Times New Roman" w:cs="Times New Roman"/>
                <w:i/>
                <w:iCs/>
                <w:sz w:val="20"/>
                <w:szCs w:val="20"/>
              </w:rPr>
              <w:t>n</w:t>
            </w:r>
            <w:r w:rsidRPr="0018285F">
              <w:rPr>
                <w:rFonts w:ascii="Times New Roman" w:hAnsi="Times New Roman" w:cs="Times New Roman"/>
                <w:sz w:val="20"/>
                <w:szCs w:val="20"/>
              </w:rPr>
              <w:t xml:space="preserve"> =2)</w:t>
            </w:r>
          </w:p>
        </w:tc>
        <w:tc>
          <w:tcPr>
            <w:tcW w:w="4111" w:type="dxa"/>
            <w:tcBorders>
              <w:top w:val="single" w:sz="4" w:space="0" w:color="auto"/>
            </w:tcBorders>
          </w:tcPr>
          <w:p w14:paraId="5D8186B9" w14:textId="77777777" w:rsidR="00C832F3" w:rsidRPr="00C832F3" w:rsidRDefault="00C832F3" w:rsidP="00C832F3">
            <w:pPr>
              <w:rPr>
                <w:rFonts w:ascii="Times New Roman" w:hAnsi="Times New Roman" w:cs="Times New Roman"/>
                <w:sz w:val="20"/>
                <w:szCs w:val="20"/>
              </w:rPr>
            </w:pPr>
            <w:r w:rsidRPr="00C832F3">
              <w:rPr>
                <w:rFonts w:ascii="Times New Roman" w:hAnsi="Times New Roman" w:cs="Times New Roman"/>
                <w:sz w:val="20"/>
                <w:szCs w:val="20"/>
              </w:rPr>
              <w:t xml:space="preserve">Fisher et al. (2021) </w:t>
            </w:r>
          </w:p>
          <w:p w14:paraId="4D1A5BDF" w14:textId="77777777" w:rsidR="00C832F3" w:rsidRPr="00C832F3" w:rsidRDefault="00C832F3" w:rsidP="00C832F3">
            <w:pPr>
              <w:rPr>
                <w:rFonts w:ascii="Times New Roman" w:hAnsi="Times New Roman" w:cs="Times New Roman"/>
                <w:sz w:val="20"/>
                <w:szCs w:val="20"/>
              </w:rPr>
            </w:pPr>
            <w:r w:rsidRPr="00C832F3">
              <w:rPr>
                <w:rFonts w:ascii="Times New Roman" w:hAnsi="Times New Roman" w:cs="Times New Roman"/>
                <w:sz w:val="20"/>
                <w:szCs w:val="20"/>
              </w:rPr>
              <w:t xml:space="preserve">Flood et al. (2024) </w:t>
            </w:r>
          </w:p>
          <w:p w14:paraId="767A3C7C" w14:textId="77777777" w:rsidR="00D17468" w:rsidRPr="0018285F" w:rsidRDefault="00D17468" w:rsidP="008A7EA5">
            <w:pPr>
              <w:rPr>
                <w:rFonts w:ascii="Times New Roman" w:hAnsi="Times New Roman" w:cs="Times New Roman"/>
                <w:sz w:val="20"/>
                <w:szCs w:val="20"/>
              </w:rPr>
            </w:pPr>
          </w:p>
        </w:tc>
        <w:tc>
          <w:tcPr>
            <w:tcW w:w="8419" w:type="dxa"/>
            <w:tcBorders>
              <w:top w:val="single" w:sz="4" w:space="0" w:color="auto"/>
            </w:tcBorders>
          </w:tcPr>
          <w:p w14:paraId="0296F191" w14:textId="35AEA0BF" w:rsidR="00D17468" w:rsidRPr="0018285F" w:rsidRDefault="7C5136DF" w:rsidP="2019EB90">
            <w:pPr>
              <w:rPr>
                <w:rFonts w:ascii="Times New Roman" w:hAnsi="Times New Roman" w:cs="Times New Roman"/>
                <w:sz w:val="20"/>
                <w:szCs w:val="20"/>
              </w:rPr>
            </w:pPr>
            <w:r w:rsidRPr="2019EB90">
              <w:rPr>
                <w:rFonts w:ascii="Times New Roman" w:hAnsi="Times New Roman" w:cs="Times New Roman"/>
                <w:sz w:val="20"/>
                <w:szCs w:val="20"/>
              </w:rPr>
              <w:t xml:space="preserve">SAGE Framework </w:t>
            </w:r>
          </w:p>
          <w:p w14:paraId="4804FAE5" w14:textId="73F15066" w:rsidR="00D17468" w:rsidRPr="0018285F" w:rsidRDefault="7C5136DF" w:rsidP="008A7EA5">
            <w:pPr>
              <w:rPr>
                <w:rFonts w:ascii="Times New Roman" w:hAnsi="Times New Roman" w:cs="Times New Roman"/>
                <w:i/>
                <w:iCs/>
                <w:sz w:val="20"/>
                <w:szCs w:val="20"/>
              </w:rPr>
            </w:pPr>
            <w:r w:rsidRPr="2019EB90">
              <w:rPr>
                <w:rFonts w:ascii="Times New Roman" w:hAnsi="Times New Roman" w:cs="Times New Roman"/>
                <w:i/>
                <w:iCs/>
                <w:sz w:val="20"/>
                <w:szCs w:val="20"/>
              </w:rPr>
              <w:t>Contextual Influences</w:t>
            </w:r>
          </w:p>
          <w:p w14:paraId="4F740404" w14:textId="171DC79A" w:rsidR="00C02ADF" w:rsidRPr="0018285F" w:rsidRDefault="5480E4EC" w:rsidP="006029AE">
            <w:pPr>
              <w:ind w:left="720"/>
              <w:rPr>
                <w:rFonts w:ascii="Times New Roman" w:hAnsi="Times New Roman" w:cs="Times New Roman"/>
                <w:sz w:val="20"/>
                <w:szCs w:val="20"/>
              </w:rPr>
            </w:pPr>
            <w:r w:rsidRPr="66DD5343">
              <w:rPr>
                <w:rFonts w:ascii="Times New Roman" w:hAnsi="Times New Roman" w:cs="Times New Roman"/>
                <w:sz w:val="20"/>
                <w:szCs w:val="20"/>
              </w:rPr>
              <w:t>Media environment</w:t>
            </w:r>
            <w:r w:rsidR="006029AE">
              <w:rPr>
                <w:rFonts w:ascii="Times New Roman" w:hAnsi="Times New Roman" w:cs="Times New Roman"/>
                <w:sz w:val="20"/>
                <w:szCs w:val="20"/>
              </w:rPr>
              <w:t>;</w:t>
            </w:r>
            <w:r w:rsidR="00112D23">
              <w:rPr>
                <w:rFonts w:ascii="Times New Roman" w:hAnsi="Times New Roman" w:cs="Times New Roman"/>
                <w:sz w:val="20"/>
                <w:szCs w:val="20"/>
              </w:rPr>
              <w:t xml:space="preserve"> </w:t>
            </w:r>
            <w:r w:rsidRPr="66DD5343">
              <w:rPr>
                <w:rFonts w:ascii="Times New Roman" w:hAnsi="Times New Roman" w:cs="Times New Roman"/>
                <w:sz w:val="20"/>
                <w:szCs w:val="20"/>
              </w:rPr>
              <w:t>Sociodemographic factors</w:t>
            </w:r>
            <w:r w:rsidR="006029AE">
              <w:rPr>
                <w:rFonts w:ascii="Times New Roman" w:hAnsi="Times New Roman" w:cs="Times New Roman"/>
                <w:sz w:val="20"/>
                <w:szCs w:val="20"/>
              </w:rPr>
              <w:t xml:space="preserve">; </w:t>
            </w:r>
            <w:r w:rsidRPr="66DD5343">
              <w:rPr>
                <w:rFonts w:ascii="Times New Roman" w:hAnsi="Times New Roman" w:cs="Times New Roman"/>
                <w:sz w:val="20"/>
                <w:szCs w:val="20"/>
              </w:rPr>
              <w:t>Politics and Policies</w:t>
            </w:r>
          </w:p>
          <w:p w14:paraId="0FCF921C" w14:textId="104EE757" w:rsidR="2019EB90" w:rsidRDefault="2019EB90" w:rsidP="2019EB90">
            <w:pPr>
              <w:ind w:left="720"/>
              <w:rPr>
                <w:rFonts w:ascii="Times New Roman" w:hAnsi="Times New Roman" w:cs="Times New Roman"/>
                <w:sz w:val="20"/>
                <w:szCs w:val="20"/>
              </w:rPr>
            </w:pPr>
          </w:p>
          <w:p w14:paraId="4BFCAD6D" w14:textId="255B4471" w:rsidR="3B77C81C" w:rsidRDefault="3B77C81C" w:rsidP="2019EB90">
            <w:pPr>
              <w:rPr>
                <w:rFonts w:ascii="Times New Roman" w:hAnsi="Times New Roman" w:cs="Times New Roman"/>
                <w:i/>
                <w:iCs/>
                <w:sz w:val="20"/>
                <w:szCs w:val="20"/>
              </w:rPr>
            </w:pPr>
            <w:r w:rsidRPr="2019EB90">
              <w:rPr>
                <w:rFonts w:ascii="Times New Roman" w:hAnsi="Times New Roman" w:cs="Times New Roman"/>
                <w:i/>
                <w:iCs/>
                <w:sz w:val="20"/>
                <w:szCs w:val="20"/>
              </w:rPr>
              <w:t>Group Influences</w:t>
            </w:r>
          </w:p>
          <w:p w14:paraId="2711DC05" w14:textId="62B95F1F" w:rsidR="00C02ADF" w:rsidRPr="0018285F" w:rsidRDefault="5480E4EC" w:rsidP="006029AE">
            <w:pPr>
              <w:ind w:left="720"/>
              <w:rPr>
                <w:rFonts w:ascii="Times New Roman" w:hAnsi="Times New Roman" w:cs="Times New Roman"/>
                <w:sz w:val="20"/>
                <w:szCs w:val="20"/>
              </w:rPr>
            </w:pPr>
            <w:r w:rsidRPr="66DD5343">
              <w:rPr>
                <w:rFonts w:ascii="Times New Roman" w:hAnsi="Times New Roman" w:cs="Times New Roman"/>
                <w:sz w:val="20"/>
                <w:szCs w:val="20"/>
              </w:rPr>
              <w:t>Family and Community experiences with vaccination</w:t>
            </w:r>
            <w:r w:rsidR="006029AE">
              <w:rPr>
                <w:rFonts w:ascii="Times New Roman" w:hAnsi="Times New Roman" w:cs="Times New Roman"/>
                <w:sz w:val="20"/>
                <w:szCs w:val="20"/>
              </w:rPr>
              <w:t xml:space="preserve">; </w:t>
            </w:r>
            <w:r w:rsidRPr="66DD5343">
              <w:rPr>
                <w:rFonts w:ascii="Times New Roman" w:hAnsi="Times New Roman" w:cs="Times New Roman"/>
                <w:sz w:val="20"/>
                <w:szCs w:val="20"/>
              </w:rPr>
              <w:t xml:space="preserve">Significant </w:t>
            </w:r>
            <w:r w:rsidR="00FD11CE" w:rsidRPr="2019EB90">
              <w:rPr>
                <w:rFonts w:ascii="Times New Roman" w:hAnsi="Times New Roman" w:cs="Times New Roman"/>
                <w:sz w:val="20"/>
                <w:szCs w:val="20"/>
              </w:rPr>
              <w:t>others’</w:t>
            </w:r>
            <w:r w:rsidRPr="2019EB90">
              <w:rPr>
                <w:rFonts w:ascii="Times New Roman" w:hAnsi="Times New Roman" w:cs="Times New Roman"/>
                <w:sz w:val="20"/>
                <w:szCs w:val="20"/>
              </w:rPr>
              <w:t xml:space="preserve"> </w:t>
            </w:r>
            <w:r w:rsidR="00FD11CE">
              <w:rPr>
                <w:rFonts w:ascii="Times New Roman" w:hAnsi="Times New Roman" w:cs="Times New Roman"/>
                <w:sz w:val="20"/>
                <w:szCs w:val="20"/>
              </w:rPr>
              <w:t>b</w:t>
            </w:r>
            <w:r w:rsidRPr="2019EB90">
              <w:rPr>
                <w:rFonts w:ascii="Times New Roman" w:hAnsi="Times New Roman" w:cs="Times New Roman"/>
                <w:sz w:val="20"/>
                <w:szCs w:val="20"/>
              </w:rPr>
              <w:t>eliefs</w:t>
            </w:r>
            <w:r w:rsidRPr="66DD5343">
              <w:rPr>
                <w:rFonts w:ascii="Times New Roman" w:hAnsi="Times New Roman" w:cs="Times New Roman"/>
                <w:sz w:val="20"/>
                <w:szCs w:val="20"/>
              </w:rPr>
              <w:t>, attitudes about health and prevention</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Experiences with health systems</w:t>
            </w:r>
          </w:p>
          <w:p w14:paraId="72CB480B" w14:textId="3CAA26D6" w:rsidR="2019EB90" w:rsidRDefault="2019EB90" w:rsidP="2019EB90">
            <w:pPr>
              <w:rPr>
                <w:rFonts w:ascii="Times New Roman" w:hAnsi="Times New Roman" w:cs="Times New Roman"/>
                <w:sz w:val="20"/>
                <w:szCs w:val="20"/>
              </w:rPr>
            </w:pPr>
          </w:p>
          <w:p w14:paraId="6EE74DAB" w14:textId="306D6085" w:rsidR="4A82D6A6" w:rsidRDefault="4A82D6A6" w:rsidP="2019EB90">
            <w:pPr>
              <w:rPr>
                <w:rFonts w:ascii="Times New Roman" w:hAnsi="Times New Roman" w:cs="Times New Roman"/>
                <w:i/>
                <w:iCs/>
                <w:sz w:val="20"/>
                <w:szCs w:val="20"/>
              </w:rPr>
            </w:pPr>
            <w:r w:rsidRPr="2019EB90">
              <w:rPr>
                <w:rFonts w:ascii="Times New Roman" w:hAnsi="Times New Roman" w:cs="Times New Roman"/>
                <w:i/>
                <w:iCs/>
                <w:sz w:val="20"/>
                <w:szCs w:val="20"/>
              </w:rPr>
              <w:t>Vaccine-specific influences</w:t>
            </w:r>
          </w:p>
          <w:p w14:paraId="33CD2B3B" w14:textId="49B7E4AF" w:rsidR="00C02ADF" w:rsidRPr="0018285F" w:rsidRDefault="5480E4EC" w:rsidP="00450C6B">
            <w:pPr>
              <w:ind w:left="720"/>
              <w:rPr>
                <w:rFonts w:ascii="Times New Roman" w:hAnsi="Times New Roman" w:cs="Times New Roman"/>
                <w:sz w:val="20"/>
                <w:szCs w:val="20"/>
              </w:rPr>
            </w:pPr>
            <w:r w:rsidRPr="66DD5343">
              <w:rPr>
                <w:rFonts w:ascii="Times New Roman" w:hAnsi="Times New Roman" w:cs="Times New Roman"/>
                <w:sz w:val="20"/>
                <w:szCs w:val="20"/>
              </w:rPr>
              <w:t>Mode of administration</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Healthcare provider knowledge and attitudes</w:t>
            </w:r>
          </w:p>
          <w:p w14:paraId="559A0342" w14:textId="1832B1B5" w:rsidR="2019EB90" w:rsidRDefault="2019EB90" w:rsidP="2019EB90">
            <w:pPr>
              <w:ind w:left="720"/>
              <w:rPr>
                <w:rFonts w:ascii="Times New Roman" w:hAnsi="Times New Roman" w:cs="Times New Roman"/>
                <w:sz w:val="20"/>
                <w:szCs w:val="20"/>
              </w:rPr>
            </w:pPr>
          </w:p>
          <w:p w14:paraId="692FC06B" w14:textId="128B67B5" w:rsidR="12E8426C" w:rsidRDefault="12E8426C" w:rsidP="2019EB90">
            <w:pPr>
              <w:rPr>
                <w:rFonts w:ascii="Times New Roman" w:hAnsi="Times New Roman" w:cs="Times New Roman"/>
                <w:sz w:val="20"/>
                <w:szCs w:val="20"/>
              </w:rPr>
            </w:pPr>
            <w:proofErr w:type="spellStart"/>
            <w:r w:rsidRPr="2019EB90">
              <w:rPr>
                <w:rFonts w:ascii="Times New Roman" w:hAnsi="Times New Roman" w:cs="Times New Roman"/>
                <w:sz w:val="20"/>
                <w:szCs w:val="20"/>
              </w:rPr>
              <w:t>PaPA</w:t>
            </w:r>
            <w:proofErr w:type="spellEnd"/>
            <w:r w:rsidRPr="2019EB90">
              <w:rPr>
                <w:rFonts w:ascii="Times New Roman" w:hAnsi="Times New Roman" w:cs="Times New Roman"/>
                <w:sz w:val="20"/>
                <w:szCs w:val="20"/>
              </w:rPr>
              <w:t xml:space="preserve"> Framework</w:t>
            </w:r>
          </w:p>
          <w:p w14:paraId="047DCF81" w14:textId="31715284" w:rsidR="12E8426C" w:rsidRDefault="12E8426C" w:rsidP="2019EB90">
            <w:pPr>
              <w:rPr>
                <w:rFonts w:ascii="Times New Roman" w:hAnsi="Times New Roman" w:cs="Times New Roman"/>
                <w:i/>
                <w:iCs/>
                <w:sz w:val="20"/>
                <w:szCs w:val="20"/>
              </w:rPr>
            </w:pPr>
            <w:r w:rsidRPr="2019EB90">
              <w:rPr>
                <w:rFonts w:ascii="Times New Roman" w:hAnsi="Times New Roman" w:cs="Times New Roman"/>
                <w:i/>
                <w:iCs/>
                <w:sz w:val="20"/>
                <w:szCs w:val="20"/>
              </w:rPr>
              <w:t>Perceptual Influences</w:t>
            </w:r>
          </w:p>
          <w:p w14:paraId="4C9ED991" w14:textId="0C89C44E" w:rsidR="00C02ADF" w:rsidRPr="0018285F" w:rsidRDefault="5480E4EC" w:rsidP="00450C6B">
            <w:pPr>
              <w:ind w:left="720"/>
              <w:rPr>
                <w:rFonts w:ascii="Times New Roman" w:hAnsi="Times New Roman" w:cs="Times New Roman"/>
                <w:sz w:val="20"/>
                <w:szCs w:val="20"/>
              </w:rPr>
            </w:pPr>
            <w:r w:rsidRPr="66DD5343">
              <w:rPr>
                <w:rFonts w:ascii="Times New Roman" w:hAnsi="Times New Roman" w:cs="Times New Roman"/>
                <w:sz w:val="20"/>
                <w:szCs w:val="20"/>
              </w:rPr>
              <w:t>Trust</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Emotions</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Preferences</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Immunisation as a social norm</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Risk/Benefit (Evidence based)</w:t>
            </w:r>
          </w:p>
          <w:p w14:paraId="6FEF1841" w14:textId="4560051E" w:rsidR="5480E4EC" w:rsidRDefault="5480E4EC" w:rsidP="00450C6B">
            <w:pPr>
              <w:ind w:left="720"/>
              <w:rPr>
                <w:rFonts w:ascii="Times New Roman" w:hAnsi="Times New Roman" w:cs="Times New Roman"/>
                <w:sz w:val="20"/>
                <w:szCs w:val="20"/>
              </w:rPr>
            </w:pPr>
            <w:r w:rsidRPr="66DD5343">
              <w:rPr>
                <w:rFonts w:ascii="Times New Roman" w:hAnsi="Times New Roman" w:cs="Times New Roman"/>
                <w:sz w:val="20"/>
                <w:szCs w:val="20"/>
              </w:rPr>
              <w:t>Vaccine Novelty</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Prosocial behaviour</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Health-Related Beliefs</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Vaccine-Specific Beliefs</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Personal Sensitivity to Vaccine</w:t>
            </w:r>
          </w:p>
          <w:p w14:paraId="1D9102B7" w14:textId="23675FB1" w:rsidR="2019EB90" w:rsidRDefault="2019EB90" w:rsidP="2019EB90">
            <w:pPr>
              <w:ind w:left="720"/>
              <w:rPr>
                <w:rFonts w:ascii="Times New Roman" w:hAnsi="Times New Roman" w:cs="Times New Roman"/>
                <w:sz w:val="20"/>
                <w:szCs w:val="20"/>
              </w:rPr>
            </w:pPr>
          </w:p>
          <w:p w14:paraId="41FE183E" w14:textId="73D1D593" w:rsidR="7B26A6B0" w:rsidRDefault="7B26A6B0" w:rsidP="2019EB90">
            <w:pPr>
              <w:rPr>
                <w:rFonts w:ascii="Times New Roman" w:hAnsi="Times New Roman" w:cs="Times New Roman"/>
                <w:i/>
                <w:iCs/>
                <w:sz w:val="20"/>
                <w:szCs w:val="20"/>
              </w:rPr>
            </w:pPr>
            <w:r w:rsidRPr="2019EB90">
              <w:rPr>
                <w:rFonts w:ascii="Times New Roman" w:hAnsi="Times New Roman" w:cs="Times New Roman"/>
                <w:i/>
                <w:iCs/>
                <w:sz w:val="20"/>
                <w:szCs w:val="20"/>
              </w:rPr>
              <w:t>Practical Influences</w:t>
            </w:r>
          </w:p>
          <w:p w14:paraId="0C4158CA" w14:textId="0A038C49" w:rsidR="5480E4EC" w:rsidRDefault="5480E4EC" w:rsidP="00450C6B">
            <w:pPr>
              <w:ind w:left="720"/>
              <w:rPr>
                <w:rFonts w:ascii="Times New Roman" w:hAnsi="Times New Roman" w:cs="Times New Roman"/>
                <w:sz w:val="20"/>
                <w:szCs w:val="20"/>
              </w:rPr>
            </w:pPr>
            <w:r w:rsidRPr="66DD5343">
              <w:rPr>
                <w:rFonts w:ascii="Times New Roman" w:hAnsi="Times New Roman" w:cs="Times New Roman"/>
                <w:sz w:val="20"/>
                <w:szCs w:val="20"/>
              </w:rPr>
              <w:t>Memory</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Knowledge</w:t>
            </w:r>
            <w:r w:rsidR="00450C6B">
              <w:rPr>
                <w:rFonts w:ascii="Times New Roman" w:hAnsi="Times New Roman" w:cs="Times New Roman"/>
                <w:sz w:val="20"/>
                <w:szCs w:val="20"/>
              </w:rPr>
              <w:t xml:space="preserve">; </w:t>
            </w:r>
            <w:r w:rsidRPr="66DD5343">
              <w:rPr>
                <w:rFonts w:ascii="Times New Roman" w:hAnsi="Times New Roman" w:cs="Times New Roman"/>
                <w:sz w:val="20"/>
                <w:szCs w:val="20"/>
              </w:rPr>
              <w:t>Resources</w:t>
            </w:r>
            <w:r w:rsidR="00450C6B">
              <w:rPr>
                <w:rFonts w:ascii="Times New Roman" w:hAnsi="Times New Roman" w:cs="Times New Roman"/>
                <w:sz w:val="20"/>
                <w:szCs w:val="20"/>
              </w:rPr>
              <w:t xml:space="preserve">; </w:t>
            </w:r>
            <w:r w:rsidR="4DCA74E2" w:rsidRPr="2019EB90">
              <w:rPr>
                <w:rFonts w:ascii="Times New Roman" w:hAnsi="Times New Roman" w:cs="Times New Roman"/>
                <w:sz w:val="20"/>
                <w:szCs w:val="20"/>
              </w:rPr>
              <w:t>Capability</w:t>
            </w:r>
          </w:p>
          <w:p w14:paraId="4A6F59D5" w14:textId="77777777" w:rsidR="00C02ADF" w:rsidRPr="0018285F" w:rsidRDefault="00C02ADF" w:rsidP="008A7EA5">
            <w:pPr>
              <w:rPr>
                <w:rFonts w:ascii="Times New Roman" w:hAnsi="Times New Roman" w:cs="Times New Roman"/>
                <w:sz w:val="20"/>
                <w:szCs w:val="20"/>
              </w:rPr>
            </w:pPr>
          </w:p>
        </w:tc>
      </w:tr>
      <w:tr w:rsidR="005160BE" w:rsidRPr="0018285F" w14:paraId="46B169AC" w14:textId="77777777" w:rsidTr="00F92D1C">
        <w:tc>
          <w:tcPr>
            <w:tcW w:w="1418" w:type="dxa"/>
          </w:tcPr>
          <w:p w14:paraId="23E067E7" w14:textId="3D31231A" w:rsidR="00004902" w:rsidRDefault="005160BE" w:rsidP="00004902">
            <w:pPr>
              <w:rPr>
                <w:rFonts w:ascii="Times New Roman" w:hAnsi="Times New Roman" w:cs="Times New Roman"/>
                <w:b/>
                <w:bCs/>
                <w:sz w:val="20"/>
                <w:szCs w:val="20"/>
              </w:rPr>
            </w:pPr>
            <w:r w:rsidRPr="0018285F">
              <w:rPr>
                <w:rFonts w:ascii="Times New Roman" w:hAnsi="Times New Roman" w:cs="Times New Roman"/>
                <w:b/>
                <w:bCs/>
                <w:sz w:val="20"/>
                <w:szCs w:val="20"/>
              </w:rPr>
              <w:lastRenderedPageBreak/>
              <w:t>Adult</w:t>
            </w:r>
            <w:r w:rsidR="00270713">
              <w:rPr>
                <w:rFonts w:ascii="Times New Roman" w:hAnsi="Times New Roman" w:cs="Times New Roman"/>
                <w:b/>
                <w:bCs/>
                <w:sz w:val="20"/>
                <w:szCs w:val="20"/>
              </w:rPr>
              <w:t>hood</w:t>
            </w:r>
          </w:p>
          <w:p w14:paraId="31C1FE09" w14:textId="77777777" w:rsidR="005160BE" w:rsidRDefault="005160BE" w:rsidP="00004902">
            <w:pPr>
              <w:rPr>
                <w:rFonts w:ascii="Times New Roman" w:hAnsi="Times New Roman" w:cs="Times New Roman"/>
                <w:sz w:val="20"/>
                <w:szCs w:val="20"/>
              </w:rPr>
            </w:pPr>
            <w:r w:rsidRPr="0018285F">
              <w:rPr>
                <w:rFonts w:ascii="Times New Roman" w:hAnsi="Times New Roman" w:cs="Times New Roman"/>
                <w:sz w:val="20"/>
                <w:szCs w:val="20"/>
              </w:rPr>
              <w:t>18</w:t>
            </w:r>
            <w:r w:rsidR="002A24D9" w:rsidRPr="0018285F">
              <w:rPr>
                <w:rFonts w:ascii="Times New Roman" w:hAnsi="Times New Roman" w:cs="Times New Roman"/>
                <w:sz w:val="20"/>
                <w:szCs w:val="20"/>
              </w:rPr>
              <w:t xml:space="preserve"> - 6</w:t>
            </w:r>
            <w:r w:rsidR="000308A6">
              <w:rPr>
                <w:rFonts w:ascii="Times New Roman" w:hAnsi="Times New Roman" w:cs="Times New Roman"/>
                <w:sz w:val="20"/>
                <w:szCs w:val="20"/>
              </w:rPr>
              <w:t>4</w:t>
            </w:r>
            <w:r w:rsidR="00623D43" w:rsidRPr="0018285F">
              <w:rPr>
                <w:rFonts w:ascii="Times New Roman" w:hAnsi="Times New Roman" w:cs="Times New Roman"/>
                <w:sz w:val="20"/>
                <w:szCs w:val="20"/>
              </w:rPr>
              <w:t xml:space="preserve"> years</w:t>
            </w:r>
          </w:p>
          <w:p w14:paraId="7A3B7B34" w14:textId="77777777" w:rsidR="00004902" w:rsidRPr="0018285F" w:rsidRDefault="00004902" w:rsidP="00004902">
            <w:pPr>
              <w:rPr>
                <w:rFonts w:ascii="Times New Roman" w:hAnsi="Times New Roman" w:cs="Times New Roman"/>
                <w:b/>
                <w:bCs/>
                <w:sz w:val="20"/>
                <w:szCs w:val="20"/>
              </w:rPr>
            </w:pPr>
            <w:r w:rsidRPr="001D7398">
              <w:rPr>
                <w:rFonts w:ascii="Times New Roman" w:hAnsi="Times New Roman" w:cs="Times New Roman"/>
                <w:sz w:val="20"/>
                <w:szCs w:val="20"/>
              </w:rPr>
              <w:t>(</w:t>
            </w:r>
            <w:r w:rsidRPr="001D7398">
              <w:rPr>
                <w:rFonts w:ascii="Times New Roman" w:hAnsi="Times New Roman" w:cs="Times New Roman"/>
                <w:i/>
                <w:iCs/>
                <w:sz w:val="20"/>
                <w:szCs w:val="20"/>
              </w:rPr>
              <w:t>n</w:t>
            </w:r>
            <w:r w:rsidRPr="001D7398">
              <w:rPr>
                <w:rFonts w:ascii="Times New Roman" w:hAnsi="Times New Roman" w:cs="Times New Roman"/>
                <w:sz w:val="20"/>
                <w:szCs w:val="20"/>
              </w:rPr>
              <w:t xml:space="preserve"> = 19)</w:t>
            </w:r>
          </w:p>
          <w:p w14:paraId="6E24CB56" w14:textId="3E176DE9" w:rsidR="00004902" w:rsidRPr="0018285F" w:rsidRDefault="00004902" w:rsidP="00004902">
            <w:pPr>
              <w:rPr>
                <w:rFonts w:ascii="Times New Roman" w:hAnsi="Times New Roman" w:cs="Times New Roman"/>
                <w:sz w:val="20"/>
                <w:szCs w:val="20"/>
              </w:rPr>
            </w:pPr>
          </w:p>
        </w:tc>
        <w:tc>
          <w:tcPr>
            <w:tcW w:w="4111" w:type="dxa"/>
          </w:tcPr>
          <w:p w14:paraId="4E56FE3C" w14:textId="61717F6D" w:rsidR="000F4536" w:rsidRPr="000F4536" w:rsidRDefault="000F4536" w:rsidP="0018285F">
            <w:pPr>
              <w:rPr>
                <w:rFonts w:ascii="Times New Roman" w:hAnsi="Times New Roman" w:cs="Times New Roman"/>
                <w:i/>
                <w:iCs/>
                <w:sz w:val="20"/>
                <w:szCs w:val="20"/>
              </w:rPr>
            </w:pPr>
            <w:r w:rsidRPr="000F4536">
              <w:rPr>
                <w:rFonts w:ascii="Times New Roman" w:hAnsi="Times New Roman" w:cs="Times New Roman"/>
                <w:i/>
                <w:iCs/>
                <w:sz w:val="20"/>
                <w:szCs w:val="20"/>
              </w:rPr>
              <w:t>Qualitative studies:</w:t>
            </w:r>
          </w:p>
          <w:p w14:paraId="06B4D440" w14:textId="477B1EBD" w:rsidR="0018285F" w:rsidRPr="0018285F" w:rsidRDefault="0018285F" w:rsidP="00F92D1C">
            <w:pPr>
              <w:jc w:val="both"/>
              <w:rPr>
                <w:rFonts w:ascii="Times New Roman" w:hAnsi="Times New Roman" w:cs="Times New Roman"/>
                <w:sz w:val="20"/>
                <w:szCs w:val="20"/>
              </w:rPr>
            </w:pPr>
            <w:r w:rsidRPr="0018285F">
              <w:rPr>
                <w:rFonts w:ascii="Times New Roman" w:hAnsi="Times New Roman" w:cs="Times New Roman"/>
                <w:sz w:val="20"/>
                <w:szCs w:val="20"/>
              </w:rPr>
              <w:t>Anderson et al. (2021)</w:t>
            </w:r>
            <w:r>
              <w:rPr>
                <w:rFonts w:ascii="Times New Roman" w:hAnsi="Times New Roman" w:cs="Times New Roman"/>
                <w:sz w:val="20"/>
                <w:szCs w:val="20"/>
              </w:rPr>
              <w:t xml:space="preserve">, </w:t>
            </w:r>
            <w:proofErr w:type="spellStart"/>
            <w:r w:rsidRPr="0018285F">
              <w:rPr>
                <w:rFonts w:ascii="Times New Roman" w:hAnsi="Times New Roman" w:cs="Times New Roman"/>
                <w:sz w:val="20"/>
                <w:szCs w:val="20"/>
              </w:rPr>
              <w:t>Biesty</w:t>
            </w:r>
            <w:proofErr w:type="spellEnd"/>
            <w:r w:rsidRPr="0018285F">
              <w:rPr>
                <w:rFonts w:ascii="Times New Roman" w:hAnsi="Times New Roman" w:cs="Times New Roman"/>
                <w:sz w:val="20"/>
                <w:szCs w:val="20"/>
              </w:rPr>
              <w:t xml:space="preserve"> et al. (2024)</w:t>
            </w:r>
            <w:r>
              <w:rPr>
                <w:rFonts w:ascii="Times New Roman" w:hAnsi="Times New Roman" w:cs="Times New Roman"/>
                <w:sz w:val="20"/>
                <w:szCs w:val="20"/>
              </w:rPr>
              <w:t xml:space="preserve">, </w:t>
            </w:r>
            <w:r w:rsidRPr="0018285F">
              <w:rPr>
                <w:rFonts w:ascii="Times New Roman" w:hAnsi="Times New Roman" w:cs="Times New Roman"/>
                <w:sz w:val="20"/>
                <w:szCs w:val="20"/>
              </w:rPr>
              <w:t>Deal et al. (2021)</w:t>
            </w:r>
            <w:r>
              <w:rPr>
                <w:rFonts w:ascii="Times New Roman" w:hAnsi="Times New Roman" w:cs="Times New Roman"/>
                <w:sz w:val="20"/>
                <w:szCs w:val="20"/>
              </w:rPr>
              <w:t xml:space="preserve">, </w:t>
            </w:r>
            <w:r w:rsidRPr="0018285F">
              <w:rPr>
                <w:rFonts w:ascii="Times New Roman" w:hAnsi="Times New Roman" w:cs="Times New Roman"/>
                <w:sz w:val="20"/>
                <w:szCs w:val="20"/>
              </w:rPr>
              <w:t>Denford et al. (2022)</w:t>
            </w:r>
            <w:r>
              <w:rPr>
                <w:rFonts w:ascii="Times New Roman" w:hAnsi="Times New Roman" w:cs="Times New Roman"/>
                <w:sz w:val="20"/>
                <w:szCs w:val="20"/>
              </w:rPr>
              <w:t xml:space="preserve">, </w:t>
            </w:r>
            <w:r w:rsidRPr="0018285F">
              <w:rPr>
                <w:rFonts w:ascii="Times New Roman" w:hAnsi="Times New Roman" w:cs="Times New Roman"/>
                <w:sz w:val="20"/>
                <w:szCs w:val="20"/>
              </w:rPr>
              <w:t>Dennis et al. (2021)</w:t>
            </w:r>
            <w:r>
              <w:rPr>
                <w:rFonts w:ascii="Times New Roman" w:hAnsi="Times New Roman" w:cs="Times New Roman"/>
                <w:sz w:val="20"/>
                <w:szCs w:val="20"/>
              </w:rPr>
              <w:t xml:space="preserve">, </w:t>
            </w:r>
            <w:r w:rsidRPr="0018285F">
              <w:rPr>
                <w:rFonts w:ascii="Times New Roman" w:hAnsi="Times New Roman" w:cs="Times New Roman"/>
                <w:sz w:val="20"/>
                <w:szCs w:val="20"/>
              </w:rPr>
              <w:t>Gogoi et al. (2022)</w:t>
            </w:r>
            <w:r>
              <w:rPr>
                <w:rFonts w:ascii="Times New Roman" w:hAnsi="Times New Roman" w:cs="Times New Roman"/>
                <w:sz w:val="20"/>
                <w:szCs w:val="20"/>
              </w:rPr>
              <w:t xml:space="preserve">, </w:t>
            </w:r>
            <w:r w:rsidRPr="0018285F">
              <w:rPr>
                <w:rFonts w:ascii="Times New Roman" w:hAnsi="Times New Roman" w:cs="Times New Roman"/>
                <w:sz w:val="20"/>
                <w:szCs w:val="20"/>
              </w:rPr>
              <w:t>Husted et al. (2023)</w:t>
            </w:r>
            <w:r>
              <w:rPr>
                <w:rFonts w:ascii="Times New Roman" w:hAnsi="Times New Roman" w:cs="Times New Roman"/>
                <w:sz w:val="20"/>
                <w:szCs w:val="20"/>
              </w:rPr>
              <w:t xml:space="preserve">, </w:t>
            </w:r>
            <w:r w:rsidRPr="0018285F">
              <w:rPr>
                <w:rFonts w:ascii="Times New Roman" w:hAnsi="Times New Roman" w:cs="Times New Roman"/>
                <w:sz w:val="20"/>
                <w:szCs w:val="20"/>
              </w:rPr>
              <w:t>Parsons et al. (2024)</w:t>
            </w:r>
            <w:r>
              <w:rPr>
                <w:rFonts w:ascii="Times New Roman" w:hAnsi="Times New Roman" w:cs="Times New Roman"/>
                <w:sz w:val="20"/>
                <w:szCs w:val="20"/>
              </w:rPr>
              <w:t xml:space="preserve">, </w:t>
            </w:r>
            <w:r w:rsidRPr="0018285F">
              <w:rPr>
                <w:rFonts w:ascii="Times New Roman" w:hAnsi="Times New Roman" w:cs="Times New Roman"/>
                <w:sz w:val="20"/>
                <w:szCs w:val="20"/>
              </w:rPr>
              <w:t>Patterson et al. (2023)</w:t>
            </w:r>
            <w:r>
              <w:rPr>
                <w:rFonts w:ascii="Times New Roman" w:hAnsi="Times New Roman" w:cs="Times New Roman"/>
                <w:sz w:val="20"/>
                <w:szCs w:val="20"/>
              </w:rPr>
              <w:t xml:space="preserve">, </w:t>
            </w:r>
            <w:r w:rsidRPr="0018285F">
              <w:rPr>
                <w:rFonts w:ascii="Times New Roman" w:hAnsi="Times New Roman" w:cs="Times New Roman"/>
                <w:sz w:val="20"/>
                <w:szCs w:val="20"/>
              </w:rPr>
              <w:t>Sides et al. (2022)</w:t>
            </w:r>
            <w:r>
              <w:rPr>
                <w:rFonts w:ascii="Times New Roman" w:hAnsi="Times New Roman" w:cs="Times New Roman"/>
                <w:sz w:val="20"/>
                <w:szCs w:val="20"/>
              </w:rPr>
              <w:t xml:space="preserve">, </w:t>
            </w:r>
            <w:r w:rsidRPr="0018285F">
              <w:rPr>
                <w:rFonts w:ascii="Times New Roman" w:hAnsi="Times New Roman" w:cs="Times New Roman"/>
                <w:sz w:val="20"/>
                <w:szCs w:val="20"/>
              </w:rPr>
              <w:t>Van Bergen et al. (2022)</w:t>
            </w:r>
          </w:p>
          <w:p w14:paraId="317DE820" w14:textId="77777777" w:rsidR="0018285F" w:rsidRDefault="0018285F" w:rsidP="0018285F">
            <w:pPr>
              <w:rPr>
                <w:rFonts w:ascii="Times New Roman" w:hAnsi="Times New Roman" w:cs="Times New Roman"/>
                <w:sz w:val="20"/>
                <w:szCs w:val="20"/>
              </w:rPr>
            </w:pPr>
          </w:p>
          <w:p w14:paraId="0C8D94D5" w14:textId="16EF86C1" w:rsidR="00F1233F" w:rsidRPr="000F4536" w:rsidRDefault="000F4536" w:rsidP="0018285F">
            <w:pPr>
              <w:rPr>
                <w:rFonts w:ascii="Times New Roman" w:hAnsi="Times New Roman" w:cs="Times New Roman"/>
                <w:i/>
                <w:iCs/>
                <w:sz w:val="20"/>
                <w:szCs w:val="20"/>
              </w:rPr>
            </w:pPr>
            <w:r w:rsidRPr="000F4536">
              <w:rPr>
                <w:rFonts w:ascii="Times New Roman" w:hAnsi="Times New Roman" w:cs="Times New Roman"/>
                <w:i/>
                <w:iCs/>
                <w:sz w:val="20"/>
                <w:szCs w:val="20"/>
              </w:rPr>
              <w:t xml:space="preserve">Mixed methods studies: </w:t>
            </w:r>
          </w:p>
          <w:p w14:paraId="1499A6DE" w14:textId="316E30DF" w:rsidR="005160BE" w:rsidRPr="0018285F" w:rsidRDefault="0895AB5E" w:rsidP="00F92D1C">
            <w:pPr>
              <w:jc w:val="both"/>
              <w:rPr>
                <w:rFonts w:ascii="Times New Roman" w:hAnsi="Times New Roman" w:cs="Times New Roman"/>
                <w:sz w:val="20"/>
                <w:szCs w:val="20"/>
                <w:lang w:val="fr-FR"/>
              </w:rPr>
            </w:pPr>
            <w:r w:rsidRPr="66DD5343">
              <w:rPr>
                <w:rFonts w:ascii="Times New Roman" w:hAnsi="Times New Roman" w:cs="Times New Roman"/>
                <w:sz w:val="20"/>
                <w:szCs w:val="20"/>
                <w:lang w:val="fr-FR"/>
              </w:rPr>
              <w:t xml:space="preserve">Bell et al. (2020), Bell et al. (2022), </w:t>
            </w:r>
            <w:proofErr w:type="spellStart"/>
            <w:r w:rsidRPr="66DD5343">
              <w:rPr>
                <w:rFonts w:ascii="Times New Roman" w:hAnsi="Times New Roman" w:cs="Times New Roman"/>
                <w:sz w:val="20"/>
                <w:szCs w:val="20"/>
                <w:lang w:val="fr-FR"/>
              </w:rPr>
              <w:t>Cra</w:t>
            </w:r>
            <w:r w:rsidR="5BBFECF5" w:rsidRPr="66DD5343">
              <w:rPr>
                <w:rFonts w:ascii="Times New Roman" w:hAnsi="Times New Roman" w:cs="Times New Roman"/>
                <w:sz w:val="20"/>
                <w:szCs w:val="20"/>
                <w:lang w:val="fr-FR"/>
              </w:rPr>
              <w:t>w</w:t>
            </w:r>
            <w:r w:rsidRPr="66DD5343">
              <w:rPr>
                <w:rFonts w:ascii="Times New Roman" w:hAnsi="Times New Roman" w:cs="Times New Roman"/>
                <w:sz w:val="20"/>
                <w:szCs w:val="20"/>
                <w:lang w:val="fr-FR"/>
              </w:rPr>
              <w:t>shaw</w:t>
            </w:r>
            <w:proofErr w:type="spellEnd"/>
            <w:r w:rsidRPr="66DD5343">
              <w:rPr>
                <w:rFonts w:ascii="Times New Roman" w:hAnsi="Times New Roman" w:cs="Times New Roman"/>
                <w:sz w:val="20"/>
                <w:szCs w:val="20"/>
                <w:lang w:val="fr-FR"/>
              </w:rPr>
              <w:t xml:space="preserve"> et al. (2024b), Husain et al. (2022), </w:t>
            </w:r>
            <w:proofErr w:type="spellStart"/>
            <w:r w:rsidRPr="66DD5343">
              <w:rPr>
                <w:rFonts w:ascii="Times New Roman" w:hAnsi="Times New Roman" w:cs="Times New Roman"/>
                <w:sz w:val="20"/>
                <w:szCs w:val="20"/>
                <w:lang w:val="fr-FR"/>
              </w:rPr>
              <w:t>Husted</w:t>
            </w:r>
            <w:proofErr w:type="spellEnd"/>
            <w:r w:rsidRPr="66DD5343">
              <w:rPr>
                <w:rFonts w:ascii="Times New Roman" w:hAnsi="Times New Roman" w:cs="Times New Roman"/>
                <w:sz w:val="20"/>
                <w:szCs w:val="20"/>
                <w:lang w:val="fr-FR"/>
              </w:rPr>
              <w:t xml:space="preserve"> et al. (2023), </w:t>
            </w:r>
            <w:proofErr w:type="spellStart"/>
            <w:r w:rsidRPr="66DD5343">
              <w:rPr>
                <w:rFonts w:ascii="Times New Roman" w:hAnsi="Times New Roman" w:cs="Times New Roman"/>
                <w:sz w:val="20"/>
                <w:szCs w:val="20"/>
                <w:lang w:val="fr-FR"/>
              </w:rPr>
              <w:t>Mhereeg</w:t>
            </w:r>
            <w:proofErr w:type="spellEnd"/>
            <w:r w:rsidRPr="66DD5343">
              <w:rPr>
                <w:rFonts w:ascii="Times New Roman" w:hAnsi="Times New Roman" w:cs="Times New Roman"/>
                <w:sz w:val="20"/>
                <w:szCs w:val="20"/>
                <w:lang w:val="fr-FR"/>
              </w:rPr>
              <w:t xml:space="preserve"> et al. (2022), Neill et al. (2023), Williams et al. (2022)</w:t>
            </w:r>
          </w:p>
        </w:tc>
        <w:tc>
          <w:tcPr>
            <w:tcW w:w="8419" w:type="dxa"/>
          </w:tcPr>
          <w:p w14:paraId="3BF262D3" w14:textId="4BAA7DE3" w:rsidR="00C02ADF" w:rsidRPr="0018285F" w:rsidRDefault="00C02ADF" w:rsidP="008A7EA5">
            <w:pPr>
              <w:rPr>
                <w:rFonts w:ascii="Times New Roman" w:hAnsi="Times New Roman" w:cs="Times New Roman"/>
                <w:sz w:val="20"/>
                <w:szCs w:val="20"/>
              </w:rPr>
            </w:pPr>
          </w:p>
          <w:p w14:paraId="65A3599B" w14:textId="6874F7A0" w:rsidR="00C02ADF" w:rsidRPr="0018285F" w:rsidRDefault="0786540D" w:rsidP="66DD5343">
            <w:pPr>
              <w:rPr>
                <w:rFonts w:ascii="Times New Roman" w:hAnsi="Times New Roman" w:cs="Times New Roman"/>
                <w:i/>
                <w:iCs/>
                <w:sz w:val="20"/>
                <w:szCs w:val="20"/>
              </w:rPr>
            </w:pPr>
            <w:r w:rsidRPr="66DD5343">
              <w:rPr>
                <w:rFonts w:ascii="Times New Roman" w:hAnsi="Times New Roman" w:cs="Times New Roman"/>
                <w:i/>
                <w:iCs/>
                <w:sz w:val="20"/>
                <w:szCs w:val="20"/>
              </w:rPr>
              <w:t>All themes covered</w:t>
            </w:r>
            <w:r w:rsidR="00120FFE">
              <w:rPr>
                <w:rFonts w:ascii="Times New Roman" w:hAnsi="Times New Roman" w:cs="Times New Roman"/>
                <w:i/>
                <w:iCs/>
                <w:sz w:val="20"/>
                <w:szCs w:val="20"/>
              </w:rPr>
              <w:t>.</w:t>
            </w:r>
          </w:p>
        </w:tc>
      </w:tr>
      <w:tr w:rsidR="002A24D9" w:rsidRPr="0018285F" w14:paraId="5CAB6F55" w14:textId="77777777" w:rsidTr="00F92D1C">
        <w:tc>
          <w:tcPr>
            <w:tcW w:w="1418" w:type="dxa"/>
            <w:tcBorders>
              <w:top w:val="single" w:sz="4" w:space="0" w:color="auto"/>
              <w:bottom w:val="single" w:sz="4" w:space="0" w:color="auto"/>
            </w:tcBorders>
          </w:tcPr>
          <w:p w14:paraId="75AB6AE7" w14:textId="3E881534" w:rsidR="004B773D" w:rsidRPr="0018285F" w:rsidRDefault="00D605B5" w:rsidP="008A7EA5">
            <w:pPr>
              <w:rPr>
                <w:rFonts w:ascii="Times New Roman" w:hAnsi="Times New Roman" w:cs="Times New Roman"/>
                <w:b/>
                <w:bCs/>
                <w:sz w:val="20"/>
                <w:szCs w:val="20"/>
              </w:rPr>
            </w:pPr>
            <w:r w:rsidRPr="0018285F">
              <w:rPr>
                <w:rFonts w:ascii="Times New Roman" w:hAnsi="Times New Roman" w:cs="Times New Roman"/>
                <w:b/>
                <w:bCs/>
                <w:sz w:val="20"/>
                <w:szCs w:val="20"/>
              </w:rPr>
              <w:t>Older adult</w:t>
            </w:r>
            <w:r w:rsidR="00270713">
              <w:rPr>
                <w:rFonts w:ascii="Times New Roman" w:hAnsi="Times New Roman" w:cs="Times New Roman"/>
                <w:b/>
                <w:bCs/>
                <w:sz w:val="20"/>
                <w:szCs w:val="20"/>
              </w:rPr>
              <w:t>hood</w:t>
            </w:r>
          </w:p>
          <w:p w14:paraId="5C8CFC89" w14:textId="77777777" w:rsidR="002A24D9" w:rsidRDefault="002A24D9" w:rsidP="008A7EA5">
            <w:pPr>
              <w:rPr>
                <w:rFonts w:ascii="Times New Roman" w:hAnsi="Times New Roman" w:cs="Times New Roman"/>
                <w:sz w:val="20"/>
                <w:szCs w:val="20"/>
              </w:rPr>
            </w:pPr>
            <w:r w:rsidRPr="0018285F">
              <w:rPr>
                <w:rFonts w:ascii="Times New Roman" w:hAnsi="Times New Roman" w:cs="Times New Roman"/>
                <w:sz w:val="20"/>
                <w:szCs w:val="20"/>
              </w:rPr>
              <w:t>65+ years</w:t>
            </w:r>
          </w:p>
          <w:p w14:paraId="75F93EEA" w14:textId="27C0F58E" w:rsidR="00004902" w:rsidRPr="0018285F" w:rsidRDefault="00004902" w:rsidP="008A7EA5">
            <w:pPr>
              <w:rPr>
                <w:rFonts w:ascii="Times New Roman" w:hAnsi="Times New Roman" w:cs="Times New Roman"/>
                <w:sz w:val="20"/>
                <w:szCs w:val="20"/>
              </w:rPr>
            </w:pPr>
            <w:r w:rsidRPr="001D7398">
              <w:rPr>
                <w:rFonts w:ascii="Times New Roman" w:hAnsi="Times New Roman" w:cs="Times New Roman"/>
                <w:sz w:val="20"/>
                <w:szCs w:val="20"/>
              </w:rPr>
              <w:t>(</w:t>
            </w:r>
            <w:r w:rsidRPr="001D7398">
              <w:rPr>
                <w:rFonts w:ascii="Times New Roman" w:hAnsi="Times New Roman" w:cs="Times New Roman"/>
                <w:i/>
                <w:iCs/>
                <w:sz w:val="20"/>
                <w:szCs w:val="20"/>
              </w:rPr>
              <w:t>n</w:t>
            </w:r>
            <w:r w:rsidRPr="001D7398">
              <w:rPr>
                <w:rFonts w:ascii="Times New Roman" w:hAnsi="Times New Roman" w:cs="Times New Roman"/>
                <w:sz w:val="20"/>
                <w:szCs w:val="20"/>
              </w:rPr>
              <w:t xml:space="preserve"> = 1)</w:t>
            </w:r>
          </w:p>
        </w:tc>
        <w:tc>
          <w:tcPr>
            <w:tcW w:w="4111" w:type="dxa"/>
            <w:tcBorders>
              <w:top w:val="single" w:sz="4" w:space="0" w:color="auto"/>
              <w:bottom w:val="single" w:sz="4" w:space="0" w:color="auto"/>
            </w:tcBorders>
          </w:tcPr>
          <w:p w14:paraId="0F357C36" w14:textId="39947425" w:rsidR="002A24D9" w:rsidRPr="0018285F" w:rsidRDefault="00B232FD" w:rsidP="008A7EA5">
            <w:pPr>
              <w:rPr>
                <w:rFonts w:ascii="Times New Roman" w:hAnsi="Times New Roman" w:cs="Times New Roman"/>
                <w:sz w:val="20"/>
                <w:szCs w:val="20"/>
              </w:rPr>
            </w:pPr>
            <w:r w:rsidRPr="00B232FD">
              <w:rPr>
                <w:rFonts w:ascii="Times New Roman" w:hAnsi="Times New Roman" w:cs="Times New Roman"/>
                <w:sz w:val="20"/>
                <w:szCs w:val="20"/>
              </w:rPr>
              <w:t>Nicholls et al. (2021)</w:t>
            </w:r>
          </w:p>
          <w:p w14:paraId="7BA90A19" w14:textId="77777777" w:rsidR="00D605B5" w:rsidRPr="0018285F" w:rsidRDefault="00D605B5" w:rsidP="008A7EA5">
            <w:pPr>
              <w:rPr>
                <w:rFonts w:ascii="Times New Roman" w:hAnsi="Times New Roman" w:cs="Times New Roman"/>
                <w:sz w:val="20"/>
                <w:szCs w:val="20"/>
              </w:rPr>
            </w:pPr>
          </w:p>
          <w:p w14:paraId="75EF84A0" w14:textId="77777777" w:rsidR="00D605B5" w:rsidRPr="0018285F" w:rsidRDefault="00D605B5" w:rsidP="008A7EA5">
            <w:pPr>
              <w:rPr>
                <w:rFonts w:ascii="Times New Roman" w:hAnsi="Times New Roman" w:cs="Times New Roman"/>
                <w:sz w:val="20"/>
                <w:szCs w:val="20"/>
              </w:rPr>
            </w:pPr>
          </w:p>
        </w:tc>
        <w:tc>
          <w:tcPr>
            <w:tcW w:w="8419" w:type="dxa"/>
            <w:tcBorders>
              <w:top w:val="single" w:sz="4" w:space="0" w:color="auto"/>
              <w:bottom w:val="single" w:sz="4" w:space="0" w:color="auto"/>
            </w:tcBorders>
          </w:tcPr>
          <w:p w14:paraId="6BB3948F" w14:textId="35AEA0BF" w:rsidR="18A19135" w:rsidRDefault="18A19135" w:rsidP="2019EB90">
            <w:pPr>
              <w:rPr>
                <w:rFonts w:ascii="Times New Roman" w:hAnsi="Times New Roman" w:cs="Times New Roman"/>
                <w:sz w:val="20"/>
                <w:szCs w:val="20"/>
              </w:rPr>
            </w:pPr>
            <w:r w:rsidRPr="2019EB90">
              <w:rPr>
                <w:rFonts w:ascii="Times New Roman" w:hAnsi="Times New Roman" w:cs="Times New Roman"/>
                <w:sz w:val="20"/>
                <w:szCs w:val="20"/>
              </w:rPr>
              <w:t xml:space="preserve">SAGE Framework </w:t>
            </w:r>
          </w:p>
          <w:p w14:paraId="5B547E58" w14:textId="13AF37BD" w:rsidR="18A19135" w:rsidRDefault="18A19135" w:rsidP="2019EB90">
            <w:pPr>
              <w:rPr>
                <w:rFonts w:ascii="Times New Roman" w:hAnsi="Times New Roman" w:cs="Times New Roman"/>
                <w:i/>
                <w:iCs/>
                <w:sz w:val="20"/>
                <w:szCs w:val="20"/>
              </w:rPr>
            </w:pPr>
            <w:r w:rsidRPr="2019EB90">
              <w:rPr>
                <w:rFonts w:ascii="Times New Roman" w:hAnsi="Times New Roman" w:cs="Times New Roman"/>
                <w:i/>
                <w:iCs/>
                <w:sz w:val="20"/>
                <w:szCs w:val="20"/>
              </w:rPr>
              <w:t>Contextual Influences</w:t>
            </w:r>
          </w:p>
          <w:p w14:paraId="47D045EC" w14:textId="5A5866D0" w:rsidR="0537E164" w:rsidRDefault="0537E164" w:rsidP="2019EB90">
            <w:pPr>
              <w:ind w:left="720"/>
              <w:rPr>
                <w:rFonts w:ascii="Times New Roman" w:hAnsi="Times New Roman" w:cs="Times New Roman"/>
                <w:sz w:val="20"/>
                <w:szCs w:val="20"/>
              </w:rPr>
            </w:pPr>
            <w:r w:rsidRPr="66DD5343">
              <w:rPr>
                <w:rFonts w:ascii="Times New Roman" w:hAnsi="Times New Roman" w:cs="Times New Roman"/>
                <w:sz w:val="20"/>
                <w:szCs w:val="20"/>
              </w:rPr>
              <w:t>Media Environment</w:t>
            </w:r>
          </w:p>
          <w:p w14:paraId="4FDA971E" w14:textId="450CAA70" w:rsidR="2019EB90" w:rsidRDefault="2019EB90" w:rsidP="2019EB90">
            <w:pPr>
              <w:rPr>
                <w:rFonts w:ascii="Times New Roman" w:hAnsi="Times New Roman" w:cs="Times New Roman"/>
                <w:sz w:val="20"/>
                <w:szCs w:val="20"/>
              </w:rPr>
            </w:pPr>
          </w:p>
          <w:p w14:paraId="31513CAD" w14:textId="551B0255" w:rsidR="54E3CD0E" w:rsidRDefault="54E3CD0E" w:rsidP="2019EB90">
            <w:pPr>
              <w:rPr>
                <w:rFonts w:ascii="Times New Roman" w:hAnsi="Times New Roman" w:cs="Times New Roman"/>
                <w:i/>
                <w:iCs/>
                <w:sz w:val="20"/>
                <w:szCs w:val="20"/>
              </w:rPr>
            </w:pPr>
            <w:r w:rsidRPr="2019EB90">
              <w:rPr>
                <w:rFonts w:ascii="Times New Roman" w:hAnsi="Times New Roman" w:cs="Times New Roman"/>
                <w:i/>
                <w:iCs/>
                <w:sz w:val="20"/>
                <w:szCs w:val="20"/>
              </w:rPr>
              <w:t>Group Influences</w:t>
            </w:r>
          </w:p>
          <w:p w14:paraId="14D9F3FF" w14:textId="3E81AB77" w:rsidR="72B3C70F" w:rsidRDefault="72B3C70F" w:rsidP="2019EB90">
            <w:pPr>
              <w:ind w:left="720"/>
              <w:rPr>
                <w:rFonts w:ascii="Times New Roman" w:hAnsi="Times New Roman" w:cs="Times New Roman"/>
                <w:sz w:val="20"/>
                <w:szCs w:val="20"/>
              </w:rPr>
            </w:pPr>
            <w:r w:rsidRPr="66DD5343">
              <w:rPr>
                <w:rFonts w:ascii="Times New Roman" w:hAnsi="Times New Roman" w:cs="Times New Roman"/>
                <w:sz w:val="20"/>
                <w:szCs w:val="20"/>
              </w:rPr>
              <w:t xml:space="preserve">Immunisation as a social norm </w:t>
            </w:r>
          </w:p>
          <w:p w14:paraId="774CECD9" w14:textId="11C17D3B" w:rsidR="2019EB90" w:rsidRDefault="2019EB90" w:rsidP="2019EB90">
            <w:pPr>
              <w:rPr>
                <w:rFonts w:ascii="Times New Roman" w:hAnsi="Times New Roman" w:cs="Times New Roman"/>
                <w:sz w:val="20"/>
                <w:szCs w:val="20"/>
              </w:rPr>
            </w:pPr>
          </w:p>
          <w:p w14:paraId="2F6A8A05" w14:textId="06351959" w:rsidR="42EA2126" w:rsidRDefault="42EA2126" w:rsidP="2019EB90">
            <w:pPr>
              <w:rPr>
                <w:rFonts w:ascii="Times New Roman" w:hAnsi="Times New Roman" w:cs="Times New Roman"/>
                <w:i/>
                <w:iCs/>
                <w:sz w:val="20"/>
                <w:szCs w:val="20"/>
              </w:rPr>
            </w:pPr>
            <w:r w:rsidRPr="2019EB90">
              <w:rPr>
                <w:rFonts w:ascii="Times New Roman" w:hAnsi="Times New Roman" w:cs="Times New Roman"/>
                <w:i/>
                <w:iCs/>
                <w:sz w:val="20"/>
                <w:szCs w:val="20"/>
              </w:rPr>
              <w:t>Vaccine-specific influences</w:t>
            </w:r>
          </w:p>
          <w:p w14:paraId="656F5EDF" w14:textId="5D7D0870" w:rsidR="0789152E" w:rsidRDefault="0537E164" w:rsidP="00F92D1C">
            <w:pPr>
              <w:ind w:left="720"/>
              <w:rPr>
                <w:rFonts w:ascii="Times New Roman" w:hAnsi="Times New Roman" w:cs="Times New Roman"/>
                <w:sz w:val="20"/>
                <w:szCs w:val="20"/>
              </w:rPr>
            </w:pPr>
            <w:r w:rsidRPr="66DD5343">
              <w:rPr>
                <w:rFonts w:ascii="Times New Roman" w:hAnsi="Times New Roman" w:cs="Times New Roman"/>
                <w:sz w:val="20"/>
                <w:szCs w:val="20"/>
              </w:rPr>
              <w:t>Risk/Benefit (Evidence Based)</w:t>
            </w:r>
            <w:r w:rsidR="00F92D1C">
              <w:rPr>
                <w:rFonts w:ascii="Times New Roman" w:hAnsi="Times New Roman" w:cs="Times New Roman"/>
                <w:sz w:val="20"/>
                <w:szCs w:val="20"/>
              </w:rPr>
              <w:t xml:space="preserve">; </w:t>
            </w:r>
            <w:r w:rsidRPr="66DD5343">
              <w:rPr>
                <w:rFonts w:ascii="Times New Roman" w:hAnsi="Times New Roman" w:cs="Times New Roman"/>
                <w:sz w:val="20"/>
                <w:szCs w:val="20"/>
              </w:rPr>
              <w:t>Vaccine Novelty</w:t>
            </w:r>
            <w:r w:rsidR="00F92D1C">
              <w:rPr>
                <w:rFonts w:ascii="Times New Roman" w:hAnsi="Times New Roman" w:cs="Times New Roman"/>
                <w:sz w:val="20"/>
                <w:szCs w:val="20"/>
              </w:rPr>
              <w:t xml:space="preserve">; </w:t>
            </w:r>
            <w:r w:rsidRPr="66DD5343">
              <w:rPr>
                <w:rFonts w:ascii="Times New Roman" w:hAnsi="Times New Roman" w:cs="Times New Roman"/>
                <w:sz w:val="20"/>
                <w:szCs w:val="20"/>
              </w:rPr>
              <w:t>Mode of Administration</w:t>
            </w:r>
            <w:r w:rsidR="00F92D1C">
              <w:rPr>
                <w:rFonts w:ascii="Times New Roman" w:hAnsi="Times New Roman" w:cs="Times New Roman"/>
                <w:sz w:val="20"/>
                <w:szCs w:val="20"/>
              </w:rPr>
              <w:t xml:space="preserve">; </w:t>
            </w:r>
            <w:r w:rsidR="0789152E" w:rsidRPr="66DD5343">
              <w:rPr>
                <w:rFonts w:ascii="Times New Roman" w:hAnsi="Times New Roman" w:cs="Times New Roman"/>
                <w:sz w:val="20"/>
                <w:szCs w:val="20"/>
              </w:rPr>
              <w:t>Reliability of Vaccine Supply Source</w:t>
            </w:r>
          </w:p>
          <w:p w14:paraId="75A64D7A" w14:textId="6023E05F" w:rsidR="2019EB90" w:rsidRDefault="2019EB90" w:rsidP="2019EB90">
            <w:pPr>
              <w:rPr>
                <w:rFonts w:ascii="Times New Roman" w:hAnsi="Times New Roman" w:cs="Times New Roman"/>
                <w:sz w:val="20"/>
                <w:szCs w:val="20"/>
              </w:rPr>
            </w:pPr>
          </w:p>
          <w:p w14:paraId="3DCB27C8" w14:textId="128B67B5" w:rsidR="5E32AE35" w:rsidRDefault="5E32AE35" w:rsidP="2019EB90">
            <w:pPr>
              <w:rPr>
                <w:rFonts w:ascii="Times New Roman" w:hAnsi="Times New Roman" w:cs="Times New Roman"/>
                <w:sz w:val="20"/>
                <w:szCs w:val="20"/>
              </w:rPr>
            </w:pPr>
            <w:proofErr w:type="spellStart"/>
            <w:r w:rsidRPr="2019EB90">
              <w:rPr>
                <w:rFonts w:ascii="Times New Roman" w:hAnsi="Times New Roman" w:cs="Times New Roman"/>
                <w:sz w:val="20"/>
                <w:szCs w:val="20"/>
              </w:rPr>
              <w:t>PaPA</w:t>
            </w:r>
            <w:proofErr w:type="spellEnd"/>
            <w:r w:rsidRPr="2019EB90">
              <w:rPr>
                <w:rFonts w:ascii="Times New Roman" w:hAnsi="Times New Roman" w:cs="Times New Roman"/>
                <w:sz w:val="20"/>
                <w:szCs w:val="20"/>
              </w:rPr>
              <w:t xml:space="preserve"> Framework</w:t>
            </w:r>
          </w:p>
          <w:p w14:paraId="00195A44" w14:textId="698C90D3" w:rsidR="5E32AE35" w:rsidRDefault="5E32AE35" w:rsidP="2019EB90">
            <w:pPr>
              <w:rPr>
                <w:rFonts w:ascii="Times New Roman" w:hAnsi="Times New Roman" w:cs="Times New Roman"/>
                <w:i/>
                <w:iCs/>
                <w:sz w:val="20"/>
                <w:szCs w:val="20"/>
              </w:rPr>
            </w:pPr>
            <w:r w:rsidRPr="2019EB90">
              <w:rPr>
                <w:rFonts w:ascii="Times New Roman" w:hAnsi="Times New Roman" w:cs="Times New Roman"/>
                <w:i/>
                <w:iCs/>
                <w:sz w:val="20"/>
                <w:szCs w:val="20"/>
              </w:rPr>
              <w:t>Perceptual Influences</w:t>
            </w:r>
          </w:p>
          <w:p w14:paraId="77515337" w14:textId="13B2684A" w:rsidR="0537E164" w:rsidRDefault="0537E164" w:rsidP="00F92D1C">
            <w:pPr>
              <w:ind w:left="720"/>
              <w:rPr>
                <w:rFonts w:ascii="Times New Roman" w:hAnsi="Times New Roman" w:cs="Times New Roman"/>
                <w:sz w:val="20"/>
                <w:szCs w:val="20"/>
              </w:rPr>
            </w:pPr>
            <w:r w:rsidRPr="66DD5343">
              <w:rPr>
                <w:rFonts w:ascii="Times New Roman" w:hAnsi="Times New Roman" w:cs="Times New Roman"/>
                <w:sz w:val="20"/>
                <w:szCs w:val="20"/>
              </w:rPr>
              <w:t>Trust</w:t>
            </w:r>
            <w:r w:rsidR="00F92D1C">
              <w:rPr>
                <w:rFonts w:ascii="Times New Roman" w:hAnsi="Times New Roman" w:cs="Times New Roman"/>
                <w:sz w:val="20"/>
                <w:szCs w:val="20"/>
              </w:rPr>
              <w:t xml:space="preserve">; </w:t>
            </w:r>
            <w:r w:rsidRPr="66DD5343">
              <w:rPr>
                <w:rFonts w:ascii="Times New Roman" w:hAnsi="Times New Roman" w:cs="Times New Roman"/>
                <w:sz w:val="20"/>
                <w:szCs w:val="20"/>
              </w:rPr>
              <w:t>Emotions</w:t>
            </w:r>
            <w:r w:rsidR="00F92D1C">
              <w:rPr>
                <w:rFonts w:ascii="Times New Roman" w:hAnsi="Times New Roman" w:cs="Times New Roman"/>
                <w:sz w:val="20"/>
                <w:szCs w:val="20"/>
              </w:rPr>
              <w:t xml:space="preserve">; </w:t>
            </w:r>
            <w:r w:rsidRPr="66DD5343">
              <w:rPr>
                <w:rFonts w:ascii="Times New Roman" w:hAnsi="Times New Roman" w:cs="Times New Roman"/>
                <w:sz w:val="20"/>
                <w:szCs w:val="20"/>
              </w:rPr>
              <w:t>Preferences</w:t>
            </w:r>
            <w:r w:rsidR="00F92D1C">
              <w:rPr>
                <w:rFonts w:ascii="Times New Roman" w:hAnsi="Times New Roman" w:cs="Times New Roman"/>
                <w:sz w:val="20"/>
                <w:szCs w:val="20"/>
              </w:rPr>
              <w:t xml:space="preserve">; </w:t>
            </w:r>
            <w:r w:rsidRPr="66DD5343">
              <w:rPr>
                <w:rFonts w:ascii="Times New Roman" w:hAnsi="Times New Roman" w:cs="Times New Roman"/>
                <w:sz w:val="20"/>
                <w:szCs w:val="20"/>
              </w:rPr>
              <w:t>Vaccine-Specific Beliefs</w:t>
            </w:r>
            <w:r w:rsidR="00F92D1C">
              <w:rPr>
                <w:rFonts w:ascii="Times New Roman" w:hAnsi="Times New Roman" w:cs="Times New Roman"/>
                <w:sz w:val="20"/>
                <w:szCs w:val="20"/>
              </w:rPr>
              <w:t xml:space="preserve">; </w:t>
            </w:r>
            <w:r w:rsidRPr="66DD5343">
              <w:rPr>
                <w:rFonts w:ascii="Times New Roman" w:hAnsi="Times New Roman" w:cs="Times New Roman"/>
                <w:sz w:val="20"/>
                <w:szCs w:val="20"/>
              </w:rPr>
              <w:t>Personal Sensitivity to Vaccine</w:t>
            </w:r>
          </w:p>
          <w:p w14:paraId="13A82AEF" w14:textId="16722EA8" w:rsidR="2019EB90" w:rsidRDefault="2019EB90" w:rsidP="2019EB90">
            <w:pPr>
              <w:rPr>
                <w:rFonts w:ascii="Times New Roman" w:hAnsi="Times New Roman" w:cs="Times New Roman"/>
                <w:sz w:val="20"/>
                <w:szCs w:val="20"/>
              </w:rPr>
            </w:pPr>
          </w:p>
          <w:p w14:paraId="270594B2" w14:textId="53D357D5" w:rsidR="011A3379" w:rsidRDefault="011A3379" w:rsidP="2019EB90">
            <w:pPr>
              <w:rPr>
                <w:rFonts w:ascii="Times New Roman" w:hAnsi="Times New Roman" w:cs="Times New Roman"/>
                <w:i/>
                <w:iCs/>
                <w:sz w:val="20"/>
                <w:szCs w:val="20"/>
              </w:rPr>
            </w:pPr>
            <w:r w:rsidRPr="2019EB90">
              <w:rPr>
                <w:rFonts w:ascii="Times New Roman" w:hAnsi="Times New Roman" w:cs="Times New Roman"/>
                <w:i/>
                <w:iCs/>
                <w:sz w:val="20"/>
                <w:szCs w:val="20"/>
              </w:rPr>
              <w:t>Practical Influences</w:t>
            </w:r>
          </w:p>
          <w:p w14:paraId="00BFE471" w14:textId="027FB885" w:rsidR="00D605B5" w:rsidRPr="0018285F" w:rsidRDefault="0537E164" w:rsidP="00617F62">
            <w:pPr>
              <w:ind w:left="720"/>
              <w:rPr>
                <w:rFonts w:ascii="Times New Roman" w:hAnsi="Times New Roman" w:cs="Times New Roman"/>
                <w:sz w:val="20"/>
                <w:szCs w:val="20"/>
              </w:rPr>
            </w:pPr>
            <w:r w:rsidRPr="66DD5343">
              <w:rPr>
                <w:rFonts w:ascii="Times New Roman" w:hAnsi="Times New Roman" w:cs="Times New Roman"/>
                <w:sz w:val="20"/>
                <w:szCs w:val="20"/>
              </w:rPr>
              <w:t>Knowledge</w:t>
            </w:r>
          </w:p>
        </w:tc>
      </w:tr>
    </w:tbl>
    <w:p w14:paraId="48A9C4F0" w14:textId="77777777" w:rsidR="00617F62" w:rsidRPr="00946F4B" w:rsidRDefault="00617F62" w:rsidP="00617F62">
      <w:pPr>
        <w:rPr>
          <w:rFonts w:ascii="Times New Roman" w:hAnsi="Times New Roman" w:cs="Times New Roman"/>
          <w:sz w:val="20"/>
          <w:szCs w:val="20"/>
        </w:rPr>
      </w:pPr>
      <w:r w:rsidRPr="00946F4B">
        <w:rPr>
          <w:rFonts w:ascii="Times New Roman" w:hAnsi="Times New Roman" w:cs="Times New Roman"/>
          <w:i/>
          <w:iCs/>
          <w:sz w:val="20"/>
          <w:szCs w:val="20"/>
        </w:rPr>
        <w:t>Note.</w:t>
      </w:r>
      <w:r w:rsidRPr="00946F4B">
        <w:rPr>
          <w:rFonts w:ascii="Times New Roman" w:hAnsi="Times New Roman" w:cs="Times New Roman"/>
          <w:sz w:val="20"/>
          <w:szCs w:val="20"/>
        </w:rPr>
        <w:t xml:space="preserve"> Mixed age groups were excluded from the comparative analysis. Mixed age groups either examined adults and older adults together (</w:t>
      </w:r>
      <w:r w:rsidRPr="00946F4B">
        <w:rPr>
          <w:rFonts w:ascii="Times New Roman" w:hAnsi="Times New Roman" w:cs="Times New Roman"/>
          <w:i/>
          <w:iCs/>
          <w:sz w:val="20"/>
          <w:szCs w:val="20"/>
        </w:rPr>
        <w:t>n</w:t>
      </w:r>
      <w:r w:rsidRPr="00946F4B">
        <w:rPr>
          <w:rFonts w:ascii="Times New Roman" w:hAnsi="Times New Roman" w:cs="Times New Roman"/>
          <w:sz w:val="20"/>
          <w:szCs w:val="20"/>
        </w:rPr>
        <w:t xml:space="preserve"> = 21) or adolescents and adults (</w:t>
      </w:r>
      <w:r w:rsidRPr="00946F4B">
        <w:rPr>
          <w:rFonts w:ascii="Times New Roman" w:hAnsi="Times New Roman" w:cs="Times New Roman"/>
          <w:i/>
          <w:iCs/>
          <w:sz w:val="20"/>
          <w:szCs w:val="20"/>
        </w:rPr>
        <w:t>n</w:t>
      </w:r>
      <w:r w:rsidRPr="00946F4B">
        <w:rPr>
          <w:rFonts w:ascii="Times New Roman" w:hAnsi="Times New Roman" w:cs="Times New Roman"/>
          <w:sz w:val="20"/>
          <w:szCs w:val="20"/>
        </w:rPr>
        <w:t xml:space="preserve"> = 2) jointly. Some papers did not specify age ranges (</w:t>
      </w:r>
      <w:r w:rsidRPr="00946F4B">
        <w:rPr>
          <w:rFonts w:ascii="Times New Roman" w:hAnsi="Times New Roman" w:cs="Times New Roman"/>
          <w:i/>
          <w:iCs/>
          <w:sz w:val="20"/>
          <w:szCs w:val="20"/>
        </w:rPr>
        <w:t>n</w:t>
      </w:r>
      <w:r w:rsidRPr="00946F4B">
        <w:rPr>
          <w:rFonts w:ascii="Times New Roman" w:hAnsi="Times New Roman" w:cs="Times New Roman"/>
          <w:sz w:val="20"/>
          <w:szCs w:val="20"/>
        </w:rPr>
        <w:t xml:space="preserve"> = 6). </w:t>
      </w:r>
    </w:p>
    <w:p w14:paraId="3FC7AE68" w14:textId="77777777" w:rsidR="00F92D1C" w:rsidRDefault="00F92D1C" w:rsidP="00617F62">
      <w:pPr>
        <w:jc w:val="center"/>
        <w:rPr>
          <w:rFonts w:ascii="Times New Roman" w:hAnsi="Times New Roman" w:cs="Times New Roman"/>
          <w:b/>
          <w:bCs/>
        </w:rPr>
      </w:pPr>
    </w:p>
    <w:p w14:paraId="7C9868CB" w14:textId="77777777" w:rsidR="00F92D1C" w:rsidRDefault="00F92D1C" w:rsidP="00617F62">
      <w:pPr>
        <w:jc w:val="center"/>
        <w:rPr>
          <w:rFonts w:ascii="Times New Roman" w:hAnsi="Times New Roman" w:cs="Times New Roman"/>
          <w:b/>
          <w:bCs/>
        </w:rPr>
      </w:pPr>
    </w:p>
    <w:p w14:paraId="1E232134" w14:textId="77777777" w:rsidR="00617F62" w:rsidRDefault="00617F62" w:rsidP="008A7EA5">
      <w:pPr>
        <w:rPr>
          <w:rFonts w:ascii="Times New Roman" w:hAnsi="Times New Roman" w:cs="Times New Roman"/>
          <w:i/>
          <w:iCs/>
          <w:sz w:val="20"/>
          <w:szCs w:val="20"/>
        </w:rPr>
      </w:pPr>
    </w:p>
    <w:p w14:paraId="357A4814" w14:textId="77777777" w:rsidR="00617F62" w:rsidRDefault="00617F62" w:rsidP="008A7EA5">
      <w:pPr>
        <w:rPr>
          <w:rFonts w:ascii="Times New Roman" w:hAnsi="Times New Roman" w:cs="Times New Roman"/>
          <w:i/>
          <w:iCs/>
          <w:sz w:val="20"/>
          <w:szCs w:val="20"/>
        </w:rPr>
      </w:pPr>
    </w:p>
    <w:p w14:paraId="44B7CB8D" w14:textId="77777777" w:rsidR="00617F62" w:rsidRDefault="00617F62" w:rsidP="008A7EA5">
      <w:pPr>
        <w:rPr>
          <w:rFonts w:ascii="Times New Roman" w:hAnsi="Times New Roman" w:cs="Times New Roman"/>
          <w:i/>
          <w:iCs/>
          <w:sz w:val="20"/>
          <w:szCs w:val="20"/>
        </w:rPr>
      </w:pPr>
    </w:p>
    <w:p w14:paraId="1CCDFE5D" w14:textId="77777777" w:rsidR="00617F62" w:rsidRDefault="00617F62" w:rsidP="008A7EA5">
      <w:pPr>
        <w:rPr>
          <w:rFonts w:ascii="Times New Roman" w:hAnsi="Times New Roman" w:cs="Times New Roman"/>
          <w:i/>
          <w:iCs/>
          <w:sz w:val="20"/>
          <w:szCs w:val="20"/>
        </w:rPr>
      </w:pPr>
    </w:p>
    <w:p w14:paraId="20884F5A" w14:textId="77777777" w:rsidR="00617F62" w:rsidRDefault="00617F62" w:rsidP="008A7EA5">
      <w:pPr>
        <w:rPr>
          <w:rFonts w:ascii="Times New Roman" w:hAnsi="Times New Roman" w:cs="Times New Roman"/>
          <w:i/>
          <w:iCs/>
          <w:sz w:val="20"/>
          <w:szCs w:val="20"/>
        </w:rPr>
      </w:pPr>
    </w:p>
    <w:p w14:paraId="794E6FC5" w14:textId="77777777" w:rsidR="00617F62" w:rsidRDefault="00617F62" w:rsidP="008A7EA5">
      <w:pPr>
        <w:rPr>
          <w:rFonts w:ascii="Times New Roman" w:hAnsi="Times New Roman" w:cs="Times New Roman"/>
          <w:i/>
          <w:iCs/>
          <w:sz w:val="20"/>
          <w:szCs w:val="20"/>
        </w:rPr>
      </w:pPr>
    </w:p>
    <w:p w14:paraId="3D56782E" w14:textId="77777777" w:rsidR="00617F62" w:rsidRDefault="00617F62" w:rsidP="008A7EA5">
      <w:pPr>
        <w:rPr>
          <w:rFonts w:ascii="Times New Roman" w:hAnsi="Times New Roman" w:cs="Times New Roman"/>
          <w:i/>
          <w:iCs/>
          <w:sz w:val="20"/>
          <w:szCs w:val="20"/>
        </w:rPr>
      </w:pPr>
    </w:p>
    <w:p w14:paraId="26F42CE4" w14:textId="5BA09337" w:rsidR="00A3705D" w:rsidRDefault="00A3705D" w:rsidP="0EC4973C">
      <w:pPr>
        <w:rPr>
          <w:rFonts w:ascii="Times New Roman" w:hAnsi="Times New Roman" w:cs="Times New Roman"/>
          <w:i/>
          <w:iCs/>
          <w:sz w:val="20"/>
          <w:szCs w:val="20"/>
        </w:rPr>
      </w:pPr>
    </w:p>
    <w:sectPr w:rsidR="00A3705D" w:rsidSect="006B7D9A">
      <w:headerReference w:type="default" r:id="rId9"/>
      <w:foot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6834" w14:textId="77777777" w:rsidR="0038444B" w:rsidRDefault="0038444B" w:rsidP="008A7EA5">
      <w:pPr>
        <w:spacing w:after="0" w:line="240" w:lineRule="auto"/>
      </w:pPr>
      <w:r>
        <w:separator/>
      </w:r>
    </w:p>
  </w:endnote>
  <w:endnote w:type="continuationSeparator" w:id="0">
    <w:p w14:paraId="49B06582" w14:textId="77777777" w:rsidR="0038444B" w:rsidRDefault="0038444B" w:rsidP="008A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DD5343" w14:paraId="36565F5C" w14:textId="77777777" w:rsidTr="66DD5343">
      <w:trPr>
        <w:trHeight w:val="300"/>
      </w:trPr>
      <w:tc>
        <w:tcPr>
          <w:tcW w:w="3005" w:type="dxa"/>
        </w:tcPr>
        <w:p w14:paraId="26FF86AD" w14:textId="6A8E7EF4" w:rsidR="66DD5343" w:rsidRDefault="66DD5343" w:rsidP="66DD5343">
          <w:pPr>
            <w:pStyle w:val="Header"/>
            <w:ind w:left="-115"/>
          </w:pPr>
        </w:p>
      </w:tc>
      <w:tc>
        <w:tcPr>
          <w:tcW w:w="3005" w:type="dxa"/>
        </w:tcPr>
        <w:p w14:paraId="4BDA76BC" w14:textId="325DB70B" w:rsidR="66DD5343" w:rsidRDefault="66DD5343" w:rsidP="66DD5343">
          <w:pPr>
            <w:pStyle w:val="Header"/>
            <w:jc w:val="center"/>
          </w:pPr>
        </w:p>
      </w:tc>
      <w:tc>
        <w:tcPr>
          <w:tcW w:w="3005" w:type="dxa"/>
        </w:tcPr>
        <w:p w14:paraId="3F00B19C" w14:textId="134B41DF" w:rsidR="66DD5343" w:rsidRDefault="66DD5343" w:rsidP="66DD5343">
          <w:pPr>
            <w:pStyle w:val="Header"/>
            <w:ind w:right="-115"/>
            <w:jc w:val="right"/>
          </w:pPr>
        </w:p>
      </w:tc>
    </w:tr>
  </w:tbl>
  <w:p w14:paraId="40D8BD02" w14:textId="7236159A" w:rsidR="66DD5343" w:rsidRDefault="66DD5343" w:rsidP="66DD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47237"/>
      <w:docPartObj>
        <w:docPartGallery w:val="Page Numbers (Bottom of Page)"/>
        <w:docPartUnique/>
      </w:docPartObj>
    </w:sdtPr>
    <w:sdtEndPr>
      <w:rPr>
        <w:noProof/>
      </w:rPr>
    </w:sdtEndPr>
    <w:sdtContent>
      <w:p w14:paraId="757EB4C8" w14:textId="34A3299F" w:rsidR="00300D42" w:rsidRDefault="00300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86A21" w14:textId="6AAA508D" w:rsidR="66DD5343" w:rsidRDefault="66DD5343" w:rsidP="66DD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9A50" w14:textId="77777777" w:rsidR="0038444B" w:rsidRDefault="0038444B" w:rsidP="008A7EA5">
      <w:pPr>
        <w:spacing w:after="0" w:line="240" w:lineRule="auto"/>
      </w:pPr>
      <w:r>
        <w:separator/>
      </w:r>
    </w:p>
  </w:footnote>
  <w:footnote w:type="continuationSeparator" w:id="0">
    <w:p w14:paraId="25EAFCA3" w14:textId="77777777" w:rsidR="0038444B" w:rsidRDefault="0038444B" w:rsidP="008A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DD5343" w14:paraId="58A9F102" w14:textId="77777777" w:rsidTr="66DD5343">
      <w:trPr>
        <w:trHeight w:val="300"/>
      </w:trPr>
      <w:tc>
        <w:tcPr>
          <w:tcW w:w="3005" w:type="dxa"/>
        </w:tcPr>
        <w:p w14:paraId="3AE7FDD5" w14:textId="5082EA65" w:rsidR="66DD5343" w:rsidRDefault="66DD5343" w:rsidP="66DD5343">
          <w:pPr>
            <w:pStyle w:val="Header"/>
            <w:ind w:left="-115"/>
          </w:pPr>
        </w:p>
      </w:tc>
      <w:tc>
        <w:tcPr>
          <w:tcW w:w="3005" w:type="dxa"/>
        </w:tcPr>
        <w:p w14:paraId="7AE2636E" w14:textId="4B41BF5A" w:rsidR="66DD5343" w:rsidRDefault="66DD5343" w:rsidP="66DD5343">
          <w:pPr>
            <w:pStyle w:val="Header"/>
            <w:jc w:val="center"/>
          </w:pPr>
        </w:p>
      </w:tc>
      <w:tc>
        <w:tcPr>
          <w:tcW w:w="3005" w:type="dxa"/>
        </w:tcPr>
        <w:p w14:paraId="1B0A88E5" w14:textId="2C485B2B" w:rsidR="66DD5343" w:rsidRDefault="66DD5343" w:rsidP="66DD5343">
          <w:pPr>
            <w:pStyle w:val="Header"/>
            <w:ind w:right="-115"/>
            <w:jc w:val="right"/>
          </w:pPr>
        </w:p>
      </w:tc>
    </w:tr>
  </w:tbl>
  <w:p w14:paraId="579B57DA" w14:textId="5E61063D" w:rsidR="66DD5343" w:rsidRDefault="66DD5343" w:rsidP="66DD5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6DD5343" w14:paraId="39B802FA" w14:textId="77777777" w:rsidTr="66DD5343">
      <w:trPr>
        <w:trHeight w:val="300"/>
      </w:trPr>
      <w:tc>
        <w:tcPr>
          <w:tcW w:w="4650" w:type="dxa"/>
        </w:tcPr>
        <w:p w14:paraId="472C6490" w14:textId="726F2D1A" w:rsidR="66DD5343" w:rsidRDefault="66DD5343" w:rsidP="66DD5343">
          <w:pPr>
            <w:pStyle w:val="Header"/>
            <w:ind w:left="-115"/>
          </w:pPr>
        </w:p>
      </w:tc>
      <w:tc>
        <w:tcPr>
          <w:tcW w:w="4650" w:type="dxa"/>
        </w:tcPr>
        <w:p w14:paraId="2AA77B1A" w14:textId="780EB50D" w:rsidR="66DD5343" w:rsidRDefault="66DD5343" w:rsidP="66DD5343">
          <w:pPr>
            <w:pStyle w:val="Header"/>
            <w:jc w:val="center"/>
          </w:pPr>
        </w:p>
      </w:tc>
      <w:tc>
        <w:tcPr>
          <w:tcW w:w="4650" w:type="dxa"/>
        </w:tcPr>
        <w:p w14:paraId="5EF6EDF5" w14:textId="7AC71CF1" w:rsidR="66DD5343" w:rsidRDefault="66DD5343" w:rsidP="66DD5343">
          <w:pPr>
            <w:pStyle w:val="Header"/>
            <w:ind w:right="-115"/>
            <w:jc w:val="right"/>
          </w:pPr>
        </w:p>
      </w:tc>
    </w:tr>
  </w:tbl>
  <w:p w14:paraId="467157D9" w14:textId="03CDC82B" w:rsidR="66DD5343" w:rsidRDefault="66DD5343" w:rsidP="66DD5343">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5tqEMXpF">
      <int2:state int2:value="Rejected" int2:type="spell"/>
    </int2:textHash>
    <int2:textHash int2:hashCode="GLF1piXMIL5cMe" int2:id="44zso3cA">
      <int2:state int2:value="Rejected" int2:type="spell"/>
    </int2:textHash>
    <int2:textHash int2:hashCode="xzzMdtHhNPmHq/" int2:id="4rrQlC6K">
      <int2:state int2:value="Rejected" int2:type="spell"/>
    </int2:textHash>
    <int2:textHash int2:hashCode="IVsi3zhALXmHFC" int2:id="4tJeeqrI">
      <int2:state int2:value="Rejected" int2:type="spell"/>
    </int2:textHash>
    <int2:textHash int2:hashCode="0SeOna6Wu2onMb" int2:id="5XIPqanz">
      <int2:state int2:value="Rejected" int2:type="spell"/>
    </int2:textHash>
    <int2:textHash int2:hashCode="oKPRtZmuv4Zxx1" int2:id="5d8pWWMe">
      <int2:state int2:value="Rejected" int2:type="spell"/>
    </int2:textHash>
    <int2:textHash int2:hashCode="4HX44kS84Xhg2N" int2:id="8UqbQaEi">
      <int2:state int2:value="Rejected" int2:type="spell"/>
    </int2:textHash>
    <int2:textHash int2:hashCode="mt4fkrrB3f99l+" int2:id="OAejQm6L">
      <int2:state int2:value="Rejected" int2:type="spell"/>
    </int2:textHash>
    <int2:textHash int2:hashCode="0zUr6c+kNSpgOS" int2:id="STUZypac">
      <int2:state int2:value="Rejected" int2:type="spell"/>
    </int2:textHash>
    <int2:textHash int2:hashCode="cb5c3iXvgfCUDj" int2:id="SwFjYOIi">
      <int2:state int2:value="Rejected" int2:type="spell"/>
    </int2:textHash>
    <int2:textHash int2:hashCode="CfOcQDTUPVLG+k" int2:id="UI60LRH5">
      <int2:state int2:value="Rejected" int2:type="spell"/>
    </int2:textHash>
    <int2:textHash int2:hashCode="rH8DkBVqAzCoop" int2:id="XQ4i07ko">
      <int2:state int2:value="Rejected" int2:type="spell"/>
    </int2:textHash>
    <int2:textHash int2:hashCode="/g+w2lNCRtBobE" int2:id="XVlBuZUv">
      <int2:state int2:value="Rejected" int2:type="spell"/>
    </int2:textHash>
    <int2:textHash int2:hashCode="9/jE5Wznqr7+cw" int2:id="XgJCTObt">
      <int2:state int2:value="Rejected" int2:type="spell"/>
    </int2:textHash>
    <int2:textHash int2:hashCode="6djYYFgJ5gu+65" int2:id="Yy6VtSkv">
      <int2:state int2:value="Rejected" int2:type="spell"/>
    </int2:textHash>
    <int2:textHash int2:hashCode="1tmJ7YPkijAPLG" int2:id="fT7Gl8Ke">
      <int2:state int2:value="Rejected" int2:type="spell"/>
    </int2:textHash>
    <int2:textHash int2:hashCode="dLocf4xbTOkbMN" int2:id="kinmKoP3">
      <int2:state int2:value="Rejected" int2:type="spell"/>
    </int2:textHash>
    <int2:textHash int2:hashCode="E6do3qUM8IOKwH" int2:id="lc79A9w0">
      <int2:state int2:value="Rejected" int2:type="spell"/>
    </int2:textHash>
    <int2:textHash int2:hashCode="jluMoyjETarhDc" int2:id="mqEc9k4u">
      <int2:state int2:value="Rejected" int2:type="spell"/>
    </int2:textHash>
    <int2:textHash int2:hashCode="XSTsJ2Uony1Jfl" int2:id="nQlYNlhw">
      <int2:state int2:value="Rejected" int2:type="spell"/>
    </int2:textHash>
    <int2:textHash int2:hashCode="2plG/w8ND/5s76" int2:id="nmByNM3j">
      <int2:state int2:value="Rejected" int2:type="spell"/>
    </int2:textHash>
    <int2:textHash int2:hashCode="CLBLoLRETbf2ad" int2:id="rQFYST7y">
      <int2:state int2:value="Rejected" int2:type="spell"/>
    </int2:textHash>
    <int2:textHash int2:hashCode="ajqwjjL3NaNJfN" int2:id="x5folUow">
      <int2:state int2:value="Rejected" int2:type="spell"/>
    </int2:textHash>
    <int2:textHash int2:hashCode="PZggn8tz93Ay2/" int2:id="y1d6IS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550"/>
    <w:multiLevelType w:val="multilevel"/>
    <w:tmpl w:val="CF88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B5544"/>
    <w:multiLevelType w:val="multilevel"/>
    <w:tmpl w:val="8FE6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8472D"/>
    <w:multiLevelType w:val="hybridMultilevel"/>
    <w:tmpl w:val="28326E2A"/>
    <w:lvl w:ilvl="0" w:tplc="DFB6FC92">
      <w:start w:val="453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27291">
    <w:abstractNumId w:val="0"/>
  </w:num>
  <w:num w:numId="2" w16cid:durableId="1269502791">
    <w:abstractNumId w:val="1"/>
  </w:num>
  <w:num w:numId="3" w16cid:durableId="682781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09"/>
    <w:rsid w:val="00001BCE"/>
    <w:rsid w:val="00003428"/>
    <w:rsid w:val="00004902"/>
    <w:rsid w:val="00004BE3"/>
    <w:rsid w:val="000055C2"/>
    <w:rsid w:val="0000E812"/>
    <w:rsid w:val="000104F8"/>
    <w:rsid w:val="00012209"/>
    <w:rsid w:val="00014311"/>
    <w:rsid w:val="00015086"/>
    <w:rsid w:val="00015D94"/>
    <w:rsid w:val="00016481"/>
    <w:rsid w:val="00020EF3"/>
    <w:rsid w:val="0002248C"/>
    <w:rsid w:val="00022792"/>
    <w:rsid w:val="00023D45"/>
    <w:rsid w:val="00026751"/>
    <w:rsid w:val="00026A2F"/>
    <w:rsid w:val="00026DC5"/>
    <w:rsid w:val="000308A6"/>
    <w:rsid w:val="00030F80"/>
    <w:rsid w:val="0003239C"/>
    <w:rsid w:val="000360D5"/>
    <w:rsid w:val="00040684"/>
    <w:rsid w:val="00042D51"/>
    <w:rsid w:val="00044403"/>
    <w:rsid w:val="0004546C"/>
    <w:rsid w:val="00046573"/>
    <w:rsid w:val="00046762"/>
    <w:rsid w:val="000476E7"/>
    <w:rsid w:val="0005032C"/>
    <w:rsid w:val="00052F97"/>
    <w:rsid w:val="000546E9"/>
    <w:rsid w:val="000566D2"/>
    <w:rsid w:val="00056730"/>
    <w:rsid w:val="00057FCA"/>
    <w:rsid w:val="00060CD0"/>
    <w:rsid w:val="0006337C"/>
    <w:rsid w:val="00063786"/>
    <w:rsid w:val="00065D79"/>
    <w:rsid w:val="00072104"/>
    <w:rsid w:val="000721D8"/>
    <w:rsid w:val="00074AB8"/>
    <w:rsid w:val="00075874"/>
    <w:rsid w:val="000760D9"/>
    <w:rsid w:val="0007683C"/>
    <w:rsid w:val="00081F5C"/>
    <w:rsid w:val="0009065A"/>
    <w:rsid w:val="000949D4"/>
    <w:rsid w:val="00095A5E"/>
    <w:rsid w:val="000961C8"/>
    <w:rsid w:val="000968C3"/>
    <w:rsid w:val="000A4131"/>
    <w:rsid w:val="000A4205"/>
    <w:rsid w:val="000A6643"/>
    <w:rsid w:val="000A6FE0"/>
    <w:rsid w:val="000B2D09"/>
    <w:rsid w:val="000B4AF0"/>
    <w:rsid w:val="000B5AF2"/>
    <w:rsid w:val="000B7E81"/>
    <w:rsid w:val="000C1E47"/>
    <w:rsid w:val="000C21CB"/>
    <w:rsid w:val="000C50C9"/>
    <w:rsid w:val="000C67F0"/>
    <w:rsid w:val="000D08A1"/>
    <w:rsid w:val="000D24B8"/>
    <w:rsid w:val="000D538F"/>
    <w:rsid w:val="000D584B"/>
    <w:rsid w:val="000D613B"/>
    <w:rsid w:val="000D6E2B"/>
    <w:rsid w:val="000F18D8"/>
    <w:rsid w:val="000F227A"/>
    <w:rsid w:val="000F3357"/>
    <w:rsid w:val="000F4536"/>
    <w:rsid w:val="000F7D34"/>
    <w:rsid w:val="00103B03"/>
    <w:rsid w:val="00105A98"/>
    <w:rsid w:val="00110D87"/>
    <w:rsid w:val="00112279"/>
    <w:rsid w:val="001123EE"/>
    <w:rsid w:val="00112753"/>
    <w:rsid w:val="00112D23"/>
    <w:rsid w:val="001158F9"/>
    <w:rsid w:val="00115A5D"/>
    <w:rsid w:val="001174ED"/>
    <w:rsid w:val="0011776D"/>
    <w:rsid w:val="00120F37"/>
    <w:rsid w:val="00120FFE"/>
    <w:rsid w:val="001223FC"/>
    <w:rsid w:val="001313DD"/>
    <w:rsid w:val="00131E6B"/>
    <w:rsid w:val="00132715"/>
    <w:rsid w:val="001344BD"/>
    <w:rsid w:val="0013601F"/>
    <w:rsid w:val="001409A5"/>
    <w:rsid w:val="001409B7"/>
    <w:rsid w:val="00140A84"/>
    <w:rsid w:val="001432B8"/>
    <w:rsid w:val="00144CE2"/>
    <w:rsid w:val="00146501"/>
    <w:rsid w:val="00154D5F"/>
    <w:rsid w:val="001665D6"/>
    <w:rsid w:val="001668F0"/>
    <w:rsid w:val="0017209E"/>
    <w:rsid w:val="001722D3"/>
    <w:rsid w:val="001722FF"/>
    <w:rsid w:val="00180171"/>
    <w:rsid w:val="00181AF3"/>
    <w:rsid w:val="0018285F"/>
    <w:rsid w:val="00182E89"/>
    <w:rsid w:val="00185824"/>
    <w:rsid w:val="00187304"/>
    <w:rsid w:val="00190DB8"/>
    <w:rsid w:val="001969D3"/>
    <w:rsid w:val="001A1B50"/>
    <w:rsid w:val="001A27CE"/>
    <w:rsid w:val="001A35BA"/>
    <w:rsid w:val="001B23C0"/>
    <w:rsid w:val="001B7CE7"/>
    <w:rsid w:val="001C1C24"/>
    <w:rsid w:val="001C4E09"/>
    <w:rsid w:val="001C6C45"/>
    <w:rsid w:val="001C76F4"/>
    <w:rsid w:val="001D2C12"/>
    <w:rsid w:val="001D3B47"/>
    <w:rsid w:val="001D458F"/>
    <w:rsid w:val="001D7398"/>
    <w:rsid w:val="001E2C03"/>
    <w:rsid w:val="001E54C2"/>
    <w:rsid w:val="001E5959"/>
    <w:rsid w:val="001E717D"/>
    <w:rsid w:val="001F38D2"/>
    <w:rsid w:val="001F5490"/>
    <w:rsid w:val="001F5A31"/>
    <w:rsid w:val="00201EE0"/>
    <w:rsid w:val="00202137"/>
    <w:rsid w:val="00204020"/>
    <w:rsid w:val="0020432D"/>
    <w:rsid w:val="00204755"/>
    <w:rsid w:val="00212DEE"/>
    <w:rsid w:val="002200C9"/>
    <w:rsid w:val="0022220D"/>
    <w:rsid w:val="00225253"/>
    <w:rsid w:val="002258CB"/>
    <w:rsid w:val="00226F3E"/>
    <w:rsid w:val="00227B33"/>
    <w:rsid w:val="00233F13"/>
    <w:rsid w:val="002378E4"/>
    <w:rsid w:val="0024064A"/>
    <w:rsid w:val="00240D02"/>
    <w:rsid w:val="00241086"/>
    <w:rsid w:val="002416B1"/>
    <w:rsid w:val="00241B1E"/>
    <w:rsid w:val="00242E29"/>
    <w:rsid w:val="00243124"/>
    <w:rsid w:val="00250069"/>
    <w:rsid w:val="00253FB5"/>
    <w:rsid w:val="002615B5"/>
    <w:rsid w:val="00261C54"/>
    <w:rsid w:val="00263CBF"/>
    <w:rsid w:val="00266007"/>
    <w:rsid w:val="00270713"/>
    <w:rsid w:val="002734F1"/>
    <w:rsid w:val="00273781"/>
    <w:rsid w:val="00273C65"/>
    <w:rsid w:val="00274AC4"/>
    <w:rsid w:val="0027662B"/>
    <w:rsid w:val="00281731"/>
    <w:rsid w:val="00283388"/>
    <w:rsid w:val="0028714C"/>
    <w:rsid w:val="0028741B"/>
    <w:rsid w:val="00287CAB"/>
    <w:rsid w:val="0028CC0C"/>
    <w:rsid w:val="002920E9"/>
    <w:rsid w:val="00297BB5"/>
    <w:rsid w:val="002A24D9"/>
    <w:rsid w:val="002A3088"/>
    <w:rsid w:val="002A73B4"/>
    <w:rsid w:val="002B1D00"/>
    <w:rsid w:val="002B7A27"/>
    <w:rsid w:val="002BF17C"/>
    <w:rsid w:val="002C0D95"/>
    <w:rsid w:val="002C7269"/>
    <w:rsid w:val="002D565D"/>
    <w:rsid w:val="002D6773"/>
    <w:rsid w:val="002D69E4"/>
    <w:rsid w:val="002E228D"/>
    <w:rsid w:val="002E4640"/>
    <w:rsid w:val="002E71A2"/>
    <w:rsid w:val="002E7FFE"/>
    <w:rsid w:val="002F5A70"/>
    <w:rsid w:val="00300D42"/>
    <w:rsid w:val="00302BD2"/>
    <w:rsid w:val="003038FA"/>
    <w:rsid w:val="00305C7B"/>
    <w:rsid w:val="00306197"/>
    <w:rsid w:val="00307339"/>
    <w:rsid w:val="00310B26"/>
    <w:rsid w:val="0031134B"/>
    <w:rsid w:val="00311728"/>
    <w:rsid w:val="00312DD8"/>
    <w:rsid w:val="00313F7E"/>
    <w:rsid w:val="00316140"/>
    <w:rsid w:val="00316476"/>
    <w:rsid w:val="00317E99"/>
    <w:rsid w:val="00320D5D"/>
    <w:rsid w:val="00322E4A"/>
    <w:rsid w:val="00325649"/>
    <w:rsid w:val="00325C86"/>
    <w:rsid w:val="003375B8"/>
    <w:rsid w:val="00344FD9"/>
    <w:rsid w:val="003502D3"/>
    <w:rsid w:val="00351BF7"/>
    <w:rsid w:val="0035385A"/>
    <w:rsid w:val="0036505C"/>
    <w:rsid w:val="003666D1"/>
    <w:rsid w:val="00367FC1"/>
    <w:rsid w:val="003713BB"/>
    <w:rsid w:val="00373FF5"/>
    <w:rsid w:val="003828EE"/>
    <w:rsid w:val="003833A8"/>
    <w:rsid w:val="0038444B"/>
    <w:rsid w:val="003946CE"/>
    <w:rsid w:val="00394816"/>
    <w:rsid w:val="0039605F"/>
    <w:rsid w:val="00396616"/>
    <w:rsid w:val="003A00D5"/>
    <w:rsid w:val="003A281D"/>
    <w:rsid w:val="003A2A2A"/>
    <w:rsid w:val="003A2CF8"/>
    <w:rsid w:val="003A7A95"/>
    <w:rsid w:val="003B1080"/>
    <w:rsid w:val="003B4496"/>
    <w:rsid w:val="003C66BB"/>
    <w:rsid w:val="003C7A3E"/>
    <w:rsid w:val="003D25E3"/>
    <w:rsid w:val="003D4592"/>
    <w:rsid w:val="003D4A0B"/>
    <w:rsid w:val="003D75A9"/>
    <w:rsid w:val="003D7D19"/>
    <w:rsid w:val="003E4638"/>
    <w:rsid w:val="003E5D21"/>
    <w:rsid w:val="003E6A4C"/>
    <w:rsid w:val="003F7CA4"/>
    <w:rsid w:val="0040108C"/>
    <w:rsid w:val="00403E44"/>
    <w:rsid w:val="0040508C"/>
    <w:rsid w:val="004055DA"/>
    <w:rsid w:val="0041267B"/>
    <w:rsid w:val="00412F3F"/>
    <w:rsid w:val="00413578"/>
    <w:rsid w:val="00417141"/>
    <w:rsid w:val="00417478"/>
    <w:rsid w:val="00417590"/>
    <w:rsid w:val="004235E4"/>
    <w:rsid w:val="004237C2"/>
    <w:rsid w:val="00424BB4"/>
    <w:rsid w:val="00427491"/>
    <w:rsid w:val="00430344"/>
    <w:rsid w:val="004304FF"/>
    <w:rsid w:val="00433361"/>
    <w:rsid w:val="004361F3"/>
    <w:rsid w:val="00436A81"/>
    <w:rsid w:val="00442E61"/>
    <w:rsid w:val="0044551B"/>
    <w:rsid w:val="00445A1C"/>
    <w:rsid w:val="0044604C"/>
    <w:rsid w:val="00446F6E"/>
    <w:rsid w:val="004471F8"/>
    <w:rsid w:val="00447D98"/>
    <w:rsid w:val="00450C6B"/>
    <w:rsid w:val="004510D2"/>
    <w:rsid w:val="00451EE9"/>
    <w:rsid w:val="00455512"/>
    <w:rsid w:val="00461066"/>
    <w:rsid w:val="004611AD"/>
    <w:rsid w:val="00462396"/>
    <w:rsid w:val="00462DA4"/>
    <w:rsid w:val="00463DA4"/>
    <w:rsid w:val="00464A38"/>
    <w:rsid w:val="00471542"/>
    <w:rsid w:val="004719AC"/>
    <w:rsid w:val="00471A47"/>
    <w:rsid w:val="00471E79"/>
    <w:rsid w:val="00472126"/>
    <w:rsid w:val="0047296C"/>
    <w:rsid w:val="00472F35"/>
    <w:rsid w:val="00476064"/>
    <w:rsid w:val="00476C69"/>
    <w:rsid w:val="00477905"/>
    <w:rsid w:val="00477DE6"/>
    <w:rsid w:val="004800A7"/>
    <w:rsid w:val="0048211F"/>
    <w:rsid w:val="00485457"/>
    <w:rsid w:val="00490098"/>
    <w:rsid w:val="00491A19"/>
    <w:rsid w:val="00491A5A"/>
    <w:rsid w:val="00493B3D"/>
    <w:rsid w:val="00496AA2"/>
    <w:rsid w:val="004A4319"/>
    <w:rsid w:val="004A4695"/>
    <w:rsid w:val="004A57C1"/>
    <w:rsid w:val="004A5881"/>
    <w:rsid w:val="004A6E54"/>
    <w:rsid w:val="004B1369"/>
    <w:rsid w:val="004B1A17"/>
    <w:rsid w:val="004B52D3"/>
    <w:rsid w:val="004B693D"/>
    <w:rsid w:val="004B6F5F"/>
    <w:rsid w:val="004B773D"/>
    <w:rsid w:val="004C171D"/>
    <w:rsid w:val="004C5F7C"/>
    <w:rsid w:val="004D3183"/>
    <w:rsid w:val="004D6365"/>
    <w:rsid w:val="004D6BB5"/>
    <w:rsid w:val="004E0EC9"/>
    <w:rsid w:val="004E50AC"/>
    <w:rsid w:val="004E5BCF"/>
    <w:rsid w:val="004E7DB2"/>
    <w:rsid w:val="004F1A28"/>
    <w:rsid w:val="004F305B"/>
    <w:rsid w:val="004F40C6"/>
    <w:rsid w:val="004F48A7"/>
    <w:rsid w:val="004F6164"/>
    <w:rsid w:val="0050069E"/>
    <w:rsid w:val="005013D9"/>
    <w:rsid w:val="005015BB"/>
    <w:rsid w:val="0050421F"/>
    <w:rsid w:val="00506E55"/>
    <w:rsid w:val="0051020D"/>
    <w:rsid w:val="00513271"/>
    <w:rsid w:val="00515BBC"/>
    <w:rsid w:val="005160BE"/>
    <w:rsid w:val="00517731"/>
    <w:rsid w:val="00520C2D"/>
    <w:rsid w:val="0052257E"/>
    <w:rsid w:val="00527439"/>
    <w:rsid w:val="00530066"/>
    <w:rsid w:val="005339C8"/>
    <w:rsid w:val="00534A20"/>
    <w:rsid w:val="00537F54"/>
    <w:rsid w:val="00540F96"/>
    <w:rsid w:val="00542013"/>
    <w:rsid w:val="0054338D"/>
    <w:rsid w:val="005441A0"/>
    <w:rsid w:val="005441AC"/>
    <w:rsid w:val="00545D2E"/>
    <w:rsid w:val="00547E7B"/>
    <w:rsid w:val="005616F4"/>
    <w:rsid w:val="00563855"/>
    <w:rsid w:val="00564CA7"/>
    <w:rsid w:val="00565A78"/>
    <w:rsid w:val="00570452"/>
    <w:rsid w:val="00571333"/>
    <w:rsid w:val="00571E76"/>
    <w:rsid w:val="005727B2"/>
    <w:rsid w:val="00574111"/>
    <w:rsid w:val="005814CB"/>
    <w:rsid w:val="00583902"/>
    <w:rsid w:val="00590440"/>
    <w:rsid w:val="0059168A"/>
    <w:rsid w:val="005946BD"/>
    <w:rsid w:val="00594CD3"/>
    <w:rsid w:val="00597570"/>
    <w:rsid w:val="005A1BA6"/>
    <w:rsid w:val="005B1C88"/>
    <w:rsid w:val="005B1D9F"/>
    <w:rsid w:val="005B4EAC"/>
    <w:rsid w:val="005B5719"/>
    <w:rsid w:val="005C0752"/>
    <w:rsid w:val="005C094D"/>
    <w:rsid w:val="005C0ED4"/>
    <w:rsid w:val="005C1F11"/>
    <w:rsid w:val="005D276F"/>
    <w:rsid w:val="005D404D"/>
    <w:rsid w:val="005D46C5"/>
    <w:rsid w:val="005D48F6"/>
    <w:rsid w:val="005D5FC9"/>
    <w:rsid w:val="005D71FE"/>
    <w:rsid w:val="005D7224"/>
    <w:rsid w:val="005E610D"/>
    <w:rsid w:val="005F4343"/>
    <w:rsid w:val="005F475A"/>
    <w:rsid w:val="005F4828"/>
    <w:rsid w:val="005F6D1B"/>
    <w:rsid w:val="00601973"/>
    <w:rsid w:val="006029AE"/>
    <w:rsid w:val="006105DF"/>
    <w:rsid w:val="006127A3"/>
    <w:rsid w:val="006139FD"/>
    <w:rsid w:val="00613C67"/>
    <w:rsid w:val="00614331"/>
    <w:rsid w:val="00614739"/>
    <w:rsid w:val="00616636"/>
    <w:rsid w:val="00616D38"/>
    <w:rsid w:val="00617F62"/>
    <w:rsid w:val="006214CD"/>
    <w:rsid w:val="00622388"/>
    <w:rsid w:val="0062322C"/>
    <w:rsid w:val="00623D43"/>
    <w:rsid w:val="00624E0D"/>
    <w:rsid w:val="00627541"/>
    <w:rsid w:val="006279C2"/>
    <w:rsid w:val="00630060"/>
    <w:rsid w:val="00637A8D"/>
    <w:rsid w:val="00637B07"/>
    <w:rsid w:val="0064273B"/>
    <w:rsid w:val="00643361"/>
    <w:rsid w:val="00643E81"/>
    <w:rsid w:val="006458FE"/>
    <w:rsid w:val="00645C9E"/>
    <w:rsid w:val="00646B86"/>
    <w:rsid w:val="0065014C"/>
    <w:rsid w:val="0065294B"/>
    <w:rsid w:val="006535F3"/>
    <w:rsid w:val="0065705C"/>
    <w:rsid w:val="00660ED2"/>
    <w:rsid w:val="00666DB5"/>
    <w:rsid w:val="00667229"/>
    <w:rsid w:val="0067151B"/>
    <w:rsid w:val="0067403F"/>
    <w:rsid w:val="00674467"/>
    <w:rsid w:val="00675411"/>
    <w:rsid w:val="00676E96"/>
    <w:rsid w:val="00676F9A"/>
    <w:rsid w:val="006864F6"/>
    <w:rsid w:val="00687735"/>
    <w:rsid w:val="00690E12"/>
    <w:rsid w:val="006917B7"/>
    <w:rsid w:val="006917DB"/>
    <w:rsid w:val="006935B9"/>
    <w:rsid w:val="006A06B2"/>
    <w:rsid w:val="006A072C"/>
    <w:rsid w:val="006A12E3"/>
    <w:rsid w:val="006A1CA4"/>
    <w:rsid w:val="006A2813"/>
    <w:rsid w:val="006A7699"/>
    <w:rsid w:val="006A7C88"/>
    <w:rsid w:val="006B0A39"/>
    <w:rsid w:val="006B7224"/>
    <w:rsid w:val="006B770C"/>
    <w:rsid w:val="006B7D9A"/>
    <w:rsid w:val="006B7DBC"/>
    <w:rsid w:val="006C1C98"/>
    <w:rsid w:val="006C2EB4"/>
    <w:rsid w:val="006C4F84"/>
    <w:rsid w:val="006C4FC7"/>
    <w:rsid w:val="006C7481"/>
    <w:rsid w:val="006D4C4F"/>
    <w:rsid w:val="006D6CE9"/>
    <w:rsid w:val="006DA7AC"/>
    <w:rsid w:val="006E235C"/>
    <w:rsid w:val="006F04B3"/>
    <w:rsid w:val="006F18D7"/>
    <w:rsid w:val="006F4AE2"/>
    <w:rsid w:val="006F77BD"/>
    <w:rsid w:val="00701699"/>
    <w:rsid w:val="00701AFC"/>
    <w:rsid w:val="007102F8"/>
    <w:rsid w:val="00710AE4"/>
    <w:rsid w:val="007114D5"/>
    <w:rsid w:val="0071531C"/>
    <w:rsid w:val="007171D6"/>
    <w:rsid w:val="007214BB"/>
    <w:rsid w:val="00731C60"/>
    <w:rsid w:val="007335CC"/>
    <w:rsid w:val="007400D6"/>
    <w:rsid w:val="00741077"/>
    <w:rsid w:val="0074197E"/>
    <w:rsid w:val="00741EAF"/>
    <w:rsid w:val="00743384"/>
    <w:rsid w:val="007433EC"/>
    <w:rsid w:val="00750367"/>
    <w:rsid w:val="00750946"/>
    <w:rsid w:val="00751F11"/>
    <w:rsid w:val="0075326F"/>
    <w:rsid w:val="00754DBA"/>
    <w:rsid w:val="00757899"/>
    <w:rsid w:val="00764247"/>
    <w:rsid w:val="00773A0E"/>
    <w:rsid w:val="00774975"/>
    <w:rsid w:val="00774C83"/>
    <w:rsid w:val="00774DE0"/>
    <w:rsid w:val="00780301"/>
    <w:rsid w:val="00786D79"/>
    <w:rsid w:val="00787611"/>
    <w:rsid w:val="007904DD"/>
    <w:rsid w:val="0079115D"/>
    <w:rsid w:val="00793EBA"/>
    <w:rsid w:val="00796F6B"/>
    <w:rsid w:val="00797FB6"/>
    <w:rsid w:val="007A1534"/>
    <w:rsid w:val="007A158F"/>
    <w:rsid w:val="007A70CF"/>
    <w:rsid w:val="007B0822"/>
    <w:rsid w:val="007B4C9B"/>
    <w:rsid w:val="007B500D"/>
    <w:rsid w:val="007C003B"/>
    <w:rsid w:val="007C22B4"/>
    <w:rsid w:val="007C2538"/>
    <w:rsid w:val="007C43C0"/>
    <w:rsid w:val="007C6111"/>
    <w:rsid w:val="007C7B9B"/>
    <w:rsid w:val="007D4206"/>
    <w:rsid w:val="007D6F53"/>
    <w:rsid w:val="007E1DE5"/>
    <w:rsid w:val="007E4C39"/>
    <w:rsid w:val="007F155E"/>
    <w:rsid w:val="007F2FBC"/>
    <w:rsid w:val="007F3D76"/>
    <w:rsid w:val="007F55A2"/>
    <w:rsid w:val="007F6B7F"/>
    <w:rsid w:val="007F9EB9"/>
    <w:rsid w:val="00804020"/>
    <w:rsid w:val="00807277"/>
    <w:rsid w:val="00810B67"/>
    <w:rsid w:val="00810F07"/>
    <w:rsid w:val="00812775"/>
    <w:rsid w:val="0081480F"/>
    <w:rsid w:val="008153CD"/>
    <w:rsid w:val="0081552D"/>
    <w:rsid w:val="00815D26"/>
    <w:rsid w:val="0081658D"/>
    <w:rsid w:val="00817E45"/>
    <w:rsid w:val="0082060D"/>
    <w:rsid w:val="00821A09"/>
    <w:rsid w:val="008223CB"/>
    <w:rsid w:val="0083009A"/>
    <w:rsid w:val="008305E2"/>
    <w:rsid w:val="00830C64"/>
    <w:rsid w:val="0083207B"/>
    <w:rsid w:val="00833F28"/>
    <w:rsid w:val="008438D3"/>
    <w:rsid w:val="00843DA2"/>
    <w:rsid w:val="008476F2"/>
    <w:rsid w:val="0084A909"/>
    <w:rsid w:val="00851923"/>
    <w:rsid w:val="00852043"/>
    <w:rsid w:val="008541D5"/>
    <w:rsid w:val="008547BB"/>
    <w:rsid w:val="0085514B"/>
    <w:rsid w:val="00855D4E"/>
    <w:rsid w:val="0086282C"/>
    <w:rsid w:val="00865258"/>
    <w:rsid w:val="0087183A"/>
    <w:rsid w:val="00875B26"/>
    <w:rsid w:val="008769CD"/>
    <w:rsid w:val="00876CFD"/>
    <w:rsid w:val="00880297"/>
    <w:rsid w:val="00880617"/>
    <w:rsid w:val="00881ECB"/>
    <w:rsid w:val="00886382"/>
    <w:rsid w:val="00886501"/>
    <w:rsid w:val="008869E1"/>
    <w:rsid w:val="00887A67"/>
    <w:rsid w:val="00890CC0"/>
    <w:rsid w:val="008948B5"/>
    <w:rsid w:val="008948ED"/>
    <w:rsid w:val="00896EE6"/>
    <w:rsid w:val="008A30CE"/>
    <w:rsid w:val="008A6649"/>
    <w:rsid w:val="008A7CE3"/>
    <w:rsid w:val="008A7EA5"/>
    <w:rsid w:val="008B17E4"/>
    <w:rsid w:val="008B4AC1"/>
    <w:rsid w:val="008B4C64"/>
    <w:rsid w:val="008B506C"/>
    <w:rsid w:val="008B5839"/>
    <w:rsid w:val="008B5854"/>
    <w:rsid w:val="008C0264"/>
    <w:rsid w:val="008C03DE"/>
    <w:rsid w:val="008C370D"/>
    <w:rsid w:val="008C59C8"/>
    <w:rsid w:val="008C655C"/>
    <w:rsid w:val="008D19ED"/>
    <w:rsid w:val="008D444E"/>
    <w:rsid w:val="008F245E"/>
    <w:rsid w:val="008F3DAE"/>
    <w:rsid w:val="008F6DE0"/>
    <w:rsid w:val="008F79AA"/>
    <w:rsid w:val="00900A8F"/>
    <w:rsid w:val="00902C74"/>
    <w:rsid w:val="009032D3"/>
    <w:rsid w:val="0090751D"/>
    <w:rsid w:val="00911541"/>
    <w:rsid w:val="00911C5A"/>
    <w:rsid w:val="00915937"/>
    <w:rsid w:val="009162F1"/>
    <w:rsid w:val="00924328"/>
    <w:rsid w:val="0092507D"/>
    <w:rsid w:val="00931669"/>
    <w:rsid w:val="00934EDA"/>
    <w:rsid w:val="00937A49"/>
    <w:rsid w:val="00944C8F"/>
    <w:rsid w:val="00945E9B"/>
    <w:rsid w:val="00946F4B"/>
    <w:rsid w:val="009556EC"/>
    <w:rsid w:val="00964193"/>
    <w:rsid w:val="009700B6"/>
    <w:rsid w:val="00972197"/>
    <w:rsid w:val="00975E59"/>
    <w:rsid w:val="00977AB2"/>
    <w:rsid w:val="0098030A"/>
    <w:rsid w:val="00980828"/>
    <w:rsid w:val="00982F26"/>
    <w:rsid w:val="00991D62"/>
    <w:rsid w:val="00996C71"/>
    <w:rsid w:val="009A4FF2"/>
    <w:rsid w:val="009B0F96"/>
    <w:rsid w:val="009B14CC"/>
    <w:rsid w:val="009B7CFB"/>
    <w:rsid w:val="009B7F0E"/>
    <w:rsid w:val="009C053C"/>
    <w:rsid w:val="009C2C61"/>
    <w:rsid w:val="009C350D"/>
    <w:rsid w:val="009C38D1"/>
    <w:rsid w:val="009C6E44"/>
    <w:rsid w:val="009D08A0"/>
    <w:rsid w:val="009D0F4F"/>
    <w:rsid w:val="009D14EE"/>
    <w:rsid w:val="009D4912"/>
    <w:rsid w:val="009D77CF"/>
    <w:rsid w:val="009D79F5"/>
    <w:rsid w:val="009E0D9C"/>
    <w:rsid w:val="009F55FC"/>
    <w:rsid w:val="00A007E4"/>
    <w:rsid w:val="00A01B31"/>
    <w:rsid w:val="00A03121"/>
    <w:rsid w:val="00A03453"/>
    <w:rsid w:val="00A03A0D"/>
    <w:rsid w:val="00A13F92"/>
    <w:rsid w:val="00A141F9"/>
    <w:rsid w:val="00A1538F"/>
    <w:rsid w:val="00A16761"/>
    <w:rsid w:val="00A1699B"/>
    <w:rsid w:val="00A1768C"/>
    <w:rsid w:val="00A2101F"/>
    <w:rsid w:val="00A226E5"/>
    <w:rsid w:val="00A23644"/>
    <w:rsid w:val="00A23801"/>
    <w:rsid w:val="00A258F5"/>
    <w:rsid w:val="00A2626D"/>
    <w:rsid w:val="00A26A44"/>
    <w:rsid w:val="00A30A8F"/>
    <w:rsid w:val="00A33F87"/>
    <w:rsid w:val="00A3528E"/>
    <w:rsid w:val="00A35E86"/>
    <w:rsid w:val="00A3705D"/>
    <w:rsid w:val="00A3707A"/>
    <w:rsid w:val="00A40A65"/>
    <w:rsid w:val="00A41517"/>
    <w:rsid w:val="00A4172A"/>
    <w:rsid w:val="00A41A4F"/>
    <w:rsid w:val="00A42922"/>
    <w:rsid w:val="00A43DE2"/>
    <w:rsid w:val="00A45085"/>
    <w:rsid w:val="00A47196"/>
    <w:rsid w:val="00A5391C"/>
    <w:rsid w:val="00A53EF9"/>
    <w:rsid w:val="00A568C8"/>
    <w:rsid w:val="00A57425"/>
    <w:rsid w:val="00A61E88"/>
    <w:rsid w:val="00A62BE7"/>
    <w:rsid w:val="00A62EA7"/>
    <w:rsid w:val="00A632E8"/>
    <w:rsid w:val="00A706B2"/>
    <w:rsid w:val="00A7189C"/>
    <w:rsid w:val="00A77C67"/>
    <w:rsid w:val="00A81CCF"/>
    <w:rsid w:val="00A8243C"/>
    <w:rsid w:val="00A82947"/>
    <w:rsid w:val="00A84DD9"/>
    <w:rsid w:val="00A85334"/>
    <w:rsid w:val="00A86B89"/>
    <w:rsid w:val="00A91212"/>
    <w:rsid w:val="00A93757"/>
    <w:rsid w:val="00A95FA3"/>
    <w:rsid w:val="00AA2FA3"/>
    <w:rsid w:val="00AA346B"/>
    <w:rsid w:val="00AA369A"/>
    <w:rsid w:val="00AA3CA0"/>
    <w:rsid w:val="00AA5887"/>
    <w:rsid w:val="00AA7114"/>
    <w:rsid w:val="00AA754A"/>
    <w:rsid w:val="00AB2CBF"/>
    <w:rsid w:val="00AB3F9C"/>
    <w:rsid w:val="00AB4345"/>
    <w:rsid w:val="00AB5DAE"/>
    <w:rsid w:val="00AB660E"/>
    <w:rsid w:val="00AC4EC6"/>
    <w:rsid w:val="00AD003D"/>
    <w:rsid w:val="00AD00DB"/>
    <w:rsid w:val="00AD0D94"/>
    <w:rsid w:val="00AD562F"/>
    <w:rsid w:val="00AE0C2B"/>
    <w:rsid w:val="00AE1643"/>
    <w:rsid w:val="00AE4A48"/>
    <w:rsid w:val="00AF4BD2"/>
    <w:rsid w:val="00B03CC6"/>
    <w:rsid w:val="00B10B9B"/>
    <w:rsid w:val="00B11BD8"/>
    <w:rsid w:val="00B146B9"/>
    <w:rsid w:val="00B15A91"/>
    <w:rsid w:val="00B21EE6"/>
    <w:rsid w:val="00B22351"/>
    <w:rsid w:val="00B232FD"/>
    <w:rsid w:val="00B23E88"/>
    <w:rsid w:val="00B250A5"/>
    <w:rsid w:val="00B25681"/>
    <w:rsid w:val="00B261BB"/>
    <w:rsid w:val="00B304D6"/>
    <w:rsid w:val="00B31934"/>
    <w:rsid w:val="00B34223"/>
    <w:rsid w:val="00B41ABB"/>
    <w:rsid w:val="00B437EA"/>
    <w:rsid w:val="00B43D31"/>
    <w:rsid w:val="00B45D3A"/>
    <w:rsid w:val="00B476A9"/>
    <w:rsid w:val="00B47A59"/>
    <w:rsid w:val="00B50414"/>
    <w:rsid w:val="00B55175"/>
    <w:rsid w:val="00B60413"/>
    <w:rsid w:val="00B60902"/>
    <w:rsid w:val="00B627B6"/>
    <w:rsid w:val="00B63360"/>
    <w:rsid w:val="00B6495C"/>
    <w:rsid w:val="00B64C5E"/>
    <w:rsid w:val="00B65352"/>
    <w:rsid w:val="00B71CA3"/>
    <w:rsid w:val="00B76C7A"/>
    <w:rsid w:val="00B8157E"/>
    <w:rsid w:val="00B81C10"/>
    <w:rsid w:val="00B85EB0"/>
    <w:rsid w:val="00B8735E"/>
    <w:rsid w:val="00B87DB2"/>
    <w:rsid w:val="00B9366F"/>
    <w:rsid w:val="00B937D0"/>
    <w:rsid w:val="00B93CFC"/>
    <w:rsid w:val="00B979A8"/>
    <w:rsid w:val="00B97BFF"/>
    <w:rsid w:val="00BA600B"/>
    <w:rsid w:val="00BA754E"/>
    <w:rsid w:val="00BA767F"/>
    <w:rsid w:val="00BB1E4A"/>
    <w:rsid w:val="00BB7A71"/>
    <w:rsid w:val="00BC1438"/>
    <w:rsid w:val="00BC3684"/>
    <w:rsid w:val="00BC534D"/>
    <w:rsid w:val="00BC6695"/>
    <w:rsid w:val="00BD170E"/>
    <w:rsid w:val="00BD18B4"/>
    <w:rsid w:val="00BD1BC6"/>
    <w:rsid w:val="00BD5101"/>
    <w:rsid w:val="00BD5C5D"/>
    <w:rsid w:val="00BD619F"/>
    <w:rsid w:val="00BD670A"/>
    <w:rsid w:val="00BD688B"/>
    <w:rsid w:val="00C02ADF"/>
    <w:rsid w:val="00C053EF"/>
    <w:rsid w:val="00C067C5"/>
    <w:rsid w:val="00C10659"/>
    <w:rsid w:val="00C1109D"/>
    <w:rsid w:val="00C153BE"/>
    <w:rsid w:val="00C16608"/>
    <w:rsid w:val="00C1750D"/>
    <w:rsid w:val="00C22ADA"/>
    <w:rsid w:val="00C27C94"/>
    <w:rsid w:val="00C32517"/>
    <w:rsid w:val="00C32FE1"/>
    <w:rsid w:val="00C37AB9"/>
    <w:rsid w:val="00C41A4A"/>
    <w:rsid w:val="00C43F51"/>
    <w:rsid w:val="00C44335"/>
    <w:rsid w:val="00C44C32"/>
    <w:rsid w:val="00C45B51"/>
    <w:rsid w:val="00C54C54"/>
    <w:rsid w:val="00C576B1"/>
    <w:rsid w:val="00C711CD"/>
    <w:rsid w:val="00C7621F"/>
    <w:rsid w:val="00C7622E"/>
    <w:rsid w:val="00C819CD"/>
    <w:rsid w:val="00C82B67"/>
    <w:rsid w:val="00C832F3"/>
    <w:rsid w:val="00C85D52"/>
    <w:rsid w:val="00C85EDC"/>
    <w:rsid w:val="00C91851"/>
    <w:rsid w:val="00C92535"/>
    <w:rsid w:val="00C949A3"/>
    <w:rsid w:val="00C97763"/>
    <w:rsid w:val="00CA161B"/>
    <w:rsid w:val="00CA3CAF"/>
    <w:rsid w:val="00CA6F90"/>
    <w:rsid w:val="00CAFD4C"/>
    <w:rsid w:val="00CB071E"/>
    <w:rsid w:val="00CB16DD"/>
    <w:rsid w:val="00CB306A"/>
    <w:rsid w:val="00CB3BA6"/>
    <w:rsid w:val="00CB4135"/>
    <w:rsid w:val="00CB5CA7"/>
    <w:rsid w:val="00CB6DFE"/>
    <w:rsid w:val="00CB6ECE"/>
    <w:rsid w:val="00CC11F8"/>
    <w:rsid w:val="00CC24FB"/>
    <w:rsid w:val="00CC47FD"/>
    <w:rsid w:val="00CD19F5"/>
    <w:rsid w:val="00CD1B48"/>
    <w:rsid w:val="00CD1ECE"/>
    <w:rsid w:val="00CD2296"/>
    <w:rsid w:val="00CD48EE"/>
    <w:rsid w:val="00CD4CF2"/>
    <w:rsid w:val="00CD56C3"/>
    <w:rsid w:val="00CE0503"/>
    <w:rsid w:val="00CE2429"/>
    <w:rsid w:val="00CE4FA5"/>
    <w:rsid w:val="00CF0B20"/>
    <w:rsid w:val="00CF0C27"/>
    <w:rsid w:val="00CF427B"/>
    <w:rsid w:val="00CF43EA"/>
    <w:rsid w:val="00CF7088"/>
    <w:rsid w:val="00D01183"/>
    <w:rsid w:val="00D01459"/>
    <w:rsid w:val="00D015F0"/>
    <w:rsid w:val="00D04474"/>
    <w:rsid w:val="00D068CC"/>
    <w:rsid w:val="00D10A1E"/>
    <w:rsid w:val="00D139D4"/>
    <w:rsid w:val="00D14FC8"/>
    <w:rsid w:val="00D17468"/>
    <w:rsid w:val="00D2797F"/>
    <w:rsid w:val="00D300FE"/>
    <w:rsid w:val="00D30786"/>
    <w:rsid w:val="00D312BA"/>
    <w:rsid w:val="00D312C0"/>
    <w:rsid w:val="00D315B7"/>
    <w:rsid w:val="00D32C7B"/>
    <w:rsid w:val="00D37AA1"/>
    <w:rsid w:val="00D43F89"/>
    <w:rsid w:val="00D4547A"/>
    <w:rsid w:val="00D45FDD"/>
    <w:rsid w:val="00D463BB"/>
    <w:rsid w:val="00D464C7"/>
    <w:rsid w:val="00D466A0"/>
    <w:rsid w:val="00D47845"/>
    <w:rsid w:val="00D50AAD"/>
    <w:rsid w:val="00D53D3E"/>
    <w:rsid w:val="00D541DF"/>
    <w:rsid w:val="00D5672A"/>
    <w:rsid w:val="00D56789"/>
    <w:rsid w:val="00D605B5"/>
    <w:rsid w:val="00D63EBC"/>
    <w:rsid w:val="00D717FD"/>
    <w:rsid w:val="00D71BE2"/>
    <w:rsid w:val="00D81E95"/>
    <w:rsid w:val="00D82368"/>
    <w:rsid w:val="00D82BE5"/>
    <w:rsid w:val="00D900D6"/>
    <w:rsid w:val="00D90D9E"/>
    <w:rsid w:val="00D91A96"/>
    <w:rsid w:val="00D9460F"/>
    <w:rsid w:val="00D96D24"/>
    <w:rsid w:val="00DA1431"/>
    <w:rsid w:val="00DA4720"/>
    <w:rsid w:val="00DB474B"/>
    <w:rsid w:val="00DC411E"/>
    <w:rsid w:val="00DC44CF"/>
    <w:rsid w:val="00DC63DB"/>
    <w:rsid w:val="00DC70E6"/>
    <w:rsid w:val="00DD4644"/>
    <w:rsid w:val="00DD48BB"/>
    <w:rsid w:val="00DD6AB9"/>
    <w:rsid w:val="00DE367D"/>
    <w:rsid w:val="00DF17DA"/>
    <w:rsid w:val="00DF1F6C"/>
    <w:rsid w:val="00DF36C1"/>
    <w:rsid w:val="00DF510C"/>
    <w:rsid w:val="00DF68B7"/>
    <w:rsid w:val="00E02B20"/>
    <w:rsid w:val="00E03696"/>
    <w:rsid w:val="00E100A9"/>
    <w:rsid w:val="00E127F1"/>
    <w:rsid w:val="00E13FA5"/>
    <w:rsid w:val="00E157FE"/>
    <w:rsid w:val="00E16941"/>
    <w:rsid w:val="00E209B9"/>
    <w:rsid w:val="00E23073"/>
    <w:rsid w:val="00E259FA"/>
    <w:rsid w:val="00E26FBE"/>
    <w:rsid w:val="00E301BC"/>
    <w:rsid w:val="00E40682"/>
    <w:rsid w:val="00E414C5"/>
    <w:rsid w:val="00E42FF9"/>
    <w:rsid w:val="00E543C2"/>
    <w:rsid w:val="00E5496A"/>
    <w:rsid w:val="00E63557"/>
    <w:rsid w:val="00E66DE4"/>
    <w:rsid w:val="00E713C2"/>
    <w:rsid w:val="00E71693"/>
    <w:rsid w:val="00E75621"/>
    <w:rsid w:val="00E776E9"/>
    <w:rsid w:val="00E82962"/>
    <w:rsid w:val="00E8354C"/>
    <w:rsid w:val="00E849D1"/>
    <w:rsid w:val="00E84A04"/>
    <w:rsid w:val="00E8631D"/>
    <w:rsid w:val="00E919D5"/>
    <w:rsid w:val="00E9238D"/>
    <w:rsid w:val="00E9299C"/>
    <w:rsid w:val="00E94D7C"/>
    <w:rsid w:val="00EA5238"/>
    <w:rsid w:val="00EA546A"/>
    <w:rsid w:val="00EA5908"/>
    <w:rsid w:val="00EA6FF9"/>
    <w:rsid w:val="00EA73D1"/>
    <w:rsid w:val="00EA7515"/>
    <w:rsid w:val="00EA79B0"/>
    <w:rsid w:val="00EB6489"/>
    <w:rsid w:val="00EB7414"/>
    <w:rsid w:val="00EC30EF"/>
    <w:rsid w:val="00EC5968"/>
    <w:rsid w:val="00EC70A2"/>
    <w:rsid w:val="00EC7DCA"/>
    <w:rsid w:val="00ED00E0"/>
    <w:rsid w:val="00ED0CA0"/>
    <w:rsid w:val="00ED3243"/>
    <w:rsid w:val="00ED5320"/>
    <w:rsid w:val="00EE1976"/>
    <w:rsid w:val="00EE3EB1"/>
    <w:rsid w:val="00EE68FF"/>
    <w:rsid w:val="00EE78DF"/>
    <w:rsid w:val="00EE7C08"/>
    <w:rsid w:val="00EF068C"/>
    <w:rsid w:val="00EF1573"/>
    <w:rsid w:val="00EF1D3C"/>
    <w:rsid w:val="00EF2830"/>
    <w:rsid w:val="00EF305F"/>
    <w:rsid w:val="00EF6BED"/>
    <w:rsid w:val="00EF741D"/>
    <w:rsid w:val="00F018A2"/>
    <w:rsid w:val="00F03B39"/>
    <w:rsid w:val="00F105EA"/>
    <w:rsid w:val="00F106FC"/>
    <w:rsid w:val="00F12008"/>
    <w:rsid w:val="00F1233F"/>
    <w:rsid w:val="00F12AF5"/>
    <w:rsid w:val="00F138E9"/>
    <w:rsid w:val="00F16E44"/>
    <w:rsid w:val="00F240BB"/>
    <w:rsid w:val="00F25521"/>
    <w:rsid w:val="00F26412"/>
    <w:rsid w:val="00F31758"/>
    <w:rsid w:val="00F3396C"/>
    <w:rsid w:val="00F34C22"/>
    <w:rsid w:val="00F35CA4"/>
    <w:rsid w:val="00F40505"/>
    <w:rsid w:val="00F42680"/>
    <w:rsid w:val="00F451CB"/>
    <w:rsid w:val="00F4596D"/>
    <w:rsid w:val="00F52688"/>
    <w:rsid w:val="00F52A5A"/>
    <w:rsid w:val="00F53D96"/>
    <w:rsid w:val="00F54A54"/>
    <w:rsid w:val="00F60FD1"/>
    <w:rsid w:val="00F611AD"/>
    <w:rsid w:val="00F6197F"/>
    <w:rsid w:val="00F61A55"/>
    <w:rsid w:val="00F622C6"/>
    <w:rsid w:val="00F64F21"/>
    <w:rsid w:val="00F6518B"/>
    <w:rsid w:val="00F702AE"/>
    <w:rsid w:val="00F71009"/>
    <w:rsid w:val="00F718C5"/>
    <w:rsid w:val="00F7369A"/>
    <w:rsid w:val="00F75CD5"/>
    <w:rsid w:val="00F75E26"/>
    <w:rsid w:val="00F80A0B"/>
    <w:rsid w:val="00F8294F"/>
    <w:rsid w:val="00F83EA4"/>
    <w:rsid w:val="00F87CF2"/>
    <w:rsid w:val="00F92D1C"/>
    <w:rsid w:val="00F9417E"/>
    <w:rsid w:val="00F944E9"/>
    <w:rsid w:val="00F94ACA"/>
    <w:rsid w:val="00F95CC3"/>
    <w:rsid w:val="00FA125F"/>
    <w:rsid w:val="00FB2E09"/>
    <w:rsid w:val="00FB34EB"/>
    <w:rsid w:val="00FB46F0"/>
    <w:rsid w:val="00FB553E"/>
    <w:rsid w:val="00FB685F"/>
    <w:rsid w:val="00FC0716"/>
    <w:rsid w:val="00FC6856"/>
    <w:rsid w:val="00FD117F"/>
    <w:rsid w:val="00FD11CE"/>
    <w:rsid w:val="00FD21F3"/>
    <w:rsid w:val="00FD258C"/>
    <w:rsid w:val="00FD2820"/>
    <w:rsid w:val="00FD3C43"/>
    <w:rsid w:val="00FD4140"/>
    <w:rsid w:val="00FD6E13"/>
    <w:rsid w:val="00FD74C3"/>
    <w:rsid w:val="00FE09B8"/>
    <w:rsid w:val="00FE1CE2"/>
    <w:rsid w:val="00FE24A5"/>
    <w:rsid w:val="00FE6EE6"/>
    <w:rsid w:val="00FE7371"/>
    <w:rsid w:val="01146F17"/>
    <w:rsid w:val="011A3379"/>
    <w:rsid w:val="012580A4"/>
    <w:rsid w:val="01287DAC"/>
    <w:rsid w:val="0160C864"/>
    <w:rsid w:val="0166EFCD"/>
    <w:rsid w:val="017086D8"/>
    <w:rsid w:val="018F4745"/>
    <w:rsid w:val="01AFF798"/>
    <w:rsid w:val="01B9A849"/>
    <w:rsid w:val="01C66122"/>
    <w:rsid w:val="01CB20B5"/>
    <w:rsid w:val="01F3D702"/>
    <w:rsid w:val="0207D4DC"/>
    <w:rsid w:val="02469559"/>
    <w:rsid w:val="024B181E"/>
    <w:rsid w:val="0269AFBA"/>
    <w:rsid w:val="027D6187"/>
    <w:rsid w:val="0286C17E"/>
    <w:rsid w:val="02941227"/>
    <w:rsid w:val="02AF1424"/>
    <w:rsid w:val="02CFA285"/>
    <w:rsid w:val="02D8021D"/>
    <w:rsid w:val="031DA7F3"/>
    <w:rsid w:val="0334D6A6"/>
    <w:rsid w:val="0340CB72"/>
    <w:rsid w:val="0367B3F4"/>
    <w:rsid w:val="037C8213"/>
    <w:rsid w:val="03ADF9AD"/>
    <w:rsid w:val="03B7455A"/>
    <w:rsid w:val="03B85738"/>
    <w:rsid w:val="03C98F19"/>
    <w:rsid w:val="03CC9F81"/>
    <w:rsid w:val="03DE2E26"/>
    <w:rsid w:val="03E1BDC9"/>
    <w:rsid w:val="03F587AE"/>
    <w:rsid w:val="0432030B"/>
    <w:rsid w:val="04801DE8"/>
    <w:rsid w:val="0482F0AD"/>
    <w:rsid w:val="0485E649"/>
    <w:rsid w:val="05055BC1"/>
    <w:rsid w:val="050C17BF"/>
    <w:rsid w:val="051061D5"/>
    <w:rsid w:val="0518E7D0"/>
    <w:rsid w:val="0537E164"/>
    <w:rsid w:val="054E5409"/>
    <w:rsid w:val="056056EA"/>
    <w:rsid w:val="056CF08B"/>
    <w:rsid w:val="05756C06"/>
    <w:rsid w:val="05859ACB"/>
    <w:rsid w:val="0596B391"/>
    <w:rsid w:val="05A87916"/>
    <w:rsid w:val="05AFD7C1"/>
    <w:rsid w:val="05B3E20C"/>
    <w:rsid w:val="05BDDACB"/>
    <w:rsid w:val="05BE31B5"/>
    <w:rsid w:val="05CD6670"/>
    <w:rsid w:val="05DD4B6F"/>
    <w:rsid w:val="060068EE"/>
    <w:rsid w:val="061AFF76"/>
    <w:rsid w:val="0632B1A9"/>
    <w:rsid w:val="06374873"/>
    <w:rsid w:val="06414BFC"/>
    <w:rsid w:val="064818E9"/>
    <w:rsid w:val="064C2C45"/>
    <w:rsid w:val="066D8CBE"/>
    <w:rsid w:val="06787C41"/>
    <w:rsid w:val="06836FF4"/>
    <w:rsid w:val="069D3134"/>
    <w:rsid w:val="06BBA898"/>
    <w:rsid w:val="06CB75A3"/>
    <w:rsid w:val="06CCBA82"/>
    <w:rsid w:val="06D80D2B"/>
    <w:rsid w:val="06EC11F6"/>
    <w:rsid w:val="06F2260C"/>
    <w:rsid w:val="072374A1"/>
    <w:rsid w:val="0726A75E"/>
    <w:rsid w:val="07584FFC"/>
    <w:rsid w:val="0761E701"/>
    <w:rsid w:val="077F8E1D"/>
    <w:rsid w:val="0786540D"/>
    <w:rsid w:val="0789152E"/>
    <w:rsid w:val="079A5F86"/>
    <w:rsid w:val="079AB6C2"/>
    <w:rsid w:val="079E36B8"/>
    <w:rsid w:val="07B03A5D"/>
    <w:rsid w:val="07B0F8D8"/>
    <w:rsid w:val="07B2199C"/>
    <w:rsid w:val="07C7B349"/>
    <w:rsid w:val="07EDC78E"/>
    <w:rsid w:val="07F477C5"/>
    <w:rsid w:val="0818D54D"/>
    <w:rsid w:val="0852EA76"/>
    <w:rsid w:val="085A4FD8"/>
    <w:rsid w:val="085D2CBF"/>
    <w:rsid w:val="0874C601"/>
    <w:rsid w:val="087A6977"/>
    <w:rsid w:val="088204A5"/>
    <w:rsid w:val="088D4782"/>
    <w:rsid w:val="0895AB5E"/>
    <w:rsid w:val="08964B2D"/>
    <w:rsid w:val="08A24883"/>
    <w:rsid w:val="08A8E007"/>
    <w:rsid w:val="08B0A897"/>
    <w:rsid w:val="08B7D0F0"/>
    <w:rsid w:val="08B97A52"/>
    <w:rsid w:val="08C22AA6"/>
    <w:rsid w:val="08C4216C"/>
    <w:rsid w:val="08E63639"/>
    <w:rsid w:val="08EC7AAB"/>
    <w:rsid w:val="0916566B"/>
    <w:rsid w:val="0919447D"/>
    <w:rsid w:val="091C5563"/>
    <w:rsid w:val="092155FC"/>
    <w:rsid w:val="093BC0C5"/>
    <w:rsid w:val="098270CC"/>
    <w:rsid w:val="099AFE9B"/>
    <w:rsid w:val="099DF280"/>
    <w:rsid w:val="0A0954B3"/>
    <w:rsid w:val="0A0996C9"/>
    <w:rsid w:val="0A09DB0D"/>
    <w:rsid w:val="0A69633A"/>
    <w:rsid w:val="0A71EA15"/>
    <w:rsid w:val="0A84A1C1"/>
    <w:rsid w:val="0A8568BC"/>
    <w:rsid w:val="0A90AE2A"/>
    <w:rsid w:val="0AE44F1A"/>
    <w:rsid w:val="0AEFCC7D"/>
    <w:rsid w:val="0AF0B7C5"/>
    <w:rsid w:val="0AF41B97"/>
    <w:rsid w:val="0AF84856"/>
    <w:rsid w:val="0B01F139"/>
    <w:rsid w:val="0B028845"/>
    <w:rsid w:val="0B144374"/>
    <w:rsid w:val="0B1A0F79"/>
    <w:rsid w:val="0B1B0BD2"/>
    <w:rsid w:val="0B2DF100"/>
    <w:rsid w:val="0B30256E"/>
    <w:rsid w:val="0B385135"/>
    <w:rsid w:val="0B3F3ED5"/>
    <w:rsid w:val="0B517C9E"/>
    <w:rsid w:val="0B59BB0F"/>
    <w:rsid w:val="0B8CA274"/>
    <w:rsid w:val="0B8EE95B"/>
    <w:rsid w:val="0BB26E74"/>
    <w:rsid w:val="0BFEFABF"/>
    <w:rsid w:val="0C004E03"/>
    <w:rsid w:val="0C0CE672"/>
    <w:rsid w:val="0C13DA6C"/>
    <w:rsid w:val="0C184719"/>
    <w:rsid w:val="0C1DB95D"/>
    <w:rsid w:val="0C1DCFB9"/>
    <w:rsid w:val="0C2FECEA"/>
    <w:rsid w:val="0C43DAAF"/>
    <w:rsid w:val="0C475F73"/>
    <w:rsid w:val="0C4A4D96"/>
    <w:rsid w:val="0C79C7BA"/>
    <w:rsid w:val="0CBE8E29"/>
    <w:rsid w:val="0CC8D641"/>
    <w:rsid w:val="0CD4BB2A"/>
    <w:rsid w:val="0CD8FC98"/>
    <w:rsid w:val="0D14B19F"/>
    <w:rsid w:val="0D4953C7"/>
    <w:rsid w:val="0D4AC98B"/>
    <w:rsid w:val="0D63FAA1"/>
    <w:rsid w:val="0D6570DF"/>
    <w:rsid w:val="0D6D4511"/>
    <w:rsid w:val="0D9131A5"/>
    <w:rsid w:val="0D919E9A"/>
    <w:rsid w:val="0DD3F8ED"/>
    <w:rsid w:val="0DE28357"/>
    <w:rsid w:val="0DEB2DC3"/>
    <w:rsid w:val="0DED404E"/>
    <w:rsid w:val="0E0F5006"/>
    <w:rsid w:val="0E1C0D12"/>
    <w:rsid w:val="0E3D98F8"/>
    <w:rsid w:val="0E53A537"/>
    <w:rsid w:val="0E56FFBF"/>
    <w:rsid w:val="0E5F02C8"/>
    <w:rsid w:val="0E848932"/>
    <w:rsid w:val="0EAF845A"/>
    <w:rsid w:val="0EB2400F"/>
    <w:rsid w:val="0EC4973C"/>
    <w:rsid w:val="0ECCB560"/>
    <w:rsid w:val="0F1BA0AD"/>
    <w:rsid w:val="0F414392"/>
    <w:rsid w:val="0F856BFF"/>
    <w:rsid w:val="0F9C6C1D"/>
    <w:rsid w:val="0FA644DE"/>
    <w:rsid w:val="0FAD7157"/>
    <w:rsid w:val="0FB13D40"/>
    <w:rsid w:val="0FB8D700"/>
    <w:rsid w:val="0FF3E99E"/>
    <w:rsid w:val="1004CBBD"/>
    <w:rsid w:val="103BF567"/>
    <w:rsid w:val="103F1087"/>
    <w:rsid w:val="10578C9D"/>
    <w:rsid w:val="107C5088"/>
    <w:rsid w:val="10871272"/>
    <w:rsid w:val="10937A11"/>
    <w:rsid w:val="109CC560"/>
    <w:rsid w:val="10A5DE8F"/>
    <w:rsid w:val="10BF1BDC"/>
    <w:rsid w:val="10F2B6E1"/>
    <w:rsid w:val="10F6427E"/>
    <w:rsid w:val="11173A74"/>
    <w:rsid w:val="111E6E09"/>
    <w:rsid w:val="112A7500"/>
    <w:rsid w:val="1134FB19"/>
    <w:rsid w:val="116BD9EE"/>
    <w:rsid w:val="117D5265"/>
    <w:rsid w:val="11B2795A"/>
    <w:rsid w:val="11B4AE78"/>
    <w:rsid w:val="11CD95C4"/>
    <w:rsid w:val="11D5F610"/>
    <w:rsid w:val="11D84B7A"/>
    <w:rsid w:val="1208BABD"/>
    <w:rsid w:val="12125232"/>
    <w:rsid w:val="121C1CF9"/>
    <w:rsid w:val="122AD216"/>
    <w:rsid w:val="122AE935"/>
    <w:rsid w:val="12326127"/>
    <w:rsid w:val="1235A840"/>
    <w:rsid w:val="12431F28"/>
    <w:rsid w:val="125E1A6B"/>
    <w:rsid w:val="127307E0"/>
    <w:rsid w:val="12B082BB"/>
    <w:rsid w:val="12B1982A"/>
    <w:rsid w:val="12B8A28E"/>
    <w:rsid w:val="12C500DD"/>
    <w:rsid w:val="12C5B4BF"/>
    <w:rsid w:val="12E658F6"/>
    <w:rsid w:val="12E8426C"/>
    <w:rsid w:val="12F57688"/>
    <w:rsid w:val="12F74DE3"/>
    <w:rsid w:val="1300DEE1"/>
    <w:rsid w:val="132ADFF1"/>
    <w:rsid w:val="132BBB57"/>
    <w:rsid w:val="13431890"/>
    <w:rsid w:val="134BFD87"/>
    <w:rsid w:val="1355410B"/>
    <w:rsid w:val="1359D8B8"/>
    <w:rsid w:val="1372EC6D"/>
    <w:rsid w:val="139F5AE5"/>
    <w:rsid w:val="13B1723B"/>
    <w:rsid w:val="13CEF341"/>
    <w:rsid w:val="1425640E"/>
    <w:rsid w:val="14318278"/>
    <w:rsid w:val="14463178"/>
    <w:rsid w:val="14465519"/>
    <w:rsid w:val="1472BE5D"/>
    <w:rsid w:val="148CDAAD"/>
    <w:rsid w:val="148F9188"/>
    <w:rsid w:val="149BAEFC"/>
    <w:rsid w:val="14AB1CA0"/>
    <w:rsid w:val="14AB4955"/>
    <w:rsid w:val="14AF7E7F"/>
    <w:rsid w:val="14BCDA44"/>
    <w:rsid w:val="14BE7F2C"/>
    <w:rsid w:val="14C23859"/>
    <w:rsid w:val="14CD5ED7"/>
    <w:rsid w:val="14D30EA7"/>
    <w:rsid w:val="14E2356A"/>
    <w:rsid w:val="14ED2AE9"/>
    <w:rsid w:val="14F3296C"/>
    <w:rsid w:val="14FC75AF"/>
    <w:rsid w:val="15043974"/>
    <w:rsid w:val="1505E784"/>
    <w:rsid w:val="1513933F"/>
    <w:rsid w:val="152D15B2"/>
    <w:rsid w:val="152D913A"/>
    <w:rsid w:val="1534E3EC"/>
    <w:rsid w:val="1535B5F5"/>
    <w:rsid w:val="1551B713"/>
    <w:rsid w:val="15556EAD"/>
    <w:rsid w:val="155EF39B"/>
    <w:rsid w:val="155F132A"/>
    <w:rsid w:val="156C726A"/>
    <w:rsid w:val="157F8303"/>
    <w:rsid w:val="158C9569"/>
    <w:rsid w:val="159AAC3E"/>
    <w:rsid w:val="15C5F604"/>
    <w:rsid w:val="15C6276C"/>
    <w:rsid w:val="15C72F33"/>
    <w:rsid w:val="15E34837"/>
    <w:rsid w:val="1604F118"/>
    <w:rsid w:val="160CF55A"/>
    <w:rsid w:val="160FC9EB"/>
    <w:rsid w:val="162B0BA0"/>
    <w:rsid w:val="162DA8FB"/>
    <w:rsid w:val="16473473"/>
    <w:rsid w:val="16482F3A"/>
    <w:rsid w:val="1648EB7C"/>
    <w:rsid w:val="16545AC1"/>
    <w:rsid w:val="16665984"/>
    <w:rsid w:val="16696F2F"/>
    <w:rsid w:val="166A4A46"/>
    <w:rsid w:val="16859604"/>
    <w:rsid w:val="1686C5CD"/>
    <w:rsid w:val="16942976"/>
    <w:rsid w:val="16C62CEF"/>
    <w:rsid w:val="16D0F239"/>
    <w:rsid w:val="170D1CB0"/>
    <w:rsid w:val="17121951"/>
    <w:rsid w:val="1719B6A0"/>
    <w:rsid w:val="17230012"/>
    <w:rsid w:val="1723E906"/>
    <w:rsid w:val="172EDB21"/>
    <w:rsid w:val="17304400"/>
    <w:rsid w:val="174DC99C"/>
    <w:rsid w:val="17565278"/>
    <w:rsid w:val="175AEFF8"/>
    <w:rsid w:val="17A171BB"/>
    <w:rsid w:val="17A83A7C"/>
    <w:rsid w:val="17AB6BA1"/>
    <w:rsid w:val="17C1176D"/>
    <w:rsid w:val="17D1CC95"/>
    <w:rsid w:val="17F93283"/>
    <w:rsid w:val="17F97645"/>
    <w:rsid w:val="180F7863"/>
    <w:rsid w:val="1816FD87"/>
    <w:rsid w:val="185C3811"/>
    <w:rsid w:val="185E0FF3"/>
    <w:rsid w:val="186BA11C"/>
    <w:rsid w:val="188236EB"/>
    <w:rsid w:val="188A29BB"/>
    <w:rsid w:val="18A19135"/>
    <w:rsid w:val="18A3DD91"/>
    <w:rsid w:val="18A61C4C"/>
    <w:rsid w:val="18A9CA94"/>
    <w:rsid w:val="18B814C4"/>
    <w:rsid w:val="18C6A3DA"/>
    <w:rsid w:val="18C94D12"/>
    <w:rsid w:val="18E5025C"/>
    <w:rsid w:val="18F3E0DC"/>
    <w:rsid w:val="19017C40"/>
    <w:rsid w:val="191B3B35"/>
    <w:rsid w:val="1933B177"/>
    <w:rsid w:val="19364592"/>
    <w:rsid w:val="19501FDA"/>
    <w:rsid w:val="195BA68B"/>
    <w:rsid w:val="1963D727"/>
    <w:rsid w:val="1988841B"/>
    <w:rsid w:val="198EA8A9"/>
    <w:rsid w:val="199FBB45"/>
    <w:rsid w:val="19C78AB1"/>
    <w:rsid w:val="19F506AC"/>
    <w:rsid w:val="1A1E2268"/>
    <w:rsid w:val="1A287AE5"/>
    <w:rsid w:val="1A46B265"/>
    <w:rsid w:val="1A591239"/>
    <w:rsid w:val="1A88F6CB"/>
    <w:rsid w:val="1A8E822F"/>
    <w:rsid w:val="1A92F693"/>
    <w:rsid w:val="1AABC403"/>
    <w:rsid w:val="1AC8CBDC"/>
    <w:rsid w:val="1ADD11BA"/>
    <w:rsid w:val="1AE53E42"/>
    <w:rsid w:val="1AEB260E"/>
    <w:rsid w:val="1B09353D"/>
    <w:rsid w:val="1B1B3393"/>
    <w:rsid w:val="1B215BA6"/>
    <w:rsid w:val="1B2ADFCA"/>
    <w:rsid w:val="1B2DCD43"/>
    <w:rsid w:val="1B3C1A0B"/>
    <w:rsid w:val="1B3FA0EC"/>
    <w:rsid w:val="1B9A73D2"/>
    <w:rsid w:val="1BB00291"/>
    <w:rsid w:val="1BB08338"/>
    <w:rsid w:val="1BB8CDD6"/>
    <w:rsid w:val="1BDB7B5D"/>
    <w:rsid w:val="1C296F80"/>
    <w:rsid w:val="1C4E2037"/>
    <w:rsid w:val="1C673BBF"/>
    <w:rsid w:val="1C6E1E87"/>
    <w:rsid w:val="1C83B890"/>
    <w:rsid w:val="1C85381F"/>
    <w:rsid w:val="1C94A516"/>
    <w:rsid w:val="1C953361"/>
    <w:rsid w:val="1CAF14DD"/>
    <w:rsid w:val="1CD99203"/>
    <w:rsid w:val="1D061286"/>
    <w:rsid w:val="1D0670EF"/>
    <w:rsid w:val="1D0B46A2"/>
    <w:rsid w:val="1D192810"/>
    <w:rsid w:val="1D6AA282"/>
    <w:rsid w:val="1D73FC2E"/>
    <w:rsid w:val="1D7EF97D"/>
    <w:rsid w:val="1D963EE1"/>
    <w:rsid w:val="1D9AF268"/>
    <w:rsid w:val="1D9DDE2E"/>
    <w:rsid w:val="1DB2D6B6"/>
    <w:rsid w:val="1DB7DE28"/>
    <w:rsid w:val="1DBE37A4"/>
    <w:rsid w:val="1DC84A88"/>
    <w:rsid w:val="1DEB0E5D"/>
    <w:rsid w:val="1DEEB175"/>
    <w:rsid w:val="1E2A3744"/>
    <w:rsid w:val="1E2D6D95"/>
    <w:rsid w:val="1E472ADE"/>
    <w:rsid w:val="1E634B1F"/>
    <w:rsid w:val="1E768ABC"/>
    <w:rsid w:val="1E980134"/>
    <w:rsid w:val="1EB26E72"/>
    <w:rsid w:val="1EB4E341"/>
    <w:rsid w:val="1EE120AE"/>
    <w:rsid w:val="1F2F4745"/>
    <w:rsid w:val="1F3AE63B"/>
    <w:rsid w:val="1F44E7B3"/>
    <w:rsid w:val="1F5BBA75"/>
    <w:rsid w:val="1F8D221C"/>
    <w:rsid w:val="1F8EF54E"/>
    <w:rsid w:val="1FA41FCB"/>
    <w:rsid w:val="1FBEF216"/>
    <w:rsid w:val="1FCE0C8E"/>
    <w:rsid w:val="1FFAAEDD"/>
    <w:rsid w:val="200296ED"/>
    <w:rsid w:val="20139B6E"/>
    <w:rsid w:val="2019EB90"/>
    <w:rsid w:val="20422863"/>
    <w:rsid w:val="2079A74D"/>
    <w:rsid w:val="20844455"/>
    <w:rsid w:val="20901167"/>
    <w:rsid w:val="209D551F"/>
    <w:rsid w:val="20AE95FB"/>
    <w:rsid w:val="20C97BE9"/>
    <w:rsid w:val="20CACB07"/>
    <w:rsid w:val="20CAF9D4"/>
    <w:rsid w:val="20CC7471"/>
    <w:rsid w:val="20D2FD9C"/>
    <w:rsid w:val="20D53DBC"/>
    <w:rsid w:val="20F2C9BB"/>
    <w:rsid w:val="2100DCBE"/>
    <w:rsid w:val="210DBAA4"/>
    <w:rsid w:val="21147787"/>
    <w:rsid w:val="21264CFB"/>
    <w:rsid w:val="212D31F1"/>
    <w:rsid w:val="213B0477"/>
    <w:rsid w:val="214ED549"/>
    <w:rsid w:val="21799C94"/>
    <w:rsid w:val="218516A2"/>
    <w:rsid w:val="2197C11A"/>
    <w:rsid w:val="21A50468"/>
    <w:rsid w:val="21BE2117"/>
    <w:rsid w:val="21C742D3"/>
    <w:rsid w:val="21D90231"/>
    <w:rsid w:val="21EDE5F4"/>
    <w:rsid w:val="21EEC507"/>
    <w:rsid w:val="21F88F43"/>
    <w:rsid w:val="21FF8756"/>
    <w:rsid w:val="220AA567"/>
    <w:rsid w:val="2216AB59"/>
    <w:rsid w:val="223EE591"/>
    <w:rsid w:val="22670596"/>
    <w:rsid w:val="226C6A84"/>
    <w:rsid w:val="2277B4B2"/>
    <w:rsid w:val="2283842D"/>
    <w:rsid w:val="2285AC79"/>
    <w:rsid w:val="228773EC"/>
    <w:rsid w:val="22A24B27"/>
    <w:rsid w:val="22B9E881"/>
    <w:rsid w:val="22C0BCC1"/>
    <w:rsid w:val="22CAB397"/>
    <w:rsid w:val="22D1B179"/>
    <w:rsid w:val="22D9B00C"/>
    <w:rsid w:val="22E97FCE"/>
    <w:rsid w:val="22F14D72"/>
    <w:rsid w:val="22FD5F61"/>
    <w:rsid w:val="23017DEC"/>
    <w:rsid w:val="23089A1E"/>
    <w:rsid w:val="2323FD45"/>
    <w:rsid w:val="234FA04D"/>
    <w:rsid w:val="2356490A"/>
    <w:rsid w:val="2366CBA7"/>
    <w:rsid w:val="237805AB"/>
    <w:rsid w:val="23AA1E67"/>
    <w:rsid w:val="23B893D9"/>
    <w:rsid w:val="23BE7E86"/>
    <w:rsid w:val="23C894D3"/>
    <w:rsid w:val="24201EBE"/>
    <w:rsid w:val="24590F99"/>
    <w:rsid w:val="245B2DC3"/>
    <w:rsid w:val="24614F18"/>
    <w:rsid w:val="246D1F64"/>
    <w:rsid w:val="2479C6FE"/>
    <w:rsid w:val="24B36099"/>
    <w:rsid w:val="24BAAC57"/>
    <w:rsid w:val="24BEA4C2"/>
    <w:rsid w:val="24DB624E"/>
    <w:rsid w:val="24F881A2"/>
    <w:rsid w:val="24FEB79B"/>
    <w:rsid w:val="2521A6FD"/>
    <w:rsid w:val="25296642"/>
    <w:rsid w:val="252A0EA5"/>
    <w:rsid w:val="252D77A6"/>
    <w:rsid w:val="25456782"/>
    <w:rsid w:val="254FAE69"/>
    <w:rsid w:val="25649E1F"/>
    <w:rsid w:val="259958F4"/>
    <w:rsid w:val="259C8D09"/>
    <w:rsid w:val="25A9F360"/>
    <w:rsid w:val="25C55725"/>
    <w:rsid w:val="25D055C0"/>
    <w:rsid w:val="25D9BBFF"/>
    <w:rsid w:val="25F297BB"/>
    <w:rsid w:val="25F7E1FA"/>
    <w:rsid w:val="26255CC9"/>
    <w:rsid w:val="264A2816"/>
    <w:rsid w:val="264A9B61"/>
    <w:rsid w:val="2686C2CC"/>
    <w:rsid w:val="268EDEF5"/>
    <w:rsid w:val="269028A3"/>
    <w:rsid w:val="26C00062"/>
    <w:rsid w:val="26C90511"/>
    <w:rsid w:val="26E37E18"/>
    <w:rsid w:val="2715D792"/>
    <w:rsid w:val="2717AE3A"/>
    <w:rsid w:val="2723F842"/>
    <w:rsid w:val="274B041A"/>
    <w:rsid w:val="274B237D"/>
    <w:rsid w:val="277FF8DA"/>
    <w:rsid w:val="2796DBCC"/>
    <w:rsid w:val="27A601D0"/>
    <w:rsid w:val="27B35E29"/>
    <w:rsid w:val="27C27FE2"/>
    <w:rsid w:val="27C6AB6F"/>
    <w:rsid w:val="27C9DC2D"/>
    <w:rsid w:val="27DBAE8E"/>
    <w:rsid w:val="27E7B881"/>
    <w:rsid w:val="27F8638C"/>
    <w:rsid w:val="280FF043"/>
    <w:rsid w:val="281084C1"/>
    <w:rsid w:val="282D5D22"/>
    <w:rsid w:val="2863A202"/>
    <w:rsid w:val="286F31D6"/>
    <w:rsid w:val="28782673"/>
    <w:rsid w:val="2885CA4C"/>
    <w:rsid w:val="28C7EB9F"/>
    <w:rsid w:val="28E0352A"/>
    <w:rsid w:val="28E78A72"/>
    <w:rsid w:val="28F03BB6"/>
    <w:rsid w:val="28F5F01D"/>
    <w:rsid w:val="28F99486"/>
    <w:rsid w:val="293101C5"/>
    <w:rsid w:val="2949A74A"/>
    <w:rsid w:val="294C0D6A"/>
    <w:rsid w:val="294E0EE9"/>
    <w:rsid w:val="29501938"/>
    <w:rsid w:val="296AEE18"/>
    <w:rsid w:val="29707AAD"/>
    <w:rsid w:val="2986BB2B"/>
    <w:rsid w:val="29A866BE"/>
    <w:rsid w:val="29B6DE66"/>
    <w:rsid w:val="29B93BEE"/>
    <w:rsid w:val="29D62EE9"/>
    <w:rsid w:val="29F4C83C"/>
    <w:rsid w:val="2A0B3D67"/>
    <w:rsid w:val="2A2371FC"/>
    <w:rsid w:val="2A2F1D5C"/>
    <w:rsid w:val="2A4C4017"/>
    <w:rsid w:val="2A51D394"/>
    <w:rsid w:val="2A5E7A92"/>
    <w:rsid w:val="2AB6A274"/>
    <w:rsid w:val="2ABD6E98"/>
    <w:rsid w:val="2AD9FADE"/>
    <w:rsid w:val="2AE79584"/>
    <w:rsid w:val="2AEEA0D9"/>
    <w:rsid w:val="2AFC8A23"/>
    <w:rsid w:val="2B1D574A"/>
    <w:rsid w:val="2B79D035"/>
    <w:rsid w:val="2B94A478"/>
    <w:rsid w:val="2BA94B00"/>
    <w:rsid w:val="2BA9E451"/>
    <w:rsid w:val="2BCC2A50"/>
    <w:rsid w:val="2BD6B974"/>
    <w:rsid w:val="2C1F88FB"/>
    <w:rsid w:val="2C1FCCD8"/>
    <w:rsid w:val="2C273822"/>
    <w:rsid w:val="2C3A3469"/>
    <w:rsid w:val="2C408B33"/>
    <w:rsid w:val="2C49BEE8"/>
    <w:rsid w:val="2C65AB9A"/>
    <w:rsid w:val="2C7A4380"/>
    <w:rsid w:val="2C8744E1"/>
    <w:rsid w:val="2C99C9F1"/>
    <w:rsid w:val="2CAED138"/>
    <w:rsid w:val="2CD6C44C"/>
    <w:rsid w:val="2CDF6393"/>
    <w:rsid w:val="2D10A743"/>
    <w:rsid w:val="2D19C2FD"/>
    <w:rsid w:val="2D1C1E77"/>
    <w:rsid w:val="2D28D1F7"/>
    <w:rsid w:val="2D2C43C6"/>
    <w:rsid w:val="2D328E64"/>
    <w:rsid w:val="2D45CBBB"/>
    <w:rsid w:val="2D49939A"/>
    <w:rsid w:val="2D79B1AC"/>
    <w:rsid w:val="2D79EF10"/>
    <w:rsid w:val="2D8C5AFD"/>
    <w:rsid w:val="2D97D2E9"/>
    <w:rsid w:val="2DC2CD4A"/>
    <w:rsid w:val="2DE062DA"/>
    <w:rsid w:val="2DE08057"/>
    <w:rsid w:val="2DE223D6"/>
    <w:rsid w:val="2DEA8CDF"/>
    <w:rsid w:val="2DEFC60E"/>
    <w:rsid w:val="2E17750F"/>
    <w:rsid w:val="2E21B5FC"/>
    <w:rsid w:val="2E2635D3"/>
    <w:rsid w:val="2E3190BF"/>
    <w:rsid w:val="2E4004A8"/>
    <w:rsid w:val="2E4B9E8C"/>
    <w:rsid w:val="2E817007"/>
    <w:rsid w:val="2E93BB3C"/>
    <w:rsid w:val="2E9A9372"/>
    <w:rsid w:val="2EDCB7A9"/>
    <w:rsid w:val="2EF2A5C5"/>
    <w:rsid w:val="2F0E986F"/>
    <w:rsid w:val="2F5DACAA"/>
    <w:rsid w:val="2F7AAEBC"/>
    <w:rsid w:val="2F807EBA"/>
    <w:rsid w:val="2FC5720F"/>
    <w:rsid w:val="2FDABE35"/>
    <w:rsid w:val="2FDFD320"/>
    <w:rsid w:val="2FEB6B55"/>
    <w:rsid w:val="3006C21D"/>
    <w:rsid w:val="30189924"/>
    <w:rsid w:val="30260DF6"/>
    <w:rsid w:val="302AD5F4"/>
    <w:rsid w:val="30313C82"/>
    <w:rsid w:val="304087EF"/>
    <w:rsid w:val="3046E574"/>
    <w:rsid w:val="30751EA5"/>
    <w:rsid w:val="30849C12"/>
    <w:rsid w:val="308D53CC"/>
    <w:rsid w:val="30AA3DC7"/>
    <w:rsid w:val="30CD65F8"/>
    <w:rsid w:val="30DDD31E"/>
    <w:rsid w:val="30E000DD"/>
    <w:rsid w:val="30E02F2F"/>
    <w:rsid w:val="30F2591C"/>
    <w:rsid w:val="30F34066"/>
    <w:rsid w:val="30F68520"/>
    <w:rsid w:val="310098F2"/>
    <w:rsid w:val="313EBFBA"/>
    <w:rsid w:val="313F4BBB"/>
    <w:rsid w:val="31486F40"/>
    <w:rsid w:val="3167BB54"/>
    <w:rsid w:val="317457D9"/>
    <w:rsid w:val="318E3300"/>
    <w:rsid w:val="319D14CC"/>
    <w:rsid w:val="31A2B030"/>
    <w:rsid w:val="31BD7AED"/>
    <w:rsid w:val="31C27B37"/>
    <w:rsid w:val="31EF10A0"/>
    <w:rsid w:val="31FC3AC9"/>
    <w:rsid w:val="31FDCED1"/>
    <w:rsid w:val="3216DE5A"/>
    <w:rsid w:val="32329F2E"/>
    <w:rsid w:val="323B901A"/>
    <w:rsid w:val="327D95C5"/>
    <w:rsid w:val="328EF452"/>
    <w:rsid w:val="32A01A1B"/>
    <w:rsid w:val="32A594EB"/>
    <w:rsid w:val="32A61405"/>
    <w:rsid w:val="32B34FE8"/>
    <w:rsid w:val="32BAC8EB"/>
    <w:rsid w:val="32EFF0D5"/>
    <w:rsid w:val="33163AC5"/>
    <w:rsid w:val="3329426C"/>
    <w:rsid w:val="332C3A29"/>
    <w:rsid w:val="333060AC"/>
    <w:rsid w:val="335D6AC0"/>
    <w:rsid w:val="336D5667"/>
    <w:rsid w:val="33770E5B"/>
    <w:rsid w:val="33831B73"/>
    <w:rsid w:val="3384A540"/>
    <w:rsid w:val="33981DA9"/>
    <w:rsid w:val="33A58D44"/>
    <w:rsid w:val="33BFF183"/>
    <w:rsid w:val="33E84FFD"/>
    <w:rsid w:val="33E8C205"/>
    <w:rsid w:val="33E999C5"/>
    <w:rsid w:val="33F63B21"/>
    <w:rsid w:val="33FF8C3C"/>
    <w:rsid w:val="34053286"/>
    <w:rsid w:val="340CD82A"/>
    <w:rsid w:val="340D030F"/>
    <w:rsid w:val="3430B59C"/>
    <w:rsid w:val="3461157A"/>
    <w:rsid w:val="34827761"/>
    <w:rsid w:val="34A1AD52"/>
    <w:rsid w:val="34E39CC2"/>
    <w:rsid w:val="3511EA17"/>
    <w:rsid w:val="3515CAF5"/>
    <w:rsid w:val="3530B0D6"/>
    <w:rsid w:val="35349584"/>
    <w:rsid w:val="353C1754"/>
    <w:rsid w:val="3559D6FC"/>
    <w:rsid w:val="3560D25D"/>
    <w:rsid w:val="356B2805"/>
    <w:rsid w:val="356DEE4F"/>
    <w:rsid w:val="358C06AA"/>
    <w:rsid w:val="35B0E904"/>
    <w:rsid w:val="35C4C1F4"/>
    <w:rsid w:val="35EE43CE"/>
    <w:rsid w:val="35EEB1B9"/>
    <w:rsid w:val="360458D4"/>
    <w:rsid w:val="361377FE"/>
    <w:rsid w:val="3632ACBA"/>
    <w:rsid w:val="364301F4"/>
    <w:rsid w:val="3646920D"/>
    <w:rsid w:val="3666BFB2"/>
    <w:rsid w:val="36C86A31"/>
    <w:rsid w:val="370939BE"/>
    <w:rsid w:val="370D7F38"/>
    <w:rsid w:val="37382B12"/>
    <w:rsid w:val="3741F3B5"/>
    <w:rsid w:val="374F94F9"/>
    <w:rsid w:val="375CF564"/>
    <w:rsid w:val="3789E8D3"/>
    <w:rsid w:val="379AD247"/>
    <w:rsid w:val="37B61AB5"/>
    <w:rsid w:val="37CAC51E"/>
    <w:rsid w:val="37D127C5"/>
    <w:rsid w:val="37DAB1D6"/>
    <w:rsid w:val="37FD4665"/>
    <w:rsid w:val="381DF178"/>
    <w:rsid w:val="38471E59"/>
    <w:rsid w:val="384E2FF4"/>
    <w:rsid w:val="38B98CC9"/>
    <w:rsid w:val="38BA9C22"/>
    <w:rsid w:val="38D7903C"/>
    <w:rsid w:val="38E209B2"/>
    <w:rsid w:val="38EA1582"/>
    <w:rsid w:val="393BD19F"/>
    <w:rsid w:val="394D8007"/>
    <w:rsid w:val="395C74DC"/>
    <w:rsid w:val="398F2BCA"/>
    <w:rsid w:val="39AEE934"/>
    <w:rsid w:val="39B46D86"/>
    <w:rsid w:val="39BDF5A6"/>
    <w:rsid w:val="39CA7F94"/>
    <w:rsid w:val="39D2D049"/>
    <w:rsid w:val="39DCD24B"/>
    <w:rsid w:val="39DF72FC"/>
    <w:rsid w:val="39E750B8"/>
    <w:rsid w:val="39FEDA70"/>
    <w:rsid w:val="3A518AC3"/>
    <w:rsid w:val="3A5E878A"/>
    <w:rsid w:val="3A66A0CB"/>
    <w:rsid w:val="3A7FECDA"/>
    <w:rsid w:val="3A84E4C6"/>
    <w:rsid w:val="3A864A60"/>
    <w:rsid w:val="3A8BCBCC"/>
    <w:rsid w:val="3A9983BD"/>
    <w:rsid w:val="3AA4FD34"/>
    <w:rsid w:val="3ABD59BF"/>
    <w:rsid w:val="3AFD5B35"/>
    <w:rsid w:val="3B13A90D"/>
    <w:rsid w:val="3B175076"/>
    <w:rsid w:val="3B29C151"/>
    <w:rsid w:val="3B423F9C"/>
    <w:rsid w:val="3B699E12"/>
    <w:rsid w:val="3B77C81C"/>
    <w:rsid w:val="3B9B5708"/>
    <w:rsid w:val="3BB0454F"/>
    <w:rsid w:val="3BBD8A76"/>
    <w:rsid w:val="3BBEF908"/>
    <w:rsid w:val="3BBF6680"/>
    <w:rsid w:val="3BCD6015"/>
    <w:rsid w:val="3BE9C706"/>
    <w:rsid w:val="3BFAFC95"/>
    <w:rsid w:val="3C49B484"/>
    <w:rsid w:val="3CB86894"/>
    <w:rsid w:val="3CC089FB"/>
    <w:rsid w:val="3CCF2DFE"/>
    <w:rsid w:val="3CCF839E"/>
    <w:rsid w:val="3CD68163"/>
    <w:rsid w:val="3CDAC01A"/>
    <w:rsid w:val="3CE5A541"/>
    <w:rsid w:val="3D36738E"/>
    <w:rsid w:val="3D5498FC"/>
    <w:rsid w:val="3D59EE1F"/>
    <w:rsid w:val="3D7A4951"/>
    <w:rsid w:val="3DA59DC0"/>
    <w:rsid w:val="3DBDF593"/>
    <w:rsid w:val="3DD1F23D"/>
    <w:rsid w:val="3DDA4E82"/>
    <w:rsid w:val="3DF8C8C1"/>
    <w:rsid w:val="3E05CC7B"/>
    <w:rsid w:val="3E0C7DC1"/>
    <w:rsid w:val="3E173165"/>
    <w:rsid w:val="3E1BB060"/>
    <w:rsid w:val="3E41775B"/>
    <w:rsid w:val="3E4E1AE5"/>
    <w:rsid w:val="3E514B12"/>
    <w:rsid w:val="3E546DD6"/>
    <w:rsid w:val="3E61053C"/>
    <w:rsid w:val="3E6112FE"/>
    <w:rsid w:val="3E7D0815"/>
    <w:rsid w:val="3E97F06E"/>
    <w:rsid w:val="3EAB7216"/>
    <w:rsid w:val="3EB74FFC"/>
    <w:rsid w:val="3EBB0D57"/>
    <w:rsid w:val="3EC58A17"/>
    <w:rsid w:val="3EC983C5"/>
    <w:rsid w:val="3EE3B5DA"/>
    <w:rsid w:val="3EE91BAD"/>
    <w:rsid w:val="3EED4B03"/>
    <w:rsid w:val="3EF5D866"/>
    <w:rsid w:val="3F2361A9"/>
    <w:rsid w:val="3F2EC2CF"/>
    <w:rsid w:val="3F70A9ED"/>
    <w:rsid w:val="3F7E34CA"/>
    <w:rsid w:val="3F89646C"/>
    <w:rsid w:val="3F8B30A4"/>
    <w:rsid w:val="3F97E8FB"/>
    <w:rsid w:val="3FA27C95"/>
    <w:rsid w:val="3FB35232"/>
    <w:rsid w:val="3FCAC174"/>
    <w:rsid w:val="3FD07674"/>
    <w:rsid w:val="3FFFAA18"/>
    <w:rsid w:val="4017AA5F"/>
    <w:rsid w:val="401BDB44"/>
    <w:rsid w:val="402162ED"/>
    <w:rsid w:val="40302D38"/>
    <w:rsid w:val="403F2EB1"/>
    <w:rsid w:val="404D9E07"/>
    <w:rsid w:val="404E1091"/>
    <w:rsid w:val="405ED01F"/>
    <w:rsid w:val="4068613C"/>
    <w:rsid w:val="40694B1E"/>
    <w:rsid w:val="40702F33"/>
    <w:rsid w:val="409FCE73"/>
    <w:rsid w:val="40BABAEF"/>
    <w:rsid w:val="40BCCF02"/>
    <w:rsid w:val="40D8DA52"/>
    <w:rsid w:val="40DA0A85"/>
    <w:rsid w:val="40E97A55"/>
    <w:rsid w:val="40EDC9D9"/>
    <w:rsid w:val="40F81C61"/>
    <w:rsid w:val="40FBE64A"/>
    <w:rsid w:val="40FBED9A"/>
    <w:rsid w:val="40FE27CC"/>
    <w:rsid w:val="4103D404"/>
    <w:rsid w:val="410EB21B"/>
    <w:rsid w:val="41178AD2"/>
    <w:rsid w:val="4140136D"/>
    <w:rsid w:val="416CB941"/>
    <w:rsid w:val="4178C4A9"/>
    <w:rsid w:val="417A6790"/>
    <w:rsid w:val="41A5C646"/>
    <w:rsid w:val="41ABE2D8"/>
    <w:rsid w:val="41AD3EEE"/>
    <w:rsid w:val="41B05104"/>
    <w:rsid w:val="41B36D91"/>
    <w:rsid w:val="41BB666C"/>
    <w:rsid w:val="41C8C4D8"/>
    <w:rsid w:val="41E34B65"/>
    <w:rsid w:val="41EBCAC7"/>
    <w:rsid w:val="41EE993C"/>
    <w:rsid w:val="41F752D1"/>
    <w:rsid w:val="41F9D5DA"/>
    <w:rsid w:val="41FE9BD3"/>
    <w:rsid w:val="41FF29DB"/>
    <w:rsid w:val="42017062"/>
    <w:rsid w:val="421098D0"/>
    <w:rsid w:val="4211F5DA"/>
    <w:rsid w:val="421839F9"/>
    <w:rsid w:val="422EBE2D"/>
    <w:rsid w:val="423BB454"/>
    <w:rsid w:val="42425668"/>
    <w:rsid w:val="42582AB4"/>
    <w:rsid w:val="42699DC0"/>
    <w:rsid w:val="42714F77"/>
    <w:rsid w:val="4299C42F"/>
    <w:rsid w:val="42B1382D"/>
    <w:rsid w:val="42DAA194"/>
    <w:rsid w:val="42EA2126"/>
    <w:rsid w:val="43240161"/>
    <w:rsid w:val="4345EA05"/>
    <w:rsid w:val="4359ACE1"/>
    <w:rsid w:val="438E465B"/>
    <w:rsid w:val="43A4601B"/>
    <w:rsid w:val="43ABE70D"/>
    <w:rsid w:val="43CFEF29"/>
    <w:rsid w:val="43E78B65"/>
    <w:rsid w:val="43E9F280"/>
    <w:rsid w:val="43ECA81D"/>
    <w:rsid w:val="43EF99EB"/>
    <w:rsid w:val="440B9B82"/>
    <w:rsid w:val="44143AB0"/>
    <w:rsid w:val="442E0F5D"/>
    <w:rsid w:val="4455716E"/>
    <w:rsid w:val="44B1EBD2"/>
    <w:rsid w:val="44B8C790"/>
    <w:rsid w:val="44D3F535"/>
    <w:rsid w:val="44E5FB43"/>
    <w:rsid w:val="44E62335"/>
    <w:rsid w:val="44F893CA"/>
    <w:rsid w:val="44FD8F75"/>
    <w:rsid w:val="4506ED4D"/>
    <w:rsid w:val="4519E608"/>
    <w:rsid w:val="456CB0F0"/>
    <w:rsid w:val="4578017E"/>
    <w:rsid w:val="457B3AC4"/>
    <w:rsid w:val="458F76FA"/>
    <w:rsid w:val="45B5284B"/>
    <w:rsid w:val="45B930DB"/>
    <w:rsid w:val="45BD5E1E"/>
    <w:rsid w:val="45C066FF"/>
    <w:rsid w:val="45C7799A"/>
    <w:rsid w:val="45C80BE9"/>
    <w:rsid w:val="45FB1F78"/>
    <w:rsid w:val="4611AC21"/>
    <w:rsid w:val="461A630B"/>
    <w:rsid w:val="463E2108"/>
    <w:rsid w:val="465F0ACA"/>
    <w:rsid w:val="4667F3E8"/>
    <w:rsid w:val="46778245"/>
    <w:rsid w:val="468BE716"/>
    <w:rsid w:val="468D4799"/>
    <w:rsid w:val="4697F828"/>
    <w:rsid w:val="469E5C1E"/>
    <w:rsid w:val="46A5BEB4"/>
    <w:rsid w:val="46B26445"/>
    <w:rsid w:val="46BB6E75"/>
    <w:rsid w:val="46EB7DE3"/>
    <w:rsid w:val="47120089"/>
    <w:rsid w:val="471D5B43"/>
    <w:rsid w:val="4743EC95"/>
    <w:rsid w:val="47553DEC"/>
    <w:rsid w:val="477ED538"/>
    <w:rsid w:val="478E6CE7"/>
    <w:rsid w:val="4794D5AB"/>
    <w:rsid w:val="47A7A202"/>
    <w:rsid w:val="47BE5CA7"/>
    <w:rsid w:val="47BEAE45"/>
    <w:rsid w:val="47CFBE5B"/>
    <w:rsid w:val="47E34697"/>
    <w:rsid w:val="47E49EC3"/>
    <w:rsid w:val="47EA921A"/>
    <w:rsid w:val="47ECBB4F"/>
    <w:rsid w:val="47FA3D28"/>
    <w:rsid w:val="47FF2AD3"/>
    <w:rsid w:val="48020CA9"/>
    <w:rsid w:val="4809EC83"/>
    <w:rsid w:val="480A9D08"/>
    <w:rsid w:val="480FBAB2"/>
    <w:rsid w:val="4831A171"/>
    <w:rsid w:val="48375E45"/>
    <w:rsid w:val="484AD977"/>
    <w:rsid w:val="48636D62"/>
    <w:rsid w:val="48840A62"/>
    <w:rsid w:val="48ACC8FB"/>
    <w:rsid w:val="48BA41C8"/>
    <w:rsid w:val="48D62F34"/>
    <w:rsid w:val="48E59057"/>
    <w:rsid w:val="49174E38"/>
    <w:rsid w:val="491F538D"/>
    <w:rsid w:val="49386D47"/>
    <w:rsid w:val="4939E6B5"/>
    <w:rsid w:val="493A0143"/>
    <w:rsid w:val="49716C1A"/>
    <w:rsid w:val="497A51CE"/>
    <w:rsid w:val="49831797"/>
    <w:rsid w:val="4983C87F"/>
    <w:rsid w:val="498BCF3A"/>
    <w:rsid w:val="499D7F19"/>
    <w:rsid w:val="49A59B0A"/>
    <w:rsid w:val="49AFB041"/>
    <w:rsid w:val="49B886AF"/>
    <w:rsid w:val="49E5F5D8"/>
    <w:rsid w:val="49E9AE80"/>
    <w:rsid w:val="4A0B7060"/>
    <w:rsid w:val="4A1ED884"/>
    <w:rsid w:val="4A25CE41"/>
    <w:rsid w:val="4A3448C1"/>
    <w:rsid w:val="4A3D1334"/>
    <w:rsid w:val="4A43F261"/>
    <w:rsid w:val="4A4C4ED9"/>
    <w:rsid w:val="4A72A2E0"/>
    <w:rsid w:val="4A78E080"/>
    <w:rsid w:val="4A82D6A6"/>
    <w:rsid w:val="4A98EF0D"/>
    <w:rsid w:val="4A9DDF7B"/>
    <w:rsid w:val="4AA6FC22"/>
    <w:rsid w:val="4AB0345C"/>
    <w:rsid w:val="4ACB1A74"/>
    <w:rsid w:val="4AED512F"/>
    <w:rsid w:val="4AF9A990"/>
    <w:rsid w:val="4B074588"/>
    <w:rsid w:val="4B0ACF56"/>
    <w:rsid w:val="4B25939C"/>
    <w:rsid w:val="4B28707F"/>
    <w:rsid w:val="4B3728FC"/>
    <w:rsid w:val="4B5AD446"/>
    <w:rsid w:val="4B75A884"/>
    <w:rsid w:val="4B876DA4"/>
    <w:rsid w:val="4B8FFB07"/>
    <w:rsid w:val="4BBEBAA9"/>
    <w:rsid w:val="4BD7CC56"/>
    <w:rsid w:val="4BDBD7F0"/>
    <w:rsid w:val="4BE62100"/>
    <w:rsid w:val="4C1E7404"/>
    <w:rsid w:val="4C5133AF"/>
    <w:rsid w:val="4C5AED72"/>
    <w:rsid w:val="4C602E7C"/>
    <w:rsid w:val="4C6FF7FD"/>
    <w:rsid w:val="4C794DBB"/>
    <w:rsid w:val="4CCDC8C6"/>
    <w:rsid w:val="4CD11D76"/>
    <w:rsid w:val="4CD92CFE"/>
    <w:rsid w:val="4CF3B876"/>
    <w:rsid w:val="4CFF4F28"/>
    <w:rsid w:val="4D0C51E2"/>
    <w:rsid w:val="4D31C30F"/>
    <w:rsid w:val="4D3B2903"/>
    <w:rsid w:val="4D4D7796"/>
    <w:rsid w:val="4D50C071"/>
    <w:rsid w:val="4D79526B"/>
    <w:rsid w:val="4D82F392"/>
    <w:rsid w:val="4D89E3D6"/>
    <w:rsid w:val="4DB76641"/>
    <w:rsid w:val="4DC43EF1"/>
    <w:rsid w:val="4DCA74E2"/>
    <w:rsid w:val="4DD941D4"/>
    <w:rsid w:val="4DF65448"/>
    <w:rsid w:val="4E029CF2"/>
    <w:rsid w:val="4E02BB30"/>
    <w:rsid w:val="4E1CD780"/>
    <w:rsid w:val="4E48BBE8"/>
    <w:rsid w:val="4E52DD20"/>
    <w:rsid w:val="4E6C14DA"/>
    <w:rsid w:val="4E7184F4"/>
    <w:rsid w:val="4E78B876"/>
    <w:rsid w:val="4E98BF14"/>
    <w:rsid w:val="4EBEAB7E"/>
    <w:rsid w:val="4ED7B5DA"/>
    <w:rsid w:val="4EE5DFF3"/>
    <w:rsid w:val="4F23AA30"/>
    <w:rsid w:val="4F2FD3B8"/>
    <w:rsid w:val="4F47F45E"/>
    <w:rsid w:val="4F5C6D57"/>
    <w:rsid w:val="4F667C71"/>
    <w:rsid w:val="4F769886"/>
    <w:rsid w:val="4F898D9E"/>
    <w:rsid w:val="4FAC0482"/>
    <w:rsid w:val="4FE00CD2"/>
    <w:rsid w:val="5008E577"/>
    <w:rsid w:val="500A9F56"/>
    <w:rsid w:val="50195CC5"/>
    <w:rsid w:val="50227DDA"/>
    <w:rsid w:val="5049FAE3"/>
    <w:rsid w:val="504B8DBC"/>
    <w:rsid w:val="504C8319"/>
    <w:rsid w:val="5053003A"/>
    <w:rsid w:val="50577930"/>
    <w:rsid w:val="505A30C5"/>
    <w:rsid w:val="5065219E"/>
    <w:rsid w:val="50784855"/>
    <w:rsid w:val="507B0DB2"/>
    <w:rsid w:val="508CB94E"/>
    <w:rsid w:val="50AFBB59"/>
    <w:rsid w:val="50B05444"/>
    <w:rsid w:val="50B10114"/>
    <w:rsid w:val="50B1A615"/>
    <w:rsid w:val="50B514E4"/>
    <w:rsid w:val="50B6AB4B"/>
    <w:rsid w:val="50BB8D1C"/>
    <w:rsid w:val="50C980A6"/>
    <w:rsid w:val="50DC381D"/>
    <w:rsid w:val="51135BDD"/>
    <w:rsid w:val="5129B5FA"/>
    <w:rsid w:val="51315E48"/>
    <w:rsid w:val="513B559E"/>
    <w:rsid w:val="513E58F2"/>
    <w:rsid w:val="5156DEF0"/>
    <w:rsid w:val="515E6686"/>
    <w:rsid w:val="5166AF9D"/>
    <w:rsid w:val="5171577F"/>
    <w:rsid w:val="5179217B"/>
    <w:rsid w:val="51840A17"/>
    <w:rsid w:val="518FA47E"/>
    <w:rsid w:val="519AADA4"/>
    <w:rsid w:val="51AE3A73"/>
    <w:rsid w:val="51BF4249"/>
    <w:rsid w:val="51F2A887"/>
    <w:rsid w:val="51F325CD"/>
    <w:rsid w:val="51FDBACD"/>
    <w:rsid w:val="520135A5"/>
    <w:rsid w:val="52123C57"/>
    <w:rsid w:val="52132C0B"/>
    <w:rsid w:val="5268E7B2"/>
    <w:rsid w:val="527B3EBE"/>
    <w:rsid w:val="527F6BC3"/>
    <w:rsid w:val="5292542B"/>
    <w:rsid w:val="52AD3FE7"/>
    <w:rsid w:val="52B1D07C"/>
    <w:rsid w:val="52CE006C"/>
    <w:rsid w:val="52EDC000"/>
    <w:rsid w:val="52F1761E"/>
    <w:rsid w:val="52F50D0A"/>
    <w:rsid w:val="5302C446"/>
    <w:rsid w:val="532F61D7"/>
    <w:rsid w:val="534DFC55"/>
    <w:rsid w:val="53A5226A"/>
    <w:rsid w:val="53BF655E"/>
    <w:rsid w:val="53C8BCA7"/>
    <w:rsid w:val="53E13DBF"/>
    <w:rsid w:val="53E7874C"/>
    <w:rsid w:val="53EA2847"/>
    <w:rsid w:val="53FF5506"/>
    <w:rsid w:val="5409D9B6"/>
    <w:rsid w:val="540FED44"/>
    <w:rsid w:val="5422068B"/>
    <w:rsid w:val="5480E4EC"/>
    <w:rsid w:val="54848DD5"/>
    <w:rsid w:val="5492EFF8"/>
    <w:rsid w:val="54968F40"/>
    <w:rsid w:val="54B44F67"/>
    <w:rsid w:val="54C50DC9"/>
    <w:rsid w:val="54E0F1AA"/>
    <w:rsid w:val="54E3CD0E"/>
    <w:rsid w:val="5534DA95"/>
    <w:rsid w:val="5547DE07"/>
    <w:rsid w:val="554CF2CF"/>
    <w:rsid w:val="555317A0"/>
    <w:rsid w:val="555DF2E0"/>
    <w:rsid w:val="555ECF2F"/>
    <w:rsid w:val="55833EB2"/>
    <w:rsid w:val="55888752"/>
    <w:rsid w:val="55A37FF9"/>
    <w:rsid w:val="55B9BEC9"/>
    <w:rsid w:val="55BDB9FA"/>
    <w:rsid w:val="55C4072F"/>
    <w:rsid w:val="55D3D771"/>
    <w:rsid w:val="55DB9C79"/>
    <w:rsid w:val="55F3EC12"/>
    <w:rsid w:val="56017E6E"/>
    <w:rsid w:val="56520B6B"/>
    <w:rsid w:val="565CA585"/>
    <w:rsid w:val="5664B580"/>
    <w:rsid w:val="567D180C"/>
    <w:rsid w:val="56BA050A"/>
    <w:rsid w:val="56C282B2"/>
    <w:rsid w:val="56CCBF2E"/>
    <w:rsid w:val="56DE82B8"/>
    <w:rsid w:val="56E1643F"/>
    <w:rsid w:val="5709D382"/>
    <w:rsid w:val="5735B608"/>
    <w:rsid w:val="57380C96"/>
    <w:rsid w:val="5740ACDA"/>
    <w:rsid w:val="574A4859"/>
    <w:rsid w:val="574C27BC"/>
    <w:rsid w:val="5756416F"/>
    <w:rsid w:val="575B964B"/>
    <w:rsid w:val="578684DD"/>
    <w:rsid w:val="57A36526"/>
    <w:rsid w:val="57BC9485"/>
    <w:rsid w:val="57C29D0A"/>
    <w:rsid w:val="57D29894"/>
    <w:rsid w:val="57D80DFF"/>
    <w:rsid w:val="57DD1BFB"/>
    <w:rsid w:val="57E42B5B"/>
    <w:rsid w:val="580993D1"/>
    <w:rsid w:val="581AA925"/>
    <w:rsid w:val="581F7AFC"/>
    <w:rsid w:val="5833AD8D"/>
    <w:rsid w:val="583B411B"/>
    <w:rsid w:val="5854A120"/>
    <w:rsid w:val="5855F5F3"/>
    <w:rsid w:val="58878ED9"/>
    <w:rsid w:val="58A53D7F"/>
    <w:rsid w:val="58AB214C"/>
    <w:rsid w:val="58BE6F49"/>
    <w:rsid w:val="58EB3D82"/>
    <w:rsid w:val="590AA644"/>
    <w:rsid w:val="59370C8D"/>
    <w:rsid w:val="5940FBB6"/>
    <w:rsid w:val="5946C617"/>
    <w:rsid w:val="595442CD"/>
    <w:rsid w:val="596771BF"/>
    <w:rsid w:val="596F2DE7"/>
    <w:rsid w:val="5970778C"/>
    <w:rsid w:val="597C65AD"/>
    <w:rsid w:val="597D4C90"/>
    <w:rsid w:val="5988906B"/>
    <w:rsid w:val="598D4888"/>
    <w:rsid w:val="59A463D0"/>
    <w:rsid w:val="59A4744E"/>
    <w:rsid w:val="59A849E2"/>
    <w:rsid w:val="59B9E6C8"/>
    <w:rsid w:val="59C90004"/>
    <w:rsid w:val="59D018EA"/>
    <w:rsid w:val="59D3315E"/>
    <w:rsid w:val="59D90778"/>
    <w:rsid w:val="59DCF011"/>
    <w:rsid w:val="59E2935A"/>
    <w:rsid w:val="5A251E3D"/>
    <w:rsid w:val="5A51875D"/>
    <w:rsid w:val="5A9EEB18"/>
    <w:rsid w:val="5AA9B3E5"/>
    <w:rsid w:val="5AE167BE"/>
    <w:rsid w:val="5B191969"/>
    <w:rsid w:val="5B1E0AB0"/>
    <w:rsid w:val="5B415CD4"/>
    <w:rsid w:val="5B880286"/>
    <w:rsid w:val="5B97491F"/>
    <w:rsid w:val="5B9D4711"/>
    <w:rsid w:val="5BB338E3"/>
    <w:rsid w:val="5BBD90B6"/>
    <w:rsid w:val="5BBFECF5"/>
    <w:rsid w:val="5BD8DD85"/>
    <w:rsid w:val="5BE1055F"/>
    <w:rsid w:val="5BE8F5E6"/>
    <w:rsid w:val="5C2BEABC"/>
    <w:rsid w:val="5C36AE77"/>
    <w:rsid w:val="5C499E58"/>
    <w:rsid w:val="5C501D84"/>
    <w:rsid w:val="5C556E1D"/>
    <w:rsid w:val="5C64B613"/>
    <w:rsid w:val="5C6D7C5C"/>
    <w:rsid w:val="5C7E44A8"/>
    <w:rsid w:val="5C914043"/>
    <w:rsid w:val="5CA8C607"/>
    <w:rsid w:val="5CC16470"/>
    <w:rsid w:val="5CD6399D"/>
    <w:rsid w:val="5CE77930"/>
    <w:rsid w:val="5CF01E66"/>
    <w:rsid w:val="5CF23703"/>
    <w:rsid w:val="5CFB6F79"/>
    <w:rsid w:val="5D17A245"/>
    <w:rsid w:val="5D31AD14"/>
    <w:rsid w:val="5D350CAB"/>
    <w:rsid w:val="5D393419"/>
    <w:rsid w:val="5D68870F"/>
    <w:rsid w:val="5D69BD57"/>
    <w:rsid w:val="5D72A89B"/>
    <w:rsid w:val="5D77A13A"/>
    <w:rsid w:val="5DAE149F"/>
    <w:rsid w:val="5DB70485"/>
    <w:rsid w:val="5DE01A66"/>
    <w:rsid w:val="5DE65C66"/>
    <w:rsid w:val="5DEBD246"/>
    <w:rsid w:val="5DEE06E4"/>
    <w:rsid w:val="5DF31943"/>
    <w:rsid w:val="5E055145"/>
    <w:rsid w:val="5E0CDA72"/>
    <w:rsid w:val="5E267EA8"/>
    <w:rsid w:val="5E2AF45F"/>
    <w:rsid w:val="5E32AE35"/>
    <w:rsid w:val="5E507739"/>
    <w:rsid w:val="5E60B774"/>
    <w:rsid w:val="5E724B3B"/>
    <w:rsid w:val="5EA657D9"/>
    <w:rsid w:val="5EACFB37"/>
    <w:rsid w:val="5EC1DBB4"/>
    <w:rsid w:val="5EC780CD"/>
    <w:rsid w:val="5ED008EF"/>
    <w:rsid w:val="5ED0BCB7"/>
    <w:rsid w:val="5EDF607A"/>
    <w:rsid w:val="5EEF2F43"/>
    <w:rsid w:val="5EF42357"/>
    <w:rsid w:val="5EFCFF4C"/>
    <w:rsid w:val="5F1DA217"/>
    <w:rsid w:val="5F289BCB"/>
    <w:rsid w:val="5F3012B4"/>
    <w:rsid w:val="5F365D73"/>
    <w:rsid w:val="5F4A34BD"/>
    <w:rsid w:val="5F5B8828"/>
    <w:rsid w:val="5F5DA2AA"/>
    <w:rsid w:val="5FADFC18"/>
    <w:rsid w:val="5FB3ADED"/>
    <w:rsid w:val="600A5C45"/>
    <w:rsid w:val="600A66C2"/>
    <w:rsid w:val="600B238F"/>
    <w:rsid w:val="600C416B"/>
    <w:rsid w:val="600C6CAB"/>
    <w:rsid w:val="60207F59"/>
    <w:rsid w:val="6044A470"/>
    <w:rsid w:val="6064C543"/>
    <w:rsid w:val="60664831"/>
    <w:rsid w:val="6075FDEE"/>
    <w:rsid w:val="6082B13E"/>
    <w:rsid w:val="6087CAD7"/>
    <w:rsid w:val="608E9C9A"/>
    <w:rsid w:val="60951FC7"/>
    <w:rsid w:val="60AB5CBE"/>
    <w:rsid w:val="60B5E882"/>
    <w:rsid w:val="60C637CB"/>
    <w:rsid w:val="60CC352E"/>
    <w:rsid w:val="60F4E75C"/>
    <w:rsid w:val="60FFB09C"/>
    <w:rsid w:val="6110496D"/>
    <w:rsid w:val="613CC749"/>
    <w:rsid w:val="6165CC3D"/>
    <w:rsid w:val="617AAFEC"/>
    <w:rsid w:val="61885499"/>
    <w:rsid w:val="61A8648F"/>
    <w:rsid w:val="61B2A5CB"/>
    <w:rsid w:val="61B8FBD4"/>
    <w:rsid w:val="61CEA5EB"/>
    <w:rsid w:val="61D8C860"/>
    <w:rsid w:val="61F199B6"/>
    <w:rsid w:val="61FA33AE"/>
    <w:rsid w:val="621AA7D4"/>
    <w:rsid w:val="6228A080"/>
    <w:rsid w:val="6274A6CE"/>
    <w:rsid w:val="62882950"/>
    <w:rsid w:val="6295C58E"/>
    <w:rsid w:val="62E5F594"/>
    <w:rsid w:val="62E7F4BF"/>
    <w:rsid w:val="63028B91"/>
    <w:rsid w:val="6308231C"/>
    <w:rsid w:val="6308D86B"/>
    <w:rsid w:val="63092745"/>
    <w:rsid w:val="635177AC"/>
    <w:rsid w:val="63576F9B"/>
    <w:rsid w:val="636D1251"/>
    <w:rsid w:val="638A5647"/>
    <w:rsid w:val="63AD6889"/>
    <w:rsid w:val="63C401E8"/>
    <w:rsid w:val="63C585EF"/>
    <w:rsid w:val="63D57E96"/>
    <w:rsid w:val="63DB4DC1"/>
    <w:rsid w:val="63DB89B5"/>
    <w:rsid w:val="63E62382"/>
    <w:rsid w:val="63F40A6E"/>
    <w:rsid w:val="63F81ACF"/>
    <w:rsid w:val="641EF8A9"/>
    <w:rsid w:val="642E0598"/>
    <w:rsid w:val="6436FADB"/>
    <w:rsid w:val="64384001"/>
    <w:rsid w:val="64450A95"/>
    <w:rsid w:val="645029E6"/>
    <w:rsid w:val="64AC86C7"/>
    <w:rsid w:val="64B788DD"/>
    <w:rsid w:val="64DC1648"/>
    <w:rsid w:val="64DF9763"/>
    <w:rsid w:val="64F81695"/>
    <w:rsid w:val="65125A70"/>
    <w:rsid w:val="65368CC5"/>
    <w:rsid w:val="65375AFA"/>
    <w:rsid w:val="65388BB7"/>
    <w:rsid w:val="653D09AE"/>
    <w:rsid w:val="653DCB10"/>
    <w:rsid w:val="6542F66B"/>
    <w:rsid w:val="65531787"/>
    <w:rsid w:val="655B3854"/>
    <w:rsid w:val="655CD813"/>
    <w:rsid w:val="657CF040"/>
    <w:rsid w:val="658FE3B2"/>
    <w:rsid w:val="65A51469"/>
    <w:rsid w:val="65B41CC5"/>
    <w:rsid w:val="65CF1F4C"/>
    <w:rsid w:val="65D02621"/>
    <w:rsid w:val="65E1B993"/>
    <w:rsid w:val="65ECFFBB"/>
    <w:rsid w:val="65F3985B"/>
    <w:rsid w:val="6604D372"/>
    <w:rsid w:val="660EB111"/>
    <w:rsid w:val="66143611"/>
    <w:rsid w:val="6632315F"/>
    <w:rsid w:val="663FD446"/>
    <w:rsid w:val="66412F12"/>
    <w:rsid w:val="664A5426"/>
    <w:rsid w:val="6651E290"/>
    <w:rsid w:val="66540E33"/>
    <w:rsid w:val="66A3F836"/>
    <w:rsid w:val="66A8B98A"/>
    <w:rsid w:val="66AB1642"/>
    <w:rsid w:val="66AFC334"/>
    <w:rsid w:val="66B32FA2"/>
    <w:rsid w:val="66CA1161"/>
    <w:rsid w:val="66D1FD92"/>
    <w:rsid w:val="66DD5343"/>
    <w:rsid w:val="66E9AB05"/>
    <w:rsid w:val="66EF407A"/>
    <w:rsid w:val="670A4794"/>
    <w:rsid w:val="670AE4B3"/>
    <w:rsid w:val="670B11C2"/>
    <w:rsid w:val="6719E0FB"/>
    <w:rsid w:val="6725B37E"/>
    <w:rsid w:val="6729D302"/>
    <w:rsid w:val="673D9709"/>
    <w:rsid w:val="673F0D59"/>
    <w:rsid w:val="67481931"/>
    <w:rsid w:val="676BCD34"/>
    <w:rsid w:val="677E4687"/>
    <w:rsid w:val="677EAA2B"/>
    <w:rsid w:val="67821A8F"/>
    <w:rsid w:val="6786B531"/>
    <w:rsid w:val="679661D9"/>
    <w:rsid w:val="679B11D0"/>
    <w:rsid w:val="679F42A3"/>
    <w:rsid w:val="67AE98B7"/>
    <w:rsid w:val="67BD3E7E"/>
    <w:rsid w:val="67C0BE25"/>
    <w:rsid w:val="67DA7BC0"/>
    <w:rsid w:val="67E2CF4C"/>
    <w:rsid w:val="67F81758"/>
    <w:rsid w:val="67F81A18"/>
    <w:rsid w:val="67FA32DA"/>
    <w:rsid w:val="6836B0FE"/>
    <w:rsid w:val="683E5C70"/>
    <w:rsid w:val="685822EE"/>
    <w:rsid w:val="687FECA8"/>
    <w:rsid w:val="688F226C"/>
    <w:rsid w:val="68BF75A3"/>
    <w:rsid w:val="68D149FA"/>
    <w:rsid w:val="68DF58D7"/>
    <w:rsid w:val="6900E2D6"/>
    <w:rsid w:val="690DDBFA"/>
    <w:rsid w:val="690E5E7C"/>
    <w:rsid w:val="69119208"/>
    <w:rsid w:val="6913446F"/>
    <w:rsid w:val="691AF1D5"/>
    <w:rsid w:val="699609B1"/>
    <w:rsid w:val="69A4507C"/>
    <w:rsid w:val="69ACBF51"/>
    <w:rsid w:val="69B3FB69"/>
    <w:rsid w:val="69BB9D33"/>
    <w:rsid w:val="69D6C2F3"/>
    <w:rsid w:val="6A05526E"/>
    <w:rsid w:val="6A0AA31A"/>
    <w:rsid w:val="6A103C17"/>
    <w:rsid w:val="6A13205A"/>
    <w:rsid w:val="6A667589"/>
    <w:rsid w:val="6A6B5608"/>
    <w:rsid w:val="6A6F57C5"/>
    <w:rsid w:val="6A886531"/>
    <w:rsid w:val="6AB280C6"/>
    <w:rsid w:val="6ACAD9AF"/>
    <w:rsid w:val="6ACFB416"/>
    <w:rsid w:val="6AD2FAE0"/>
    <w:rsid w:val="6AE6B754"/>
    <w:rsid w:val="6B0CA03A"/>
    <w:rsid w:val="6B2693A1"/>
    <w:rsid w:val="6B43F722"/>
    <w:rsid w:val="6B5043C6"/>
    <w:rsid w:val="6B50BD58"/>
    <w:rsid w:val="6B5594EF"/>
    <w:rsid w:val="6B5C393E"/>
    <w:rsid w:val="6B726166"/>
    <w:rsid w:val="6B870FF6"/>
    <w:rsid w:val="6B9D2B66"/>
    <w:rsid w:val="6BC55397"/>
    <w:rsid w:val="6BD5F8E3"/>
    <w:rsid w:val="6BE72B79"/>
    <w:rsid w:val="6BEEF348"/>
    <w:rsid w:val="6BFD3C4A"/>
    <w:rsid w:val="6C011691"/>
    <w:rsid w:val="6C16F9B5"/>
    <w:rsid w:val="6C1FBA1C"/>
    <w:rsid w:val="6C2DFA21"/>
    <w:rsid w:val="6C2F0653"/>
    <w:rsid w:val="6C639E41"/>
    <w:rsid w:val="6C6C0529"/>
    <w:rsid w:val="6C6D5BBD"/>
    <w:rsid w:val="6C71C610"/>
    <w:rsid w:val="6C891680"/>
    <w:rsid w:val="6CBBA5C3"/>
    <w:rsid w:val="6CCCBEE7"/>
    <w:rsid w:val="6CE36C45"/>
    <w:rsid w:val="6D15CF49"/>
    <w:rsid w:val="6D1BD691"/>
    <w:rsid w:val="6D3F6E81"/>
    <w:rsid w:val="6D5C466E"/>
    <w:rsid w:val="6DBC5AF1"/>
    <w:rsid w:val="6DCFCBA0"/>
    <w:rsid w:val="6DD1AA94"/>
    <w:rsid w:val="6DD1C82F"/>
    <w:rsid w:val="6DDA1026"/>
    <w:rsid w:val="6DDBB221"/>
    <w:rsid w:val="6DF55C4E"/>
    <w:rsid w:val="6DF9B850"/>
    <w:rsid w:val="6DFC8BAF"/>
    <w:rsid w:val="6DFFCCA6"/>
    <w:rsid w:val="6E0D6F9A"/>
    <w:rsid w:val="6E20FE59"/>
    <w:rsid w:val="6E336C1F"/>
    <w:rsid w:val="6E39CA2D"/>
    <w:rsid w:val="6E4CDF37"/>
    <w:rsid w:val="6E5049C8"/>
    <w:rsid w:val="6E516AF2"/>
    <w:rsid w:val="6E658E3F"/>
    <w:rsid w:val="6E7B29A5"/>
    <w:rsid w:val="6E90018E"/>
    <w:rsid w:val="6E92404F"/>
    <w:rsid w:val="6E934513"/>
    <w:rsid w:val="6E980798"/>
    <w:rsid w:val="6E989029"/>
    <w:rsid w:val="6EA9F2F2"/>
    <w:rsid w:val="6EAECB3E"/>
    <w:rsid w:val="6EB313CC"/>
    <w:rsid w:val="6EB9BF0A"/>
    <w:rsid w:val="6ECF6CEB"/>
    <w:rsid w:val="6ED23AB3"/>
    <w:rsid w:val="6EE03CA6"/>
    <w:rsid w:val="6EEA6951"/>
    <w:rsid w:val="6EF62A19"/>
    <w:rsid w:val="6F20448E"/>
    <w:rsid w:val="6F218D1A"/>
    <w:rsid w:val="6F305A1C"/>
    <w:rsid w:val="6F37EA3A"/>
    <w:rsid w:val="6F447040"/>
    <w:rsid w:val="6F51EC8F"/>
    <w:rsid w:val="6F567E31"/>
    <w:rsid w:val="6F6544BC"/>
    <w:rsid w:val="6F67A610"/>
    <w:rsid w:val="6F6AEA3C"/>
    <w:rsid w:val="6F868BB9"/>
    <w:rsid w:val="6FC9FE64"/>
    <w:rsid w:val="6FCFAD85"/>
    <w:rsid w:val="6FD59311"/>
    <w:rsid w:val="6FDF9613"/>
    <w:rsid w:val="6FFB54D2"/>
    <w:rsid w:val="6FFD4385"/>
    <w:rsid w:val="70248532"/>
    <w:rsid w:val="705092E8"/>
    <w:rsid w:val="70755F8B"/>
    <w:rsid w:val="70927DAF"/>
    <w:rsid w:val="70A29128"/>
    <w:rsid w:val="70A907E8"/>
    <w:rsid w:val="70C262C8"/>
    <w:rsid w:val="70D34C73"/>
    <w:rsid w:val="70E86DC6"/>
    <w:rsid w:val="70E9E571"/>
    <w:rsid w:val="70EA03C4"/>
    <w:rsid w:val="70F0EFDD"/>
    <w:rsid w:val="70F27468"/>
    <w:rsid w:val="710E5EEE"/>
    <w:rsid w:val="711518FC"/>
    <w:rsid w:val="712B9740"/>
    <w:rsid w:val="713F6FD5"/>
    <w:rsid w:val="71730043"/>
    <w:rsid w:val="7175D5C4"/>
    <w:rsid w:val="7198F407"/>
    <w:rsid w:val="71DBD44B"/>
    <w:rsid w:val="71E03D0F"/>
    <w:rsid w:val="71F33D71"/>
    <w:rsid w:val="71FBFD36"/>
    <w:rsid w:val="7218307D"/>
    <w:rsid w:val="72350BF4"/>
    <w:rsid w:val="725091B9"/>
    <w:rsid w:val="72771893"/>
    <w:rsid w:val="72852D49"/>
    <w:rsid w:val="72895126"/>
    <w:rsid w:val="72B3C70F"/>
    <w:rsid w:val="72B833B2"/>
    <w:rsid w:val="72C37132"/>
    <w:rsid w:val="730D0C80"/>
    <w:rsid w:val="731E81B8"/>
    <w:rsid w:val="733672AE"/>
    <w:rsid w:val="7336E76A"/>
    <w:rsid w:val="7338BB9B"/>
    <w:rsid w:val="733F25A5"/>
    <w:rsid w:val="7351543F"/>
    <w:rsid w:val="73791B02"/>
    <w:rsid w:val="73854C11"/>
    <w:rsid w:val="738FC2C5"/>
    <w:rsid w:val="73931257"/>
    <w:rsid w:val="73959B73"/>
    <w:rsid w:val="73A0BB17"/>
    <w:rsid w:val="73AB609F"/>
    <w:rsid w:val="73B75C2D"/>
    <w:rsid w:val="73C76FDA"/>
    <w:rsid w:val="73C8DA18"/>
    <w:rsid w:val="73F9ED47"/>
    <w:rsid w:val="73FFA8A5"/>
    <w:rsid w:val="74031AA4"/>
    <w:rsid w:val="7403B8E2"/>
    <w:rsid w:val="740F6886"/>
    <w:rsid w:val="743E443B"/>
    <w:rsid w:val="7452C380"/>
    <w:rsid w:val="7454EFCE"/>
    <w:rsid w:val="746BA080"/>
    <w:rsid w:val="746F5E43"/>
    <w:rsid w:val="74AA153A"/>
    <w:rsid w:val="74AF71AD"/>
    <w:rsid w:val="74B190BD"/>
    <w:rsid w:val="74C70104"/>
    <w:rsid w:val="74C8D2DD"/>
    <w:rsid w:val="74EB7FA2"/>
    <w:rsid w:val="74ECB853"/>
    <w:rsid w:val="74F2F933"/>
    <w:rsid w:val="74FA85A3"/>
    <w:rsid w:val="74FC2D0E"/>
    <w:rsid w:val="75064A93"/>
    <w:rsid w:val="7528987A"/>
    <w:rsid w:val="754A2CC3"/>
    <w:rsid w:val="7577A73B"/>
    <w:rsid w:val="757B7996"/>
    <w:rsid w:val="757C35C2"/>
    <w:rsid w:val="75B6C51A"/>
    <w:rsid w:val="75ECBF98"/>
    <w:rsid w:val="7615CBAB"/>
    <w:rsid w:val="7661CE2E"/>
    <w:rsid w:val="7664432E"/>
    <w:rsid w:val="768D9A3D"/>
    <w:rsid w:val="76AD0AAC"/>
    <w:rsid w:val="76C9BED3"/>
    <w:rsid w:val="76CCEB7B"/>
    <w:rsid w:val="76CD8341"/>
    <w:rsid w:val="76D35C25"/>
    <w:rsid w:val="76E01ADD"/>
    <w:rsid w:val="7743600A"/>
    <w:rsid w:val="77452A17"/>
    <w:rsid w:val="77563BE9"/>
    <w:rsid w:val="7765D7D7"/>
    <w:rsid w:val="77692362"/>
    <w:rsid w:val="7779D4C0"/>
    <w:rsid w:val="777E0D1E"/>
    <w:rsid w:val="778D9493"/>
    <w:rsid w:val="778D980B"/>
    <w:rsid w:val="779355E2"/>
    <w:rsid w:val="77B4BCA7"/>
    <w:rsid w:val="77BA7864"/>
    <w:rsid w:val="77BE8F78"/>
    <w:rsid w:val="77D66E14"/>
    <w:rsid w:val="77D71C0F"/>
    <w:rsid w:val="77DDE89B"/>
    <w:rsid w:val="77E10316"/>
    <w:rsid w:val="77F6E42E"/>
    <w:rsid w:val="78028927"/>
    <w:rsid w:val="780ABDA1"/>
    <w:rsid w:val="78159C07"/>
    <w:rsid w:val="781BCD8A"/>
    <w:rsid w:val="7855161F"/>
    <w:rsid w:val="786AC077"/>
    <w:rsid w:val="788BEE39"/>
    <w:rsid w:val="78A0F974"/>
    <w:rsid w:val="78CD5F43"/>
    <w:rsid w:val="78CD8B9A"/>
    <w:rsid w:val="78E41B6C"/>
    <w:rsid w:val="78FEA702"/>
    <w:rsid w:val="790A727E"/>
    <w:rsid w:val="7920DF78"/>
    <w:rsid w:val="794983B3"/>
    <w:rsid w:val="79658399"/>
    <w:rsid w:val="7967429F"/>
    <w:rsid w:val="796C3E6F"/>
    <w:rsid w:val="796CBFEE"/>
    <w:rsid w:val="797939FE"/>
    <w:rsid w:val="798BD5D4"/>
    <w:rsid w:val="799A96A5"/>
    <w:rsid w:val="79A1782F"/>
    <w:rsid w:val="79A59E6A"/>
    <w:rsid w:val="79A97F42"/>
    <w:rsid w:val="79BDF478"/>
    <w:rsid w:val="79C14547"/>
    <w:rsid w:val="79D3BCED"/>
    <w:rsid w:val="79DCCEBE"/>
    <w:rsid w:val="7A199E94"/>
    <w:rsid w:val="7A4E2B44"/>
    <w:rsid w:val="7A626F45"/>
    <w:rsid w:val="7A646CBC"/>
    <w:rsid w:val="7A75EB4D"/>
    <w:rsid w:val="7A8786AD"/>
    <w:rsid w:val="7A9A3511"/>
    <w:rsid w:val="7AD4B7DF"/>
    <w:rsid w:val="7AE52F23"/>
    <w:rsid w:val="7AE78B07"/>
    <w:rsid w:val="7AEC654D"/>
    <w:rsid w:val="7B26A6B0"/>
    <w:rsid w:val="7B5E2939"/>
    <w:rsid w:val="7B6787E5"/>
    <w:rsid w:val="7B807E94"/>
    <w:rsid w:val="7BA725BF"/>
    <w:rsid w:val="7BAA711A"/>
    <w:rsid w:val="7BC2E1C6"/>
    <w:rsid w:val="7BDB9901"/>
    <w:rsid w:val="7BE9BD10"/>
    <w:rsid w:val="7BF2E361"/>
    <w:rsid w:val="7BFBD361"/>
    <w:rsid w:val="7C1F2C5A"/>
    <w:rsid w:val="7C2E82F2"/>
    <w:rsid w:val="7C5136DF"/>
    <w:rsid w:val="7C5139C6"/>
    <w:rsid w:val="7C679DEB"/>
    <w:rsid w:val="7C944F36"/>
    <w:rsid w:val="7CB075BD"/>
    <w:rsid w:val="7CC44F02"/>
    <w:rsid w:val="7CDBA574"/>
    <w:rsid w:val="7CE4CF57"/>
    <w:rsid w:val="7CE60BE6"/>
    <w:rsid w:val="7CEB6472"/>
    <w:rsid w:val="7CF6CBA4"/>
    <w:rsid w:val="7CFA4335"/>
    <w:rsid w:val="7CFAEFA9"/>
    <w:rsid w:val="7CFE78A9"/>
    <w:rsid w:val="7D3AEB80"/>
    <w:rsid w:val="7D53556D"/>
    <w:rsid w:val="7D6B2CEB"/>
    <w:rsid w:val="7D76CC06"/>
    <w:rsid w:val="7D848108"/>
    <w:rsid w:val="7DA8C6CE"/>
    <w:rsid w:val="7DBC81D0"/>
    <w:rsid w:val="7DD6F716"/>
    <w:rsid w:val="7DF8CE9E"/>
    <w:rsid w:val="7E6E89AD"/>
    <w:rsid w:val="7E950BA1"/>
    <w:rsid w:val="7EB07B7E"/>
    <w:rsid w:val="7ED3D0B5"/>
    <w:rsid w:val="7EFC13C6"/>
    <w:rsid w:val="7F144E9C"/>
    <w:rsid w:val="7F16E2E4"/>
    <w:rsid w:val="7F3D99D0"/>
    <w:rsid w:val="7F4FACCF"/>
    <w:rsid w:val="7F78ED1F"/>
    <w:rsid w:val="7FA9679C"/>
    <w:rsid w:val="7FA9E22E"/>
    <w:rsid w:val="7FB05251"/>
    <w:rsid w:val="7FB138A3"/>
    <w:rsid w:val="7FB76EDB"/>
    <w:rsid w:val="7FB83600"/>
    <w:rsid w:val="7FB99B9B"/>
    <w:rsid w:val="7FBDE668"/>
    <w:rsid w:val="7FDFB1F4"/>
    <w:rsid w:val="7FE4E232"/>
    <w:rsid w:val="7FE531E2"/>
    <w:rsid w:val="7FFF68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47688"/>
  <w15:chartTrackingRefBased/>
  <w15:docId w15:val="{02C8A745-2CE9-4568-8D0F-87F249E4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E09"/>
    <w:rPr>
      <w:rFonts w:eastAsiaTheme="majorEastAsia" w:cstheme="majorBidi"/>
      <w:color w:val="272727" w:themeColor="text1" w:themeTint="D8"/>
    </w:rPr>
  </w:style>
  <w:style w:type="paragraph" w:styleId="Title">
    <w:name w:val="Title"/>
    <w:basedOn w:val="Normal"/>
    <w:next w:val="Normal"/>
    <w:link w:val="TitleChar"/>
    <w:uiPriority w:val="10"/>
    <w:qFormat/>
    <w:rsid w:val="00FB2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E09"/>
    <w:pPr>
      <w:spacing w:before="160"/>
      <w:jc w:val="center"/>
    </w:pPr>
    <w:rPr>
      <w:i/>
      <w:iCs/>
      <w:color w:val="404040" w:themeColor="text1" w:themeTint="BF"/>
    </w:rPr>
  </w:style>
  <w:style w:type="character" w:customStyle="1" w:styleId="QuoteChar">
    <w:name w:val="Quote Char"/>
    <w:basedOn w:val="DefaultParagraphFont"/>
    <w:link w:val="Quote"/>
    <w:uiPriority w:val="29"/>
    <w:rsid w:val="00FB2E09"/>
    <w:rPr>
      <w:i/>
      <w:iCs/>
      <w:color w:val="404040" w:themeColor="text1" w:themeTint="BF"/>
    </w:rPr>
  </w:style>
  <w:style w:type="paragraph" w:styleId="ListParagraph">
    <w:name w:val="List Paragraph"/>
    <w:basedOn w:val="Normal"/>
    <w:uiPriority w:val="34"/>
    <w:qFormat/>
    <w:rsid w:val="00FB2E09"/>
    <w:pPr>
      <w:ind w:left="720"/>
      <w:contextualSpacing/>
    </w:pPr>
  </w:style>
  <w:style w:type="character" w:styleId="IntenseEmphasis">
    <w:name w:val="Intense Emphasis"/>
    <w:basedOn w:val="DefaultParagraphFont"/>
    <w:uiPriority w:val="21"/>
    <w:qFormat/>
    <w:rsid w:val="00FB2E09"/>
    <w:rPr>
      <w:i/>
      <w:iCs/>
      <w:color w:val="0F4761" w:themeColor="accent1" w:themeShade="BF"/>
    </w:rPr>
  </w:style>
  <w:style w:type="paragraph" w:styleId="IntenseQuote">
    <w:name w:val="Intense Quote"/>
    <w:basedOn w:val="Normal"/>
    <w:next w:val="Normal"/>
    <w:link w:val="IntenseQuoteChar"/>
    <w:uiPriority w:val="30"/>
    <w:qFormat/>
    <w:rsid w:val="00FB2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E09"/>
    <w:rPr>
      <w:i/>
      <w:iCs/>
      <w:color w:val="0F4761" w:themeColor="accent1" w:themeShade="BF"/>
    </w:rPr>
  </w:style>
  <w:style w:type="character" w:styleId="IntenseReference">
    <w:name w:val="Intense Reference"/>
    <w:basedOn w:val="DefaultParagraphFont"/>
    <w:uiPriority w:val="32"/>
    <w:qFormat/>
    <w:rsid w:val="00FB2E09"/>
    <w:rPr>
      <w:b/>
      <w:bCs/>
      <w:smallCaps/>
      <w:color w:val="0F4761" w:themeColor="accent1" w:themeShade="BF"/>
      <w:spacing w:val="5"/>
    </w:rPr>
  </w:style>
  <w:style w:type="table" w:styleId="TableGrid">
    <w:name w:val="Table Grid"/>
    <w:basedOn w:val="TableNormal"/>
    <w:uiPriority w:val="59"/>
    <w:rsid w:val="0079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09D"/>
    <w:rPr>
      <w:rFonts w:ascii="Times New Roman" w:hAnsi="Times New Roman" w:cs="Times New Roman"/>
    </w:rPr>
  </w:style>
  <w:style w:type="character" w:styleId="CommentReference">
    <w:name w:val="annotation reference"/>
    <w:basedOn w:val="DefaultParagraphFont"/>
    <w:uiPriority w:val="99"/>
    <w:semiHidden/>
    <w:unhideWhenUsed/>
    <w:rsid w:val="00B60902"/>
    <w:rPr>
      <w:sz w:val="16"/>
      <w:szCs w:val="16"/>
    </w:rPr>
  </w:style>
  <w:style w:type="paragraph" w:styleId="CommentText">
    <w:name w:val="annotation text"/>
    <w:basedOn w:val="Normal"/>
    <w:link w:val="CommentTextChar"/>
    <w:uiPriority w:val="99"/>
    <w:unhideWhenUsed/>
    <w:rsid w:val="00B60902"/>
    <w:pPr>
      <w:spacing w:line="240" w:lineRule="auto"/>
    </w:pPr>
    <w:rPr>
      <w:sz w:val="20"/>
      <w:szCs w:val="20"/>
    </w:rPr>
  </w:style>
  <w:style w:type="character" w:customStyle="1" w:styleId="CommentTextChar">
    <w:name w:val="Comment Text Char"/>
    <w:basedOn w:val="DefaultParagraphFont"/>
    <w:link w:val="CommentText"/>
    <w:uiPriority w:val="99"/>
    <w:rsid w:val="00B60902"/>
    <w:rPr>
      <w:sz w:val="20"/>
      <w:szCs w:val="20"/>
    </w:rPr>
  </w:style>
  <w:style w:type="paragraph" w:styleId="CommentSubject">
    <w:name w:val="annotation subject"/>
    <w:basedOn w:val="CommentText"/>
    <w:next w:val="CommentText"/>
    <w:link w:val="CommentSubjectChar"/>
    <w:uiPriority w:val="99"/>
    <w:semiHidden/>
    <w:unhideWhenUsed/>
    <w:rsid w:val="00B60902"/>
    <w:rPr>
      <w:b/>
      <w:bCs/>
    </w:rPr>
  </w:style>
  <w:style w:type="character" w:customStyle="1" w:styleId="CommentSubjectChar">
    <w:name w:val="Comment Subject Char"/>
    <w:basedOn w:val="CommentTextChar"/>
    <w:link w:val="CommentSubject"/>
    <w:uiPriority w:val="99"/>
    <w:semiHidden/>
    <w:rsid w:val="00B60902"/>
    <w:rPr>
      <w:b/>
      <w:bCs/>
      <w:sz w:val="20"/>
      <w:szCs w:val="20"/>
    </w:rPr>
  </w:style>
  <w:style w:type="paragraph" w:styleId="Header">
    <w:name w:val="header"/>
    <w:basedOn w:val="Normal"/>
    <w:link w:val="HeaderChar"/>
    <w:uiPriority w:val="99"/>
    <w:unhideWhenUsed/>
    <w:rsid w:val="008A7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EA5"/>
  </w:style>
  <w:style w:type="paragraph" w:styleId="Footer">
    <w:name w:val="footer"/>
    <w:basedOn w:val="Normal"/>
    <w:link w:val="FooterChar"/>
    <w:uiPriority w:val="99"/>
    <w:unhideWhenUsed/>
    <w:rsid w:val="008A7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805">
      <w:bodyDiv w:val="1"/>
      <w:marLeft w:val="0"/>
      <w:marRight w:val="0"/>
      <w:marTop w:val="0"/>
      <w:marBottom w:val="0"/>
      <w:divBdr>
        <w:top w:val="none" w:sz="0" w:space="0" w:color="auto"/>
        <w:left w:val="none" w:sz="0" w:space="0" w:color="auto"/>
        <w:bottom w:val="none" w:sz="0" w:space="0" w:color="auto"/>
        <w:right w:val="none" w:sz="0" w:space="0" w:color="auto"/>
      </w:divBdr>
    </w:div>
    <w:div w:id="249505843">
      <w:bodyDiv w:val="1"/>
      <w:marLeft w:val="0"/>
      <w:marRight w:val="0"/>
      <w:marTop w:val="0"/>
      <w:marBottom w:val="0"/>
      <w:divBdr>
        <w:top w:val="none" w:sz="0" w:space="0" w:color="auto"/>
        <w:left w:val="none" w:sz="0" w:space="0" w:color="auto"/>
        <w:bottom w:val="none" w:sz="0" w:space="0" w:color="auto"/>
        <w:right w:val="none" w:sz="0" w:space="0" w:color="auto"/>
      </w:divBdr>
    </w:div>
    <w:div w:id="260337710">
      <w:bodyDiv w:val="1"/>
      <w:marLeft w:val="0"/>
      <w:marRight w:val="0"/>
      <w:marTop w:val="0"/>
      <w:marBottom w:val="0"/>
      <w:divBdr>
        <w:top w:val="none" w:sz="0" w:space="0" w:color="auto"/>
        <w:left w:val="none" w:sz="0" w:space="0" w:color="auto"/>
        <w:bottom w:val="none" w:sz="0" w:space="0" w:color="auto"/>
        <w:right w:val="none" w:sz="0" w:space="0" w:color="auto"/>
      </w:divBdr>
    </w:div>
    <w:div w:id="359403396">
      <w:bodyDiv w:val="1"/>
      <w:marLeft w:val="0"/>
      <w:marRight w:val="0"/>
      <w:marTop w:val="0"/>
      <w:marBottom w:val="0"/>
      <w:divBdr>
        <w:top w:val="none" w:sz="0" w:space="0" w:color="auto"/>
        <w:left w:val="none" w:sz="0" w:space="0" w:color="auto"/>
        <w:bottom w:val="none" w:sz="0" w:space="0" w:color="auto"/>
        <w:right w:val="none" w:sz="0" w:space="0" w:color="auto"/>
      </w:divBdr>
    </w:div>
    <w:div w:id="540018987">
      <w:bodyDiv w:val="1"/>
      <w:marLeft w:val="0"/>
      <w:marRight w:val="0"/>
      <w:marTop w:val="0"/>
      <w:marBottom w:val="0"/>
      <w:divBdr>
        <w:top w:val="none" w:sz="0" w:space="0" w:color="auto"/>
        <w:left w:val="none" w:sz="0" w:space="0" w:color="auto"/>
        <w:bottom w:val="none" w:sz="0" w:space="0" w:color="auto"/>
        <w:right w:val="none" w:sz="0" w:space="0" w:color="auto"/>
      </w:divBdr>
    </w:div>
    <w:div w:id="641691249">
      <w:bodyDiv w:val="1"/>
      <w:marLeft w:val="0"/>
      <w:marRight w:val="0"/>
      <w:marTop w:val="0"/>
      <w:marBottom w:val="0"/>
      <w:divBdr>
        <w:top w:val="none" w:sz="0" w:space="0" w:color="auto"/>
        <w:left w:val="none" w:sz="0" w:space="0" w:color="auto"/>
        <w:bottom w:val="none" w:sz="0" w:space="0" w:color="auto"/>
        <w:right w:val="none" w:sz="0" w:space="0" w:color="auto"/>
      </w:divBdr>
    </w:div>
    <w:div w:id="872301996">
      <w:bodyDiv w:val="1"/>
      <w:marLeft w:val="0"/>
      <w:marRight w:val="0"/>
      <w:marTop w:val="0"/>
      <w:marBottom w:val="0"/>
      <w:divBdr>
        <w:top w:val="none" w:sz="0" w:space="0" w:color="auto"/>
        <w:left w:val="none" w:sz="0" w:space="0" w:color="auto"/>
        <w:bottom w:val="none" w:sz="0" w:space="0" w:color="auto"/>
        <w:right w:val="none" w:sz="0" w:space="0" w:color="auto"/>
      </w:divBdr>
    </w:div>
    <w:div w:id="952247324">
      <w:bodyDiv w:val="1"/>
      <w:marLeft w:val="0"/>
      <w:marRight w:val="0"/>
      <w:marTop w:val="0"/>
      <w:marBottom w:val="0"/>
      <w:divBdr>
        <w:top w:val="none" w:sz="0" w:space="0" w:color="auto"/>
        <w:left w:val="none" w:sz="0" w:space="0" w:color="auto"/>
        <w:bottom w:val="none" w:sz="0" w:space="0" w:color="auto"/>
        <w:right w:val="none" w:sz="0" w:space="0" w:color="auto"/>
      </w:divBdr>
    </w:div>
    <w:div w:id="1139347823">
      <w:bodyDiv w:val="1"/>
      <w:marLeft w:val="0"/>
      <w:marRight w:val="0"/>
      <w:marTop w:val="0"/>
      <w:marBottom w:val="0"/>
      <w:divBdr>
        <w:top w:val="none" w:sz="0" w:space="0" w:color="auto"/>
        <w:left w:val="none" w:sz="0" w:space="0" w:color="auto"/>
        <w:bottom w:val="none" w:sz="0" w:space="0" w:color="auto"/>
        <w:right w:val="none" w:sz="0" w:space="0" w:color="auto"/>
      </w:divBdr>
    </w:div>
    <w:div w:id="1455060830">
      <w:bodyDiv w:val="1"/>
      <w:marLeft w:val="0"/>
      <w:marRight w:val="0"/>
      <w:marTop w:val="0"/>
      <w:marBottom w:val="0"/>
      <w:divBdr>
        <w:top w:val="none" w:sz="0" w:space="0" w:color="auto"/>
        <w:left w:val="none" w:sz="0" w:space="0" w:color="auto"/>
        <w:bottom w:val="none" w:sz="0" w:space="0" w:color="auto"/>
        <w:right w:val="none" w:sz="0" w:space="0" w:color="auto"/>
      </w:divBdr>
    </w:div>
    <w:div w:id="1924995041">
      <w:bodyDiv w:val="1"/>
      <w:marLeft w:val="0"/>
      <w:marRight w:val="0"/>
      <w:marTop w:val="0"/>
      <w:marBottom w:val="0"/>
      <w:divBdr>
        <w:top w:val="none" w:sz="0" w:space="0" w:color="auto"/>
        <w:left w:val="none" w:sz="0" w:space="0" w:color="auto"/>
        <w:bottom w:val="none" w:sz="0" w:space="0" w:color="auto"/>
        <w:right w:val="none" w:sz="0" w:space="0" w:color="auto"/>
      </w:divBdr>
    </w:div>
    <w:div w:id="1943803671">
      <w:bodyDiv w:val="1"/>
      <w:marLeft w:val="0"/>
      <w:marRight w:val="0"/>
      <w:marTop w:val="0"/>
      <w:marBottom w:val="0"/>
      <w:divBdr>
        <w:top w:val="none" w:sz="0" w:space="0" w:color="auto"/>
        <w:left w:val="none" w:sz="0" w:space="0" w:color="auto"/>
        <w:bottom w:val="none" w:sz="0" w:space="0" w:color="auto"/>
        <w:right w:val="none" w:sz="0" w:space="0" w:color="auto"/>
      </w:divBdr>
    </w:div>
    <w:div w:id="19902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48</Pages>
  <Words>17775</Words>
  <Characters>98059</Characters>
  <Application>Microsoft Office Word</Application>
  <DocSecurity>0</DocSecurity>
  <Lines>6537</Lines>
  <Paragraphs>2574</Paragraphs>
  <ScaleCrop>false</ScaleCrop>
  <Company>University College London</Company>
  <LinksUpToDate>false</LinksUpToDate>
  <CharactersWithSpaces>113260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Kilic, Aysenur</dc:creator>
  <cp:keywords/>
  <dc:description/>
  <cp:lastModifiedBy>Kilic, Aysenur</cp:lastModifiedBy>
  <cp:revision>349</cp:revision>
  <dcterms:created xsi:type="dcterms:W3CDTF">2025-07-25T08:11:00Z</dcterms:created>
  <dcterms:modified xsi:type="dcterms:W3CDTF">2026-01-14T17:42:00Z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acef4df7-29af-46ce-99e8-67cd9314f95c</vt:lpwstr>
  </property>
</Properties>
</file>