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8B407" w14:textId="77777777" w:rsidR="00434013" w:rsidRPr="00783D02" w:rsidRDefault="00434013" w:rsidP="00434013">
      <w:pPr>
        <w:rPr>
          <w:bCs/>
          <w:lang w:val="en-US"/>
        </w:rPr>
      </w:pPr>
    </w:p>
    <w:p w14:paraId="3E4F2A77" w14:textId="77777777" w:rsidR="00434013" w:rsidRPr="00783D02" w:rsidRDefault="00434013" w:rsidP="00434013">
      <w:pPr>
        <w:pStyle w:val="TableOfContentText"/>
        <w:rPr>
          <w:color w:val="auto"/>
          <w:lang w:val="en-US"/>
        </w:rPr>
      </w:pPr>
      <w:r w:rsidRPr="00783D02">
        <w:rPr>
          <w:lang w:val="en-US"/>
        </w:rPr>
        <w:object w:dxaOrig="3875" w:dyaOrig="1953" w14:anchorId="3403E8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pt;height:85.5pt" o:ole="">
            <v:imagedata r:id="rId4" o:title=""/>
          </v:shape>
          <o:OLEObject Type="Embed" ProgID="ChemDraw.Document.6.0" ShapeID="_x0000_i1025" DrawAspect="Content" ObjectID="_1830080817" r:id="rId5"/>
        </w:object>
      </w:r>
    </w:p>
    <w:p w14:paraId="7E1CDA5D" w14:textId="77777777" w:rsidR="00434013" w:rsidRPr="00783D02" w:rsidRDefault="00434013" w:rsidP="00434013">
      <w:pPr>
        <w:rPr>
          <w:lang w:val="en-US"/>
        </w:rPr>
      </w:pPr>
    </w:p>
    <w:p w14:paraId="33F21866" w14:textId="77777777" w:rsidR="00434013" w:rsidRPr="00783D02" w:rsidRDefault="00434013" w:rsidP="00434013">
      <w:pPr>
        <w:pStyle w:val="TableOfContentText"/>
        <w:rPr>
          <w:color w:val="FF0000"/>
          <w:lang w:val="en-US"/>
        </w:rPr>
      </w:pPr>
      <w:r w:rsidRPr="00EA3E8E">
        <w:rPr>
          <w:lang w:val="en-US"/>
        </w:rPr>
        <w:t>Alkenyl fluorosulfates are suggested as convenient partners for palladium-catalyzed cross-coupling reaction. Utility of these reactants was demonstrated for Suzuki, Sonogashira, Heck, Stille, and Buchwald-Hartwig reactions, as well as Miyaura borylation.</w:t>
      </w:r>
    </w:p>
    <w:p w14:paraId="699EC935" w14:textId="77777777" w:rsidR="00434013" w:rsidRPr="00783D02" w:rsidRDefault="00434013" w:rsidP="00434013">
      <w:pPr>
        <w:pStyle w:val="TableOfContentText"/>
        <w:spacing w:before="360"/>
        <w:rPr>
          <w:lang w:val="en-US"/>
        </w:rPr>
      </w:pPr>
      <w:r w:rsidRPr="00783D02">
        <w:rPr>
          <w:lang w:val="en-US"/>
        </w:rPr>
        <w:t xml:space="preserve">Institute and/or researcher Twitter usernames: </w:t>
      </w:r>
      <w:r w:rsidRPr="00783D02">
        <w:rPr>
          <w:color w:val="FF0000"/>
          <w:lang w:val="en-US"/>
        </w:rPr>
        <w:t>@EnamineLtd @KyivUniversity @DrGregor2</w:t>
      </w:r>
    </w:p>
    <w:p w14:paraId="679EFF78" w14:textId="77777777" w:rsidR="00F553FF" w:rsidRDefault="00F553FF"/>
    <w:sectPr w:rsidR="00F553FF" w:rsidSect="00434013">
      <w:pgSz w:w="11906" w:h="16838" w:code="9"/>
      <w:pgMar w:top="1134" w:right="936" w:bottom="1134" w:left="936" w:header="1021" w:footer="0" w:gutter="0"/>
      <w:cols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013"/>
    <w:rsid w:val="002F4E00"/>
    <w:rsid w:val="003C2EF4"/>
    <w:rsid w:val="00434013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38342"/>
  <w15:chartTrackingRefBased/>
  <w15:docId w15:val="{190051B0-561F-4D7D-B149-6C344C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013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40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0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01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01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01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01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01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01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01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0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0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0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4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01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4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01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4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01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40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0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013"/>
    <w:rPr>
      <w:b/>
      <w:bCs/>
      <w:smallCaps/>
      <w:color w:val="0F4761" w:themeColor="accent1" w:themeShade="BF"/>
      <w:spacing w:val="5"/>
    </w:rPr>
  </w:style>
  <w:style w:type="paragraph" w:customStyle="1" w:styleId="TableOfContentText">
    <w:name w:val="TableOfContentText"/>
    <w:basedOn w:val="Normal"/>
    <w:rsid w:val="00434013"/>
    <w:pPr>
      <w:spacing w:before="120" w:line="225" w:lineRule="atLeast"/>
    </w:pPr>
    <w:rPr>
      <w:rFonts w:ascii="Arial" w:hAnsi="Arial"/>
      <w:color w:val="000000"/>
      <w:sz w:val="17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7</Lines>
  <Paragraphs>1</Paragraphs>
  <ScaleCrop>false</ScaleCrop>
  <Company>Springer Nature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2026-01-16T09:30:00Z</dcterms:created>
  <dcterms:modified xsi:type="dcterms:W3CDTF">2026-01-16T09:30:00Z</dcterms:modified>
</cp:coreProperties>
</file>