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C92" w:rsidRDefault="00821C92" w:rsidP="00821C92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  <w:r w:rsidRPr="003019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>Supplementary Tabl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>e:</w:t>
      </w:r>
      <w:bookmarkStart w:id="0" w:name="_GoBack"/>
      <w:bookmarkEnd w:id="0"/>
    </w:p>
    <w:p w:rsidR="004A5CFE" w:rsidRDefault="009C7F66" w:rsidP="009C7F66">
      <w:pPr>
        <w:pStyle w:val="NormalWeb"/>
        <w:spacing w:before="240" w:beforeAutospacing="0" w:after="240" w:afterAutospacing="0" w:line="360" w:lineRule="auto"/>
        <w:jc w:val="both"/>
      </w:pPr>
      <w:r>
        <w:rPr>
          <w:rStyle w:val="Strong"/>
        </w:rPr>
        <w:t>Table S1.</w:t>
      </w:r>
      <w:r>
        <w:t xml:space="preserve"> Eigenvalues and percentage of variance explained by each principal component obtained from principal component analysis (PCA).</w:t>
      </w:r>
    </w:p>
    <w:tbl>
      <w:tblPr>
        <w:tblStyle w:val="PlainTable2"/>
        <w:tblW w:w="0" w:type="auto"/>
        <w:tblLook w:val="0600" w:firstRow="0" w:lastRow="0" w:firstColumn="0" w:lastColumn="0" w:noHBand="1" w:noVBand="1"/>
      </w:tblPr>
      <w:tblGrid>
        <w:gridCol w:w="828"/>
        <w:gridCol w:w="1122"/>
        <w:gridCol w:w="1190"/>
        <w:gridCol w:w="2082"/>
        <w:gridCol w:w="2410"/>
      </w:tblGrid>
      <w:tr w:rsidR="009C7F66" w:rsidRPr="0030198C" w:rsidTr="006E7560">
        <w:trPr>
          <w:trHeight w:val="411"/>
        </w:trPr>
        <w:tc>
          <w:tcPr>
            <w:tcW w:w="828" w:type="dxa"/>
          </w:tcPr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98C">
              <w:rPr>
                <w:rFonts w:ascii="Times New Roman" w:hAnsi="Times New Roman" w:cs="Times New Roman"/>
                <w:b/>
                <w:sz w:val="24"/>
                <w:szCs w:val="24"/>
              </w:rPr>
              <w:t>Sl No</w:t>
            </w:r>
          </w:p>
        </w:tc>
        <w:tc>
          <w:tcPr>
            <w:tcW w:w="1122" w:type="dxa"/>
          </w:tcPr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98C">
              <w:rPr>
                <w:rFonts w:ascii="Times New Roman" w:hAnsi="Times New Roman" w:cs="Times New Roman"/>
                <w:b/>
                <w:sz w:val="24"/>
                <w:szCs w:val="24"/>
              </w:rPr>
              <w:t>PC</w:t>
            </w:r>
          </w:p>
        </w:tc>
        <w:tc>
          <w:tcPr>
            <w:tcW w:w="1190" w:type="dxa"/>
          </w:tcPr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98C">
              <w:rPr>
                <w:rFonts w:ascii="Times New Roman" w:hAnsi="Times New Roman" w:cs="Times New Roman"/>
                <w:b/>
                <w:sz w:val="24"/>
                <w:szCs w:val="24"/>
              </w:rPr>
              <w:t>igenvalue</w:t>
            </w:r>
          </w:p>
        </w:tc>
        <w:tc>
          <w:tcPr>
            <w:tcW w:w="2082" w:type="dxa"/>
          </w:tcPr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98C">
              <w:rPr>
                <w:rFonts w:ascii="Times New Roman" w:hAnsi="Times New Roman" w:cs="Times New Roman"/>
                <w:b/>
                <w:sz w:val="24"/>
                <w:szCs w:val="24"/>
              </w:rPr>
              <w:t>Variance Percent</w:t>
            </w:r>
          </w:p>
        </w:tc>
        <w:tc>
          <w:tcPr>
            <w:tcW w:w="2410" w:type="dxa"/>
          </w:tcPr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98C">
              <w:rPr>
                <w:rFonts w:ascii="Times New Roman" w:hAnsi="Times New Roman" w:cs="Times New Roman"/>
                <w:b/>
                <w:sz w:val="24"/>
                <w:szCs w:val="24"/>
              </w:rPr>
              <w:t>Cumulative Variance</w:t>
            </w:r>
          </w:p>
        </w:tc>
      </w:tr>
      <w:tr w:rsidR="009C7F66" w:rsidRPr="0030198C" w:rsidTr="006E7560">
        <w:trPr>
          <w:trHeight w:val="133"/>
        </w:trPr>
        <w:tc>
          <w:tcPr>
            <w:tcW w:w="828" w:type="dxa"/>
          </w:tcPr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9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</w:tcPr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98C">
              <w:rPr>
                <w:rFonts w:ascii="Times New Roman" w:hAnsi="Times New Roman" w:cs="Times New Roman"/>
                <w:sz w:val="24"/>
                <w:szCs w:val="24"/>
              </w:rPr>
              <w:t>PC1</w:t>
            </w:r>
          </w:p>
        </w:tc>
        <w:tc>
          <w:tcPr>
            <w:tcW w:w="1190" w:type="dxa"/>
          </w:tcPr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98C">
              <w:rPr>
                <w:rFonts w:ascii="Times New Roman" w:hAnsi="Times New Roman" w:cs="Times New Roman"/>
                <w:sz w:val="24"/>
                <w:szCs w:val="24"/>
              </w:rPr>
              <w:t>4.175</w:t>
            </w:r>
          </w:p>
        </w:tc>
        <w:tc>
          <w:tcPr>
            <w:tcW w:w="2082" w:type="dxa"/>
          </w:tcPr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9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46.39</w:t>
            </w:r>
          </w:p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9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46.39</w:t>
            </w:r>
          </w:p>
        </w:tc>
      </w:tr>
      <w:tr w:rsidR="009C7F66" w:rsidRPr="0030198C" w:rsidTr="006E7560">
        <w:trPr>
          <w:trHeight w:val="269"/>
        </w:trPr>
        <w:tc>
          <w:tcPr>
            <w:tcW w:w="828" w:type="dxa"/>
          </w:tcPr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9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2" w:type="dxa"/>
          </w:tcPr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98C">
              <w:rPr>
                <w:rFonts w:ascii="Times New Roman" w:hAnsi="Times New Roman" w:cs="Times New Roman"/>
                <w:sz w:val="24"/>
                <w:szCs w:val="24"/>
              </w:rPr>
              <w:t>PC2</w:t>
            </w:r>
          </w:p>
        </w:tc>
        <w:tc>
          <w:tcPr>
            <w:tcW w:w="1190" w:type="dxa"/>
          </w:tcPr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98C">
              <w:rPr>
                <w:rFonts w:ascii="Times New Roman" w:hAnsi="Times New Roman" w:cs="Times New Roman"/>
                <w:sz w:val="24"/>
                <w:szCs w:val="24"/>
              </w:rPr>
              <w:t>1.994</w:t>
            </w:r>
          </w:p>
        </w:tc>
        <w:tc>
          <w:tcPr>
            <w:tcW w:w="2082" w:type="dxa"/>
          </w:tcPr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9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22.16</w:t>
            </w:r>
          </w:p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9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68.55</w:t>
            </w:r>
          </w:p>
        </w:tc>
      </w:tr>
      <w:tr w:rsidR="009C7F66" w:rsidRPr="0030198C" w:rsidTr="006E7560">
        <w:trPr>
          <w:trHeight w:val="277"/>
        </w:trPr>
        <w:tc>
          <w:tcPr>
            <w:tcW w:w="828" w:type="dxa"/>
          </w:tcPr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9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2" w:type="dxa"/>
          </w:tcPr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98C">
              <w:rPr>
                <w:rFonts w:ascii="Times New Roman" w:hAnsi="Times New Roman" w:cs="Times New Roman"/>
                <w:sz w:val="24"/>
                <w:szCs w:val="24"/>
              </w:rPr>
              <w:t>PC3</w:t>
            </w:r>
          </w:p>
        </w:tc>
        <w:tc>
          <w:tcPr>
            <w:tcW w:w="1190" w:type="dxa"/>
          </w:tcPr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9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1.187</w:t>
            </w:r>
          </w:p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</w:tcPr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9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13.19</w:t>
            </w:r>
          </w:p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9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81.74</w:t>
            </w:r>
          </w:p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7F66" w:rsidRPr="0030198C" w:rsidTr="006E7560">
        <w:trPr>
          <w:trHeight w:val="143"/>
        </w:trPr>
        <w:tc>
          <w:tcPr>
            <w:tcW w:w="828" w:type="dxa"/>
          </w:tcPr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9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2" w:type="dxa"/>
          </w:tcPr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98C">
              <w:rPr>
                <w:rFonts w:ascii="Times New Roman" w:hAnsi="Times New Roman" w:cs="Times New Roman"/>
                <w:sz w:val="24"/>
                <w:szCs w:val="24"/>
              </w:rPr>
              <w:t>PC4</w:t>
            </w:r>
          </w:p>
        </w:tc>
        <w:tc>
          <w:tcPr>
            <w:tcW w:w="1190" w:type="dxa"/>
          </w:tcPr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9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0.645</w:t>
            </w:r>
          </w:p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</w:tcPr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9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7.16</w:t>
            </w:r>
          </w:p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9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88.91</w:t>
            </w:r>
          </w:p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7F66" w:rsidRPr="0030198C" w:rsidTr="006E7560">
        <w:trPr>
          <w:trHeight w:val="70"/>
        </w:trPr>
        <w:tc>
          <w:tcPr>
            <w:tcW w:w="828" w:type="dxa"/>
          </w:tcPr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9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2" w:type="dxa"/>
          </w:tcPr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98C">
              <w:rPr>
                <w:rFonts w:ascii="Times New Roman" w:hAnsi="Times New Roman" w:cs="Times New Roman"/>
                <w:sz w:val="24"/>
                <w:szCs w:val="24"/>
              </w:rPr>
              <w:t>PC5</w:t>
            </w:r>
          </w:p>
        </w:tc>
        <w:tc>
          <w:tcPr>
            <w:tcW w:w="1190" w:type="dxa"/>
          </w:tcPr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9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0.405</w:t>
            </w:r>
          </w:p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</w:tcPr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9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4.49</w:t>
            </w:r>
          </w:p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9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93.4</w:t>
            </w:r>
          </w:p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7F66" w:rsidRPr="0030198C" w:rsidTr="006E7560">
        <w:trPr>
          <w:trHeight w:val="301"/>
        </w:trPr>
        <w:tc>
          <w:tcPr>
            <w:tcW w:w="828" w:type="dxa"/>
          </w:tcPr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9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2" w:type="dxa"/>
          </w:tcPr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98C">
              <w:rPr>
                <w:rFonts w:ascii="Times New Roman" w:hAnsi="Times New Roman" w:cs="Times New Roman"/>
                <w:sz w:val="24"/>
                <w:szCs w:val="24"/>
              </w:rPr>
              <w:t>PC6</w:t>
            </w:r>
          </w:p>
        </w:tc>
        <w:tc>
          <w:tcPr>
            <w:tcW w:w="1190" w:type="dxa"/>
          </w:tcPr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9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0.304</w:t>
            </w:r>
          </w:p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</w:tcPr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9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3.38</w:t>
            </w:r>
          </w:p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9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96.78</w:t>
            </w:r>
          </w:p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7F66" w:rsidRPr="0030198C" w:rsidTr="006E7560">
        <w:trPr>
          <w:trHeight w:val="153"/>
        </w:trPr>
        <w:tc>
          <w:tcPr>
            <w:tcW w:w="828" w:type="dxa"/>
          </w:tcPr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9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22" w:type="dxa"/>
          </w:tcPr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98C">
              <w:rPr>
                <w:rFonts w:ascii="Times New Roman" w:hAnsi="Times New Roman" w:cs="Times New Roman"/>
                <w:sz w:val="24"/>
                <w:szCs w:val="24"/>
              </w:rPr>
              <w:t>PC7</w:t>
            </w:r>
          </w:p>
        </w:tc>
        <w:tc>
          <w:tcPr>
            <w:tcW w:w="1190" w:type="dxa"/>
          </w:tcPr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9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0.206</w:t>
            </w:r>
          </w:p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</w:tcPr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9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2.29</w:t>
            </w:r>
          </w:p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9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99.07</w:t>
            </w:r>
          </w:p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7F66" w:rsidRPr="0030198C" w:rsidTr="006E7560">
        <w:trPr>
          <w:trHeight w:val="161"/>
        </w:trPr>
        <w:tc>
          <w:tcPr>
            <w:tcW w:w="828" w:type="dxa"/>
          </w:tcPr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98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2" w:type="dxa"/>
          </w:tcPr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98C">
              <w:rPr>
                <w:rFonts w:ascii="Times New Roman" w:hAnsi="Times New Roman" w:cs="Times New Roman"/>
                <w:sz w:val="24"/>
                <w:szCs w:val="24"/>
              </w:rPr>
              <w:t>PC8</w:t>
            </w:r>
          </w:p>
        </w:tc>
        <w:tc>
          <w:tcPr>
            <w:tcW w:w="1190" w:type="dxa"/>
          </w:tcPr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9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0.065</w:t>
            </w:r>
          </w:p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</w:tcPr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9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0.72</w:t>
            </w:r>
          </w:p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9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99.79</w:t>
            </w:r>
          </w:p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7F66" w:rsidRPr="0030198C" w:rsidTr="006E7560">
        <w:trPr>
          <w:trHeight w:val="169"/>
        </w:trPr>
        <w:tc>
          <w:tcPr>
            <w:tcW w:w="828" w:type="dxa"/>
          </w:tcPr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98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2" w:type="dxa"/>
          </w:tcPr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98C">
              <w:rPr>
                <w:rFonts w:ascii="Times New Roman" w:hAnsi="Times New Roman" w:cs="Times New Roman"/>
                <w:sz w:val="24"/>
                <w:szCs w:val="24"/>
              </w:rPr>
              <w:t>PC9</w:t>
            </w:r>
          </w:p>
        </w:tc>
        <w:tc>
          <w:tcPr>
            <w:tcW w:w="1190" w:type="dxa"/>
          </w:tcPr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9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0.019</w:t>
            </w:r>
          </w:p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</w:tcPr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9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0.21</w:t>
            </w:r>
          </w:p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9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  <w:p w:rsidR="009C7F66" w:rsidRPr="0030198C" w:rsidRDefault="009C7F66" w:rsidP="006E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7F66" w:rsidRPr="009C7F66" w:rsidRDefault="009C7F66" w:rsidP="004A5CFE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9C7F66" w:rsidRDefault="009C7F66"/>
    <w:p w:rsidR="009C7F66" w:rsidRDefault="009C7F66"/>
    <w:p w:rsidR="009C7F66" w:rsidRDefault="009C7F66"/>
    <w:p w:rsidR="009C7F66" w:rsidRDefault="009C7F66"/>
    <w:p w:rsidR="00821C92" w:rsidRDefault="00821C92" w:rsidP="00821C92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</w:p>
    <w:p w:rsidR="00821C92" w:rsidRDefault="00821C92" w:rsidP="00821C92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</w:p>
    <w:p w:rsidR="00821C92" w:rsidRDefault="00821C92" w:rsidP="00821C92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</w:p>
    <w:p w:rsidR="00821C92" w:rsidRDefault="00821C92" w:rsidP="00821C92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</w:p>
    <w:p w:rsidR="00821C92" w:rsidRDefault="00821C92" w:rsidP="00821C92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</w:p>
    <w:p w:rsidR="00821C92" w:rsidRDefault="00821C92" w:rsidP="00821C92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</w:p>
    <w:p w:rsidR="00821C92" w:rsidRDefault="00821C92" w:rsidP="00821C92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</w:p>
    <w:p w:rsidR="00821C92" w:rsidRDefault="00821C92" w:rsidP="00821C92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</w:p>
    <w:p w:rsidR="0037319C" w:rsidRPr="00821C92" w:rsidRDefault="00821C92" w:rsidP="00821C92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  <w:r w:rsidRPr="003019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>Supplementary Figures</w:t>
      </w:r>
      <w:r w:rsidR="0037319C" w:rsidRPr="008B55A3">
        <w:rPr>
          <w:noProof/>
          <w:color w:val="000000"/>
          <w:lang w:eastAsia="en-IN"/>
        </w:rPr>
        <w:drawing>
          <wp:anchor distT="0" distB="0" distL="114300" distR="114300" simplePos="0" relativeHeight="251659264" behindDoc="0" locked="0" layoutInCell="1" allowOverlap="1" wp14:anchorId="22F193CA" wp14:editId="28BF7EBB">
            <wp:simplePos x="0" y="0"/>
            <wp:positionH relativeFrom="margin">
              <wp:align>left</wp:align>
            </wp:positionH>
            <wp:positionV relativeFrom="paragraph">
              <wp:posOffset>281940</wp:posOffset>
            </wp:positionV>
            <wp:extent cx="4695825" cy="2945130"/>
            <wp:effectExtent l="0" t="0" r="9525" b="7620"/>
            <wp:wrapSquare wrapText="bothSides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6855048-EDB8-0A94-9AE0-2831B05980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56855048-EDB8-0A94-9AE0-2831B05980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3" r="8097"/>
                    <a:stretch/>
                  </pic:blipFill>
                  <pic:spPr>
                    <a:xfrm>
                      <a:off x="0" y="0"/>
                      <a:ext cx="4695825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>:</w:t>
      </w:r>
    </w:p>
    <w:p w:rsidR="0037319C" w:rsidRPr="0037319C" w:rsidRDefault="0037319C" w:rsidP="0037319C"/>
    <w:p w:rsidR="0037319C" w:rsidRPr="0037319C" w:rsidRDefault="0037319C" w:rsidP="0037319C"/>
    <w:p w:rsidR="0037319C" w:rsidRPr="0037319C" w:rsidRDefault="0037319C" w:rsidP="0037319C"/>
    <w:p w:rsidR="0037319C" w:rsidRPr="0037319C" w:rsidRDefault="0037319C" w:rsidP="0037319C">
      <w:r w:rsidRPr="008B55A3">
        <w:rPr>
          <w:noProof/>
          <w:color w:val="000000"/>
          <w:lang w:eastAsia="en-IN"/>
        </w:rPr>
        <w:drawing>
          <wp:inline distT="0" distB="0" distL="0" distR="0" wp14:anchorId="280888D1" wp14:editId="6A757498">
            <wp:extent cx="762000" cy="1924470"/>
            <wp:effectExtent l="0" t="0" r="0" b="0"/>
            <wp:docPr id="5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FAE448C4-20A8-F1D8-3108-B8019988DC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FAE448C4-20A8-F1D8-3108-B8019988DC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51" t="34445" r="349" b="34126"/>
                    <a:stretch/>
                  </pic:blipFill>
                  <pic:spPr>
                    <a:xfrm>
                      <a:off x="0" y="0"/>
                      <a:ext cx="776541" cy="196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19C" w:rsidRPr="0037319C" w:rsidRDefault="0037319C" w:rsidP="0037319C"/>
    <w:p w:rsidR="00275F50" w:rsidRDefault="00275F50" w:rsidP="0037319C">
      <w:pPr>
        <w:pStyle w:val="NormalWeb"/>
        <w:spacing w:before="240" w:beforeAutospacing="0" w:after="240" w:afterAutospacing="0" w:line="360" w:lineRule="auto"/>
        <w:jc w:val="both"/>
        <w:rPr>
          <w:color w:val="000000"/>
          <w:sz w:val="20"/>
          <w:szCs w:val="20"/>
        </w:rPr>
      </w:pPr>
      <w:r w:rsidRPr="00275F50">
        <w:rPr>
          <w:b/>
        </w:rPr>
        <w:t>Fig S1:</w:t>
      </w:r>
      <w:r>
        <w:t xml:space="preserve"> </w:t>
      </w:r>
      <w:r>
        <w:t>Spatial distribution and variability of the geoaccumulation index (</w:t>
      </w:r>
      <w:r>
        <w:t>Igeo</w:t>
      </w:r>
      <w:r>
        <w:t>) across and within the sampling locations.</w:t>
      </w:r>
    </w:p>
    <w:p w:rsidR="00275F50" w:rsidRDefault="00275F50" w:rsidP="0037319C">
      <w:pPr>
        <w:pStyle w:val="NormalWeb"/>
        <w:spacing w:before="240" w:beforeAutospacing="0" w:after="240" w:afterAutospacing="0" w:line="360" w:lineRule="auto"/>
        <w:jc w:val="both"/>
        <w:rPr>
          <w:color w:val="000000"/>
          <w:sz w:val="20"/>
          <w:szCs w:val="20"/>
        </w:rPr>
      </w:pPr>
    </w:p>
    <w:p w:rsidR="0037319C" w:rsidRDefault="0037319C" w:rsidP="0037319C">
      <w:r w:rsidRPr="008B55A3">
        <w:rPr>
          <w:noProof/>
          <w:lang w:eastAsia="en-I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886325" cy="3041650"/>
            <wp:effectExtent l="0" t="0" r="9525" b="6350"/>
            <wp:wrapSquare wrapText="bothSides"/>
            <wp:docPr id="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E639EBF-C949-BD7E-1A5B-FD0E74AF9B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E639EBF-C949-BD7E-1A5B-FD0E74AF9B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0" t="4180" r="8444"/>
                    <a:stretch/>
                  </pic:blipFill>
                  <pic:spPr>
                    <a:xfrm>
                      <a:off x="0" y="0"/>
                      <a:ext cx="4886325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319C" w:rsidRPr="0037319C" w:rsidRDefault="0037319C" w:rsidP="0037319C"/>
    <w:p w:rsidR="0037319C" w:rsidRPr="0037319C" w:rsidRDefault="0037319C" w:rsidP="0037319C"/>
    <w:p w:rsidR="0037319C" w:rsidRDefault="0037319C" w:rsidP="0037319C">
      <w:r w:rsidRPr="008B55A3">
        <w:rPr>
          <w:noProof/>
          <w:lang w:eastAsia="en-IN"/>
        </w:rPr>
        <w:drawing>
          <wp:inline distT="0" distB="0" distL="0" distR="0" wp14:anchorId="716C871F" wp14:editId="6B88A094">
            <wp:extent cx="571500" cy="1476385"/>
            <wp:effectExtent l="0" t="0" r="0" b="9525"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197F5AE-D456-C199-36B4-90BE4E0C5F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2197F5AE-D456-C199-36B4-90BE4E0C5F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95" t="32544" r="1246" b="33830"/>
                    <a:stretch/>
                  </pic:blipFill>
                  <pic:spPr>
                    <a:xfrm>
                      <a:off x="0" y="0"/>
                      <a:ext cx="627103" cy="162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19C" w:rsidRPr="0037319C" w:rsidRDefault="0037319C" w:rsidP="0037319C">
      <w:r>
        <w:br w:type="textWrapping" w:clear="all"/>
      </w:r>
    </w:p>
    <w:p w:rsidR="0037319C" w:rsidRPr="00275F50" w:rsidRDefault="00275F50" w:rsidP="0037319C">
      <w:pPr>
        <w:pStyle w:val="NormalWeb"/>
        <w:spacing w:before="240" w:beforeAutospacing="0" w:after="240" w:afterAutospacing="0"/>
        <w:jc w:val="both"/>
      </w:pPr>
      <w:r w:rsidRPr="00275F50">
        <w:rPr>
          <w:b/>
          <w:color w:val="000000"/>
        </w:rPr>
        <w:t>Fig S2:</w:t>
      </w:r>
      <w:r w:rsidR="0037319C" w:rsidRPr="00275F50">
        <w:rPr>
          <w:color w:val="000000"/>
        </w:rPr>
        <w:t xml:space="preserve"> Distribution and variations of Enrichment Factor between and within the sampling locations.</w:t>
      </w:r>
    </w:p>
    <w:p w:rsidR="001E4243" w:rsidRDefault="001E4243" w:rsidP="0037319C">
      <w:pPr>
        <w:rPr>
          <w:noProof/>
          <w:lang w:eastAsia="en-IN"/>
        </w:rPr>
      </w:pPr>
    </w:p>
    <w:p w:rsidR="001E4243" w:rsidRDefault="001E4243" w:rsidP="0037319C">
      <w:pPr>
        <w:rPr>
          <w:noProof/>
          <w:lang w:eastAsia="en-IN"/>
        </w:rPr>
      </w:pPr>
    </w:p>
    <w:p w:rsidR="0037319C" w:rsidRDefault="001E4243" w:rsidP="0037319C">
      <w:r>
        <w:rPr>
          <w:noProof/>
          <w:lang w:eastAsia="en-IN"/>
        </w:rPr>
        <w:t xml:space="preserve">    </w:t>
      </w:r>
      <w:r w:rsidR="0037319C" w:rsidRPr="008B55A3">
        <w:rPr>
          <w:noProof/>
          <w:lang w:eastAsia="en-IN"/>
        </w:rPr>
        <w:drawing>
          <wp:inline distT="0" distB="0" distL="0" distR="0" wp14:anchorId="51213C71" wp14:editId="031898CA">
            <wp:extent cx="5731510" cy="3023235"/>
            <wp:effectExtent l="0" t="0" r="2540" b="5715"/>
            <wp:docPr id="8" name="Picture 8" descr="F:\Final fig\cf cf cf 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Final fig\cf cf cf fina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19C" w:rsidRPr="00275F50" w:rsidRDefault="00275F50" w:rsidP="0037319C">
      <w:pPr>
        <w:pStyle w:val="NormalWeb"/>
        <w:spacing w:before="240" w:beforeAutospacing="0" w:after="240" w:afterAutospacing="0"/>
        <w:jc w:val="both"/>
      </w:pPr>
      <w:r w:rsidRPr="00275F50">
        <w:rPr>
          <w:b/>
          <w:color w:val="000000"/>
        </w:rPr>
        <w:t>Fig S3:</w:t>
      </w:r>
      <w:r w:rsidR="0037319C" w:rsidRPr="00275F50">
        <w:rPr>
          <w:color w:val="000000"/>
        </w:rPr>
        <w:t xml:space="preserve"> Distribution and variations of contamination Factor between and within the sampling locations.</w:t>
      </w:r>
    </w:p>
    <w:p w:rsidR="000527AC" w:rsidRPr="0037319C" w:rsidRDefault="000527AC" w:rsidP="0037319C">
      <w:pPr>
        <w:tabs>
          <w:tab w:val="left" w:pos="225"/>
        </w:tabs>
      </w:pPr>
    </w:p>
    <w:sectPr w:rsidR="000527AC" w:rsidRPr="003731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1687" w:rsidRDefault="00661687" w:rsidP="004A5CFE">
      <w:pPr>
        <w:spacing w:after="0" w:line="240" w:lineRule="auto"/>
      </w:pPr>
      <w:r>
        <w:separator/>
      </w:r>
    </w:p>
  </w:endnote>
  <w:endnote w:type="continuationSeparator" w:id="0">
    <w:p w:rsidR="00661687" w:rsidRDefault="00661687" w:rsidP="004A5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1687" w:rsidRDefault="00661687" w:rsidP="004A5CFE">
      <w:pPr>
        <w:spacing w:after="0" w:line="240" w:lineRule="auto"/>
      </w:pPr>
      <w:r>
        <w:separator/>
      </w:r>
    </w:p>
  </w:footnote>
  <w:footnote w:type="continuationSeparator" w:id="0">
    <w:p w:rsidR="00661687" w:rsidRDefault="00661687" w:rsidP="004A5C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CFE"/>
    <w:rsid w:val="000527AC"/>
    <w:rsid w:val="001E4243"/>
    <w:rsid w:val="00275F50"/>
    <w:rsid w:val="002C7463"/>
    <w:rsid w:val="0037319C"/>
    <w:rsid w:val="004A5CFE"/>
    <w:rsid w:val="00661687"/>
    <w:rsid w:val="006F683A"/>
    <w:rsid w:val="00821C92"/>
    <w:rsid w:val="00854FC3"/>
    <w:rsid w:val="009C7F66"/>
    <w:rsid w:val="00C8291F"/>
    <w:rsid w:val="00CA2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CB1B0"/>
  <w15:chartTrackingRefBased/>
  <w15:docId w15:val="{B01E4BFE-02D0-4E58-A1C3-4F98A47A6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5C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5C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5CFE"/>
  </w:style>
  <w:style w:type="paragraph" w:styleId="Footer">
    <w:name w:val="footer"/>
    <w:basedOn w:val="Normal"/>
    <w:link w:val="FooterChar"/>
    <w:uiPriority w:val="99"/>
    <w:unhideWhenUsed/>
    <w:rsid w:val="004A5C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5CFE"/>
  </w:style>
  <w:style w:type="table" w:styleId="PlainTable2">
    <w:name w:val="Plain Table 2"/>
    <w:basedOn w:val="TableNormal"/>
    <w:uiPriority w:val="42"/>
    <w:rsid w:val="004A5CF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unhideWhenUsed/>
    <w:rsid w:val="003731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Strong">
    <w:name w:val="Strong"/>
    <w:basedOn w:val="DefaultParagraphFont"/>
    <w:uiPriority w:val="22"/>
    <w:qFormat/>
    <w:rsid w:val="009C7F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Soma Burman</dc:creator>
  <cp:keywords/>
  <dc:description/>
  <cp:lastModifiedBy>Soma Burman</cp:lastModifiedBy>
  <cp:revision>8</cp:revision>
  <dcterms:created xsi:type="dcterms:W3CDTF">2026-01-05T06:34:00Z</dcterms:created>
  <dcterms:modified xsi:type="dcterms:W3CDTF">2026-01-09T05:31:00Z</dcterms:modified>
</cp:coreProperties>
</file>