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8ECE8" w14:textId="77777777" w:rsidR="008674B7" w:rsidRPr="009C386F" w:rsidRDefault="008674B7" w:rsidP="008674B7">
      <w:pPr>
        <w:spacing w:line="360" w:lineRule="auto"/>
        <w:jc w:val="center"/>
        <w:rPr>
          <w:rFonts w:ascii="Times New Roman" w:hAnsi="Times New Roman"/>
          <w:b/>
          <w:szCs w:val="24"/>
        </w:rPr>
      </w:pPr>
    </w:p>
    <w:p w14:paraId="4125558D" w14:textId="77777777" w:rsidR="008674B7" w:rsidRPr="009C386F" w:rsidRDefault="008674B7" w:rsidP="008674B7">
      <w:pPr>
        <w:spacing w:line="360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pPr w:leftFromText="180" w:rightFromText="180" w:vertAnchor="text" w:horzAnchor="margin" w:tblpXSpec="center" w:tblpY="15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3260"/>
        <w:gridCol w:w="2464"/>
      </w:tblGrid>
      <w:tr w:rsidR="008674B7" w:rsidRPr="009C386F" w14:paraId="5C96CE95" w14:textId="77777777" w:rsidTr="003B2C98">
        <w:trPr>
          <w:trHeight w:val="699"/>
        </w:trPr>
        <w:tc>
          <w:tcPr>
            <w:tcW w:w="1271" w:type="dxa"/>
            <w:shd w:val="clear" w:color="auto" w:fill="D9D9D9" w:themeFill="background1" w:themeFillShade="D9"/>
          </w:tcPr>
          <w:p w14:paraId="504FD0D2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S. No.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10AF6E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R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3CAE19D6" w14:textId="77777777" w:rsidR="008674B7" w:rsidRPr="009C386F" w:rsidRDefault="008674B7" w:rsidP="003B2C98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IC</w:t>
            </w:r>
            <w:r w:rsidRPr="009C386F">
              <w:rPr>
                <w:rFonts w:ascii="Times New Roman" w:hAnsi="Times New Roman"/>
                <w:b/>
                <w:bCs/>
                <w:szCs w:val="24"/>
                <w:vertAlign w:val="subscript"/>
              </w:rPr>
              <w:t>50</w:t>
            </w:r>
            <w:r w:rsidRPr="009C386F">
              <w:rPr>
                <w:rFonts w:ascii="Times New Roman" w:hAnsi="Times New Roman"/>
                <w:b/>
                <w:bCs/>
                <w:szCs w:val="24"/>
              </w:rPr>
              <w:t xml:space="preserve"> ± SEM [µM]</w:t>
            </w:r>
          </w:p>
          <w:p w14:paraId="7E22097F" w14:textId="77777777" w:rsidR="008674B7" w:rsidRPr="009C386F" w:rsidRDefault="008674B7" w:rsidP="003B2C98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α-amylase</w:t>
            </w:r>
          </w:p>
        </w:tc>
        <w:tc>
          <w:tcPr>
            <w:tcW w:w="2464" w:type="dxa"/>
            <w:shd w:val="clear" w:color="auto" w:fill="D9D9D9" w:themeFill="background1" w:themeFillShade="D9"/>
          </w:tcPr>
          <w:p w14:paraId="7AD33668" w14:textId="77777777" w:rsidR="008674B7" w:rsidRPr="009C386F" w:rsidRDefault="008674B7" w:rsidP="003B2C98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IC</w:t>
            </w:r>
            <w:r w:rsidRPr="009C386F">
              <w:rPr>
                <w:rFonts w:ascii="Times New Roman" w:hAnsi="Times New Roman"/>
                <w:b/>
                <w:bCs/>
                <w:szCs w:val="24"/>
                <w:vertAlign w:val="subscript"/>
              </w:rPr>
              <w:t>50</w:t>
            </w:r>
            <w:r w:rsidRPr="009C386F">
              <w:rPr>
                <w:rFonts w:ascii="Times New Roman" w:hAnsi="Times New Roman"/>
                <w:b/>
                <w:bCs/>
                <w:szCs w:val="24"/>
              </w:rPr>
              <w:t xml:space="preserve"> ± SEM [µM]</w:t>
            </w:r>
          </w:p>
          <w:p w14:paraId="13DB3BEE" w14:textId="77777777" w:rsidR="008674B7" w:rsidRPr="009C386F" w:rsidRDefault="008674B7" w:rsidP="003B2C98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α-glucosidase</w:t>
            </w:r>
          </w:p>
        </w:tc>
      </w:tr>
      <w:tr w:rsidR="008674B7" w:rsidRPr="009C386F" w14:paraId="47676EE0" w14:textId="77777777" w:rsidTr="003B2C98">
        <w:trPr>
          <w:trHeight w:val="814"/>
        </w:trPr>
        <w:tc>
          <w:tcPr>
            <w:tcW w:w="1271" w:type="dxa"/>
          </w:tcPr>
          <w:p w14:paraId="20802204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</w:t>
            </w:r>
          </w:p>
        </w:tc>
        <w:tc>
          <w:tcPr>
            <w:tcW w:w="1843" w:type="dxa"/>
          </w:tcPr>
          <w:p w14:paraId="6EA5BEE7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893" w:dyaOrig="949" w14:anchorId="3C7661E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5pt;height:50.5pt" o:ole="">
                  <v:imagedata r:id="rId4" o:title=""/>
                </v:shape>
                <o:OLEObject Type="Embed" ProgID="ChemDraw_x64.Document.6.0" ShapeID="_x0000_i1025" DrawAspect="Content" ObjectID="_1832771047" r:id="rId5"/>
              </w:object>
            </w:r>
          </w:p>
        </w:tc>
        <w:tc>
          <w:tcPr>
            <w:tcW w:w="3260" w:type="dxa"/>
            <w:vAlign w:val="center"/>
          </w:tcPr>
          <w:p w14:paraId="6799A0BF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3.10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0.10</w:t>
            </w:r>
          </w:p>
        </w:tc>
        <w:tc>
          <w:tcPr>
            <w:tcW w:w="2464" w:type="dxa"/>
            <w:vAlign w:val="center"/>
          </w:tcPr>
          <w:p w14:paraId="0BB8B0E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3.30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0.10</w:t>
            </w:r>
          </w:p>
        </w:tc>
      </w:tr>
      <w:tr w:rsidR="008674B7" w:rsidRPr="009C386F" w14:paraId="0E184FB9" w14:textId="77777777" w:rsidTr="003B2C98">
        <w:tc>
          <w:tcPr>
            <w:tcW w:w="1271" w:type="dxa"/>
          </w:tcPr>
          <w:p w14:paraId="661562DC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2</w:t>
            </w:r>
          </w:p>
        </w:tc>
        <w:tc>
          <w:tcPr>
            <w:tcW w:w="1843" w:type="dxa"/>
          </w:tcPr>
          <w:p w14:paraId="5D7E89CE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886" w:dyaOrig="1037" w14:anchorId="249697D6">
                <v:shape id="_x0000_i1026" type="#_x0000_t75" style="width:42.5pt;height:50.5pt" o:ole="">
                  <v:imagedata r:id="rId6" o:title=""/>
                </v:shape>
                <o:OLEObject Type="Embed" ProgID="ChemDraw_x64.Document.6.0" ShapeID="_x0000_i1026" DrawAspect="Content" ObjectID="_1832771048" r:id="rId7"/>
              </w:object>
            </w:r>
          </w:p>
        </w:tc>
        <w:tc>
          <w:tcPr>
            <w:tcW w:w="3260" w:type="dxa"/>
            <w:vAlign w:val="center"/>
          </w:tcPr>
          <w:p w14:paraId="5A7995A7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4.50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  <w:tc>
          <w:tcPr>
            <w:tcW w:w="2464" w:type="dxa"/>
            <w:vAlign w:val="center"/>
          </w:tcPr>
          <w:p w14:paraId="056EFE24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4.70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</w:tr>
      <w:tr w:rsidR="008674B7" w:rsidRPr="009C386F" w14:paraId="22CDC6BC" w14:textId="77777777" w:rsidTr="003B2C98">
        <w:tc>
          <w:tcPr>
            <w:tcW w:w="1271" w:type="dxa"/>
          </w:tcPr>
          <w:p w14:paraId="55B718DD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3</w:t>
            </w:r>
          </w:p>
        </w:tc>
        <w:tc>
          <w:tcPr>
            <w:tcW w:w="1843" w:type="dxa"/>
          </w:tcPr>
          <w:p w14:paraId="6C41BA0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591" w:dyaOrig="1310" w14:anchorId="404BBA12">
                <v:shape id="_x0000_i1027" type="#_x0000_t75" style="width:29.5pt;height:65.5pt" o:ole="">
                  <v:imagedata r:id="rId8" o:title=""/>
                </v:shape>
                <o:OLEObject Type="Embed" ProgID="ChemDraw_x64.Document.6.0" ShapeID="_x0000_i1027" DrawAspect="Content" ObjectID="_1832771049" r:id="rId9"/>
              </w:object>
            </w:r>
          </w:p>
        </w:tc>
        <w:tc>
          <w:tcPr>
            <w:tcW w:w="3260" w:type="dxa"/>
            <w:vAlign w:val="center"/>
          </w:tcPr>
          <w:p w14:paraId="3089FC3A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4.20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010</w:t>
            </w:r>
          </w:p>
        </w:tc>
        <w:tc>
          <w:tcPr>
            <w:tcW w:w="2464" w:type="dxa"/>
            <w:vAlign w:val="center"/>
          </w:tcPr>
          <w:p w14:paraId="389E0FB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5.10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</w:tr>
      <w:tr w:rsidR="008674B7" w:rsidRPr="009C386F" w14:paraId="1125862D" w14:textId="77777777" w:rsidTr="003B2C98">
        <w:tc>
          <w:tcPr>
            <w:tcW w:w="1271" w:type="dxa"/>
          </w:tcPr>
          <w:p w14:paraId="4B4DD95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4</w:t>
            </w:r>
          </w:p>
        </w:tc>
        <w:tc>
          <w:tcPr>
            <w:tcW w:w="1843" w:type="dxa"/>
          </w:tcPr>
          <w:p w14:paraId="0496A2B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985" w:dyaOrig="950" w14:anchorId="342E0966">
                <v:shape id="_x0000_i1028" type="#_x0000_t75" style="width:50.5pt;height:50.5pt" o:ole="">
                  <v:imagedata r:id="rId10" o:title=""/>
                </v:shape>
                <o:OLEObject Type="Embed" ProgID="ChemDraw_x64.Document.6.0" ShapeID="_x0000_i1028" DrawAspect="Content" ObjectID="_1832771050" r:id="rId11"/>
              </w:object>
            </w:r>
          </w:p>
        </w:tc>
        <w:tc>
          <w:tcPr>
            <w:tcW w:w="3260" w:type="dxa"/>
            <w:vAlign w:val="center"/>
          </w:tcPr>
          <w:p w14:paraId="21EBFE8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10.40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  <w:tc>
          <w:tcPr>
            <w:tcW w:w="2464" w:type="dxa"/>
            <w:vAlign w:val="center"/>
          </w:tcPr>
          <w:p w14:paraId="758F2FB1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11.30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002816D0" w14:textId="77777777" w:rsidTr="003B2C98">
        <w:tc>
          <w:tcPr>
            <w:tcW w:w="1271" w:type="dxa"/>
          </w:tcPr>
          <w:p w14:paraId="67991CF9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5</w:t>
            </w:r>
          </w:p>
        </w:tc>
        <w:tc>
          <w:tcPr>
            <w:tcW w:w="1843" w:type="dxa"/>
          </w:tcPr>
          <w:p w14:paraId="77F9783C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978" w:dyaOrig="1036" w14:anchorId="652B651F">
                <v:shape id="_x0000_i1029" type="#_x0000_t75" style="width:50.5pt;height:50.5pt" o:ole="">
                  <v:imagedata r:id="rId12" o:title=""/>
                </v:shape>
                <o:OLEObject Type="Embed" ProgID="ChemDraw_x64.Document.6.0" ShapeID="_x0000_i1029" DrawAspect="Content" ObjectID="_1832771051" r:id="rId13"/>
              </w:object>
            </w:r>
          </w:p>
        </w:tc>
        <w:tc>
          <w:tcPr>
            <w:tcW w:w="3260" w:type="dxa"/>
            <w:vAlign w:val="center"/>
          </w:tcPr>
          <w:p w14:paraId="388698B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13.60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  <w:tc>
          <w:tcPr>
            <w:tcW w:w="2464" w:type="dxa"/>
            <w:vAlign w:val="center"/>
          </w:tcPr>
          <w:p w14:paraId="1E9CCB1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13.90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0.40</w:t>
            </w:r>
          </w:p>
        </w:tc>
      </w:tr>
      <w:tr w:rsidR="008674B7" w:rsidRPr="009C386F" w14:paraId="435CF7CD" w14:textId="77777777" w:rsidTr="003B2C98">
        <w:tc>
          <w:tcPr>
            <w:tcW w:w="1271" w:type="dxa"/>
          </w:tcPr>
          <w:p w14:paraId="1CFFDACB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6</w:t>
            </w:r>
          </w:p>
        </w:tc>
        <w:tc>
          <w:tcPr>
            <w:tcW w:w="1843" w:type="dxa"/>
          </w:tcPr>
          <w:p w14:paraId="1E795E3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591" w:dyaOrig="1310" w14:anchorId="4CD332A6">
                <v:shape id="_x0000_i1030" type="#_x0000_t75" style="width:29.5pt;height:65.5pt" o:ole="">
                  <v:imagedata r:id="rId14" o:title=""/>
                </v:shape>
                <o:OLEObject Type="Embed" ProgID="ChemDraw_x64.Document.6.0" ShapeID="_x0000_i1030" DrawAspect="Content" ObjectID="_1832771052" r:id="rId15"/>
              </w:object>
            </w:r>
          </w:p>
        </w:tc>
        <w:tc>
          <w:tcPr>
            <w:tcW w:w="3260" w:type="dxa"/>
            <w:vAlign w:val="center"/>
          </w:tcPr>
          <w:p w14:paraId="311F2165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9.30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  <w:tc>
          <w:tcPr>
            <w:tcW w:w="2464" w:type="dxa"/>
            <w:vAlign w:val="center"/>
          </w:tcPr>
          <w:p w14:paraId="1250DDE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9.50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5B38ED88" w14:textId="77777777" w:rsidTr="003B2C98">
        <w:tc>
          <w:tcPr>
            <w:tcW w:w="1271" w:type="dxa"/>
          </w:tcPr>
          <w:p w14:paraId="609B3F0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7</w:t>
            </w:r>
          </w:p>
        </w:tc>
        <w:tc>
          <w:tcPr>
            <w:tcW w:w="1843" w:type="dxa"/>
          </w:tcPr>
          <w:p w14:paraId="3ECCC07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1283" w:dyaOrig="950" w14:anchorId="5D4AE2B8">
                <v:shape id="_x0000_i1031" type="#_x0000_t75" style="width:65.5pt;height:50.5pt" o:ole="">
                  <v:imagedata r:id="rId16" o:title=""/>
                </v:shape>
                <o:OLEObject Type="Embed" ProgID="ChemDraw_x64.Document.6.0" ShapeID="_x0000_i1031" DrawAspect="Content" ObjectID="_1832771053" r:id="rId17"/>
              </w:object>
            </w:r>
          </w:p>
        </w:tc>
        <w:tc>
          <w:tcPr>
            <w:tcW w:w="3260" w:type="dxa"/>
            <w:vAlign w:val="center"/>
          </w:tcPr>
          <w:p w14:paraId="4FFF4F92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7.40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  <w:tc>
          <w:tcPr>
            <w:tcW w:w="2464" w:type="dxa"/>
            <w:vAlign w:val="center"/>
          </w:tcPr>
          <w:p w14:paraId="109C677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7.90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6D4D05EF" w14:textId="77777777" w:rsidTr="003B2C98">
        <w:tc>
          <w:tcPr>
            <w:tcW w:w="1271" w:type="dxa"/>
          </w:tcPr>
          <w:p w14:paraId="31FD5CF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  <w:tc>
          <w:tcPr>
            <w:tcW w:w="1843" w:type="dxa"/>
          </w:tcPr>
          <w:p w14:paraId="5FE3378E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1283" w:dyaOrig="1068" w14:anchorId="1CE89393">
                <v:shape id="_x0000_i1032" type="#_x0000_t75" style="width:65.5pt;height:50.5pt" o:ole="">
                  <v:imagedata r:id="rId18" o:title=""/>
                </v:shape>
                <o:OLEObject Type="Embed" ProgID="ChemDraw_x64.Document.6.0" ShapeID="_x0000_i1032" DrawAspect="Content" ObjectID="_1832771054" r:id="rId19"/>
              </w:object>
            </w:r>
          </w:p>
        </w:tc>
        <w:tc>
          <w:tcPr>
            <w:tcW w:w="3260" w:type="dxa"/>
            <w:vAlign w:val="center"/>
          </w:tcPr>
          <w:p w14:paraId="2AD730A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9.70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  <w:tc>
          <w:tcPr>
            <w:tcW w:w="2464" w:type="dxa"/>
            <w:vAlign w:val="center"/>
          </w:tcPr>
          <w:p w14:paraId="1C72705B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9.60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1BFC26FE" w14:textId="77777777" w:rsidTr="003B2C98">
        <w:tc>
          <w:tcPr>
            <w:tcW w:w="1271" w:type="dxa"/>
          </w:tcPr>
          <w:p w14:paraId="3EE9887A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lastRenderedPageBreak/>
              <w:t>9</w:t>
            </w:r>
          </w:p>
        </w:tc>
        <w:tc>
          <w:tcPr>
            <w:tcW w:w="1843" w:type="dxa"/>
          </w:tcPr>
          <w:p w14:paraId="2025847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785" w:dyaOrig="1355" w14:anchorId="21722301">
                <v:shape id="_x0000_i1033" type="#_x0000_t75" style="width:36pt;height:65.5pt" o:ole="">
                  <v:imagedata r:id="rId20" o:title=""/>
                </v:shape>
                <o:OLEObject Type="Embed" ProgID="ChemDraw_x64.Document.6.0" ShapeID="_x0000_i1033" DrawAspect="Content" ObjectID="_1832771055" r:id="rId21"/>
              </w:object>
            </w:r>
          </w:p>
        </w:tc>
        <w:tc>
          <w:tcPr>
            <w:tcW w:w="3260" w:type="dxa"/>
            <w:vAlign w:val="center"/>
          </w:tcPr>
          <w:p w14:paraId="5A57A265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5.60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  <w:tc>
          <w:tcPr>
            <w:tcW w:w="2464" w:type="dxa"/>
            <w:vAlign w:val="center"/>
          </w:tcPr>
          <w:p w14:paraId="6EFDDC5F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5.70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</w:tr>
      <w:tr w:rsidR="008674B7" w:rsidRPr="009C386F" w14:paraId="15E60794" w14:textId="77777777" w:rsidTr="003B2C98">
        <w:tc>
          <w:tcPr>
            <w:tcW w:w="1271" w:type="dxa"/>
          </w:tcPr>
          <w:p w14:paraId="3370A921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10</w:t>
            </w:r>
          </w:p>
        </w:tc>
        <w:tc>
          <w:tcPr>
            <w:tcW w:w="1843" w:type="dxa"/>
          </w:tcPr>
          <w:p w14:paraId="04151C1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591" w:dyaOrig="1231" w14:anchorId="32B5A479">
                <v:shape id="_x0000_i1034" type="#_x0000_t75" style="width:29.5pt;height:57.5pt" o:ole="">
                  <v:imagedata r:id="rId22" o:title=""/>
                </v:shape>
                <o:OLEObject Type="Embed" ProgID="ChemDraw_x64.Document.6.0" ShapeID="_x0000_i1034" DrawAspect="Content" ObjectID="_1832771056" r:id="rId23"/>
              </w:object>
            </w:r>
          </w:p>
        </w:tc>
        <w:tc>
          <w:tcPr>
            <w:tcW w:w="3260" w:type="dxa"/>
            <w:vAlign w:val="center"/>
          </w:tcPr>
          <w:p w14:paraId="38E2CA8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10.70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  <w:tc>
          <w:tcPr>
            <w:tcW w:w="2464" w:type="dxa"/>
            <w:vAlign w:val="center"/>
          </w:tcPr>
          <w:p w14:paraId="6F7FD39C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11.10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0.40</w:t>
            </w:r>
          </w:p>
        </w:tc>
      </w:tr>
      <w:tr w:rsidR="008674B7" w:rsidRPr="009C386F" w14:paraId="30618B20" w14:textId="77777777" w:rsidTr="003B2C98">
        <w:tc>
          <w:tcPr>
            <w:tcW w:w="1271" w:type="dxa"/>
          </w:tcPr>
          <w:p w14:paraId="34BD6EA4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11</w:t>
            </w:r>
          </w:p>
        </w:tc>
        <w:tc>
          <w:tcPr>
            <w:tcW w:w="1843" w:type="dxa"/>
          </w:tcPr>
          <w:p w14:paraId="624A540E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591" w:dyaOrig="950" w14:anchorId="7D7377E4">
                <v:shape id="_x0000_i1035" type="#_x0000_t75" style="width:29.5pt;height:50.5pt" o:ole="">
                  <v:imagedata r:id="rId24" o:title=""/>
                </v:shape>
                <o:OLEObject Type="Embed" ProgID="ChemDraw_x64.Document.6.0" ShapeID="_x0000_i1035" DrawAspect="Content" ObjectID="_1832771057" r:id="rId25"/>
              </w:object>
            </w:r>
          </w:p>
        </w:tc>
        <w:tc>
          <w:tcPr>
            <w:tcW w:w="3260" w:type="dxa"/>
            <w:vAlign w:val="center"/>
          </w:tcPr>
          <w:p w14:paraId="58878C0E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bookmarkStart w:id="0" w:name="_Hlk123116332"/>
            <w:r w:rsidRPr="009C386F">
              <w:rPr>
                <w:rFonts w:ascii="Times New Roman" w:hAnsi="Times New Roman"/>
                <w:szCs w:val="24"/>
              </w:rPr>
              <w:t>14.30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</w:t>
            </w:r>
            <w:bookmarkEnd w:id="0"/>
            <w:r w:rsidRPr="009C386F">
              <w:rPr>
                <w:rFonts w:ascii="Times New Roman" w:hAnsi="Times New Roman"/>
                <w:szCs w:val="24"/>
              </w:rPr>
              <w:t>50</w:t>
            </w:r>
          </w:p>
        </w:tc>
        <w:tc>
          <w:tcPr>
            <w:tcW w:w="2464" w:type="dxa"/>
            <w:vAlign w:val="center"/>
          </w:tcPr>
          <w:p w14:paraId="6314CF4C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14.80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05848E2B" w14:textId="77777777" w:rsidTr="003B2C98">
        <w:tc>
          <w:tcPr>
            <w:tcW w:w="1271" w:type="dxa"/>
          </w:tcPr>
          <w:p w14:paraId="29230F69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12</w:t>
            </w:r>
          </w:p>
        </w:tc>
        <w:tc>
          <w:tcPr>
            <w:tcW w:w="1843" w:type="dxa"/>
          </w:tcPr>
          <w:p w14:paraId="4112FF3E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955" w:dyaOrig="1038" w14:anchorId="51CB6009">
                <v:shape id="_x0000_i1036" type="#_x0000_t75" style="width:50.5pt;height:50.5pt" o:ole="">
                  <v:imagedata r:id="rId26" o:title=""/>
                </v:shape>
                <o:OLEObject Type="Embed" ProgID="ChemDraw_x64.Document.6.0" ShapeID="_x0000_i1036" DrawAspect="Content" ObjectID="_1832771058" r:id="rId27"/>
              </w:object>
            </w:r>
          </w:p>
        </w:tc>
        <w:tc>
          <w:tcPr>
            <w:tcW w:w="3260" w:type="dxa"/>
            <w:vAlign w:val="center"/>
          </w:tcPr>
          <w:p w14:paraId="10D6CE09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6.60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0.10</w:t>
            </w:r>
          </w:p>
        </w:tc>
        <w:tc>
          <w:tcPr>
            <w:tcW w:w="2464" w:type="dxa"/>
            <w:vAlign w:val="center"/>
          </w:tcPr>
          <w:p w14:paraId="1BAAE0F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7.20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0.30</w:t>
            </w:r>
          </w:p>
        </w:tc>
      </w:tr>
      <w:tr w:rsidR="008674B7" w:rsidRPr="009C386F" w14:paraId="2F075958" w14:textId="77777777" w:rsidTr="003B2C98">
        <w:tc>
          <w:tcPr>
            <w:tcW w:w="1271" w:type="dxa"/>
          </w:tcPr>
          <w:p w14:paraId="494EAA76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13</w:t>
            </w:r>
          </w:p>
        </w:tc>
        <w:tc>
          <w:tcPr>
            <w:tcW w:w="1843" w:type="dxa"/>
          </w:tcPr>
          <w:p w14:paraId="69EE5C76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591" w:dyaOrig="1311" w14:anchorId="02301D01">
                <v:shape id="_x0000_i1037" type="#_x0000_t75" style="width:29.5pt;height:65.5pt" o:ole="">
                  <v:imagedata r:id="rId28" o:title=""/>
                </v:shape>
                <o:OLEObject Type="Embed" ProgID="ChemDraw_x64.Document.6.0" ShapeID="_x0000_i1037" DrawAspect="Content" ObjectID="_1832771059" r:id="rId29"/>
              </w:object>
            </w:r>
          </w:p>
        </w:tc>
        <w:tc>
          <w:tcPr>
            <w:tcW w:w="3260" w:type="dxa"/>
            <w:vAlign w:val="center"/>
          </w:tcPr>
          <w:p w14:paraId="785E14C6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4.70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0.10</w:t>
            </w:r>
          </w:p>
        </w:tc>
        <w:tc>
          <w:tcPr>
            <w:tcW w:w="2464" w:type="dxa"/>
            <w:vAlign w:val="center"/>
          </w:tcPr>
          <w:p w14:paraId="4C4FDE13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4.9.10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0.20</w:t>
            </w:r>
          </w:p>
        </w:tc>
      </w:tr>
      <w:tr w:rsidR="008674B7" w:rsidRPr="009C386F" w14:paraId="1EAABC28" w14:textId="77777777" w:rsidTr="003B2C98">
        <w:tc>
          <w:tcPr>
            <w:tcW w:w="1271" w:type="dxa"/>
          </w:tcPr>
          <w:p w14:paraId="47FB41A9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14</w:t>
            </w:r>
          </w:p>
        </w:tc>
        <w:tc>
          <w:tcPr>
            <w:tcW w:w="1843" w:type="dxa"/>
          </w:tcPr>
          <w:p w14:paraId="0D12CF2F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1139" w:dyaOrig="1080" w14:anchorId="0AD559C7">
                <v:shape id="_x0000_i1038" type="#_x0000_t75" style="width:57.5pt;height:50.5pt" o:ole="">
                  <v:imagedata r:id="rId30" o:title=""/>
                </v:shape>
                <o:OLEObject Type="Embed" ProgID="ChemDraw_x64.Document.6.0" ShapeID="_x0000_i1038" DrawAspect="Content" ObjectID="_1832771060" r:id="rId31"/>
              </w:object>
            </w:r>
          </w:p>
        </w:tc>
        <w:tc>
          <w:tcPr>
            <w:tcW w:w="3260" w:type="dxa"/>
            <w:vAlign w:val="center"/>
          </w:tcPr>
          <w:p w14:paraId="25A2E8EF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15.40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0.50</w:t>
            </w:r>
          </w:p>
        </w:tc>
        <w:tc>
          <w:tcPr>
            <w:tcW w:w="2464" w:type="dxa"/>
            <w:vAlign w:val="center"/>
          </w:tcPr>
          <w:p w14:paraId="75CEEEC4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16.40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0.60</w:t>
            </w:r>
          </w:p>
        </w:tc>
      </w:tr>
      <w:tr w:rsidR="008674B7" w:rsidRPr="009C386F" w14:paraId="698F818D" w14:textId="77777777" w:rsidTr="003B2C98">
        <w:tc>
          <w:tcPr>
            <w:tcW w:w="1271" w:type="dxa"/>
          </w:tcPr>
          <w:p w14:paraId="17011430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9C386F">
              <w:rPr>
                <w:rFonts w:ascii="Times New Roman" w:hAnsi="Times New Roman"/>
                <w:b/>
                <w:bCs/>
                <w:szCs w:val="24"/>
              </w:rPr>
              <w:t>15</w:t>
            </w:r>
          </w:p>
        </w:tc>
        <w:tc>
          <w:tcPr>
            <w:tcW w:w="1843" w:type="dxa"/>
          </w:tcPr>
          <w:p w14:paraId="1F703E1F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object w:dxaOrig="648" w:dyaOrig="1353" w14:anchorId="35E1D36E">
                <v:shape id="_x0000_i1039" type="#_x0000_t75" style="width:29.5pt;height:65.5pt" o:ole="">
                  <v:imagedata r:id="rId32" o:title=""/>
                </v:shape>
                <o:OLEObject Type="Embed" ProgID="ChemDraw_x64.Document.6.0" ShapeID="_x0000_i1039" DrawAspect="Content" ObjectID="_1832771061" r:id="rId33"/>
              </w:object>
            </w:r>
          </w:p>
        </w:tc>
        <w:tc>
          <w:tcPr>
            <w:tcW w:w="3260" w:type="dxa"/>
            <w:vAlign w:val="center"/>
          </w:tcPr>
          <w:p w14:paraId="300BE615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12.20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</w:t>
            </w:r>
            <w:r w:rsidRPr="009C386F">
              <w:rPr>
                <w:rFonts w:ascii="Times New Roman" w:hAnsi="Times New Roman"/>
                <w:szCs w:val="24"/>
              </w:rPr>
              <w:t>0.50</w:t>
            </w:r>
          </w:p>
        </w:tc>
        <w:tc>
          <w:tcPr>
            <w:tcW w:w="2464" w:type="dxa"/>
            <w:vAlign w:val="center"/>
          </w:tcPr>
          <w:p w14:paraId="53867DA8" w14:textId="77777777" w:rsidR="008674B7" w:rsidRPr="009C386F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9C386F">
              <w:rPr>
                <w:rFonts w:ascii="Times New Roman" w:hAnsi="Times New Roman"/>
                <w:szCs w:val="24"/>
              </w:rPr>
              <w:t>12.80</w:t>
            </w:r>
            <w:r w:rsidRPr="009C386F">
              <w:rPr>
                <w:rFonts w:ascii="Times New Roman" w:eastAsia="AdvTimes" w:hAnsi="Times New Roman"/>
                <w:szCs w:val="24"/>
              </w:rPr>
              <w:t xml:space="preserve"> ± 0.60</w:t>
            </w:r>
          </w:p>
        </w:tc>
      </w:tr>
      <w:tr w:rsidR="008674B7" w:rsidRPr="00D56CD2" w14:paraId="7417E7D6" w14:textId="77777777" w:rsidTr="003B2C98">
        <w:tc>
          <w:tcPr>
            <w:tcW w:w="3114" w:type="dxa"/>
            <w:gridSpan w:val="2"/>
          </w:tcPr>
          <w:p w14:paraId="4169F12A" w14:textId="77777777" w:rsidR="008674B7" w:rsidRPr="00D56CD2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56CD2">
              <w:rPr>
                <w:rFonts w:ascii="Times New Roman" w:hAnsi="Times New Roman"/>
                <w:color w:val="000000" w:themeColor="text1"/>
                <w:szCs w:val="24"/>
              </w:rPr>
              <w:t>Acarbose</w:t>
            </w:r>
          </w:p>
        </w:tc>
        <w:tc>
          <w:tcPr>
            <w:tcW w:w="3260" w:type="dxa"/>
          </w:tcPr>
          <w:p w14:paraId="1855A42A" w14:textId="77777777" w:rsidR="008674B7" w:rsidRPr="00D56CD2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56CD2">
              <w:rPr>
                <w:rFonts w:ascii="Times New Roman" w:hAnsi="Times New Roman"/>
                <w:color w:val="000000" w:themeColor="text1"/>
                <w:szCs w:val="24"/>
              </w:rPr>
              <w:t>10 .30 ±0.20</w:t>
            </w:r>
          </w:p>
        </w:tc>
        <w:tc>
          <w:tcPr>
            <w:tcW w:w="2464" w:type="dxa"/>
          </w:tcPr>
          <w:p w14:paraId="288792CF" w14:textId="77777777" w:rsidR="008674B7" w:rsidRPr="00D56CD2" w:rsidRDefault="008674B7" w:rsidP="003B2C98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D56CD2">
              <w:rPr>
                <w:rFonts w:ascii="Times New Roman" w:hAnsi="Times New Roman"/>
                <w:color w:val="000000" w:themeColor="text1"/>
                <w:szCs w:val="24"/>
              </w:rPr>
              <w:t>9.80 ± 0.20</w:t>
            </w:r>
          </w:p>
        </w:tc>
      </w:tr>
    </w:tbl>
    <w:p w14:paraId="5425F85F" w14:textId="77777777" w:rsidR="008674B7" w:rsidRPr="00D56CD2" w:rsidRDefault="008674B7" w:rsidP="008674B7">
      <w:pPr>
        <w:spacing w:line="360" w:lineRule="auto"/>
        <w:rPr>
          <w:rFonts w:ascii="Times New Roman" w:hAnsi="Times New Roman"/>
          <w:szCs w:val="24"/>
        </w:rPr>
      </w:pPr>
      <w:r w:rsidRPr="00D56CD2">
        <w:rPr>
          <w:rFonts w:ascii="Times New Roman" w:hAnsi="Times New Roman"/>
          <w:b/>
          <w:szCs w:val="24"/>
        </w:rPr>
        <w:t>Table 1</w:t>
      </w:r>
      <w:r w:rsidRPr="00D56CD2">
        <w:rPr>
          <w:rFonts w:ascii="Times New Roman" w:hAnsi="Times New Roman"/>
          <w:szCs w:val="24"/>
        </w:rPr>
        <w:t>. α-amylase and α-glucosidase inhibitory potential of thiazole-based scaffolds (</w:t>
      </w:r>
      <w:r w:rsidRPr="00D56CD2">
        <w:rPr>
          <w:rFonts w:ascii="Times New Roman" w:hAnsi="Times New Roman"/>
          <w:b/>
          <w:szCs w:val="24"/>
        </w:rPr>
        <w:t>1-15</w:t>
      </w:r>
      <w:r w:rsidRPr="00D56CD2">
        <w:rPr>
          <w:rFonts w:ascii="Times New Roman" w:hAnsi="Times New Roman"/>
          <w:szCs w:val="24"/>
        </w:rPr>
        <w:t>).</w:t>
      </w:r>
    </w:p>
    <w:p w14:paraId="579E02B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Times">
    <w:altName w:val="Malgun Gothic"/>
    <w:charset w:val="81"/>
    <w:family w:val="auto"/>
    <w:pitch w:val="default"/>
    <w:sig w:usb0="00000000" w:usb1="0000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4B7"/>
    <w:rsid w:val="00066677"/>
    <w:rsid w:val="0036564B"/>
    <w:rsid w:val="003A4E89"/>
    <w:rsid w:val="00556784"/>
    <w:rsid w:val="008674B7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F7DB7"/>
  <w15:chartTrackingRefBased/>
  <w15:docId w15:val="{F9CC47A5-596B-4724-8C35-E411E693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674B7"/>
    <w:pPr>
      <w:spacing w:line="259" w:lineRule="auto"/>
    </w:pPr>
    <w:rPr>
      <w:rFonts w:ascii="Book Antiqua" w:eastAsia="Calibri" w:hAnsi="Book Antiqua" w:cs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4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4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4B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4B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4B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4B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4B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4B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4B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4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4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4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4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4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4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4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4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4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4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74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4B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74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4B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74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4B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74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4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4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4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674B7"/>
    <w:pPr>
      <w:spacing w:after="0" w:line="240" w:lineRule="auto"/>
    </w:pPr>
    <w:rPr>
      <w:rFonts w:eastAsia="Calibr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theme" Target="theme/theme1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1009</Characters>
  <Application>Microsoft Office Word</Application>
  <DocSecurity>0</DocSecurity>
  <Lines>16</Lines>
  <Paragraphs>6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2026-02-16T12:47:00Z</dcterms:created>
  <dcterms:modified xsi:type="dcterms:W3CDTF">2026-02-16T12:47:00Z</dcterms:modified>
</cp:coreProperties>
</file>