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EFD42" w14:textId="77777777" w:rsidR="009F37DA" w:rsidRDefault="009F37DA" w:rsidP="009F37DA">
      <w:pPr>
        <w:spacing w:after="0" w:line="360" w:lineRule="auto"/>
        <w:jc w:val="both"/>
        <w:rPr>
          <w:rFonts w:ascii="Times New Roman" w:hAnsi="Times New Roman"/>
          <w:szCs w:val="24"/>
        </w:rPr>
      </w:pPr>
    </w:p>
    <w:p w14:paraId="7586BB0B" w14:textId="77777777" w:rsidR="009F37DA" w:rsidRPr="009C386F" w:rsidRDefault="009F37DA" w:rsidP="009F37DA">
      <w:pPr>
        <w:spacing w:line="360" w:lineRule="auto"/>
        <w:jc w:val="center"/>
        <w:rPr>
          <w:rFonts w:ascii="Times New Roman" w:hAnsi="Times New Roman"/>
          <w:szCs w:val="24"/>
        </w:rPr>
      </w:pPr>
      <w:r w:rsidRPr="009C386F">
        <w:rPr>
          <w:rFonts w:ascii="Times New Roman" w:hAnsi="Times New Roman"/>
          <w:szCs w:val="24"/>
        </w:rPr>
        <w:object w:dxaOrig="7482" w:dyaOrig="1635" w14:anchorId="1CB1F6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8.5pt;height:1in" o:ole="">
            <v:imagedata r:id="rId4" o:title=""/>
          </v:shape>
          <o:OLEObject Type="Embed" ProgID="ChemDraw_x64.Document.6.0" ShapeID="_x0000_i1025" DrawAspect="Content" ObjectID="_1832770996" r:id="rId5"/>
        </w:object>
      </w:r>
    </w:p>
    <w:p w14:paraId="4CC28EC1" w14:textId="77777777" w:rsidR="009F37DA" w:rsidRPr="009C386F" w:rsidRDefault="009F37DA" w:rsidP="009F37DA">
      <w:pPr>
        <w:spacing w:line="360" w:lineRule="auto"/>
        <w:jc w:val="center"/>
        <w:rPr>
          <w:rFonts w:ascii="Times New Roman" w:hAnsi="Times New Roman"/>
          <w:b/>
          <w:szCs w:val="24"/>
        </w:rPr>
      </w:pPr>
      <w:r w:rsidRPr="009C386F">
        <w:rPr>
          <w:rFonts w:ascii="Times New Roman" w:hAnsi="Times New Roman"/>
          <w:b/>
          <w:bCs/>
          <w:szCs w:val="24"/>
        </w:rPr>
        <w:t>Scheme 1.</w:t>
      </w:r>
      <w:r w:rsidRPr="009C386F">
        <w:rPr>
          <w:rFonts w:ascii="Times New Roman" w:hAnsi="Times New Roman"/>
          <w:szCs w:val="24"/>
        </w:rPr>
        <w:t xml:space="preserve"> Synthesis of thiazole bearing thiourea analogs (</w:t>
      </w:r>
      <w:r w:rsidRPr="009C386F">
        <w:rPr>
          <w:rFonts w:ascii="Times New Roman" w:hAnsi="Times New Roman"/>
          <w:b/>
          <w:szCs w:val="24"/>
        </w:rPr>
        <w:t>1-15</w:t>
      </w:r>
      <w:r w:rsidRPr="009C386F">
        <w:rPr>
          <w:rFonts w:ascii="Times New Roman" w:hAnsi="Times New Roman"/>
          <w:szCs w:val="24"/>
        </w:rPr>
        <w:t>).</w:t>
      </w:r>
    </w:p>
    <w:p w14:paraId="5FD31A7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DA"/>
    <w:rsid w:val="00066677"/>
    <w:rsid w:val="0036564B"/>
    <w:rsid w:val="003A4E89"/>
    <w:rsid w:val="00556784"/>
    <w:rsid w:val="008B07A6"/>
    <w:rsid w:val="00987B63"/>
    <w:rsid w:val="009F37DA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66829"/>
  <w15:chartTrackingRefBased/>
  <w15:docId w15:val="{AA522E9E-9819-4275-9716-958CE3FA9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F37DA"/>
    <w:pPr>
      <w:spacing w:line="259" w:lineRule="auto"/>
    </w:pPr>
    <w:rPr>
      <w:rFonts w:ascii="Book Antiqua" w:eastAsia="Calibri" w:hAnsi="Book Antiqua" w:cs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37D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7D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7D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7D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7D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7D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7D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7D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7D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7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7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7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7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7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7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7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7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7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7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37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7D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37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7D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37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7D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37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7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7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7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2026-02-16T12:46:00Z</dcterms:created>
  <dcterms:modified xsi:type="dcterms:W3CDTF">2026-02-16T12:46:00Z</dcterms:modified>
</cp:coreProperties>
</file>