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7E05AB" w14:textId="5DF686C6" w:rsidR="001C72C2" w:rsidRDefault="001C72C2" w:rsidP="001C72C2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materials </w:t>
      </w:r>
    </w:p>
    <w:p w14:paraId="559D4AB2" w14:textId="0E4776AB" w:rsidR="00103FF8" w:rsidRDefault="00103FF8" w:rsidP="001C72C2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6A03617" w14:textId="6AADA0CF" w:rsidR="00103FF8" w:rsidRDefault="00103FF8" w:rsidP="001C72C2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510B87C1" wp14:editId="20A4BB2E">
            <wp:extent cx="5274310" cy="3368040"/>
            <wp:effectExtent l="0" t="0" r="2540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C80968" w14:textId="7FE75929" w:rsidR="00103FF8" w:rsidRDefault="00103FF8" w:rsidP="00103FF8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sz w:val="24"/>
          <w:szCs w:val="24"/>
        </w:rPr>
        <w:t>igureS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D051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291DB034" w14:textId="40E7E661" w:rsidR="00103FF8" w:rsidRDefault="00103FF8" w:rsidP="00103FF8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>ample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size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grouping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information</w:t>
      </w:r>
    </w:p>
    <w:p w14:paraId="21FF21E2" w14:textId="7E44F0C1" w:rsidR="00103FF8" w:rsidRPr="00103FF8" w:rsidRDefault="00103FF8" w:rsidP="001C72C2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CC4A702" w14:textId="77777777" w:rsidR="001C72C2" w:rsidRDefault="001C72C2" w:rsidP="001C72C2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4949578" w14:textId="3425C548" w:rsidR="001C72C2" w:rsidRDefault="00F20A69" w:rsidP="001C72C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2B5C689F" wp14:editId="764AC402">
            <wp:extent cx="2743200" cy="252158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52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AC4E1B" w14:textId="49531E41" w:rsidR="001C72C2" w:rsidRDefault="001C72C2" w:rsidP="001C72C2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sz w:val="24"/>
          <w:szCs w:val="24"/>
        </w:rPr>
        <w:t>igureS</w:t>
      </w:r>
      <w:r w:rsidR="002E1D94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D051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123D4B9C" w14:textId="4336E7D2" w:rsidR="001C72C2" w:rsidRDefault="001C72C2" w:rsidP="001C72C2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940857">
        <w:rPr>
          <w:rFonts w:ascii="Times New Roman" w:hAnsi="Times New Roman" w:cs="Times New Roman"/>
          <w:sz w:val="24"/>
          <w:szCs w:val="24"/>
        </w:rPr>
        <w:t xml:space="preserve">Colloidal stability of PEG-CeNPs and normal CeNPs </w:t>
      </w:r>
    </w:p>
    <w:p w14:paraId="2C684B37" w14:textId="381A5459" w:rsidR="001C72C2" w:rsidRDefault="001C72C2" w:rsidP="001C72C2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522AC3A" w14:textId="059F3DE9" w:rsidR="001C72C2" w:rsidRDefault="001C72C2" w:rsidP="001B4180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AA0BDB4" wp14:editId="4F9E3366">
            <wp:extent cx="4402323" cy="600138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7021" cy="6007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8A656E" w14:textId="1FAF6B19" w:rsidR="001C72C2" w:rsidRDefault="001C72C2" w:rsidP="001C72C2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sz w:val="24"/>
          <w:szCs w:val="24"/>
        </w:rPr>
        <w:t>igureS</w:t>
      </w:r>
      <w:r w:rsidR="002E1D94"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5C620AEB" w14:textId="1F47EB0B" w:rsidR="001C72C2" w:rsidRDefault="001C72C2" w:rsidP="001C72C2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940857">
        <w:rPr>
          <w:rFonts w:ascii="Times New Roman" w:hAnsi="Times New Roman" w:cs="Times New Roman"/>
          <w:sz w:val="24"/>
          <w:szCs w:val="24"/>
        </w:rPr>
        <w:t>Representative images of CD1632/Iba1 and CD206/Iba1 double immunostaining at 7 days post ICH. Scale bar: 100μm</w:t>
      </w:r>
      <w:r w:rsidRPr="00940857">
        <w:rPr>
          <w:rFonts w:ascii="Times New Roman" w:hAnsi="Times New Roman" w:cs="Times New Roman" w:hint="eastAsia"/>
          <w:sz w:val="24"/>
          <w:szCs w:val="24"/>
        </w:rPr>
        <w:t>.</w:t>
      </w:r>
    </w:p>
    <w:p w14:paraId="2510CD74" w14:textId="10A6A76C" w:rsidR="001C72C2" w:rsidRDefault="001C72C2" w:rsidP="001C72C2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4718A43" w14:textId="226D92D2" w:rsidR="001C72C2" w:rsidRDefault="001C72C2" w:rsidP="001B4180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1ABA5F4" wp14:editId="16189DA7">
            <wp:extent cx="4756939" cy="6725920"/>
            <wp:effectExtent l="0" t="0" r="571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4308" cy="6736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49D108" w14:textId="1A513AA6" w:rsidR="001C72C2" w:rsidRDefault="001C72C2" w:rsidP="001C72C2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sz w:val="24"/>
          <w:szCs w:val="24"/>
        </w:rPr>
        <w:t>igureS</w:t>
      </w:r>
      <w:r w:rsidR="002E1D94"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14:paraId="02E4FCD2" w14:textId="72D216BC" w:rsidR="001C72C2" w:rsidRDefault="001C72C2" w:rsidP="001C72C2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940857">
        <w:rPr>
          <w:rFonts w:ascii="Times New Roman" w:hAnsi="Times New Roman" w:cs="Times New Roman"/>
          <w:sz w:val="24"/>
          <w:szCs w:val="24"/>
        </w:rPr>
        <w:t>Representative images of CD1632/Iba1 and CD206/Iba1 double immunostaining at 21 days post ICH. Scale bar: 100μm</w:t>
      </w:r>
      <w:r w:rsidRPr="00940857">
        <w:rPr>
          <w:rFonts w:ascii="Times New Roman" w:hAnsi="Times New Roman" w:cs="Times New Roman" w:hint="eastAsia"/>
          <w:sz w:val="24"/>
          <w:szCs w:val="24"/>
        </w:rPr>
        <w:t>.</w:t>
      </w:r>
    </w:p>
    <w:p w14:paraId="00BF27CE" w14:textId="4066C6E7" w:rsidR="001C72C2" w:rsidRDefault="001C72C2" w:rsidP="001C72C2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1E9672F" w14:textId="3C6ECA55" w:rsidR="001C72C2" w:rsidRDefault="001C72C2" w:rsidP="001C72C2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A8351E3" wp14:editId="373C8CD5">
            <wp:extent cx="5274310" cy="4566920"/>
            <wp:effectExtent l="0" t="0" r="254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6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C3C0C2" w14:textId="738F1793" w:rsidR="001C72C2" w:rsidRDefault="001C72C2" w:rsidP="001C72C2">
      <w:pPr>
        <w:autoSpaceDE w:val="0"/>
        <w:autoSpaceDN w:val="0"/>
        <w:adjustRightInd w:val="0"/>
        <w:rPr>
          <w:rFonts w:asci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sz w:val="24"/>
          <w:szCs w:val="24"/>
        </w:rPr>
        <w:t>igureS</w:t>
      </w:r>
      <w:r w:rsidR="002E1D94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cs="Times New Roman"/>
          <w:sz w:val="24"/>
          <w:szCs w:val="24"/>
        </w:rPr>
        <w:t xml:space="preserve"> </w:t>
      </w:r>
    </w:p>
    <w:p w14:paraId="61C69C5B" w14:textId="179D5B1E" w:rsidR="001C72C2" w:rsidRDefault="001C72C2" w:rsidP="001C72C2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BA54BE">
        <w:rPr>
          <w:rFonts w:ascii="Times New Roman" w:cs="Times New Roman"/>
          <w:sz w:val="24"/>
          <w:szCs w:val="24"/>
        </w:rPr>
        <w:t>Representative images of</w:t>
      </w:r>
      <w:r>
        <w:rPr>
          <w:rFonts w:asci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olig2 and CC1</w:t>
      </w:r>
      <w:r>
        <w:rPr>
          <w:rFonts w:ascii="Times New Roman" w:cs="Times New Roman"/>
          <w:sz w:val="24"/>
          <w:szCs w:val="24"/>
        </w:rPr>
        <w:t xml:space="preserve"> </w:t>
      </w:r>
      <w:r w:rsidRPr="009A56E2">
        <w:rPr>
          <w:rFonts w:ascii="Times New Roman" w:cs="Times New Roman"/>
          <w:sz w:val="24"/>
          <w:szCs w:val="24"/>
        </w:rPr>
        <w:t xml:space="preserve">double </w:t>
      </w:r>
      <w:r w:rsidRPr="00BA54BE">
        <w:rPr>
          <w:rFonts w:ascii="Times New Roman" w:cs="Times New Roman"/>
          <w:sz w:val="24"/>
          <w:szCs w:val="24"/>
        </w:rPr>
        <w:t>immunostaining</w:t>
      </w:r>
      <w:r>
        <w:rPr>
          <w:rFonts w:ascii="Times New Roman" w:cs="Times New Roman"/>
          <w:sz w:val="24"/>
          <w:szCs w:val="24"/>
        </w:rPr>
        <w:t xml:space="preserve"> at 3, 21 days post ICH.</w:t>
      </w:r>
      <w:r w:rsidRPr="00B47184">
        <w:rPr>
          <w:rFonts w:ascii="Times New Roman" w:hAnsi="Times New Roman" w:cs="Times New Roman"/>
          <w:sz w:val="24"/>
          <w:szCs w:val="24"/>
        </w:rPr>
        <w:t xml:space="preserve"> </w:t>
      </w:r>
      <w:r w:rsidRPr="006E0B00">
        <w:rPr>
          <w:rFonts w:ascii="Times New Roman" w:hAnsi="Times New Roman" w:cs="Times New Roman"/>
          <w:sz w:val="24"/>
          <w:szCs w:val="24"/>
        </w:rPr>
        <w:t>Scale bar:</w:t>
      </w:r>
      <w:r>
        <w:rPr>
          <w:rFonts w:ascii="Times New Roman" w:hAnsi="Times New Roman" w:cs="Times New Roman"/>
          <w:sz w:val="24"/>
          <w:szCs w:val="24"/>
        </w:rPr>
        <w:t xml:space="preserve"> 100</w:t>
      </w:r>
      <w:r w:rsidRPr="00BA54BE">
        <w:rPr>
          <w:rFonts w:ascii="Times New Roman" w:hAnsi="Times New Roman" w:cs="Times New Roman"/>
          <w:sz w:val="24"/>
          <w:szCs w:val="24"/>
        </w:rPr>
        <w:t>μm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0ABD504A" w14:textId="1BBDD7D0" w:rsidR="001C72C2" w:rsidRDefault="001C72C2" w:rsidP="001C72C2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D0D117D" w14:textId="22B5406D" w:rsidR="001C72C2" w:rsidRDefault="001C72C2" w:rsidP="001C72C2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3A9387E9" wp14:editId="0B73C08D">
            <wp:extent cx="5274310" cy="135763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57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E55454" w14:textId="3180CE8A" w:rsidR="001C72C2" w:rsidRDefault="001C72C2" w:rsidP="001C72C2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sz w:val="24"/>
          <w:szCs w:val="24"/>
        </w:rPr>
        <w:t>igureS</w:t>
      </w:r>
      <w:r w:rsidR="002E1D94">
        <w:rPr>
          <w:rFonts w:ascii="Times New Roman" w:hAnsi="Times New Roman" w:cs="Times New Roman"/>
          <w:b/>
          <w:bCs/>
          <w:sz w:val="24"/>
          <w:szCs w:val="24"/>
        </w:rPr>
        <w:t>6</w:t>
      </w:r>
    </w:p>
    <w:p w14:paraId="3055030F" w14:textId="5964DAD3" w:rsidR="001C72C2" w:rsidRDefault="001C72C2" w:rsidP="001C72C2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BA54BE">
        <w:rPr>
          <w:rFonts w:ascii="Times New Roman" w:cs="Times New Roman"/>
          <w:sz w:val="24"/>
          <w:szCs w:val="24"/>
        </w:rPr>
        <w:t>Representative images of</w:t>
      </w:r>
      <w:r>
        <w:rPr>
          <w:rFonts w:asci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GFAP and C3</w:t>
      </w:r>
      <w:r>
        <w:rPr>
          <w:rFonts w:ascii="Times New Roman" w:cs="Times New Roman"/>
          <w:sz w:val="24"/>
          <w:szCs w:val="24"/>
        </w:rPr>
        <w:t xml:space="preserve"> </w:t>
      </w:r>
      <w:r w:rsidRPr="009A56E2">
        <w:rPr>
          <w:rFonts w:ascii="Times New Roman" w:cs="Times New Roman"/>
          <w:sz w:val="24"/>
          <w:szCs w:val="24"/>
        </w:rPr>
        <w:t xml:space="preserve">double </w:t>
      </w:r>
      <w:r w:rsidRPr="00BA54BE">
        <w:rPr>
          <w:rFonts w:ascii="Times New Roman" w:cs="Times New Roman"/>
          <w:sz w:val="24"/>
          <w:szCs w:val="24"/>
        </w:rPr>
        <w:t>immunostaining</w:t>
      </w:r>
      <w:r>
        <w:rPr>
          <w:rFonts w:ascii="Times New Roman" w:cs="Times New Roman"/>
          <w:sz w:val="24"/>
          <w:szCs w:val="24"/>
        </w:rPr>
        <w:t xml:space="preserve"> in brain sections at 7 days post ICH.</w:t>
      </w:r>
      <w:r w:rsidRPr="0054571B">
        <w:rPr>
          <w:rFonts w:ascii="Times New Roman" w:hAnsi="Times New Roman" w:cs="Times New Roman"/>
          <w:sz w:val="24"/>
          <w:szCs w:val="24"/>
        </w:rPr>
        <w:t xml:space="preserve"> </w:t>
      </w:r>
      <w:r w:rsidRPr="006E0B00">
        <w:rPr>
          <w:rFonts w:ascii="Times New Roman" w:hAnsi="Times New Roman" w:cs="Times New Roman"/>
          <w:sz w:val="24"/>
          <w:szCs w:val="24"/>
        </w:rPr>
        <w:t>Scale bar:</w:t>
      </w:r>
      <w:r>
        <w:rPr>
          <w:rFonts w:ascii="Times New Roman" w:hAnsi="Times New Roman" w:cs="Times New Roman"/>
          <w:sz w:val="24"/>
          <w:szCs w:val="24"/>
        </w:rPr>
        <w:t xml:space="preserve"> 100</w:t>
      </w:r>
      <w:r w:rsidRPr="00BA54BE">
        <w:rPr>
          <w:rFonts w:ascii="Times New Roman" w:hAnsi="Times New Roman" w:cs="Times New Roman"/>
          <w:sz w:val="24"/>
          <w:szCs w:val="24"/>
        </w:rPr>
        <w:t>μm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D2BB882" w14:textId="6151FD42" w:rsidR="001C72C2" w:rsidRDefault="001C72C2" w:rsidP="001C72C2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16DC95C" w14:textId="47C3A75F" w:rsidR="001C72C2" w:rsidRDefault="001C72C2" w:rsidP="00242816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9CC9628" wp14:editId="0B2E3D58">
            <wp:extent cx="3881609" cy="2802553"/>
            <wp:effectExtent l="0" t="0" r="508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3486" cy="2803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63226D" w14:textId="14CDB73B" w:rsidR="001C72C2" w:rsidRDefault="001C72C2" w:rsidP="001C72C2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sz w:val="24"/>
          <w:szCs w:val="24"/>
        </w:rPr>
        <w:t>igureS</w:t>
      </w:r>
      <w:r w:rsidR="002E1D94">
        <w:rPr>
          <w:rFonts w:ascii="Times New Roman" w:hAnsi="Times New Roman" w:cs="Times New Roman"/>
          <w:b/>
          <w:bCs/>
          <w:sz w:val="24"/>
          <w:szCs w:val="24"/>
        </w:rPr>
        <w:t>7</w:t>
      </w:r>
    </w:p>
    <w:p w14:paraId="1E2C907B" w14:textId="0BD295FB" w:rsidR="001C72C2" w:rsidRDefault="001C72C2" w:rsidP="001C72C2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BA54BE">
        <w:rPr>
          <w:rFonts w:ascii="Times New Roman" w:cs="Times New Roman"/>
          <w:sz w:val="24"/>
          <w:szCs w:val="24"/>
        </w:rPr>
        <w:t>Representative images of</w:t>
      </w:r>
      <w:r>
        <w:rPr>
          <w:rFonts w:asci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GFAP and C3</w:t>
      </w:r>
      <w:r>
        <w:rPr>
          <w:rFonts w:ascii="Times New Roman" w:cs="Times New Roman"/>
          <w:sz w:val="24"/>
          <w:szCs w:val="24"/>
        </w:rPr>
        <w:t xml:space="preserve"> </w:t>
      </w:r>
      <w:r w:rsidRPr="009A56E2">
        <w:rPr>
          <w:rFonts w:ascii="Times New Roman" w:cs="Times New Roman"/>
          <w:sz w:val="24"/>
          <w:szCs w:val="24"/>
        </w:rPr>
        <w:t xml:space="preserve">double </w:t>
      </w:r>
      <w:r w:rsidRPr="00BA54BE">
        <w:rPr>
          <w:rFonts w:ascii="Times New Roman" w:cs="Times New Roman"/>
          <w:sz w:val="24"/>
          <w:szCs w:val="24"/>
        </w:rPr>
        <w:t>immunostaining</w:t>
      </w:r>
      <w:r>
        <w:rPr>
          <w:rFonts w:ascii="Times New Roman" w:cs="Times New Roman"/>
          <w:sz w:val="24"/>
          <w:szCs w:val="24"/>
        </w:rPr>
        <w:t xml:space="preserve"> in cultured astrocytes (control group).</w:t>
      </w:r>
      <w:r w:rsidRPr="00D71F85">
        <w:rPr>
          <w:rFonts w:ascii="Times New Roman" w:hAnsi="Times New Roman" w:cs="Times New Roman"/>
          <w:sz w:val="24"/>
          <w:szCs w:val="24"/>
        </w:rPr>
        <w:t xml:space="preserve"> </w:t>
      </w:r>
      <w:r w:rsidRPr="006E0B00">
        <w:rPr>
          <w:rFonts w:ascii="Times New Roman" w:hAnsi="Times New Roman" w:cs="Times New Roman"/>
          <w:sz w:val="24"/>
          <w:szCs w:val="24"/>
        </w:rPr>
        <w:t>Scale bar:</w:t>
      </w:r>
      <w:r>
        <w:rPr>
          <w:rFonts w:ascii="Times New Roman" w:hAnsi="Times New Roman" w:cs="Times New Roman"/>
          <w:sz w:val="24"/>
          <w:szCs w:val="24"/>
        </w:rPr>
        <w:t xml:space="preserve"> 50</w:t>
      </w:r>
      <w:r w:rsidRPr="00BA54BE">
        <w:rPr>
          <w:rFonts w:ascii="Times New Roman" w:hAnsi="Times New Roman" w:cs="Times New Roman"/>
          <w:sz w:val="24"/>
          <w:szCs w:val="24"/>
        </w:rPr>
        <w:t>μm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28D08392" w14:textId="62543328" w:rsidR="001C72C2" w:rsidRDefault="001C72C2" w:rsidP="001C72C2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33B6B6F" w14:textId="3DD82D07" w:rsidR="001C72C2" w:rsidRDefault="001C72C2" w:rsidP="00242816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0E5204AF" wp14:editId="661669E6">
            <wp:extent cx="4057455" cy="3243619"/>
            <wp:effectExtent l="0" t="0" r="63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8688" cy="3252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AF9334" w14:textId="66ADC451" w:rsidR="001C72C2" w:rsidRDefault="001C72C2" w:rsidP="001C72C2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sz w:val="24"/>
          <w:szCs w:val="24"/>
        </w:rPr>
        <w:t>igureS</w:t>
      </w:r>
      <w:r w:rsidR="002E1D94">
        <w:rPr>
          <w:rFonts w:ascii="Times New Roman" w:hAnsi="Times New Roman" w:cs="Times New Roman"/>
          <w:b/>
          <w:bCs/>
          <w:sz w:val="24"/>
          <w:szCs w:val="24"/>
        </w:rPr>
        <w:t>8</w:t>
      </w:r>
    </w:p>
    <w:p w14:paraId="20AF0789" w14:textId="77777777" w:rsidR="001C72C2" w:rsidRPr="00D051EF" w:rsidRDefault="001C72C2" w:rsidP="001C72C2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BA54BE">
        <w:rPr>
          <w:rFonts w:ascii="Times New Roman" w:cs="Times New Roman"/>
          <w:sz w:val="24"/>
          <w:szCs w:val="24"/>
        </w:rPr>
        <w:t>Representative images of</w:t>
      </w:r>
      <w:r>
        <w:rPr>
          <w:rFonts w:ascii="Times New Roman" w:cs="Times New Roman"/>
          <w:sz w:val="24"/>
          <w:szCs w:val="24"/>
        </w:rPr>
        <w:t xml:space="preserve"> </w:t>
      </w:r>
      <w:r w:rsidRPr="003B537E">
        <w:rPr>
          <w:rFonts w:ascii="Times New Roman" w:hAnsi="Times New Roman" w:cs="Times New Roman"/>
          <w:color w:val="000000"/>
          <w:kern w:val="0"/>
          <w:sz w:val="24"/>
          <w:szCs w:val="24"/>
        </w:rPr>
        <w:t>NF</w:t>
      </w:r>
      <w:r w:rsidRPr="003B537E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-</w:t>
      </w:r>
      <w:r w:rsidRPr="003B537E">
        <w:rPr>
          <w:rFonts w:ascii="Times New Roman" w:hAnsi="Times New Roman" w:cs="Times New Roman"/>
          <w:color w:val="000000"/>
          <w:kern w:val="0"/>
          <w:sz w:val="24"/>
          <w:szCs w:val="24"/>
        </w:rPr>
        <w:t>κB p65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and GFAP</w:t>
      </w:r>
      <w:r>
        <w:rPr>
          <w:rFonts w:ascii="Times New Roman" w:cs="Times New Roman"/>
          <w:sz w:val="24"/>
          <w:szCs w:val="24"/>
        </w:rPr>
        <w:t xml:space="preserve"> </w:t>
      </w:r>
      <w:r w:rsidRPr="009A56E2">
        <w:rPr>
          <w:rFonts w:ascii="Times New Roman" w:cs="Times New Roman"/>
          <w:sz w:val="24"/>
          <w:szCs w:val="24"/>
        </w:rPr>
        <w:t xml:space="preserve">double </w:t>
      </w:r>
      <w:r w:rsidRPr="00BA54BE">
        <w:rPr>
          <w:rFonts w:ascii="Times New Roman" w:cs="Times New Roman"/>
          <w:sz w:val="24"/>
          <w:szCs w:val="24"/>
        </w:rPr>
        <w:t>immunostaining</w:t>
      </w:r>
      <w:r>
        <w:rPr>
          <w:rFonts w:ascii="Times New Roman" w:cs="Times New Roman"/>
          <w:sz w:val="24"/>
          <w:szCs w:val="24"/>
        </w:rPr>
        <w:t xml:space="preserve"> in cultured </w:t>
      </w:r>
      <w:r>
        <w:rPr>
          <w:rFonts w:ascii="Times New Roman" w:hAnsi="Times New Roman" w:cs="Times New Roman"/>
          <w:sz w:val="24"/>
          <w:szCs w:val="24"/>
        </w:rPr>
        <w:t>astrocytes (control group)</w:t>
      </w:r>
      <w:r>
        <w:rPr>
          <w:rFonts w:ascii="Times New Roman" w:cs="Times New Roman"/>
          <w:sz w:val="24"/>
          <w:szCs w:val="24"/>
        </w:rPr>
        <w:t xml:space="preserve">. </w:t>
      </w:r>
      <w:r w:rsidRPr="006E0B00">
        <w:rPr>
          <w:rFonts w:ascii="Times New Roman" w:hAnsi="Times New Roman" w:cs="Times New Roman"/>
          <w:sz w:val="24"/>
          <w:szCs w:val="24"/>
        </w:rPr>
        <w:t>Scale bar:</w:t>
      </w:r>
      <w:r>
        <w:rPr>
          <w:rFonts w:ascii="Times New Roman" w:hAnsi="Times New Roman" w:cs="Times New Roman"/>
          <w:sz w:val="24"/>
          <w:szCs w:val="24"/>
        </w:rPr>
        <w:t xml:space="preserve"> 25</w:t>
      </w:r>
      <w:r w:rsidRPr="00BA54BE">
        <w:rPr>
          <w:rFonts w:ascii="Times New Roman" w:hAnsi="Times New Roman" w:cs="Times New Roman"/>
          <w:sz w:val="24"/>
          <w:szCs w:val="24"/>
        </w:rPr>
        <w:t>μm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75C0DDD8" w14:textId="77777777" w:rsidR="001C72C2" w:rsidRPr="00BB0973" w:rsidRDefault="001C72C2" w:rsidP="001C72C2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F2BEAC5" w14:textId="77777777" w:rsidR="006B5216" w:rsidRDefault="006B5216"/>
    <w:sectPr w:rsidR="006B52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CC8F5D" w14:textId="77777777" w:rsidR="00FF63E9" w:rsidRDefault="00FF63E9" w:rsidP="001C72C2">
      <w:r>
        <w:separator/>
      </w:r>
    </w:p>
  </w:endnote>
  <w:endnote w:type="continuationSeparator" w:id="0">
    <w:p w14:paraId="03F5A8FC" w14:textId="77777777" w:rsidR="00FF63E9" w:rsidRDefault="00FF63E9" w:rsidP="001C72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0D35C8" w14:textId="77777777" w:rsidR="00FF63E9" w:rsidRDefault="00FF63E9" w:rsidP="001C72C2">
      <w:r>
        <w:separator/>
      </w:r>
    </w:p>
  </w:footnote>
  <w:footnote w:type="continuationSeparator" w:id="0">
    <w:p w14:paraId="694318DC" w14:textId="77777777" w:rsidR="00FF63E9" w:rsidRDefault="00FF63E9" w:rsidP="001C72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723"/>
    <w:rsid w:val="00103FF8"/>
    <w:rsid w:val="001B4180"/>
    <w:rsid w:val="001C72C2"/>
    <w:rsid w:val="00242816"/>
    <w:rsid w:val="002E1D94"/>
    <w:rsid w:val="006B5216"/>
    <w:rsid w:val="006F2EE2"/>
    <w:rsid w:val="00AF5145"/>
    <w:rsid w:val="00D92432"/>
    <w:rsid w:val="00D92723"/>
    <w:rsid w:val="00E60D16"/>
    <w:rsid w:val="00F20A69"/>
    <w:rsid w:val="00FF6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92155F"/>
  <w15:chartTrackingRefBased/>
  <w15:docId w15:val="{D946E4E5-0AF2-43C0-AF98-6B2F3BEAA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72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72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72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72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72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133</Words>
  <Characters>764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21个小番茄</dc:creator>
  <cp:keywords/>
  <dc:description/>
  <cp:lastModifiedBy>21个小番茄</cp:lastModifiedBy>
  <cp:revision>7</cp:revision>
  <dcterms:created xsi:type="dcterms:W3CDTF">2020-08-21T11:44:00Z</dcterms:created>
  <dcterms:modified xsi:type="dcterms:W3CDTF">2020-09-18T08:18:00Z</dcterms:modified>
</cp:coreProperties>
</file>