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F8A4C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F111C0">
        <w:rPr>
          <w:rFonts w:ascii="Times New Roman" w:hAnsi="Times New Roman"/>
          <w:color w:val="000000" w:themeColor="text1"/>
          <w:szCs w:val="24"/>
        </w:rPr>
        <w:t>Supplementary Information</w:t>
      </w:r>
    </w:p>
    <w:p w14:paraId="0B2978DB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eastAsia="等线" w:hAnsi="Times New Roman"/>
          <w:color w:val="000000" w:themeColor="text1"/>
          <w:szCs w:val="24"/>
          <w:lang w:bidi="ar"/>
        </w:rPr>
      </w:pPr>
    </w:p>
    <w:p w14:paraId="510E1025" w14:textId="77777777" w:rsidR="00BF3723" w:rsidRPr="00E17632" w:rsidRDefault="00BF3723" w:rsidP="00BF3723">
      <w:pPr>
        <w:spacing w:line="360" w:lineRule="auto"/>
        <w:ind w:firstLineChars="200" w:firstLine="560"/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E17632">
        <w:rPr>
          <w:rFonts w:ascii="Times New Roman" w:hAnsi="Times New Roman"/>
          <w:sz w:val="28"/>
          <w:szCs w:val="28"/>
        </w:rPr>
        <w:t xml:space="preserve">A Dual-Transformable MgGa-MOF Nanoplatform for </w:t>
      </w:r>
      <w:r w:rsidRPr="00E17632">
        <w:rPr>
          <w:rFonts w:ascii="Times New Roman" w:eastAsiaTheme="minorEastAsia" w:hAnsi="Times New Roman" w:hint="eastAsia"/>
          <w:sz w:val="28"/>
          <w:szCs w:val="28"/>
          <w:lang w:eastAsia="zh-CN"/>
        </w:rPr>
        <w:t>HCC</w:t>
      </w:r>
      <w:r w:rsidRPr="00E17632">
        <w:rPr>
          <w:rFonts w:ascii="Times New Roman" w:hAnsi="Times New Roman"/>
          <w:sz w:val="28"/>
          <w:szCs w:val="28"/>
        </w:rPr>
        <w:t xml:space="preserve"> Therapy via Lactate Metabolism Blockade and Immune Reactivation</w:t>
      </w:r>
      <w:r w:rsidRPr="00E1763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</w:p>
    <w:p w14:paraId="238E4A30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noProof/>
          <w:color w:val="000000" w:themeColor="text1"/>
          <w:szCs w:val="24"/>
        </w:rPr>
      </w:pPr>
    </w:p>
    <w:p w14:paraId="24C0D8C0" w14:textId="77777777" w:rsidR="00BF3723" w:rsidRPr="001012FC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noProof/>
          <w:color w:val="000000" w:themeColor="text1"/>
          <w:szCs w:val="24"/>
          <w:lang w:eastAsia="zh-CN"/>
        </w:rPr>
      </w:pPr>
      <w:r w:rsidRPr="00F111C0">
        <w:rPr>
          <w:rFonts w:ascii="Times New Roman" w:hAnsi="Times New Roman"/>
          <w:noProof/>
          <w:color w:val="000000" w:themeColor="text1"/>
          <w:szCs w:val="24"/>
        </w:rPr>
        <w:t>Supplementary Figures</w:t>
      </w:r>
      <w:r w:rsidRPr="00F111C0">
        <w:rPr>
          <w:rFonts w:ascii="Times New Roman" w:hAnsi="Times New Roman"/>
          <w:noProof/>
          <w:color w:val="000000" w:themeColor="text1"/>
          <w:szCs w:val="24"/>
        </w:rPr>
        <w:drawing>
          <wp:anchor distT="0" distB="0" distL="114300" distR="114300" simplePos="0" relativeHeight="251659264" behindDoc="0" locked="0" layoutInCell="1" allowOverlap="1" wp14:anchorId="13D07861" wp14:editId="3FA6E9B2">
            <wp:simplePos x="0" y="0"/>
            <wp:positionH relativeFrom="column">
              <wp:posOffset>793750</wp:posOffset>
            </wp:positionH>
            <wp:positionV relativeFrom="paragraph">
              <wp:posOffset>393700</wp:posOffset>
            </wp:positionV>
            <wp:extent cx="4148667" cy="3296057"/>
            <wp:effectExtent l="0" t="0" r="4445" b="0"/>
            <wp:wrapSquare wrapText="bothSides"/>
            <wp:docPr id="5524206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20640" name="图片 5524206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67" cy="329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7F1E7" w14:textId="77777777" w:rsidR="00BF3723" w:rsidRDefault="00BF3723" w:rsidP="00BF3723">
      <w:pPr>
        <w:pStyle w:val="SNSynopsisTOC"/>
        <w:spacing w:after="240"/>
        <w:jc w:val="left"/>
        <w:rPr>
          <w:rFonts w:eastAsia="宋体"/>
          <w:lang w:eastAsia="zh-CN"/>
        </w:rPr>
      </w:pPr>
    </w:p>
    <w:p w14:paraId="0417EE95" w14:textId="77777777" w:rsidR="00BF3723" w:rsidRDefault="00BF3723" w:rsidP="00BF3723">
      <w:pPr>
        <w:pStyle w:val="SNSynopsisTOC"/>
        <w:spacing w:after="240"/>
        <w:jc w:val="left"/>
        <w:rPr>
          <w:rFonts w:eastAsia="宋体"/>
          <w:lang w:eastAsia="zh-CN"/>
        </w:rPr>
      </w:pPr>
    </w:p>
    <w:p w14:paraId="25287E6E" w14:textId="77777777" w:rsidR="00BF3723" w:rsidRDefault="00BF3723" w:rsidP="00BF3723">
      <w:pPr>
        <w:pStyle w:val="SNSynopsisTOC"/>
        <w:spacing w:after="240"/>
        <w:jc w:val="left"/>
        <w:rPr>
          <w:rFonts w:eastAsia="宋体"/>
          <w:lang w:eastAsia="zh-CN"/>
        </w:rPr>
      </w:pPr>
    </w:p>
    <w:p w14:paraId="1D87138F" w14:textId="77777777" w:rsidR="00BF3723" w:rsidRDefault="00BF3723" w:rsidP="00BF3723">
      <w:pPr>
        <w:pStyle w:val="SNSynopsisTOC"/>
        <w:spacing w:after="240"/>
        <w:jc w:val="left"/>
        <w:rPr>
          <w:rFonts w:eastAsia="宋体"/>
          <w:lang w:eastAsia="zh-CN"/>
        </w:rPr>
      </w:pPr>
    </w:p>
    <w:p w14:paraId="6206275E" w14:textId="77777777" w:rsidR="00BF3723" w:rsidRDefault="00BF3723" w:rsidP="00BF3723">
      <w:pPr>
        <w:pStyle w:val="SNSynopsisTOC"/>
        <w:spacing w:after="240"/>
        <w:jc w:val="left"/>
        <w:rPr>
          <w:rFonts w:eastAsia="宋体"/>
          <w:lang w:eastAsia="zh-CN"/>
        </w:rPr>
      </w:pPr>
    </w:p>
    <w:p w14:paraId="212139DC" w14:textId="77777777" w:rsidR="00BF3723" w:rsidRDefault="00BF3723" w:rsidP="00BF3723">
      <w:pPr>
        <w:pStyle w:val="SNSynopsisTOC"/>
        <w:spacing w:after="240"/>
        <w:jc w:val="left"/>
        <w:rPr>
          <w:rFonts w:eastAsia="宋体"/>
          <w:lang w:eastAsia="zh-CN"/>
        </w:rPr>
      </w:pPr>
    </w:p>
    <w:p w14:paraId="12B5784E" w14:textId="77777777" w:rsidR="00BF3723" w:rsidRDefault="00BF3723" w:rsidP="00BF3723">
      <w:pPr>
        <w:pStyle w:val="SNSynopsisTOC"/>
        <w:spacing w:after="240"/>
        <w:jc w:val="left"/>
        <w:rPr>
          <w:rFonts w:eastAsia="宋体"/>
          <w:lang w:eastAsia="zh-CN"/>
        </w:rPr>
      </w:pPr>
    </w:p>
    <w:p w14:paraId="56D4F178" w14:textId="77777777" w:rsidR="00BF3723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  <w:r w:rsidRPr="00F111C0">
        <w:rPr>
          <w:rFonts w:ascii="Times New Roman" w:hAnsi="Times New Roman"/>
          <w:color w:val="000000" w:themeColor="text1"/>
          <w:szCs w:val="24"/>
        </w:rPr>
        <w:t>Figure S</w:t>
      </w:r>
      <w:r>
        <w:rPr>
          <w:rFonts w:ascii="Times New Roman" w:hAnsi="Times New Roman" w:hint="eastAsia"/>
          <w:color w:val="000000" w:themeColor="text1"/>
          <w:szCs w:val="24"/>
        </w:rPr>
        <w:t>1</w:t>
      </w:r>
      <w:r w:rsidRPr="00F111C0">
        <w:rPr>
          <w:rFonts w:ascii="Times New Roman" w:hAnsi="Times New Roman"/>
          <w:color w:val="000000" w:themeColor="text1"/>
          <w:szCs w:val="24"/>
        </w:rPr>
        <w:t>. Stability Evaluation of Mg-Ga-MOF under Various Conditions.</w:t>
      </w:r>
    </w:p>
    <w:p w14:paraId="42407E15" w14:textId="77777777" w:rsidR="00BF3723" w:rsidRPr="00740DFD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</w:p>
    <w:p w14:paraId="3F31BE46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1012FC">
        <w:rPr>
          <w:rFonts w:ascii="Times New Roman" w:hAnsi="Times New Roman"/>
          <w:noProof/>
          <w:color w:val="000000" w:themeColor="text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01DF2" wp14:editId="5F697CF1">
                <wp:simplePos x="0" y="0"/>
                <wp:positionH relativeFrom="column">
                  <wp:posOffset>2489200</wp:posOffset>
                </wp:positionH>
                <wp:positionV relativeFrom="paragraph">
                  <wp:posOffset>6350</wp:posOffset>
                </wp:positionV>
                <wp:extent cx="254000" cy="1404620"/>
                <wp:effectExtent l="0" t="0" r="0" b="0"/>
                <wp:wrapNone/>
                <wp:docPr id="5961237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F1FE1" w14:textId="77777777" w:rsidR="00BF3723" w:rsidRPr="00740DFD" w:rsidRDefault="00BF3723" w:rsidP="00BF3723">
                            <w:pPr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01DF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96pt;margin-top:.5pt;width:20pt;height:1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" stroked="f">
                <v:textbox style="mso-fit-shape-to-text:t">
                  <w:txbxContent>
                    <w:p w14:paraId="11CF1FE1" w14:textId="77777777" w:rsidR="00BF3723" w:rsidRPr="00740DFD" w:rsidRDefault="00BF3723" w:rsidP="00BF3723">
                      <w:pPr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012FC">
        <w:rPr>
          <w:rFonts w:ascii="Times New Roman" w:hAnsi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B13F3" wp14:editId="116933E3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254000" cy="140462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31F50" w14:textId="77777777" w:rsidR="00BF3723" w:rsidRDefault="00BF3723" w:rsidP="00BF3723"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B13F3" id="_x0000_s1027" type="#_x0000_t202" style="position:absolute;left:0;text-align:left;margin-left:18.5pt;margin-top:0;width:20pt;height:11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" stroked="f">
                <v:textbox style="mso-fit-shape-to-text:t">
                  <w:txbxContent>
                    <w:p w14:paraId="65E31F50" w14:textId="77777777" w:rsidR="00BF3723" w:rsidRDefault="00BF3723" w:rsidP="00BF3723">
                      <w:r>
                        <w:rPr>
                          <w:rFonts w:eastAsiaTheme="minorEastAsia" w:hint="eastAsia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111C0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0BF84071" wp14:editId="4DCCF2A3">
            <wp:extent cx="2353733" cy="1767991"/>
            <wp:effectExtent l="0" t="0" r="0" b="3810"/>
            <wp:docPr id="13181072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07284" name="图片 13181072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38" cy="17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1C0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4A852AE9" wp14:editId="71CC025C">
            <wp:extent cx="2345074" cy="1765723"/>
            <wp:effectExtent l="0" t="0" r="0" b="6350"/>
            <wp:docPr id="198306489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64892" name="图片 19830648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12" cy="177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6AAE" w14:textId="77777777" w:rsidR="00BF3723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  <w:r w:rsidRPr="00F111C0">
        <w:rPr>
          <w:rFonts w:ascii="Times New Roman" w:hAnsi="Times New Roman"/>
          <w:color w:val="000000" w:themeColor="text1"/>
          <w:szCs w:val="24"/>
        </w:rPr>
        <w:t>Figure S</w:t>
      </w:r>
      <w:r>
        <w:rPr>
          <w:rFonts w:ascii="Times New Roman" w:hAnsi="Times New Roman" w:hint="eastAsia"/>
          <w:color w:val="000000" w:themeColor="text1"/>
          <w:szCs w:val="24"/>
        </w:rPr>
        <w:t>2</w:t>
      </w:r>
      <w:r w:rsidRPr="00F111C0">
        <w:rPr>
          <w:rFonts w:ascii="Times New Roman" w:hAnsi="Times New Roman"/>
          <w:color w:val="000000" w:themeColor="text1"/>
          <w:szCs w:val="24"/>
        </w:rPr>
        <w:t>. (a) UV Absorption Curves of Diclofenac Sodium at Different Concentrations, (b) UV Absorption Standard Curve of Diclofenac Sodium.</w:t>
      </w:r>
    </w:p>
    <w:p w14:paraId="04D27A98" w14:textId="77777777" w:rsidR="00BF3723" w:rsidRPr="00740DFD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</w:p>
    <w:p w14:paraId="19B5C38E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1012FC">
        <w:rPr>
          <w:rFonts w:ascii="Times New Roman" w:hAnsi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37BD5" wp14:editId="61327052">
                <wp:simplePos x="0" y="0"/>
                <wp:positionH relativeFrom="column">
                  <wp:posOffset>-2540000</wp:posOffset>
                </wp:positionH>
                <wp:positionV relativeFrom="paragraph">
                  <wp:posOffset>6350</wp:posOffset>
                </wp:positionV>
                <wp:extent cx="254000" cy="1404620"/>
                <wp:effectExtent l="0" t="0" r="0" b="0"/>
                <wp:wrapNone/>
                <wp:docPr id="97951377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9F49B" w14:textId="77777777" w:rsidR="00BF3723" w:rsidRDefault="00BF3723" w:rsidP="00BF3723"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37BD5" id="_x0000_s1028" type="#_x0000_t202" style="position:absolute;left:0;text-align:left;margin-left:-200pt;margin-top:.5pt;width:20pt;height:1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" stroked="f">
                <v:textbox style="mso-fit-shape-to-text:t">
                  <w:txbxContent>
                    <w:p w14:paraId="7559F49B" w14:textId="77777777" w:rsidR="00BF3723" w:rsidRDefault="00BF3723" w:rsidP="00BF3723">
                      <w:r>
                        <w:rPr>
                          <w:rFonts w:eastAsiaTheme="minorEastAsia" w:hint="eastAsia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012FC">
        <w:rPr>
          <w:rFonts w:ascii="Times New Roman" w:hAnsi="Times New Roman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0BE0BD" wp14:editId="4DB9A287">
                <wp:simplePos x="0" y="0"/>
                <wp:positionH relativeFrom="column">
                  <wp:posOffset>-182245</wp:posOffset>
                </wp:positionH>
                <wp:positionV relativeFrom="paragraph">
                  <wp:posOffset>8890</wp:posOffset>
                </wp:positionV>
                <wp:extent cx="254000" cy="1404620"/>
                <wp:effectExtent l="0" t="0" r="0" b="0"/>
                <wp:wrapNone/>
                <wp:docPr id="20682822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07056" w14:textId="77777777" w:rsidR="00BF3723" w:rsidRPr="00740DFD" w:rsidRDefault="00BF3723" w:rsidP="00BF3723">
                            <w:pPr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E0BD" id="_x0000_s1029" type="#_x0000_t202" style="position:absolute;left:0;text-align:left;margin-left:-14.35pt;margin-top:.7pt;width:20pt;height:11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" stroked="f">
                <v:textbox style="mso-fit-shape-to-text:t">
                  <w:txbxContent>
                    <w:p w14:paraId="71707056" w14:textId="77777777" w:rsidR="00BF3723" w:rsidRPr="00740DFD" w:rsidRDefault="00BF3723" w:rsidP="00BF3723">
                      <w:pPr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F111C0">
        <w:rPr>
          <w:rFonts w:ascii="Times New Roman" w:hAnsi="Times New Roman"/>
          <w:noProof/>
          <w:color w:val="000000" w:themeColor="text1"/>
          <w:szCs w:val="24"/>
        </w:rPr>
        <w:drawing>
          <wp:anchor distT="0" distB="0" distL="114300" distR="114300" simplePos="0" relativeHeight="251662336" behindDoc="0" locked="0" layoutInCell="1" allowOverlap="1" wp14:anchorId="659CF626" wp14:editId="13EBA89E">
            <wp:simplePos x="0" y="0"/>
            <wp:positionH relativeFrom="column">
              <wp:posOffset>298450</wp:posOffset>
            </wp:positionH>
            <wp:positionV relativeFrom="paragraph">
              <wp:posOffset>180340</wp:posOffset>
            </wp:positionV>
            <wp:extent cx="2381250" cy="1973580"/>
            <wp:effectExtent l="0" t="0" r="0" b="7620"/>
            <wp:wrapSquare wrapText="bothSides"/>
            <wp:docPr id="74231370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13702" name="图片 74231370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1026" r="5070" b="-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BEA1C" w14:textId="77777777" w:rsidR="00BF3723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  <w:r w:rsidRPr="00F111C0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67B515B6" wp14:editId="39E7FD42">
            <wp:extent cx="2151085" cy="1479550"/>
            <wp:effectExtent l="0" t="0" r="1905" b="6350"/>
            <wp:docPr id="8784320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32016" name="图片 8784320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20" cy="14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37F8" w14:textId="77777777" w:rsidR="00BF3723" w:rsidRPr="00740DFD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</w:p>
    <w:p w14:paraId="5AFD126A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</w:rPr>
      </w:pPr>
      <w:r w:rsidRPr="00F111C0">
        <w:rPr>
          <w:rFonts w:ascii="Times New Roman" w:hAnsi="Times New Roman"/>
          <w:color w:val="000000" w:themeColor="text1"/>
          <w:szCs w:val="24"/>
        </w:rPr>
        <w:t>Figure S3. (a, b) In vivo acute toxicity evaluation in mice, including body weight monitoring and hematological analysis. (n=4)</w:t>
      </w:r>
      <w:r w:rsidRPr="00F111C0">
        <w:rPr>
          <w:rFonts w:ascii="Times New Roman" w:hAnsi="Times New Roman"/>
        </w:rPr>
        <w:t xml:space="preserve"> </w:t>
      </w:r>
    </w:p>
    <w:p w14:paraId="39B846DF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</w:p>
    <w:p w14:paraId="6D83B519" w14:textId="77777777" w:rsidR="00BF3723" w:rsidRPr="00740DFD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  <w:r w:rsidRPr="00F111C0">
        <w:rPr>
          <w:rFonts w:ascii="Times New Roman" w:hAnsi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9C1DE00" wp14:editId="5D6E6E28">
            <wp:extent cx="4762500" cy="2653606"/>
            <wp:effectExtent l="0" t="0" r="0" b="0"/>
            <wp:docPr id="9095702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70234" name="图片 9095702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365" cy="26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2FC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F111C0">
        <w:rPr>
          <w:rFonts w:ascii="Times New Roman" w:hAnsi="Times New Roman"/>
          <w:color w:val="000000" w:themeColor="text1"/>
          <w:szCs w:val="24"/>
        </w:rPr>
        <w:t>Figure S4. In vivo acute toxicity evaluation in mice by H&amp;E staining of major organs.</w:t>
      </w:r>
      <w:r w:rsidRPr="00F111C0">
        <w:rPr>
          <w:rFonts w:ascii="Times New Roman" w:hAnsi="Times New Roman"/>
        </w:rPr>
        <w:t xml:space="preserve"> (</w:t>
      </w:r>
      <w:r w:rsidRPr="00F111C0">
        <w:rPr>
          <w:rFonts w:ascii="Times New Roman" w:hAnsi="Times New Roman"/>
          <w:color w:val="000000" w:themeColor="text1"/>
          <w:szCs w:val="24"/>
        </w:rPr>
        <w:t>scales bar: 50μm)</w:t>
      </w:r>
    </w:p>
    <w:p w14:paraId="2C2D54C2" w14:textId="77777777" w:rsidR="00BF3723" w:rsidRPr="00740DFD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</w:p>
    <w:p w14:paraId="62197004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F111C0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7084CB4C" wp14:editId="3178097D">
            <wp:extent cx="3742267" cy="2737541"/>
            <wp:effectExtent l="0" t="0" r="0" b="0"/>
            <wp:docPr id="11087132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13257" name="图片 11087132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322" cy="274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259E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F111C0">
        <w:rPr>
          <w:rFonts w:ascii="Times New Roman" w:hAnsi="Times New Roman"/>
          <w:color w:val="000000" w:themeColor="text1"/>
          <w:szCs w:val="24"/>
        </w:rPr>
        <w:t>Figure S5.</w:t>
      </w:r>
      <w:r w:rsidRPr="00F111C0">
        <w:rPr>
          <w:rFonts w:ascii="Times New Roman" w:hAnsi="Times New Roman"/>
        </w:rPr>
        <w:t xml:space="preserve"> </w:t>
      </w:r>
      <w:r w:rsidRPr="00F111C0">
        <w:rPr>
          <w:rFonts w:ascii="Times New Roman" w:hAnsi="Times New Roman"/>
          <w:color w:val="000000" w:themeColor="text1"/>
          <w:szCs w:val="24"/>
        </w:rPr>
        <w:t>Cellular Therapeutic Evaluation of DMGTF against H22 Cells.</w:t>
      </w:r>
      <w:r w:rsidRPr="00F111C0">
        <w:rPr>
          <w:rFonts w:ascii="Times New Roman" w:hAnsi="Times New Roman"/>
        </w:rPr>
        <w:t xml:space="preserve"> </w:t>
      </w:r>
      <w:r w:rsidRPr="00F111C0">
        <w:rPr>
          <w:rFonts w:ascii="Times New Roman" w:hAnsi="Times New Roman"/>
          <w:color w:val="000000" w:themeColor="text1"/>
          <w:szCs w:val="24"/>
        </w:rPr>
        <w:t>The</w:t>
      </w:r>
    </w:p>
    <w:p w14:paraId="4C0EE1E9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F111C0">
        <w:rPr>
          <w:rFonts w:ascii="Times New Roman" w:hAnsi="Times New Roman"/>
          <w:color w:val="000000" w:themeColor="text1"/>
          <w:szCs w:val="24"/>
        </w:rPr>
        <w:t>mean ± standard deviation (SD) data are presented, with n&gt;3, *p&lt;0.5, **p&lt;0.01 and ***p&lt;0.001.</w:t>
      </w:r>
    </w:p>
    <w:p w14:paraId="71FD745E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</w:p>
    <w:p w14:paraId="23663A5A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F111C0">
        <w:rPr>
          <w:rFonts w:ascii="Times New Roman" w:hAnsi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510C305" wp14:editId="4F168303">
            <wp:extent cx="4470400" cy="3054899"/>
            <wp:effectExtent l="0" t="0" r="0" b="0"/>
            <wp:docPr id="13701593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59341" name="图片 13701593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92" cy="305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6072" w14:textId="77777777" w:rsidR="00BF3723" w:rsidRPr="00740DFD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  <w:r w:rsidRPr="00F111C0">
        <w:rPr>
          <w:rFonts w:ascii="Times New Roman" w:hAnsi="Times New Roman"/>
          <w:color w:val="000000" w:themeColor="text1"/>
          <w:szCs w:val="24"/>
        </w:rPr>
        <w:t>Figure S6.</w:t>
      </w:r>
      <w:r w:rsidRPr="00F111C0">
        <w:rPr>
          <w:rFonts w:ascii="Times New Roman" w:hAnsi="Times New Roman"/>
        </w:rPr>
        <w:t xml:space="preserve"> </w:t>
      </w:r>
      <w:r w:rsidRPr="00F111C0">
        <w:rPr>
          <w:rFonts w:ascii="Times New Roman" w:hAnsi="Times New Roman"/>
          <w:color w:val="000000" w:themeColor="text1"/>
          <w:szCs w:val="24"/>
        </w:rPr>
        <w:t>Co-incubation of HepG2 and CTLL-2 Cells: Stimulatory Effect of DMGTF on CD69 Secretion by CTLL-2. (n=3)</w:t>
      </w:r>
    </w:p>
    <w:p w14:paraId="6555AF68" w14:textId="77777777" w:rsidR="00BF3723" w:rsidRPr="00740DFD" w:rsidRDefault="00BF3723" w:rsidP="00BF3723">
      <w:pPr>
        <w:spacing w:line="360" w:lineRule="auto"/>
        <w:ind w:firstLineChars="200" w:firstLine="480"/>
        <w:rPr>
          <w:rFonts w:ascii="Times New Roman" w:eastAsiaTheme="minorEastAsia" w:hAnsi="Times New Roman"/>
          <w:color w:val="000000" w:themeColor="text1"/>
          <w:szCs w:val="24"/>
          <w:lang w:eastAsia="zh-CN"/>
        </w:rPr>
      </w:pPr>
      <w:r w:rsidRPr="00F111C0">
        <w:rPr>
          <w:rFonts w:ascii="Times New Roman" w:hAnsi="Times New Roman"/>
          <w:noProof/>
          <w:color w:val="000000" w:themeColor="text1"/>
          <w:szCs w:val="24"/>
        </w:rPr>
        <w:drawing>
          <wp:inline distT="0" distB="0" distL="0" distR="0" wp14:anchorId="2DACEF05" wp14:editId="5E5A5FFE">
            <wp:extent cx="4546600" cy="3174846"/>
            <wp:effectExtent l="0" t="0" r="6350" b="6985"/>
            <wp:docPr id="3342602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60216" name="图片 3342602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103" cy="31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1940" w14:textId="77777777" w:rsidR="00BF3723" w:rsidRPr="00F111C0" w:rsidRDefault="00BF3723" w:rsidP="00BF3723">
      <w:pPr>
        <w:spacing w:line="360" w:lineRule="auto"/>
        <w:ind w:firstLineChars="200" w:firstLine="480"/>
        <w:rPr>
          <w:rFonts w:ascii="Times New Roman" w:hAnsi="Times New Roman"/>
          <w:color w:val="000000" w:themeColor="text1"/>
          <w:szCs w:val="24"/>
        </w:rPr>
      </w:pPr>
      <w:r w:rsidRPr="00F111C0">
        <w:rPr>
          <w:rFonts w:ascii="Times New Roman" w:hAnsi="Times New Roman"/>
          <w:color w:val="000000" w:themeColor="text1"/>
          <w:szCs w:val="24"/>
        </w:rPr>
        <w:t>Figure S7. H&amp;E staining of major organs (heart, liver, spleen, lung, kidney, and tumor) in mice after different treatments.</w:t>
      </w:r>
      <w:r w:rsidRPr="00F111C0">
        <w:rPr>
          <w:rFonts w:ascii="Times New Roman" w:hAnsi="Times New Roman"/>
        </w:rPr>
        <w:t xml:space="preserve"> (</w:t>
      </w:r>
      <w:r w:rsidRPr="00F111C0">
        <w:rPr>
          <w:rFonts w:ascii="Times New Roman" w:hAnsi="Times New Roman"/>
          <w:color w:val="000000" w:themeColor="text1"/>
          <w:szCs w:val="24"/>
        </w:rPr>
        <w:t>scales bar: 50μm)</w:t>
      </w:r>
    </w:p>
    <w:p w14:paraId="6625108A" w14:textId="77777777" w:rsidR="007B34A4" w:rsidRDefault="007B34A4">
      <w:pPr>
        <w:rPr>
          <w:rFonts w:hint="eastAsia"/>
        </w:rPr>
      </w:pPr>
    </w:p>
    <w:sectPr w:rsidR="007B34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723"/>
    <w:rsid w:val="002D340D"/>
    <w:rsid w:val="006C38DB"/>
    <w:rsid w:val="007B34A4"/>
    <w:rsid w:val="00BF3723"/>
    <w:rsid w:val="00C86DE9"/>
    <w:rsid w:val="00E9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1B2B1"/>
  <w15:chartTrackingRefBased/>
  <w15:docId w15:val="{7114C3EF-1C8C-49E6-A41F-CD67A1308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723"/>
    <w:pPr>
      <w:spacing w:after="200"/>
      <w:jc w:val="both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F3723"/>
    <w:pPr>
      <w:keepNext/>
      <w:keepLines/>
      <w:widowControl w:val="0"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3723"/>
    <w:pPr>
      <w:keepNext/>
      <w:keepLines/>
      <w:widowControl w:val="0"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723"/>
    <w:pPr>
      <w:keepNext/>
      <w:keepLines/>
      <w:widowControl w:val="0"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723"/>
    <w:pPr>
      <w:keepNext/>
      <w:keepLines/>
      <w:widowControl w:val="0"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kern w:val="2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3723"/>
    <w:pPr>
      <w:keepNext/>
      <w:keepLines/>
      <w:widowControl w:val="0"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kern w:val="2"/>
      <w:szCs w:val="24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3723"/>
    <w:pPr>
      <w:keepNext/>
      <w:keepLines/>
      <w:widowControl w:val="0"/>
      <w:spacing w:before="40" w:after="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kern w:val="2"/>
      <w:sz w:val="21"/>
      <w:szCs w:val="2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3723"/>
    <w:pPr>
      <w:keepNext/>
      <w:keepLines/>
      <w:widowControl w:val="0"/>
      <w:spacing w:before="40" w:after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3723"/>
    <w:pPr>
      <w:keepNext/>
      <w:keepLines/>
      <w:widowControl w:val="0"/>
      <w:spacing w:after="0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3723"/>
    <w:pPr>
      <w:keepNext/>
      <w:keepLines/>
      <w:widowControl w:val="0"/>
      <w:spacing w:after="0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F372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F37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F37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F372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F372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F372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F37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F37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F37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F3723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a4">
    <w:name w:val="标题 字符"/>
    <w:basedOn w:val="a0"/>
    <w:link w:val="a3"/>
    <w:uiPriority w:val="10"/>
    <w:rsid w:val="00BF3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3723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character" w:customStyle="1" w:styleId="a6">
    <w:name w:val="副标题 字符"/>
    <w:basedOn w:val="a0"/>
    <w:link w:val="a5"/>
    <w:uiPriority w:val="11"/>
    <w:rsid w:val="00BF37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F3723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  <w:lang w:eastAsia="zh-CN"/>
    </w:rPr>
  </w:style>
  <w:style w:type="character" w:customStyle="1" w:styleId="a8">
    <w:name w:val="引用 字符"/>
    <w:basedOn w:val="a0"/>
    <w:link w:val="a7"/>
    <w:uiPriority w:val="29"/>
    <w:rsid w:val="00BF37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3723"/>
    <w:pPr>
      <w:widowControl w:val="0"/>
      <w:spacing w:after="0"/>
      <w:ind w:left="720"/>
      <w:contextualSpacing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styleId="aa">
    <w:name w:val="Intense Emphasis"/>
    <w:basedOn w:val="a0"/>
    <w:uiPriority w:val="21"/>
    <w:qFormat/>
    <w:rsid w:val="00BF372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3723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1"/>
      <w:szCs w:val="22"/>
      <w:lang w:eastAsia="zh-CN"/>
    </w:rPr>
  </w:style>
  <w:style w:type="character" w:customStyle="1" w:styleId="ac">
    <w:name w:val="明显引用 字符"/>
    <w:basedOn w:val="a0"/>
    <w:link w:val="ab"/>
    <w:uiPriority w:val="30"/>
    <w:rsid w:val="00BF372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F3723"/>
    <w:rPr>
      <w:b/>
      <w:bCs/>
      <w:smallCaps/>
      <w:color w:val="0F4761" w:themeColor="accent1" w:themeShade="BF"/>
      <w:spacing w:val="5"/>
    </w:rPr>
  </w:style>
  <w:style w:type="paragraph" w:customStyle="1" w:styleId="SNSynopsisTOC">
    <w:name w:val="SN_Synopsis_TOC"/>
    <w:basedOn w:val="a"/>
    <w:qFormat/>
    <w:rsid w:val="00BF3723"/>
    <w:pPr>
      <w:spacing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150</Words>
  <Characters>923</Characters>
  <Application>Microsoft Office Word</Application>
  <DocSecurity>0</DocSecurity>
  <Lines>14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礼 李</dc:creator>
  <cp:keywords/>
  <dc:description/>
  <cp:lastModifiedBy>礼 李</cp:lastModifiedBy>
  <cp:revision>1</cp:revision>
  <dcterms:created xsi:type="dcterms:W3CDTF">2026-01-14T09:09:00Z</dcterms:created>
  <dcterms:modified xsi:type="dcterms:W3CDTF">2026-01-14T09:09:00Z</dcterms:modified>
</cp:coreProperties>
</file>