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15214" w14:textId="77777777" w:rsidR="004B3A7B" w:rsidRPr="00EC2213" w:rsidRDefault="004B3A7B" w:rsidP="004B3A7B">
      <w:pPr>
        <w:jc w:val="both"/>
        <w:rPr>
          <w:b/>
          <w:bCs/>
          <w:sz w:val="28"/>
          <w:szCs w:val="28"/>
        </w:rPr>
      </w:pPr>
      <w:r w:rsidRPr="00EC2213">
        <w:rPr>
          <w:b/>
          <w:bCs/>
          <w:sz w:val="28"/>
          <w:szCs w:val="28"/>
        </w:rPr>
        <w:t>Supplementary data</w:t>
      </w:r>
    </w:p>
    <w:p w14:paraId="1196A249" w14:textId="77777777" w:rsidR="004B3A7B" w:rsidRPr="00EC2213" w:rsidRDefault="004B3A7B" w:rsidP="004B3A7B">
      <w:pPr>
        <w:jc w:val="both"/>
        <w:rPr>
          <w:sz w:val="28"/>
          <w:szCs w:val="28"/>
        </w:rPr>
      </w:pPr>
      <w:r w:rsidRPr="00EC2213">
        <w:rPr>
          <w:sz w:val="28"/>
          <w:szCs w:val="28"/>
        </w:rPr>
        <w:t>The following are the Supplementary data to this article:</w:t>
      </w:r>
    </w:p>
    <w:p w14:paraId="5ADC75E7" w14:textId="77777777" w:rsidR="004B3A7B" w:rsidRDefault="004B3A7B" w:rsidP="004B3A7B">
      <w:pPr>
        <w:jc w:val="both"/>
        <w:rPr>
          <w:sz w:val="28"/>
          <w:szCs w:val="28"/>
        </w:rPr>
      </w:pPr>
    </w:p>
    <w:p w14:paraId="56A3FF46" w14:textId="77777777" w:rsidR="004B3A7B" w:rsidRPr="00EC2213" w:rsidRDefault="004B3A7B" w:rsidP="004B3A7B">
      <w:pPr>
        <w:jc w:val="both"/>
        <w:rPr>
          <w:b/>
          <w:bCs/>
        </w:rPr>
      </w:pPr>
      <w:r w:rsidRPr="00EC2213">
        <w:rPr>
          <w:b/>
          <w:bCs/>
        </w:rPr>
        <w:t>Fig.S1.</w:t>
      </w:r>
      <w:r w:rsidRPr="00EC2213">
        <w:rPr>
          <w:rFonts w:asciiTheme="minorHAnsi" w:hAnsi="等线" w:cstheme="minorBidi" w:hint="eastAsia"/>
          <w:b/>
          <w:bCs/>
          <w:color w:val="000000" w:themeColor="text1"/>
          <w:kern w:val="24"/>
        </w:rPr>
        <w:t xml:space="preserve"> </w:t>
      </w:r>
      <w:r w:rsidRPr="00EC2213">
        <w:rPr>
          <w:rFonts w:hint="eastAsia"/>
          <w:b/>
          <w:bCs/>
        </w:rPr>
        <w:t>Distribution of putative targets of top 39 ranked natural compounds was categorized in the pie chart.</w:t>
      </w:r>
    </w:p>
    <w:p w14:paraId="6C8510E5" w14:textId="77777777" w:rsidR="004B3A7B" w:rsidRDefault="004B3A7B" w:rsidP="004B3A7B">
      <w:pPr>
        <w:jc w:val="both"/>
      </w:pPr>
      <w:r w:rsidRPr="00692414">
        <w:rPr>
          <w:noProof/>
        </w:rPr>
        <w:drawing>
          <wp:inline distT="0" distB="0" distL="0" distR="0" wp14:anchorId="51457E51" wp14:editId="720BDB17">
            <wp:extent cx="4810116" cy="230678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917" cy="2334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E613AF" w14:textId="77777777" w:rsidR="004B3A7B" w:rsidRDefault="004B3A7B" w:rsidP="004B3A7B">
      <w:pPr>
        <w:jc w:val="both"/>
      </w:pPr>
    </w:p>
    <w:p w14:paraId="2D952004" w14:textId="7F975ED2" w:rsidR="00C75A89" w:rsidRPr="00EC2213" w:rsidRDefault="00C75A89" w:rsidP="00C75A89">
      <w:pPr>
        <w:spacing w:line="120" w:lineRule="atLeast"/>
        <w:jc w:val="both"/>
        <w:rPr>
          <w:rFonts w:eastAsia="宋体"/>
          <w:b/>
          <w:sz w:val="20"/>
          <w:szCs w:val="20"/>
        </w:rPr>
      </w:pPr>
    </w:p>
    <w:p w14:paraId="608DE907" w14:textId="77777777" w:rsidR="004B3A7B" w:rsidRDefault="004B3A7B" w:rsidP="004B3A7B">
      <w:pPr>
        <w:jc w:val="both"/>
      </w:pPr>
    </w:p>
    <w:p w14:paraId="3F31A42F" w14:textId="77777777" w:rsidR="004B3A7B" w:rsidRDefault="004B3A7B" w:rsidP="004B3A7B">
      <w:pPr>
        <w:jc w:val="both"/>
      </w:pPr>
    </w:p>
    <w:p w14:paraId="6E747577" w14:textId="77777777" w:rsidR="004B3A7B" w:rsidRPr="00EC2213" w:rsidRDefault="004B3A7B" w:rsidP="004B3A7B">
      <w:pPr>
        <w:jc w:val="both"/>
        <w:rPr>
          <w:rFonts w:eastAsia="宋体"/>
          <w:b/>
          <w:bCs/>
          <w:color w:val="000000"/>
          <w:sz w:val="22"/>
          <w:szCs w:val="22"/>
        </w:rPr>
      </w:pPr>
      <w:r w:rsidRPr="00EC2213">
        <w:rPr>
          <w:rFonts w:eastAsia="宋体" w:hint="eastAsia"/>
          <w:b/>
          <w:bCs/>
          <w:color w:val="000000"/>
          <w:sz w:val="22"/>
          <w:szCs w:val="22"/>
        </w:rPr>
        <w:t>Table S</w:t>
      </w:r>
      <w:r w:rsidRPr="00EC2213">
        <w:rPr>
          <w:rFonts w:eastAsia="宋体"/>
          <w:b/>
          <w:bCs/>
          <w:color w:val="000000"/>
          <w:sz w:val="22"/>
          <w:szCs w:val="22"/>
        </w:rPr>
        <w:t>1. Targets of top 39 ranked natural compounds and their inhibition ratio(%) of NCI-H1688</w:t>
      </w:r>
    </w:p>
    <w:tbl>
      <w:tblPr>
        <w:tblStyle w:val="a3"/>
        <w:tblW w:w="5000" w:type="pct"/>
        <w:jc w:val="center"/>
        <w:tblBorders>
          <w:top w:val="single" w:sz="12" w:space="0" w:color="auto"/>
          <w:bottom w:val="single" w:sz="12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24"/>
        <w:gridCol w:w="3413"/>
        <w:gridCol w:w="2069"/>
      </w:tblGrid>
      <w:tr w:rsidR="004B3A7B" w:rsidRPr="00A671A0" w14:paraId="7B6A78C3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0CECE" w:themeFill="background2" w:themeFillShade="E6"/>
            <w:vAlign w:val="center"/>
            <w:hideMark/>
          </w:tcPr>
          <w:p w14:paraId="04CB40A2" w14:textId="77777777" w:rsidR="004B3A7B" w:rsidRPr="00EC2213" w:rsidRDefault="004B3A7B" w:rsidP="00BA1114">
            <w:pPr>
              <w:jc w:val="both"/>
              <w:rPr>
                <w:rFonts w:eastAsia="宋体"/>
                <w:b/>
                <w:sz w:val="20"/>
                <w:szCs w:val="20"/>
              </w:rPr>
            </w:pPr>
            <w:r w:rsidRPr="00EC2213">
              <w:rPr>
                <w:rFonts w:eastAsia="宋体"/>
                <w:b/>
                <w:sz w:val="20"/>
                <w:szCs w:val="20"/>
              </w:rPr>
              <w:t>Compounds</w:t>
            </w:r>
          </w:p>
        </w:tc>
        <w:tc>
          <w:tcPr>
            <w:tcW w:w="341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0CECE" w:themeFill="background2" w:themeFillShade="E6"/>
            <w:vAlign w:val="center"/>
            <w:hideMark/>
          </w:tcPr>
          <w:p w14:paraId="047B37A2" w14:textId="77777777" w:rsidR="004B3A7B" w:rsidRPr="00EC2213" w:rsidRDefault="004B3A7B" w:rsidP="00BA1114">
            <w:pPr>
              <w:jc w:val="both"/>
              <w:rPr>
                <w:rFonts w:eastAsia="宋体"/>
                <w:b/>
                <w:sz w:val="20"/>
                <w:szCs w:val="20"/>
              </w:rPr>
            </w:pPr>
            <w:r w:rsidRPr="00EC2213">
              <w:rPr>
                <w:rFonts w:eastAsia="宋体"/>
                <w:b/>
                <w:sz w:val="20"/>
                <w:szCs w:val="20"/>
              </w:rPr>
              <w:t>Target</w:t>
            </w:r>
          </w:p>
        </w:tc>
        <w:tc>
          <w:tcPr>
            <w:tcW w:w="20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D0CECE" w:themeFill="background2" w:themeFillShade="E6"/>
            <w:vAlign w:val="center"/>
            <w:hideMark/>
          </w:tcPr>
          <w:p w14:paraId="0611FED9" w14:textId="77777777" w:rsidR="004B3A7B" w:rsidRPr="00EC2213" w:rsidRDefault="004B3A7B" w:rsidP="00BA1114">
            <w:pPr>
              <w:spacing w:line="120" w:lineRule="atLeast"/>
              <w:jc w:val="both"/>
              <w:rPr>
                <w:rFonts w:eastAsia="宋体"/>
                <w:b/>
                <w:sz w:val="20"/>
                <w:szCs w:val="20"/>
              </w:rPr>
            </w:pPr>
            <w:r w:rsidRPr="00EC2213">
              <w:rPr>
                <w:rFonts w:eastAsia="宋体"/>
                <w:b/>
                <w:sz w:val="20"/>
                <w:szCs w:val="20"/>
              </w:rPr>
              <w:t>Inhibition ratio(%)</w:t>
            </w:r>
          </w:p>
        </w:tc>
      </w:tr>
      <w:tr w:rsidR="004B3A7B" w:rsidRPr="008358DE" w14:paraId="29F8F4E4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top w:val="single" w:sz="12" w:space="0" w:color="auto"/>
              <w:left w:val="nil"/>
              <w:right w:val="nil"/>
            </w:tcBorders>
            <w:vAlign w:val="center"/>
            <w:hideMark/>
          </w:tcPr>
          <w:p w14:paraId="3EA7B7F1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proofErr w:type="spellStart"/>
            <w:r w:rsidRPr="00EC2213">
              <w:rPr>
                <w:rFonts w:eastAsia="宋体"/>
                <w:color w:val="000000"/>
                <w:sz w:val="18"/>
                <w:szCs w:val="18"/>
              </w:rPr>
              <w:t>Dioscin</w:t>
            </w:r>
            <w:proofErr w:type="spellEnd"/>
          </w:p>
        </w:tc>
        <w:tc>
          <w:tcPr>
            <w:tcW w:w="3413" w:type="dxa"/>
            <w:tcBorders>
              <w:top w:val="single" w:sz="12" w:space="0" w:color="auto"/>
              <w:left w:val="nil"/>
              <w:right w:val="nil"/>
            </w:tcBorders>
            <w:vAlign w:val="center"/>
            <w:hideMark/>
          </w:tcPr>
          <w:p w14:paraId="43486FFE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2069" w:type="dxa"/>
            <w:tcBorders>
              <w:top w:val="single" w:sz="12" w:space="0" w:color="auto"/>
              <w:left w:val="nil"/>
              <w:right w:val="nil"/>
            </w:tcBorders>
          </w:tcPr>
          <w:p w14:paraId="4CFD3C23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78.63%</w:t>
            </w:r>
          </w:p>
        </w:tc>
      </w:tr>
      <w:tr w:rsidR="004B3A7B" w:rsidRPr="008358DE" w14:paraId="56336F11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  <w:hideMark/>
          </w:tcPr>
          <w:p w14:paraId="4ED79110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Sanguinarine chloride</w:t>
            </w:r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  <w:hideMark/>
          </w:tcPr>
          <w:p w14:paraId="3EE50288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VEGF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729EEE93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99.48%</w:t>
            </w:r>
          </w:p>
        </w:tc>
      </w:tr>
      <w:tr w:rsidR="004B3A7B" w:rsidRPr="008358DE" w14:paraId="3E3051DC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  <w:hideMark/>
          </w:tcPr>
          <w:p w14:paraId="0E38CE26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Docetaxel trihydrate</w:t>
            </w:r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  <w:hideMark/>
          </w:tcPr>
          <w:p w14:paraId="34493BA8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Microtubule/Tubulin; Bcl-2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78826A2E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82.87%</w:t>
            </w:r>
          </w:p>
        </w:tc>
      </w:tr>
      <w:tr w:rsidR="004B3A7B" w:rsidRPr="008358DE" w14:paraId="618CB374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  <w:hideMark/>
          </w:tcPr>
          <w:p w14:paraId="5EC1352B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Digitoxin</w:t>
            </w:r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  <w:hideMark/>
          </w:tcPr>
          <w:p w14:paraId="3521A111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Na+/K+ ATPase; organic anion transporter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662CD8F9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99.52%</w:t>
            </w:r>
          </w:p>
        </w:tc>
      </w:tr>
      <w:tr w:rsidR="004B3A7B" w:rsidRPr="008358DE" w14:paraId="56D7CA0F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  <w:hideMark/>
          </w:tcPr>
          <w:p w14:paraId="6DCD51AA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Colchicine</w:t>
            </w:r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  <w:hideMark/>
          </w:tcPr>
          <w:p w14:paraId="78C2CF81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Microtubule/Tubulin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649F85AA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80.31%</w:t>
            </w:r>
          </w:p>
        </w:tc>
      </w:tr>
      <w:tr w:rsidR="004B3A7B" w:rsidRPr="008358DE" w14:paraId="735FE31A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  <w:hideMark/>
          </w:tcPr>
          <w:p w14:paraId="2F6F9298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Podophyllotoxin</w:t>
            </w:r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  <w:hideMark/>
          </w:tcPr>
          <w:p w14:paraId="66578F55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Microtubule/Tubulin; Topoisomerase II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48229FF9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80.21%</w:t>
            </w:r>
          </w:p>
        </w:tc>
      </w:tr>
      <w:tr w:rsidR="004B3A7B" w:rsidRPr="008358DE" w14:paraId="30B90758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  <w:hideMark/>
          </w:tcPr>
          <w:p w14:paraId="40985FD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Gramicidin</w:t>
            </w:r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  <w:hideMark/>
          </w:tcPr>
          <w:p w14:paraId="30A2B891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MRP1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6D8F623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87.32%</w:t>
            </w:r>
          </w:p>
        </w:tc>
      </w:tr>
      <w:tr w:rsidR="004B3A7B" w:rsidRPr="008358DE" w14:paraId="291EDD3B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  <w:hideMark/>
          </w:tcPr>
          <w:p w14:paraId="455B8992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Ouabain octahydrate</w:t>
            </w:r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  <w:hideMark/>
          </w:tcPr>
          <w:p w14:paraId="63B96E45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Na+/K+ ATPase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5BC82ACD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99.72%</w:t>
            </w:r>
          </w:p>
        </w:tc>
      </w:tr>
      <w:tr w:rsidR="004B3A7B" w:rsidRPr="008358DE" w14:paraId="60AFF0EB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  <w:hideMark/>
          </w:tcPr>
          <w:p w14:paraId="2019E359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Digoxin</w:t>
            </w:r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  <w:hideMark/>
          </w:tcPr>
          <w:p w14:paraId="1C3388AE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Na+/K+ ATPase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000F294C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99.64%</w:t>
            </w:r>
          </w:p>
        </w:tc>
      </w:tr>
      <w:tr w:rsidR="004B3A7B" w:rsidRPr="008358DE" w14:paraId="069FE4C9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  <w:hideMark/>
          </w:tcPr>
          <w:p w14:paraId="58BA5CE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Lovastatin</w:t>
            </w:r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  <w:hideMark/>
          </w:tcPr>
          <w:p w14:paraId="008C2414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HMG-CoA Reductase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1B50D248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50.52%</w:t>
            </w:r>
          </w:p>
        </w:tc>
      </w:tr>
      <w:tr w:rsidR="004B3A7B" w:rsidRPr="008358DE" w14:paraId="140061B0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  <w:hideMark/>
          </w:tcPr>
          <w:p w14:paraId="3F189CB8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proofErr w:type="spellStart"/>
            <w:r w:rsidRPr="00EC2213">
              <w:rPr>
                <w:rFonts w:eastAsia="宋体"/>
                <w:color w:val="000000"/>
                <w:sz w:val="18"/>
                <w:szCs w:val="18"/>
              </w:rPr>
              <w:t>Actidione</w:t>
            </w:r>
            <w:proofErr w:type="spellEnd"/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  <w:hideMark/>
          </w:tcPr>
          <w:p w14:paraId="2E4108B0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DNA/RNA synthesis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0FF70ED3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88.85%</w:t>
            </w:r>
          </w:p>
        </w:tc>
      </w:tr>
      <w:tr w:rsidR="004B3A7B" w:rsidRPr="008358DE" w14:paraId="11291EC8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hideMark/>
          </w:tcPr>
          <w:p w14:paraId="6DB056C8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Vincristine sulfate</w:t>
            </w:r>
          </w:p>
        </w:tc>
        <w:tc>
          <w:tcPr>
            <w:tcW w:w="3413" w:type="dxa"/>
            <w:tcBorders>
              <w:left w:val="nil"/>
              <w:right w:val="nil"/>
            </w:tcBorders>
            <w:hideMark/>
          </w:tcPr>
          <w:p w14:paraId="20FE1930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Microtubule/Tubulin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4F191AE2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83.32%</w:t>
            </w:r>
          </w:p>
        </w:tc>
      </w:tr>
      <w:tr w:rsidR="004B3A7B" w:rsidRPr="008358DE" w14:paraId="25D22979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hideMark/>
          </w:tcPr>
          <w:p w14:paraId="718E877D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4'-Demethylepipodophyllotoxin</w:t>
            </w:r>
          </w:p>
        </w:tc>
        <w:tc>
          <w:tcPr>
            <w:tcW w:w="3413" w:type="dxa"/>
            <w:tcBorders>
              <w:left w:val="nil"/>
              <w:right w:val="nil"/>
            </w:tcBorders>
            <w:hideMark/>
          </w:tcPr>
          <w:p w14:paraId="03F0C664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Microtubule/Tubulin; Topoisomerase II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46F7A718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77.51%</w:t>
            </w:r>
          </w:p>
        </w:tc>
      </w:tr>
      <w:tr w:rsidR="004B3A7B" w:rsidRPr="008358DE" w14:paraId="0A08BD31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hideMark/>
          </w:tcPr>
          <w:p w14:paraId="0A8DD410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10-Hydroxycamptothecin</w:t>
            </w:r>
          </w:p>
        </w:tc>
        <w:tc>
          <w:tcPr>
            <w:tcW w:w="3413" w:type="dxa"/>
            <w:tcBorders>
              <w:left w:val="nil"/>
              <w:right w:val="nil"/>
            </w:tcBorders>
            <w:hideMark/>
          </w:tcPr>
          <w:p w14:paraId="7E0D19C3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Topoisomerase I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57A257A2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99.00%</w:t>
            </w:r>
          </w:p>
        </w:tc>
      </w:tr>
      <w:tr w:rsidR="004B3A7B" w:rsidRPr="008358DE" w14:paraId="402A9495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hideMark/>
          </w:tcPr>
          <w:p w14:paraId="0C4EC464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Digitonin</w:t>
            </w:r>
          </w:p>
        </w:tc>
        <w:tc>
          <w:tcPr>
            <w:tcW w:w="3413" w:type="dxa"/>
            <w:tcBorders>
              <w:left w:val="nil"/>
              <w:right w:val="nil"/>
            </w:tcBorders>
            <w:hideMark/>
          </w:tcPr>
          <w:p w14:paraId="44D0DDA9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1BD4721D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68.04%</w:t>
            </w:r>
          </w:p>
        </w:tc>
      </w:tr>
      <w:tr w:rsidR="004B3A7B" w:rsidRPr="008358DE" w14:paraId="32B11AB3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hideMark/>
          </w:tcPr>
          <w:p w14:paraId="3C92EDF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(+)-</w:t>
            </w:r>
            <w:proofErr w:type="spellStart"/>
            <w:r w:rsidRPr="00EC2213">
              <w:rPr>
                <w:rFonts w:eastAsia="宋体"/>
                <w:color w:val="000000"/>
                <w:sz w:val="18"/>
                <w:szCs w:val="18"/>
              </w:rPr>
              <w:t>Camptothecin</w:t>
            </w:r>
            <w:proofErr w:type="spellEnd"/>
          </w:p>
        </w:tc>
        <w:tc>
          <w:tcPr>
            <w:tcW w:w="3413" w:type="dxa"/>
            <w:tcBorders>
              <w:left w:val="nil"/>
              <w:right w:val="nil"/>
            </w:tcBorders>
            <w:hideMark/>
          </w:tcPr>
          <w:p w14:paraId="6BC12F9E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Topoisomerase I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6D4CB463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98.89%</w:t>
            </w:r>
          </w:p>
        </w:tc>
      </w:tr>
      <w:tr w:rsidR="004B3A7B" w:rsidRPr="008358DE" w14:paraId="57B71207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hideMark/>
          </w:tcPr>
          <w:p w14:paraId="4F5A0BA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lastRenderedPageBreak/>
              <w:t>Rotenone</w:t>
            </w:r>
          </w:p>
        </w:tc>
        <w:tc>
          <w:tcPr>
            <w:tcW w:w="3413" w:type="dxa"/>
            <w:tcBorders>
              <w:left w:val="nil"/>
              <w:right w:val="nil"/>
            </w:tcBorders>
            <w:hideMark/>
          </w:tcPr>
          <w:p w14:paraId="4C7F1D6D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p53; NAPDH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4398CB2B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83.86%</w:t>
            </w:r>
          </w:p>
        </w:tc>
      </w:tr>
      <w:tr w:rsidR="004B3A7B" w:rsidRPr="008358DE" w14:paraId="192E4B61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hideMark/>
          </w:tcPr>
          <w:p w14:paraId="253B757B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proofErr w:type="spellStart"/>
            <w:r w:rsidRPr="00EC2213">
              <w:rPr>
                <w:rFonts w:eastAsia="宋体"/>
                <w:color w:val="000000"/>
                <w:sz w:val="18"/>
                <w:szCs w:val="18"/>
              </w:rPr>
              <w:t>Cepharanthine</w:t>
            </w:r>
            <w:proofErr w:type="spellEnd"/>
          </w:p>
        </w:tc>
        <w:tc>
          <w:tcPr>
            <w:tcW w:w="3413" w:type="dxa"/>
            <w:tcBorders>
              <w:left w:val="nil"/>
              <w:right w:val="nil"/>
            </w:tcBorders>
            <w:hideMark/>
          </w:tcPr>
          <w:p w14:paraId="7516A87A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TNF-α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014A4463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54.55%</w:t>
            </w:r>
          </w:p>
        </w:tc>
      </w:tr>
      <w:tr w:rsidR="004B3A7B" w:rsidRPr="008358DE" w14:paraId="3881E7C4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  <w:hideMark/>
          </w:tcPr>
          <w:p w14:paraId="200E91AC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proofErr w:type="spellStart"/>
            <w:r w:rsidRPr="00EC2213">
              <w:rPr>
                <w:rFonts w:eastAsia="宋体"/>
                <w:color w:val="000000"/>
                <w:sz w:val="18"/>
                <w:szCs w:val="18"/>
              </w:rPr>
              <w:t>Tanshinone</w:t>
            </w:r>
            <w:proofErr w:type="spellEnd"/>
            <w:r w:rsidRPr="00EC2213">
              <w:rPr>
                <w:rFonts w:eastAsia="宋体"/>
                <w:color w:val="000000"/>
                <w:sz w:val="18"/>
                <w:szCs w:val="18"/>
              </w:rPr>
              <w:t xml:space="preserve"> IIA</w:t>
            </w:r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  <w:hideMark/>
          </w:tcPr>
          <w:p w14:paraId="69F732C2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VEGFR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4B6338AB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86.58%</w:t>
            </w:r>
          </w:p>
        </w:tc>
      </w:tr>
      <w:tr w:rsidR="004B3A7B" w:rsidRPr="008358DE" w14:paraId="505F82E9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  <w:hideMark/>
          </w:tcPr>
          <w:p w14:paraId="6AA51667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proofErr w:type="spellStart"/>
            <w:r w:rsidRPr="00EC2213">
              <w:rPr>
                <w:rFonts w:eastAsia="宋体"/>
                <w:color w:val="000000"/>
                <w:sz w:val="18"/>
                <w:szCs w:val="18"/>
              </w:rPr>
              <w:t>Cryptotanshinone</w:t>
            </w:r>
            <w:proofErr w:type="spellEnd"/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  <w:hideMark/>
          </w:tcPr>
          <w:p w14:paraId="5A596334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STAT3</w:t>
            </w:r>
          </w:p>
        </w:tc>
        <w:tc>
          <w:tcPr>
            <w:tcW w:w="2069" w:type="dxa"/>
            <w:tcBorders>
              <w:left w:val="nil"/>
              <w:right w:val="nil"/>
            </w:tcBorders>
            <w:hideMark/>
          </w:tcPr>
          <w:p w14:paraId="323FB069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69.29%</w:t>
            </w:r>
          </w:p>
        </w:tc>
      </w:tr>
      <w:tr w:rsidR="004B3A7B" w:rsidRPr="008358DE" w14:paraId="7AF6974D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</w:tcPr>
          <w:p w14:paraId="7B2E0B85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proofErr w:type="spellStart"/>
            <w:r w:rsidRPr="00EC2213">
              <w:rPr>
                <w:rFonts w:eastAsia="宋体"/>
                <w:color w:val="000000"/>
                <w:sz w:val="18"/>
                <w:szCs w:val="18"/>
              </w:rPr>
              <w:t>Thiostrepton</w:t>
            </w:r>
            <w:proofErr w:type="spellEnd"/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</w:tcPr>
          <w:p w14:paraId="307CD638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DNA synthesis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4032E135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86.66%</w:t>
            </w:r>
          </w:p>
        </w:tc>
      </w:tr>
      <w:tr w:rsidR="004B3A7B" w:rsidRPr="008358DE" w14:paraId="332C4417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</w:tcPr>
          <w:p w14:paraId="61175823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Nocodazole</w:t>
            </w:r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</w:tcPr>
          <w:p w14:paraId="579D1799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 xml:space="preserve">Microtubule/Tubulin; </w:t>
            </w:r>
            <w:proofErr w:type="spellStart"/>
            <w:r w:rsidRPr="00EC2213">
              <w:rPr>
                <w:rFonts w:eastAsia="宋体"/>
                <w:color w:val="000000"/>
                <w:sz w:val="18"/>
                <w:szCs w:val="18"/>
              </w:rPr>
              <w:t>Bcr-Abl</w:t>
            </w:r>
            <w:proofErr w:type="spellEnd"/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409F1D1A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78.26%</w:t>
            </w:r>
          </w:p>
        </w:tc>
      </w:tr>
      <w:tr w:rsidR="004B3A7B" w:rsidRPr="008358DE" w14:paraId="4B0194A2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</w:tcPr>
          <w:p w14:paraId="443CF16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Vinblastine sulfate</w:t>
            </w:r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</w:tcPr>
          <w:p w14:paraId="7107094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Microtubule/Tubulin;MRP1; CYP3A; ABCC2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35FD21AC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93.45%</w:t>
            </w:r>
          </w:p>
        </w:tc>
      </w:tr>
      <w:tr w:rsidR="004B3A7B" w:rsidRPr="008358DE" w14:paraId="1DF08DA9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</w:tcPr>
          <w:p w14:paraId="16AFD9D4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Gossypol acetic acid</w:t>
            </w:r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</w:tcPr>
          <w:p w14:paraId="73445EB9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Bcl-2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20F2CEB4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76.57%</w:t>
            </w:r>
          </w:p>
        </w:tc>
      </w:tr>
      <w:tr w:rsidR="004B3A7B" w:rsidRPr="008358DE" w14:paraId="2B8F9D14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</w:tcPr>
          <w:p w14:paraId="30773DB3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proofErr w:type="spellStart"/>
            <w:r w:rsidRPr="00EC2213">
              <w:rPr>
                <w:rFonts w:eastAsia="宋体"/>
                <w:color w:val="000000"/>
                <w:sz w:val="18"/>
                <w:szCs w:val="18"/>
              </w:rPr>
              <w:t>Cephalomannine</w:t>
            </w:r>
            <w:proofErr w:type="spellEnd"/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</w:tcPr>
          <w:p w14:paraId="6986C36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Microtubule/Tubulin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72045722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83.03%</w:t>
            </w:r>
          </w:p>
        </w:tc>
      </w:tr>
      <w:tr w:rsidR="004B3A7B" w:rsidRPr="008358DE" w14:paraId="4973F522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</w:tcPr>
          <w:p w14:paraId="3F89C721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Mycophenolic acid</w:t>
            </w:r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</w:tcPr>
          <w:p w14:paraId="23A9260A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UGT; DH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2B251A70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50.30%</w:t>
            </w:r>
          </w:p>
        </w:tc>
      </w:tr>
      <w:tr w:rsidR="004B3A7B" w:rsidRPr="008358DE" w14:paraId="6F7AEDCD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</w:tcPr>
          <w:p w14:paraId="008FE6E8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proofErr w:type="spellStart"/>
            <w:r w:rsidRPr="00EC2213">
              <w:rPr>
                <w:rFonts w:eastAsia="宋体"/>
                <w:color w:val="000000"/>
                <w:sz w:val="18"/>
                <w:szCs w:val="18"/>
              </w:rPr>
              <w:t>Lanatoside</w:t>
            </w:r>
            <w:proofErr w:type="spellEnd"/>
            <w:r w:rsidRPr="00EC2213">
              <w:rPr>
                <w:rFonts w:eastAsia="宋体"/>
                <w:color w:val="000000"/>
                <w:sz w:val="18"/>
                <w:szCs w:val="18"/>
              </w:rPr>
              <w:t xml:space="preserve"> C</w:t>
            </w:r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</w:tcPr>
          <w:p w14:paraId="2B9A05A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Na+/K+ ATPase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4ED8D547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74.35%</w:t>
            </w:r>
          </w:p>
        </w:tc>
      </w:tr>
      <w:tr w:rsidR="004B3A7B" w:rsidRPr="008358DE" w14:paraId="419846DC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</w:tcPr>
          <w:p w14:paraId="5A01D44C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Combretastatin A4</w:t>
            </w:r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</w:tcPr>
          <w:p w14:paraId="133A4725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Microtubule/Tubulin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3DC8209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75.72%</w:t>
            </w:r>
          </w:p>
        </w:tc>
      </w:tr>
      <w:tr w:rsidR="004B3A7B" w:rsidRPr="008358DE" w14:paraId="1098E85E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</w:tcPr>
          <w:p w14:paraId="09E32A43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proofErr w:type="spellStart"/>
            <w:r w:rsidRPr="00EC2213">
              <w:rPr>
                <w:rFonts w:eastAsia="宋体"/>
                <w:color w:val="000000"/>
                <w:sz w:val="18"/>
                <w:szCs w:val="18"/>
              </w:rPr>
              <w:t>Pseudolaric</w:t>
            </w:r>
            <w:proofErr w:type="spellEnd"/>
            <w:r w:rsidRPr="00EC2213">
              <w:rPr>
                <w:rFonts w:eastAsia="宋体"/>
                <w:color w:val="000000"/>
                <w:sz w:val="18"/>
                <w:szCs w:val="18"/>
              </w:rPr>
              <w:t xml:space="preserve"> Acid B</w:t>
            </w:r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</w:tcPr>
          <w:p w14:paraId="6AD8F2A0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p38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1FE0DD5C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99.40%</w:t>
            </w:r>
          </w:p>
        </w:tc>
      </w:tr>
      <w:tr w:rsidR="004B3A7B" w:rsidRPr="008358DE" w14:paraId="4D706735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</w:tcPr>
          <w:p w14:paraId="55171EBC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Ellipticine</w:t>
            </w:r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</w:tcPr>
          <w:p w14:paraId="73030229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Topoisomerase II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5576E65D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75.75%</w:t>
            </w:r>
          </w:p>
        </w:tc>
      </w:tr>
      <w:tr w:rsidR="004B3A7B" w:rsidRPr="008358DE" w14:paraId="32FF14F2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</w:tcPr>
          <w:p w14:paraId="6C344BE5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 xml:space="preserve">Hydroxy </w:t>
            </w:r>
            <w:proofErr w:type="spellStart"/>
            <w:r w:rsidRPr="00EC2213">
              <w:rPr>
                <w:rFonts w:eastAsia="宋体"/>
                <w:color w:val="000000"/>
                <w:sz w:val="18"/>
                <w:szCs w:val="18"/>
              </w:rPr>
              <w:t>Camptothecine</w:t>
            </w:r>
            <w:proofErr w:type="spellEnd"/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</w:tcPr>
          <w:p w14:paraId="2D5082C2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Topoisomerase I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04B51BFB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73.31%</w:t>
            </w:r>
          </w:p>
        </w:tc>
      </w:tr>
      <w:tr w:rsidR="004B3A7B" w:rsidRPr="008358DE" w14:paraId="562798A5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</w:tcPr>
          <w:p w14:paraId="7ED35A8E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Dihydrotanshinone I</w:t>
            </w:r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</w:tcPr>
          <w:p w14:paraId="0D460734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528F150E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55.63%</w:t>
            </w:r>
          </w:p>
        </w:tc>
      </w:tr>
      <w:tr w:rsidR="004B3A7B" w:rsidRPr="008358DE" w14:paraId="30DD6E6F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</w:tcPr>
          <w:p w14:paraId="4817D49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proofErr w:type="spellStart"/>
            <w:r w:rsidRPr="00EC2213">
              <w:rPr>
                <w:rFonts w:eastAsia="宋体"/>
                <w:color w:val="000000"/>
                <w:sz w:val="18"/>
                <w:szCs w:val="18"/>
              </w:rPr>
              <w:t>Celastrol</w:t>
            </w:r>
            <w:proofErr w:type="spellEnd"/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</w:tcPr>
          <w:p w14:paraId="5544BA11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20S proteasome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48A30401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98.90%</w:t>
            </w:r>
          </w:p>
        </w:tc>
      </w:tr>
      <w:tr w:rsidR="004B3A7B" w:rsidRPr="008358DE" w14:paraId="210051BE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</w:tcPr>
          <w:p w14:paraId="39E26A85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proofErr w:type="spellStart"/>
            <w:r w:rsidRPr="00EC2213">
              <w:rPr>
                <w:rFonts w:eastAsia="宋体"/>
                <w:color w:val="000000"/>
                <w:sz w:val="18"/>
                <w:szCs w:val="18"/>
              </w:rPr>
              <w:t>Schisantherin</w:t>
            </w:r>
            <w:proofErr w:type="spellEnd"/>
            <w:r w:rsidRPr="00EC2213">
              <w:rPr>
                <w:rFonts w:eastAsia="宋体"/>
                <w:color w:val="000000"/>
                <w:sz w:val="18"/>
                <w:szCs w:val="18"/>
              </w:rPr>
              <w:t xml:space="preserve"> A</w:t>
            </w:r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</w:tcPr>
          <w:p w14:paraId="3E1D541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NF-</w:t>
            </w:r>
            <w:proofErr w:type="spellStart"/>
            <w:r w:rsidRPr="00EC2213">
              <w:rPr>
                <w:rFonts w:eastAsia="宋体"/>
                <w:color w:val="000000"/>
                <w:sz w:val="18"/>
                <w:szCs w:val="18"/>
              </w:rPr>
              <w:t>κB</w:t>
            </w:r>
            <w:proofErr w:type="spellEnd"/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06310102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90.71%</w:t>
            </w:r>
          </w:p>
        </w:tc>
      </w:tr>
      <w:tr w:rsidR="004B3A7B" w:rsidRPr="008358DE" w14:paraId="617F9AB1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</w:tcPr>
          <w:p w14:paraId="244C995A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proofErr w:type="spellStart"/>
            <w:r w:rsidRPr="00EC2213">
              <w:rPr>
                <w:rFonts w:eastAsia="宋体"/>
                <w:color w:val="000000"/>
                <w:sz w:val="18"/>
                <w:szCs w:val="18"/>
              </w:rPr>
              <w:t>Deacetyltaxol</w:t>
            </w:r>
            <w:proofErr w:type="spellEnd"/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</w:tcPr>
          <w:p w14:paraId="29A3D56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0D3FBE99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99.73%</w:t>
            </w:r>
          </w:p>
        </w:tc>
      </w:tr>
      <w:tr w:rsidR="004B3A7B" w:rsidRPr="008358DE" w14:paraId="2177EB23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</w:tcPr>
          <w:p w14:paraId="775E7175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Triptolide (PG490)</w:t>
            </w:r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</w:tcPr>
          <w:p w14:paraId="7D338AB0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3D5C8570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68.13%</w:t>
            </w:r>
          </w:p>
        </w:tc>
      </w:tr>
      <w:tr w:rsidR="004B3A7B" w:rsidRPr="008358DE" w14:paraId="2C3F3796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</w:tcPr>
          <w:p w14:paraId="10846234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Lycorine chloride</w:t>
            </w:r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</w:tcPr>
          <w:p w14:paraId="41B8191E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4EA85E87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72.11%</w:t>
            </w:r>
          </w:p>
        </w:tc>
      </w:tr>
      <w:tr w:rsidR="004B3A7B" w:rsidRPr="008358DE" w14:paraId="0A3F4AF9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</w:tcPr>
          <w:p w14:paraId="10444778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Evodiamine</w:t>
            </w:r>
          </w:p>
        </w:tc>
        <w:tc>
          <w:tcPr>
            <w:tcW w:w="3413" w:type="dxa"/>
            <w:tcBorders>
              <w:left w:val="nil"/>
              <w:right w:val="nil"/>
            </w:tcBorders>
            <w:vAlign w:val="center"/>
          </w:tcPr>
          <w:p w14:paraId="26766F22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28922918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92.34%</w:t>
            </w:r>
          </w:p>
        </w:tc>
      </w:tr>
      <w:tr w:rsidR="004B3A7B" w:rsidRPr="008358DE" w14:paraId="4217FD74" w14:textId="77777777" w:rsidTr="00C75A89">
        <w:trPr>
          <w:trHeight w:hRule="exact" w:val="340"/>
          <w:jc w:val="center"/>
        </w:trPr>
        <w:tc>
          <w:tcPr>
            <w:tcW w:w="2824" w:type="dxa"/>
            <w:tcBorders>
              <w:left w:val="nil"/>
              <w:right w:val="nil"/>
            </w:tcBorders>
            <w:vAlign w:val="center"/>
          </w:tcPr>
          <w:p w14:paraId="392BF059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Bufalin</w:t>
            </w:r>
          </w:p>
        </w:tc>
        <w:tc>
          <w:tcPr>
            <w:tcW w:w="3413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65B06185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Na+/K+ ATPase</w:t>
            </w:r>
          </w:p>
        </w:tc>
        <w:tc>
          <w:tcPr>
            <w:tcW w:w="2069" w:type="dxa"/>
            <w:tcBorders>
              <w:left w:val="nil"/>
              <w:right w:val="nil"/>
            </w:tcBorders>
          </w:tcPr>
          <w:p w14:paraId="3A9A0754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99.40%</w:t>
            </w:r>
          </w:p>
        </w:tc>
      </w:tr>
    </w:tbl>
    <w:p w14:paraId="2D63201C" w14:textId="77777777" w:rsidR="004B3A7B" w:rsidRDefault="004B3A7B" w:rsidP="004B3A7B">
      <w:pPr>
        <w:jc w:val="both"/>
      </w:pPr>
    </w:p>
    <w:p w14:paraId="4ED3AB43" w14:textId="77777777" w:rsidR="004B3A7B" w:rsidRPr="00EC2213" w:rsidRDefault="004B3A7B" w:rsidP="004B3A7B">
      <w:pPr>
        <w:jc w:val="both"/>
        <w:rPr>
          <w:rFonts w:eastAsia="宋体"/>
          <w:b/>
          <w:bCs/>
          <w:color w:val="000000"/>
          <w:sz w:val="22"/>
          <w:szCs w:val="22"/>
        </w:rPr>
      </w:pPr>
      <w:r w:rsidRPr="00EC2213">
        <w:rPr>
          <w:rFonts w:eastAsia="宋体" w:hint="eastAsia"/>
          <w:b/>
          <w:bCs/>
          <w:color w:val="000000"/>
          <w:sz w:val="22"/>
          <w:szCs w:val="22"/>
        </w:rPr>
        <w:t>Table S</w:t>
      </w:r>
      <w:r w:rsidRPr="00EC2213">
        <w:rPr>
          <w:rFonts w:eastAsia="宋体"/>
          <w:b/>
          <w:bCs/>
          <w:color w:val="000000"/>
          <w:sz w:val="22"/>
          <w:szCs w:val="22"/>
        </w:rPr>
        <w:t>2.</w:t>
      </w:r>
      <w:r w:rsidRPr="00EC2213">
        <w:rPr>
          <w:rFonts w:eastAsia="宋体"/>
          <w:b/>
          <w:bCs/>
          <w:color w:val="000000"/>
        </w:rPr>
        <w:t xml:space="preserve"> </w:t>
      </w:r>
      <w:r w:rsidRPr="00EC2213">
        <w:rPr>
          <w:rFonts w:eastAsia="宋体"/>
          <w:b/>
          <w:bCs/>
          <w:color w:val="000000"/>
          <w:sz w:val="22"/>
          <w:szCs w:val="22"/>
        </w:rPr>
        <w:t>47 genes related to cell cycle</w:t>
      </w:r>
    </w:p>
    <w:tbl>
      <w:tblPr>
        <w:tblStyle w:val="a3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6"/>
        <w:gridCol w:w="2076"/>
        <w:gridCol w:w="2077"/>
        <w:gridCol w:w="2077"/>
      </w:tblGrid>
      <w:tr w:rsidR="004B3A7B" w:rsidRPr="00CA5E0E" w14:paraId="22AFCAB8" w14:textId="77777777" w:rsidTr="00C75A89">
        <w:trPr>
          <w:trHeight w:hRule="exact" w:val="340"/>
          <w:jc w:val="center"/>
        </w:trPr>
        <w:tc>
          <w:tcPr>
            <w:tcW w:w="1250" w:type="pct"/>
            <w:tcBorders>
              <w:top w:val="single" w:sz="12" w:space="0" w:color="auto"/>
              <w:bottom w:val="single" w:sz="6" w:space="0" w:color="auto"/>
            </w:tcBorders>
            <w:shd w:val="clear" w:color="auto" w:fill="D0CECE" w:themeFill="background2" w:themeFillShade="E6"/>
            <w:vAlign w:val="bottom"/>
          </w:tcPr>
          <w:p w14:paraId="295E020F" w14:textId="77777777" w:rsidR="004B3A7B" w:rsidRPr="00EC2213" w:rsidRDefault="004B3A7B" w:rsidP="00BA1114">
            <w:pPr>
              <w:jc w:val="both"/>
              <w:rPr>
                <w:rFonts w:eastAsia="宋体"/>
                <w:b/>
                <w:sz w:val="20"/>
                <w:szCs w:val="20"/>
              </w:rPr>
            </w:pPr>
            <w:r w:rsidRPr="00EC2213">
              <w:rPr>
                <w:rFonts w:eastAsia="宋体"/>
                <w:b/>
                <w:sz w:val="20"/>
                <w:szCs w:val="20"/>
              </w:rPr>
              <w:t>Gene</w:t>
            </w:r>
          </w:p>
        </w:tc>
        <w:tc>
          <w:tcPr>
            <w:tcW w:w="1250" w:type="pct"/>
            <w:tcBorders>
              <w:top w:val="single" w:sz="12" w:space="0" w:color="auto"/>
              <w:bottom w:val="single" w:sz="6" w:space="0" w:color="auto"/>
            </w:tcBorders>
            <w:shd w:val="clear" w:color="auto" w:fill="D0CECE" w:themeFill="background2" w:themeFillShade="E6"/>
            <w:vAlign w:val="center"/>
          </w:tcPr>
          <w:p w14:paraId="1681AF53" w14:textId="77777777" w:rsidR="004B3A7B" w:rsidRPr="00EC2213" w:rsidRDefault="004B3A7B" w:rsidP="00BA1114">
            <w:pPr>
              <w:jc w:val="both"/>
              <w:rPr>
                <w:rFonts w:eastAsia="宋体"/>
                <w:b/>
                <w:sz w:val="20"/>
                <w:szCs w:val="20"/>
              </w:rPr>
            </w:pPr>
            <w:r w:rsidRPr="00EC2213">
              <w:rPr>
                <w:rFonts w:eastAsia="宋体"/>
                <w:b/>
                <w:sz w:val="20"/>
                <w:szCs w:val="20"/>
              </w:rPr>
              <w:t>log2(</w:t>
            </w:r>
            <w:proofErr w:type="spellStart"/>
            <w:r w:rsidRPr="00EC2213">
              <w:rPr>
                <w:rFonts w:eastAsia="宋体"/>
                <w:b/>
                <w:sz w:val="20"/>
                <w:szCs w:val="20"/>
              </w:rPr>
              <w:t>Fold_change</w:t>
            </w:r>
            <w:proofErr w:type="spellEnd"/>
            <w:r w:rsidRPr="00EC2213">
              <w:rPr>
                <w:rFonts w:eastAsia="宋体"/>
                <w:b/>
                <w:sz w:val="20"/>
                <w:szCs w:val="20"/>
              </w:rPr>
              <w:t>)</w:t>
            </w:r>
          </w:p>
        </w:tc>
        <w:tc>
          <w:tcPr>
            <w:tcW w:w="1250" w:type="pct"/>
            <w:tcBorders>
              <w:top w:val="single" w:sz="12" w:space="0" w:color="auto"/>
              <w:bottom w:val="single" w:sz="6" w:space="0" w:color="auto"/>
            </w:tcBorders>
            <w:shd w:val="clear" w:color="auto" w:fill="D0CECE" w:themeFill="background2" w:themeFillShade="E6"/>
            <w:vAlign w:val="center"/>
          </w:tcPr>
          <w:p w14:paraId="082FCDA3" w14:textId="77777777" w:rsidR="004B3A7B" w:rsidRPr="00EC2213" w:rsidRDefault="004B3A7B" w:rsidP="00BA1114">
            <w:pPr>
              <w:jc w:val="both"/>
              <w:rPr>
                <w:rFonts w:eastAsia="宋体"/>
                <w:b/>
                <w:sz w:val="20"/>
                <w:szCs w:val="20"/>
              </w:rPr>
            </w:pPr>
            <w:r w:rsidRPr="00EC2213">
              <w:rPr>
                <w:rFonts w:eastAsia="宋体"/>
                <w:b/>
                <w:sz w:val="20"/>
                <w:szCs w:val="20"/>
              </w:rPr>
              <w:t>p-value</w:t>
            </w:r>
          </w:p>
        </w:tc>
        <w:tc>
          <w:tcPr>
            <w:tcW w:w="1250" w:type="pct"/>
            <w:tcBorders>
              <w:top w:val="single" w:sz="12" w:space="0" w:color="auto"/>
              <w:bottom w:val="single" w:sz="6" w:space="0" w:color="auto"/>
            </w:tcBorders>
            <w:shd w:val="clear" w:color="auto" w:fill="D0CECE" w:themeFill="background2" w:themeFillShade="E6"/>
            <w:vAlign w:val="center"/>
          </w:tcPr>
          <w:p w14:paraId="2CF08875" w14:textId="77777777" w:rsidR="004B3A7B" w:rsidRPr="00EC2213" w:rsidRDefault="004B3A7B" w:rsidP="00BA1114">
            <w:pPr>
              <w:jc w:val="both"/>
              <w:rPr>
                <w:rFonts w:eastAsia="宋体"/>
                <w:b/>
                <w:sz w:val="20"/>
                <w:szCs w:val="20"/>
              </w:rPr>
            </w:pPr>
            <w:r w:rsidRPr="00EC2213">
              <w:rPr>
                <w:rFonts w:eastAsia="宋体"/>
                <w:b/>
                <w:sz w:val="20"/>
                <w:szCs w:val="20"/>
              </w:rPr>
              <w:t>q-value</w:t>
            </w:r>
          </w:p>
        </w:tc>
      </w:tr>
      <w:tr w:rsidR="004B3A7B" w:rsidRPr="007E232F" w14:paraId="5C823701" w14:textId="77777777" w:rsidTr="00C75A89">
        <w:trPr>
          <w:trHeight w:hRule="exact" w:val="340"/>
          <w:jc w:val="center"/>
        </w:trPr>
        <w:tc>
          <w:tcPr>
            <w:tcW w:w="1250" w:type="pct"/>
            <w:tcBorders>
              <w:top w:val="single" w:sz="6" w:space="0" w:color="auto"/>
            </w:tcBorders>
            <w:vAlign w:val="center"/>
          </w:tcPr>
          <w:p w14:paraId="4D00C2FE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ANAPC15</w:t>
            </w:r>
          </w:p>
        </w:tc>
        <w:tc>
          <w:tcPr>
            <w:tcW w:w="1250" w:type="pct"/>
            <w:tcBorders>
              <w:top w:val="single" w:sz="6" w:space="0" w:color="auto"/>
            </w:tcBorders>
            <w:vAlign w:val="center"/>
          </w:tcPr>
          <w:p w14:paraId="3145756C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-1.14836</w:t>
            </w:r>
          </w:p>
        </w:tc>
        <w:tc>
          <w:tcPr>
            <w:tcW w:w="1250" w:type="pct"/>
            <w:tcBorders>
              <w:top w:val="single" w:sz="6" w:space="0" w:color="auto"/>
            </w:tcBorders>
            <w:vAlign w:val="center"/>
          </w:tcPr>
          <w:p w14:paraId="50B68055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2.73E-21</w:t>
            </w:r>
          </w:p>
        </w:tc>
        <w:tc>
          <w:tcPr>
            <w:tcW w:w="1250" w:type="pct"/>
            <w:tcBorders>
              <w:top w:val="single" w:sz="6" w:space="0" w:color="auto"/>
            </w:tcBorders>
            <w:vAlign w:val="center"/>
          </w:tcPr>
          <w:p w14:paraId="04661D64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1.1E-19</w:t>
            </w:r>
          </w:p>
        </w:tc>
      </w:tr>
      <w:tr w:rsidR="004B3A7B" w:rsidRPr="007E232F" w14:paraId="440F8DF6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0A850B9D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APBB1</w:t>
            </w:r>
          </w:p>
        </w:tc>
        <w:tc>
          <w:tcPr>
            <w:tcW w:w="1250" w:type="pct"/>
            <w:vAlign w:val="center"/>
          </w:tcPr>
          <w:p w14:paraId="2D1B4F3E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1.057434</w:t>
            </w:r>
          </w:p>
        </w:tc>
        <w:tc>
          <w:tcPr>
            <w:tcW w:w="1250" w:type="pct"/>
            <w:vAlign w:val="center"/>
          </w:tcPr>
          <w:p w14:paraId="0BBBC2C3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3.89E-16</w:t>
            </w:r>
          </w:p>
        </w:tc>
        <w:tc>
          <w:tcPr>
            <w:tcW w:w="1250" w:type="pct"/>
            <w:vAlign w:val="center"/>
          </w:tcPr>
          <w:p w14:paraId="3D2B6006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1.06E-14</w:t>
            </w:r>
          </w:p>
        </w:tc>
      </w:tr>
      <w:tr w:rsidR="004B3A7B" w:rsidRPr="007E232F" w14:paraId="397AA90D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23C5F0A8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ASNS</w:t>
            </w:r>
          </w:p>
        </w:tc>
        <w:tc>
          <w:tcPr>
            <w:tcW w:w="1250" w:type="pct"/>
            <w:vAlign w:val="center"/>
          </w:tcPr>
          <w:p w14:paraId="7BAE3225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2.593907</w:t>
            </w:r>
          </w:p>
        </w:tc>
        <w:tc>
          <w:tcPr>
            <w:tcW w:w="1250" w:type="pct"/>
            <w:vAlign w:val="center"/>
          </w:tcPr>
          <w:p w14:paraId="64C6C2D4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1.77E-78</w:t>
            </w:r>
          </w:p>
        </w:tc>
        <w:tc>
          <w:tcPr>
            <w:tcW w:w="1250" w:type="pct"/>
            <w:vAlign w:val="center"/>
          </w:tcPr>
          <w:p w14:paraId="382D35ED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8.05E-76</w:t>
            </w:r>
          </w:p>
        </w:tc>
      </w:tr>
      <w:tr w:rsidR="004B3A7B" w:rsidRPr="007E232F" w14:paraId="45A6A190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31B43D67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BCL6</w:t>
            </w:r>
          </w:p>
        </w:tc>
        <w:tc>
          <w:tcPr>
            <w:tcW w:w="1250" w:type="pct"/>
            <w:vAlign w:val="center"/>
          </w:tcPr>
          <w:p w14:paraId="6AA45E8C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1.433106</w:t>
            </w:r>
          </w:p>
        </w:tc>
        <w:tc>
          <w:tcPr>
            <w:tcW w:w="1250" w:type="pct"/>
            <w:vAlign w:val="center"/>
          </w:tcPr>
          <w:p w14:paraId="3ECC21A9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1.16E-19</w:t>
            </w:r>
          </w:p>
        </w:tc>
        <w:tc>
          <w:tcPr>
            <w:tcW w:w="1250" w:type="pct"/>
            <w:vAlign w:val="center"/>
          </w:tcPr>
          <w:p w14:paraId="38343373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4.18E-18</w:t>
            </w:r>
          </w:p>
        </w:tc>
      </w:tr>
      <w:tr w:rsidR="004B3A7B" w:rsidRPr="007E232F" w14:paraId="6F603B1A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2490E289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BRSK1</w:t>
            </w:r>
          </w:p>
        </w:tc>
        <w:tc>
          <w:tcPr>
            <w:tcW w:w="1250" w:type="pct"/>
            <w:vAlign w:val="center"/>
          </w:tcPr>
          <w:p w14:paraId="654F77B6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1.199042</w:t>
            </w:r>
          </w:p>
        </w:tc>
        <w:tc>
          <w:tcPr>
            <w:tcW w:w="1250" w:type="pct"/>
            <w:vAlign w:val="center"/>
          </w:tcPr>
          <w:p w14:paraId="34B06812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2.98E-32</w:t>
            </w:r>
          </w:p>
        </w:tc>
        <w:tc>
          <w:tcPr>
            <w:tcW w:w="1250" w:type="pct"/>
            <w:vAlign w:val="center"/>
          </w:tcPr>
          <w:p w14:paraId="6E95440B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2.31E-30</w:t>
            </w:r>
          </w:p>
        </w:tc>
      </w:tr>
      <w:tr w:rsidR="004B3A7B" w:rsidRPr="007E232F" w14:paraId="230283FE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59C83DDE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BTC</w:t>
            </w:r>
          </w:p>
        </w:tc>
        <w:tc>
          <w:tcPr>
            <w:tcW w:w="1250" w:type="pct"/>
            <w:vAlign w:val="center"/>
          </w:tcPr>
          <w:p w14:paraId="71FA5D5D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1.581284</w:t>
            </w:r>
          </w:p>
        </w:tc>
        <w:tc>
          <w:tcPr>
            <w:tcW w:w="1250" w:type="pct"/>
            <w:vAlign w:val="center"/>
          </w:tcPr>
          <w:p w14:paraId="2CDCB252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7.68E-12</w:t>
            </w:r>
          </w:p>
        </w:tc>
        <w:tc>
          <w:tcPr>
            <w:tcW w:w="1250" w:type="pct"/>
            <w:vAlign w:val="center"/>
          </w:tcPr>
          <w:p w14:paraId="29B1BF3E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1.37E-10</w:t>
            </w:r>
          </w:p>
        </w:tc>
      </w:tr>
      <w:tr w:rsidR="004B3A7B" w:rsidRPr="007E232F" w14:paraId="0657CF51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328E7247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CCNA1</w:t>
            </w:r>
          </w:p>
        </w:tc>
        <w:tc>
          <w:tcPr>
            <w:tcW w:w="1250" w:type="pct"/>
            <w:vAlign w:val="center"/>
          </w:tcPr>
          <w:p w14:paraId="1DC2E0D1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3.548786</w:t>
            </w:r>
          </w:p>
        </w:tc>
        <w:tc>
          <w:tcPr>
            <w:tcW w:w="1250" w:type="pct"/>
            <w:vAlign w:val="center"/>
          </w:tcPr>
          <w:p w14:paraId="58376F4A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7.19E-07</w:t>
            </w:r>
          </w:p>
        </w:tc>
        <w:tc>
          <w:tcPr>
            <w:tcW w:w="1250" w:type="pct"/>
            <w:vAlign w:val="center"/>
          </w:tcPr>
          <w:p w14:paraId="61B56104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6.79E-06</w:t>
            </w:r>
          </w:p>
        </w:tc>
      </w:tr>
      <w:tr w:rsidR="004B3A7B" w:rsidRPr="007E232F" w14:paraId="03A1DB99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71B90960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CCNF</w:t>
            </w:r>
          </w:p>
        </w:tc>
        <w:tc>
          <w:tcPr>
            <w:tcW w:w="1250" w:type="pct"/>
            <w:vAlign w:val="center"/>
          </w:tcPr>
          <w:p w14:paraId="62A9957E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-1.20259</w:t>
            </w:r>
          </w:p>
        </w:tc>
        <w:tc>
          <w:tcPr>
            <w:tcW w:w="1250" w:type="pct"/>
            <w:vAlign w:val="center"/>
          </w:tcPr>
          <w:p w14:paraId="1ED8F916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2.6E-75</w:t>
            </w:r>
          </w:p>
        </w:tc>
        <w:tc>
          <w:tcPr>
            <w:tcW w:w="1250" w:type="pct"/>
            <w:vAlign w:val="center"/>
          </w:tcPr>
          <w:p w14:paraId="04D89391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1.08E-72</w:t>
            </w:r>
          </w:p>
        </w:tc>
      </w:tr>
      <w:tr w:rsidR="004B3A7B" w:rsidRPr="007E232F" w14:paraId="1AD9DD7F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73723FB7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CCPG1</w:t>
            </w:r>
          </w:p>
        </w:tc>
        <w:tc>
          <w:tcPr>
            <w:tcW w:w="1250" w:type="pct"/>
            <w:vAlign w:val="center"/>
          </w:tcPr>
          <w:p w14:paraId="01034619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1.097689</w:t>
            </w:r>
          </w:p>
        </w:tc>
        <w:tc>
          <w:tcPr>
            <w:tcW w:w="1250" w:type="pct"/>
            <w:vAlign w:val="center"/>
          </w:tcPr>
          <w:p w14:paraId="75A4CED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8.22E-23</w:t>
            </w:r>
          </w:p>
        </w:tc>
        <w:tc>
          <w:tcPr>
            <w:tcW w:w="1250" w:type="pct"/>
            <w:vAlign w:val="center"/>
          </w:tcPr>
          <w:p w14:paraId="4EA13E24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3.68E-21</w:t>
            </w:r>
          </w:p>
        </w:tc>
      </w:tr>
      <w:tr w:rsidR="004B3A7B" w:rsidRPr="007E232F" w14:paraId="6B538FE0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331312A0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CDC45</w:t>
            </w:r>
          </w:p>
        </w:tc>
        <w:tc>
          <w:tcPr>
            <w:tcW w:w="1250" w:type="pct"/>
            <w:vAlign w:val="center"/>
          </w:tcPr>
          <w:p w14:paraId="7DBE5485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-1.11224</w:t>
            </w:r>
          </w:p>
        </w:tc>
        <w:tc>
          <w:tcPr>
            <w:tcW w:w="1250" w:type="pct"/>
            <w:vAlign w:val="center"/>
          </w:tcPr>
          <w:p w14:paraId="09BD6EB3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2.26E-33</w:t>
            </w:r>
          </w:p>
        </w:tc>
        <w:tc>
          <w:tcPr>
            <w:tcW w:w="1250" w:type="pct"/>
            <w:vAlign w:val="center"/>
          </w:tcPr>
          <w:p w14:paraId="434C9096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1.89E-31</w:t>
            </w:r>
          </w:p>
        </w:tc>
      </w:tr>
      <w:tr w:rsidR="004B3A7B" w:rsidRPr="007E232F" w14:paraId="29C4E455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7FC365DA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CDK15</w:t>
            </w:r>
          </w:p>
        </w:tc>
        <w:tc>
          <w:tcPr>
            <w:tcW w:w="1250" w:type="pct"/>
            <w:vAlign w:val="center"/>
          </w:tcPr>
          <w:p w14:paraId="0627688A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2.413198</w:t>
            </w:r>
          </w:p>
        </w:tc>
        <w:tc>
          <w:tcPr>
            <w:tcW w:w="1250" w:type="pct"/>
            <w:vAlign w:val="center"/>
          </w:tcPr>
          <w:p w14:paraId="30E231DA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4.62E-05</w:t>
            </w:r>
          </w:p>
        </w:tc>
        <w:tc>
          <w:tcPr>
            <w:tcW w:w="1250" w:type="pct"/>
            <w:vAlign w:val="center"/>
          </w:tcPr>
          <w:p w14:paraId="709F491D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0.000323</w:t>
            </w:r>
          </w:p>
        </w:tc>
      </w:tr>
      <w:tr w:rsidR="004B3A7B" w:rsidRPr="007E232F" w14:paraId="3A6B0542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01786208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CDK5R2</w:t>
            </w:r>
          </w:p>
        </w:tc>
        <w:tc>
          <w:tcPr>
            <w:tcW w:w="1250" w:type="pct"/>
            <w:vAlign w:val="center"/>
          </w:tcPr>
          <w:p w14:paraId="02557585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2.694795</w:t>
            </w:r>
          </w:p>
        </w:tc>
        <w:tc>
          <w:tcPr>
            <w:tcW w:w="1250" w:type="pct"/>
            <w:vAlign w:val="center"/>
          </w:tcPr>
          <w:p w14:paraId="238A3407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2.44E-08</w:t>
            </w:r>
          </w:p>
        </w:tc>
        <w:tc>
          <w:tcPr>
            <w:tcW w:w="1250" w:type="pct"/>
            <w:vAlign w:val="center"/>
          </w:tcPr>
          <w:p w14:paraId="07FAC52D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2.85E-07</w:t>
            </w:r>
          </w:p>
        </w:tc>
      </w:tr>
      <w:tr w:rsidR="004B3A7B" w:rsidRPr="007E232F" w14:paraId="798F0CD9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36B5961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CDKN1A</w:t>
            </w:r>
          </w:p>
        </w:tc>
        <w:tc>
          <w:tcPr>
            <w:tcW w:w="1250" w:type="pct"/>
            <w:vAlign w:val="center"/>
          </w:tcPr>
          <w:p w14:paraId="6F4CFD06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1.192303</w:t>
            </w:r>
          </w:p>
        </w:tc>
        <w:tc>
          <w:tcPr>
            <w:tcW w:w="1250" w:type="pct"/>
            <w:vAlign w:val="center"/>
          </w:tcPr>
          <w:p w14:paraId="7793C03E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1.3E-132</w:t>
            </w:r>
          </w:p>
        </w:tc>
        <w:tc>
          <w:tcPr>
            <w:tcW w:w="1250" w:type="pct"/>
            <w:vAlign w:val="center"/>
          </w:tcPr>
          <w:p w14:paraId="7A430E78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1.6E-129</w:t>
            </w:r>
          </w:p>
        </w:tc>
      </w:tr>
      <w:tr w:rsidR="004B3A7B" w:rsidRPr="007E232F" w14:paraId="2A5F9081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7FECD963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CDKN1C</w:t>
            </w:r>
          </w:p>
        </w:tc>
        <w:tc>
          <w:tcPr>
            <w:tcW w:w="1250" w:type="pct"/>
            <w:vAlign w:val="center"/>
          </w:tcPr>
          <w:p w14:paraId="3C5CB535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4.727126</w:t>
            </w:r>
          </w:p>
        </w:tc>
        <w:tc>
          <w:tcPr>
            <w:tcW w:w="1250" w:type="pct"/>
            <w:vAlign w:val="center"/>
          </w:tcPr>
          <w:p w14:paraId="4BA0910A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1.11E-11</w:t>
            </w:r>
          </w:p>
        </w:tc>
        <w:tc>
          <w:tcPr>
            <w:tcW w:w="1250" w:type="pct"/>
            <w:vAlign w:val="center"/>
          </w:tcPr>
          <w:p w14:paraId="69E8FDDA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1.96E-10</w:t>
            </w:r>
          </w:p>
        </w:tc>
      </w:tr>
      <w:tr w:rsidR="004B3A7B" w:rsidRPr="007E232F" w14:paraId="5761A84C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2F376574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lastRenderedPageBreak/>
              <w:t>CEBPA</w:t>
            </w:r>
          </w:p>
        </w:tc>
        <w:tc>
          <w:tcPr>
            <w:tcW w:w="1250" w:type="pct"/>
            <w:vAlign w:val="center"/>
          </w:tcPr>
          <w:p w14:paraId="7B3BDCA4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1.10728</w:t>
            </w:r>
          </w:p>
        </w:tc>
        <w:tc>
          <w:tcPr>
            <w:tcW w:w="1250" w:type="pct"/>
            <w:vAlign w:val="center"/>
          </w:tcPr>
          <w:p w14:paraId="428C870C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2.51E-13</w:t>
            </w:r>
          </w:p>
        </w:tc>
        <w:tc>
          <w:tcPr>
            <w:tcW w:w="1250" w:type="pct"/>
            <w:vAlign w:val="center"/>
          </w:tcPr>
          <w:p w14:paraId="2425C0C9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5.34E-12</w:t>
            </w:r>
          </w:p>
        </w:tc>
      </w:tr>
      <w:tr w:rsidR="004B3A7B" w:rsidRPr="007E232F" w14:paraId="07D5E65B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58825E2C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CITED2</w:t>
            </w:r>
          </w:p>
        </w:tc>
        <w:tc>
          <w:tcPr>
            <w:tcW w:w="1250" w:type="pct"/>
            <w:vAlign w:val="center"/>
          </w:tcPr>
          <w:p w14:paraId="1C63B3C6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1.27018</w:t>
            </w:r>
          </w:p>
        </w:tc>
        <w:tc>
          <w:tcPr>
            <w:tcW w:w="1250" w:type="pct"/>
            <w:vAlign w:val="center"/>
          </w:tcPr>
          <w:p w14:paraId="37F47B16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2.88E-61</w:t>
            </w:r>
          </w:p>
        </w:tc>
        <w:tc>
          <w:tcPr>
            <w:tcW w:w="1250" w:type="pct"/>
            <w:vAlign w:val="center"/>
          </w:tcPr>
          <w:p w14:paraId="3922D1C3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7.77E-59</w:t>
            </w:r>
          </w:p>
        </w:tc>
      </w:tr>
      <w:tr w:rsidR="004B3A7B" w:rsidRPr="007E232F" w14:paraId="257D1AB7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33F2F399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CYP1A1</w:t>
            </w:r>
          </w:p>
        </w:tc>
        <w:tc>
          <w:tcPr>
            <w:tcW w:w="1250" w:type="pct"/>
            <w:vAlign w:val="center"/>
          </w:tcPr>
          <w:p w14:paraId="0A77F373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1.072847</w:t>
            </w:r>
          </w:p>
        </w:tc>
        <w:tc>
          <w:tcPr>
            <w:tcW w:w="1250" w:type="pct"/>
            <w:vAlign w:val="center"/>
          </w:tcPr>
          <w:p w14:paraId="36C34577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7.46E-05</w:t>
            </w:r>
          </w:p>
        </w:tc>
        <w:tc>
          <w:tcPr>
            <w:tcW w:w="1250" w:type="pct"/>
            <w:vAlign w:val="center"/>
          </w:tcPr>
          <w:p w14:paraId="7C4CB307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0.000504</w:t>
            </w:r>
          </w:p>
        </w:tc>
      </w:tr>
      <w:tr w:rsidR="004B3A7B" w:rsidRPr="007E232F" w14:paraId="249FCF21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4B76AC08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DDIT3</w:t>
            </w:r>
          </w:p>
        </w:tc>
        <w:tc>
          <w:tcPr>
            <w:tcW w:w="1250" w:type="pct"/>
            <w:vAlign w:val="center"/>
          </w:tcPr>
          <w:p w14:paraId="22B288AC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1.051116</w:t>
            </w:r>
          </w:p>
        </w:tc>
        <w:tc>
          <w:tcPr>
            <w:tcW w:w="1250" w:type="pct"/>
            <w:vAlign w:val="center"/>
          </w:tcPr>
          <w:p w14:paraId="3631F930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6.33E-16</w:t>
            </w:r>
          </w:p>
        </w:tc>
        <w:tc>
          <w:tcPr>
            <w:tcW w:w="1250" w:type="pct"/>
            <w:vAlign w:val="center"/>
          </w:tcPr>
          <w:p w14:paraId="363183F3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1.69E-14</w:t>
            </w:r>
          </w:p>
        </w:tc>
      </w:tr>
      <w:tr w:rsidR="004B3A7B" w:rsidRPr="007E232F" w14:paraId="76BE06BF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21D9F444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E2F8</w:t>
            </w:r>
          </w:p>
        </w:tc>
        <w:tc>
          <w:tcPr>
            <w:tcW w:w="1250" w:type="pct"/>
            <w:vAlign w:val="center"/>
          </w:tcPr>
          <w:p w14:paraId="417C8EEC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-1.09844</w:t>
            </w:r>
          </w:p>
        </w:tc>
        <w:tc>
          <w:tcPr>
            <w:tcW w:w="1250" w:type="pct"/>
            <w:vAlign w:val="center"/>
          </w:tcPr>
          <w:p w14:paraId="6283D2BE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1.99E-41</w:t>
            </w:r>
          </w:p>
        </w:tc>
        <w:tc>
          <w:tcPr>
            <w:tcW w:w="1250" w:type="pct"/>
            <w:vAlign w:val="center"/>
          </w:tcPr>
          <w:p w14:paraId="7638A926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2.52E-39</w:t>
            </w:r>
          </w:p>
        </w:tc>
      </w:tr>
      <w:tr w:rsidR="004B3A7B" w:rsidRPr="007E232F" w14:paraId="29BE6BFE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7315B59C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EPGN</w:t>
            </w:r>
          </w:p>
        </w:tc>
        <w:tc>
          <w:tcPr>
            <w:tcW w:w="1250" w:type="pct"/>
            <w:vAlign w:val="center"/>
          </w:tcPr>
          <w:p w14:paraId="22E514FD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1.61123</w:t>
            </w:r>
          </w:p>
        </w:tc>
        <w:tc>
          <w:tcPr>
            <w:tcW w:w="1250" w:type="pct"/>
            <w:vAlign w:val="center"/>
          </w:tcPr>
          <w:p w14:paraId="4962F65E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2.26E-19</w:t>
            </w:r>
          </w:p>
        </w:tc>
        <w:tc>
          <w:tcPr>
            <w:tcW w:w="1250" w:type="pct"/>
            <w:vAlign w:val="center"/>
          </w:tcPr>
          <w:p w14:paraId="7492406C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7.96E-18</w:t>
            </w:r>
          </w:p>
        </w:tc>
      </w:tr>
      <w:tr w:rsidR="004B3A7B" w:rsidRPr="007E232F" w14:paraId="0EE0315E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0941B363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GADD45G</w:t>
            </w:r>
          </w:p>
        </w:tc>
        <w:tc>
          <w:tcPr>
            <w:tcW w:w="1250" w:type="pct"/>
            <w:vAlign w:val="center"/>
          </w:tcPr>
          <w:p w14:paraId="388B94B6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3.725523</w:t>
            </w:r>
          </w:p>
        </w:tc>
        <w:tc>
          <w:tcPr>
            <w:tcW w:w="1250" w:type="pct"/>
            <w:vAlign w:val="center"/>
          </w:tcPr>
          <w:p w14:paraId="5DD4E959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3.05E-08</w:t>
            </w:r>
          </w:p>
        </w:tc>
        <w:tc>
          <w:tcPr>
            <w:tcW w:w="1250" w:type="pct"/>
            <w:vAlign w:val="center"/>
          </w:tcPr>
          <w:p w14:paraId="4C08F65D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3.52E-07</w:t>
            </w:r>
          </w:p>
        </w:tc>
      </w:tr>
      <w:tr w:rsidR="004B3A7B" w:rsidRPr="007E232F" w14:paraId="12A81DF8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49D2A5FC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HBP1</w:t>
            </w:r>
          </w:p>
        </w:tc>
        <w:tc>
          <w:tcPr>
            <w:tcW w:w="1250" w:type="pct"/>
            <w:vAlign w:val="center"/>
          </w:tcPr>
          <w:p w14:paraId="31368F49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1.034905</w:t>
            </w:r>
          </w:p>
        </w:tc>
        <w:tc>
          <w:tcPr>
            <w:tcW w:w="1250" w:type="pct"/>
            <w:vAlign w:val="center"/>
          </w:tcPr>
          <w:p w14:paraId="1523BC16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9.5E-19</w:t>
            </w:r>
          </w:p>
        </w:tc>
        <w:tc>
          <w:tcPr>
            <w:tcW w:w="1250" w:type="pct"/>
            <w:vAlign w:val="center"/>
          </w:tcPr>
          <w:p w14:paraId="16F3664C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3.2E-17</w:t>
            </w:r>
          </w:p>
        </w:tc>
      </w:tr>
      <w:tr w:rsidR="004B3A7B" w:rsidRPr="007E232F" w14:paraId="0B439E43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56927AF3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HECW2</w:t>
            </w:r>
          </w:p>
        </w:tc>
        <w:tc>
          <w:tcPr>
            <w:tcW w:w="1250" w:type="pct"/>
            <w:vAlign w:val="center"/>
          </w:tcPr>
          <w:p w14:paraId="4C839D89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1.353249</w:t>
            </w:r>
          </w:p>
        </w:tc>
        <w:tc>
          <w:tcPr>
            <w:tcW w:w="1250" w:type="pct"/>
            <w:vAlign w:val="center"/>
          </w:tcPr>
          <w:p w14:paraId="703F61C4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0.006166</w:t>
            </w:r>
          </w:p>
        </w:tc>
        <w:tc>
          <w:tcPr>
            <w:tcW w:w="1250" w:type="pct"/>
            <w:vAlign w:val="center"/>
          </w:tcPr>
          <w:p w14:paraId="4A96839B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0.02697</w:t>
            </w:r>
          </w:p>
        </w:tc>
      </w:tr>
      <w:tr w:rsidR="004B3A7B" w:rsidRPr="007E232F" w14:paraId="51D05B47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3C1B38B9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HSPA8</w:t>
            </w:r>
          </w:p>
        </w:tc>
        <w:tc>
          <w:tcPr>
            <w:tcW w:w="1250" w:type="pct"/>
            <w:vAlign w:val="center"/>
          </w:tcPr>
          <w:p w14:paraId="7B5BD683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-1.06486</w:t>
            </w:r>
          </w:p>
        </w:tc>
        <w:tc>
          <w:tcPr>
            <w:tcW w:w="1250" w:type="pct"/>
            <w:vAlign w:val="center"/>
          </w:tcPr>
          <w:p w14:paraId="0D416078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1.4E-108</w:t>
            </w:r>
          </w:p>
        </w:tc>
        <w:tc>
          <w:tcPr>
            <w:tcW w:w="1250" w:type="pct"/>
            <w:vAlign w:val="center"/>
          </w:tcPr>
          <w:p w14:paraId="201E9F42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1.1E-105</w:t>
            </w:r>
          </w:p>
        </w:tc>
      </w:tr>
      <w:tr w:rsidR="004B3A7B" w:rsidRPr="007E232F" w14:paraId="28E9C25E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414A8464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INCENP</w:t>
            </w:r>
          </w:p>
        </w:tc>
        <w:tc>
          <w:tcPr>
            <w:tcW w:w="1250" w:type="pct"/>
            <w:vAlign w:val="center"/>
          </w:tcPr>
          <w:p w14:paraId="62C5C2B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-1.00097</w:t>
            </w:r>
          </w:p>
        </w:tc>
        <w:tc>
          <w:tcPr>
            <w:tcW w:w="1250" w:type="pct"/>
            <w:vAlign w:val="center"/>
          </w:tcPr>
          <w:p w14:paraId="57CD1218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1E-65</w:t>
            </w:r>
          </w:p>
        </w:tc>
        <w:tc>
          <w:tcPr>
            <w:tcW w:w="1250" w:type="pct"/>
            <w:vAlign w:val="center"/>
          </w:tcPr>
          <w:p w14:paraId="713C1475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3.24E-63</w:t>
            </w:r>
          </w:p>
        </w:tc>
      </w:tr>
      <w:tr w:rsidR="004B3A7B" w:rsidRPr="007E232F" w14:paraId="07AA2ADB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2AD25F59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INHBA</w:t>
            </w:r>
          </w:p>
        </w:tc>
        <w:tc>
          <w:tcPr>
            <w:tcW w:w="1250" w:type="pct"/>
            <w:vAlign w:val="center"/>
          </w:tcPr>
          <w:p w14:paraId="63A0B2F2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2.875963</w:t>
            </w:r>
          </w:p>
        </w:tc>
        <w:tc>
          <w:tcPr>
            <w:tcW w:w="1250" w:type="pct"/>
            <w:vAlign w:val="center"/>
          </w:tcPr>
          <w:p w14:paraId="26FDD10C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1.7E-213</w:t>
            </w:r>
          </w:p>
        </w:tc>
        <w:tc>
          <w:tcPr>
            <w:tcW w:w="1250" w:type="pct"/>
            <w:vAlign w:val="center"/>
          </w:tcPr>
          <w:p w14:paraId="724978B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3E-210</w:t>
            </w:r>
          </w:p>
        </w:tc>
      </w:tr>
      <w:tr w:rsidR="004B3A7B" w:rsidRPr="007E232F" w14:paraId="091EB913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263AC397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KLHL13</w:t>
            </w:r>
          </w:p>
        </w:tc>
        <w:tc>
          <w:tcPr>
            <w:tcW w:w="1250" w:type="pct"/>
            <w:vAlign w:val="center"/>
          </w:tcPr>
          <w:p w14:paraId="376E3BE4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-1.02318</w:t>
            </w:r>
          </w:p>
        </w:tc>
        <w:tc>
          <w:tcPr>
            <w:tcW w:w="1250" w:type="pct"/>
            <w:vAlign w:val="center"/>
          </w:tcPr>
          <w:p w14:paraId="1AFC70F9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2.68E-17</w:t>
            </w:r>
          </w:p>
        </w:tc>
        <w:tc>
          <w:tcPr>
            <w:tcW w:w="1250" w:type="pct"/>
            <w:vAlign w:val="center"/>
          </w:tcPr>
          <w:p w14:paraId="6186BD72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8.06E-16</w:t>
            </w:r>
          </w:p>
        </w:tc>
      </w:tr>
      <w:tr w:rsidR="004B3A7B" w:rsidRPr="007E232F" w14:paraId="10E98818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7AAECEA3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MAPK15</w:t>
            </w:r>
          </w:p>
        </w:tc>
        <w:tc>
          <w:tcPr>
            <w:tcW w:w="1250" w:type="pct"/>
            <w:vAlign w:val="center"/>
          </w:tcPr>
          <w:p w14:paraId="1F3A4106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1.623543</w:t>
            </w:r>
          </w:p>
        </w:tc>
        <w:tc>
          <w:tcPr>
            <w:tcW w:w="1250" w:type="pct"/>
            <w:vAlign w:val="center"/>
          </w:tcPr>
          <w:p w14:paraId="18DD35C2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2.37E-16</w:t>
            </w:r>
          </w:p>
        </w:tc>
        <w:tc>
          <w:tcPr>
            <w:tcW w:w="1250" w:type="pct"/>
            <w:vAlign w:val="center"/>
          </w:tcPr>
          <w:p w14:paraId="79641E40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6.6E-15</w:t>
            </w:r>
          </w:p>
        </w:tc>
      </w:tr>
      <w:tr w:rsidR="004B3A7B" w:rsidRPr="007E232F" w14:paraId="65D83D7A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6A16CA85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MIR221</w:t>
            </w:r>
          </w:p>
        </w:tc>
        <w:tc>
          <w:tcPr>
            <w:tcW w:w="1250" w:type="pct"/>
            <w:vAlign w:val="center"/>
          </w:tcPr>
          <w:p w14:paraId="07644D4D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1.070525</w:t>
            </w:r>
          </w:p>
        </w:tc>
        <w:tc>
          <w:tcPr>
            <w:tcW w:w="1250" w:type="pct"/>
            <w:vAlign w:val="center"/>
          </w:tcPr>
          <w:p w14:paraId="2DF6358D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0.009907</w:t>
            </w:r>
          </w:p>
        </w:tc>
        <w:tc>
          <w:tcPr>
            <w:tcW w:w="1250" w:type="pct"/>
            <w:vAlign w:val="center"/>
          </w:tcPr>
          <w:p w14:paraId="59712D00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0.040832</w:t>
            </w:r>
          </w:p>
        </w:tc>
      </w:tr>
      <w:tr w:rsidR="004B3A7B" w:rsidRPr="007E232F" w14:paraId="39B406C3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33BB616A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MKI67</w:t>
            </w:r>
          </w:p>
        </w:tc>
        <w:tc>
          <w:tcPr>
            <w:tcW w:w="1250" w:type="pct"/>
            <w:vAlign w:val="center"/>
          </w:tcPr>
          <w:p w14:paraId="3694EF28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-1.11508</w:t>
            </w:r>
          </w:p>
        </w:tc>
        <w:tc>
          <w:tcPr>
            <w:tcW w:w="1250" w:type="pct"/>
            <w:vAlign w:val="center"/>
          </w:tcPr>
          <w:p w14:paraId="0AA7AE99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9.8E-124</w:t>
            </w:r>
          </w:p>
        </w:tc>
        <w:tc>
          <w:tcPr>
            <w:tcW w:w="1250" w:type="pct"/>
            <w:vAlign w:val="center"/>
          </w:tcPr>
          <w:p w14:paraId="5DE1C79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1.1E-120</w:t>
            </w:r>
          </w:p>
        </w:tc>
      </w:tr>
      <w:tr w:rsidR="004B3A7B" w:rsidRPr="007E232F" w14:paraId="79B598E4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4A74452D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MLXIPL</w:t>
            </w:r>
          </w:p>
        </w:tc>
        <w:tc>
          <w:tcPr>
            <w:tcW w:w="1250" w:type="pct"/>
            <w:vAlign w:val="center"/>
          </w:tcPr>
          <w:p w14:paraId="698E9D1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1.497609</w:t>
            </w:r>
          </w:p>
        </w:tc>
        <w:tc>
          <w:tcPr>
            <w:tcW w:w="1250" w:type="pct"/>
            <w:vAlign w:val="center"/>
          </w:tcPr>
          <w:p w14:paraId="1F2E9CE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0.000752</w:t>
            </w:r>
          </w:p>
        </w:tc>
        <w:tc>
          <w:tcPr>
            <w:tcW w:w="1250" w:type="pct"/>
            <w:vAlign w:val="center"/>
          </w:tcPr>
          <w:p w14:paraId="5A473B2A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0.004133</w:t>
            </w:r>
          </w:p>
        </w:tc>
      </w:tr>
      <w:tr w:rsidR="004B3A7B" w:rsidRPr="007E232F" w14:paraId="055FD213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46B74C7A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MN1</w:t>
            </w:r>
          </w:p>
        </w:tc>
        <w:tc>
          <w:tcPr>
            <w:tcW w:w="1250" w:type="pct"/>
            <w:vAlign w:val="center"/>
          </w:tcPr>
          <w:p w14:paraId="00FDC2A9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1.369662</w:t>
            </w:r>
          </w:p>
        </w:tc>
        <w:tc>
          <w:tcPr>
            <w:tcW w:w="1250" w:type="pct"/>
            <w:vAlign w:val="center"/>
          </w:tcPr>
          <w:p w14:paraId="222174C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4.8E-09</w:t>
            </w:r>
          </w:p>
        </w:tc>
        <w:tc>
          <w:tcPr>
            <w:tcW w:w="1250" w:type="pct"/>
            <w:vAlign w:val="center"/>
          </w:tcPr>
          <w:p w14:paraId="788AF181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6.19E-08</w:t>
            </w:r>
          </w:p>
        </w:tc>
      </w:tr>
      <w:tr w:rsidR="004B3A7B" w:rsidRPr="007E232F" w14:paraId="5BBA59E7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480AC37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MUC1</w:t>
            </w:r>
          </w:p>
        </w:tc>
        <w:tc>
          <w:tcPr>
            <w:tcW w:w="1250" w:type="pct"/>
            <w:vAlign w:val="center"/>
          </w:tcPr>
          <w:p w14:paraId="5FFAB980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1.022082</w:t>
            </w:r>
          </w:p>
        </w:tc>
        <w:tc>
          <w:tcPr>
            <w:tcW w:w="1250" w:type="pct"/>
            <w:vAlign w:val="center"/>
          </w:tcPr>
          <w:p w14:paraId="30AB3F97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4.44E-13</w:t>
            </w:r>
          </w:p>
        </w:tc>
        <w:tc>
          <w:tcPr>
            <w:tcW w:w="1250" w:type="pct"/>
            <w:vAlign w:val="center"/>
          </w:tcPr>
          <w:p w14:paraId="34B34066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9.23E-12</w:t>
            </w:r>
          </w:p>
        </w:tc>
      </w:tr>
      <w:tr w:rsidR="004B3A7B" w:rsidRPr="007E232F" w14:paraId="16405250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1717CC63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MYBL2</w:t>
            </w:r>
          </w:p>
        </w:tc>
        <w:tc>
          <w:tcPr>
            <w:tcW w:w="1250" w:type="pct"/>
            <w:vAlign w:val="center"/>
          </w:tcPr>
          <w:p w14:paraId="0708A0CD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-1.03617</w:t>
            </w:r>
          </w:p>
        </w:tc>
        <w:tc>
          <w:tcPr>
            <w:tcW w:w="1250" w:type="pct"/>
            <w:vAlign w:val="center"/>
          </w:tcPr>
          <w:p w14:paraId="710D79BD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1.68E-17</w:t>
            </w:r>
          </w:p>
        </w:tc>
        <w:tc>
          <w:tcPr>
            <w:tcW w:w="1250" w:type="pct"/>
            <w:vAlign w:val="center"/>
          </w:tcPr>
          <w:p w14:paraId="2D043A60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5.15E-16</w:t>
            </w:r>
          </w:p>
        </w:tc>
      </w:tr>
      <w:tr w:rsidR="004B3A7B" w:rsidRPr="007E232F" w14:paraId="3B41C3EF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3CA28DF2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NANOS3</w:t>
            </w:r>
          </w:p>
        </w:tc>
        <w:tc>
          <w:tcPr>
            <w:tcW w:w="1250" w:type="pct"/>
            <w:vAlign w:val="center"/>
          </w:tcPr>
          <w:p w14:paraId="432C504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1.851899</w:t>
            </w:r>
          </w:p>
        </w:tc>
        <w:tc>
          <w:tcPr>
            <w:tcW w:w="1250" w:type="pct"/>
            <w:vAlign w:val="center"/>
          </w:tcPr>
          <w:p w14:paraId="1611C6E9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0.007804</w:t>
            </w:r>
          </w:p>
        </w:tc>
        <w:tc>
          <w:tcPr>
            <w:tcW w:w="1250" w:type="pct"/>
            <w:vAlign w:val="center"/>
          </w:tcPr>
          <w:p w14:paraId="430894D0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0.03316</w:t>
            </w:r>
          </w:p>
        </w:tc>
      </w:tr>
      <w:tr w:rsidR="004B3A7B" w:rsidRPr="007E232F" w14:paraId="6F03F930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65066F87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NEK11</w:t>
            </w:r>
          </w:p>
        </w:tc>
        <w:tc>
          <w:tcPr>
            <w:tcW w:w="1250" w:type="pct"/>
            <w:vAlign w:val="center"/>
          </w:tcPr>
          <w:p w14:paraId="42F187BA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1.248903</w:t>
            </w:r>
          </w:p>
        </w:tc>
        <w:tc>
          <w:tcPr>
            <w:tcW w:w="1250" w:type="pct"/>
            <w:vAlign w:val="center"/>
          </w:tcPr>
          <w:p w14:paraId="46F0C3C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8.12E-09</w:t>
            </w:r>
          </w:p>
        </w:tc>
        <w:tc>
          <w:tcPr>
            <w:tcW w:w="1250" w:type="pct"/>
            <w:vAlign w:val="center"/>
          </w:tcPr>
          <w:p w14:paraId="1D94C2DA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1.01E-07</w:t>
            </w:r>
          </w:p>
        </w:tc>
      </w:tr>
      <w:tr w:rsidR="004B3A7B" w:rsidRPr="007E232F" w14:paraId="254F49A3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067B9808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NPM2</w:t>
            </w:r>
          </w:p>
        </w:tc>
        <w:tc>
          <w:tcPr>
            <w:tcW w:w="1250" w:type="pct"/>
            <w:vAlign w:val="center"/>
          </w:tcPr>
          <w:p w14:paraId="4E842C78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1.817897</w:t>
            </w:r>
          </w:p>
        </w:tc>
        <w:tc>
          <w:tcPr>
            <w:tcW w:w="1250" w:type="pct"/>
            <w:vAlign w:val="center"/>
          </w:tcPr>
          <w:p w14:paraId="3FAACEF6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4.17E-07</w:t>
            </w:r>
          </w:p>
        </w:tc>
        <w:tc>
          <w:tcPr>
            <w:tcW w:w="1250" w:type="pct"/>
            <w:vAlign w:val="center"/>
          </w:tcPr>
          <w:p w14:paraId="16D28544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4.1E-06</w:t>
            </w:r>
          </w:p>
        </w:tc>
      </w:tr>
      <w:tr w:rsidR="004B3A7B" w:rsidRPr="007E232F" w14:paraId="779C25FA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6DC8B413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NUPR1</w:t>
            </w:r>
          </w:p>
        </w:tc>
        <w:tc>
          <w:tcPr>
            <w:tcW w:w="1250" w:type="pct"/>
            <w:vAlign w:val="center"/>
          </w:tcPr>
          <w:p w14:paraId="47B13024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2.773266</w:t>
            </w:r>
          </w:p>
        </w:tc>
        <w:tc>
          <w:tcPr>
            <w:tcW w:w="1250" w:type="pct"/>
            <w:vAlign w:val="center"/>
          </w:tcPr>
          <w:p w14:paraId="7390BD00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6.6E-159</w:t>
            </w:r>
          </w:p>
        </w:tc>
        <w:tc>
          <w:tcPr>
            <w:tcW w:w="1250" w:type="pct"/>
            <w:vAlign w:val="center"/>
          </w:tcPr>
          <w:p w14:paraId="12AFA6BC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9.2E-156</w:t>
            </w:r>
          </w:p>
        </w:tc>
      </w:tr>
      <w:tr w:rsidR="004B3A7B" w:rsidRPr="007E232F" w14:paraId="4A312F72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3C69E40D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PSRC1</w:t>
            </w:r>
          </w:p>
        </w:tc>
        <w:tc>
          <w:tcPr>
            <w:tcW w:w="1250" w:type="pct"/>
            <w:vAlign w:val="center"/>
          </w:tcPr>
          <w:p w14:paraId="455EA6DB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-1.08329</w:t>
            </w:r>
          </w:p>
        </w:tc>
        <w:tc>
          <w:tcPr>
            <w:tcW w:w="1250" w:type="pct"/>
            <w:vAlign w:val="center"/>
          </w:tcPr>
          <w:p w14:paraId="5B33FB1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5.01E-25</w:t>
            </w:r>
          </w:p>
        </w:tc>
        <w:tc>
          <w:tcPr>
            <w:tcW w:w="1250" w:type="pct"/>
            <w:vAlign w:val="center"/>
          </w:tcPr>
          <w:p w14:paraId="7435ACC0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2.64E-23</w:t>
            </w:r>
          </w:p>
        </w:tc>
      </w:tr>
      <w:tr w:rsidR="004B3A7B" w:rsidRPr="007E232F" w14:paraId="2692A602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5BF5FF41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RANBP1</w:t>
            </w:r>
          </w:p>
        </w:tc>
        <w:tc>
          <w:tcPr>
            <w:tcW w:w="1250" w:type="pct"/>
            <w:vAlign w:val="center"/>
          </w:tcPr>
          <w:p w14:paraId="074E4E76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-1.01412</w:t>
            </w:r>
          </w:p>
        </w:tc>
        <w:tc>
          <w:tcPr>
            <w:tcW w:w="1250" w:type="pct"/>
            <w:vAlign w:val="center"/>
          </w:tcPr>
          <w:p w14:paraId="6224C348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6.53E-62</w:t>
            </w:r>
          </w:p>
        </w:tc>
        <w:tc>
          <w:tcPr>
            <w:tcW w:w="1250" w:type="pct"/>
            <w:vAlign w:val="center"/>
          </w:tcPr>
          <w:p w14:paraId="376486C3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1.81E-59</w:t>
            </w:r>
          </w:p>
        </w:tc>
      </w:tr>
      <w:tr w:rsidR="004B3A7B" w:rsidRPr="007E232F" w14:paraId="4EC71366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62F752EC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RPS6KA2</w:t>
            </w:r>
          </w:p>
        </w:tc>
        <w:tc>
          <w:tcPr>
            <w:tcW w:w="1250" w:type="pct"/>
            <w:vAlign w:val="center"/>
          </w:tcPr>
          <w:p w14:paraId="45350A6A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1.131193</w:t>
            </w:r>
          </w:p>
        </w:tc>
        <w:tc>
          <w:tcPr>
            <w:tcW w:w="1250" w:type="pct"/>
            <w:vAlign w:val="center"/>
          </w:tcPr>
          <w:p w14:paraId="1EDD66D1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2.49E-46</w:t>
            </w:r>
          </w:p>
        </w:tc>
        <w:tc>
          <w:tcPr>
            <w:tcW w:w="1250" w:type="pct"/>
            <w:vAlign w:val="center"/>
          </w:tcPr>
          <w:p w14:paraId="2EBE1F64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3.96E-44</w:t>
            </w:r>
          </w:p>
        </w:tc>
      </w:tr>
      <w:tr w:rsidR="004B3A7B" w:rsidRPr="007E232F" w14:paraId="41A1B604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46400240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TGFB1</w:t>
            </w:r>
          </w:p>
        </w:tc>
        <w:tc>
          <w:tcPr>
            <w:tcW w:w="1250" w:type="pct"/>
            <w:vAlign w:val="center"/>
          </w:tcPr>
          <w:p w14:paraId="20A3350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1.322829</w:t>
            </w:r>
          </w:p>
        </w:tc>
        <w:tc>
          <w:tcPr>
            <w:tcW w:w="1250" w:type="pct"/>
            <w:vAlign w:val="center"/>
          </w:tcPr>
          <w:p w14:paraId="303731D4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4.85E-93</w:t>
            </w:r>
          </w:p>
        </w:tc>
        <w:tc>
          <w:tcPr>
            <w:tcW w:w="1250" w:type="pct"/>
            <w:vAlign w:val="center"/>
          </w:tcPr>
          <w:p w14:paraId="507F6064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2.88E-90</w:t>
            </w:r>
          </w:p>
        </w:tc>
      </w:tr>
      <w:tr w:rsidR="004B3A7B" w:rsidRPr="007E232F" w14:paraId="7B8D12E3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73D0A18C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THBS1</w:t>
            </w:r>
          </w:p>
        </w:tc>
        <w:tc>
          <w:tcPr>
            <w:tcW w:w="1250" w:type="pct"/>
            <w:vAlign w:val="center"/>
          </w:tcPr>
          <w:p w14:paraId="25D27FDB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-1.07686</w:t>
            </w:r>
          </w:p>
        </w:tc>
        <w:tc>
          <w:tcPr>
            <w:tcW w:w="1250" w:type="pct"/>
            <w:vAlign w:val="center"/>
          </w:tcPr>
          <w:p w14:paraId="177FC21D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1E-100</w:t>
            </w:r>
          </w:p>
        </w:tc>
        <w:tc>
          <w:tcPr>
            <w:tcW w:w="1250" w:type="pct"/>
            <w:vAlign w:val="center"/>
          </w:tcPr>
          <w:p w14:paraId="1B4685F0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6.62E-98</w:t>
            </w:r>
          </w:p>
        </w:tc>
      </w:tr>
      <w:tr w:rsidR="004B3A7B" w:rsidRPr="007E232F" w14:paraId="19593847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6E1A9256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TP53INP1</w:t>
            </w:r>
          </w:p>
        </w:tc>
        <w:tc>
          <w:tcPr>
            <w:tcW w:w="1250" w:type="pct"/>
            <w:vAlign w:val="center"/>
          </w:tcPr>
          <w:p w14:paraId="0C6CE176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1.873413</w:t>
            </w:r>
          </w:p>
        </w:tc>
        <w:tc>
          <w:tcPr>
            <w:tcW w:w="1250" w:type="pct"/>
            <w:vAlign w:val="center"/>
          </w:tcPr>
          <w:p w14:paraId="481214DA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9.79E-75</w:t>
            </w:r>
          </w:p>
        </w:tc>
        <w:tc>
          <w:tcPr>
            <w:tcW w:w="1250" w:type="pct"/>
            <w:vAlign w:val="center"/>
          </w:tcPr>
          <w:p w14:paraId="78B6D6BE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4.01E-72</w:t>
            </w:r>
          </w:p>
        </w:tc>
      </w:tr>
      <w:tr w:rsidR="004B3A7B" w:rsidRPr="007E232F" w14:paraId="192A0DA2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0ED0BC03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TRIM36</w:t>
            </w:r>
          </w:p>
        </w:tc>
        <w:tc>
          <w:tcPr>
            <w:tcW w:w="1250" w:type="pct"/>
            <w:vAlign w:val="center"/>
          </w:tcPr>
          <w:p w14:paraId="78C965C0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1.010466</w:t>
            </w:r>
          </w:p>
        </w:tc>
        <w:tc>
          <w:tcPr>
            <w:tcW w:w="1250" w:type="pct"/>
            <w:vAlign w:val="center"/>
          </w:tcPr>
          <w:p w14:paraId="61516C76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0.000807</w:t>
            </w:r>
          </w:p>
        </w:tc>
        <w:tc>
          <w:tcPr>
            <w:tcW w:w="1250" w:type="pct"/>
            <w:vAlign w:val="center"/>
          </w:tcPr>
          <w:p w14:paraId="0BBAD27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0.004403</w:t>
            </w:r>
          </w:p>
        </w:tc>
      </w:tr>
      <w:tr w:rsidR="004B3A7B" w:rsidRPr="007E232F" w14:paraId="75D94A36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7D59BBDE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TSPYL2</w:t>
            </w:r>
          </w:p>
        </w:tc>
        <w:tc>
          <w:tcPr>
            <w:tcW w:w="1250" w:type="pct"/>
            <w:vAlign w:val="center"/>
          </w:tcPr>
          <w:p w14:paraId="76892071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1.028489</w:t>
            </w:r>
          </w:p>
        </w:tc>
        <w:tc>
          <w:tcPr>
            <w:tcW w:w="1250" w:type="pct"/>
            <w:vAlign w:val="center"/>
          </w:tcPr>
          <w:p w14:paraId="05AE855E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2.8E-14</w:t>
            </w:r>
          </w:p>
        </w:tc>
        <w:tc>
          <w:tcPr>
            <w:tcW w:w="1250" w:type="pct"/>
            <w:vAlign w:val="center"/>
          </w:tcPr>
          <w:p w14:paraId="133F136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6.49E-13</w:t>
            </w:r>
          </w:p>
        </w:tc>
      </w:tr>
      <w:tr w:rsidR="004B3A7B" w:rsidRPr="007E232F" w14:paraId="0342E340" w14:textId="77777777" w:rsidTr="00C75A89">
        <w:trPr>
          <w:trHeight w:hRule="exact" w:val="340"/>
          <w:jc w:val="center"/>
        </w:trPr>
        <w:tc>
          <w:tcPr>
            <w:tcW w:w="1250" w:type="pct"/>
            <w:vAlign w:val="center"/>
          </w:tcPr>
          <w:p w14:paraId="2C00DEFF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ZWINT</w:t>
            </w:r>
          </w:p>
        </w:tc>
        <w:tc>
          <w:tcPr>
            <w:tcW w:w="1250" w:type="pct"/>
            <w:vAlign w:val="center"/>
          </w:tcPr>
          <w:p w14:paraId="3877AD56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-1.21332</w:t>
            </w:r>
          </w:p>
        </w:tc>
        <w:tc>
          <w:tcPr>
            <w:tcW w:w="1250" w:type="pct"/>
            <w:vAlign w:val="center"/>
          </w:tcPr>
          <w:p w14:paraId="624187C5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5.46E-91</w:t>
            </w:r>
          </w:p>
        </w:tc>
        <w:tc>
          <w:tcPr>
            <w:tcW w:w="1250" w:type="pct"/>
            <w:vAlign w:val="center"/>
          </w:tcPr>
          <w:p w14:paraId="07026E01" w14:textId="77777777" w:rsidR="004B3A7B" w:rsidRPr="00EC2213" w:rsidRDefault="004B3A7B" w:rsidP="00BA1114">
            <w:pPr>
              <w:jc w:val="both"/>
              <w:rPr>
                <w:rFonts w:eastAsia="宋体"/>
                <w:color w:val="000000"/>
                <w:sz w:val="18"/>
                <w:szCs w:val="18"/>
              </w:rPr>
            </w:pPr>
            <w:r w:rsidRPr="00EC2213">
              <w:rPr>
                <w:rFonts w:eastAsia="宋体"/>
                <w:color w:val="000000"/>
                <w:sz w:val="18"/>
                <w:szCs w:val="18"/>
              </w:rPr>
              <w:t>3.18E-88</w:t>
            </w:r>
          </w:p>
        </w:tc>
      </w:tr>
    </w:tbl>
    <w:p w14:paraId="3814BB48" w14:textId="77777777" w:rsidR="004B3A7B" w:rsidRPr="007F2942" w:rsidRDefault="004B3A7B" w:rsidP="004B3A7B">
      <w:pPr>
        <w:jc w:val="both"/>
        <w:rPr>
          <w:bCs/>
        </w:rPr>
      </w:pPr>
    </w:p>
    <w:p w14:paraId="0E61995F" w14:textId="77777777" w:rsidR="004B3A7B" w:rsidRDefault="004B3A7B"/>
    <w:sectPr w:rsidR="004B3A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A7B"/>
    <w:rsid w:val="004B3A7B"/>
    <w:rsid w:val="004D7DC8"/>
    <w:rsid w:val="00804F59"/>
    <w:rsid w:val="00B07B40"/>
    <w:rsid w:val="00C75A89"/>
    <w:rsid w:val="00E0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D9A80"/>
  <w15:chartTrackingRefBased/>
  <w15:docId w15:val="{3C7FDCD3-E97A-4E51-A23B-30D72F95D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3A7B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B3A7B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521</Words>
  <Characters>2976</Characters>
  <Application>Microsoft Office Word</Application>
  <DocSecurity>0</DocSecurity>
  <Lines>24</Lines>
  <Paragraphs>6</Paragraphs>
  <ScaleCrop>false</ScaleCrop>
  <Company/>
  <LinksUpToDate>false</LinksUpToDate>
  <CharactersWithSpaces>3491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 Ma</dc:creator>
  <cp:keywords/>
  <dc:description/>
  <cp:lastModifiedBy>zhao fengyun</cp:lastModifiedBy>
  <cp:revision>6</cp:revision>
  <dcterms:created xsi:type="dcterms:W3CDTF">2021-08-17T12:56:00Z</dcterms:created>
  <dcterms:modified xsi:type="dcterms:W3CDTF">2021-08-23T08:49:00Z</dcterms:modified>
</cp:coreProperties>
</file>