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96EAE" w:rsidRDefault="009C03A2" w:rsidP="00B947DE">
      <w:pPr>
        <w:spacing w:line="480" w:lineRule="auto"/>
        <w:rPr>
          <w:rFonts w:ascii="Times New Roman" w:eastAsia="宋体" w:hAnsi="Times New Roman"/>
          <w:b/>
          <w:color w:val="000000" w:themeColor="text1"/>
          <w:sz w:val="24"/>
        </w:rPr>
      </w:pPr>
      <w:r w:rsidRPr="009C03A2">
        <w:rPr>
          <w:rFonts w:ascii="Calibri" w:eastAsia="宋体" w:hAnsi="Calibri" w:cs="Calibri"/>
          <w:bCs/>
          <w:color w:val="000000" w:themeColor="text1"/>
          <w:sz w:val="24"/>
        </w:rPr>
        <w:t>﻿</w:t>
      </w:r>
      <w:r w:rsidR="004F0AE2" w:rsidRPr="00EC179F">
        <w:rPr>
          <w:rFonts w:ascii="Calibri" w:eastAsia="宋体" w:hAnsi="Calibri" w:cs="Calibri"/>
          <w:color w:val="000000" w:themeColor="text1"/>
          <w:sz w:val="24"/>
          <w:highlight w:val="yellow"/>
        </w:rPr>
        <w:t>﻿</w:t>
      </w:r>
      <w:r w:rsidR="00F030AC" w:rsidRPr="00F030AC">
        <w:rPr>
          <w:rFonts w:ascii="Calibri" w:eastAsia="宋体" w:hAnsi="Calibri" w:cs="Calibri"/>
          <w:color w:val="000000" w:themeColor="text1"/>
          <w:sz w:val="24"/>
        </w:rPr>
        <w:t>﻿</w:t>
      </w:r>
      <w:r w:rsidR="00B96EAE" w:rsidRPr="00D12306">
        <w:rPr>
          <w:rFonts w:ascii="Times New Roman" w:eastAsia="宋体" w:hAnsi="Times New Roman"/>
          <w:b/>
          <w:color w:val="000000" w:themeColor="text1"/>
          <w:sz w:val="24"/>
        </w:rPr>
        <w:t>Materials and Methods</w:t>
      </w:r>
    </w:p>
    <w:p w:rsidR="00B96EAE" w:rsidRPr="00911F56" w:rsidRDefault="00B96EAE" w:rsidP="00B947DE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B170A9">
        <w:rPr>
          <w:rFonts w:ascii="Times New Roman" w:eastAsia="宋体" w:hAnsi="Times New Roman"/>
          <w:b/>
          <w:color w:val="000000" w:themeColor="text1"/>
          <w:sz w:val="24"/>
        </w:rPr>
        <w:t>Study population</w:t>
      </w:r>
      <w:r>
        <w:rPr>
          <w:rFonts w:ascii="Times New Roman" w:eastAsia="宋体" w:hAnsi="Times New Roman"/>
          <w:b/>
          <w:color w:val="000000" w:themeColor="text1"/>
          <w:sz w:val="24"/>
        </w:rPr>
        <w:t>.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 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>This was a cross-sectional study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. </w:t>
      </w:r>
      <w:r w:rsidRPr="00A934BF">
        <w:rPr>
          <w:rFonts w:ascii="Times New Roman" w:eastAsia="宋体" w:hAnsi="Times New Roman"/>
          <w:bCs/>
          <w:color w:val="000000" w:themeColor="text1"/>
          <w:sz w:val="24"/>
        </w:rPr>
        <w:t xml:space="preserve">As shown in Figure 1, </w:t>
      </w:r>
      <w:r w:rsidRPr="00F019B0">
        <w:rPr>
          <w:rFonts w:ascii="Times New Roman" w:eastAsia="宋体" w:hAnsi="Times New Roman"/>
          <w:bCs/>
          <w:color w:val="000000" w:themeColor="text1"/>
          <w:sz w:val="24"/>
        </w:rPr>
        <w:t>transcriptome sequencing technology</w:t>
      </w:r>
      <w:r w:rsidRPr="00A934BF">
        <w:rPr>
          <w:rFonts w:ascii="Times New Roman" w:eastAsia="宋体" w:hAnsi="Times New Roman"/>
          <w:bCs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was performed on 4 healthy controls, 5 patients</w:t>
      </w:r>
      <w:r w:rsidRPr="00D12306"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with CHB, 5 patients</w:t>
      </w:r>
      <w:r w:rsidRPr="00D12306"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with LF/LC</w:t>
      </w:r>
      <w:r>
        <w:rPr>
          <w:rFonts w:ascii="Times New Roman" w:eastAsia="宋体" w:hAnsi="Times New Roman"/>
          <w:color w:val="000000" w:themeColor="text1"/>
          <w:sz w:val="24"/>
        </w:rPr>
        <w:t>,</w:t>
      </w:r>
      <w:r w:rsidRPr="00D12306">
        <w:rPr>
          <w:rFonts w:ascii="Times New Roman" w:eastAsia="宋体" w:hAnsi="Times New Roman"/>
          <w:color w:val="000000" w:themeColor="text1"/>
          <w:sz w:val="24"/>
        </w:rPr>
        <w:t xml:space="preserve"> and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5 patients with HCC</w:t>
      </w:r>
      <w:r w:rsidRPr="00A934BF">
        <w:rPr>
          <w:rFonts w:ascii="Times New Roman" w:eastAsia="宋体" w:hAnsi="Times New Roman"/>
          <w:bCs/>
          <w:color w:val="000000" w:themeColor="text1"/>
          <w:sz w:val="24"/>
        </w:rPr>
        <w:t xml:space="preserve">. </w:t>
      </w:r>
      <w:r>
        <w:rPr>
          <w:rFonts w:ascii="Times New Roman" w:eastAsia="宋体" w:hAnsi="Times New Roman"/>
          <w:bCs/>
          <w:color w:val="000000" w:themeColor="text1"/>
          <w:sz w:val="24"/>
        </w:rPr>
        <w:t>T</w:t>
      </w:r>
      <w:r>
        <w:rPr>
          <w:rFonts w:ascii="Times New Roman" w:eastAsia="宋体" w:hAnsi="Times New Roman" w:hint="eastAsia"/>
          <w:bCs/>
          <w:color w:val="000000" w:themeColor="text1"/>
          <w:sz w:val="24"/>
        </w:rPr>
        <w:t>hen</w:t>
      </w:r>
      <w:r>
        <w:rPr>
          <w:rFonts w:ascii="Times New Roman" w:eastAsia="宋体" w:hAnsi="Times New Roman"/>
          <w:bCs/>
          <w:color w:val="000000" w:themeColor="text1"/>
          <w:sz w:val="24"/>
        </w:rPr>
        <w:t>, w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e collected </w:t>
      </w:r>
      <w:r>
        <w:rPr>
          <w:rFonts w:ascii="Times New Roman" w:eastAsia="宋体" w:hAnsi="Times New Roman"/>
          <w:bCs/>
          <w:color w:val="000000" w:themeColor="text1"/>
          <w:sz w:val="24"/>
        </w:rPr>
        <w:t>liver or blood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 samples from a total of </w:t>
      </w:r>
      <w:r>
        <w:rPr>
          <w:rFonts w:ascii="Times New Roman" w:eastAsia="宋体" w:hAnsi="Times New Roman"/>
          <w:bCs/>
          <w:color w:val="000000" w:themeColor="text1"/>
          <w:sz w:val="24"/>
        </w:rPr>
        <w:t>180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 patients with </w:t>
      </w:r>
      <w:r>
        <w:rPr>
          <w:rFonts w:ascii="Times New Roman" w:eastAsia="宋体" w:hAnsi="Times New Roman"/>
          <w:bCs/>
          <w:color w:val="000000" w:themeColor="text1"/>
          <w:sz w:val="24"/>
        </w:rPr>
        <w:t>HCC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, </w:t>
      </w:r>
      <w:r>
        <w:rPr>
          <w:rFonts w:ascii="Times New Roman" w:eastAsia="宋体" w:hAnsi="Times New Roman"/>
          <w:bCs/>
          <w:color w:val="000000" w:themeColor="text1"/>
          <w:sz w:val="24"/>
        </w:rPr>
        <w:t>180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 patients with HBV-associated </w:t>
      </w:r>
      <w:r w:rsidRPr="005D64BE">
        <w:rPr>
          <w:rFonts w:ascii="Times New Roman" w:eastAsia="宋体" w:hAnsi="Times New Roman"/>
          <w:color w:val="000000" w:themeColor="text1"/>
          <w:sz w:val="24"/>
        </w:rPr>
        <w:t>LF/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>LC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, 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>180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 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>CHB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 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>patients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, 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and </w:t>
      </w:r>
      <w:r>
        <w:rPr>
          <w:rFonts w:ascii="Times New Roman" w:eastAsia="宋体" w:hAnsi="Times New Roman"/>
          <w:bCs/>
          <w:color w:val="000000" w:themeColor="text1"/>
          <w:sz w:val="24"/>
        </w:rPr>
        <w:t>180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 healthy controls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 </w:t>
      </w:r>
      <w:r w:rsidRPr="00B96EAE">
        <w:rPr>
          <w:rFonts w:ascii="Times New Roman" w:eastAsia="宋体" w:hAnsi="Times New Roman"/>
          <w:bCs/>
          <w:color w:val="000000" w:themeColor="text1"/>
          <w:sz w:val="24"/>
        </w:rPr>
        <w:t>according to our exclusion criteria a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t </w:t>
      </w:r>
      <w:r w:rsidRPr="005D64BE">
        <w:rPr>
          <w:rFonts w:ascii="Calibri" w:eastAsia="宋体" w:hAnsi="Calibri" w:cs="Calibri"/>
          <w:color w:val="000000" w:themeColor="text1"/>
          <w:sz w:val="24"/>
        </w:rPr>
        <w:t>﻿</w:t>
      </w:r>
      <w:r w:rsidRPr="005D64BE">
        <w:rPr>
          <w:rFonts w:ascii="Times New Roman" w:eastAsia="宋体" w:hAnsi="Times New Roman" w:cs="Times New Roman"/>
          <w:color w:val="000000" w:themeColor="text1"/>
          <w:sz w:val="24"/>
        </w:rPr>
        <w:t xml:space="preserve">the </w:t>
      </w:r>
      <w:r w:rsidRPr="005D64BE">
        <w:rPr>
          <w:rFonts w:ascii="Times New Roman" w:eastAsia="宋体" w:hAnsi="Times New Roman"/>
          <w:color w:val="000000" w:themeColor="text1"/>
          <w:sz w:val="24"/>
        </w:rPr>
        <w:t>Third Hospital of Hebei Medical University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 between January 2017 and February 2021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, </w:t>
      </w:r>
      <w:r w:rsidRPr="005D64BE">
        <w:rPr>
          <w:rFonts w:ascii="Times New Roman" w:eastAsia="宋体" w:hAnsi="Times New Roman"/>
          <w:bCs/>
          <w:color w:val="000000" w:themeColor="text1"/>
          <w:sz w:val="24"/>
        </w:rPr>
        <w:t xml:space="preserve">and randomly assigned them to training, validation and test cohorts for development and evaluation of </w:t>
      </w:r>
      <w:r w:rsidRPr="00865203">
        <w:rPr>
          <w:rFonts w:ascii="Times New Roman" w:eastAsia="宋体" w:hAnsi="Times New Roman"/>
          <w:bCs/>
          <w:color w:val="000000" w:themeColor="text1"/>
          <w:sz w:val="24"/>
        </w:rPr>
        <w:t>novel biomarkers</w:t>
      </w:r>
      <w:r>
        <w:rPr>
          <w:rFonts w:ascii="Times New Roman" w:eastAsia="宋体" w:hAnsi="Times New Roman" w:hint="eastAsia"/>
          <w:bCs/>
          <w:color w:val="000000" w:themeColor="text1"/>
          <w:sz w:val="24"/>
        </w:rPr>
        <w:t>.</w:t>
      </w:r>
      <w:r>
        <w:rPr>
          <w:rFonts w:ascii="Times New Roman" w:eastAsia="宋体" w:hAnsi="Times New Roman"/>
          <w:bCs/>
          <w:color w:val="000000" w:themeColor="text1"/>
          <w:sz w:val="24"/>
        </w:rPr>
        <w:t xml:space="preserve"> </w:t>
      </w:r>
      <w:r w:rsidRPr="007370EE">
        <w:rPr>
          <w:rFonts w:ascii="Times New Roman" w:eastAsia="宋体" w:hAnsi="Times New Roman"/>
          <w:color w:val="000000" w:themeColor="text1"/>
          <w:sz w:val="24"/>
        </w:rPr>
        <w:t>Patients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893B3D">
        <w:rPr>
          <w:rFonts w:ascii="Times New Roman" w:eastAsia="宋体" w:hAnsi="Times New Roman"/>
          <w:color w:val="000000" w:themeColor="text1"/>
          <w:sz w:val="24"/>
        </w:rPr>
        <w:t>with liver diseases due to co-infection with hepatitis C virus or other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893B3D">
        <w:rPr>
          <w:rFonts w:ascii="Times New Roman" w:eastAsia="宋体" w:hAnsi="Times New Roman"/>
          <w:color w:val="000000" w:themeColor="text1"/>
          <w:sz w:val="24"/>
        </w:rPr>
        <w:t>hepatitis, genetic and autoimmune disorders, primary biliary cirrhosis and sclerosing cholangitis were excluded. Pregnant patients were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893B3D">
        <w:rPr>
          <w:rFonts w:ascii="Times New Roman" w:eastAsia="宋体" w:hAnsi="Times New Roman"/>
          <w:color w:val="000000" w:themeColor="text1"/>
          <w:sz w:val="24"/>
        </w:rPr>
        <w:t xml:space="preserve">excluded. We also excluded patients with other malignant </w:t>
      </w:r>
      <w:proofErr w:type="spellStart"/>
      <w:r w:rsidRPr="00893B3D">
        <w:rPr>
          <w:rFonts w:ascii="Times New Roman" w:eastAsia="宋体" w:hAnsi="Times New Roman"/>
          <w:color w:val="000000" w:themeColor="text1"/>
          <w:sz w:val="24"/>
        </w:rPr>
        <w:t>tumours</w:t>
      </w:r>
      <w:proofErr w:type="spellEnd"/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893B3D">
        <w:rPr>
          <w:rFonts w:ascii="Times New Roman" w:eastAsia="宋体" w:hAnsi="Times New Roman"/>
          <w:color w:val="000000" w:themeColor="text1"/>
          <w:sz w:val="24"/>
        </w:rPr>
        <w:t>which could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893B3D">
        <w:rPr>
          <w:rFonts w:ascii="Times New Roman" w:eastAsia="宋体" w:hAnsi="Times New Roman"/>
          <w:color w:val="000000" w:themeColor="text1"/>
          <w:sz w:val="24"/>
        </w:rPr>
        <w:t>lead to an aberrant increase of serum AFP levels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. </w:t>
      </w:r>
      <w:r w:rsidRPr="004D6D8D">
        <w:rPr>
          <w:rFonts w:ascii="Times New Roman" w:eastAsia="宋体" w:hAnsi="Times New Roman"/>
          <w:color w:val="000000" w:themeColor="text1"/>
          <w:sz w:val="24"/>
        </w:rPr>
        <w:t xml:space="preserve">The healthy volunteers were negative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for health-examination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findings, including routine blood analyses, hepatitis markers,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chest X-ray, abdominal ultrasound, routine stool and urine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analyses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and had no other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chronic liver diseases such as autoimmune hepatitis, alcoholic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liver disease, non-alcoholic fatty liver disease, or malignancy</w:t>
      </w:r>
      <w:r>
        <w:rPr>
          <w:rFonts w:ascii="Times New Roman" w:eastAsia="宋体" w:hAnsi="Times New Roman"/>
          <w:color w:val="000000" w:themeColor="text1"/>
          <w:sz w:val="24"/>
        </w:rPr>
        <w:t xml:space="preserve">.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The diagnostic criteria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for CHB were chronic liver inflammation with the presence of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HBsAg for at least 6 months, serum HBV DNA levels generally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 xml:space="preserve">&gt;20,000 IU/mL in </w:t>
      </w:r>
      <w:proofErr w:type="spellStart"/>
      <w:r w:rsidRPr="000B0316">
        <w:rPr>
          <w:rFonts w:ascii="Times New Roman" w:eastAsia="宋体" w:hAnsi="Times New Roman"/>
          <w:color w:val="000000" w:themeColor="text1"/>
          <w:sz w:val="24"/>
        </w:rPr>
        <w:t>HBeAg</w:t>
      </w:r>
      <w:proofErr w:type="spellEnd"/>
      <w:r w:rsidRPr="000B0316">
        <w:rPr>
          <w:rFonts w:ascii="Times New Roman" w:eastAsia="宋体" w:hAnsi="Times New Roman"/>
          <w:color w:val="000000" w:themeColor="text1"/>
          <w:sz w:val="24"/>
        </w:rPr>
        <w:t>-positive CHB (2,000–20,000 IU/mL in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proofErr w:type="spellStart"/>
      <w:r w:rsidRPr="000B0316">
        <w:rPr>
          <w:rFonts w:ascii="Times New Roman" w:eastAsia="宋体" w:hAnsi="Times New Roman"/>
          <w:color w:val="000000" w:themeColor="text1"/>
          <w:sz w:val="24"/>
        </w:rPr>
        <w:t>HBeAg</w:t>
      </w:r>
      <w:proofErr w:type="spellEnd"/>
      <w:r w:rsidRPr="000B0316">
        <w:rPr>
          <w:rFonts w:ascii="Times New Roman" w:eastAsia="宋体" w:hAnsi="Times New Roman"/>
          <w:color w:val="000000" w:themeColor="text1"/>
          <w:sz w:val="24"/>
        </w:rPr>
        <w:t>-negative CHB), and intermittent or persistent elevation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0B0316">
        <w:rPr>
          <w:rFonts w:ascii="Times New Roman" w:eastAsia="宋体" w:hAnsi="Times New Roman"/>
          <w:color w:val="000000" w:themeColor="text1"/>
          <w:sz w:val="24"/>
        </w:rPr>
        <w:t>of ALT and/or AST levels</w:t>
      </w:r>
      <w:r>
        <w:rPr>
          <w:rFonts w:ascii="Times New Roman" w:eastAsia="宋体" w:hAnsi="Times New Roman"/>
          <w:color w:val="000000" w:themeColor="text1"/>
          <w:sz w:val="24"/>
        </w:rPr>
        <w:t>. L</w:t>
      </w:r>
      <w:r w:rsidRPr="00D12306">
        <w:rPr>
          <w:rFonts w:ascii="Times New Roman" w:eastAsia="宋体" w:hAnsi="Times New Roman"/>
          <w:color w:val="000000" w:themeColor="text1"/>
          <w:sz w:val="24"/>
        </w:rPr>
        <w:t>iver fibrosis</w:t>
      </w:r>
      <w:r>
        <w:rPr>
          <w:rFonts w:ascii="Times New Roman" w:eastAsia="宋体" w:hAnsi="Times New Roman"/>
          <w:color w:val="000000" w:themeColor="text1"/>
          <w:sz w:val="24"/>
        </w:rPr>
        <w:t>/l</w:t>
      </w:r>
      <w:r w:rsidRPr="00CE1741">
        <w:rPr>
          <w:rFonts w:ascii="Times New Roman" w:eastAsia="宋体" w:hAnsi="Times New Roman"/>
          <w:color w:val="000000" w:themeColor="text1"/>
          <w:sz w:val="24"/>
        </w:rPr>
        <w:t>iver cirrhosis</w:t>
      </w:r>
      <w:r w:rsidRPr="00613587">
        <w:rPr>
          <w:rFonts w:ascii="Times New Roman" w:eastAsia="宋体" w:hAnsi="Times New Roman"/>
          <w:color w:val="000000" w:themeColor="text1"/>
          <w:sz w:val="24"/>
        </w:rPr>
        <w:t xml:space="preserve"> was diagnosed based on a biopsy or a combination of clinical, </w:t>
      </w:r>
      <w:r w:rsidRPr="00CE1741">
        <w:rPr>
          <w:rFonts w:ascii="Times New Roman" w:eastAsia="宋体" w:hAnsi="Times New Roman"/>
          <w:color w:val="000000" w:themeColor="text1"/>
          <w:sz w:val="24"/>
        </w:rPr>
        <w:t>laboratory and imaging features</w:t>
      </w:r>
      <w:r w:rsidRPr="00613587">
        <w:rPr>
          <w:rFonts w:ascii="Times New Roman" w:eastAsia="宋体" w:hAnsi="Times New Roman"/>
          <w:color w:val="000000" w:themeColor="text1"/>
          <w:sz w:val="24"/>
        </w:rPr>
        <w:t>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8A1482">
        <w:rPr>
          <w:rFonts w:ascii="Times New Roman" w:eastAsia="宋体" w:hAnsi="Times New Roman"/>
          <w:color w:val="000000" w:themeColor="text1"/>
          <w:sz w:val="24"/>
        </w:rPr>
        <w:t xml:space="preserve">The diagnosis </w:t>
      </w:r>
      <w:r w:rsidRPr="008A1482">
        <w:rPr>
          <w:rFonts w:ascii="Times New Roman" w:eastAsia="宋体" w:hAnsi="Times New Roman"/>
          <w:color w:val="000000" w:themeColor="text1"/>
          <w:sz w:val="24"/>
        </w:rPr>
        <w:lastRenderedPageBreak/>
        <w:t>of HCC was e</w:t>
      </w:r>
      <w:r w:rsidRPr="00675AF4">
        <w:rPr>
          <w:rFonts w:ascii="Times New Roman" w:eastAsia="宋体" w:hAnsi="Times New Roman"/>
          <w:color w:val="000000" w:themeColor="text1"/>
          <w:sz w:val="24"/>
        </w:rPr>
        <w:t>stablished based on histopathological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675AF4">
        <w:rPr>
          <w:rFonts w:ascii="Times New Roman" w:eastAsia="宋体" w:hAnsi="Times New Roman"/>
          <w:color w:val="000000" w:themeColor="text1"/>
          <w:sz w:val="24"/>
        </w:rPr>
        <w:t>confirmation, or detection of a positive lesion with recommended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675AF4">
        <w:rPr>
          <w:rFonts w:ascii="Times New Roman" w:eastAsia="宋体" w:hAnsi="Times New Roman"/>
          <w:color w:val="000000" w:themeColor="text1"/>
          <w:sz w:val="24"/>
        </w:rPr>
        <w:t>imaging techniques and contrast agents [multiphasic computed tomography (CT) and dynamic contrast-enhanced magnetic resonance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675AF4">
        <w:rPr>
          <w:rFonts w:ascii="Times New Roman" w:eastAsia="宋体" w:hAnsi="Times New Roman"/>
          <w:color w:val="000000" w:themeColor="text1"/>
          <w:sz w:val="24"/>
        </w:rPr>
        <w:t>imaging (MRI)]</w:t>
      </w:r>
      <w:r>
        <w:rPr>
          <w:rFonts w:ascii="Times New Roman" w:eastAsia="宋体" w:hAnsi="Times New Roman"/>
          <w:color w:val="000000" w:themeColor="text1"/>
          <w:sz w:val="24"/>
        </w:rPr>
        <w:t xml:space="preserve">. </w:t>
      </w:r>
      <w:r w:rsidRPr="00CE1741">
        <w:rPr>
          <w:rFonts w:ascii="Calibri" w:eastAsia="宋体" w:hAnsi="Calibri" w:cs="Calibri"/>
          <w:b/>
          <w:bCs/>
          <w:color w:val="000000" w:themeColor="text1"/>
          <w:sz w:val="24"/>
        </w:rPr>
        <w:t>﻿</w:t>
      </w:r>
      <w:r w:rsidRPr="00CE1741">
        <w:rPr>
          <w:rFonts w:ascii="Times New Roman" w:eastAsia="宋体" w:hAnsi="Times New Roman"/>
          <w:color w:val="000000" w:themeColor="text1"/>
          <w:sz w:val="24"/>
        </w:rPr>
        <w:t>Liver-related biochemical testing, routine blood testing and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CE1741">
        <w:rPr>
          <w:rFonts w:ascii="Times New Roman" w:eastAsia="宋体" w:hAnsi="Times New Roman"/>
          <w:color w:val="000000" w:themeColor="text1"/>
          <w:sz w:val="24"/>
        </w:rPr>
        <w:t>other tests were determined in local laboratories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E1741">
        <w:rPr>
          <w:rFonts w:ascii="Times New Roman" w:eastAsia="宋体" w:hAnsi="Times New Roman"/>
          <w:color w:val="000000" w:themeColor="text1"/>
          <w:sz w:val="24"/>
        </w:rPr>
        <w:t>using commercially available kits</w:t>
      </w:r>
      <w:r>
        <w:rPr>
          <w:rFonts w:ascii="Times New Roman" w:eastAsia="宋体" w:hAnsi="Times New Roman" w:hint="eastAsia"/>
          <w:color w:val="000000" w:themeColor="text1"/>
          <w:sz w:val="24"/>
        </w:rPr>
        <w:t>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Clinical data were collected, and the main demographic and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clinical characteristics of the studied subjects are provided in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Table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2.</w:t>
      </w:r>
    </w:p>
    <w:p w:rsidR="00B96EAE" w:rsidRDefault="00B96EAE" w:rsidP="00B947DE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3238D8">
        <w:rPr>
          <w:rFonts w:ascii="Times New Roman" w:eastAsia="宋体" w:hAnsi="Times New Roman"/>
          <w:color w:val="000000" w:themeColor="text1"/>
          <w:sz w:val="24"/>
        </w:rPr>
        <w:t>Human specimen collection was approved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3238D8">
        <w:rPr>
          <w:rFonts w:ascii="Times New Roman" w:eastAsia="宋体" w:hAnsi="Times New Roman"/>
          <w:color w:val="000000" w:themeColor="text1"/>
          <w:sz w:val="24"/>
        </w:rPr>
        <w:t xml:space="preserve">by the Ethics Committee of </w:t>
      </w:r>
      <w:r w:rsidRPr="00C17FFA">
        <w:rPr>
          <w:rFonts w:ascii="Calibri" w:eastAsia="宋体" w:hAnsi="Calibri" w:cs="Calibri"/>
          <w:color w:val="000000" w:themeColor="text1"/>
          <w:sz w:val="24"/>
        </w:rPr>
        <w:t>﻿</w:t>
      </w:r>
      <w:r w:rsidRPr="00E160A5">
        <w:rPr>
          <w:rFonts w:ascii="Times New Roman" w:eastAsia="宋体" w:hAnsi="Times New Roman" w:cs="Times New Roman"/>
          <w:color w:val="000000" w:themeColor="text1"/>
          <w:sz w:val="24"/>
        </w:rPr>
        <w:t xml:space="preserve">the </w:t>
      </w:r>
      <w:r w:rsidRPr="00C17FFA">
        <w:rPr>
          <w:rFonts w:ascii="Times New Roman" w:eastAsia="宋体" w:hAnsi="Times New Roman"/>
          <w:color w:val="000000" w:themeColor="text1"/>
          <w:sz w:val="24"/>
        </w:rPr>
        <w:t>Third Hospital of Hebei Medical University</w:t>
      </w:r>
      <w:r w:rsidRPr="003238D8">
        <w:rPr>
          <w:rFonts w:ascii="Times New Roman" w:eastAsia="宋体" w:hAnsi="Times New Roman"/>
          <w:color w:val="000000" w:themeColor="text1"/>
          <w:sz w:val="24"/>
        </w:rPr>
        <w:t>. Written informed consent was obtained from each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3238D8">
        <w:rPr>
          <w:rFonts w:ascii="Times New Roman" w:eastAsia="宋体" w:hAnsi="Times New Roman"/>
          <w:color w:val="000000" w:themeColor="text1"/>
          <w:sz w:val="24"/>
        </w:rPr>
        <w:t>patient according to the policies of the committee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. </w:t>
      </w:r>
      <w:r w:rsidRPr="008254C0">
        <w:rPr>
          <w:rFonts w:ascii="Times New Roman" w:eastAsia="宋体" w:hAnsi="Times New Roman"/>
          <w:color w:val="000000" w:themeColor="text1"/>
          <w:sz w:val="24"/>
        </w:rPr>
        <w:t>All procedures performed in this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8254C0">
        <w:rPr>
          <w:rFonts w:ascii="Times New Roman" w:eastAsia="宋体" w:hAnsi="Times New Roman"/>
          <w:color w:val="000000" w:themeColor="text1"/>
          <w:sz w:val="24"/>
        </w:rPr>
        <w:t>study involving human participants were in accordance with the ethical standards of the institutional and/or national research committee and with the 1964 Helsinki declaration and its later amendments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8254C0">
        <w:rPr>
          <w:rFonts w:ascii="Times New Roman" w:eastAsia="宋体" w:hAnsi="Times New Roman"/>
          <w:color w:val="000000" w:themeColor="text1"/>
          <w:sz w:val="24"/>
        </w:rPr>
        <w:t>or comparable ethical standards</w:t>
      </w:r>
      <w:r>
        <w:rPr>
          <w:rFonts w:ascii="Times New Roman" w:eastAsia="宋体" w:hAnsi="Times New Roman"/>
          <w:color w:val="000000" w:themeColor="text1"/>
          <w:sz w:val="24"/>
        </w:rPr>
        <w:t>.</w:t>
      </w:r>
    </w:p>
    <w:p w:rsidR="00B96EAE" w:rsidRPr="00104EE8" w:rsidRDefault="00B96EAE" w:rsidP="00B947DE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907613">
        <w:rPr>
          <w:rFonts w:ascii="Times New Roman" w:eastAsia="宋体" w:hAnsi="Times New Roman"/>
          <w:b/>
          <w:bCs/>
          <w:color w:val="000000" w:themeColor="text1"/>
          <w:sz w:val="24"/>
        </w:rPr>
        <w:t>Sample preparation.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Calibri" w:eastAsia="宋体" w:hAnsi="Calibri" w:cs="Calibri"/>
          <w:color w:val="000000" w:themeColor="text1"/>
          <w:sz w:val="24"/>
        </w:rPr>
        <w:t>﻿</w:t>
      </w:r>
      <w:r w:rsidRPr="003238D8">
        <w:rPr>
          <w:rFonts w:ascii="Times New Roman" w:eastAsia="宋体" w:hAnsi="Times New Roman"/>
          <w:color w:val="000000" w:themeColor="text1"/>
          <w:sz w:val="24"/>
        </w:rPr>
        <w:t>The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li</w:t>
      </w:r>
      <w:r>
        <w:rPr>
          <w:rFonts w:ascii="Times New Roman" w:eastAsia="宋体" w:hAnsi="Times New Roman"/>
          <w:color w:val="000000" w:themeColor="text1"/>
          <w:sz w:val="24"/>
        </w:rPr>
        <w:t>ver tissues</w:t>
      </w:r>
      <w:r w:rsidRPr="003238D8">
        <w:rPr>
          <w:rFonts w:ascii="Times New Roman" w:eastAsia="宋体" w:hAnsi="Times New Roman"/>
          <w:color w:val="000000" w:themeColor="text1"/>
          <w:sz w:val="24"/>
        </w:rPr>
        <w:t xml:space="preserve"> used in RNA-seq, PCR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3238D8">
        <w:rPr>
          <w:rFonts w:ascii="Times New Roman" w:eastAsia="宋体" w:hAnsi="Times New Roman"/>
          <w:color w:val="000000" w:themeColor="text1"/>
          <w:sz w:val="24"/>
        </w:rPr>
        <w:t>analysis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3238D8">
        <w:rPr>
          <w:rFonts w:ascii="Times New Roman" w:eastAsia="宋体" w:hAnsi="Times New Roman"/>
          <w:color w:val="000000" w:themeColor="text1"/>
          <w:sz w:val="24"/>
        </w:rPr>
        <w:t>were fresh frozen, and the samples used in IHC were FFPE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(</w:t>
      </w:r>
      <w:r w:rsidRPr="003238D8">
        <w:rPr>
          <w:rFonts w:ascii="Times New Roman" w:eastAsia="宋体" w:hAnsi="Times New Roman"/>
          <w:color w:val="000000" w:themeColor="text1"/>
          <w:sz w:val="24"/>
        </w:rPr>
        <w:t>formalin</w:t>
      </w:r>
      <w:r>
        <w:rPr>
          <w:rFonts w:ascii="Times New Roman" w:eastAsia="宋体" w:hAnsi="Times New Roman"/>
          <w:color w:val="000000" w:themeColor="text1"/>
          <w:sz w:val="24"/>
        </w:rPr>
        <w:t>-</w:t>
      </w:r>
      <w:r w:rsidRPr="003238D8">
        <w:rPr>
          <w:rFonts w:ascii="Times New Roman" w:eastAsia="宋体" w:hAnsi="Times New Roman"/>
          <w:color w:val="000000" w:themeColor="text1"/>
          <w:sz w:val="24"/>
        </w:rPr>
        <w:t>fixed and paraffin</w:t>
      </w:r>
      <w:r>
        <w:rPr>
          <w:rFonts w:ascii="Times New Roman" w:eastAsia="宋体" w:hAnsi="Times New Roman"/>
          <w:color w:val="000000" w:themeColor="text1"/>
          <w:sz w:val="24"/>
        </w:rPr>
        <w:t>-</w:t>
      </w:r>
      <w:r w:rsidRPr="003238D8">
        <w:rPr>
          <w:rFonts w:ascii="Times New Roman" w:eastAsia="宋体" w:hAnsi="Times New Roman"/>
          <w:color w:val="000000" w:themeColor="text1"/>
          <w:sz w:val="24"/>
        </w:rPr>
        <w:t>embedded).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6634A7">
        <w:rPr>
          <w:rFonts w:ascii="Times New Roman" w:eastAsia="宋体" w:hAnsi="Times New Roman"/>
          <w:color w:val="000000" w:themeColor="text1"/>
          <w:sz w:val="24"/>
        </w:rPr>
        <w:t>PBMCs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6634A7">
        <w:rPr>
          <w:rFonts w:ascii="Times New Roman" w:eastAsia="宋体" w:hAnsi="Times New Roman"/>
          <w:color w:val="000000" w:themeColor="text1"/>
          <w:sz w:val="24"/>
        </w:rPr>
        <w:t xml:space="preserve">were isolated from the whole blood of </w:t>
      </w:r>
      <w:r w:rsidRPr="004522C1">
        <w:rPr>
          <w:rFonts w:ascii="Times New Roman" w:eastAsia="宋体" w:hAnsi="Times New Roman"/>
          <w:color w:val="000000" w:themeColor="text1"/>
          <w:sz w:val="24"/>
        </w:rPr>
        <w:t>HBV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infected</w:t>
      </w:r>
      <w:r w:rsidRPr="006634A7">
        <w:rPr>
          <w:rFonts w:ascii="Times New Roman" w:eastAsia="宋体" w:hAnsi="Times New Roman"/>
          <w:color w:val="000000" w:themeColor="text1"/>
          <w:sz w:val="24"/>
        </w:rPr>
        <w:t xml:space="preserve"> patients and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6634A7">
        <w:rPr>
          <w:rFonts w:ascii="Times New Roman" w:eastAsia="宋体" w:hAnsi="Times New Roman"/>
          <w:color w:val="000000" w:themeColor="text1"/>
          <w:sz w:val="24"/>
        </w:rPr>
        <w:t>healthy control</w:t>
      </w:r>
      <w:r>
        <w:rPr>
          <w:rFonts w:ascii="Times New Roman" w:eastAsia="宋体" w:hAnsi="Times New Roman"/>
          <w:color w:val="000000" w:themeColor="text1"/>
          <w:sz w:val="24"/>
        </w:rPr>
        <w:t xml:space="preserve">s </w:t>
      </w:r>
      <w:r w:rsidRPr="006634A7">
        <w:rPr>
          <w:rFonts w:ascii="Times New Roman" w:eastAsia="宋体" w:hAnsi="Times New Roman"/>
          <w:color w:val="000000" w:themeColor="text1"/>
          <w:sz w:val="24"/>
        </w:rPr>
        <w:t>by density-gradient centrifugation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6634A7">
        <w:rPr>
          <w:rFonts w:ascii="Times New Roman" w:eastAsia="宋体" w:hAnsi="Times New Roman"/>
          <w:color w:val="000000" w:themeColor="text1"/>
          <w:sz w:val="24"/>
        </w:rPr>
        <w:t>method using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proofErr w:type="spellStart"/>
      <w:r w:rsidRPr="006634A7">
        <w:rPr>
          <w:rFonts w:ascii="Times New Roman" w:eastAsia="宋体" w:hAnsi="Times New Roman"/>
          <w:color w:val="000000" w:themeColor="text1"/>
          <w:sz w:val="24"/>
        </w:rPr>
        <w:t>Ficoll</w:t>
      </w:r>
      <w:proofErr w:type="spellEnd"/>
      <w:r w:rsidRPr="006634A7">
        <w:rPr>
          <w:rFonts w:ascii="Times New Roman" w:eastAsia="宋体" w:hAnsi="Times New Roman"/>
          <w:color w:val="000000" w:themeColor="text1"/>
          <w:sz w:val="24"/>
        </w:rPr>
        <w:t xml:space="preserve"> medium </w:t>
      </w:r>
      <w:r>
        <w:rPr>
          <w:rFonts w:ascii="Times New Roman" w:eastAsia="宋体" w:hAnsi="Times New Roman"/>
          <w:color w:val="000000" w:themeColor="text1"/>
          <w:sz w:val="24"/>
        </w:rPr>
        <w:t>(</w:t>
      </w:r>
      <w:proofErr w:type="spellStart"/>
      <w:r w:rsidRPr="0075697B">
        <w:rPr>
          <w:rFonts w:ascii="Times New Roman" w:eastAsia="宋体" w:hAnsi="Times New Roman"/>
          <w:color w:val="000000" w:themeColor="text1"/>
          <w:sz w:val="24"/>
        </w:rPr>
        <w:t>Solarbio</w:t>
      </w:r>
      <w:proofErr w:type="spellEnd"/>
      <w:r w:rsidRPr="0075697B">
        <w:rPr>
          <w:rFonts w:ascii="Times New Roman" w:eastAsia="宋体" w:hAnsi="Times New Roman"/>
          <w:color w:val="000000" w:themeColor="text1"/>
          <w:sz w:val="24"/>
        </w:rPr>
        <w:t xml:space="preserve"> Life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75697B">
        <w:rPr>
          <w:rFonts w:ascii="Times New Roman" w:eastAsia="宋体" w:hAnsi="Times New Roman"/>
          <w:color w:val="000000" w:themeColor="text1"/>
          <w:sz w:val="24"/>
        </w:rPr>
        <w:t>Sciences, Beijing, China</w:t>
      </w:r>
      <w:r>
        <w:rPr>
          <w:rFonts w:ascii="Times New Roman" w:eastAsia="宋体" w:hAnsi="Times New Roman"/>
          <w:color w:val="000000" w:themeColor="text1"/>
          <w:sz w:val="24"/>
        </w:rPr>
        <w:t>)</w:t>
      </w:r>
      <w:r w:rsidRPr="006634A7">
        <w:rPr>
          <w:rFonts w:ascii="Times New Roman" w:eastAsia="宋体" w:hAnsi="Times New Roman"/>
          <w:color w:val="000000" w:themeColor="text1"/>
          <w:sz w:val="24"/>
        </w:rPr>
        <w:t>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Blood samples from all subjects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were collected into EDTA anti-coagulation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tubes and processed for plasma extraction within 2 h of collection (centrifuged at 3,000 x g for 10 min at 4˚C). The plasma was stored at ‑80˚C in polypropylene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tubes for further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analysis.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4E71C8">
        <w:rPr>
          <w:rFonts w:ascii="Calibri" w:eastAsia="宋体" w:hAnsi="Calibri" w:cs="Calibri"/>
          <w:color w:val="000000" w:themeColor="text1"/>
          <w:sz w:val="24"/>
        </w:rPr>
        <w:t>﻿</w:t>
      </w:r>
      <w:r w:rsidRPr="004E71C8">
        <w:rPr>
          <w:rFonts w:ascii="Times New Roman" w:eastAsia="宋体" w:hAnsi="Times New Roman"/>
          <w:color w:val="000000" w:themeColor="text1"/>
          <w:sz w:val="24"/>
        </w:rPr>
        <w:t>The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4E71C8">
        <w:rPr>
          <w:rFonts w:ascii="Times New Roman" w:eastAsia="宋体" w:hAnsi="Times New Roman"/>
          <w:color w:val="000000" w:themeColor="text1"/>
          <w:sz w:val="24"/>
        </w:rPr>
        <w:t xml:space="preserve">levels of selected biomarker candidates in </w:t>
      </w:r>
      <w:r w:rsidRPr="009C5975">
        <w:rPr>
          <w:rFonts w:ascii="Times New Roman" w:eastAsia="宋体" w:hAnsi="Times New Roman"/>
          <w:color w:val="000000" w:themeColor="text1"/>
          <w:sz w:val="24"/>
        </w:rPr>
        <w:t>plasma</w:t>
      </w:r>
      <w:r w:rsidRPr="004E71C8">
        <w:rPr>
          <w:rFonts w:ascii="Times New Roman" w:eastAsia="宋体" w:hAnsi="Times New Roman"/>
          <w:color w:val="000000" w:themeColor="text1"/>
          <w:sz w:val="24"/>
        </w:rPr>
        <w:t xml:space="preserve"> were measured using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4E71C8">
        <w:rPr>
          <w:rFonts w:ascii="Times New Roman" w:eastAsia="宋体" w:hAnsi="Times New Roman"/>
          <w:color w:val="000000" w:themeColor="text1"/>
          <w:sz w:val="24"/>
        </w:rPr>
        <w:t>ELISA kits</w:t>
      </w:r>
      <w:r>
        <w:rPr>
          <w:rFonts w:ascii="Times New Roman" w:eastAsia="宋体" w:hAnsi="Times New Roman"/>
          <w:color w:val="000000" w:themeColor="text1"/>
          <w:sz w:val="24"/>
        </w:rPr>
        <w:t>.</w:t>
      </w:r>
    </w:p>
    <w:p w:rsidR="00B96EAE" w:rsidRPr="00A913A7" w:rsidRDefault="00B96EAE" w:rsidP="00B947DE">
      <w:pPr>
        <w:spacing w:line="480" w:lineRule="auto"/>
        <w:rPr>
          <w:rFonts w:ascii="Calibri" w:eastAsia="宋体" w:hAnsi="Calibri" w:cs="Calibri"/>
          <w:color w:val="000000" w:themeColor="text1"/>
          <w:sz w:val="24"/>
        </w:rPr>
      </w:pPr>
      <w:r w:rsidRPr="003238D8">
        <w:rPr>
          <w:rFonts w:ascii="Calibri" w:eastAsia="宋体" w:hAnsi="Calibri" w:cs="Calibri"/>
          <w:color w:val="000000" w:themeColor="text1"/>
          <w:sz w:val="24"/>
        </w:rPr>
        <w:lastRenderedPageBreak/>
        <w:t>﻿</w:t>
      </w:r>
      <w:r w:rsidRPr="002235C5">
        <w:rPr>
          <w:rFonts w:ascii="Calibri" w:eastAsia="宋体" w:hAnsi="Calibri" w:cs="Calibri"/>
          <w:color w:val="000000" w:themeColor="text1"/>
          <w:sz w:val="24"/>
        </w:rPr>
        <w:t>﻿</w:t>
      </w:r>
      <w:r w:rsidRPr="00470BE6">
        <w:rPr>
          <w:rFonts w:ascii="Times New Roman" w:eastAsia="宋体" w:hAnsi="Times New Roman"/>
          <w:b/>
          <w:bCs/>
          <w:color w:val="000000" w:themeColor="text1"/>
          <w:sz w:val="24"/>
        </w:rPr>
        <w:t>RNA library construction and sequencing.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Total RNA was isolated and purified </w:t>
      </w:r>
      <w:r w:rsidRPr="003238D8">
        <w:rPr>
          <w:rFonts w:ascii="Times New Roman" w:eastAsia="宋体" w:hAnsi="Times New Roman"/>
          <w:color w:val="000000" w:themeColor="text1"/>
          <w:sz w:val="24"/>
        </w:rPr>
        <w:t xml:space="preserve">from 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 liver </w:t>
      </w:r>
      <w:r w:rsidRPr="003238D8">
        <w:rPr>
          <w:rFonts w:ascii="Times New Roman" w:eastAsia="宋体" w:hAnsi="Times New Roman"/>
          <w:color w:val="000000" w:themeColor="text1"/>
          <w:sz w:val="24"/>
        </w:rPr>
        <w:t>tissues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of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4 healthy controls, 5 patients</w:t>
      </w:r>
      <w:r w:rsidRPr="00D12306"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with CHB, 5 patients</w:t>
      </w:r>
      <w:r w:rsidRPr="00D12306"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with LF/LC and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5 patients with HCC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using </w:t>
      </w:r>
      <w:proofErr w:type="spellStart"/>
      <w:r w:rsidRPr="00D90523">
        <w:rPr>
          <w:rFonts w:ascii="Times New Roman" w:eastAsia="宋体" w:hAnsi="Times New Roman"/>
          <w:color w:val="000000" w:themeColor="text1"/>
          <w:sz w:val="24"/>
        </w:rPr>
        <w:t>Trizol</w:t>
      </w:r>
      <w:proofErr w:type="spellEnd"/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90523">
        <w:rPr>
          <w:rFonts w:ascii="Times New Roman" w:eastAsia="宋体" w:hAnsi="Times New Roman"/>
          <w:color w:val="000000" w:themeColor="text1"/>
          <w:sz w:val="24"/>
        </w:rPr>
        <w:t>DP431</w:t>
      </w:r>
      <w:r>
        <w:rPr>
          <w:rFonts w:ascii="Times New Roman" w:eastAsia="宋体" w:hAnsi="Times New Roman"/>
          <w:color w:val="FF0000"/>
          <w:sz w:val="24"/>
        </w:rPr>
        <w:t xml:space="preserve"> </w:t>
      </w:r>
      <w:r w:rsidRPr="001848D4">
        <w:rPr>
          <w:rFonts w:ascii="Times New Roman" w:eastAsia="宋体" w:hAnsi="Times New Roman"/>
          <w:color w:val="000000" w:themeColor="text1"/>
          <w:sz w:val="24"/>
        </w:rPr>
        <w:t>reagent (</w:t>
      </w:r>
      <w:proofErr w:type="spellStart"/>
      <w:r w:rsidRPr="001848D4">
        <w:rPr>
          <w:rFonts w:ascii="Times New Roman" w:eastAsia="宋体" w:hAnsi="Times New Roman"/>
          <w:color w:val="000000" w:themeColor="text1"/>
          <w:sz w:val="24"/>
        </w:rPr>
        <w:t>Tiangen</w:t>
      </w:r>
      <w:proofErr w:type="spellEnd"/>
      <w:r w:rsidRPr="001848D4">
        <w:rPr>
          <w:rFonts w:ascii="Times New Roman" w:eastAsia="宋体" w:hAnsi="Times New Roman"/>
          <w:color w:val="000000" w:themeColor="text1"/>
          <w:sz w:val="24"/>
        </w:rPr>
        <w:t xml:space="preserve">, Beijing, China) 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following the manufacturer's procedure. </w:t>
      </w:r>
      <w:r>
        <w:rPr>
          <w:rFonts w:ascii="Times New Roman" w:eastAsia="宋体" w:hAnsi="Times New Roman"/>
          <w:color w:val="000000" w:themeColor="text1"/>
          <w:sz w:val="24"/>
        </w:rPr>
        <w:t>E</w:t>
      </w:r>
      <w:r>
        <w:rPr>
          <w:rFonts w:ascii="Times New Roman" w:eastAsia="宋体" w:hAnsi="Times New Roman" w:hint="eastAsia"/>
          <w:color w:val="000000" w:themeColor="text1"/>
          <w:sz w:val="24"/>
        </w:rPr>
        <w:t>ach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sample’s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RNA amount and purity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proofErr w:type="gramStart"/>
      <w:r w:rsidRPr="002235C5">
        <w:rPr>
          <w:rFonts w:ascii="Times New Roman" w:eastAsia="宋体" w:hAnsi="Times New Roman"/>
          <w:color w:val="000000" w:themeColor="text1"/>
          <w:sz w:val="24"/>
        </w:rPr>
        <w:t>was</w:t>
      </w:r>
      <w:proofErr w:type="gramEnd"/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quantified using </w:t>
      </w:r>
      <w:proofErr w:type="spellStart"/>
      <w:r w:rsidRPr="002235C5">
        <w:rPr>
          <w:rFonts w:ascii="Times New Roman" w:eastAsia="宋体" w:hAnsi="Times New Roman"/>
          <w:color w:val="000000" w:themeColor="text1"/>
          <w:sz w:val="24"/>
        </w:rPr>
        <w:t>NanoDrop</w:t>
      </w:r>
      <w:proofErr w:type="spellEnd"/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ND-1000 (</w:t>
      </w:r>
      <w:proofErr w:type="spellStart"/>
      <w:r w:rsidRPr="002235C5">
        <w:rPr>
          <w:rFonts w:ascii="Times New Roman" w:eastAsia="宋体" w:hAnsi="Times New Roman"/>
          <w:color w:val="000000" w:themeColor="text1"/>
          <w:sz w:val="24"/>
        </w:rPr>
        <w:t>NanoDrop</w:t>
      </w:r>
      <w:proofErr w:type="spellEnd"/>
      <w:r w:rsidRPr="002235C5">
        <w:rPr>
          <w:rFonts w:ascii="Times New Roman" w:eastAsia="宋体" w:hAnsi="Times New Roman"/>
          <w:color w:val="000000" w:themeColor="text1"/>
          <w:sz w:val="24"/>
        </w:rPr>
        <w:t>, Wilmington, DE,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USA). The RNA integrity was assessed by Agilent 2100 with RIN number &gt;7.0.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Approximately 5 ug of total RNA was used to deplete ribosomal RNA</w:t>
      </w:r>
      <w:r>
        <w:rPr>
          <w:rFonts w:ascii="Times New Roman" w:eastAsia="宋体" w:hAnsi="Times New Roman"/>
          <w:color w:val="000000" w:themeColor="text1"/>
          <w:sz w:val="24"/>
        </w:rPr>
        <w:t>,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according to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the manuscript of the </w:t>
      </w:r>
      <w:proofErr w:type="spellStart"/>
      <w:r w:rsidRPr="001848D4">
        <w:rPr>
          <w:rFonts w:ascii="Times New Roman" w:eastAsia="宋体" w:hAnsi="Times New Roman"/>
          <w:color w:val="000000" w:themeColor="text1"/>
          <w:sz w:val="24"/>
        </w:rPr>
        <w:t>Ribo</w:t>
      </w:r>
      <w:proofErr w:type="spellEnd"/>
      <w:r w:rsidRPr="001848D4">
        <w:rPr>
          <w:rFonts w:ascii="Times New Roman" w:eastAsia="宋体" w:hAnsi="Times New Roman"/>
          <w:color w:val="000000" w:themeColor="text1"/>
          <w:sz w:val="24"/>
        </w:rPr>
        <w:t>-Zero Gold rRNA Removal Kit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(Illumina, San Diego, USA).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After removing ribosomal RNAs, the left RNAs were fragmented into small pieces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using divalent cations under high temperature. Then the cleaved RNA fragments were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reverse-transcribed to create the cDNA,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which were next used to </w:t>
      </w:r>
      <w:proofErr w:type="spellStart"/>
      <w:r w:rsidRPr="002235C5">
        <w:rPr>
          <w:rFonts w:ascii="Times New Roman" w:eastAsia="宋体" w:hAnsi="Times New Roman"/>
          <w:color w:val="000000" w:themeColor="text1"/>
          <w:sz w:val="24"/>
        </w:rPr>
        <w:t>synthesise</w:t>
      </w:r>
      <w:proofErr w:type="spellEnd"/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U-labeled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second-stranded DNAs </w:t>
      </w:r>
      <w:r w:rsidRPr="001848D4">
        <w:rPr>
          <w:rFonts w:ascii="Times New Roman" w:eastAsia="宋体" w:hAnsi="Times New Roman"/>
          <w:color w:val="000000" w:themeColor="text1"/>
          <w:sz w:val="24"/>
        </w:rPr>
        <w:t xml:space="preserve">with E. coli DNA polymerase I, RNase H and </w:t>
      </w:r>
      <w:proofErr w:type="spellStart"/>
      <w:r w:rsidRPr="001848D4">
        <w:rPr>
          <w:rFonts w:ascii="Times New Roman" w:eastAsia="宋体" w:hAnsi="Times New Roman"/>
          <w:color w:val="000000" w:themeColor="text1"/>
          <w:sz w:val="24"/>
        </w:rPr>
        <w:t>dUTP</w:t>
      </w:r>
      <w:proofErr w:type="spellEnd"/>
      <w:r w:rsidRPr="001848D4">
        <w:rPr>
          <w:rFonts w:ascii="Times New Roman" w:eastAsia="宋体" w:hAnsi="Times New Roman"/>
          <w:color w:val="000000" w:themeColor="text1"/>
          <w:sz w:val="24"/>
        </w:rPr>
        <w:t>. An A-base is then added to the bl</w:t>
      </w:r>
      <w:r w:rsidRPr="002235C5">
        <w:rPr>
          <w:rFonts w:ascii="Times New Roman" w:eastAsia="宋体" w:hAnsi="Times New Roman"/>
          <w:color w:val="000000" w:themeColor="text1"/>
          <w:sz w:val="24"/>
        </w:rPr>
        <w:t>unt ends of each strand, preparing them for ligation to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the indexed adapters. Each adapter contains a T-base overhang for ligating the adapter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to the A-tailed fragmented DNA. Single-or dual-index adapters are ligated to the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fragments, and size selection was performed with </w:t>
      </w:r>
      <w:proofErr w:type="spellStart"/>
      <w:r w:rsidRPr="002235C5">
        <w:rPr>
          <w:rFonts w:ascii="Times New Roman" w:eastAsia="宋体" w:hAnsi="Times New Roman"/>
          <w:color w:val="000000" w:themeColor="text1"/>
          <w:sz w:val="24"/>
        </w:rPr>
        <w:t>AMPureXP</w:t>
      </w:r>
      <w:proofErr w:type="spellEnd"/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beads. After the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heat-labile UDG enzyme treatment of the U-labeled second-stranded DNAs</w:t>
      </w:r>
      <w:r>
        <w:rPr>
          <w:rFonts w:ascii="Times New Roman" w:eastAsia="宋体" w:hAnsi="Times New Roman"/>
          <w:color w:val="000000" w:themeColor="text1"/>
          <w:sz w:val="24"/>
        </w:rPr>
        <w:t>, t</w:t>
      </w:r>
      <w:r w:rsidRPr="002235C5">
        <w:rPr>
          <w:rFonts w:ascii="Times New Roman" w:eastAsia="宋体" w:hAnsi="Times New Roman"/>
          <w:color w:val="000000" w:themeColor="text1"/>
          <w:sz w:val="24"/>
        </w:rPr>
        <w:t>he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ligated products are amplified with PCR by the following conditions: initial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denaturation at 95℃ for 3 min; 8cycles of denaturation at 98℃ for 15 sec, annealing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at 60℃ for 15 sec, and extension at 72℃ for 30 sec; and then final extension at 72℃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for 5 min. The average insert size for the final cDNA library was 300 bp (±50 bp). At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last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the paired-end sequencing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hint="eastAsia"/>
          <w:color w:val="000000" w:themeColor="text1"/>
          <w:sz w:val="24"/>
        </w:rPr>
        <w:t>was</w:t>
      </w:r>
      <w:r w:rsidRPr="002235C5">
        <w:rPr>
          <w:rFonts w:ascii="Times New Roman" w:eastAsia="宋体" w:hAnsi="Times New Roman"/>
          <w:color w:val="000000" w:themeColor="text1"/>
          <w:sz w:val="24"/>
        </w:rPr>
        <w:t xml:space="preserve"> performed on an</w:t>
      </w:r>
      <w:r w:rsidRPr="001848D4">
        <w:rPr>
          <w:rFonts w:ascii="Times New Roman" w:eastAsia="宋体" w:hAnsi="Times New Roman"/>
          <w:color w:val="000000" w:themeColor="text1"/>
          <w:sz w:val="24"/>
        </w:rPr>
        <w:t xml:space="preserve"> Illumina </w:t>
      </w:r>
      <w:proofErr w:type="spellStart"/>
      <w:r w:rsidRPr="001848D4">
        <w:rPr>
          <w:rFonts w:ascii="Times New Roman" w:eastAsia="宋体" w:hAnsi="Times New Roman"/>
          <w:color w:val="000000" w:themeColor="text1"/>
          <w:sz w:val="24"/>
        </w:rPr>
        <w:t>NovaSeq</w:t>
      </w:r>
      <w:r w:rsidRPr="001848D4">
        <w:rPr>
          <w:rFonts w:ascii="Times New Roman" w:eastAsia="宋体" w:hAnsi="Times New Roman"/>
          <w:color w:val="000000" w:themeColor="text1"/>
          <w:sz w:val="24"/>
          <w:vertAlign w:val="superscript"/>
        </w:rPr>
        <w:t>TM</w:t>
      </w:r>
      <w:proofErr w:type="spellEnd"/>
      <w:r w:rsidRPr="001848D4">
        <w:rPr>
          <w:rFonts w:ascii="Times New Roman" w:eastAsia="宋体" w:hAnsi="Times New Roman"/>
          <w:color w:val="000000" w:themeColor="text1"/>
          <w:sz w:val="24"/>
        </w:rPr>
        <w:t xml:space="preserve"> 6000 (</w:t>
      </w:r>
      <w:r w:rsidRPr="002235C5">
        <w:rPr>
          <w:rFonts w:ascii="Times New Roman" w:eastAsia="宋体" w:hAnsi="Times New Roman"/>
          <w:color w:val="000000" w:themeColor="text1"/>
          <w:sz w:val="24"/>
        </w:rPr>
        <w:t>LC Bio,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China)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235C5">
        <w:rPr>
          <w:rFonts w:ascii="Times New Roman" w:eastAsia="宋体" w:hAnsi="Times New Roman"/>
          <w:color w:val="000000" w:themeColor="text1"/>
          <w:sz w:val="24"/>
        </w:rPr>
        <w:t>following the vendor's recommended protocol</w:t>
      </w:r>
      <w:r>
        <w:rPr>
          <w:rFonts w:ascii="Times New Roman" w:eastAsia="宋体" w:hAnsi="Times New Roman"/>
          <w:color w:val="000000" w:themeColor="text1"/>
          <w:sz w:val="24"/>
        </w:rPr>
        <w:t>.</w:t>
      </w:r>
    </w:p>
    <w:p w:rsidR="00B96EAE" w:rsidRDefault="00B96EAE" w:rsidP="00B947DE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EB42AF">
        <w:rPr>
          <w:rFonts w:ascii="Calibri" w:eastAsia="宋体" w:hAnsi="Calibri" w:cs="Calibri"/>
          <w:b/>
          <w:bCs/>
          <w:color w:val="000000" w:themeColor="text1"/>
          <w:sz w:val="24"/>
        </w:rPr>
        <w:lastRenderedPageBreak/>
        <w:t>﻿</w:t>
      </w:r>
      <w:r>
        <w:rPr>
          <w:rFonts w:ascii="Times New Roman" w:eastAsia="宋体" w:hAnsi="Times New Roman"/>
          <w:b/>
          <w:bCs/>
          <w:color w:val="000000" w:themeColor="text1"/>
          <w:sz w:val="24"/>
        </w:rPr>
        <w:t>B</w:t>
      </w:r>
      <w:r w:rsidRPr="00EB42AF">
        <w:rPr>
          <w:rFonts w:ascii="Times New Roman" w:eastAsia="宋体" w:hAnsi="Times New Roman"/>
          <w:b/>
          <w:bCs/>
          <w:color w:val="000000" w:themeColor="text1"/>
          <w:sz w:val="24"/>
        </w:rPr>
        <w:t>ioinformatics analy</w:t>
      </w:r>
      <w:r w:rsidRPr="00B00F71">
        <w:rPr>
          <w:rFonts w:ascii="Times New Roman" w:eastAsia="宋体" w:hAnsi="Times New Roman"/>
          <w:b/>
          <w:bCs/>
          <w:color w:val="000000" w:themeColor="text1"/>
          <w:sz w:val="24"/>
        </w:rPr>
        <w:t>sis.</w:t>
      </w:r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00F71">
        <w:rPr>
          <w:rFonts w:ascii="Calibri" w:eastAsia="宋体" w:hAnsi="Calibri" w:cs="Calibri"/>
          <w:color w:val="000000" w:themeColor="text1"/>
          <w:sz w:val="24"/>
        </w:rPr>
        <w:t>﻿</w:t>
      </w:r>
      <w:r w:rsidRPr="00B00F71">
        <w:rPr>
          <w:rFonts w:ascii="Times New Roman" w:eastAsia="宋体" w:hAnsi="Times New Roman"/>
          <w:color w:val="000000" w:themeColor="text1"/>
          <w:sz w:val="24"/>
        </w:rPr>
        <w:t>WGCNA package of R software was applied to uncover the correlation among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A02E3">
        <w:rPr>
          <w:rFonts w:ascii="Times New Roman" w:eastAsia="宋体" w:hAnsi="Times New Roman" w:cs="Calibri"/>
          <w:color w:val="000000" w:themeColor="text1"/>
          <w:sz w:val="24"/>
        </w:rPr>
        <w:t>corresponding</w:t>
      </w:r>
      <w:r>
        <w:rPr>
          <w:rFonts w:ascii="Times New Roman" w:eastAsia="宋体" w:hAnsi="Times New Roman" w:cs="Calibri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</w:rPr>
        <w:t>gene</w:t>
      </w:r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s </w:t>
      </w:r>
      <w:r w:rsidRPr="00B00F71">
        <w:rPr>
          <w:rFonts w:ascii="Times New Roman" w:eastAsia="宋体" w:hAnsi="Times New Roman" w:hint="eastAsia"/>
          <w:color w:val="000000" w:themeColor="text1"/>
          <w:sz w:val="24"/>
        </w:rPr>
        <w:t>(</w:t>
      </w:r>
      <w:hyperlink r:id="rId4" w:history="1">
        <w:r w:rsidRPr="00B00F71">
          <w:rPr>
            <w:rStyle w:val="a5"/>
            <w:rFonts w:ascii="Times New Roman" w:eastAsia="宋体" w:hAnsi="Times New Roman"/>
            <w:color w:val="000000" w:themeColor="text1"/>
            <w:sz w:val="24"/>
          </w:rPr>
          <w:t>https://horvath.genetics.ucla.edu/html/CoexpressionNetwork/Rpackages/WGCNA/Tutorials/</w:t>
        </w:r>
      </w:hyperlink>
      <w:r w:rsidRPr="00B00F71">
        <w:rPr>
          <w:rFonts w:ascii="Times New Roman" w:eastAsia="宋体" w:hAnsi="Times New Roman" w:hint="eastAsia"/>
          <w:color w:val="000000" w:themeColor="text1"/>
          <w:sz w:val="24"/>
        </w:rPr>
        <w:t>)</w:t>
      </w:r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. Firstly, expression data of DEGs was input into R software to inspect good </w:t>
      </w:r>
      <w:r>
        <w:rPr>
          <w:rFonts w:ascii="Times New Roman" w:eastAsia="宋体" w:hAnsi="Times New Roman"/>
          <w:color w:val="000000" w:themeColor="text1"/>
          <w:sz w:val="24"/>
        </w:rPr>
        <w:t>gene</w:t>
      </w:r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s and samples. The power of β was set at 6 to ensure a scale-free network. The minimum number of module </w:t>
      </w:r>
      <w:r>
        <w:rPr>
          <w:rFonts w:ascii="Times New Roman" w:eastAsia="宋体" w:hAnsi="Times New Roman"/>
          <w:color w:val="000000" w:themeColor="text1"/>
          <w:sz w:val="24"/>
        </w:rPr>
        <w:t>gene</w:t>
      </w:r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s was set at 30. The hierarchical clustering dendrogram </w:t>
      </w:r>
      <w:r w:rsidRPr="00B00F71">
        <w:rPr>
          <w:rFonts w:ascii="Calibri" w:eastAsia="宋体" w:hAnsi="Calibri" w:cs="Calibri"/>
          <w:color w:val="000000" w:themeColor="text1"/>
          <w:sz w:val="24"/>
        </w:rPr>
        <w:t>﻿</w:t>
      </w:r>
      <w:r w:rsidRPr="00B00F71">
        <w:rPr>
          <w:rFonts w:ascii="Times New Roman" w:eastAsia="宋体" w:hAnsi="Times New Roman"/>
          <w:color w:val="000000" w:themeColor="text1"/>
          <w:sz w:val="24"/>
        </w:rPr>
        <w:t>summarized the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gene </w:t>
      </w:r>
      <w:r w:rsidRPr="00B00F71">
        <w:rPr>
          <w:rFonts w:ascii="Times New Roman" w:eastAsia="宋体" w:hAnsi="Times New Roman"/>
          <w:color w:val="000000" w:themeColor="text1"/>
          <w:sz w:val="24"/>
        </w:rPr>
        <w:t>modules with different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proofErr w:type="spellStart"/>
      <w:r>
        <w:rPr>
          <w:rFonts w:ascii="Times New Roman" w:eastAsia="宋体" w:hAnsi="Times New Roman"/>
          <w:color w:val="000000" w:themeColor="text1"/>
          <w:sz w:val="24"/>
        </w:rPr>
        <w:t>colour</w:t>
      </w:r>
      <w:proofErr w:type="spellEnd"/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. Heat map and topological overlap matrix (TOM) plot were used to visualize the module structure. The threshold of output to </w:t>
      </w:r>
      <w:proofErr w:type="spellStart"/>
      <w:r w:rsidRPr="00B00F71">
        <w:rPr>
          <w:rFonts w:ascii="Times New Roman" w:eastAsia="宋体" w:hAnsi="Times New Roman"/>
          <w:color w:val="000000" w:themeColor="text1"/>
          <w:sz w:val="24"/>
        </w:rPr>
        <w:t>Cytoscape</w:t>
      </w:r>
      <w:proofErr w:type="spellEnd"/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 was set at 0.1. T</w:t>
      </w:r>
      <w:r w:rsidRPr="00B00F71">
        <w:rPr>
          <w:rFonts w:ascii="Times New Roman" w:eastAsia="宋体" w:hAnsi="Times New Roman" w:hint="eastAsia"/>
          <w:color w:val="000000" w:themeColor="text1"/>
          <w:sz w:val="24"/>
        </w:rPr>
        <w:t>hen</w:t>
      </w:r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, differentially expressed </w:t>
      </w:r>
      <w:r>
        <w:rPr>
          <w:rFonts w:ascii="Times New Roman" w:eastAsia="宋体" w:hAnsi="Times New Roman"/>
          <w:color w:val="000000" w:themeColor="text1"/>
          <w:sz w:val="24"/>
        </w:rPr>
        <w:t>gene</w:t>
      </w:r>
      <w:r w:rsidRPr="00B00F71">
        <w:rPr>
          <w:rFonts w:ascii="Times New Roman" w:eastAsia="宋体" w:hAnsi="Times New Roman" w:hint="eastAsia"/>
          <w:color w:val="000000" w:themeColor="text1"/>
          <w:sz w:val="24"/>
        </w:rPr>
        <w:t>s</w:t>
      </w:r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 were clustered by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00F71">
        <w:rPr>
          <w:rFonts w:ascii="Times New Roman" w:eastAsia="宋体" w:hAnsi="Times New Roman"/>
          <w:color w:val="000000" w:themeColor="text1"/>
          <w:sz w:val="24"/>
        </w:rPr>
        <w:t>STEM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00F71">
        <w:rPr>
          <w:rFonts w:ascii="Times New Roman" w:eastAsia="宋体" w:hAnsi="Times New Roman"/>
          <w:color w:val="000000" w:themeColor="text1"/>
          <w:sz w:val="24"/>
        </w:rPr>
        <w:t>method (</w:t>
      </w:r>
      <w:hyperlink r:id="rId5" w:history="1">
        <w:r w:rsidRPr="00B00F71">
          <w:rPr>
            <w:rStyle w:val="a5"/>
            <w:rFonts w:ascii="Times New Roman" w:eastAsia="宋体" w:hAnsi="Times New Roman"/>
            <w:color w:val="000000" w:themeColor="text1"/>
            <w:sz w:val="24"/>
          </w:rPr>
          <w:t>http://www.cs.cmu.edu/~jernst/stem/</w:t>
        </w:r>
      </w:hyperlink>
      <w:r w:rsidRPr="00B00F71">
        <w:rPr>
          <w:rFonts w:ascii="Times New Roman" w:eastAsia="宋体" w:hAnsi="Times New Roman"/>
          <w:color w:val="000000" w:themeColor="text1"/>
          <w:sz w:val="24"/>
        </w:rPr>
        <w:t>), the statistically significant (</w:t>
      </w:r>
      <w:r w:rsidRPr="00B00F71">
        <w:rPr>
          <w:rFonts w:ascii="Times New Roman" w:eastAsia="宋体" w:hAnsi="Times New Roman"/>
          <w:i/>
          <w:iCs/>
          <w:color w:val="000000" w:themeColor="text1"/>
          <w:sz w:val="24"/>
        </w:rPr>
        <w:t>p</w:t>
      </w:r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 &lt; 0.05) profile boxes were </w:t>
      </w:r>
      <w:proofErr w:type="spellStart"/>
      <w:r w:rsidRPr="00B00F71">
        <w:rPr>
          <w:rFonts w:ascii="Times New Roman" w:eastAsia="宋体" w:hAnsi="Times New Roman"/>
          <w:color w:val="000000" w:themeColor="text1"/>
          <w:sz w:val="24"/>
        </w:rPr>
        <w:t>colo</w:t>
      </w:r>
      <w:r>
        <w:rPr>
          <w:rFonts w:ascii="Times New Roman" w:eastAsia="宋体" w:hAnsi="Times New Roman"/>
          <w:color w:val="000000" w:themeColor="text1"/>
          <w:sz w:val="24"/>
        </w:rPr>
        <w:t>u</w:t>
      </w:r>
      <w:r w:rsidRPr="00B00F71">
        <w:rPr>
          <w:rFonts w:ascii="Times New Roman" w:eastAsia="宋体" w:hAnsi="Times New Roman"/>
          <w:color w:val="000000" w:themeColor="text1"/>
          <w:sz w:val="24"/>
        </w:rPr>
        <w:t>red</w:t>
      </w:r>
      <w:proofErr w:type="spellEnd"/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. Hence, 9 mRNAs were then selected for further detection by </w:t>
      </w:r>
      <w:proofErr w:type="spellStart"/>
      <w:r w:rsidRPr="00B00F71">
        <w:rPr>
          <w:rFonts w:ascii="Times New Roman" w:eastAsia="宋体" w:hAnsi="Times New Roman"/>
          <w:color w:val="000000" w:themeColor="text1"/>
          <w:sz w:val="24"/>
        </w:rPr>
        <w:t>qRT</w:t>
      </w:r>
      <w:proofErr w:type="spellEnd"/>
      <w:r w:rsidRPr="00B00F71">
        <w:rPr>
          <w:rFonts w:ascii="Times New Roman" w:eastAsia="宋体" w:hAnsi="Times New Roman"/>
          <w:color w:val="000000" w:themeColor="text1"/>
          <w:sz w:val="24"/>
        </w:rPr>
        <w:t xml:space="preserve">-PCR. Finally, candidate mRNAs were validated by </w:t>
      </w:r>
      <w:proofErr w:type="spellStart"/>
      <w:r w:rsidRPr="00B00F71">
        <w:rPr>
          <w:rFonts w:ascii="Times New Roman" w:eastAsia="宋体" w:hAnsi="Times New Roman" w:hint="eastAsia"/>
          <w:color w:val="000000" w:themeColor="text1"/>
          <w:sz w:val="24"/>
        </w:rPr>
        <w:t>q</w:t>
      </w:r>
      <w:r w:rsidRPr="00B00F71">
        <w:rPr>
          <w:rFonts w:ascii="Times New Roman" w:eastAsia="宋体" w:hAnsi="Times New Roman"/>
          <w:color w:val="000000" w:themeColor="text1"/>
          <w:sz w:val="24"/>
        </w:rPr>
        <w:t>RT</w:t>
      </w:r>
      <w:proofErr w:type="spellEnd"/>
      <w:r w:rsidRPr="00B00F71">
        <w:rPr>
          <w:rFonts w:ascii="Times New Roman" w:eastAsia="宋体" w:hAnsi="Times New Roman"/>
          <w:color w:val="000000" w:themeColor="text1"/>
          <w:sz w:val="24"/>
        </w:rPr>
        <w:t>-PCR, immunohistochemistry and ELISA analysis.</w:t>
      </w:r>
    </w:p>
    <w:p w:rsidR="00B96EAE" w:rsidRDefault="00B96EAE" w:rsidP="00B947DE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907613">
        <w:rPr>
          <w:rFonts w:ascii="Calibri" w:eastAsia="宋体" w:hAnsi="Calibri" w:cs="Calibri"/>
          <w:color w:val="000000" w:themeColor="text1"/>
          <w:sz w:val="24"/>
        </w:rPr>
        <w:t>﻿</w:t>
      </w:r>
      <w:r w:rsidRPr="009A0E70">
        <w:rPr>
          <w:rFonts w:ascii="Calibri" w:eastAsia="宋体" w:hAnsi="Calibri" w:cs="Calibri"/>
          <w:color w:val="000000" w:themeColor="text1"/>
          <w:sz w:val="24"/>
        </w:rPr>
        <w:t>﻿</w:t>
      </w:r>
      <w:r w:rsidRPr="00417AF8">
        <w:rPr>
          <w:rFonts w:ascii="Times New Roman" w:eastAsia="宋体" w:hAnsi="Times New Roman"/>
          <w:b/>
          <w:bCs/>
          <w:color w:val="000000" w:themeColor="text1"/>
          <w:sz w:val="24"/>
        </w:rPr>
        <w:t>Quantitative r</w:t>
      </w:r>
      <w:r w:rsidRPr="009A0E70">
        <w:rPr>
          <w:rFonts w:ascii="Times New Roman" w:eastAsia="宋体" w:hAnsi="Times New Roman"/>
          <w:b/>
          <w:bCs/>
          <w:color w:val="000000" w:themeColor="text1"/>
          <w:sz w:val="24"/>
        </w:rPr>
        <w:t>everse transcriptase-polymerase chain reaction</w:t>
      </w:r>
      <w:r>
        <w:rPr>
          <w:rFonts w:ascii="Times New Roman" w:eastAsia="宋体" w:hAnsi="Times New Roman"/>
          <w:b/>
          <w:bCs/>
          <w:color w:val="000000" w:themeColor="text1"/>
          <w:sz w:val="24"/>
        </w:rPr>
        <w:t xml:space="preserve"> (</w:t>
      </w:r>
      <w:proofErr w:type="spellStart"/>
      <w:r>
        <w:rPr>
          <w:rFonts w:ascii="Times New Roman" w:eastAsia="宋体" w:hAnsi="Times New Roman"/>
          <w:b/>
          <w:bCs/>
          <w:color w:val="000000" w:themeColor="text1"/>
          <w:sz w:val="24"/>
        </w:rPr>
        <w:t>q</w:t>
      </w:r>
      <w:r w:rsidRPr="009A0E70">
        <w:rPr>
          <w:rFonts w:ascii="Times New Roman" w:eastAsia="宋体" w:hAnsi="Times New Roman"/>
          <w:b/>
          <w:bCs/>
          <w:color w:val="000000" w:themeColor="text1"/>
          <w:sz w:val="24"/>
        </w:rPr>
        <w:t>RT</w:t>
      </w:r>
      <w:proofErr w:type="spellEnd"/>
      <w:r w:rsidRPr="009A0E70">
        <w:rPr>
          <w:rFonts w:ascii="Times New Roman" w:eastAsia="宋体" w:hAnsi="Times New Roman"/>
          <w:b/>
          <w:bCs/>
          <w:color w:val="000000" w:themeColor="text1"/>
          <w:sz w:val="24"/>
        </w:rPr>
        <w:t>-PCR</w:t>
      </w:r>
      <w:r>
        <w:rPr>
          <w:rFonts w:ascii="Times New Roman" w:eastAsia="宋体" w:hAnsi="Times New Roman"/>
          <w:b/>
          <w:bCs/>
          <w:color w:val="000000" w:themeColor="text1"/>
          <w:sz w:val="24"/>
        </w:rPr>
        <w:t xml:space="preserve">) </w:t>
      </w:r>
      <w:r w:rsidRPr="009A0E70">
        <w:rPr>
          <w:rFonts w:ascii="Times New Roman" w:eastAsia="宋体" w:hAnsi="Times New Roman"/>
          <w:b/>
          <w:bCs/>
          <w:color w:val="000000" w:themeColor="text1"/>
          <w:sz w:val="24"/>
        </w:rPr>
        <w:t>analysis</w:t>
      </w:r>
      <w:r>
        <w:rPr>
          <w:rFonts w:ascii="Times New Roman" w:eastAsia="宋体" w:hAnsi="Times New Roman"/>
          <w:b/>
          <w:bCs/>
          <w:color w:val="000000" w:themeColor="text1"/>
          <w:sz w:val="24"/>
        </w:rPr>
        <w:t xml:space="preserve">. </w:t>
      </w:r>
      <w:r w:rsidRPr="0075697B">
        <w:rPr>
          <w:rFonts w:ascii="Calibri" w:eastAsia="宋体" w:hAnsi="Calibri" w:cs="Calibri"/>
          <w:color w:val="000000" w:themeColor="text1"/>
          <w:sz w:val="24"/>
        </w:rPr>
        <w:t>﻿</w:t>
      </w:r>
      <w:r w:rsidRPr="009A0E70">
        <w:rPr>
          <w:rFonts w:ascii="Times New Roman" w:eastAsia="宋体" w:hAnsi="Times New Roman"/>
          <w:color w:val="000000" w:themeColor="text1"/>
          <w:sz w:val="24"/>
        </w:rPr>
        <w:t>Total RNA was isolated from liver tissue</w:t>
      </w:r>
      <w:r>
        <w:rPr>
          <w:rFonts w:ascii="Times New Roman" w:eastAsia="宋体" w:hAnsi="Times New Roman"/>
          <w:color w:val="000000" w:themeColor="text1"/>
          <w:sz w:val="24"/>
        </w:rPr>
        <w:t>s</w:t>
      </w:r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 and </w:t>
      </w:r>
      <w:r>
        <w:rPr>
          <w:rFonts w:ascii="Times New Roman" w:eastAsia="宋体" w:hAnsi="Times New Roman"/>
          <w:color w:val="000000" w:themeColor="text1"/>
          <w:sz w:val="24"/>
        </w:rPr>
        <w:t>PBMC</w:t>
      </w:r>
      <w:r>
        <w:rPr>
          <w:rFonts w:ascii="Times New Roman" w:eastAsia="宋体" w:hAnsi="Times New Roman" w:hint="eastAsia"/>
          <w:color w:val="000000" w:themeColor="text1"/>
          <w:sz w:val="24"/>
        </w:rPr>
        <w:t>s</w:t>
      </w:r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 by </w:t>
      </w:r>
      <w:proofErr w:type="spellStart"/>
      <w:r w:rsidRPr="009A0E70">
        <w:rPr>
          <w:rFonts w:ascii="Times New Roman" w:eastAsia="宋体" w:hAnsi="Times New Roman"/>
          <w:color w:val="000000" w:themeColor="text1"/>
          <w:sz w:val="24"/>
        </w:rPr>
        <w:t>TRIzol</w:t>
      </w:r>
      <w:proofErr w:type="spellEnd"/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 reagent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(Invitrogen). First-strand cDNA was synthesized using a </w:t>
      </w:r>
      <w:proofErr w:type="spellStart"/>
      <w:r w:rsidRPr="00084E7F">
        <w:rPr>
          <w:rFonts w:ascii="Times New Roman" w:eastAsia="宋体" w:hAnsi="Times New Roman"/>
          <w:color w:val="000000" w:themeColor="text1"/>
          <w:sz w:val="24"/>
        </w:rPr>
        <w:t>PrimeScript</w:t>
      </w:r>
      <w:proofErr w:type="spellEnd"/>
      <w:r w:rsidRPr="00084E7F">
        <w:rPr>
          <w:rFonts w:ascii="Times New Roman" w:eastAsia="宋体" w:hAnsi="Times New Roman"/>
          <w:color w:val="000000" w:themeColor="text1"/>
          <w:sz w:val="24"/>
        </w:rPr>
        <w:t xml:space="preserve"> RT Reagent Kit</w:t>
      </w:r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 (Takara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</w:t>
      </w:r>
      <w:r w:rsidRPr="009A0E70">
        <w:rPr>
          <w:rFonts w:ascii="Times New Roman" w:eastAsia="宋体" w:hAnsi="Times New Roman"/>
          <w:color w:val="000000" w:themeColor="text1"/>
          <w:sz w:val="24"/>
        </w:rPr>
        <w:t>Japan) according to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A0E70">
        <w:rPr>
          <w:rFonts w:ascii="Times New Roman" w:eastAsia="宋体" w:hAnsi="Times New Roman"/>
          <w:color w:val="000000" w:themeColor="text1"/>
          <w:sz w:val="24"/>
        </w:rPr>
        <w:t>instructions suggested by the manufacturer. Quantitative PCR was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A0E70">
        <w:rPr>
          <w:rFonts w:ascii="Times New Roman" w:eastAsia="宋体" w:hAnsi="Times New Roman"/>
          <w:color w:val="000000" w:themeColor="text1"/>
          <w:sz w:val="24"/>
        </w:rPr>
        <w:t>performed in ABI 7500 real-time PCR system (Applied Biosystems,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A0E70">
        <w:rPr>
          <w:rFonts w:ascii="Times New Roman" w:eastAsia="宋体" w:hAnsi="Times New Roman"/>
          <w:color w:val="000000" w:themeColor="text1"/>
          <w:sz w:val="24"/>
        </w:rPr>
        <w:t>Carlsbad, CA) using TB Green™ Premix Ex Taq™ II (</w:t>
      </w:r>
      <w:proofErr w:type="spellStart"/>
      <w:r w:rsidRPr="009A0E70">
        <w:rPr>
          <w:rFonts w:ascii="Times New Roman" w:eastAsia="宋体" w:hAnsi="Times New Roman"/>
          <w:color w:val="000000" w:themeColor="text1"/>
          <w:sz w:val="24"/>
        </w:rPr>
        <w:t>Tli</w:t>
      </w:r>
      <w:proofErr w:type="spellEnd"/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 </w:t>
      </w:r>
      <w:proofErr w:type="spellStart"/>
      <w:r w:rsidRPr="009A0E70">
        <w:rPr>
          <w:rFonts w:ascii="Times New Roman" w:eastAsia="宋体" w:hAnsi="Times New Roman"/>
          <w:color w:val="000000" w:themeColor="text1"/>
          <w:sz w:val="24"/>
        </w:rPr>
        <w:t>RNaseH</w:t>
      </w:r>
      <w:proofErr w:type="spellEnd"/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 Plus)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(Takara, Japan). </w:t>
      </w:r>
      <w:r w:rsidRPr="00CA76C5">
        <w:rPr>
          <w:rFonts w:ascii="Times New Roman" w:eastAsia="宋体" w:hAnsi="Times New Roman"/>
          <w:color w:val="000000" w:themeColor="text1"/>
          <w:sz w:val="24"/>
        </w:rPr>
        <w:t>Primer sequences a</w:t>
      </w:r>
      <w:r w:rsidRPr="00C53EEB">
        <w:rPr>
          <w:rFonts w:ascii="Times New Roman" w:eastAsia="宋体" w:hAnsi="Times New Roman"/>
          <w:color w:val="000000" w:themeColor="text1"/>
          <w:sz w:val="24"/>
        </w:rPr>
        <w:t>re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53EEB">
        <w:rPr>
          <w:rFonts w:ascii="Times New Roman" w:eastAsia="宋体" w:hAnsi="Times New Roman"/>
          <w:color w:val="000000" w:themeColor="text1"/>
          <w:sz w:val="24"/>
        </w:rPr>
        <w:t>listed in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53EEB">
        <w:rPr>
          <w:rFonts w:ascii="Times New Roman" w:eastAsia="宋体" w:hAnsi="Times New Roman"/>
          <w:color w:val="000000" w:themeColor="text1"/>
          <w:sz w:val="24"/>
        </w:rPr>
        <w:t>Table 1</w:t>
      </w:r>
      <w:r w:rsidRPr="009A0E70">
        <w:rPr>
          <w:rFonts w:ascii="Times New Roman" w:eastAsia="宋体" w:hAnsi="Times New Roman"/>
          <w:color w:val="000000" w:themeColor="text1"/>
          <w:sz w:val="24"/>
        </w:rPr>
        <w:t>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53EEB">
        <w:rPr>
          <w:rFonts w:ascii="Times New Roman" w:eastAsia="宋体" w:hAnsi="Times New Roman"/>
          <w:color w:val="000000" w:themeColor="text1"/>
          <w:sz w:val="24"/>
        </w:rPr>
        <w:t>The reaction mixtures were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53EEB">
        <w:rPr>
          <w:rFonts w:ascii="Times New Roman" w:eastAsia="宋体" w:hAnsi="Times New Roman"/>
          <w:color w:val="000000" w:themeColor="text1"/>
          <w:sz w:val="24"/>
        </w:rPr>
        <w:t>pre-degenerated at 95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53EEB">
        <w:rPr>
          <w:rFonts w:ascii="Times New Roman" w:eastAsia="宋体" w:hAnsi="Times New Roman"/>
          <w:color w:val="000000" w:themeColor="text1"/>
          <w:sz w:val="24"/>
        </w:rPr>
        <w:t>C for 30 s, followed by 40 cycles of 95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53EEB">
        <w:rPr>
          <w:rFonts w:ascii="Times New Roman" w:eastAsia="宋体" w:hAnsi="Times New Roman"/>
          <w:color w:val="000000" w:themeColor="text1"/>
          <w:sz w:val="24"/>
        </w:rPr>
        <w:t>C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53EEB">
        <w:rPr>
          <w:rFonts w:ascii="Times New Roman" w:eastAsia="宋体" w:hAnsi="Times New Roman"/>
          <w:color w:val="000000" w:themeColor="text1"/>
          <w:sz w:val="24"/>
        </w:rPr>
        <w:t>for 10 s and 60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C53EEB">
        <w:rPr>
          <w:rFonts w:ascii="Times New Roman" w:eastAsia="宋体" w:hAnsi="Times New Roman"/>
          <w:color w:val="000000" w:themeColor="text1"/>
          <w:sz w:val="24"/>
        </w:rPr>
        <w:t xml:space="preserve">C for 30 s. </w:t>
      </w:r>
      <w:r w:rsidRPr="009A0E70">
        <w:rPr>
          <w:rFonts w:ascii="Times New Roman" w:eastAsia="宋体" w:hAnsi="Times New Roman"/>
          <w:color w:val="000000" w:themeColor="text1"/>
          <w:sz w:val="24"/>
        </w:rPr>
        <w:t>GAPDH expression was included as an internal control</w:t>
      </w:r>
      <w:r>
        <w:rPr>
          <w:rFonts w:ascii="Times New Roman" w:eastAsia="宋体" w:hAnsi="Times New Roman"/>
          <w:color w:val="000000" w:themeColor="text1"/>
          <w:sz w:val="24"/>
        </w:rPr>
        <w:fldChar w:fldCharType="begin">
          <w:fldData xml:space="preserve">PEVuZE5vdGU+PENpdGU+PEF1dGhvcj5MaTwvQXV0aG9yPjxZZWFyPjIwMjA8L1llYXI+PFJlY051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</w:fldData>
        </w:fldChar>
      </w:r>
      <w:r>
        <w:rPr>
          <w:rFonts w:ascii="Times New Roman" w:eastAsia="宋体" w:hAnsi="Times New Roman"/>
          <w:color w:val="000000" w:themeColor="text1"/>
          <w:sz w:val="24"/>
        </w:rPr>
        <w:instrText xml:space="preserve"> ADDIN EN.CITE </w:instrText>
      </w:r>
      <w:r>
        <w:rPr>
          <w:rFonts w:ascii="Times New Roman" w:eastAsia="宋体" w:hAnsi="Times New Roman"/>
          <w:color w:val="000000" w:themeColor="text1"/>
          <w:sz w:val="24"/>
        </w:rPr>
        <w:fldChar w:fldCharType="begin">
          <w:fldData xml:space="preserve">PEVuZE5vdGU+PENpdGU+PEF1dGhvcj5MaTwvQXV0aG9yPjxZZWFyPjIwMjA8L1llYXI+PFJlY051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</w:fldData>
        </w:fldChar>
      </w:r>
      <w:r>
        <w:rPr>
          <w:rFonts w:ascii="Times New Roman" w:eastAsia="宋体" w:hAnsi="Times New Roman"/>
          <w:color w:val="000000" w:themeColor="text1"/>
          <w:sz w:val="24"/>
        </w:rPr>
        <w:instrText xml:space="preserve"> ADDIN EN.CITE.DATA </w:instrText>
      </w:r>
      <w:r>
        <w:rPr>
          <w:rFonts w:ascii="Times New Roman" w:eastAsia="宋体" w:hAnsi="Times New Roman"/>
          <w:color w:val="000000" w:themeColor="text1"/>
          <w:sz w:val="24"/>
        </w:rPr>
      </w:r>
      <w:r>
        <w:rPr>
          <w:rFonts w:ascii="Times New Roman" w:eastAsia="宋体" w:hAnsi="Times New Roman"/>
          <w:color w:val="000000" w:themeColor="text1"/>
          <w:sz w:val="24"/>
        </w:rPr>
        <w:fldChar w:fldCharType="end"/>
      </w:r>
      <w:r>
        <w:rPr>
          <w:rFonts w:ascii="Times New Roman" w:eastAsia="宋体" w:hAnsi="Times New Roman"/>
          <w:color w:val="000000" w:themeColor="text1"/>
          <w:sz w:val="24"/>
        </w:rPr>
      </w:r>
      <w:r>
        <w:rPr>
          <w:rFonts w:ascii="Times New Roman" w:eastAsia="宋体" w:hAnsi="Times New Roman"/>
          <w:color w:val="000000" w:themeColor="text1"/>
          <w:sz w:val="24"/>
        </w:rPr>
        <w:fldChar w:fldCharType="separate"/>
      </w:r>
      <w:r>
        <w:rPr>
          <w:rFonts w:ascii="Times New Roman" w:eastAsia="宋体" w:hAnsi="Times New Roman"/>
          <w:noProof/>
          <w:color w:val="000000" w:themeColor="text1"/>
          <w:sz w:val="24"/>
        </w:rPr>
        <w:t>(13)</w:t>
      </w:r>
      <w:r>
        <w:rPr>
          <w:rFonts w:ascii="Times New Roman" w:eastAsia="宋体" w:hAnsi="Times New Roman"/>
          <w:color w:val="000000" w:themeColor="text1"/>
          <w:sz w:val="24"/>
        </w:rPr>
        <w:fldChar w:fldCharType="end"/>
      </w:r>
      <w:r w:rsidRPr="009A0E70">
        <w:rPr>
          <w:rFonts w:ascii="Times New Roman" w:eastAsia="宋体" w:hAnsi="Times New Roman"/>
          <w:color w:val="000000" w:themeColor="text1"/>
          <w:sz w:val="24"/>
        </w:rPr>
        <w:t>. The 2</w:t>
      </w:r>
      <w:r w:rsidRPr="00B96EAE">
        <w:rPr>
          <w:rFonts w:ascii="Times New Roman" w:eastAsia="宋体" w:hAnsi="Times New Roman"/>
          <w:color w:val="000000" w:themeColor="text1"/>
          <w:sz w:val="24"/>
          <w:vertAlign w:val="superscript"/>
        </w:rPr>
        <w:t xml:space="preserve">−ΔΔCt </w:t>
      </w:r>
      <w:r w:rsidRPr="009A0E70">
        <w:rPr>
          <w:rFonts w:ascii="Times New Roman" w:eastAsia="宋体" w:hAnsi="Times New Roman"/>
          <w:color w:val="000000" w:themeColor="text1"/>
          <w:sz w:val="24"/>
        </w:rPr>
        <w:t xml:space="preserve">method was used to calculate the relative </w:t>
      </w:r>
      <w:r w:rsidRPr="009A0E70">
        <w:rPr>
          <w:rFonts w:ascii="Times New Roman" w:eastAsia="宋体" w:hAnsi="Times New Roman"/>
          <w:color w:val="000000" w:themeColor="text1"/>
          <w:sz w:val="24"/>
        </w:rPr>
        <w:lastRenderedPageBreak/>
        <w:t>expression of RNAs. Each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A0E70">
        <w:rPr>
          <w:rFonts w:ascii="Times New Roman" w:eastAsia="宋体" w:hAnsi="Times New Roman"/>
          <w:color w:val="000000" w:themeColor="text1"/>
          <w:sz w:val="24"/>
        </w:rPr>
        <w:t>assay was performed in triplicates and repeated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9A0E70">
        <w:rPr>
          <w:rFonts w:ascii="Times New Roman" w:eastAsia="宋体" w:hAnsi="Times New Roman"/>
          <w:color w:val="000000" w:themeColor="text1"/>
          <w:sz w:val="24"/>
        </w:rPr>
        <w:t>three times.</w:t>
      </w:r>
    </w:p>
    <w:p w:rsidR="00B96EAE" w:rsidRPr="00B170A9" w:rsidRDefault="00B96EAE" w:rsidP="00B947DE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B170A9">
        <w:rPr>
          <w:rFonts w:ascii="Calibri" w:eastAsia="宋体" w:hAnsi="Calibri" w:cs="Calibri"/>
          <w:bCs/>
          <w:color w:val="000000" w:themeColor="text1"/>
          <w:sz w:val="24"/>
        </w:rPr>
        <w:t>﻿</w:t>
      </w:r>
      <w:r w:rsidRPr="00B170A9">
        <w:rPr>
          <w:rFonts w:ascii="Times New Roman" w:eastAsia="宋体" w:hAnsi="Times New Roman"/>
          <w:b/>
          <w:bCs/>
          <w:color w:val="000000" w:themeColor="text1"/>
          <w:sz w:val="24"/>
        </w:rPr>
        <w:t>Immunohistochemical (IHC) staining</w:t>
      </w:r>
      <w:r>
        <w:rPr>
          <w:rFonts w:ascii="Times New Roman" w:eastAsia="宋体" w:hAnsi="Times New Roman"/>
          <w:b/>
          <w:bCs/>
          <w:color w:val="000000" w:themeColor="text1"/>
          <w:sz w:val="24"/>
        </w:rPr>
        <w:t>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Human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liver tissue sections were dewaxed and rehydrated in graded ethanol. Endogenous peroxidase activity was blocked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with 3% hydrogen peroxide for 10 min. Liver tissue sections were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blocked with 10% goat serum albumin and incubated at 4 °C overnight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 xml:space="preserve">with primary antibody of </w:t>
      </w:r>
      <w:r w:rsidRPr="006861A7">
        <w:rPr>
          <w:rFonts w:ascii="Times New Roman" w:eastAsia="宋体" w:hAnsi="Times New Roman"/>
          <w:color w:val="000000" w:themeColor="text1"/>
          <w:sz w:val="24"/>
        </w:rPr>
        <w:t>SHC adaptor protein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(</w:t>
      </w:r>
      <w:r w:rsidRPr="006861A7">
        <w:rPr>
          <w:rFonts w:ascii="Times New Roman" w:eastAsia="宋体" w:hAnsi="Times New Roman"/>
          <w:color w:val="000000" w:themeColor="text1"/>
          <w:sz w:val="24"/>
        </w:rPr>
        <w:t>SHC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</w:t>
      </w:r>
      <w:r w:rsidRPr="0029768F">
        <w:rPr>
          <w:rFonts w:ascii="Times New Roman" w:eastAsia="宋体" w:hAnsi="Times New Roman"/>
          <w:color w:val="000000" w:themeColor="text1"/>
          <w:sz w:val="24"/>
        </w:rPr>
        <w:t xml:space="preserve">1:100, </w:t>
      </w:r>
      <w:proofErr w:type="spellStart"/>
      <w:r w:rsidRPr="0029768F">
        <w:rPr>
          <w:rFonts w:ascii="Times New Roman" w:eastAsia="宋体" w:hAnsi="Times New Roman"/>
          <w:color w:val="000000" w:themeColor="text1"/>
          <w:sz w:val="24"/>
        </w:rPr>
        <w:t>Abways</w:t>
      </w:r>
      <w:proofErr w:type="spellEnd"/>
      <w:r w:rsidRPr="0029768F">
        <w:rPr>
          <w:rFonts w:ascii="Times New Roman" w:eastAsia="宋体" w:hAnsi="Times New Roman"/>
          <w:color w:val="000000" w:themeColor="text1"/>
          <w:sz w:val="24"/>
        </w:rPr>
        <w:t>),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29768F">
        <w:rPr>
          <w:rFonts w:ascii="Times New Roman" w:eastAsia="宋体" w:hAnsi="Times New Roman"/>
          <w:color w:val="000000" w:themeColor="text1"/>
          <w:sz w:val="24"/>
        </w:rPr>
        <w:t>SLAM family member 8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(</w:t>
      </w:r>
      <w:r w:rsidRPr="0029768F">
        <w:rPr>
          <w:rFonts w:ascii="Times New Roman" w:eastAsia="宋体" w:hAnsi="Times New Roman"/>
          <w:color w:val="000000" w:themeColor="text1"/>
          <w:sz w:val="24"/>
        </w:rPr>
        <w:t>SLAMF8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</w:t>
      </w:r>
      <w:r w:rsidRPr="0029768F">
        <w:rPr>
          <w:rFonts w:ascii="Times New Roman" w:eastAsia="宋体" w:hAnsi="Times New Roman"/>
          <w:color w:val="000000" w:themeColor="text1"/>
          <w:sz w:val="24"/>
        </w:rPr>
        <w:t>1:100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eastAsia="宋体" w:hAnsi="Times New Roman"/>
          <w:color w:val="000000" w:themeColor="text1"/>
          <w:sz w:val="24"/>
        </w:rPr>
        <w:t>Origene</w:t>
      </w:r>
      <w:proofErr w:type="spellEnd"/>
      <w:r w:rsidRPr="0029768F">
        <w:rPr>
          <w:rFonts w:ascii="Times New Roman" w:eastAsia="宋体" w:hAnsi="Times New Roman"/>
          <w:color w:val="000000" w:themeColor="text1"/>
          <w:sz w:val="24"/>
        </w:rPr>
        <w:t xml:space="preserve">), </w:t>
      </w:r>
      <w:r w:rsidRPr="006861A7">
        <w:rPr>
          <w:rFonts w:ascii="Times New Roman" w:eastAsia="宋体" w:hAnsi="Times New Roman"/>
          <w:color w:val="000000" w:themeColor="text1"/>
          <w:sz w:val="24"/>
        </w:rPr>
        <w:t>interleukin</w:t>
      </w:r>
      <w:r>
        <w:rPr>
          <w:rFonts w:ascii="Times New Roman" w:eastAsia="宋体" w:hAnsi="Times New Roman"/>
          <w:color w:val="000000" w:themeColor="text1"/>
          <w:sz w:val="24"/>
        </w:rPr>
        <w:t>-</w:t>
      </w:r>
      <w:r w:rsidRPr="006861A7">
        <w:rPr>
          <w:rFonts w:ascii="Times New Roman" w:eastAsia="宋体" w:hAnsi="Times New Roman"/>
          <w:color w:val="000000" w:themeColor="text1"/>
          <w:sz w:val="24"/>
        </w:rPr>
        <w:t xml:space="preserve">32 </w:t>
      </w:r>
      <w:r>
        <w:rPr>
          <w:rFonts w:ascii="Times New Roman" w:eastAsia="宋体" w:hAnsi="Times New Roman"/>
          <w:color w:val="000000" w:themeColor="text1"/>
          <w:sz w:val="24"/>
        </w:rPr>
        <w:t xml:space="preserve">(IL-32, </w:t>
      </w:r>
      <w:r w:rsidRPr="0029768F">
        <w:rPr>
          <w:rFonts w:ascii="Times New Roman" w:eastAsia="宋体" w:hAnsi="Times New Roman"/>
          <w:color w:val="000000" w:themeColor="text1"/>
          <w:sz w:val="24"/>
        </w:rPr>
        <w:t xml:space="preserve">1:100, </w:t>
      </w:r>
      <w:proofErr w:type="spellStart"/>
      <w:r>
        <w:rPr>
          <w:rFonts w:ascii="Times New Roman" w:eastAsia="宋体" w:hAnsi="Times New Roman"/>
          <w:color w:val="000000" w:themeColor="text1"/>
          <w:sz w:val="24"/>
        </w:rPr>
        <w:t>P</w:t>
      </w:r>
      <w:r>
        <w:rPr>
          <w:rFonts w:ascii="Times New Roman" w:eastAsia="宋体" w:hAnsi="Times New Roman" w:hint="eastAsia"/>
          <w:color w:val="000000" w:themeColor="text1"/>
          <w:sz w:val="24"/>
        </w:rPr>
        <w:t>ro</w:t>
      </w:r>
      <w:r>
        <w:rPr>
          <w:rFonts w:ascii="Times New Roman" w:eastAsia="宋体" w:hAnsi="Times New Roman"/>
          <w:color w:val="000000" w:themeColor="text1"/>
          <w:sz w:val="24"/>
        </w:rPr>
        <w:t>teintech</w:t>
      </w:r>
      <w:proofErr w:type="spellEnd"/>
      <w:r w:rsidRPr="0029768F">
        <w:rPr>
          <w:rFonts w:ascii="Times New Roman" w:eastAsia="宋体" w:hAnsi="Times New Roman"/>
          <w:color w:val="000000" w:themeColor="text1"/>
          <w:sz w:val="24"/>
        </w:rPr>
        <w:t>)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</w:t>
      </w:r>
      <w:r w:rsidRPr="00D31FA7">
        <w:rPr>
          <w:rFonts w:ascii="Times New Roman" w:eastAsia="宋体" w:hAnsi="Times New Roman"/>
          <w:color w:val="000000" w:themeColor="text1"/>
          <w:sz w:val="24"/>
        </w:rPr>
        <w:t xml:space="preserve">integrin subunit beta 2 </w:t>
      </w:r>
      <w:r>
        <w:rPr>
          <w:rFonts w:ascii="Times New Roman" w:eastAsia="宋体" w:hAnsi="Times New Roman"/>
          <w:color w:val="000000" w:themeColor="text1"/>
          <w:sz w:val="24"/>
        </w:rPr>
        <w:t xml:space="preserve">(ITGB2/CD18, </w:t>
      </w:r>
      <w:r w:rsidRPr="0029768F">
        <w:rPr>
          <w:rFonts w:ascii="Times New Roman" w:eastAsia="宋体" w:hAnsi="Times New Roman"/>
          <w:color w:val="000000" w:themeColor="text1"/>
          <w:sz w:val="24"/>
        </w:rPr>
        <w:t>1:</w:t>
      </w:r>
      <w:r>
        <w:rPr>
          <w:rFonts w:ascii="Times New Roman" w:eastAsia="宋体" w:hAnsi="Times New Roman"/>
          <w:color w:val="000000" w:themeColor="text1"/>
          <w:sz w:val="24"/>
        </w:rPr>
        <w:t>2</w:t>
      </w:r>
      <w:r w:rsidRPr="0029768F">
        <w:rPr>
          <w:rFonts w:ascii="Times New Roman" w:eastAsia="宋体" w:hAnsi="Times New Roman"/>
          <w:color w:val="000000" w:themeColor="text1"/>
          <w:sz w:val="24"/>
        </w:rPr>
        <w:t xml:space="preserve">00, </w:t>
      </w:r>
      <w:proofErr w:type="spellStart"/>
      <w:r>
        <w:rPr>
          <w:rFonts w:ascii="Times New Roman" w:eastAsia="宋体" w:hAnsi="Times New Roman"/>
          <w:color w:val="000000" w:themeColor="text1"/>
          <w:sz w:val="24"/>
        </w:rPr>
        <w:t>P</w:t>
      </w:r>
      <w:r>
        <w:rPr>
          <w:rFonts w:ascii="Times New Roman" w:eastAsia="宋体" w:hAnsi="Times New Roman" w:hint="eastAsia"/>
          <w:color w:val="000000" w:themeColor="text1"/>
          <w:sz w:val="24"/>
        </w:rPr>
        <w:t>ro</w:t>
      </w:r>
      <w:r>
        <w:rPr>
          <w:rFonts w:ascii="Times New Roman" w:eastAsia="宋体" w:hAnsi="Times New Roman"/>
          <w:color w:val="000000" w:themeColor="text1"/>
          <w:sz w:val="24"/>
        </w:rPr>
        <w:t>teintech</w:t>
      </w:r>
      <w:proofErr w:type="spellEnd"/>
      <w:r w:rsidRPr="0029768F">
        <w:rPr>
          <w:rFonts w:ascii="Times New Roman" w:eastAsia="宋体" w:hAnsi="Times New Roman"/>
          <w:color w:val="000000" w:themeColor="text1"/>
          <w:sz w:val="24"/>
        </w:rPr>
        <w:t>),</w:t>
      </w:r>
      <w:r w:rsidRPr="00D31FA7"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</w:rPr>
        <w:t xml:space="preserve">and </w:t>
      </w:r>
      <w:r w:rsidRPr="00D31FA7">
        <w:rPr>
          <w:rFonts w:ascii="Times New Roman" w:eastAsia="宋体" w:hAnsi="Times New Roman"/>
          <w:color w:val="000000" w:themeColor="text1"/>
          <w:sz w:val="24"/>
        </w:rPr>
        <w:t>mesencephalic astrocyte</w:t>
      </w:r>
      <w:r>
        <w:rPr>
          <w:rFonts w:ascii="Times New Roman" w:eastAsia="宋体" w:hAnsi="Times New Roman"/>
          <w:color w:val="000000" w:themeColor="text1"/>
          <w:sz w:val="24"/>
        </w:rPr>
        <w:t>-</w:t>
      </w:r>
      <w:r w:rsidRPr="00D31FA7">
        <w:rPr>
          <w:rFonts w:ascii="Times New Roman" w:eastAsia="宋体" w:hAnsi="Times New Roman"/>
          <w:color w:val="000000" w:themeColor="text1"/>
          <w:sz w:val="24"/>
        </w:rPr>
        <w:t>derived neurotrophic factor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(MANF/ARMET, </w:t>
      </w:r>
      <w:r w:rsidRPr="0029768F">
        <w:rPr>
          <w:rFonts w:ascii="Times New Roman" w:eastAsia="宋体" w:hAnsi="Times New Roman"/>
          <w:color w:val="000000" w:themeColor="text1"/>
          <w:sz w:val="24"/>
        </w:rPr>
        <w:t>1:</w:t>
      </w:r>
      <w:r>
        <w:rPr>
          <w:rFonts w:ascii="Times New Roman" w:eastAsia="宋体" w:hAnsi="Times New Roman"/>
          <w:color w:val="000000" w:themeColor="text1"/>
          <w:sz w:val="24"/>
        </w:rPr>
        <w:t>2</w:t>
      </w:r>
      <w:r w:rsidRPr="0029768F">
        <w:rPr>
          <w:rFonts w:ascii="Times New Roman" w:eastAsia="宋体" w:hAnsi="Times New Roman"/>
          <w:color w:val="000000" w:themeColor="text1"/>
          <w:sz w:val="24"/>
        </w:rPr>
        <w:t xml:space="preserve">00, </w:t>
      </w:r>
      <w:proofErr w:type="spellStart"/>
      <w:r>
        <w:rPr>
          <w:rFonts w:ascii="Times New Roman" w:eastAsia="宋体" w:hAnsi="Times New Roman"/>
          <w:color w:val="000000" w:themeColor="text1"/>
          <w:sz w:val="24"/>
        </w:rPr>
        <w:t>P</w:t>
      </w:r>
      <w:r>
        <w:rPr>
          <w:rFonts w:ascii="Times New Roman" w:eastAsia="宋体" w:hAnsi="Times New Roman" w:hint="eastAsia"/>
          <w:color w:val="000000" w:themeColor="text1"/>
          <w:sz w:val="24"/>
        </w:rPr>
        <w:t>ro</w:t>
      </w:r>
      <w:r>
        <w:rPr>
          <w:rFonts w:ascii="Times New Roman" w:eastAsia="宋体" w:hAnsi="Times New Roman"/>
          <w:color w:val="000000" w:themeColor="text1"/>
          <w:sz w:val="24"/>
        </w:rPr>
        <w:t>teintech</w:t>
      </w:r>
      <w:proofErr w:type="spellEnd"/>
      <w:r w:rsidRPr="0029768F">
        <w:rPr>
          <w:rFonts w:ascii="Times New Roman" w:eastAsia="宋体" w:hAnsi="Times New Roman"/>
          <w:color w:val="000000" w:themeColor="text1"/>
          <w:sz w:val="24"/>
        </w:rPr>
        <w:t xml:space="preserve">).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Having been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washed with PBS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three times, the liver sections were incubated with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secondary antibodies (</w:t>
      </w:r>
      <w:proofErr w:type="spellStart"/>
      <w:r w:rsidRPr="00B170A9">
        <w:rPr>
          <w:rFonts w:ascii="Times New Roman" w:eastAsia="宋体" w:hAnsi="Times New Roman"/>
          <w:color w:val="000000" w:themeColor="text1"/>
          <w:sz w:val="24"/>
        </w:rPr>
        <w:t>Proteintech</w:t>
      </w:r>
      <w:proofErr w:type="spellEnd"/>
      <w:r w:rsidRPr="00B170A9">
        <w:rPr>
          <w:rFonts w:ascii="Times New Roman" w:eastAsia="宋体" w:hAnsi="Times New Roman"/>
          <w:color w:val="000000" w:themeColor="text1"/>
          <w:sz w:val="24"/>
        </w:rPr>
        <w:t>) at room temperature for 1 h. Liver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sections were incubated with diaminobenzidine as chromogen solution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and counterstained with hematoxylin. The slides were washed in PBS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and dehydrated through a standard histological series</w:t>
      </w:r>
      <w:r>
        <w:rPr>
          <w:rFonts w:ascii="Times New Roman" w:eastAsia="宋体" w:hAnsi="Times New Roman"/>
          <w:color w:val="000000" w:themeColor="text1"/>
          <w:sz w:val="24"/>
        </w:rPr>
        <w:fldChar w:fldCharType="begin">
          <w:fldData xml:space="preserve">PEVuZE5vdGU+PENpdGU+PEF1dGhvcj5MaTwvQXV0aG9yPjxZZWFyPjIwMjA8L1llYXI+PFJlY051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</w:fldData>
        </w:fldChar>
      </w:r>
      <w:r>
        <w:rPr>
          <w:rFonts w:ascii="Times New Roman" w:eastAsia="宋体" w:hAnsi="Times New Roman"/>
          <w:color w:val="000000" w:themeColor="text1"/>
          <w:sz w:val="24"/>
        </w:rPr>
        <w:instrText xml:space="preserve"> ADDIN EN.CITE </w:instrText>
      </w:r>
      <w:r>
        <w:rPr>
          <w:rFonts w:ascii="Times New Roman" w:eastAsia="宋体" w:hAnsi="Times New Roman"/>
          <w:color w:val="000000" w:themeColor="text1"/>
          <w:sz w:val="24"/>
        </w:rPr>
        <w:fldChar w:fldCharType="begin">
          <w:fldData xml:space="preserve">PEVuZE5vdGU+PENpdGU+PEF1dGhvcj5MaTwvQXV0aG9yPjxZZWFyPjIwMjA8L1llYXI+PFJlY051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</w:fldData>
        </w:fldChar>
      </w:r>
      <w:r>
        <w:rPr>
          <w:rFonts w:ascii="Times New Roman" w:eastAsia="宋体" w:hAnsi="Times New Roman"/>
          <w:color w:val="000000" w:themeColor="text1"/>
          <w:sz w:val="24"/>
        </w:rPr>
        <w:instrText xml:space="preserve"> ADDIN EN.CITE.DATA </w:instrText>
      </w:r>
      <w:r>
        <w:rPr>
          <w:rFonts w:ascii="Times New Roman" w:eastAsia="宋体" w:hAnsi="Times New Roman"/>
          <w:color w:val="000000" w:themeColor="text1"/>
          <w:sz w:val="24"/>
        </w:rPr>
      </w:r>
      <w:r>
        <w:rPr>
          <w:rFonts w:ascii="Times New Roman" w:eastAsia="宋体" w:hAnsi="Times New Roman"/>
          <w:color w:val="000000" w:themeColor="text1"/>
          <w:sz w:val="24"/>
        </w:rPr>
        <w:fldChar w:fldCharType="end"/>
      </w:r>
      <w:r>
        <w:rPr>
          <w:rFonts w:ascii="Times New Roman" w:eastAsia="宋体" w:hAnsi="Times New Roman"/>
          <w:color w:val="000000" w:themeColor="text1"/>
          <w:sz w:val="24"/>
        </w:rPr>
      </w:r>
      <w:r>
        <w:rPr>
          <w:rFonts w:ascii="Times New Roman" w:eastAsia="宋体" w:hAnsi="Times New Roman"/>
          <w:color w:val="000000" w:themeColor="text1"/>
          <w:sz w:val="24"/>
        </w:rPr>
        <w:fldChar w:fldCharType="separate"/>
      </w:r>
      <w:r>
        <w:rPr>
          <w:rFonts w:ascii="Times New Roman" w:eastAsia="宋体" w:hAnsi="Times New Roman"/>
          <w:noProof/>
          <w:color w:val="000000" w:themeColor="text1"/>
          <w:sz w:val="24"/>
        </w:rPr>
        <w:t>(13)</w:t>
      </w:r>
      <w:r>
        <w:rPr>
          <w:rFonts w:ascii="Times New Roman" w:eastAsia="宋体" w:hAnsi="Times New Roman"/>
          <w:color w:val="000000" w:themeColor="text1"/>
          <w:sz w:val="24"/>
        </w:rPr>
        <w:fldChar w:fldCharType="end"/>
      </w:r>
      <w:r w:rsidRPr="00B170A9">
        <w:rPr>
          <w:rFonts w:ascii="Times New Roman" w:eastAsia="宋体" w:hAnsi="Times New Roman"/>
          <w:color w:val="000000" w:themeColor="text1"/>
          <w:sz w:val="24"/>
        </w:rPr>
        <w:t>. Staining positive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cells were counted in &gt; 10 different high-power fields (400× magnification). The images were analyzed using Image J (NIH Bethesda, MD,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B170A9">
        <w:rPr>
          <w:rFonts w:ascii="Times New Roman" w:eastAsia="宋体" w:hAnsi="Times New Roman"/>
          <w:color w:val="000000" w:themeColor="text1"/>
          <w:sz w:val="24"/>
        </w:rPr>
        <w:t>USA)</w:t>
      </w:r>
      <w:r>
        <w:rPr>
          <w:rFonts w:ascii="Times New Roman" w:eastAsia="宋体" w:hAnsi="Times New Roman"/>
          <w:color w:val="000000" w:themeColor="text1"/>
          <w:sz w:val="24"/>
        </w:rPr>
        <w:t>.</w:t>
      </w:r>
    </w:p>
    <w:p w:rsidR="000151AD" w:rsidRPr="00F24C2B" w:rsidRDefault="00B96EAE" w:rsidP="00B947DE">
      <w:pPr>
        <w:spacing w:line="480" w:lineRule="auto"/>
        <w:rPr>
          <w:rFonts w:ascii="Times New Roman" w:eastAsia="宋体" w:hAnsi="Times New Roman" w:cs="Calibri"/>
          <w:color w:val="000000" w:themeColor="text1"/>
          <w:sz w:val="24"/>
        </w:rPr>
      </w:pPr>
      <w:r w:rsidRPr="00B170A9">
        <w:rPr>
          <w:rFonts w:ascii="Times New Roman" w:eastAsia="宋体" w:hAnsi="Times New Roman"/>
          <w:b/>
          <w:bCs/>
          <w:color w:val="000000" w:themeColor="text1"/>
          <w:sz w:val="24"/>
        </w:rPr>
        <w:t>Statistical analysis</w:t>
      </w:r>
      <w:r>
        <w:rPr>
          <w:rFonts w:ascii="Times New Roman" w:eastAsia="宋体" w:hAnsi="Times New Roman"/>
          <w:b/>
          <w:bCs/>
          <w:color w:val="000000" w:themeColor="text1"/>
          <w:sz w:val="24"/>
        </w:rPr>
        <w:t>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E48E0">
        <w:rPr>
          <w:rFonts w:ascii="Calibri" w:eastAsia="宋体" w:hAnsi="Calibri" w:cs="Calibri"/>
          <w:color w:val="000000" w:themeColor="text1"/>
          <w:sz w:val="24"/>
        </w:rPr>
        <w:t>﻿</w:t>
      </w:r>
      <w:r w:rsidRPr="00DE48E0">
        <w:rPr>
          <w:rFonts w:ascii="Times New Roman" w:eastAsia="宋体" w:hAnsi="Times New Roman"/>
          <w:color w:val="000000" w:themeColor="text1"/>
          <w:sz w:val="24"/>
        </w:rPr>
        <w:t xml:space="preserve">All statistical analyses were performed using SPSS version </w:t>
      </w:r>
      <w:r>
        <w:rPr>
          <w:rFonts w:ascii="Times New Roman" w:eastAsia="宋体" w:hAnsi="Times New Roman"/>
          <w:color w:val="000000" w:themeColor="text1"/>
          <w:sz w:val="24"/>
        </w:rPr>
        <w:t>26</w:t>
      </w:r>
      <w:r w:rsidRPr="00DE48E0">
        <w:rPr>
          <w:rFonts w:ascii="Times New Roman" w:eastAsia="宋体" w:hAnsi="Times New Roman"/>
          <w:color w:val="000000" w:themeColor="text1"/>
          <w:sz w:val="24"/>
        </w:rPr>
        <w:t>.0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DE48E0">
        <w:rPr>
          <w:rFonts w:ascii="Times New Roman" w:eastAsia="宋体" w:hAnsi="Times New Roman"/>
          <w:color w:val="000000" w:themeColor="text1"/>
          <w:sz w:val="24"/>
        </w:rPr>
        <w:t>software</w:t>
      </w:r>
      <w:r>
        <w:rPr>
          <w:rFonts w:ascii="Times New Roman" w:eastAsia="宋体" w:hAnsi="Times New Roman" w:hint="eastAsia"/>
          <w:color w:val="000000" w:themeColor="text1"/>
          <w:sz w:val="24"/>
        </w:rPr>
        <w:t>,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proofErr w:type="spellStart"/>
      <w:r w:rsidRPr="00A933CE">
        <w:rPr>
          <w:rFonts w:ascii="Times New Roman" w:eastAsia="宋体" w:hAnsi="Times New Roman"/>
          <w:color w:val="000000" w:themeColor="text1"/>
          <w:sz w:val="24"/>
        </w:rPr>
        <w:t>MedCalc</w:t>
      </w:r>
      <w:proofErr w:type="spellEnd"/>
      <w:r w:rsidRPr="00A933CE">
        <w:rPr>
          <w:rFonts w:ascii="Times New Roman" w:eastAsia="宋体" w:hAnsi="Times New Roman"/>
          <w:color w:val="000000" w:themeColor="text1"/>
          <w:sz w:val="24"/>
        </w:rPr>
        <w:t xml:space="preserve"> (15.0) software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and </w:t>
      </w:r>
      <w:r w:rsidRPr="007520E8">
        <w:rPr>
          <w:rFonts w:ascii="Times New Roman" w:eastAsia="宋体" w:hAnsi="Times New Roman"/>
          <w:color w:val="000000" w:themeColor="text1"/>
          <w:sz w:val="24"/>
        </w:rPr>
        <w:t xml:space="preserve">GraphPad Prism version </w:t>
      </w:r>
      <w:r>
        <w:rPr>
          <w:rFonts w:ascii="Times New Roman" w:eastAsia="宋体" w:hAnsi="Times New Roman"/>
          <w:color w:val="000000" w:themeColor="text1"/>
          <w:sz w:val="24"/>
        </w:rPr>
        <w:t>8</w:t>
      </w:r>
      <w:r w:rsidRPr="007520E8">
        <w:rPr>
          <w:rFonts w:ascii="Times New Roman" w:eastAsia="宋体" w:hAnsi="Times New Roman"/>
          <w:color w:val="000000" w:themeColor="text1"/>
          <w:sz w:val="24"/>
        </w:rPr>
        <w:t>.0</w:t>
      </w:r>
      <w:r w:rsidRPr="0015548F">
        <w:rPr>
          <w:rFonts w:ascii="Times New Roman" w:eastAsia="宋体" w:hAnsi="Times New Roman"/>
          <w:color w:val="000000" w:themeColor="text1"/>
          <w:sz w:val="24"/>
        </w:rPr>
        <w:t xml:space="preserve">. </w:t>
      </w:r>
      <w:r w:rsidRPr="00A77126">
        <w:rPr>
          <w:rFonts w:ascii="Times New Roman" w:eastAsia="宋体" w:hAnsi="Times New Roman"/>
          <w:color w:val="000000" w:themeColor="text1"/>
          <w:sz w:val="24"/>
        </w:rPr>
        <w:t xml:space="preserve">Continuous variables were presented as means ± standard deviations (SD) or median (interquartile range). One-way analysis of variance (ANOVA) test and </w:t>
      </w:r>
      <w:r w:rsidRPr="006128F7">
        <w:rPr>
          <w:rFonts w:ascii="Times New Roman" w:eastAsia="宋体" w:hAnsi="Times New Roman"/>
          <w:color w:val="000000" w:themeColor="text1"/>
          <w:sz w:val="24"/>
        </w:rPr>
        <w:t>Kruskal Wallis H-test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A77126">
        <w:rPr>
          <w:rFonts w:ascii="Times New Roman" w:eastAsia="宋体" w:hAnsi="Times New Roman"/>
          <w:color w:val="000000" w:themeColor="text1"/>
          <w:sz w:val="24"/>
        </w:rPr>
        <w:t xml:space="preserve">were used for evaluating differences between groups. Frequency data were expressed as numbers and </w:t>
      </w:r>
      <w:proofErr w:type="gramStart"/>
      <w:r w:rsidRPr="00A77126">
        <w:rPr>
          <w:rFonts w:ascii="Times New Roman" w:eastAsia="宋体" w:hAnsi="Times New Roman"/>
          <w:color w:val="000000" w:themeColor="text1"/>
          <w:sz w:val="24"/>
        </w:rPr>
        <w:t>percentages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, </w:t>
      </w:r>
      <w:r w:rsidRPr="00A77126">
        <w:rPr>
          <w:rFonts w:ascii="Times New Roman" w:eastAsia="宋体" w:hAnsi="Times New Roman"/>
          <w:color w:val="000000" w:themeColor="text1"/>
          <w:sz w:val="24"/>
        </w:rPr>
        <w:t>and</w:t>
      </w:r>
      <w:proofErr w:type="gramEnd"/>
      <w:r w:rsidRPr="00A77126">
        <w:rPr>
          <w:rFonts w:ascii="Times New Roman" w:eastAsia="宋体" w:hAnsi="Times New Roman"/>
          <w:color w:val="000000" w:themeColor="text1"/>
          <w:sz w:val="24"/>
        </w:rPr>
        <w:t xml:space="preserve"> were compared using the Chi-squared test</w:t>
      </w:r>
      <w:r>
        <w:rPr>
          <w:rFonts w:ascii="Times New Roman" w:eastAsia="宋体" w:hAnsi="Times New Roman"/>
          <w:color w:val="000000" w:themeColor="text1"/>
          <w:sz w:val="24"/>
        </w:rPr>
        <w:t xml:space="preserve">. </w:t>
      </w:r>
      <w:r w:rsidRPr="00493BC2">
        <w:rPr>
          <w:rFonts w:ascii="Calibri" w:eastAsia="宋体" w:hAnsi="Calibri" w:cs="Calibri"/>
          <w:color w:val="000000" w:themeColor="text1"/>
          <w:sz w:val="24"/>
        </w:rPr>
        <w:t>﻿</w:t>
      </w:r>
      <w:r w:rsidRPr="00493BC2">
        <w:rPr>
          <w:rFonts w:ascii="Times New Roman" w:eastAsia="宋体" w:hAnsi="Times New Roman"/>
          <w:color w:val="000000" w:themeColor="text1"/>
          <w:sz w:val="24"/>
        </w:rPr>
        <w:t xml:space="preserve">Independent </w:t>
      </w:r>
      <w:r w:rsidRPr="00446BDA">
        <w:rPr>
          <w:rFonts w:ascii="Times New Roman" w:eastAsia="宋体" w:hAnsi="Times New Roman"/>
          <w:color w:val="000000" w:themeColor="text1"/>
          <w:sz w:val="24"/>
        </w:rPr>
        <w:t>diagnostic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493BC2">
        <w:rPr>
          <w:rFonts w:ascii="Times New Roman" w:eastAsia="宋体" w:hAnsi="Times New Roman"/>
          <w:color w:val="000000" w:themeColor="text1"/>
          <w:sz w:val="24"/>
        </w:rPr>
        <w:t xml:space="preserve">factors for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HBV-associated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hint="eastAsia"/>
          <w:color w:val="000000" w:themeColor="text1"/>
          <w:sz w:val="24"/>
        </w:rPr>
        <w:t>dis</w:t>
      </w:r>
      <w:r>
        <w:rPr>
          <w:rFonts w:ascii="Times New Roman" w:eastAsia="宋体" w:hAnsi="Times New Roman"/>
          <w:color w:val="000000" w:themeColor="text1"/>
          <w:sz w:val="24"/>
        </w:rPr>
        <w:t>eases</w:t>
      </w:r>
      <w:r w:rsidRPr="00493BC2">
        <w:rPr>
          <w:rFonts w:ascii="Times New Roman" w:eastAsia="宋体" w:hAnsi="Times New Roman"/>
          <w:color w:val="000000" w:themeColor="text1"/>
          <w:sz w:val="24"/>
        </w:rPr>
        <w:t xml:space="preserve"> were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493BC2">
        <w:rPr>
          <w:rFonts w:ascii="Times New Roman" w:eastAsia="宋体" w:hAnsi="Times New Roman"/>
          <w:color w:val="000000" w:themeColor="text1"/>
          <w:sz w:val="24"/>
        </w:rPr>
        <w:t xml:space="preserve">identified by </w:t>
      </w:r>
      <w:r w:rsidRPr="009B170B">
        <w:rPr>
          <w:rFonts w:ascii="Times New Roman" w:eastAsia="宋体" w:hAnsi="Times New Roman"/>
          <w:color w:val="000000" w:themeColor="text1"/>
          <w:sz w:val="24"/>
        </w:rPr>
        <w:t xml:space="preserve">multivariate </w:t>
      </w:r>
      <w:r>
        <w:rPr>
          <w:rFonts w:ascii="Times New Roman" w:eastAsia="宋体" w:hAnsi="Times New Roman"/>
          <w:color w:val="000000" w:themeColor="text1"/>
          <w:sz w:val="24"/>
        </w:rPr>
        <w:t>o</w:t>
      </w:r>
      <w:r w:rsidRPr="009B170B">
        <w:rPr>
          <w:rFonts w:ascii="Times New Roman" w:eastAsia="宋体" w:hAnsi="Times New Roman"/>
          <w:color w:val="000000" w:themeColor="text1"/>
          <w:sz w:val="24"/>
        </w:rPr>
        <w:t xml:space="preserve">rdinal </w:t>
      </w:r>
      <w:r>
        <w:rPr>
          <w:rFonts w:ascii="Times New Roman" w:eastAsia="宋体" w:hAnsi="Times New Roman"/>
          <w:color w:val="000000" w:themeColor="text1"/>
          <w:sz w:val="24"/>
        </w:rPr>
        <w:lastRenderedPageBreak/>
        <w:t>l</w:t>
      </w:r>
      <w:r w:rsidRPr="009B170B">
        <w:rPr>
          <w:rFonts w:ascii="Times New Roman" w:eastAsia="宋体" w:hAnsi="Times New Roman"/>
          <w:color w:val="000000" w:themeColor="text1"/>
          <w:sz w:val="24"/>
        </w:rPr>
        <w:t>ogistic</w:t>
      </w:r>
      <w:r>
        <w:rPr>
          <w:rFonts w:ascii="Calibri" w:eastAsia="宋体" w:hAnsi="Calibri" w:cs="Calibri"/>
          <w:color w:val="000000" w:themeColor="text1"/>
          <w:sz w:val="24"/>
        </w:rPr>
        <w:t xml:space="preserve"> </w:t>
      </w:r>
      <w:r w:rsidRPr="00493BC2">
        <w:rPr>
          <w:rFonts w:ascii="Times New Roman" w:eastAsia="宋体" w:hAnsi="Times New Roman"/>
          <w:color w:val="000000" w:themeColor="text1"/>
          <w:sz w:val="24"/>
        </w:rPr>
        <w:t>regression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a</w:t>
      </w:r>
      <w:r w:rsidRPr="009B170B">
        <w:rPr>
          <w:rFonts w:ascii="Times New Roman" w:eastAsia="宋体" w:hAnsi="Times New Roman"/>
          <w:color w:val="000000" w:themeColor="text1"/>
          <w:sz w:val="24"/>
        </w:rPr>
        <w:t>nalys</w:t>
      </w:r>
      <w:r>
        <w:rPr>
          <w:rFonts w:ascii="Times New Roman" w:eastAsia="宋体" w:hAnsi="Times New Roman"/>
          <w:color w:val="000000" w:themeColor="text1"/>
          <w:sz w:val="24"/>
        </w:rPr>
        <w:t>i</w:t>
      </w:r>
      <w:r w:rsidRPr="009B170B">
        <w:rPr>
          <w:rFonts w:ascii="Times New Roman" w:eastAsia="宋体" w:hAnsi="Times New Roman"/>
          <w:color w:val="000000" w:themeColor="text1"/>
          <w:sz w:val="24"/>
        </w:rPr>
        <w:t>s</w:t>
      </w:r>
      <w:r w:rsidRPr="00493BC2">
        <w:rPr>
          <w:rFonts w:ascii="Times New Roman" w:eastAsia="宋体" w:hAnsi="Times New Roman"/>
          <w:color w:val="000000" w:themeColor="text1"/>
          <w:sz w:val="24"/>
        </w:rPr>
        <w:t xml:space="preserve">. </w:t>
      </w:r>
      <w:r w:rsidRPr="00DE48E0">
        <w:rPr>
          <w:rFonts w:ascii="Times New Roman" w:eastAsia="宋体" w:hAnsi="Times New Roman"/>
          <w:color w:val="000000" w:themeColor="text1"/>
          <w:sz w:val="24"/>
        </w:rPr>
        <w:t>The optimal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DE48E0">
        <w:rPr>
          <w:rFonts w:ascii="Times New Roman" w:eastAsia="宋体" w:hAnsi="Times New Roman"/>
          <w:color w:val="000000" w:themeColor="text1"/>
          <w:sz w:val="24"/>
        </w:rPr>
        <w:t>cut-off value</w:t>
      </w:r>
      <w:r>
        <w:rPr>
          <w:rFonts w:ascii="Times New Roman" w:eastAsia="宋体" w:hAnsi="Times New Roman"/>
          <w:color w:val="000000" w:themeColor="text1"/>
          <w:sz w:val="24"/>
        </w:rPr>
        <w:t>s</w:t>
      </w:r>
      <w:r w:rsidRPr="00DE48E0"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 w:rsidRPr="00DE48E0">
        <w:rPr>
          <w:rFonts w:ascii="Times New Roman" w:eastAsia="宋体" w:hAnsi="Times New Roman"/>
          <w:color w:val="000000" w:themeColor="text1"/>
          <w:sz w:val="24"/>
        </w:rPr>
        <w:t xml:space="preserve">of the relative expression of </w:t>
      </w:r>
      <w:r>
        <w:rPr>
          <w:rFonts w:ascii="Times New Roman" w:eastAsia="宋体" w:hAnsi="Times New Roman"/>
          <w:color w:val="000000" w:themeColor="text1"/>
          <w:sz w:val="24"/>
        </w:rPr>
        <w:t>n</w:t>
      </w:r>
      <w:r w:rsidRPr="00715F6A">
        <w:rPr>
          <w:rFonts w:ascii="Times New Roman" w:eastAsia="宋体" w:hAnsi="Times New Roman"/>
          <w:color w:val="000000" w:themeColor="text1"/>
          <w:sz w:val="24"/>
        </w:rPr>
        <w:t xml:space="preserve">ovel </w:t>
      </w:r>
      <w:r>
        <w:rPr>
          <w:rFonts w:ascii="Times New Roman" w:eastAsia="宋体" w:hAnsi="Times New Roman"/>
          <w:color w:val="000000" w:themeColor="text1"/>
          <w:sz w:val="24"/>
        </w:rPr>
        <w:t>b</w:t>
      </w:r>
      <w:r w:rsidRPr="00715F6A">
        <w:rPr>
          <w:rFonts w:ascii="Times New Roman" w:eastAsia="宋体" w:hAnsi="Times New Roman"/>
          <w:color w:val="000000" w:themeColor="text1"/>
          <w:sz w:val="24"/>
        </w:rPr>
        <w:t>iomarkers in HBV-</w:t>
      </w:r>
      <w:r>
        <w:rPr>
          <w:rFonts w:ascii="Times New Roman" w:eastAsia="宋体" w:hAnsi="Times New Roman"/>
          <w:color w:val="000000" w:themeColor="text1"/>
          <w:sz w:val="24"/>
        </w:rPr>
        <w:t>a</w:t>
      </w:r>
      <w:r w:rsidRPr="00715F6A">
        <w:rPr>
          <w:rFonts w:ascii="Times New Roman" w:eastAsia="宋体" w:hAnsi="Times New Roman"/>
          <w:color w:val="000000" w:themeColor="text1"/>
          <w:sz w:val="24"/>
        </w:rPr>
        <w:t xml:space="preserve">ssociated </w:t>
      </w:r>
      <w:r>
        <w:rPr>
          <w:rFonts w:ascii="Times New Roman" w:eastAsia="宋体" w:hAnsi="Times New Roman"/>
          <w:color w:val="000000" w:themeColor="text1"/>
          <w:sz w:val="24"/>
        </w:rPr>
        <w:t>c</w:t>
      </w:r>
      <w:r w:rsidRPr="00715F6A">
        <w:rPr>
          <w:rFonts w:ascii="Times New Roman" w:eastAsia="宋体" w:hAnsi="Times New Roman"/>
          <w:color w:val="000000" w:themeColor="text1"/>
          <w:sz w:val="24"/>
        </w:rPr>
        <w:t xml:space="preserve">hronic </w:t>
      </w:r>
      <w:r>
        <w:rPr>
          <w:rFonts w:ascii="Times New Roman" w:eastAsia="宋体" w:hAnsi="Times New Roman"/>
          <w:color w:val="000000" w:themeColor="text1"/>
          <w:sz w:val="24"/>
        </w:rPr>
        <w:t>h</w:t>
      </w:r>
      <w:r w:rsidRPr="00715F6A">
        <w:rPr>
          <w:rFonts w:ascii="Times New Roman" w:eastAsia="宋体" w:hAnsi="Times New Roman"/>
          <w:color w:val="000000" w:themeColor="text1"/>
          <w:sz w:val="24"/>
        </w:rPr>
        <w:t xml:space="preserve">epatitis, </w:t>
      </w:r>
      <w:r>
        <w:rPr>
          <w:rFonts w:ascii="Times New Roman" w:eastAsia="宋体" w:hAnsi="Times New Roman"/>
          <w:color w:val="000000" w:themeColor="text1"/>
          <w:sz w:val="24"/>
        </w:rPr>
        <w:t>l</w:t>
      </w:r>
      <w:r w:rsidRPr="00715F6A">
        <w:rPr>
          <w:rFonts w:ascii="Times New Roman" w:eastAsia="宋体" w:hAnsi="Times New Roman"/>
          <w:color w:val="000000" w:themeColor="text1"/>
          <w:sz w:val="24"/>
        </w:rPr>
        <w:t xml:space="preserve">iver </w:t>
      </w:r>
      <w:r>
        <w:rPr>
          <w:rFonts w:ascii="Times New Roman" w:eastAsia="宋体" w:hAnsi="Times New Roman"/>
          <w:color w:val="000000" w:themeColor="text1"/>
          <w:sz w:val="24"/>
        </w:rPr>
        <w:t>f</w:t>
      </w:r>
      <w:r w:rsidRPr="00715F6A">
        <w:rPr>
          <w:rFonts w:ascii="Times New Roman" w:eastAsia="宋体" w:hAnsi="Times New Roman"/>
          <w:color w:val="000000" w:themeColor="text1"/>
          <w:sz w:val="24"/>
        </w:rPr>
        <w:t>ibrosis/</w:t>
      </w:r>
      <w:r>
        <w:rPr>
          <w:rFonts w:ascii="Times New Roman" w:eastAsia="宋体" w:hAnsi="Times New Roman"/>
          <w:color w:val="000000" w:themeColor="text1"/>
          <w:sz w:val="24"/>
        </w:rPr>
        <w:t>c</w:t>
      </w:r>
      <w:r w:rsidRPr="00715F6A">
        <w:rPr>
          <w:rFonts w:ascii="Times New Roman" w:eastAsia="宋体" w:hAnsi="Times New Roman"/>
          <w:color w:val="000000" w:themeColor="text1"/>
          <w:sz w:val="24"/>
        </w:rPr>
        <w:t xml:space="preserve">irrhosis, and </w:t>
      </w:r>
      <w:r>
        <w:rPr>
          <w:rFonts w:ascii="Times New Roman" w:eastAsia="宋体" w:hAnsi="Times New Roman"/>
          <w:color w:val="000000" w:themeColor="text1"/>
          <w:sz w:val="24"/>
        </w:rPr>
        <w:t>h</w:t>
      </w:r>
      <w:r w:rsidRPr="00715F6A">
        <w:rPr>
          <w:rFonts w:ascii="Times New Roman" w:eastAsia="宋体" w:hAnsi="Times New Roman"/>
          <w:color w:val="000000" w:themeColor="text1"/>
          <w:sz w:val="24"/>
        </w:rPr>
        <w:t xml:space="preserve">epatocellular </w:t>
      </w:r>
      <w:r>
        <w:rPr>
          <w:rFonts w:ascii="Times New Roman" w:eastAsia="宋体" w:hAnsi="Times New Roman"/>
          <w:color w:val="000000" w:themeColor="text1"/>
          <w:sz w:val="24"/>
        </w:rPr>
        <w:t>c</w:t>
      </w:r>
      <w:r w:rsidRPr="00715F6A">
        <w:rPr>
          <w:rFonts w:ascii="Times New Roman" w:eastAsia="宋体" w:hAnsi="Times New Roman"/>
          <w:color w:val="000000" w:themeColor="text1"/>
          <w:sz w:val="24"/>
        </w:rPr>
        <w:t>arcinoma</w:t>
      </w:r>
      <w:r>
        <w:rPr>
          <w:rFonts w:ascii="Times New Roman" w:eastAsia="宋体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</w:rPr>
        <w:t>were</w:t>
      </w:r>
      <w:r w:rsidRPr="00DE48E0">
        <w:rPr>
          <w:rFonts w:ascii="Times New Roman" w:eastAsia="宋体" w:hAnsi="Times New Roman"/>
          <w:color w:val="000000" w:themeColor="text1"/>
          <w:sz w:val="24"/>
        </w:rPr>
        <w:t xml:space="preserve"> determined by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E48E0">
        <w:rPr>
          <w:rFonts w:ascii="Times New Roman" w:eastAsia="宋体" w:hAnsi="Times New Roman"/>
          <w:color w:val="000000" w:themeColor="text1"/>
          <w:sz w:val="24"/>
        </w:rPr>
        <w:t>ROC curve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E48E0">
        <w:rPr>
          <w:rFonts w:ascii="Times New Roman" w:eastAsia="宋体" w:hAnsi="Times New Roman"/>
          <w:color w:val="000000" w:themeColor="text1"/>
          <w:sz w:val="24"/>
        </w:rPr>
        <w:t>analys</w:t>
      </w:r>
      <w:r>
        <w:rPr>
          <w:rFonts w:ascii="Times New Roman" w:eastAsia="宋体" w:hAnsi="Times New Roman"/>
          <w:color w:val="000000" w:themeColor="text1"/>
          <w:sz w:val="24"/>
        </w:rPr>
        <w:t>e</w:t>
      </w:r>
      <w:r w:rsidRPr="00DE48E0">
        <w:rPr>
          <w:rFonts w:ascii="Times New Roman" w:eastAsia="宋体" w:hAnsi="Times New Roman"/>
          <w:color w:val="000000" w:themeColor="text1"/>
          <w:sz w:val="24"/>
        </w:rPr>
        <w:t>s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617699">
        <w:rPr>
          <w:rFonts w:ascii="Times New Roman" w:eastAsia="宋体" w:hAnsi="Times New Roman"/>
          <w:color w:val="000000" w:themeColor="text1"/>
          <w:sz w:val="24"/>
        </w:rPr>
        <w:t xml:space="preserve">using </w:t>
      </w:r>
      <w:proofErr w:type="spellStart"/>
      <w:r w:rsidRPr="00617699">
        <w:rPr>
          <w:rFonts w:ascii="Times New Roman" w:eastAsia="宋体" w:hAnsi="Times New Roman"/>
          <w:color w:val="000000" w:themeColor="text1"/>
          <w:sz w:val="24"/>
        </w:rPr>
        <w:t>MedCalc</w:t>
      </w:r>
      <w:proofErr w:type="spellEnd"/>
      <w:r w:rsidRPr="00617699">
        <w:rPr>
          <w:rFonts w:ascii="Times New Roman" w:eastAsia="宋体" w:hAnsi="Times New Roman"/>
          <w:color w:val="000000" w:themeColor="text1"/>
          <w:sz w:val="24"/>
        </w:rPr>
        <w:t xml:space="preserve"> software</w:t>
      </w:r>
      <w:r w:rsidRPr="00DE48E0">
        <w:rPr>
          <w:rFonts w:ascii="Times New Roman" w:eastAsia="宋体" w:hAnsi="Times New Roman"/>
          <w:color w:val="000000" w:themeColor="text1"/>
          <w:sz w:val="24"/>
        </w:rPr>
        <w:t>.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15548F">
        <w:rPr>
          <w:rFonts w:ascii="Times New Roman" w:eastAsia="宋体" w:hAnsi="Times New Roman"/>
          <w:color w:val="000000" w:themeColor="text1"/>
          <w:sz w:val="24"/>
        </w:rPr>
        <w:t>All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15548F">
        <w:rPr>
          <w:rFonts w:ascii="Times New Roman" w:eastAsia="宋体" w:hAnsi="Times New Roman"/>
          <w:color w:val="000000" w:themeColor="text1"/>
          <w:sz w:val="24"/>
        </w:rPr>
        <w:t xml:space="preserve">tests were 2-tailed, and </w:t>
      </w:r>
      <w:r w:rsidRPr="0015548F">
        <w:rPr>
          <w:rFonts w:ascii="Times New Roman" w:eastAsia="宋体" w:hAnsi="Times New Roman"/>
          <w:i/>
          <w:iCs/>
          <w:color w:val="000000" w:themeColor="text1"/>
          <w:sz w:val="24"/>
        </w:rPr>
        <w:t>P</w:t>
      </w:r>
      <w:r w:rsidRPr="0015548F">
        <w:rPr>
          <w:rFonts w:ascii="Times New Roman" w:eastAsia="宋体" w:hAnsi="Times New Roman"/>
          <w:color w:val="000000" w:themeColor="text1"/>
          <w:sz w:val="24"/>
        </w:rPr>
        <w:t xml:space="preserve"> values of less than 0.05 were considered statistically significant</w:t>
      </w:r>
      <w:r>
        <w:rPr>
          <w:rFonts w:ascii="Times New Roman" w:eastAsia="宋体" w:hAnsi="Times New Roman"/>
          <w:color w:val="000000" w:themeColor="text1"/>
          <w:sz w:val="24"/>
        </w:rPr>
        <w:t>.</w:t>
      </w:r>
    </w:p>
    <w:p w:rsidR="00971869" w:rsidRDefault="000151AD" w:rsidP="0051783F">
      <w:pPr>
        <w:spacing w:line="400" w:lineRule="exact"/>
        <w:rPr>
          <w:rFonts w:ascii="Times New Roman" w:hAnsi="Times New Roman"/>
          <w:b/>
          <w:bCs/>
          <w:kern w:val="0"/>
          <w:sz w:val="24"/>
        </w:rPr>
      </w:pPr>
      <w:r w:rsidRPr="000151AD">
        <w:rPr>
          <w:rFonts w:ascii="Calibri" w:eastAsia="宋体" w:hAnsi="Calibri" w:cs="Calibri"/>
          <w:color w:val="000000" w:themeColor="text1"/>
          <w:sz w:val="24"/>
        </w:rPr>
        <w:t>﻿</w:t>
      </w:r>
      <w:r w:rsidR="00971869">
        <w:rPr>
          <w:rFonts w:ascii="Times New Roman" w:hAnsi="Times New Roman"/>
          <w:b/>
          <w:bCs/>
          <w:kern w:val="0"/>
          <w:sz w:val="24"/>
        </w:rPr>
        <w:br w:type="page"/>
      </w:r>
    </w:p>
    <w:p w:rsidR="00EA49A7" w:rsidRDefault="00EA49A7" w:rsidP="00B947DE">
      <w:pPr>
        <w:spacing w:line="480" w:lineRule="auto"/>
        <w:rPr>
          <w:rFonts w:ascii="Times New Roman" w:hAnsi="Times New Roman"/>
          <w:b/>
          <w:bCs/>
          <w:kern w:val="0"/>
          <w:sz w:val="24"/>
        </w:rPr>
      </w:pPr>
      <w:r w:rsidRPr="005C7256">
        <w:rPr>
          <w:rFonts w:ascii="Times New Roman" w:hAnsi="Times New Roman"/>
          <w:b/>
          <w:bCs/>
          <w:kern w:val="0"/>
          <w:sz w:val="24"/>
        </w:rPr>
        <w:lastRenderedPageBreak/>
        <w:t>Figure legends</w:t>
      </w:r>
    </w:p>
    <w:p w:rsidR="002C3E94" w:rsidRDefault="002C3E94" w:rsidP="00B947DE">
      <w:pPr>
        <w:spacing w:line="480" w:lineRule="auto"/>
        <w:rPr>
          <w:rFonts w:ascii="Times New Roman" w:eastAsia="宋体" w:hAnsi="Times New Roman" w:cs="Times New Roman (正文 CS 字体)"/>
          <w:color w:val="000000" w:themeColor="text1"/>
          <w:sz w:val="24"/>
        </w:rPr>
      </w:pPr>
      <w:r w:rsidRPr="002C3E94">
        <w:rPr>
          <w:rFonts w:ascii="Times New Roman" w:hAnsi="Times New Roman"/>
          <w:b/>
          <w:bCs/>
          <w:kern w:val="0"/>
          <w:sz w:val="24"/>
        </w:rPr>
        <w:t xml:space="preserve">Supplemental </w:t>
      </w:r>
      <w:r>
        <w:rPr>
          <w:rFonts w:ascii="Times New Roman" w:hAnsi="Times New Roman"/>
          <w:b/>
          <w:bCs/>
          <w:kern w:val="0"/>
          <w:sz w:val="24"/>
        </w:rPr>
        <w:t xml:space="preserve">Figure </w:t>
      </w:r>
      <w:r>
        <w:rPr>
          <w:rFonts w:ascii="Times New Roman" w:hAnsi="Times New Roman"/>
          <w:b/>
          <w:bCs/>
          <w:kern w:val="0"/>
          <w:sz w:val="24"/>
        </w:rPr>
        <w:t>1</w:t>
      </w:r>
      <w:r>
        <w:rPr>
          <w:rFonts w:ascii="Times New Roman" w:hAnsi="Times New Roman"/>
          <w:b/>
          <w:bCs/>
          <w:kern w:val="0"/>
          <w:sz w:val="24"/>
          <w:lang w:val="en-MY"/>
        </w:rPr>
        <w:t>. Comparative</w:t>
      </w:r>
      <w:r>
        <w:rPr>
          <w:rFonts w:ascii="Times New Roman" w:hAnsi="Times New Roman"/>
          <w:b/>
          <w:bCs/>
          <w:kern w:val="0"/>
          <w:sz w:val="24"/>
        </w:rPr>
        <w:t xml:space="preserve"> transcriptomics analysis of CON, CHB, LF/LC and HCC. </w:t>
      </w:r>
      <w:r>
        <w:rPr>
          <w:rFonts w:ascii="Times New Roman" w:eastAsia="宋体" w:hAnsi="Times New Roman" w:cs="Calibri"/>
          <w:color w:val="000000" w:themeColor="text1"/>
          <w:sz w:val="24"/>
        </w:rPr>
        <w:t>(A)</w:t>
      </w:r>
      <w:r>
        <w:rPr>
          <w:rFonts w:ascii="Times New Roman" w:eastAsia="宋体" w:hAnsi="Times New Roman" w:cs="Calibri"/>
          <w:color w:val="000000" w:themeColor="text1"/>
          <w:sz w:val="24"/>
          <w:lang w:val="en-MY"/>
        </w:rPr>
        <w:t xml:space="preserve"> </w:t>
      </w:r>
      <w:r>
        <w:rPr>
          <w:rFonts w:ascii="Times New Roman" w:eastAsia="宋体" w:hAnsi="Times New Roman" w:cs="Calibri"/>
          <w:color w:val="000000" w:themeColor="text1"/>
          <w:sz w:val="24"/>
        </w:rPr>
        <w:t>Differentially expressed mRNAs in different groups. (B)</w:t>
      </w:r>
      <w:r>
        <w:rPr>
          <w:rFonts w:ascii="Times New Roman" w:eastAsia="宋体" w:hAnsi="Times New Roman" w:cs="Calibri"/>
          <w:color w:val="000000" w:themeColor="text1"/>
          <w:sz w:val="24"/>
          <w:lang w:val="en-MY"/>
        </w:rPr>
        <w:t xml:space="preserve"> </w:t>
      </w:r>
      <w:r>
        <w:rPr>
          <w:rFonts w:ascii="Times New Roman" w:eastAsia="宋体" w:hAnsi="Times New Roman" w:cs="Calibri"/>
          <w:color w:val="000000" w:themeColor="text1"/>
          <w:sz w:val="24"/>
        </w:rPr>
        <w:t xml:space="preserve">Venn diagram </w:t>
      </w:r>
      <w:r>
        <w:rPr>
          <w:rFonts w:ascii="Times New Roman" w:eastAsia="宋体" w:hAnsi="Times New Roman" w:cs="Calibri"/>
          <w:color w:val="000000" w:themeColor="text1"/>
          <w:sz w:val="24"/>
          <w:lang w:val="en-MY"/>
        </w:rPr>
        <w:t>showing</w:t>
      </w:r>
      <w:r>
        <w:rPr>
          <w:rFonts w:ascii="Times New Roman" w:eastAsia="宋体" w:hAnsi="Times New Roman" w:cs="Calibri"/>
          <w:color w:val="000000" w:themeColor="text1"/>
          <w:sz w:val="24"/>
        </w:rPr>
        <w:t xml:space="preserve"> the differential express</w:t>
      </w:r>
      <w:r>
        <w:rPr>
          <w:rFonts w:ascii="Times New Roman" w:eastAsia="宋体" w:hAnsi="Times New Roman" w:cs="Calibri"/>
          <w:color w:val="000000" w:themeColor="text1"/>
          <w:sz w:val="24"/>
          <w:lang w:val="en-MY"/>
        </w:rPr>
        <w:t>ion of</w:t>
      </w:r>
      <w:r>
        <w:rPr>
          <w:rFonts w:ascii="Times New Roman" w:eastAsia="宋体" w:hAnsi="Times New Roman" w:cs="Calibri"/>
          <w:color w:val="000000" w:themeColor="text1"/>
          <w:sz w:val="24"/>
        </w:rPr>
        <w:t xml:space="preserve"> mRNAs.</w:t>
      </w:r>
      <w:r>
        <w:rPr>
          <w:rFonts w:ascii="Times New Roman" w:eastAsia="宋体" w:hAnsi="Times New Roman" w:cs="Calibri"/>
          <w:color w:val="000000" w:themeColor="text1"/>
          <w:sz w:val="24"/>
          <w:lang w:val="en-MY"/>
        </w:rPr>
        <w:t xml:space="preserve"> </w:t>
      </w:r>
      <w:r>
        <w:rPr>
          <w:rFonts w:ascii="Times New Roman" w:eastAsia="宋体" w:hAnsi="Times New Roman" w:cs="Calibri"/>
          <w:color w:val="000000" w:themeColor="text1"/>
          <w:sz w:val="24"/>
        </w:rPr>
        <w:t>Volcano plot</w:t>
      </w:r>
      <w:r>
        <w:rPr>
          <w:rFonts w:ascii="Times New Roman" w:eastAsia="宋体" w:hAnsi="Times New Roman" w:cs="Calibri"/>
          <w:color w:val="000000" w:themeColor="text1"/>
          <w:sz w:val="24"/>
          <w:lang w:val="en-MY"/>
        </w:rPr>
        <w:t>s</w:t>
      </w:r>
      <w:r>
        <w:rPr>
          <w:rFonts w:ascii="Times New Roman" w:eastAsia="宋体" w:hAnsi="Times New Roman" w:cs="Calibri"/>
          <w:color w:val="000000" w:themeColor="text1"/>
          <w:sz w:val="24"/>
        </w:rPr>
        <w:t xml:space="preserve"> for differentially expressed mRNAs between CHB and CON (C)</w:t>
      </w:r>
      <w:r>
        <w:rPr>
          <w:rFonts w:ascii="Times New Roman" w:eastAsia="宋体" w:hAnsi="Times New Roman" w:cs="Calibri"/>
          <w:color w:val="000000" w:themeColor="text1"/>
          <w:sz w:val="24"/>
          <w:lang w:val="en-MY"/>
        </w:rPr>
        <w:t>,</w:t>
      </w:r>
      <w:r>
        <w:rPr>
          <w:rFonts w:ascii="Times New Roman" w:eastAsia="宋体" w:hAnsi="Times New Roman" w:cs="Calibri"/>
          <w:color w:val="000000" w:themeColor="text1"/>
          <w:sz w:val="24"/>
        </w:rPr>
        <w:t xml:space="preserve"> LF/LC and CON</w:t>
      </w:r>
      <w:r>
        <w:rPr>
          <w:rFonts w:ascii="Times New Roman" w:eastAsia="宋体" w:hAnsi="Times New Roman" w:cs="Calibri"/>
          <w:color w:val="000000" w:themeColor="text1"/>
          <w:sz w:val="24"/>
          <w:lang w:val="en-MY"/>
        </w:rPr>
        <w:t xml:space="preserve"> (D) and</w:t>
      </w:r>
      <w:r>
        <w:rPr>
          <w:rFonts w:ascii="Times New Roman" w:eastAsia="宋体" w:hAnsi="Times New Roman" w:cs="Calibri"/>
          <w:color w:val="000000" w:themeColor="text1"/>
          <w:sz w:val="24"/>
        </w:rPr>
        <w:t xml:space="preserve"> HCC and CON (E).</w:t>
      </w:r>
    </w:p>
    <w:p w:rsidR="00EA49A7" w:rsidRDefault="002C3E94" w:rsidP="00B947DE">
      <w:pPr>
        <w:spacing w:line="480" w:lineRule="auto"/>
        <w:rPr>
          <w:rFonts w:ascii="Times New Roman" w:eastAsia="宋体" w:hAnsi="Times New Roman" w:cs="Calibri"/>
          <w:color w:val="000000" w:themeColor="text1"/>
          <w:sz w:val="24"/>
        </w:rPr>
      </w:pPr>
      <w:r w:rsidRPr="002C3E94">
        <w:rPr>
          <w:rFonts w:ascii="Times New Roman" w:hAnsi="Times New Roman"/>
          <w:b/>
          <w:bCs/>
          <w:kern w:val="0"/>
          <w:sz w:val="24"/>
        </w:rPr>
        <w:t xml:space="preserve">Supplemental </w:t>
      </w:r>
      <w:r>
        <w:rPr>
          <w:rFonts w:ascii="Times New Roman" w:hAnsi="Times New Roman"/>
          <w:b/>
          <w:bCs/>
          <w:kern w:val="0"/>
          <w:sz w:val="24"/>
        </w:rPr>
        <w:t xml:space="preserve">Figure </w:t>
      </w:r>
      <w:r>
        <w:rPr>
          <w:rFonts w:ascii="Times New Roman" w:hAnsi="Times New Roman"/>
          <w:b/>
          <w:bCs/>
          <w:kern w:val="0"/>
          <w:sz w:val="24"/>
        </w:rPr>
        <w:t>2</w:t>
      </w:r>
      <w:r>
        <w:rPr>
          <w:rFonts w:ascii="Times New Roman" w:hAnsi="Times New Roman"/>
          <w:b/>
          <w:bCs/>
          <w:kern w:val="0"/>
          <w:sz w:val="24"/>
          <w:lang w:val="en-MY"/>
        </w:rPr>
        <w:t>.</w:t>
      </w:r>
      <w:r>
        <w:rPr>
          <w:rFonts w:ascii="Times New Roman" w:hAnsi="Times New Roman"/>
          <w:b/>
          <w:bCs/>
          <w:kern w:val="0"/>
          <w:sz w:val="24"/>
        </w:rPr>
        <w:t xml:space="preserve"> Further evaluation of the APFSSI model. </w:t>
      </w:r>
      <w:r>
        <w:rPr>
          <w:rFonts w:ascii="Times New Roman" w:hAnsi="Times New Roman"/>
          <w:kern w:val="0"/>
          <w:sz w:val="24"/>
        </w:rPr>
        <w:t xml:space="preserve">Plasma (A) </w:t>
      </w:r>
      <w:r>
        <w:rPr>
          <w:rFonts w:ascii="Times New Roman" w:eastAsia="宋体" w:hAnsi="Times New Roman" w:cs="Calibri"/>
          <w:color w:val="000000" w:themeColor="text1"/>
          <w:sz w:val="24"/>
        </w:rPr>
        <w:t>SHC1,</w:t>
      </w:r>
      <w:r>
        <w:rPr>
          <w:rFonts w:ascii="Times New Roman" w:hAnsi="Times New Roman"/>
          <w:kern w:val="0"/>
          <w:sz w:val="24"/>
        </w:rPr>
        <w:t xml:space="preserve"> (B) </w:t>
      </w:r>
      <w:r>
        <w:rPr>
          <w:rFonts w:ascii="Times New Roman" w:eastAsia="宋体" w:hAnsi="Times New Roman" w:cs="Calibri"/>
          <w:color w:val="000000" w:themeColor="text1"/>
          <w:sz w:val="24"/>
        </w:rPr>
        <w:t>SLAMF8 and</w:t>
      </w:r>
      <w:r>
        <w:rPr>
          <w:rFonts w:ascii="Times New Roman" w:hAnsi="Times New Roman"/>
          <w:kern w:val="0"/>
          <w:sz w:val="24"/>
        </w:rPr>
        <w:t xml:space="preserve"> (C) </w:t>
      </w:r>
      <w:r>
        <w:rPr>
          <w:rFonts w:ascii="Times New Roman" w:eastAsia="宋体" w:hAnsi="Times New Roman" w:cs="Calibri"/>
          <w:color w:val="000000" w:themeColor="text1"/>
          <w:sz w:val="24"/>
        </w:rPr>
        <w:t xml:space="preserve">IL-32 </w:t>
      </w:r>
      <w:r>
        <w:rPr>
          <w:rFonts w:ascii="Times New Roman" w:hAnsi="Times New Roman"/>
          <w:kern w:val="0"/>
          <w:sz w:val="24"/>
        </w:rPr>
        <w:t xml:space="preserve">levels in the </w:t>
      </w:r>
      <w:r>
        <w:rPr>
          <w:rFonts w:ascii="Times New Roman" w:hAnsi="Times New Roman" w:hint="eastAsia"/>
          <w:kern w:val="0"/>
          <w:sz w:val="24"/>
        </w:rPr>
        <w:t>four</w:t>
      </w:r>
      <w:r>
        <w:rPr>
          <w:rFonts w:ascii="Times New Roman" w:hAnsi="Times New Roman"/>
          <w:kern w:val="0"/>
          <w:sz w:val="24"/>
        </w:rPr>
        <w:t xml:space="preserve"> group</w:t>
      </w:r>
      <w:r>
        <w:rPr>
          <w:rFonts w:ascii="Times New Roman" w:hAnsi="Times New Roman"/>
          <w:kern w:val="0"/>
          <w:sz w:val="24"/>
          <w:lang w:val="en-MY"/>
        </w:rPr>
        <w:t>s</w:t>
      </w:r>
      <w:r>
        <w:rPr>
          <w:rFonts w:ascii="Times New Roman" w:hAnsi="Times New Roman"/>
          <w:kern w:val="0"/>
          <w:sz w:val="24"/>
        </w:rPr>
        <w:t xml:space="preserve">. (D) ROC </w:t>
      </w:r>
      <w:r>
        <w:rPr>
          <w:rFonts w:ascii="Times New Roman" w:hAnsi="Times New Roman"/>
          <w:kern w:val="0"/>
          <w:sz w:val="24"/>
          <w:lang w:val="en-MY"/>
        </w:rPr>
        <w:t>curves</w:t>
      </w:r>
      <w:r>
        <w:rPr>
          <w:rFonts w:ascii="Times New Roman" w:hAnsi="Times New Roman"/>
          <w:kern w:val="0"/>
          <w:sz w:val="24"/>
        </w:rPr>
        <w:t xml:space="preserve"> of all 3 diagnostic </w:t>
      </w:r>
      <w:r>
        <w:rPr>
          <w:rFonts w:ascii="Times New Roman" w:hAnsi="Times New Roman"/>
          <w:kern w:val="0"/>
          <w:sz w:val="24"/>
          <w:lang w:val="en-MY"/>
        </w:rPr>
        <w:t>bio</w:t>
      </w:r>
      <w:r>
        <w:rPr>
          <w:rFonts w:ascii="Times New Roman" w:hAnsi="Times New Roman"/>
          <w:kern w:val="0"/>
          <w:sz w:val="24"/>
        </w:rPr>
        <w:t>markers and the APFSSI model to differentiate CHB</w:t>
      </w:r>
      <w:r>
        <w:rPr>
          <w:rFonts w:ascii="Times New Roman" w:hAnsi="Times New Roman"/>
          <w:kern w:val="0"/>
          <w:sz w:val="24"/>
          <w:lang w:val="en-MY"/>
        </w:rPr>
        <w:t xml:space="preserve"> patients</w:t>
      </w:r>
      <w:r>
        <w:rPr>
          <w:rFonts w:ascii="Times New Roman" w:hAnsi="Times New Roman"/>
          <w:kern w:val="0"/>
          <w:sz w:val="24"/>
        </w:rPr>
        <w:t xml:space="preserve"> from healthy subjects in the test sample set. (E) Comparisons of the sensitivity and specificity </w:t>
      </w:r>
      <w:r>
        <w:rPr>
          <w:rFonts w:ascii="Times New Roman" w:hAnsi="Times New Roman"/>
          <w:kern w:val="0"/>
          <w:sz w:val="24"/>
          <w:lang w:val="en-MY"/>
        </w:rPr>
        <w:t xml:space="preserve">of the </w:t>
      </w:r>
      <w:r>
        <w:rPr>
          <w:rFonts w:ascii="Times New Roman" w:hAnsi="Times New Roman"/>
          <w:kern w:val="0"/>
          <w:sz w:val="24"/>
        </w:rPr>
        <w:t xml:space="preserve">mRNA panel and other variables in the </w:t>
      </w:r>
      <w:r>
        <w:rPr>
          <w:rFonts w:ascii="Times New Roman" w:hAnsi="Times New Roman" w:hint="eastAsia"/>
          <w:kern w:val="0"/>
          <w:sz w:val="24"/>
        </w:rPr>
        <w:t>test</w:t>
      </w:r>
      <w:r>
        <w:rPr>
          <w:rFonts w:ascii="Times New Roman" w:hAnsi="Times New Roman"/>
          <w:kern w:val="0"/>
          <w:sz w:val="24"/>
        </w:rPr>
        <w:t xml:space="preserve"> set for</w:t>
      </w:r>
      <w:r>
        <w:rPr>
          <w:rFonts w:ascii="Times New Roman" w:hAnsi="Times New Roman"/>
          <w:kern w:val="0"/>
          <w:sz w:val="24"/>
          <w:lang w:val="en-MY"/>
        </w:rPr>
        <w:t xml:space="preserve"> </w:t>
      </w:r>
      <w:r>
        <w:rPr>
          <w:rFonts w:ascii="Times New Roman" w:hAnsi="Times New Roman"/>
          <w:kern w:val="0"/>
          <w:sz w:val="24"/>
        </w:rPr>
        <w:t>LF/LC diagnosis prediction</w:t>
      </w:r>
      <w:r>
        <w:rPr>
          <w:rFonts w:ascii="Times New Roman" w:hAnsi="Times New Roman"/>
          <w:kern w:val="0"/>
          <w:sz w:val="24"/>
          <w:lang w:val="en-MY"/>
        </w:rPr>
        <w:t>.</w:t>
      </w:r>
      <w:r>
        <w:rPr>
          <w:rFonts w:ascii="Times New Roman" w:hAnsi="Times New Roman"/>
          <w:kern w:val="0"/>
          <w:sz w:val="24"/>
        </w:rPr>
        <w:t xml:space="preserve"> (F) ROC </w:t>
      </w:r>
      <w:r>
        <w:rPr>
          <w:rFonts w:ascii="Times New Roman" w:hAnsi="Times New Roman"/>
          <w:kern w:val="0"/>
          <w:sz w:val="24"/>
          <w:lang w:val="en-MY"/>
        </w:rPr>
        <w:t xml:space="preserve">curves </w:t>
      </w:r>
      <w:r>
        <w:rPr>
          <w:rFonts w:ascii="Times New Roman" w:hAnsi="Times New Roman"/>
          <w:kern w:val="0"/>
          <w:sz w:val="24"/>
        </w:rPr>
        <w:t>for</w:t>
      </w:r>
      <w:r>
        <w:rPr>
          <w:rFonts w:ascii="Times New Roman" w:hAnsi="Times New Roman"/>
          <w:kern w:val="0"/>
          <w:sz w:val="24"/>
          <w:lang w:val="en-MY"/>
        </w:rPr>
        <w:t xml:space="preserve"> measuring the</w:t>
      </w:r>
      <w:r>
        <w:rPr>
          <w:rFonts w:ascii="Times New Roman" w:hAnsi="Times New Roman"/>
          <w:kern w:val="0"/>
          <w:sz w:val="24"/>
        </w:rPr>
        <w:t xml:space="preserve"> performance </w:t>
      </w:r>
      <w:r>
        <w:rPr>
          <w:rFonts w:ascii="Times New Roman" w:hAnsi="Times New Roman"/>
          <w:kern w:val="0"/>
          <w:sz w:val="24"/>
          <w:lang w:val="en-MY"/>
        </w:rPr>
        <w:t xml:space="preserve">of mRNA biomarkers </w:t>
      </w:r>
      <w:r>
        <w:rPr>
          <w:rFonts w:ascii="Times New Roman" w:hAnsi="Times New Roman"/>
          <w:kern w:val="0"/>
          <w:sz w:val="24"/>
        </w:rPr>
        <w:t>to distinguish</w:t>
      </w:r>
      <w:r>
        <w:rPr>
          <w:rFonts w:ascii="Times New Roman" w:hAnsi="Times New Roman"/>
          <w:kern w:val="0"/>
          <w:sz w:val="24"/>
          <w:lang w:val="en-MY"/>
        </w:rPr>
        <w:t xml:space="preserve"> </w:t>
      </w:r>
      <w:r>
        <w:rPr>
          <w:rFonts w:ascii="Times New Roman" w:hAnsi="Times New Roman"/>
          <w:kern w:val="0"/>
          <w:sz w:val="24"/>
        </w:rPr>
        <w:t xml:space="preserve">HCC </w:t>
      </w:r>
      <w:r>
        <w:rPr>
          <w:rFonts w:ascii="Times New Roman" w:hAnsi="Times New Roman"/>
          <w:kern w:val="0"/>
          <w:sz w:val="24"/>
          <w:lang w:val="en-MY"/>
        </w:rPr>
        <w:t xml:space="preserve">patients </w:t>
      </w:r>
      <w:r>
        <w:rPr>
          <w:rFonts w:ascii="Times New Roman" w:hAnsi="Times New Roman"/>
          <w:kern w:val="0"/>
          <w:sz w:val="24"/>
        </w:rPr>
        <w:t>from LF/LC</w:t>
      </w:r>
      <w:r>
        <w:rPr>
          <w:rFonts w:ascii="Times New Roman" w:hAnsi="Times New Roman"/>
          <w:kern w:val="0"/>
          <w:sz w:val="24"/>
          <w:lang w:val="en-MY"/>
        </w:rPr>
        <w:t xml:space="preserve"> patients</w:t>
      </w:r>
      <w:r>
        <w:rPr>
          <w:rFonts w:ascii="Times New Roman" w:hAnsi="Times New Roman"/>
          <w:kern w:val="0"/>
          <w:sz w:val="24"/>
        </w:rPr>
        <w:t>.</w:t>
      </w:r>
    </w:p>
    <w:p w:rsidR="00971869" w:rsidRDefault="00971869" w:rsidP="007A0FBD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:rsidR="00EA49A7" w:rsidRPr="005F3224" w:rsidRDefault="005F3224" w:rsidP="00B947DE">
      <w:pPr>
        <w:spacing w:afterLines="50" w:after="156"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</w:pPr>
      <w:r w:rsidRPr="005F3224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lastRenderedPageBreak/>
        <w:t>Supplemental</w:t>
      </w:r>
      <w:r w:rsidRPr="005F3224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 </w:t>
      </w:r>
      <w:r w:rsidR="00EA49A7" w:rsidRPr="005F3224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Table 1. </w:t>
      </w:r>
      <w:r w:rsidR="00EA49A7" w:rsidRPr="005F3224">
        <w:rPr>
          <w:rFonts w:ascii="Calibri" w:eastAsia="宋体" w:hAnsi="Calibri" w:cs="Calibri"/>
          <w:b/>
          <w:bCs/>
          <w:color w:val="000000" w:themeColor="text1"/>
          <w:sz w:val="24"/>
        </w:rPr>
        <w:t>﻿﻿</w:t>
      </w:r>
      <w:r w:rsidR="00EA49A7" w:rsidRPr="005F3224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The primer sequences (human)</w:t>
      </w:r>
    </w:p>
    <w:tbl>
      <w:tblPr>
        <w:tblW w:w="842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76"/>
        <w:gridCol w:w="3572"/>
        <w:gridCol w:w="3572"/>
      </w:tblGrid>
      <w:tr w:rsidR="00EA49A7" w:rsidRPr="00F94D85" w:rsidTr="00256579">
        <w:trPr>
          <w:trHeight w:val="113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3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Forward primer</w:t>
            </w:r>
          </w:p>
        </w:tc>
        <w:tc>
          <w:tcPr>
            <w:tcW w:w="3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Reverse primer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SHC1</w:t>
            </w:r>
          </w:p>
        </w:tc>
        <w:tc>
          <w:tcPr>
            <w:tcW w:w="35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TACTTGGTTCGGTACATGGGT</w:t>
            </w:r>
          </w:p>
        </w:tc>
        <w:tc>
          <w:tcPr>
            <w:tcW w:w="35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CTGAGTCCGGGTGTTGAAGTC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SLAMF8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AGCCCTACTTCCCATTACAGT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AGAGATCGCCAGATAGCCTCA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IL-32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TGGCGGCTTATTATGAGGAGC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CTCGGCACCGTAATCCATCTC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ITGB2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TTCGGGTCCTTCGTGGACA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ACTGGTTGGAGTTGTTGGTCA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MANF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TTTACCAGGACCTCAAAGACAGA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TTGCTTCCCGGCAGAACTTTA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TC2N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TGGCTGTACTGAGGATTATTTGC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TGTGAAGGAGTTTCTTGTGTCC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SYNPO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ATGGAGGGGTACTCAGAGGAG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CTCTCGGTTTTGGGACAGGTG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UGP2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TCTGGATCTGACTGTTCAGCA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TGAGTAAGACACGTCCTTTGC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EFEMP1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GTCACAGGACACCGAAGAAAC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TTGCATTGCTGTCTCACAGGA</w:t>
            </w:r>
          </w:p>
        </w:tc>
      </w:tr>
      <w:tr w:rsidR="00EA49A7" w:rsidRPr="00F94D85" w:rsidTr="00256579">
        <w:trPr>
          <w:trHeight w:val="113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GAPDH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GGCATGGACTGTGGTCATGAG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F94D85" w:rsidRDefault="00EA49A7" w:rsidP="00256579">
            <w:pPr>
              <w:spacing w:line="22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94D8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TGCACCACCAACTGCTTAGC</w:t>
            </w:r>
          </w:p>
        </w:tc>
      </w:tr>
    </w:tbl>
    <w:p w:rsidR="00DC07BC" w:rsidRDefault="00DC07BC" w:rsidP="00B947DE">
      <w:pPr>
        <w:spacing w:line="480" w:lineRule="auto"/>
        <w:rPr>
          <w:rFonts w:ascii="Calibri" w:eastAsia="宋体" w:hAnsi="Calibri" w:cs="Calibri"/>
          <w:b/>
          <w:bCs/>
          <w:color w:val="000000" w:themeColor="text1"/>
          <w:sz w:val="24"/>
        </w:rPr>
      </w:pPr>
      <w:r w:rsidRPr="005C7256">
        <w:rPr>
          <w:rFonts w:ascii="Times New Roman" w:hAnsi="Times New Roman"/>
          <w:b/>
          <w:sz w:val="24"/>
        </w:rPr>
        <w:t>Note:</w:t>
      </w:r>
      <w:r w:rsidRPr="005C7256">
        <w:rPr>
          <w:rFonts w:ascii="Times New Roman" w:hAnsi="Times New Roman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SHC1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443062">
        <w:rPr>
          <w:rFonts w:ascii="Times New Roman" w:eastAsia="宋体" w:hAnsi="Times New Roman"/>
          <w:color w:val="000000" w:themeColor="text1"/>
          <w:sz w:val="24"/>
        </w:rPr>
        <w:t>SHC adaptor protein 1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SLAMF8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443062">
        <w:rPr>
          <w:rFonts w:ascii="Times New Roman" w:eastAsia="宋体" w:hAnsi="Times New Roman"/>
          <w:color w:val="000000" w:themeColor="text1"/>
          <w:sz w:val="24"/>
        </w:rPr>
        <w:t>SLAM family member 8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IL</w:t>
      </w:r>
      <w:r>
        <w:rPr>
          <w:rFonts w:ascii="Times New Roman" w:eastAsia="宋体" w:hAnsi="Times New Roman"/>
          <w:color w:val="000000" w:themeColor="text1"/>
          <w:sz w:val="24"/>
        </w:rPr>
        <w:t>-</w:t>
      </w:r>
      <w:r w:rsidRPr="00D12306">
        <w:rPr>
          <w:rFonts w:ascii="Times New Roman" w:eastAsia="宋体" w:hAnsi="Times New Roman"/>
          <w:color w:val="000000" w:themeColor="text1"/>
          <w:sz w:val="24"/>
        </w:rPr>
        <w:t>32</w:t>
      </w:r>
      <w:r>
        <w:rPr>
          <w:rFonts w:ascii="Times New Roman" w:eastAsia="宋体" w:hAnsi="Times New Roman"/>
          <w:color w:val="000000" w:themeColor="text1"/>
          <w:sz w:val="24"/>
        </w:rPr>
        <w:t>: i</w:t>
      </w:r>
      <w:r w:rsidRPr="00443062">
        <w:rPr>
          <w:rFonts w:ascii="Times New Roman" w:eastAsia="宋体" w:hAnsi="Times New Roman"/>
          <w:color w:val="000000" w:themeColor="text1"/>
          <w:sz w:val="24"/>
        </w:rPr>
        <w:t>nterleukin-32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ITGB2: </w:t>
      </w:r>
      <w:r w:rsidRPr="00D31FA7">
        <w:rPr>
          <w:rFonts w:ascii="Times New Roman" w:eastAsia="宋体" w:hAnsi="Times New Roman"/>
          <w:color w:val="000000" w:themeColor="text1"/>
          <w:sz w:val="24"/>
        </w:rPr>
        <w:t>integrin subunit beta 2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CB60C7">
        <w:rPr>
          <w:rFonts w:ascii="Times New Roman" w:eastAsia="宋体" w:hAnsi="Times New Roman"/>
          <w:color w:val="000000" w:themeColor="text1"/>
          <w:sz w:val="24"/>
        </w:rPr>
        <w:t xml:space="preserve">MANF: </w:t>
      </w:r>
      <w:r w:rsidRPr="00D31FA7">
        <w:rPr>
          <w:rFonts w:ascii="Times New Roman" w:eastAsia="宋体" w:hAnsi="Times New Roman"/>
          <w:color w:val="000000" w:themeColor="text1"/>
          <w:sz w:val="24"/>
        </w:rPr>
        <w:t>mesencephalic astrocyte derived neurotrophic factor</w:t>
      </w:r>
      <w:r w:rsidRPr="00CB60C7"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TC2N</w:t>
      </w:r>
      <w:r w:rsidRPr="00CB60C7"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DB6090">
        <w:rPr>
          <w:rFonts w:ascii="Times New Roman" w:eastAsia="宋体" w:hAnsi="Times New Roman"/>
          <w:color w:val="000000" w:themeColor="text1"/>
          <w:sz w:val="24"/>
        </w:rPr>
        <w:t>tandem C2 domains, nuclear</w:t>
      </w:r>
      <w:r w:rsidRPr="00CB60C7"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SYNPO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proofErr w:type="spellStart"/>
      <w:r w:rsidRPr="00DB6090">
        <w:rPr>
          <w:rFonts w:ascii="Times New Roman" w:eastAsia="宋体" w:hAnsi="Times New Roman"/>
          <w:color w:val="000000" w:themeColor="text1"/>
          <w:sz w:val="24"/>
        </w:rPr>
        <w:t>synaptopodin</w:t>
      </w:r>
      <w:proofErr w:type="spellEnd"/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UGP2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DB6090">
        <w:rPr>
          <w:rFonts w:ascii="Times New Roman" w:eastAsia="宋体" w:hAnsi="Times New Roman"/>
          <w:color w:val="000000" w:themeColor="text1"/>
          <w:sz w:val="24"/>
        </w:rPr>
        <w:t xml:space="preserve">UDP-glucose </w:t>
      </w:r>
      <w:proofErr w:type="spellStart"/>
      <w:r w:rsidRPr="00DB6090">
        <w:rPr>
          <w:rFonts w:ascii="Times New Roman" w:eastAsia="宋体" w:hAnsi="Times New Roman"/>
          <w:color w:val="000000" w:themeColor="text1"/>
          <w:sz w:val="24"/>
        </w:rPr>
        <w:t>pyrophosphorylase</w:t>
      </w:r>
      <w:proofErr w:type="spellEnd"/>
      <w:r w:rsidRPr="00DB6090">
        <w:rPr>
          <w:rFonts w:ascii="Times New Roman" w:eastAsia="宋体" w:hAnsi="Times New Roman"/>
          <w:color w:val="000000" w:themeColor="text1"/>
          <w:sz w:val="24"/>
        </w:rPr>
        <w:t xml:space="preserve"> 2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EFEMP1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DB6090">
        <w:rPr>
          <w:rFonts w:ascii="Times New Roman" w:eastAsia="宋体" w:hAnsi="Times New Roman"/>
          <w:color w:val="000000" w:themeColor="text1"/>
          <w:sz w:val="24"/>
        </w:rPr>
        <w:t>EGF containing fibulin extracellular matrix protein 1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="007B67A9" w:rsidRPr="00CB60C7">
        <w:rPr>
          <w:rFonts w:ascii="Calibri" w:eastAsia="宋体" w:hAnsi="Calibri" w:cs="Calibri"/>
          <w:color w:val="000000" w:themeColor="text1"/>
          <w:sz w:val="24"/>
        </w:rPr>
        <w:t>﻿</w:t>
      </w:r>
      <w:r w:rsidR="007B67A9" w:rsidRPr="00CB60C7">
        <w:rPr>
          <w:rFonts w:ascii="Times New Roman" w:eastAsia="宋体" w:hAnsi="Times New Roman"/>
          <w:color w:val="000000" w:themeColor="text1"/>
          <w:sz w:val="24"/>
        </w:rPr>
        <w:t>GAPDH: Glyceraldehyde-3-phosphate dehydrogenase.</w:t>
      </w:r>
    </w:p>
    <w:p w:rsidR="00DC07BC" w:rsidRDefault="00DC07BC" w:rsidP="00CB60C7">
      <w:pPr>
        <w:spacing w:line="400" w:lineRule="exact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:rsidR="00EA49A7" w:rsidRPr="00144484" w:rsidRDefault="00EA49A7" w:rsidP="00B947DE">
      <w:pPr>
        <w:spacing w:line="480" w:lineRule="auto"/>
        <w:rPr>
          <w:rFonts w:ascii="Times New Roman" w:eastAsia="宋体" w:hAnsi="Times New Roman" w:cs="Calibri"/>
          <w:color w:val="000000" w:themeColor="text1"/>
          <w:sz w:val="24"/>
        </w:rPr>
      </w:pPr>
      <w:r w:rsidRPr="00093F76">
        <w:rPr>
          <w:rFonts w:ascii="Calibri" w:eastAsia="宋体" w:hAnsi="Calibri" w:cs="Calibri"/>
          <w:b/>
          <w:bCs/>
          <w:color w:val="000000" w:themeColor="text1"/>
          <w:sz w:val="24"/>
        </w:rPr>
        <w:lastRenderedPageBreak/>
        <w:t>﻿</w:t>
      </w:r>
      <w:r w:rsidR="005F3224" w:rsidRPr="005F3224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Supplemental Table </w:t>
      </w:r>
      <w:r w:rsidR="005F3224" w:rsidRPr="005F3224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2</w:t>
      </w:r>
      <w:r w:rsidRPr="005F3224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. Clinical and laboratory characteristics of the participants in the test set</w:t>
      </w:r>
    </w:p>
    <w:tbl>
      <w:tblPr>
        <w:tblW w:w="924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53"/>
        <w:gridCol w:w="1417"/>
        <w:gridCol w:w="1417"/>
        <w:gridCol w:w="1651"/>
        <w:gridCol w:w="1843"/>
        <w:gridCol w:w="680"/>
        <w:gridCol w:w="680"/>
      </w:tblGrid>
      <w:tr w:rsidR="00EA49A7" w:rsidRPr="004F18E8" w:rsidTr="00256579">
        <w:trPr>
          <w:trHeight w:val="113"/>
        </w:trPr>
        <w:tc>
          <w:tcPr>
            <w:tcW w:w="15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Variables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Healthy control</w:t>
            </w:r>
          </w:p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(n = 100)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Chronic Hepatitis B</w:t>
            </w:r>
          </w:p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(n = 100)</w:t>
            </w:r>
          </w:p>
        </w:tc>
        <w:tc>
          <w:tcPr>
            <w:tcW w:w="16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Liver fibrosis/cirrhosis</w:t>
            </w:r>
          </w:p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(n = 100)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Hepatocellular carcinoma</w:t>
            </w:r>
          </w:p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(n = 100)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F/Z/X</w:t>
            </w: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</w:rPr>
              <w:t>2</w:t>
            </w:r>
            <w:r w:rsidRPr="00BF1B4E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P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Gender (male), n (%)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49 (49.0)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64 (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64.0)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75 (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75.0)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80 (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80.0)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25.599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Age (years)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31.0 (24.0-39.0)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40.0 (31.0-52.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47.0 (38.0-56.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57.0 (50.0-64.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152.931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WBC (10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6.0 (5.4-6.9)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5.1 (4.3-6.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4.8 (3.5-6.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4.6 (2.7-5.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49.027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HGB (g/L)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142.8 (132.7-154.3)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142.5 (128.7-156.8)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136.4 (118.3-152.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129.0 (109.0-140.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39.168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PLT (10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9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246.2 (211.4-277.5)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191.0 (161.0-230.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110.0 (68.3-154.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99.5 (60.3-127.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220.780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ALB (g/L)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49.1 (47.1-50.7)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44.4 (40.6-47.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41.8 (37.8-45.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35.7 (30.7-41.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164.179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ALT (U/L)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15.0 (10.0-22.8)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30.5 (18.0-52.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34.0 (22.0-51.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34.5 (22.0-52.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93.211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AST (U/L)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17.0 (14.3-20.8)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25.5 (17.0-41.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29.0 (21.0-47.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37.0 (25.3-63.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128.710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TBIL (</w:t>
            </w:r>
            <w:proofErr w:type="spell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μmol</w:t>
            </w:r>
            <w:proofErr w:type="spell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/L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14.1 (11.8-17.0)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16.1 (11.8-19.6)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20.8 (14.2-34.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26.5 (17.6-52.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82.070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CREA (</w:t>
            </w:r>
            <w:proofErr w:type="spell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μmol</w:t>
            </w:r>
            <w:proofErr w:type="spell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66.7 (56.6-78.9)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62.6 (53.0-72.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62.3 (51.7-68.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58.3 (51.5-72.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10.557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0.014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PT (s)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11.1 (10.7-12.3)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13.0 (11.8-14.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12.8 (11.4-14.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43.655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INR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1.00 (0.94-1.09)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1.16 (1.05-1.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29)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1.13 (1.01-1.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30)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44.270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0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HBV-DNA </w:t>
            </w:r>
          </w:p>
          <w:p w:rsidR="00EA49A7" w:rsidRPr="00BF1B4E" w:rsidRDefault="00EA49A7" w:rsidP="00256579">
            <w:pPr>
              <w:spacing w:line="20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(log10 IU/mL)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0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0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5.0 (2.2-7.3)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0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1.8 (1.3-5.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0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2.2 (1.3-3.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0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38.276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0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HBsAg (log10 IU/mL)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3.4 (3.0-3.9)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2.9 (2.4-3.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2.4 (2.3-2.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76.522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AFP (ng/m</w:t>
            </w:r>
            <w:r w:rsidR="005F322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L</w:t>
            </w:r>
            <w:r w:rsidRPr="00BF1B4E">
              <w:rPr>
                <w:rFonts w:ascii="Times New Roman" w:eastAsia="宋体" w:hAnsi="Times New Roman" w:cs="Times New Roman" w:hint="eastAsia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3.6 (2.5-4.8)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3.6 (2.2-5.8)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4.4 (2.4-19.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10.6 (3.6-699.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60.439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Ferritin (ng/</w:t>
            </w:r>
            <w:r w:rsidR="0022164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35.0 (28.1-62.2)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81.3 (39.3-142.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130.8 (62.4-231.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224.4 (138.0-545.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129.819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FIB-4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8.9 (5.8-14.9)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30.7 (17.2-63.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83.6 (41.6-161.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162.3 (72.3-386.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244.942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APRI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0.2 (0.1-0.2)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0.3 (0.2-0.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0.8 (0.4-1.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1.4 (0.6-2.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233.815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LSM (kPa)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7.4 (5.9-10.2)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14.9 (8.7-18.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42.985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SHC1 (ng/mL)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5.8 (4.8-7.2)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7.9 (6.4-9.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9.6 (8.0-10.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11.4 (9.8-12.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228.763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SLAMF8 (ng/mL)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4.6 (3.8-5.2)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6.1 (5.3-6.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7.5 (6.7-8.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8.8 (7.8-9.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302.448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  <w:tr w:rsidR="00EA49A7" w:rsidRPr="004F18E8" w:rsidTr="00256579">
        <w:trPr>
          <w:trHeight w:val="113"/>
        </w:trPr>
        <w:tc>
          <w:tcPr>
            <w:tcW w:w="15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IL-32 (</w:t>
            </w:r>
            <w:proofErr w:type="spell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pg</w:t>
            </w:r>
            <w:proofErr w:type="spell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/mL)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34.9 (27.4-41.8)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49.4 (42.2-59.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</w:p>
        </w:tc>
        <w:tc>
          <w:tcPr>
            <w:tcW w:w="16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68.2 (58.3-76.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84.8 (77.1-92.</w:t>
            </w:r>
            <w:proofErr w:type="gramStart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7)</w:t>
            </w: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316.031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BF1B4E" w:rsidRDefault="00EA49A7" w:rsidP="00256579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BF1B4E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0.000</w:t>
            </w:r>
          </w:p>
        </w:tc>
      </w:tr>
    </w:tbl>
    <w:p w:rsidR="009A0392" w:rsidRPr="00CB60C7" w:rsidRDefault="009A0392" w:rsidP="00B947DE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5C7256">
        <w:rPr>
          <w:rFonts w:ascii="Times New Roman" w:hAnsi="Times New Roman"/>
          <w:b/>
          <w:sz w:val="24"/>
        </w:rPr>
        <w:t>Note:</w:t>
      </w:r>
      <w:r w:rsidRPr="007B67A9">
        <w:rPr>
          <w:rFonts w:ascii="Times New Roman" w:eastAsia="宋体" w:hAnsi="Times New Roman" w:cs="Times New Roman (正文 CS 字体)"/>
          <w:noProof/>
          <w:color w:val="000000" w:themeColor="text1"/>
          <w:sz w:val="24"/>
        </w:rPr>
        <w:t xml:space="preserve"> </w:t>
      </w:r>
      <w:r w:rsidRPr="005C7256">
        <w:rPr>
          <w:rFonts w:ascii="Times New Roman" w:hAnsi="Times New Roman"/>
          <w:sz w:val="24"/>
          <w:vertAlign w:val="superscript"/>
        </w:rPr>
        <w:t>*</w:t>
      </w:r>
      <w:r w:rsidRPr="00CB60C7">
        <w:rPr>
          <w:rFonts w:ascii="Times New Roman" w:eastAsia="宋体" w:hAnsi="Times New Roman"/>
          <w:i/>
          <w:iCs/>
          <w:color w:val="000000" w:themeColor="text1"/>
          <w:sz w:val="24"/>
        </w:rPr>
        <w:t>P</w:t>
      </w:r>
      <w:r w:rsidRPr="00CB60C7">
        <w:rPr>
          <w:rFonts w:ascii="Times New Roman" w:eastAsia="宋体" w:hAnsi="Times New Roman"/>
          <w:color w:val="000000" w:themeColor="text1"/>
          <w:sz w:val="24"/>
        </w:rPr>
        <w:t xml:space="preserve"> &lt; 0.05 vs. healthy control; </w:t>
      </w:r>
      <w:r w:rsidRPr="00CB60C7">
        <w:rPr>
          <w:rFonts w:ascii="Times New Roman" w:eastAsia="宋体" w:hAnsi="Times New Roman"/>
          <w:color w:val="000000" w:themeColor="text1"/>
          <w:sz w:val="24"/>
          <w:vertAlign w:val="superscript"/>
        </w:rPr>
        <w:t>#</w:t>
      </w:r>
      <w:r w:rsidRPr="00CB60C7">
        <w:rPr>
          <w:rFonts w:ascii="Times New Roman" w:eastAsia="宋体" w:hAnsi="Times New Roman"/>
          <w:i/>
          <w:iCs/>
          <w:color w:val="000000" w:themeColor="text1"/>
          <w:sz w:val="24"/>
        </w:rPr>
        <w:t>P</w:t>
      </w:r>
      <w:r w:rsidRPr="00CB60C7">
        <w:rPr>
          <w:rFonts w:ascii="Times New Roman" w:eastAsia="宋体" w:hAnsi="Times New Roman"/>
          <w:color w:val="000000" w:themeColor="text1"/>
          <w:sz w:val="24"/>
        </w:rPr>
        <w:t xml:space="preserve"> &lt; 0.05 vs. chronic hepatitis B; </w:t>
      </w:r>
      <w:r w:rsidRPr="00CB60C7">
        <w:rPr>
          <w:rFonts w:ascii="Times New Roman" w:eastAsia="宋体" w:hAnsi="Times New Roman"/>
          <w:color w:val="000000" w:themeColor="text1"/>
          <w:sz w:val="24"/>
          <w:vertAlign w:val="superscript"/>
        </w:rPr>
        <w:t>&amp;</w:t>
      </w:r>
      <w:r w:rsidRPr="00CB60C7">
        <w:rPr>
          <w:rFonts w:ascii="Times New Roman" w:eastAsia="宋体" w:hAnsi="Times New Roman"/>
          <w:i/>
          <w:iCs/>
          <w:color w:val="000000" w:themeColor="text1"/>
          <w:sz w:val="24"/>
        </w:rPr>
        <w:t>P</w:t>
      </w:r>
      <w:r w:rsidRPr="00CB60C7">
        <w:rPr>
          <w:rFonts w:ascii="Times New Roman" w:eastAsia="宋体" w:hAnsi="Times New Roman"/>
          <w:color w:val="000000" w:themeColor="text1"/>
          <w:sz w:val="24"/>
        </w:rPr>
        <w:t xml:space="preserve"> &lt; 0.05 vs. liver fibrosis/cirrhosis</w:t>
      </w:r>
    </w:p>
    <w:p w:rsidR="007A0FBD" w:rsidRPr="009A0392" w:rsidRDefault="009A0392" w:rsidP="00B947DE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B60C7">
        <w:rPr>
          <w:rFonts w:ascii="Times New Roman" w:eastAsia="宋体" w:hAnsi="Times New Roman"/>
          <w:color w:val="000000" w:themeColor="text1"/>
          <w:sz w:val="24"/>
        </w:rPr>
        <w:t xml:space="preserve">WBC: white blood cell; HGB: hemoglobin; PLT: platelet; ALB: albumin; ALT: alanine aminotransferase; AST: aspartate aminotransferase; TBIL: total bilirubin; CREA: creatinine; PT: prothrombin time; INR: international normalized ratio; HBsAg: hepatitis B surface antigen; AFP: alpha fetoprotein; FIB-4: Fibrosis index based on the 4 factor; APRI: AST-to-PLT ratio index; LSM: liver stiffness measurement;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SHC1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443062">
        <w:rPr>
          <w:rFonts w:ascii="Times New Roman" w:eastAsia="宋体" w:hAnsi="Times New Roman"/>
          <w:color w:val="000000" w:themeColor="text1"/>
          <w:sz w:val="24"/>
        </w:rPr>
        <w:t>SHC adaptor protein 1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SLAMF8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443062">
        <w:rPr>
          <w:rFonts w:ascii="Times New Roman" w:eastAsia="宋体" w:hAnsi="Times New Roman"/>
          <w:color w:val="000000" w:themeColor="text1"/>
          <w:sz w:val="24"/>
        </w:rPr>
        <w:t>SLAM family member 8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IL</w:t>
      </w:r>
      <w:r>
        <w:rPr>
          <w:rFonts w:ascii="Times New Roman" w:eastAsia="宋体" w:hAnsi="Times New Roman"/>
          <w:color w:val="000000" w:themeColor="text1"/>
          <w:sz w:val="24"/>
        </w:rPr>
        <w:t>-</w:t>
      </w:r>
      <w:r w:rsidRPr="00D12306">
        <w:rPr>
          <w:rFonts w:ascii="Times New Roman" w:eastAsia="宋体" w:hAnsi="Times New Roman"/>
          <w:color w:val="000000" w:themeColor="text1"/>
          <w:sz w:val="24"/>
        </w:rPr>
        <w:t>32</w:t>
      </w:r>
      <w:r>
        <w:rPr>
          <w:rFonts w:ascii="Times New Roman" w:eastAsia="宋体" w:hAnsi="Times New Roman"/>
          <w:color w:val="000000" w:themeColor="text1"/>
          <w:sz w:val="24"/>
        </w:rPr>
        <w:t>: i</w:t>
      </w:r>
      <w:r w:rsidRPr="00443062">
        <w:rPr>
          <w:rFonts w:ascii="Times New Roman" w:eastAsia="宋体" w:hAnsi="Times New Roman"/>
          <w:color w:val="000000" w:themeColor="text1"/>
          <w:sz w:val="24"/>
        </w:rPr>
        <w:t>nterleukin-32</w:t>
      </w:r>
      <w:r w:rsidRPr="00CB60C7">
        <w:rPr>
          <w:rFonts w:ascii="Times New Roman" w:eastAsia="宋体" w:hAnsi="Times New Roman"/>
          <w:color w:val="000000" w:themeColor="text1"/>
          <w:sz w:val="24"/>
        </w:rPr>
        <w:t>.</w:t>
      </w:r>
    </w:p>
    <w:p w:rsidR="007A0FBD" w:rsidRDefault="007A0FBD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:rsidR="00EA49A7" w:rsidRPr="00712466" w:rsidRDefault="005F3224" w:rsidP="00B947DE">
      <w:pPr>
        <w:spacing w:afterLines="50" w:after="156"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</w:pPr>
      <w:r w:rsidRPr="00712466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lastRenderedPageBreak/>
        <w:t xml:space="preserve">Supplemental Table </w:t>
      </w:r>
      <w:r w:rsidRPr="00712466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3</w:t>
      </w:r>
      <w:r w:rsidR="00EA49A7" w:rsidRPr="00712466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. Comparison of diagnostic performance for plasma SHC1, SLAMF8, IL-32 </w:t>
      </w:r>
      <w:r w:rsidR="00EA49A7" w:rsidRPr="00712466">
        <w:rPr>
          <w:rFonts w:ascii="Calibri" w:eastAsia="宋体" w:hAnsi="Calibri" w:cs="Calibri"/>
          <w:b/>
          <w:bCs/>
          <w:color w:val="000000" w:themeColor="text1"/>
          <w:sz w:val="24"/>
        </w:rPr>
        <w:t>﻿</w:t>
      </w:r>
      <w:r w:rsidR="00EA49A7" w:rsidRPr="00712466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and new models for patients with different stages of disease</w:t>
      </w:r>
    </w:p>
    <w:tbl>
      <w:tblPr>
        <w:tblW w:w="83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1559"/>
        <w:gridCol w:w="794"/>
        <w:gridCol w:w="794"/>
        <w:gridCol w:w="964"/>
        <w:gridCol w:w="964"/>
        <w:gridCol w:w="1191"/>
      </w:tblGrid>
      <w:tr w:rsidR="00EA49A7" w:rsidRPr="00093F76" w:rsidTr="00256579">
        <w:trPr>
          <w:trHeight w:val="20"/>
        </w:trPr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AUC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Cut-off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Sensitivity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Specificity</w:t>
            </w:r>
          </w:p>
        </w:tc>
        <w:tc>
          <w:tcPr>
            <w:tcW w:w="11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Youden index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Chronic hepatitis B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SHC1 (ng/mL)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0.791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7.719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57.0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88.0</w:t>
            </w:r>
          </w:p>
        </w:tc>
        <w:tc>
          <w:tcPr>
            <w:tcW w:w="11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0.450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SLAMF8 (ng/mL)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0.911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4.938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99.0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66.0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0.650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IL-32 (</w:t>
            </w:r>
            <w:proofErr w:type="spellStart"/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/mL)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0.863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42.736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75.0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82.0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0.570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APFSSI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0.980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1.683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97.0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88.0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0.850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Liver fibrosis/cirrhosis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SHC1 (ng/mL)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0.730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9.742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49.0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87.0</w:t>
            </w:r>
          </w:p>
        </w:tc>
        <w:tc>
          <w:tcPr>
            <w:tcW w:w="11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0.360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SLAMF8 (ng/mL)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0.841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6.945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68.0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86.0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0.540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IL-32 (</w:t>
            </w:r>
            <w:proofErr w:type="spellStart"/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/mL)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0.883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64.842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59.0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99.0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0.580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APFSSI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0.958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2.524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94.0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90.0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0.840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Hepatocellular carcinoma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SHC1 (ng/mL)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0.744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11.372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52.0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87.0</w:t>
            </w:r>
          </w:p>
        </w:tc>
        <w:tc>
          <w:tcPr>
            <w:tcW w:w="11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0.390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SLAMF8 (ng/mL)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0.791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8.685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56.0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91.0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0.470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IL-32 (</w:t>
            </w:r>
            <w:proofErr w:type="spellStart"/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/mL)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0.852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75.934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83.0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75.0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0.580</w:t>
            </w:r>
          </w:p>
        </w:tc>
      </w:tr>
      <w:tr w:rsidR="00EA49A7" w:rsidRPr="00093F76" w:rsidTr="00256579">
        <w:trPr>
          <w:trHeight w:val="20"/>
        </w:trPr>
        <w:tc>
          <w:tcPr>
            <w:tcW w:w="2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APFSSI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0.930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3.469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88.0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84.0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49A7" w:rsidRPr="002F2559" w:rsidRDefault="00EA49A7" w:rsidP="00256579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F255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0.720</w:t>
            </w:r>
          </w:p>
        </w:tc>
      </w:tr>
    </w:tbl>
    <w:p w:rsidR="00EA49A7" w:rsidRPr="009A0392" w:rsidRDefault="009A0392" w:rsidP="00B947DE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5C7256">
        <w:rPr>
          <w:rFonts w:ascii="Times New Roman" w:hAnsi="Times New Roman"/>
          <w:b/>
          <w:sz w:val="24"/>
        </w:rPr>
        <w:t>Note:</w:t>
      </w:r>
      <w:r w:rsidRPr="007B67A9">
        <w:rPr>
          <w:rFonts w:ascii="Times New Roman" w:eastAsia="宋体" w:hAnsi="Times New Roman" w:cs="Times New Roman (正文 CS 字体)"/>
          <w:noProof/>
          <w:color w:val="000000" w:themeColor="text1"/>
          <w:sz w:val="24"/>
        </w:rPr>
        <w:t xml:space="preserve"> </w:t>
      </w:r>
      <w:r w:rsidRPr="00CC5A8F">
        <w:rPr>
          <w:rFonts w:ascii="Times New Roman" w:eastAsia="宋体" w:hAnsi="Times New Roman"/>
          <w:color w:val="000000" w:themeColor="text1"/>
          <w:sz w:val="24"/>
        </w:rPr>
        <w:t>AUC: area under the curve;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SHC1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443062">
        <w:rPr>
          <w:rFonts w:ascii="Times New Roman" w:eastAsia="宋体" w:hAnsi="Times New Roman"/>
          <w:color w:val="000000" w:themeColor="text1"/>
          <w:sz w:val="24"/>
        </w:rPr>
        <w:t>SHC adaptor protein 1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SLAMF8</w:t>
      </w:r>
      <w:r>
        <w:rPr>
          <w:rFonts w:ascii="Times New Roman" w:eastAsia="宋体" w:hAnsi="Times New Roman"/>
          <w:color w:val="000000" w:themeColor="text1"/>
          <w:sz w:val="24"/>
        </w:rPr>
        <w:t xml:space="preserve">: </w:t>
      </w:r>
      <w:r w:rsidRPr="00443062">
        <w:rPr>
          <w:rFonts w:ascii="Times New Roman" w:eastAsia="宋体" w:hAnsi="Times New Roman"/>
          <w:color w:val="000000" w:themeColor="text1"/>
          <w:sz w:val="24"/>
        </w:rPr>
        <w:t>SLAM family member 8</w:t>
      </w:r>
      <w:r>
        <w:rPr>
          <w:rFonts w:ascii="Times New Roman" w:eastAsia="宋体" w:hAnsi="Times New Roman"/>
          <w:color w:val="000000" w:themeColor="text1"/>
          <w:sz w:val="24"/>
        </w:rPr>
        <w:t xml:space="preserve">; </w:t>
      </w:r>
      <w:r w:rsidRPr="00D12306">
        <w:rPr>
          <w:rFonts w:ascii="Times New Roman" w:eastAsia="宋体" w:hAnsi="Times New Roman"/>
          <w:color w:val="000000" w:themeColor="text1"/>
          <w:sz w:val="24"/>
        </w:rPr>
        <w:t>IL</w:t>
      </w:r>
      <w:r>
        <w:rPr>
          <w:rFonts w:ascii="Times New Roman" w:eastAsia="宋体" w:hAnsi="Times New Roman"/>
          <w:color w:val="000000" w:themeColor="text1"/>
          <w:sz w:val="24"/>
        </w:rPr>
        <w:t>-</w:t>
      </w:r>
      <w:r w:rsidRPr="00D12306">
        <w:rPr>
          <w:rFonts w:ascii="Times New Roman" w:eastAsia="宋体" w:hAnsi="Times New Roman"/>
          <w:color w:val="000000" w:themeColor="text1"/>
          <w:sz w:val="24"/>
        </w:rPr>
        <w:t>32</w:t>
      </w:r>
      <w:r>
        <w:rPr>
          <w:rFonts w:ascii="Times New Roman" w:eastAsia="宋体" w:hAnsi="Times New Roman"/>
          <w:color w:val="000000" w:themeColor="text1"/>
          <w:sz w:val="24"/>
        </w:rPr>
        <w:t>: i</w:t>
      </w:r>
      <w:r w:rsidRPr="00443062">
        <w:rPr>
          <w:rFonts w:ascii="Times New Roman" w:eastAsia="宋体" w:hAnsi="Times New Roman"/>
          <w:color w:val="000000" w:themeColor="text1"/>
          <w:sz w:val="24"/>
        </w:rPr>
        <w:t>nterleukin-32</w:t>
      </w:r>
      <w:r w:rsidRPr="00CB60C7">
        <w:rPr>
          <w:rFonts w:ascii="Times New Roman" w:eastAsia="宋体" w:hAnsi="Times New Roman"/>
          <w:color w:val="000000" w:themeColor="text1"/>
          <w:sz w:val="24"/>
        </w:rPr>
        <w:t>.</w:t>
      </w:r>
    </w:p>
    <w:sectPr w:rsidR="00EA49A7" w:rsidRPr="009A0392" w:rsidSect="001E204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正文 CS 字体)">
    <w:panose1 w:val="020B0604020202020204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evsxxxz05zx7etafox0dsnv550frzrwrsx&quot;&gt;My EndNote Library-Converted&lt;record-ids&gt;&lt;item&gt;2&lt;/item&gt;&lt;item&gt;3&lt;/item&gt;&lt;item&gt;4&lt;/item&gt;&lt;item&gt;7&lt;/item&gt;&lt;item&gt;9&lt;/item&gt;&lt;item&gt;11&lt;/item&gt;&lt;item&gt;12&lt;/item&gt;&lt;item&gt;13&lt;/item&gt;&lt;item&gt;14&lt;/item&gt;&lt;item&gt;15&lt;/item&gt;&lt;item&gt;16&lt;/item&gt;&lt;item&gt;18&lt;/item&gt;&lt;item&gt;19&lt;/item&gt;&lt;item&gt;20&lt;/item&gt;&lt;item&gt;22&lt;/item&gt;&lt;item&gt;24&lt;/item&gt;&lt;item&gt;25&lt;/item&gt;&lt;item&gt;26&lt;/item&gt;&lt;item&gt;27&lt;/item&gt;&lt;item&gt;28&lt;/item&gt;&lt;item&gt;30&lt;/item&gt;&lt;item&gt;31&lt;/item&gt;&lt;item&gt;33&lt;/item&gt;&lt;item&gt;34&lt;/item&gt;&lt;item&gt;35&lt;/item&gt;&lt;item&gt;37&lt;/item&gt;&lt;item&gt;38&lt;/item&gt;&lt;item&gt;39&lt;/item&gt;&lt;item&gt;40&lt;/item&gt;&lt;item&gt;43&lt;/item&gt;&lt;item&gt;44&lt;/item&gt;&lt;item&gt;45&lt;/item&gt;&lt;item&gt;47&lt;/item&gt;&lt;item&gt;50&lt;/item&gt;&lt;item&gt;54&lt;/item&gt;&lt;item&gt;55&lt;/item&gt;&lt;item&gt;56&lt;/item&gt;&lt;item&gt;57&lt;/item&gt;&lt;item&gt;58&lt;/item&gt;&lt;item&gt;61&lt;/item&gt;&lt;item&gt;62&lt;/item&gt;&lt;item&gt;63&lt;/item&gt;&lt;/record-ids&gt;&lt;/item&gt;&lt;/Libraries&gt;"/>
  </w:docVars>
  <w:rsids>
    <w:rsidRoot w:val="008E3800"/>
    <w:rsid w:val="00001C0A"/>
    <w:rsid w:val="00003656"/>
    <w:rsid w:val="000151AD"/>
    <w:rsid w:val="0001658C"/>
    <w:rsid w:val="00016FCD"/>
    <w:rsid w:val="00017338"/>
    <w:rsid w:val="000178F7"/>
    <w:rsid w:val="00020FEA"/>
    <w:rsid w:val="000210AA"/>
    <w:rsid w:val="00021365"/>
    <w:rsid w:val="000230C8"/>
    <w:rsid w:val="000232AF"/>
    <w:rsid w:val="00023CF6"/>
    <w:rsid w:val="00025AA2"/>
    <w:rsid w:val="00030FC4"/>
    <w:rsid w:val="00032BB2"/>
    <w:rsid w:val="000332F0"/>
    <w:rsid w:val="00037E43"/>
    <w:rsid w:val="000403E5"/>
    <w:rsid w:val="00040F00"/>
    <w:rsid w:val="000412CC"/>
    <w:rsid w:val="00042AB6"/>
    <w:rsid w:val="00043C5A"/>
    <w:rsid w:val="00044BCC"/>
    <w:rsid w:val="00044F28"/>
    <w:rsid w:val="0004777D"/>
    <w:rsid w:val="00047CAF"/>
    <w:rsid w:val="00050823"/>
    <w:rsid w:val="0005284B"/>
    <w:rsid w:val="00055CAA"/>
    <w:rsid w:val="00060F12"/>
    <w:rsid w:val="00063FEE"/>
    <w:rsid w:val="00071686"/>
    <w:rsid w:val="00080104"/>
    <w:rsid w:val="000826D7"/>
    <w:rsid w:val="00084A94"/>
    <w:rsid w:val="00085377"/>
    <w:rsid w:val="00092EB2"/>
    <w:rsid w:val="00094F06"/>
    <w:rsid w:val="000A041A"/>
    <w:rsid w:val="000A5341"/>
    <w:rsid w:val="000B50B2"/>
    <w:rsid w:val="000B5992"/>
    <w:rsid w:val="000B6689"/>
    <w:rsid w:val="000B67AD"/>
    <w:rsid w:val="000B796B"/>
    <w:rsid w:val="000C3036"/>
    <w:rsid w:val="000C4F19"/>
    <w:rsid w:val="000C5125"/>
    <w:rsid w:val="000C7472"/>
    <w:rsid w:val="000D0FF3"/>
    <w:rsid w:val="000D273A"/>
    <w:rsid w:val="000D3490"/>
    <w:rsid w:val="000D3D6B"/>
    <w:rsid w:val="000D41E8"/>
    <w:rsid w:val="000D4CD6"/>
    <w:rsid w:val="000E0782"/>
    <w:rsid w:val="000E18AD"/>
    <w:rsid w:val="000E48CE"/>
    <w:rsid w:val="000E6592"/>
    <w:rsid w:val="000E6FEE"/>
    <w:rsid w:val="000F521C"/>
    <w:rsid w:val="000F5B1F"/>
    <w:rsid w:val="000F7C29"/>
    <w:rsid w:val="00101679"/>
    <w:rsid w:val="0010200F"/>
    <w:rsid w:val="00103123"/>
    <w:rsid w:val="00104EE8"/>
    <w:rsid w:val="00105221"/>
    <w:rsid w:val="001057C2"/>
    <w:rsid w:val="0011288F"/>
    <w:rsid w:val="001132B4"/>
    <w:rsid w:val="00120844"/>
    <w:rsid w:val="00120B09"/>
    <w:rsid w:val="0012335C"/>
    <w:rsid w:val="00130B2D"/>
    <w:rsid w:val="00131664"/>
    <w:rsid w:val="001319F0"/>
    <w:rsid w:val="001320E8"/>
    <w:rsid w:val="00132969"/>
    <w:rsid w:val="00133C4E"/>
    <w:rsid w:val="00135BEF"/>
    <w:rsid w:val="00136BCA"/>
    <w:rsid w:val="001402B9"/>
    <w:rsid w:val="00142CF1"/>
    <w:rsid w:val="0015050B"/>
    <w:rsid w:val="001528F9"/>
    <w:rsid w:val="00153FA7"/>
    <w:rsid w:val="0015407F"/>
    <w:rsid w:val="0015548F"/>
    <w:rsid w:val="001561DC"/>
    <w:rsid w:val="001568C7"/>
    <w:rsid w:val="0015712C"/>
    <w:rsid w:val="00157C36"/>
    <w:rsid w:val="00163128"/>
    <w:rsid w:val="00163B5F"/>
    <w:rsid w:val="00165A92"/>
    <w:rsid w:val="001715F0"/>
    <w:rsid w:val="00174B4D"/>
    <w:rsid w:val="00174BC0"/>
    <w:rsid w:val="0017732B"/>
    <w:rsid w:val="001773CC"/>
    <w:rsid w:val="0018018B"/>
    <w:rsid w:val="0018021C"/>
    <w:rsid w:val="0018052F"/>
    <w:rsid w:val="001808CB"/>
    <w:rsid w:val="00180D49"/>
    <w:rsid w:val="00184643"/>
    <w:rsid w:val="001848D4"/>
    <w:rsid w:val="00184BCF"/>
    <w:rsid w:val="001862AA"/>
    <w:rsid w:val="0019235E"/>
    <w:rsid w:val="00196EA1"/>
    <w:rsid w:val="00196EF2"/>
    <w:rsid w:val="001A0669"/>
    <w:rsid w:val="001A540A"/>
    <w:rsid w:val="001A5B9C"/>
    <w:rsid w:val="001B0850"/>
    <w:rsid w:val="001B4389"/>
    <w:rsid w:val="001B67F8"/>
    <w:rsid w:val="001C0F4B"/>
    <w:rsid w:val="001C24FB"/>
    <w:rsid w:val="001C3686"/>
    <w:rsid w:val="001C472E"/>
    <w:rsid w:val="001C767B"/>
    <w:rsid w:val="001C7FE5"/>
    <w:rsid w:val="001D1780"/>
    <w:rsid w:val="001D21D2"/>
    <w:rsid w:val="001D4BFE"/>
    <w:rsid w:val="001D70D2"/>
    <w:rsid w:val="001E0E77"/>
    <w:rsid w:val="001E1EA3"/>
    <w:rsid w:val="001E1F60"/>
    <w:rsid w:val="001E2040"/>
    <w:rsid w:val="001E5930"/>
    <w:rsid w:val="001E6783"/>
    <w:rsid w:val="001E7978"/>
    <w:rsid w:val="001F0681"/>
    <w:rsid w:val="001F09E4"/>
    <w:rsid w:val="001F0CCD"/>
    <w:rsid w:val="001F11BD"/>
    <w:rsid w:val="001F23C7"/>
    <w:rsid w:val="001F3A75"/>
    <w:rsid w:val="001F4CA7"/>
    <w:rsid w:val="001F6456"/>
    <w:rsid w:val="001F64C6"/>
    <w:rsid w:val="001F6B44"/>
    <w:rsid w:val="002001ED"/>
    <w:rsid w:val="0020385A"/>
    <w:rsid w:val="00203A54"/>
    <w:rsid w:val="00203FFF"/>
    <w:rsid w:val="00205704"/>
    <w:rsid w:val="0021031A"/>
    <w:rsid w:val="00210733"/>
    <w:rsid w:val="002151E1"/>
    <w:rsid w:val="00215882"/>
    <w:rsid w:val="0021598E"/>
    <w:rsid w:val="0021680D"/>
    <w:rsid w:val="00216B90"/>
    <w:rsid w:val="00220505"/>
    <w:rsid w:val="00221646"/>
    <w:rsid w:val="00221B24"/>
    <w:rsid w:val="002235C5"/>
    <w:rsid w:val="002267F2"/>
    <w:rsid w:val="00230AF4"/>
    <w:rsid w:val="002343B8"/>
    <w:rsid w:val="00235C0F"/>
    <w:rsid w:val="00237A84"/>
    <w:rsid w:val="00241017"/>
    <w:rsid w:val="0024216F"/>
    <w:rsid w:val="00242EFE"/>
    <w:rsid w:val="0024394D"/>
    <w:rsid w:val="00243EB4"/>
    <w:rsid w:val="00244170"/>
    <w:rsid w:val="0024438B"/>
    <w:rsid w:val="002448E5"/>
    <w:rsid w:val="002528D4"/>
    <w:rsid w:val="00253B19"/>
    <w:rsid w:val="00256579"/>
    <w:rsid w:val="00264CC6"/>
    <w:rsid w:val="00266321"/>
    <w:rsid w:val="00271853"/>
    <w:rsid w:val="00273411"/>
    <w:rsid w:val="00274F89"/>
    <w:rsid w:val="00277D34"/>
    <w:rsid w:val="0028200F"/>
    <w:rsid w:val="002825A5"/>
    <w:rsid w:val="002848F5"/>
    <w:rsid w:val="002855EF"/>
    <w:rsid w:val="00287759"/>
    <w:rsid w:val="00287B72"/>
    <w:rsid w:val="002913F5"/>
    <w:rsid w:val="002920F8"/>
    <w:rsid w:val="00294890"/>
    <w:rsid w:val="00294C3C"/>
    <w:rsid w:val="0029768F"/>
    <w:rsid w:val="002A17C7"/>
    <w:rsid w:val="002A4887"/>
    <w:rsid w:val="002A48F8"/>
    <w:rsid w:val="002B2E0B"/>
    <w:rsid w:val="002B2F7D"/>
    <w:rsid w:val="002B2F7F"/>
    <w:rsid w:val="002B33FC"/>
    <w:rsid w:val="002B38CD"/>
    <w:rsid w:val="002B40DC"/>
    <w:rsid w:val="002B5FF7"/>
    <w:rsid w:val="002B634C"/>
    <w:rsid w:val="002B66EA"/>
    <w:rsid w:val="002B78E2"/>
    <w:rsid w:val="002C3E94"/>
    <w:rsid w:val="002C58C5"/>
    <w:rsid w:val="002C5F64"/>
    <w:rsid w:val="002D19F8"/>
    <w:rsid w:val="002D22D7"/>
    <w:rsid w:val="002D2A9F"/>
    <w:rsid w:val="002D4BAC"/>
    <w:rsid w:val="002D61D2"/>
    <w:rsid w:val="002D6E3A"/>
    <w:rsid w:val="002E51D2"/>
    <w:rsid w:val="002E5398"/>
    <w:rsid w:val="002E67F9"/>
    <w:rsid w:val="002E7B3F"/>
    <w:rsid w:val="002F0F90"/>
    <w:rsid w:val="002F14CD"/>
    <w:rsid w:val="002F1FD7"/>
    <w:rsid w:val="002F5EBD"/>
    <w:rsid w:val="002F6559"/>
    <w:rsid w:val="00301EA0"/>
    <w:rsid w:val="00305B48"/>
    <w:rsid w:val="00306241"/>
    <w:rsid w:val="00306ADE"/>
    <w:rsid w:val="00317654"/>
    <w:rsid w:val="0031772F"/>
    <w:rsid w:val="003178F7"/>
    <w:rsid w:val="00321248"/>
    <w:rsid w:val="0032292B"/>
    <w:rsid w:val="003261F9"/>
    <w:rsid w:val="00326DFB"/>
    <w:rsid w:val="00330F64"/>
    <w:rsid w:val="003332C6"/>
    <w:rsid w:val="0033410C"/>
    <w:rsid w:val="003346A2"/>
    <w:rsid w:val="0034066E"/>
    <w:rsid w:val="00341686"/>
    <w:rsid w:val="00342F5C"/>
    <w:rsid w:val="003432A0"/>
    <w:rsid w:val="00352C34"/>
    <w:rsid w:val="003548F0"/>
    <w:rsid w:val="0035537A"/>
    <w:rsid w:val="003554E6"/>
    <w:rsid w:val="00357527"/>
    <w:rsid w:val="00357CA1"/>
    <w:rsid w:val="00360152"/>
    <w:rsid w:val="003616B3"/>
    <w:rsid w:val="00362468"/>
    <w:rsid w:val="00365B6C"/>
    <w:rsid w:val="003704C1"/>
    <w:rsid w:val="0037070A"/>
    <w:rsid w:val="00372C4A"/>
    <w:rsid w:val="00373E38"/>
    <w:rsid w:val="00373FBF"/>
    <w:rsid w:val="0037704C"/>
    <w:rsid w:val="00377D25"/>
    <w:rsid w:val="003823F5"/>
    <w:rsid w:val="0039770D"/>
    <w:rsid w:val="003A00B7"/>
    <w:rsid w:val="003A047E"/>
    <w:rsid w:val="003A12D1"/>
    <w:rsid w:val="003A3FEE"/>
    <w:rsid w:val="003A72CD"/>
    <w:rsid w:val="003A7CC6"/>
    <w:rsid w:val="003B0AB9"/>
    <w:rsid w:val="003B3489"/>
    <w:rsid w:val="003B404E"/>
    <w:rsid w:val="003B4851"/>
    <w:rsid w:val="003B4F70"/>
    <w:rsid w:val="003B61B6"/>
    <w:rsid w:val="003C190D"/>
    <w:rsid w:val="003C373D"/>
    <w:rsid w:val="003C52C6"/>
    <w:rsid w:val="003C630C"/>
    <w:rsid w:val="003C7C8D"/>
    <w:rsid w:val="003D320E"/>
    <w:rsid w:val="003D3CBC"/>
    <w:rsid w:val="003E0FC6"/>
    <w:rsid w:val="003E1E8E"/>
    <w:rsid w:val="003E40AE"/>
    <w:rsid w:val="003E525E"/>
    <w:rsid w:val="003E5559"/>
    <w:rsid w:val="003E60BA"/>
    <w:rsid w:val="003E67BA"/>
    <w:rsid w:val="003E705E"/>
    <w:rsid w:val="003E739C"/>
    <w:rsid w:val="003E7D5F"/>
    <w:rsid w:val="003E7FFB"/>
    <w:rsid w:val="003F09E5"/>
    <w:rsid w:val="003F3528"/>
    <w:rsid w:val="003F5FD7"/>
    <w:rsid w:val="00400DEF"/>
    <w:rsid w:val="0040164B"/>
    <w:rsid w:val="00404DC9"/>
    <w:rsid w:val="00407B8B"/>
    <w:rsid w:val="00412739"/>
    <w:rsid w:val="0041394E"/>
    <w:rsid w:val="004146E8"/>
    <w:rsid w:val="00415576"/>
    <w:rsid w:val="00416060"/>
    <w:rsid w:val="004171E9"/>
    <w:rsid w:val="00417AF8"/>
    <w:rsid w:val="00420597"/>
    <w:rsid w:val="004229E1"/>
    <w:rsid w:val="004239AD"/>
    <w:rsid w:val="004261CD"/>
    <w:rsid w:val="00431E48"/>
    <w:rsid w:val="004343D4"/>
    <w:rsid w:val="00434500"/>
    <w:rsid w:val="00437C97"/>
    <w:rsid w:val="00440C1C"/>
    <w:rsid w:val="00443305"/>
    <w:rsid w:val="00444CCA"/>
    <w:rsid w:val="004451E4"/>
    <w:rsid w:val="00446745"/>
    <w:rsid w:val="00446BDA"/>
    <w:rsid w:val="004472BB"/>
    <w:rsid w:val="004475D2"/>
    <w:rsid w:val="00447F6D"/>
    <w:rsid w:val="00450ECE"/>
    <w:rsid w:val="004524B8"/>
    <w:rsid w:val="00457195"/>
    <w:rsid w:val="00457715"/>
    <w:rsid w:val="00457B48"/>
    <w:rsid w:val="004664E7"/>
    <w:rsid w:val="00467663"/>
    <w:rsid w:val="00470BE6"/>
    <w:rsid w:val="00471EA7"/>
    <w:rsid w:val="0047250F"/>
    <w:rsid w:val="0047285D"/>
    <w:rsid w:val="00474037"/>
    <w:rsid w:val="0047436B"/>
    <w:rsid w:val="004804A1"/>
    <w:rsid w:val="00481150"/>
    <w:rsid w:val="004814C1"/>
    <w:rsid w:val="00484AEA"/>
    <w:rsid w:val="004872B2"/>
    <w:rsid w:val="00487F18"/>
    <w:rsid w:val="00490E2F"/>
    <w:rsid w:val="00492CD6"/>
    <w:rsid w:val="00493BC2"/>
    <w:rsid w:val="00494638"/>
    <w:rsid w:val="00494FE3"/>
    <w:rsid w:val="004A1B7B"/>
    <w:rsid w:val="004A2DF5"/>
    <w:rsid w:val="004A3F06"/>
    <w:rsid w:val="004A44A2"/>
    <w:rsid w:val="004A4E93"/>
    <w:rsid w:val="004A526C"/>
    <w:rsid w:val="004B057C"/>
    <w:rsid w:val="004B0701"/>
    <w:rsid w:val="004B1FF3"/>
    <w:rsid w:val="004B2DEB"/>
    <w:rsid w:val="004B4053"/>
    <w:rsid w:val="004B57CE"/>
    <w:rsid w:val="004B7CA6"/>
    <w:rsid w:val="004C6E15"/>
    <w:rsid w:val="004D1070"/>
    <w:rsid w:val="004D1BE3"/>
    <w:rsid w:val="004D40F8"/>
    <w:rsid w:val="004D437D"/>
    <w:rsid w:val="004D6D8D"/>
    <w:rsid w:val="004D746D"/>
    <w:rsid w:val="004D77A1"/>
    <w:rsid w:val="004E041D"/>
    <w:rsid w:val="004E4D10"/>
    <w:rsid w:val="004E71C8"/>
    <w:rsid w:val="004F0AE2"/>
    <w:rsid w:val="004F39D3"/>
    <w:rsid w:val="004F6759"/>
    <w:rsid w:val="004F6804"/>
    <w:rsid w:val="005011AF"/>
    <w:rsid w:val="00501FD3"/>
    <w:rsid w:val="005022CC"/>
    <w:rsid w:val="00505E13"/>
    <w:rsid w:val="005158E8"/>
    <w:rsid w:val="0051783F"/>
    <w:rsid w:val="00524B67"/>
    <w:rsid w:val="00530B3B"/>
    <w:rsid w:val="0053161B"/>
    <w:rsid w:val="005337E3"/>
    <w:rsid w:val="00533AF0"/>
    <w:rsid w:val="00541675"/>
    <w:rsid w:val="00544310"/>
    <w:rsid w:val="005448E2"/>
    <w:rsid w:val="00544E70"/>
    <w:rsid w:val="00544F0F"/>
    <w:rsid w:val="005456E2"/>
    <w:rsid w:val="0054575D"/>
    <w:rsid w:val="005463CA"/>
    <w:rsid w:val="00546451"/>
    <w:rsid w:val="00546FB5"/>
    <w:rsid w:val="005570BD"/>
    <w:rsid w:val="00565298"/>
    <w:rsid w:val="005702BD"/>
    <w:rsid w:val="00571DC6"/>
    <w:rsid w:val="00574037"/>
    <w:rsid w:val="0057460E"/>
    <w:rsid w:val="00575BA4"/>
    <w:rsid w:val="00580203"/>
    <w:rsid w:val="00580948"/>
    <w:rsid w:val="00580D97"/>
    <w:rsid w:val="00581A31"/>
    <w:rsid w:val="00586C6B"/>
    <w:rsid w:val="005937F0"/>
    <w:rsid w:val="005A346B"/>
    <w:rsid w:val="005A3B93"/>
    <w:rsid w:val="005A3E69"/>
    <w:rsid w:val="005A4BE9"/>
    <w:rsid w:val="005A4C4F"/>
    <w:rsid w:val="005A60E3"/>
    <w:rsid w:val="005A7195"/>
    <w:rsid w:val="005B3DD3"/>
    <w:rsid w:val="005C1520"/>
    <w:rsid w:val="005C3736"/>
    <w:rsid w:val="005C4B4D"/>
    <w:rsid w:val="005D0652"/>
    <w:rsid w:val="005D2729"/>
    <w:rsid w:val="005D35D7"/>
    <w:rsid w:val="005D42C1"/>
    <w:rsid w:val="005D54FC"/>
    <w:rsid w:val="005D5A0A"/>
    <w:rsid w:val="005D64BE"/>
    <w:rsid w:val="005E2CE1"/>
    <w:rsid w:val="005E628A"/>
    <w:rsid w:val="005E6B04"/>
    <w:rsid w:val="005E7B54"/>
    <w:rsid w:val="005F1032"/>
    <w:rsid w:val="005F1F2C"/>
    <w:rsid w:val="005F3224"/>
    <w:rsid w:val="005F36CD"/>
    <w:rsid w:val="005F3758"/>
    <w:rsid w:val="0060165A"/>
    <w:rsid w:val="006128F7"/>
    <w:rsid w:val="00612CD7"/>
    <w:rsid w:val="00613587"/>
    <w:rsid w:val="00614195"/>
    <w:rsid w:val="00621239"/>
    <w:rsid w:val="00621250"/>
    <w:rsid w:val="006245B7"/>
    <w:rsid w:val="00627805"/>
    <w:rsid w:val="00634498"/>
    <w:rsid w:val="00637F62"/>
    <w:rsid w:val="00640A01"/>
    <w:rsid w:val="0064455A"/>
    <w:rsid w:val="00644B65"/>
    <w:rsid w:val="00645CD2"/>
    <w:rsid w:val="00646B83"/>
    <w:rsid w:val="00646EA1"/>
    <w:rsid w:val="006475AC"/>
    <w:rsid w:val="00650005"/>
    <w:rsid w:val="006507E9"/>
    <w:rsid w:val="0065147D"/>
    <w:rsid w:val="0065536C"/>
    <w:rsid w:val="006556F8"/>
    <w:rsid w:val="006569F6"/>
    <w:rsid w:val="00661272"/>
    <w:rsid w:val="006622B1"/>
    <w:rsid w:val="00663456"/>
    <w:rsid w:val="0066393E"/>
    <w:rsid w:val="00663DBB"/>
    <w:rsid w:val="0066485D"/>
    <w:rsid w:val="00666B3A"/>
    <w:rsid w:val="006735F9"/>
    <w:rsid w:val="006745E4"/>
    <w:rsid w:val="006827FC"/>
    <w:rsid w:val="00684BC0"/>
    <w:rsid w:val="006861A7"/>
    <w:rsid w:val="00686E13"/>
    <w:rsid w:val="006926E8"/>
    <w:rsid w:val="00694095"/>
    <w:rsid w:val="006968EE"/>
    <w:rsid w:val="00697C79"/>
    <w:rsid w:val="00697DEB"/>
    <w:rsid w:val="006A0205"/>
    <w:rsid w:val="006A0975"/>
    <w:rsid w:val="006A4B97"/>
    <w:rsid w:val="006A68DA"/>
    <w:rsid w:val="006A6E23"/>
    <w:rsid w:val="006A7A8C"/>
    <w:rsid w:val="006B6D77"/>
    <w:rsid w:val="006C20D5"/>
    <w:rsid w:val="006C24EC"/>
    <w:rsid w:val="006C6F16"/>
    <w:rsid w:val="006D33BF"/>
    <w:rsid w:val="006D5554"/>
    <w:rsid w:val="006D68C4"/>
    <w:rsid w:val="006D6D7B"/>
    <w:rsid w:val="006E4526"/>
    <w:rsid w:val="006E73D6"/>
    <w:rsid w:val="006F06AB"/>
    <w:rsid w:val="006F195B"/>
    <w:rsid w:val="00700725"/>
    <w:rsid w:val="00700DBC"/>
    <w:rsid w:val="007036A7"/>
    <w:rsid w:val="0070515B"/>
    <w:rsid w:val="00705896"/>
    <w:rsid w:val="00705929"/>
    <w:rsid w:val="00706843"/>
    <w:rsid w:val="00706D2F"/>
    <w:rsid w:val="007077A6"/>
    <w:rsid w:val="007119E3"/>
    <w:rsid w:val="00712466"/>
    <w:rsid w:val="00712CCD"/>
    <w:rsid w:val="00712F6A"/>
    <w:rsid w:val="00717A7E"/>
    <w:rsid w:val="00722383"/>
    <w:rsid w:val="00722C80"/>
    <w:rsid w:val="00724917"/>
    <w:rsid w:val="00727E8C"/>
    <w:rsid w:val="00731898"/>
    <w:rsid w:val="007350BA"/>
    <w:rsid w:val="00741699"/>
    <w:rsid w:val="007447A4"/>
    <w:rsid w:val="007464D6"/>
    <w:rsid w:val="00752FED"/>
    <w:rsid w:val="007538E5"/>
    <w:rsid w:val="00753DB4"/>
    <w:rsid w:val="00756114"/>
    <w:rsid w:val="00757CF5"/>
    <w:rsid w:val="00757F4B"/>
    <w:rsid w:val="00762A5A"/>
    <w:rsid w:val="00763121"/>
    <w:rsid w:val="00764567"/>
    <w:rsid w:val="0076703F"/>
    <w:rsid w:val="007702CA"/>
    <w:rsid w:val="00772641"/>
    <w:rsid w:val="00773FC8"/>
    <w:rsid w:val="007801BA"/>
    <w:rsid w:val="00783F68"/>
    <w:rsid w:val="007857FA"/>
    <w:rsid w:val="007911A7"/>
    <w:rsid w:val="00797432"/>
    <w:rsid w:val="00797CCF"/>
    <w:rsid w:val="007A0BBA"/>
    <w:rsid w:val="007A0FBD"/>
    <w:rsid w:val="007A2213"/>
    <w:rsid w:val="007A5851"/>
    <w:rsid w:val="007B1560"/>
    <w:rsid w:val="007B52BF"/>
    <w:rsid w:val="007B67A9"/>
    <w:rsid w:val="007B6FF9"/>
    <w:rsid w:val="007B744E"/>
    <w:rsid w:val="007B7F56"/>
    <w:rsid w:val="007C0136"/>
    <w:rsid w:val="007C5FF8"/>
    <w:rsid w:val="007C67DC"/>
    <w:rsid w:val="007D1A8F"/>
    <w:rsid w:val="007D4270"/>
    <w:rsid w:val="007D4CFB"/>
    <w:rsid w:val="007D50AB"/>
    <w:rsid w:val="007D79CC"/>
    <w:rsid w:val="007D7D9B"/>
    <w:rsid w:val="007E2F06"/>
    <w:rsid w:val="007E54BF"/>
    <w:rsid w:val="007E6316"/>
    <w:rsid w:val="007E6D25"/>
    <w:rsid w:val="007F33E6"/>
    <w:rsid w:val="007F5CB8"/>
    <w:rsid w:val="007F7BF8"/>
    <w:rsid w:val="00801515"/>
    <w:rsid w:val="0080347E"/>
    <w:rsid w:val="0080474E"/>
    <w:rsid w:val="00804C42"/>
    <w:rsid w:val="008064A8"/>
    <w:rsid w:val="00811C8D"/>
    <w:rsid w:val="00813B72"/>
    <w:rsid w:val="00814513"/>
    <w:rsid w:val="008167CD"/>
    <w:rsid w:val="0082006A"/>
    <w:rsid w:val="008218AE"/>
    <w:rsid w:val="00822190"/>
    <w:rsid w:val="008254C0"/>
    <w:rsid w:val="008305F2"/>
    <w:rsid w:val="0083391F"/>
    <w:rsid w:val="0083707A"/>
    <w:rsid w:val="00842948"/>
    <w:rsid w:val="008431A4"/>
    <w:rsid w:val="00846971"/>
    <w:rsid w:val="00851471"/>
    <w:rsid w:val="00852D69"/>
    <w:rsid w:val="00853A7A"/>
    <w:rsid w:val="00855C2A"/>
    <w:rsid w:val="00860FD2"/>
    <w:rsid w:val="008618C6"/>
    <w:rsid w:val="008639DF"/>
    <w:rsid w:val="00865203"/>
    <w:rsid w:val="00867D18"/>
    <w:rsid w:val="0087021F"/>
    <w:rsid w:val="00872556"/>
    <w:rsid w:val="00872B4A"/>
    <w:rsid w:val="008732C6"/>
    <w:rsid w:val="00880504"/>
    <w:rsid w:val="008847C1"/>
    <w:rsid w:val="00884BB0"/>
    <w:rsid w:val="00892137"/>
    <w:rsid w:val="0089439C"/>
    <w:rsid w:val="00897E8A"/>
    <w:rsid w:val="008A1482"/>
    <w:rsid w:val="008A33B0"/>
    <w:rsid w:val="008A3F36"/>
    <w:rsid w:val="008B0861"/>
    <w:rsid w:val="008B3484"/>
    <w:rsid w:val="008B3ED7"/>
    <w:rsid w:val="008B75E7"/>
    <w:rsid w:val="008C345E"/>
    <w:rsid w:val="008C78F4"/>
    <w:rsid w:val="008D0135"/>
    <w:rsid w:val="008D0BB9"/>
    <w:rsid w:val="008D3667"/>
    <w:rsid w:val="008D564C"/>
    <w:rsid w:val="008D6A51"/>
    <w:rsid w:val="008E1187"/>
    <w:rsid w:val="008E2824"/>
    <w:rsid w:val="008E3800"/>
    <w:rsid w:val="008E3C52"/>
    <w:rsid w:val="008E428D"/>
    <w:rsid w:val="008E44AC"/>
    <w:rsid w:val="008F237F"/>
    <w:rsid w:val="008F267B"/>
    <w:rsid w:val="008F61D1"/>
    <w:rsid w:val="00906E72"/>
    <w:rsid w:val="00907613"/>
    <w:rsid w:val="00910F96"/>
    <w:rsid w:val="00911F56"/>
    <w:rsid w:val="0091326C"/>
    <w:rsid w:val="00915D82"/>
    <w:rsid w:val="0091628B"/>
    <w:rsid w:val="009234D2"/>
    <w:rsid w:val="00923ABE"/>
    <w:rsid w:val="00925A0E"/>
    <w:rsid w:val="00925F88"/>
    <w:rsid w:val="00926DED"/>
    <w:rsid w:val="0092798B"/>
    <w:rsid w:val="0093028E"/>
    <w:rsid w:val="0093153D"/>
    <w:rsid w:val="00932B19"/>
    <w:rsid w:val="009367EF"/>
    <w:rsid w:val="009418B8"/>
    <w:rsid w:val="009440D0"/>
    <w:rsid w:val="009447A7"/>
    <w:rsid w:val="0094532D"/>
    <w:rsid w:val="009473E2"/>
    <w:rsid w:val="00951F20"/>
    <w:rsid w:val="00952076"/>
    <w:rsid w:val="0095343D"/>
    <w:rsid w:val="00953CD2"/>
    <w:rsid w:val="00954781"/>
    <w:rsid w:val="00954838"/>
    <w:rsid w:val="009551A4"/>
    <w:rsid w:val="0095547E"/>
    <w:rsid w:val="009568EF"/>
    <w:rsid w:val="00963660"/>
    <w:rsid w:val="00970ABE"/>
    <w:rsid w:val="0097105E"/>
    <w:rsid w:val="00971869"/>
    <w:rsid w:val="009736C7"/>
    <w:rsid w:val="00973EB9"/>
    <w:rsid w:val="00975364"/>
    <w:rsid w:val="00982BA7"/>
    <w:rsid w:val="00983683"/>
    <w:rsid w:val="0098415F"/>
    <w:rsid w:val="00985049"/>
    <w:rsid w:val="00987149"/>
    <w:rsid w:val="00987427"/>
    <w:rsid w:val="009918FF"/>
    <w:rsid w:val="00994AA7"/>
    <w:rsid w:val="00997990"/>
    <w:rsid w:val="009A0392"/>
    <w:rsid w:val="009A0C73"/>
    <w:rsid w:val="009A0E70"/>
    <w:rsid w:val="009A4393"/>
    <w:rsid w:val="009A4841"/>
    <w:rsid w:val="009A51DF"/>
    <w:rsid w:val="009A5618"/>
    <w:rsid w:val="009B1105"/>
    <w:rsid w:val="009B170B"/>
    <w:rsid w:val="009B3186"/>
    <w:rsid w:val="009B36AC"/>
    <w:rsid w:val="009B38A7"/>
    <w:rsid w:val="009B3901"/>
    <w:rsid w:val="009B4A41"/>
    <w:rsid w:val="009C03A2"/>
    <w:rsid w:val="009C48A3"/>
    <w:rsid w:val="009C4D28"/>
    <w:rsid w:val="009C4E48"/>
    <w:rsid w:val="009C5037"/>
    <w:rsid w:val="009D0171"/>
    <w:rsid w:val="009D288F"/>
    <w:rsid w:val="009D2E76"/>
    <w:rsid w:val="009D7B76"/>
    <w:rsid w:val="009E0DB9"/>
    <w:rsid w:val="009E29E2"/>
    <w:rsid w:val="009E3130"/>
    <w:rsid w:val="009E4384"/>
    <w:rsid w:val="009F7189"/>
    <w:rsid w:val="00A00D7F"/>
    <w:rsid w:val="00A0450B"/>
    <w:rsid w:val="00A1095A"/>
    <w:rsid w:val="00A1281A"/>
    <w:rsid w:val="00A14B5B"/>
    <w:rsid w:val="00A15453"/>
    <w:rsid w:val="00A21DC8"/>
    <w:rsid w:val="00A22A20"/>
    <w:rsid w:val="00A27B00"/>
    <w:rsid w:val="00A3075A"/>
    <w:rsid w:val="00A31026"/>
    <w:rsid w:val="00A31724"/>
    <w:rsid w:val="00A322FD"/>
    <w:rsid w:val="00A349A8"/>
    <w:rsid w:val="00A3527A"/>
    <w:rsid w:val="00A37878"/>
    <w:rsid w:val="00A37F93"/>
    <w:rsid w:val="00A43B1B"/>
    <w:rsid w:val="00A46873"/>
    <w:rsid w:val="00A46B7C"/>
    <w:rsid w:val="00A53AB4"/>
    <w:rsid w:val="00A565D5"/>
    <w:rsid w:val="00A60D03"/>
    <w:rsid w:val="00A61A21"/>
    <w:rsid w:val="00A63B2A"/>
    <w:rsid w:val="00A6421D"/>
    <w:rsid w:val="00A73C73"/>
    <w:rsid w:val="00A73E82"/>
    <w:rsid w:val="00A744AE"/>
    <w:rsid w:val="00A744ED"/>
    <w:rsid w:val="00A8092E"/>
    <w:rsid w:val="00A80C3B"/>
    <w:rsid w:val="00A81023"/>
    <w:rsid w:val="00A81C07"/>
    <w:rsid w:val="00A82FE2"/>
    <w:rsid w:val="00A83709"/>
    <w:rsid w:val="00A83D0B"/>
    <w:rsid w:val="00A84BE5"/>
    <w:rsid w:val="00A86580"/>
    <w:rsid w:val="00A913A7"/>
    <w:rsid w:val="00A9322E"/>
    <w:rsid w:val="00A934BF"/>
    <w:rsid w:val="00A93856"/>
    <w:rsid w:val="00A96834"/>
    <w:rsid w:val="00A9784D"/>
    <w:rsid w:val="00AA44DF"/>
    <w:rsid w:val="00AA64D9"/>
    <w:rsid w:val="00AB0F20"/>
    <w:rsid w:val="00AB1659"/>
    <w:rsid w:val="00AB2A95"/>
    <w:rsid w:val="00AB56AB"/>
    <w:rsid w:val="00AC10E0"/>
    <w:rsid w:val="00AC1DC3"/>
    <w:rsid w:val="00AC28BA"/>
    <w:rsid w:val="00AC2CBE"/>
    <w:rsid w:val="00AC52CE"/>
    <w:rsid w:val="00AC6624"/>
    <w:rsid w:val="00AC66FC"/>
    <w:rsid w:val="00AD1C7E"/>
    <w:rsid w:val="00AD2119"/>
    <w:rsid w:val="00AE4377"/>
    <w:rsid w:val="00AF0018"/>
    <w:rsid w:val="00AF0E39"/>
    <w:rsid w:val="00AF5205"/>
    <w:rsid w:val="00AF53B5"/>
    <w:rsid w:val="00AF58DC"/>
    <w:rsid w:val="00AF73CD"/>
    <w:rsid w:val="00AF757E"/>
    <w:rsid w:val="00B0094D"/>
    <w:rsid w:val="00B00F71"/>
    <w:rsid w:val="00B0207D"/>
    <w:rsid w:val="00B03AD7"/>
    <w:rsid w:val="00B0438C"/>
    <w:rsid w:val="00B05C62"/>
    <w:rsid w:val="00B077DC"/>
    <w:rsid w:val="00B12782"/>
    <w:rsid w:val="00B14CD4"/>
    <w:rsid w:val="00B1670A"/>
    <w:rsid w:val="00B170A9"/>
    <w:rsid w:val="00B22D6B"/>
    <w:rsid w:val="00B26237"/>
    <w:rsid w:val="00B3008D"/>
    <w:rsid w:val="00B328C2"/>
    <w:rsid w:val="00B3495B"/>
    <w:rsid w:val="00B41B1B"/>
    <w:rsid w:val="00B41C84"/>
    <w:rsid w:val="00B422DB"/>
    <w:rsid w:val="00B42D8C"/>
    <w:rsid w:val="00B45943"/>
    <w:rsid w:val="00B4765E"/>
    <w:rsid w:val="00B47FCD"/>
    <w:rsid w:val="00B52223"/>
    <w:rsid w:val="00B526F7"/>
    <w:rsid w:val="00B63755"/>
    <w:rsid w:val="00B64653"/>
    <w:rsid w:val="00B653F3"/>
    <w:rsid w:val="00B65558"/>
    <w:rsid w:val="00B668B6"/>
    <w:rsid w:val="00B7094D"/>
    <w:rsid w:val="00B76C3E"/>
    <w:rsid w:val="00B800B5"/>
    <w:rsid w:val="00B81DC6"/>
    <w:rsid w:val="00B83AA6"/>
    <w:rsid w:val="00B9123D"/>
    <w:rsid w:val="00B91362"/>
    <w:rsid w:val="00B916B3"/>
    <w:rsid w:val="00B93068"/>
    <w:rsid w:val="00B947DE"/>
    <w:rsid w:val="00B952CC"/>
    <w:rsid w:val="00B95740"/>
    <w:rsid w:val="00B95D4D"/>
    <w:rsid w:val="00B96266"/>
    <w:rsid w:val="00B96EAE"/>
    <w:rsid w:val="00B97028"/>
    <w:rsid w:val="00BA02E3"/>
    <w:rsid w:val="00BA1AA4"/>
    <w:rsid w:val="00BA2E89"/>
    <w:rsid w:val="00BA49E0"/>
    <w:rsid w:val="00BB1DC3"/>
    <w:rsid w:val="00BB3E10"/>
    <w:rsid w:val="00BB58EE"/>
    <w:rsid w:val="00BB690C"/>
    <w:rsid w:val="00BB7389"/>
    <w:rsid w:val="00BC37FC"/>
    <w:rsid w:val="00BC38B9"/>
    <w:rsid w:val="00BC6732"/>
    <w:rsid w:val="00BC6BA9"/>
    <w:rsid w:val="00BD096E"/>
    <w:rsid w:val="00BD54B0"/>
    <w:rsid w:val="00BD5CF5"/>
    <w:rsid w:val="00BE0A99"/>
    <w:rsid w:val="00BE6C9B"/>
    <w:rsid w:val="00BF0240"/>
    <w:rsid w:val="00BF0C1F"/>
    <w:rsid w:val="00BF1054"/>
    <w:rsid w:val="00BF1218"/>
    <w:rsid w:val="00BF1280"/>
    <w:rsid w:val="00BF2F91"/>
    <w:rsid w:val="00BF37B8"/>
    <w:rsid w:val="00BF3BF8"/>
    <w:rsid w:val="00BF5FCD"/>
    <w:rsid w:val="00BF64A5"/>
    <w:rsid w:val="00C01495"/>
    <w:rsid w:val="00C0154C"/>
    <w:rsid w:val="00C03AE7"/>
    <w:rsid w:val="00C05287"/>
    <w:rsid w:val="00C06BBD"/>
    <w:rsid w:val="00C12218"/>
    <w:rsid w:val="00C15E48"/>
    <w:rsid w:val="00C2081F"/>
    <w:rsid w:val="00C24827"/>
    <w:rsid w:val="00C24956"/>
    <w:rsid w:val="00C3202C"/>
    <w:rsid w:val="00C32076"/>
    <w:rsid w:val="00C40EA6"/>
    <w:rsid w:val="00C5051B"/>
    <w:rsid w:val="00C512BD"/>
    <w:rsid w:val="00C5219B"/>
    <w:rsid w:val="00C526AA"/>
    <w:rsid w:val="00C52D88"/>
    <w:rsid w:val="00C53B16"/>
    <w:rsid w:val="00C55390"/>
    <w:rsid w:val="00C560D6"/>
    <w:rsid w:val="00C6323B"/>
    <w:rsid w:val="00C644CC"/>
    <w:rsid w:val="00C64C7A"/>
    <w:rsid w:val="00C74C84"/>
    <w:rsid w:val="00C80120"/>
    <w:rsid w:val="00C8342A"/>
    <w:rsid w:val="00C84430"/>
    <w:rsid w:val="00C84483"/>
    <w:rsid w:val="00C85DFD"/>
    <w:rsid w:val="00C91D7D"/>
    <w:rsid w:val="00C92B86"/>
    <w:rsid w:val="00C9327A"/>
    <w:rsid w:val="00C932B7"/>
    <w:rsid w:val="00C93778"/>
    <w:rsid w:val="00C94086"/>
    <w:rsid w:val="00C94463"/>
    <w:rsid w:val="00CA44B9"/>
    <w:rsid w:val="00CA5811"/>
    <w:rsid w:val="00CA76C5"/>
    <w:rsid w:val="00CB0EE6"/>
    <w:rsid w:val="00CB5096"/>
    <w:rsid w:val="00CB60C7"/>
    <w:rsid w:val="00CB6F95"/>
    <w:rsid w:val="00CC21AE"/>
    <w:rsid w:val="00CC2A79"/>
    <w:rsid w:val="00CC3350"/>
    <w:rsid w:val="00CC47CE"/>
    <w:rsid w:val="00CC691E"/>
    <w:rsid w:val="00CC7F24"/>
    <w:rsid w:val="00CD50BB"/>
    <w:rsid w:val="00CD51FE"/>
    <w:rsid w:val="00CD5306"/>
    <w:rsid w:val="00CD62D4"/>
    <w:rsid w:val="00CD7511"/>
    <w:rsid w:val="00CE44FC"/>
    <w:rsid w:val="00CE7A78"/>
    <w:rsid w:val="00CF3AF5"/>
    <w:rsid w:val="00CF51F9"/>
    <w:rsid w:val="00CF796C"/>
    <w:rsid w:val="00D017EC"/>
    <w:rsid w:val="00D11650"/>
    <w:rsid w:val="00D11671"/>
    <w:rsid w:val="00D11F7B"/>
    <w:rsid w:val="00D1365F"/>
    <w:rsid w:val="00D16AAE"/>
    <w:rsid w:val="00D225CE"/>
    <w:rsid w:val="00D22E1A"/>
    <w:rsid w:val="00D234C6"/>
    <w:rsid w:val="00D23511"/>
    <w:rsid w:val="00D30680"/>
    <w:rsid w:val="00D31E27"/>
    <w:rsid w:val="00D31FA7"/>
    <w:rsid w:val="00D328ED"/>
    <w:rsid w:val="00D3642A"/>
    <w:rsid w:val="00D3727F"/>
    <w:rsid w:val="00D41F76"/>
    <w:rsid w:val="00D421F9"/>
    <w:rsid w:val="00D4309F"/>
    <w:rsid w:val="00D43CE0"/>
    <w:rsid w:val="00D448C5"/>
    <w:rsid w:val="00D477B7"/>
    <w:rsid w:val="00D520AA"/>
    <w:rsid w:val="00D547A7"/>
    <w:rsid w:val="00D55BF6"/>
    <w:rsid w:val="00D61C9A"/>
    <w:rsid w:val="00D624A2"/>
    <w:rsid w:val="00D62935"/>
    <w:rsid w:val="00D64360"/>
    <w:rsid w:val="00D6531C"/>
    <w:rsid w:val="00D7089F"/>
    <w:rsid w:val="00D7465D"/>
    <w:rsid w:val="00D74ECC"/>
    <w:rsid w:val="00D822C5"/>
    <w:rsid w:val="00D860E0"/>
    <w:rsid w:val="00D900B2"/>
    <w:rsid w:val="00D90523"/>
    <w:rsid w:val="00D9091C"/>
    <w:rsid w:val="00D91D49"/>
    <w:rsid w:val="00D96DEF"/>
    <w:rsid w:val="00DA166F"/>
    <w:rsid w:val="00DA2063"/>
    <w:rsid w:val="00DA44F6"/>
    <w:rsid w:val="00DA4EB1"/>
    <w:rsid w:val="00DA5283"/>
    <w:rsid w:val="00DA5778"/>
    <w:rsid w:val="00DB009F"/>
    <w:rsid w:val="00DB2416"/>
    <w:rsid w:val="00DB3B74"/>
    <w:rsid w:val="00DB3D5B"/>
    <w:rsid w:val="00DB5D36"/>
    <w:rsid w:val="00DB6090"/>
    <w:rsid w:val="00DB7120"/>
    <w:rsid w:val="00DC070E"/>
    <w:rsid w:val="00DC07BC"/>
    <w:rsid w:val="00DC2A30"/>
    <w:rsid w:val="00DC3364"/>
    <w:rsid w:val="00DC434B"/>
    <w:rsid w:val="00DC4CAF"/>
    <w:rsid w:val="00DC7EBB"/>
    <w:rsid w:val="00DD0E89"/>
    <w:rsid w:val="00DD1BF9"/>
    <w:rsid w:val="00DD49B5"/>
    <w:rsid w:val="00DD65A6"/>
    <w:rsid w:val="00DD68DF"/>
    <w:rsid w:val="00DE1880"/>
    <w:rsid w:val="00DE3074"/>
    <w:rsid w:val="00DE53FF"/>
    <w:rsid w:val="00DE6A52"/>
    <w:rsid w:val="00DF1157"/>
    <w:rsid w:val="00DF265B"/>
    <w:rsid w:val="00DF2ACD"/>
    <w:rsid w:val="00DF33AA"/>
    <w:rsid w:val="00DF5BEB"/>
    <w:rsid w:val="00E012E5"/>
    <w:rsid w:val="00E0798B"/>
    <w:rsid w:val="00E12522"/>
    <w:rsid w:val="00E1402D"/>
    <w:rsid w:val="00E1606C"/>
    <w:rsid w:val="00E21B98"/>
    <w:rsid w:val="00E22403"/>
    <w:rsid w:val="00E22D69"/>
    <w:rsid w:val="00E23684"/>
    <w:rsid w:val="00E2402E"/>
    <w:rsid w:val="00E246D7"/>
    <w:rsid w:val="00E264C9"/>
    <w:rsid w:val="00E26B06"/>
    <w:rsid w:val="00E26B31"/>
    <w:rsid w:val="00E30CCD"/>
    <w:rsid w:val="00E31505"/>
    <w:rsid w:val="00E42EE8"/>
    <w:rsid w:val="00E504DD"/>
    <w:rsid w:val="00E57353"/>
    <w:rsid w:val="00E57375"/>
    <w:rsid w:val="00E57557"/>
    <w:rsid w:val="00E638CA"/>
    <w:rsid w:val="00E64794"/>
    <w:rsid w:val="00E64D43"/>
    <w:rsid w:val="00E67842"/>
    <w:rsid w:val="00E67DB0"/>
    <w:rsid w:val="00E72186"/>
    <w:rsid w:val="00E760E2"/>
    <w:rsid w:val="00E77FD4"/>
    <w:rsid w:val="00E8532A"/>
    <w:rsid w:val="00E87DD4"/>
    <w:rsid w:val="00E87E17"/>
    <w:rsid w:val="00E91E79"/>
    <w:rsid w:val="00E928CC"/>
    <w:rsid w:val="00E939E7"/>
    <w:rsid w:val="00E94A56"/>
    <w:rsid w:val="00EA0114"/>
    <w:rsid w:val="00EA0BD0"/>
    <w:rsid w:val="00EA2A58"/>
    <w:rsid w:val="00EA35CA"/>
    <w:rsid w:val="00EA3A45"/>
    <w:rsid w:val="00EA49A7"/>
    <w:rsid w:val="00EA67F8"/>
    <w:rsid w:val="00EA69AB"/>
    <w:rsid w:val="00EA6E1B"/>
    <w:rsid w:val="00EB1606"/>
    <w:rsid w:val="00EB1BA5"/>
    <w:rsid w:val="00EB42AF"/>
    <w:rsid w:val="00EB6EAE"/>
    <w:rsid w:val="00EC2450"/>
    <w:rsid w:val="00EC7BA9"/>
    <w:rsid w:val="00ED2024"/>
    <w:rsid w:val="00EE0D69"/>
    <w:rsid w:val="00EE1A60"/>
    <w:rsid w:val="00EE2708"/>
    <w:rsid w:val="00EE5F73"/>
    <w:rsid w:val="00EE65EF"/>
    <w:rsid w:val="00EF5E69"/>
    <w:rsid w:val="00F01926"/>
    <w:rsid w:val="00F019B0"/>
    <w:rsid w:val="00F02480"/>
    <w:rsid w:val="00F030AC"/>
    <w:rsid w:val="00F032A1"/>
    <w:rsid w:val="00F044CE"/>
    <w:rsid w:val="00F048C4"/>
    <w:rsid w:val="00F0506F"/>
    <w:rsid w:val="00F06C78"/>
    <w:rsid w:val="00F119CE"/>
    <w:rsid w:val="00F218C5"/>
    <w:rsid w:val="00F218EB"/>
    <w:rsid w:val="00F24B90"/>
    <w:rsid w:val="00F24C2B"/>
    <w:rsid w:val="00F2500A"/>
    <w:rsid w:val="00F258E2"/>
    <w:rsid w:val="00F2650E"/>
    <w:rsid w:val="00F3104A"/>
    <w:rsid w:val="00F366B7"/>
    <w:rsid w:val="00F402E6"/>
    <w:rsid w:val="00F40E35"/>
    <w:rsid w:val="00F41746"/>
    <w:rsid w:val="00F433B8"/>
    <w:rsid w:val="00F441B2"/>
    <w:rsid w:val="00F44ACD"/>
    <w:rsid w:val="00F4516F"/>
    <w:rsid w:val="00F47C8D"/>
    <w:rsid w:val="00F525DD"/>
    <w:rsid w:val="00F5290D"/>
    <w:rsid w:val="00F54A9F"/>
    <w:rsid w:val="00F554EF"/>
    <w:rsid w:val="00F5707D"/>
    <w:rsid w:val="00F57F6C"/>
    <w:rsid w:val="00F62B98"/>
    <w:rsid w:val="00F652FB"/>
    <w:rsid w:val="00F66D19"/>
    <w:rsid w:val="00F6787A"/>
    <w:rsid w:val="00F72B78"/>
    <w:rsid w:val="00F7417C"/>
    <w:rsid w:val="00F7502F"/>
    <w:rsid w:val="00F766DC"/>
    <w:rsid w:val="00F802EF"/>
    <w:rsid w:val="00F81180"/>
    <w:rsid w:val="00F8123D"/>
    <w:rsid w:val="00F827EE"/>
    <w:rsid w:val="00F82E0A"/>
    <w:rsid w:val="00F85567"/>
    <w:rsid w:val="00F85D7D"/>
    <w:rsid w:val="00F90923"/>
    <w:rsid w:val="00F91E92"/>
    <w:rsid w:val="00F9232B"/>
    <w:rsid w:val="00F958F5"/>
    <w:rsid w:val="00F97F44"/>
    <w:rsid w:val="00FA288B"/>
    <w:rsid w:val="00FA35B5"/>
    <w:rsid w:val="00FA390C"/>
    <w:rsid w:val="00FA3EBA"/>
    <w:rsid w:val="00FA4DEC"/>
    <w:rsid w:val="00FA4E44"/>
    <w:rsid w:val="00FA6033"/>
    <w:rsid w:val="00FB47D4"/>
    <w:rsid w:val="00FB5B3F"/>
    <w:rsid w:val="00FB6128"/>
    <w:rsid w:val="00FC4B9B"/>
    <w:rsid w:val="00FC59B3"/>
    <w:rsid w:val="00FC605A"/>
    <w:rsid w:val="00FC7663"/>
    <w:rsid w:val="00FD4277"/>
    <w:rsid w:val="00FD5B23"/>
    <w:rsid w:val="00FD5B38"/>
    <w:rsid w:val="00FE0AA4"/>
    <w:rsid w:val="00FE0D9C"/>
    <w:rsid w:val="00FE26C7"/>
    <w:rsid w:val="00FF105A"/>
    <w:rsid w:val="00FF52C5"/>
    <w:rsid w:val="00FF5578"/>
    <w:rsid w:val="00FF59B2"/>
    <w:rsid w:val="00FF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353D7"/>
  <w15:chartTrackingRefBased/>
  <w15:docId w15:val="{65B8598C-435D-6747-B80E-2C3EAA37B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1746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41746"/>
    <w:rPr>
      <w:rFonts w:ascii="宋体" w:eastAsia="宋体"/>
      <w:sz w:val="18"/>
      <w:szCs w:val="18"/>
    </w:rPr>
  </w:style>
  <w:style w:type="character" w:styleId="a5">
    <w:name w:val="Hyperlink"/>
    <w:basedOn w:val="a0"/>
    <w:uiPriority w:val="99"/>
    <w:unhideWhenUsed/>
    <w:rsid w:val="006128F7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B170B"/>
    <w:rPr>
      <w:color w:val="954F72" w:themeColor="followed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93153D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93153D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93153D"/>
  </w:style>
  <w:style w:type="character" w:styleId="aa">
    <w:name w:val="Unresolved Mention"/>
    <w:basedOn w:val="a0"/>
    <w:uiPriority w:val="99"/>
    <w:semiHidden/>
    <w:unhideWhenUsed/>
    <w:rsid w:val="001D1780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F433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443305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43305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443305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443305"/>
    <w:rPr>
      <w:rFonts w:ascii="DengXian" w:eastAsia="DengXian" w:hAnsi="DengXian"/>
      <w:sz w:val="20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EA49A7"/>
    <w:rPr>
      <w:b/>
      <w:bCs/>
    </w:rPr>
  </w:style>
  <w:style w:type="character" w:customStyle="1" w:styleId="ad">
    <w:name w:val="批注主题 字符"/>
    <w:basedOn w:val="a9"/>
    <w:link w:val="ac"/>
    <w:uiPriority w:val="99"/>
    <w:semiHidden/>
    <w:rsid w:val="00EA49A7"/>
    <w:rPr>
      <w:b/>
      <w:bCs/>
    </w:rPr>
  </w:style>
  <w:style w:type="paragraph" w:styleId="ae">
    <w:name w:val="header"/>
    <w:basedOn w:val="a"/>
    <w:link w:val="af"/>
    <w:uiPriority w:val="99"/>
    <w:unhideWhenUsed/>
    <w:rsid w:val="00EA4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A49A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A4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A49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61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3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803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8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s.cmu.edu/~jernst/stem/" TargetMode="External"/><Relationship Id="rId4" Type="http://schemas.openxmlformats.org/officeDocument/2006/relationships/hyperlink" Target="https://horvath.genetics.ucla.edu/html/CoexpressionNetwork/Rpackages/WGCNA/Tutorials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5238</TotalTime>
  <Pages>10</Pages>
  <Words>2243</Words>
  <Characters>12787</Characters>
  <Application>Microsoft Office Word</Application>
  <DocSecurity>0</DocSecurity>
  <Lines>106</Lines>
  <Paragraphs>29</Paragraphs>
  <ScaleCrop>false</ScaleCrop>
  <Company/>
  <LinksUpToDate>false</LinksUpToDate>
  <CharactersWithSpaces>15001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Dandan Zhao</dc:creator>
  <cp:keywords/>
  <dc:description/>
  <cp:lastModifiedBy>Dandan Zhao</cp:lastModifiedBy>
  <cp:revision>527</cp:revision>
  <dcterms:created xsi:type="dcterms:W3CDTF">2021-02-22T13:00:00Z</dcterms:created>
  <dcterms:modified xsi:type="dcterms:W3CDTF">2021-07-26T08:48:00Z</dcterms:modified>
</cp:coreProperties>
</file>