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F8901" w14:textId="77777777" w:rsidR="002E51E8" w:rsidRDefault="008D6CB2">
      <w:pPr>
        <w:spacing w:line="360" w:lineRule="auto"/>
        <w:rPr>
          <w:rFonts w:ascii="Times New Roman" w:hAnsi="Times New Roman" w:cs="Times New Roman"/>
          <w:b/>
          <w:kern w:val="0"/>
        </w:rPr>
      </w:pPr>
      <w:r>
        <w:rPr>
          <w:rFonts w:ascii="Times New Roman" w:hAnsi="Times New Roman" w:cs="Times New Roman"/>
          <w:b/>
          <w:kern w:val="0"/>
        </w:rPr>
        <w:t>Sup</w:t>
      </w:r>
      <w:r>
        <w:rPr>
          <w:rFonts w:ascii="Times New Roman" w:hAnsi="Times New Roman" w:cs="Times New Roman" w:hint="eastAsia"/>
          <w:b/>
          <w:kern w:val="0"/>
        </w:rPr>
        <w:t xml:space="preserve">plementary </w:t>
      </w:r>
      <w:r>
        <w:rPr>
          <w:rFonts w:ascii="Times New Roman" w:hAnsi="Times New Roman" w:cs="Times New Roman"/>
          <w:b/>
          <w:kern w:val="0"/>
        </w:rPr>
        <w:t>Table</w:t>
      </w:r>
      <w:r>
        <w:rPr>
          <w:rFonts w:ascii="Times New Roman" w:hAnsi="Times New Roman" w:cs="Times New Roman" w:hint="eastAsia"/>
          <w:b/>
          <w:kern w:val="0"/>
        </w:rPr>
        <w:t xml:space="preserve"> </w:t>
      </w:r>
      <w:r w:rsidR="00B374FD">
        <w:rPr>
          <w:rFonts w:ascii="Times New Roman" w:hAnsi="Times New Roman" w:cs="Times New Roman"/>
          <w:b/>
          <w:kern w:val="0"/>
        </w:rPr>
        <w:t>1</w:t>
      </w:r>
      <w:r w:rsidR="009D2429">
        <w:rPr>
          <w:rFonts w:ascii="Times New Roman" w:hAnsi="Times New Roman" w:cs="Times New Roman" w:hint="eastAsia"/>
          <w:b/>
          <w:kern w:val="0"/>
        </w:rPr>
        <w:t>.</w:t>
      </w:r>
      <w:r w:rsidR="00B374FD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 xml:space="preserve"> </w:t>
      </w:r>
      <w:r w:rsidR="00B374FD">
        <w:rPr>
          <w:rFonts w:ascii="Times New Roman" w:hAnsi="Times New Roman" w:cs="Times New Roman"/>
          <w:b/>
          <w:bCs/>
          <w:kern w:val="0"/>
        </w:rPr>
        <w:t>P</w:t>
      </w:r>
      <w:r w:rsidR="00B374FD">
        <w:rPr>
          <w:rFonts w:ascii="Times New Roman" w:hAnsi="Times New Roman" w:cs="Times New Roman"/>
          <w:b/>
          <w:kern w:val="0"/>
        </w:rPr>
        <w:t xml:space="preserve">rimary antibodies </w:t>
      </w:r>
      <w:r w:rsidR="00B374FD">
        <w:rPr>
          <w:rFonts w:ascii="Times New Roman" w:hAnsi="Times New Roman" w:cs="Times New Roman" w:hint="eastAsia"/>
          <w:b/>
          <w:kern w:val="0"/>
        </w:rPr>
        <w:t>and</w:t>
      </w:r>
      <w:r w:rsidR="00B374FD">
        <w:rPr>
          <w:rFonts w:ascii="Times New Roman" w:hAnsi="Times New Roman" w:cs="Times New Roman"/>
          <w:b/>
          <w:kern w:val="0"/>
        </w:rPr>
        <w:t xml:space="preserve"> </w:t>
      </w:r>
      <w:r w:rsidR="00B374FD">
        <w:rPr>
          <w:rFonts w:ascii="Times New Roman" w:hAnsi="Times New Roman" w:cs="Times New Roman" w:hint="eastAsia"/>
          <w:b/>
          <w:kern w:val="0"/>
        </w:rPr>
        <w:t>s</w:t>
      </w:r>
      <w:r w:rsidR="00B374FD">
        <w:rPr>
          <w:rFonts w:ascii="Times New Roman" w:hAnsi="Times New Roman" w:cs="Times New Roman"/>
          <w:b/>
          <w:kern w:val="0"/>
        </w:rPr>
        <w:t>econdary antibodies for Western blotting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3"/>
        <w:gridCol w:w="1134"/>
        <w:gridCol w:w="272"/>
        <w:gridCol w:w="1245"/>
        <w:gridCol w:w="160"/>
        <w:gridCol w:w="3312"/>
      </w:tblGrid>
      <w:tr w:rsidR="002E51E8" w14:paraId="786C7419" w14:textId="77777777" w:rsidTr="00A60627">
        <w:tc>
          <w:tcPr>
            <w:tcW w:w="2183" w:type="dxa"/>
            <w:tcBorders>
              <w:top w:val="single" w:sz="4" w:space="0" w:color="auto"/>
              <w:bottom w:val="single" w:sz="4" w:space="0" w:color="auto"/>
            </w:tcBorders>
          </w:tcPr>
          <w:p w14:paraId="7C87E950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Antibody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0EAF4E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oncentration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</w:tcBorders>
          </w:tcPr>
          <w:p w14:paraId="1F6805F3" w14:textId="77777777" w:rsidR="002E51E8" w:rsidRDefault="00B374FD" w:rsidP="00794B25">
            <w:pPr>
              <w:spacing w:line="360" w:lineRule="auto"/>
              <w:ind w:rightChars="-112" w:right="-2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rticle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number</w:t>
            </w:r>
          </w:p>
        </w:tc>
        <w:tc>
          <w:tcPr>
            <w:tcW w:w="347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4B9011C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ompany</w:t>
            </w:r>
          </w:p>
        </w:tc>
      </w:tr>
      <w:tr w:rsidR="002E51E8" w14:paraId="6D33A065" w14:textId="77777777" w:rsidTr="00A60627">
        <w:tc>
          <w:tcPr>
            <w:tcW w:w="2183" w:type="dxa"/>
            <w:tcBorders>
              <w:top w:val="single" w:sz="4" w:space="0" w:color="auto"/>
            </w:tcBorders>
          </w:tcPr>
          <w:p w14:paraId="73AED6B2" w14:textId="127D3B24" w:rsidR="002E51E8" w:rsidRDefault="00A6062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PSMD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56F4EFF" w14:textId="3C9E14C9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:</w:t>
            </w:r>
            <w:r w:rsidR="00A60627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677" w:type="dxa"/>
            <w:gridSpan w:val="3"/>
            <w:tcBorders>
              <w:top w:val="single" w:sz="4" w:space="0" w:color="auto"/>
            </w:tcBorders>
          </w:tcPr>
          <w:p w14:paraId="6A364881" w14:textId="1139CF97" w:rsidR="002E51E8" w:rsidRDefault="00A6062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A6955</w:t>
            </w:r>
          </w:p>
        </w:tc>
        <w:tc>
          <w:tcPr>
            <w:tcW w:w="3312" w:type="dxa"/>
            <w:tcBorders>
              <w:top w:val="single" w:sz="4" w:space="0" w:color="auto"/>
            </w:tcBorders>
          </w:tcPr>
          <w:p w14:paraId="3F885BB9" w14:textId="0E414332" w:rsidR="002E51E8" w:rsidRDefault="00A6062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ABclonal</w:t>
            </w:r>
          </w:p>
        </w:tc>
      </w:tr>
      <w:tr w:rsidR="002E51E8" w14:paraId="46CE7410" w14:textId="77777777" w:rsidTr="00A60627">
        <w:tc>
          <w:tcPr>
            <w:tcW w:w="2183" w:type="dxa"/>
          </w:tcPr>
          <w:p w14:paraId="709D3AE0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-cadherin</w:t>
            </w:r>
          </w:p>
        </w:tc>
        <w:tc>
          <w:tcPr>
            <w:tcW w:w="1134" w:type="dxa"/>
          </w:tcPr>
          <w:p w14:paraId="5AE88AB3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:200</w:t>
            </w:r>
          </w:p>
        </w:tc>
        <w:tc>
          <w:tcPr>
            <w:tcW w:w="1677" w:type="dxa"/>
            <w:gridSpan w:val="3"/>
          </w:tcPr>
          <w:p w14:paraId="261DE173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sc-7870</w:t>
            </w:r>
          </w:p>
        </w:tc>
        <w:tc>
          <w:tcPr>
            <w:tcW w:w="3312" w:type="dxa"/>
          </w:tcPr>
          <w:p w14:paraId="635ECC3F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Santa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Cruz</w:t>
            </w:r>
          </w:p>
        </w:tc>
      </w:tr>
      <w:tr w:rsidR="002E51E8" w14:paraId="4247F508" w14:textId="77777777" w:rsidTr="00A60627">
        <w:tc>
          <w:tcPr>
            <w:tcW w:w="2183" w:type="dxa"/>
          </w:tcPr>
          <w:p w14:paraId="77CE1C1A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Snail</w:t>
            </w:r>
          </w:p>
        </w:tc>
        <w:tc>
          <w:tcPr>
            <w:tcW w:w="1134" w:type="dxa"/>
          </w:tcPr>
          <w:p w14:paraId="39191459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：</w:t>
            </w:r>
            <w:r>
              <w:rPr>
                <w:rFonts w:ascii="Times New Roman" w:hAnsi="Times New Roman" w:cs="Times New Roman" w:hint="eastAsia"/>
              </w:rPr>
              <w:t>1000</w:t>
            </w:r>
          </w:p>
        </w:tc>
        <w:tc>
          <w:tcPr>
            <w:tcW w:w="1677" w:type="dxa"/>
            <w:gridSpan w:val="3"/>
          </w:tcPr>
          <w:p w14:paraId="122E5A66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3879</w:t>
            </w:r>
          </w:p>
        </w:tc>
        <w:tc>
          <w:tcPr>
            <w:tcW w:w="3312" w:type="dxa"/>
          </w:tcPr>
          <w:p w14:paraId="174EBA26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Cell Signaling Technology</w:t>
            </w:r>
          </w:p>
        </w:tc>
      </w:tr>
      <w:tr w:rsidR="002E51E8" w14:paraId="5099DAD9" w14:textId="77777777" w:rsidTr="00A60627">
        <w:tc>
          <w:tcPr>
            <w:tcW w:w="2183" w:type="dxa"/>
          </w:tcPr>
          <w:p w14:paraId="46A09274" w14:textId="074A4087" w:rsidR="002E51E8" w:rsidRDefault="00A6062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KIF10</w:t>
            </w:r>
          </w:p>
        </w:tc>
        <w:tc>
          <w:tcPr>
            <w:tcW w:w="1134" w:type="dxa"/>
          </w:tcPr>
          <w:p w14:paraId="191F4F59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：</w:t>
            </w:r>
            <w:r>
              <w:rPr>
                <w:rFonts w:ascii="Times New Roman" w:hAnsi="Times New Roman" w:cs="Times New Roman" w:hint="eastAsia"/>
              </w:rPr>
              <w:t>1000</w:t>
            </w:r>
          </w:p>
        </w:tc>
        <w:tc>
          <w:tcPr>
            <w:tcW w:w="1677" w:type="dxa"/>
            <w:gridSpan w:val="3"/>
          </w:tcPr>
          <w:p w14:paraId="6133CFB0" w14:textId="247D7753" w:rsidR="002E51E8" w:rsidRDefault="00A6062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28142-1-AP</w:t>
            </w:r>
          </w:p>
        </w:tc>
        <w:tc>
          <w:tcPr>
            <w:tcW w:w="3312" w:type="dxa"/>
          </w:tcPr>
          <w:p w14:paraId="1BB38249" w14:textId="786DF748" w:rsidR="002E51E8" w:rsidRDefault="00A6062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Proteintech</w:t>
            </w:r>
          </w:p>
        </w:tc>
      </w:tr>
      <w:tr w:rsidR="002E51E8" w14:paraId="3C60C403" w14:textId="77777777" w:rsidTr="00A60627">
        <w:tc>
          <w:tcPr>
            <w:tcW w:w="2183" w:type="dxa"/>
          </w:tcPr>
          <w:p w14:paraId="396D96BE" w14:textId="46DEF30B" w:rsidR="002E51E8" w:rsidRDefault="00A6062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p-ERK</w:t>
            </w:r>
          </w:p>
        </w:tc>
        <w:tc>
          <w:tcPr>
            <w:tcW w:w="1134" w:type="dxa"/>
          </w:tcPr>
          <w:p w14:paraId="3C3CBDAE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：</w:t>
            </w:r>
            <w:r>
              <w:rPr>
                <w:rFonts w:ascii="Times New Roman" w:hAnsi="Times New Roman" w:cs="Times New Roman" w:hint="eastAsia"/>
              </w:rPr>
              <w:t>1000</w:t>
            </w:r>
          </w:p>
        </w:tc>
        <w:tc>
          <w:tcPr>
            <w:tcW w:w="1677" w:type="dxa"/>
            <w:gridSpan w:val="3"/>
          </w:tcPr>
          <w:p w14:paraId="0145A112" w14:textId="77377723" w:rsidR="002E51E8" w:rsidRDefault="00A6062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4370</w:t>
            </w:r>
          </w:p>
        </w:tc>
        <w:tc>
          <w:tcPr>
            <w:tcW w:w="3312" w:type="dxa"/>
          </w:tcPr>
          <w:p w14:paraId="6740CF62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Cell Signaling Technology</w:t>
            </w:r>
          </w:p>
        </w:tc>
      </w:tr>
      <w:tr w:rsidR="002E51E8" w14:paraId="199A425E" w14:textId="77777777" w:rsidTr="00A60627">
        <w:tc>
          <w:tcPr>
            <w:tcW w:w="2183" w:type="dxa"/>
          </w:tcPr>
          <w:p w14:paraId="674C6B1F" w14:textId="348737B3" w:rsidR="002E51E8" w:rsidRDefault="00A6062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ERK</w:t>
            </w:r>
          </w:p>
        </w:tc>
        <w:tc>
          <w:tcPr>
            <w:tcW w:w="1134" w:type="dxa"/>
          </w:tcPr>
          <w:p w14:paraId="79B681C3" w14:textId="66D42960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：</w:t>
            </w:r>
            <w:r w:rsidR="00401F60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>000</w:t>
            </w:r>
          </w:p>
        </w:tc>
        <w:tc>
          <w:tcPr>
            <w:tcW w:w="1677" w:type="dxa"/>
            <w:gridSpan w:val="3"/>
          </w:tcPr>
          <w:p w14:paraId="699D1F8E" w14:textId="226C3E7F" w:rsidR="002E51E8" w:rsidRDefault="00A6062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4695</w:t>
            </w:r>
          </w:p>
        </w:tc>
        <w:tc>
          <w:tcPr>
            <w:tcW w:w="3312" w:type="dxa"/>
          </w:tcPr>
          <w:p w14:paraId="4BD08565" w14:textId="29AE4A63" w:rsidR="002E51E8" w:rsidRDefault="00A6062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Cell Signaling Technology</w:t>
            </w:r>
          </w:p>
        </w:tc>
      </w:tr>
      <w:tr w:rsidR="002E51E8" w14:paraId="4E4F8946" w14:textId="77777777" w:rsidTr="00A60627">
        <w:tc>
          <w:tcPr>
            <w:tcW w:w="2183" w:type="dxa"/>
          </w:tcPr>
          <w:p w14:paraId="0F774397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LAG</w:t>
            </w:r>
          </w:p>
        </w:tc>
        <w:tc>
          <w:tcPr>
            <w:tcW w:w="1134" w:type="dxa"/>
          </w:tcPr>
          <w:p w14:paraId="6D68BBF6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：</w:t>
            </w:r>
            <w:r>
              <w:rPr>
                <w:rFonts w:ascii="Times New Roman" w:hAnsi="Times New Roman" w:cs="Times New Roman" w:hint="eastAsia"/>
              </w:rPr>
              <w:t>5000</w:t>
            </w:r>
          </w:p>
        </w:tc>
        <w:tc>
          <w:tcPr>
            <w:tcW w:w="1677" w:type="dxa"/>
            <w:gridSpan w:val="3"/>
          </w:tcPr>
          <w:p w14:paraId="65FFD0D7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F1804</w:t>
            </w:r>
          </w:p>
        </w:tc>
        <w:tc>
          <w:tcPr>
            <w:tcW w:w="3312" w:type="dxa"/>
          </w:tcPr>
          <w:p w14:paraId="21FBA757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 w:hint="eastAsia"/>
              </w:rPr>
              <w:t>Sigma</w:t>
            </w:r>
          </w:p>
        </w:tc>
      </w:tr>
      <w:tr w:rsidR="002E51E8" w14:paraId="06F4C7B1" w14:textId="77777777" w:rsidTr="00A60627">
        <w:tc>
          <w:tcPr>
            <w:tcW w:w="2183" w:type="dxa"/>
          </w:tcPr>
          <w:p w14:paraId="21F6C6CC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β-Actin</w:t>
            </w:r>
          </w:p>
        </w:tc>
        <w:tc>
          <w:tcPr>
            <w:tcW w:w="1134" w:type="dxa"/>
          </w:tcPr>
          <w:p w14:paraId="13354EF0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：</w:t>
            </w:r>
            <w:r>
              <w:rPr>
                <w:rFonts w:ascii="Times New Roman" w:hAnsi="Times New Roman" w:cs="Times New Roman" w:hint="eastAsia"/>
              </w:rPr>
              <w:t>10000</w:t>
            </w:r>
          </w:p>
        </w:tc>
        <w:tc>
          <w:tcPr>
            <w:tcW w:w="1677" w:type="dxa"/>
            <w:gridSpan w:val="3"/>
          </w:tcPr>
          <w:p w14:paraId="7F2203F5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A5441</w:t>
            </w:r>
          </w:p>
        </w:tc>
        <w:tc>
          <w:tcPr>
            <w:tcW w:w="3312" w:type="dxa"/>
          </w:tcPr>
          <w:p w14:paraId="56FEC5BD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Sigma</w:t>
            </w:r>
          </w:p>
        </w:tc>
      </w:tr>
      <w:tr w:rsidR="002E51E8" w14:paraId="3AB6398B" w14:textId="77777777" w:rsidTr="00A60627">
        <w:tc>
          <w:tcPr>
            <w:tcW w:w="2183" w:type="dxa"/>
          </w:tcPr>
          <w:p w14:paraId="779D9795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Anti-rabbit IgG (H+L)</w:t>
            </w:r>
          </w:p>
        </w:tc>
        <w:tc>
          <w:tcPr>
            <w:tcW w:w="1134" w:type="dxa"/>
          </w:tcPr>
          <w:p w14:paraId="73CD1780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：</w:t>
            </w:r>
            <w:r>
              <w:rPr>
                <w:rFonts w:ascii="Times New Roman" w:hAnsi="Times New Roman" w:cs="Times New Roman" w:hint="eastAsia"/>
              </w:rPr>
              <w:t>10000</w:t>
            </w:r>
          </w:p>
        </w:tc>
        <w:tc>
          <w:tcPr>
            <w:tcW w:w="1677" w:type="dxa"/>
            <w:gridSpan w:val="3"/>
          </w:tcPr>
          <w:p w14:paraId="1E0B8AC1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5151</w:t>
            </w:r>
          </w:p>
        </w:tc>
        <w:tc>
          <w:tcPr>
            <w:tcW w:w="3312" w:type="dxa"/>
          </w:tcPr>
          <w:p w14:paraId="3BD6CE54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Cell Signaling Technology</w:t>
            </w:r>
          </w:p>
        </w:tc>
      </w:tr>
      <w:tr w:rsidR="002E51E8" w14:paraId="00DE0E2F" w14:textId="77777777" w:rsidTr="00A60627">
        <w:tc>
          <w:tcPr>
            <w:tcW w:w="2183" w:type="dxa"/>
          </w:tcPr>
          <w:p w14:paraId="7BCA58D8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Anti-mouse IgG (H+L)</w:t>
            </w:r>
          </w:p>
        </w:tc>
        <w:tc>
          <w:tcPr>
            <w:tcW w:w="1134" w:type="dxa"/>
          </w:tcPr>
          <w:p w14:paraId="1CBF3E06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：</w:t>
            </w:r>
            <w:r>
              <w:rPr>
                <w:rFonts w:ascii="Times New Roman" w:hAnsi="Times New Roman" w:cs="Times New Roman" w:hint="eastAsia"/>
              </w:rPr>
              <w:t>10000</w:t>
            </w:r>
          </w:p>
        </w:tc>
        <w:tc>
          <w:tcPr>
            <w:tcW w:w="1677" w:type="dxa"/>
            <w:gridSpan w:val="3"/>
          </w:tcPr>
          <w:p w14:paraId="6FBB20DA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5257</w:t>
            </w:r>
          </w:p>
        </w:tc>
        <w:tc>
          <w:tcPr>
            <w:tcW w:w="3312" w:type="dxa"/>
          </w:tcPr>
          <w:p w14:paraId="78E83FA1" w14:textId="77777777" w:rsidR="002E51E8" w:rsidRDefault="00B374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Cell Signaling Technology</w:t>
            </w:r>
          </w:p>
        </w:tc>
      </w:tr>
    </w:tbl>
    <w:p w14:paraId="61D2DCF1" w14:textId="77777777" w:rsidR="002E51E8" w:rsidRDefault="002E51E8">
      <w:pPr>
        <w:spacing w:line="360" w:lineRule="auto"/>
      </w:pPr>
    </w:p>
    <w:sectPr w:rsidR="002E51E8" w:rsidSect="002E51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99D3B" w14:textId="77777777" w:rsidR="00AC541E" w:rsidRDefault="00AC541E" w:rsidP="008D6CB2">
      <w:r>
        <w:separator/>
      </w:r>
    </w:p>
  </w:endnote>
  <w:endnote w:type="continuationSeparator" w:id="0">
    <w:p w14:paraId="1DC0C0EB" w14:textId="77777777" w:rsidR="00AC541E" w:rsidRDefault="00AC541E" w:rsidP="008D6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5A933" w14:textId="77777777" w:rsidR="00AC541E" w:rsidRDefault="00AC541E" w:rsidP="008D6CB2">
      <w:r>
        <w:separator/>
      </w:r>
    </w:p>
  </w:footnote>
  <w:footnote w:type="continuationSeparator" w:id="0">
    <w:p w14:paraId="0A6FC886" w14:textId="77777777" w:rsidR="00AC541E" w:rsidRDefault="00AC541E" w:rsidP="008D6C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66677"/>
    <w:multiLevelType w:val="singleLevel"/>
    <w:tmpl w:val="25F6667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647"/>
    <w:rsid w:val="000C1C74"/>
    <w:rsid w:val="001C2D03"/>
    <w:rsid w:val="002E51E8"/>
    <w:rsid w:val="002F0184"/>
    <w:rsid w:val="00300DD0"/>
    <w:rsid w:val="003D1174"/>
    <w:rsid w:val="00401F60"/>
    <w:rsid w:val="00463BD0"/>
    <w:rsid w:val="004739F7"/>
    <w:rsid w:val="0053279A"/>
    <w:rsid w:val="00794B25"/>
    <w:rsid w:val="008D6CB2"/>
    <w:rsid w:val="008F3085"/>
    <w:rsid w:val="00906C82"/>
    <w:rsid w:val="009D2429"/>
    <w:rsid w:val="00A60627"/>
    <w:rsid w:val="00AB1494"/>
    <w:rsid w:val="00AC541E"/>
    <w:rsid w:val="00B374FD"/>
    <w:rsid w:val="00BA19C7"/>
    <w:rsid w:val="00C21F21"/>
    <w:rsid w:val="00D134F8"/>
    <w:rsid w:val="00D47DEF"/>
    <w:rsid w:val="00ED16EB"/>
    <w:rsid w:val="00F24647"/>
    <w:rsid w:val="00F448DC"/>
    <w:rsid w:val="00FD64A8"/>
    <w:rsid w:val="00FE4188"/>
    <w:rsid w:val="47856347"/>
    <w:rsid w:val="53E16EA1"/>
    <w:rsid w:val="6D7D6810"/>
    <w:rsid w:val="75A064BF"/>
    <w:rsid w:val="7A540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E9A61"/>
  <w15:docId w15:val="{62F40636-98B8-47FE-A977-C85EEA9A7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51E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2E51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6C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D6CB2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D6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D6CB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zhong</dc:creator>
  <cp:lastModifiedBy>li chenyuan</cp:lastModifiedBy>
  <cp:revision>3</cp:revision>
  <dcterms:created xsi:type="dcterms:W3CDTF">2021-08-30T01:33:00Z</dcterms:created>
  <dcterms:modified xsi:type="dcterms:W3CDTF">2021-08-30T01:42:00Z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