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78E6" w14:textId="6C6AF6C8" w:rsidR="001467F2" w:rsidRDefault="001467F2">
      <w:r>
        <w:rPr>
          <w:b/>
          <w:bCs/>
          <w:noProof/>
          <w:lang w:val="en-GB"/>
        </w:rPr>
        <w:drawing>
          <wp:inline distT="0" distB="0" distL="0" distR="0" wp14:anchorId="5E8A3D88" wp14:editId="24A7B1CB">
            <wp:extent cx="3653444" cy="4919172"/>
            <wp:effectExtent l="0" t="0" r="4445" b="0"/>
            <wp:docPr id="574530713" name="Immagine 2" descr="Immagine che contiene testo, diagramma, schermat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30713" name="Immagine 2" descr="Immagine che contiene testo, diagramma, schermata, Paralle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88" cy="4929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94A0B" w14:textId="77777777" w:rsidR="001467F2" w:rsidRDefault="001467F2"/>
    <w:p w14:paraId="601F70EA" w14:textId="77777777" w:rsidR="001467F2" w:rsidRPr="00D76555" w:rsidRDefault="001467F2" w:rsidP="001467F2">
      <w:pPr>
        <w:rPr>
          <w:sz w:val="20"/>
          <w:szCs w:val="20"/>
          <w:lang w:val="en-GB"/>
        </w:rPr>
      </w:pPr>
      <w:r w:rsidRPr="00D76555">
        <w:rPr>
          <w:b/>
          <w:bCs/>
          <w:sz w:val="20"/>
          <w:szCs w:val="20"/>
          <w:lang w:val="en-GB"/>
        </w:rPr>
        <w:t xml:space="preserve">Suppl. Fig. 1 STROBE Flow-chart </w:t>
      </w:r>
      <w:r w:rsidRPr="00D76555">
        <w:rPr>
          <w:sz w:val="20"/>
          <w:szCs w:val="20"/>
          <w:lang w:val="en-GB"/>
        </w:rPr>
        <w:t>STROBE, Strengthening the reporting of observational studies</w:t>
      </w:r>
      <w:r>
        <w:rPr>
          <w:sz w:val="20"/>
          <w:szCs w:val="20"/>
          <w:lang w:val="en-GB"/>
        </w:rPr>
        <w:t xml:space="preserve"> </w:t>
      </w:r>
      <w:r w:rsidRPr="00D76555">
        <w:rPr>
          <w:sz w:val="20"/>
          <w:szCs w:val="20"/>
          <w:lang w:val="en-GB"/>
        </w:rPr>
        <w:t>STROBE, Strengthening the reporting of observational studies</w:t>
      </w:r>
    </w:p>
    <w:p w14:paraId="2C840779" w14:textId="77777777" w:rsidR="001467F2" w:rsidRDefault="001467F2">
      <w:pPr>
        <w:rPr>
          <w:lang w:val="en-GB"/>
        </w:rPr>
      </w:pPr>
    </w:p>
    <w:p w14:paraId="38CA6A26" w14:textId="0C327406" w:rsidR="00BB1A3A" w:rsidRDefault="00BB1A3A">
      <w:pPr>
        <w:rPr>
          <w:lang w:val="en-GB"/>
        </w:rPr>
      </w:pPr>
      <w:r>
        <w:rPr>
          <w:lang w:val="en-GB"/>
        </w:rPr>
        <w:br w:type="page"/>
      </w:r>
    </w:p>
    <w:p w14:paraId="0699C587" w14:textId="72CDEB2A" w:rsidR="00BB1A3A" w:rsidRDefault="00BB1A3A">
      <w:pPr>
        <w:rPr>
          <w:lang w:val="en-GB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58240" behindDoc="0" locked="0" layoutInCell="1" allowOverlap="1" wp14:anchorId="12430BDB" wp14:editId="29DBDD84">
            <wp:simplePos x="718457" y="902525"/>
            <wp:positionH relativeFrom="column">
              <wp:align>left</wp:align>
            </wp:positionH>
            <wp:positionV relativeFrom="paragraph">
              <wp:align>top</wp:align>
            </wp:positionV>
            <wp:extent cx="4498975" cy="4840605"/>
            <wp:effectExtent l="0" t="0" r="0" b="0"/>
            <wp:wrapSquare wrapText="bothSides"/>
            <wp:docPr id="1457530642" name="Immagine 4" descr="Immagine che contiene testo, schermat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30642" name="Immagine 4" descr="Immagine che contiene testo, schermata, diagram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484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GB"/>
        </w:rPr>
        <w:br w:type="textWrapping" w:clear="all"/>
      </w:r>
    </w:p>
    <w:p w14:paraId="7E823F4C" w14:textId="77777777" w:rsidR="00BB1A3A" w:rsidRDefault="00BB1A3A">
      <w:pPr>
        <w:rPr>
          <w:lang w:val="en-GB"/>
        </w:rPr>
      </w:pPr>
    </w:p>
    <w:p w14:paraId="506F5E2F" w14:textId="77777777" w:rsidR="00BB1A3A" w:rsidRPr="00720BD4" w:rsidRDefault="00BB1A3A" w:rsidP="00BB1A3A">
      <w:pPr>
        <w:widowControl w:val="0"/>
        <w:spacing w:line="240" w:lineRule="auto"/>
        <w:jc w:val="both"/>
        <w:rPr>
          <w:i/>
          <w:iCs/>
          <w:sz w:val="20"/>
          <w:szCs w:val="20"/>
          <w:lang w:val="en-GB"/>
        </w:rPr>
      </w:pPr>
      <w:r w:rsidRPr="00720BD4">
        <w:rPr>
          <w:b/>
          <w:bCs/>
          <w:sz w:val="20"/>
          <w:szCs w:val="20"/>
          <w:lang w:val="en-GB"/>
        </w:rPr>
        <w:t xml:space="preserve">Suppl. Fig. 2 Comprehensive hypothetical hypothesis on surgical outcomes and future directions to precision medicine. 2A. </w:t>
      </w:r>
      <w:r w:rsidRPr="00720BD4">
        <w:rPr>
          <w:sz w:val="20"/>
          <w:szCs w:val="20"/>
          <w:lang w:val="en-GB"/>
        </w:rPr>
        <w:t xml:space="preserve">Putative ureteral remodelling process in diabetic-induced rats from basic research studies. </w:t>
      </w:r>
      <w:r w:rsidRPr="00720BD4">
        <w:rPr>
          <w:b/>
          <w:bCs/>
          <w:sz w:val="20"/>
          <w:szCs w:val="20"/>
          <w:lang w:val="en-GB"/>
        </w:rPr>
        <w:t xml:space="preserve">2B. </w:t>
      </w:r>
      <w:r w:rsidRPr="00720BD4">
        <w:rPr>
          <w:sz w:val="20"/>
          <w:szCs w:val="20"/>
          <w:lang w:val="en-GB"/>
        </w:rPr>
        <w:t xml:space="preserve">Stone disease formation and already recognized risk factors. </w:t>
      </w:r>
      <w:r w:rsidRPr="00720BD4">
        <w:rPr>
          <w:b/>
          <w:bCs/>
          <w:sz w:val="20"/>
          <w:szCs w:val="20"/>
          <w:lang w:val="en-GB"/>
        </w:rPr>
        <w:t>2C</w:t>
      </w:r>
      <w:r w:rsidRPr="00720BD4">
        <w:rPr>
          <w:sz w:val="20"/>
          <w:szCs w:val="20"/>
          <w:lang w:val="en-GB"/>
        </w:rPr>
        <w:t xml:space="preserve">. Metabolic factors investigated concerning surgical outcomes after RIRS. Dotted arrows indicate possible altered mechanisms behind impaired ureteral peristalsis and stone fragment expulsion in humans. </w:t>
      </w:r>
      <w:r w:rsidRPr="00720BD4">
        <w:rPr>
          <w:b/>
          <w:bCs/>
          <w:sz w:val="20"/>
          <w:szCs w:val="20"/>
          <w:lang w:val="en-GB"/>
        </w:rPr>
        <w:t>2D</w:t>
      </w:r>
      <w:r w:rsidRPr="00720BD4">
        <w:rPr>
          <w:sz w:val="20"/>
          <w:szCs w:val="20"/>
          <w:lang w:val="en-GB"/>
        </w:rPr>
        <w:t>. Practical implications and speculation on individualized stone management</w:t>
      </w:r>
      <w:r w:rsidRPr="00720BD4">
        <w:rPr>
          <w:i/>
          <w:iCs/>
          <w:sz w:val="20"/>
          <w:szCs w:val="20"/>
          <w:lang w:val="en-GB"/>
        </w:rPr>
        <w:t xml:space="preserve"> Created with </w:t>
      </w:r>
      <w:hyperlink r:id="rId6">
        <w:r w:rsidRPr="00720BD4">
          <w:rPr>
            <w:i/>
            <w:iCs/>
            <w:color w:val="1155CC"/>
            <w:sz w:val="20"/>
            <w:szCs w:val="20"/>
            <w:u w:val="single"/>
            <w:lang w:val="en-GB"/>
          </w:rPr>
          <w:t>BioRender.com</w:t>
        </w:r>
      </w:hyperlink>
    </w:p>
    <w:p w14:paraId="104F6200" w14:textId="77777777" w:rsidR="00BB1A3A" w:rsidRPr="001467F2" w:rsidRDefault="00BB1A3A">
      <w:pPr>
        <w:rPr>
          <w:lang w:val="en-GB"/>
        </w:rPr>
      </w:pPr>
    </w:p>
    <w:sectPr w:rsidR="00BB1A3A" w:rsidRPr="001467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F2"/>
    <w:rsid w:val="001467F2"/>
    <w:rsid w:val="00B21B52"/>
    <w:rsid w:val="00B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13AE"/>
  <w15:chartTrackingRefBased/>
  <w15:docId w15:val="{BDBF527D-EF3D-4EF6-9F4C-FFFD002D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7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7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7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7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7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7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7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7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7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7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orender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695</Characters>
  <Application>Microsoft Office Word</Application>
  <DocSecurity>0</DocSecurity>
  <Lines>21</Lines>
  <Paragraphs>5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Moriconi</dc:creator>
  <cp:keywords/>
  <dc:description/>
  <cp:lastModifiedBy>Martina Moriconi</cp:lastModifiedBy>
  <cp:revision>2</cp:revision>
  <dcterms:created xsi:type="dcterms:W3CDTF">2026-01-13T21:07:00Z</dcterms:created>
  <dcterms:modified xsi:type="dcterms:W3CDTF">2026-01-13T21:09:00Z</dcterms:modified>
</cp:coreProperties>
</file>