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2E277B" w14:textId="77777777" w:rsidR="007D6CA4" w:rsidRPr="00D22EBD" w:rsidRDefault="007D6CA4" w:rsidP="007D6CA4">
      <w:pPr>
        <w:spacing w:after="0" w:line="480" w:lineRule="auto"/>
        <w:jc w:val="both"/>
        <w:rPr>
          <w:rFonts w:ascii="Times New Roman" w:eastAsia="Times New Roman" w:hAnsi="Times New Roman" w:cs="Times New Roman"/>
          <w:color w:val="000000"/>
          <w:sz w:val="24"/>
          <w:szCs w:val="24"/>
          <w:lang w:val="en-US" w:eastAsia="fr-FR"/>
        </w:rPr>
      </w:pPr>
      <w:bookmarkStart w:id="0" w:name="_GoBack"/>
      <w:bookmarkEnd w:id="0"/>
      <w:r>
        <w:rPr>
          <w:rFonts w:ascii="Times New Roman" w:eastAsia="Times New Roman" w:hAnsi="Times New Roman" w:cs="Times New Roman"/>
          <w:b/>
          <w:color w:val="000000"/>
          <w:sz w:val="24"/>
          <w:szCs w:val="24"/>
          <w:lang w:val="en-GB" w:eastAsia="fr-FR"/>
        </w:rPr>
        <w:t>Supplementary Table</w:t>
      </w:r>
      <w:r w:rsidRPr="000A2F2A">
        <w:rPr>
          <w:rFonts w:ascii="Times New Roman" w:eastAsia="Times New Roman" w:hAnsi="Times New Roman" w:cs="Times New Roman"/>
          <w:b/>
          <w:color w:val="000000"/>
          <w:sz w:val="24"/>
          <w:szCs w:val="24"/>
          <w:lang w:val="en-GB" w:eastAsia="fr-FR"/>
        </w:rPr>
        <w:t>: C</w:t>
      </w:r>
      <w:r>
        <w:rPr>
          <w:rFonts w:ascii="Times New Roman" w:eastAsia="Times New Roman" w:hAnsi="Times New Roman" w:cs="Times New Roman"/>
          <w:b/>
          <w:color w:val="000000"/>
          <w:sz w:val="24"/>
          <w:szCs w:val="24"/>
          <w:lang w:val="en-GB" w:eastAsia="fr-FR"/>
        </w:rPr>
        <w:t>linical Frailty Scale</w:t>
      </w:r>
    </w:p>
    <w:tbl>
      <w:tblPr>
        <w:tblStyle w:val="TableauGrille4-Accentuation51"/>
        <w:tblpPr w:leftFromText="141" w:rightFromText="141" w:vertAnchor="page" w:horzAnchor="margin" w:tblpXSpec="center" w:tblpY="2421"/>
        <w:tblW w:w="10348" w:type="dxa"/>
        <w:jc w:val="center"/>
        <w:tblLook w:val="04A0" w:firstRow="1" w:lastRow="0" w:firstColumn="1" w:lastColumn="0" w:noHBand="0" w:noVBand="1"/>
      </w:tblPr>
      <w:tblGrid>
        <w:gridCol w:w="2410"/>
        <w:gridCol w:w="7938"/>
      </w:tblGrid>
      <w:tr w:rsidR="007D6CA4" w:rsidRPr="000A2F2A" w14:paraId="35D75C7D" w14:textId="77777777" w:rsidTr="00F052EC">
        <w:trPr>
          <w:cnfStyle w:val="100000000000" w:firstRow="1" w:lastRow="0" w:firstColumn="0" w:lastColumn="0" w:oddVBand="0" w:evenVBand="0" w:oddHBand="0" w:evenHBand="0" w:firstRowFirstColumn="0" w:firstRowLastColumn="0" w:lastRowFirstColumn="0" w:lastRowLastColumn="0"/>
          <w:trHeight w:val="264"/>
          <w:jc w:val="center"/>
        </w:trPr>
        <w:tc>
          <w:tcPr>
            <w:cnfStyle w:val="001000000000" w:firstRow="0" w:lastRow="0" w:firstColumn="1" w:lastColumn="0" w:oddVBand="0" w:evenVBand="0" w:oddHBand="0" w:evenHBand="0" w:firstRowFirstColumn="0" w:firstRowLastColumn="0" w:lastRowFirstColumn="0" w:lastRowLastColumn="0"/>
            <w:tcW w:w="2410" w:type="dxa"/>
          </w:tcPr>
          <w:p w14:paraId="772B5711" w14:textId="77777777" w:rsidR="007D6CA4" w:rsidRPr="000A2F2A" w:rsidRDefault="007D6CA4" w:rsidP="00F052EC">
            <w:pPr>
              <w:spacing w:after="0" w:line="240" w:lineRule="auto"/>
              <w:jc w:val="both"/>
              <w:rPr>
                <w:rFonts w:ascii="Times New Roman" w:eastAsia="Times New Roman" w:hAnsi="Times New Roman" w:cs="Times New Roman"/>
                <w:b w:val="0"/>
                <w:color w:val="000000"/>
                <w:sz w:val="24"/>
                <w:szCs w:val="24"/>
                <w:lang w:val="en-GB" w:eastAsia="fr-FR"/>
              </w:rPr>
            </w:pPr>
            <w:r>
              <w:rPr>
                <w:rFonts w:ascii="Times New Roman" w:eastAsia="Times New Roman" w:hAnsi="Times New Roman" w:cs="Times New Roman"/>
                <w:b w:val="0"/>
                <w:color w:val="000000"/>
                <w:sz w:val="24"/>
                <w:szCs w:val="24"/>
                <w:lang w:val="en-GB" w:eastAsia="fr-FR"/>
              </w:rPr>
              <w:t>Scale</w:t>
            </w:r>
          </w:p>
        </w:tc>
        <w:tc>
          <w:tcPr>
            <w:tcW w:w="7938" w:type="dxa"/>
          </w:tcPr>
          <w:p w14:paraId="54B81A57" w14:textId="77777777" w:rsidR="007D6CA4" w:rsidRPr="000A2F2A" w:rsidRDefault="007D6CA4" w:rsidP="00F052E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eastAsia="fr-FR"/>
              </w:rPr>
            </w:pPr>
            <w:r>
              <w:rPr>
                <w:rFonts w:ascii="Times New Roman" w:eastAsia="Times New Roman" w:hAnsi="Times New Roman" w:cs="Times New Roman"/>
                <w:color w:val="000000"/>
                <w:sz w:val="24"/>
                <w:szCs w:val="24"/>
                <w:lang w:val="en-GB" w:eastAsia="fr-FR"/>
              </w:rPr>
              <w:t>Description</w:t>
            </w:r>
          </w:p>
        </w:tc>
      </w:tr>
      <w:tr w:rsidR="007D6CA4" w:rsidRPr="000A2F2A" w14:paraId="191E69E4" w14:textId="77777777" w:rsidTr="00F052EC">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2410" w:type="dxa"/>
          </w:tcPr>
          <w:p w14:paraId="2203FBEE" w14:textId="77777777" w:rsidR="007D6CA4" w:rsidRPr="000A2F2A" w:rsidRDefault="007D6CA4" w:rsidP="00F052EC">
            <w:pPr>
              <w:spacing w:after="0" w:line="240" w:lineRule="auto"/>
              <w:jc w:val="both"/>
              <w:rPr>
                <w:rFonts w:ascii="Times New Roman" w:eastAsia="Times New Roman" w:hAnsi="Times New Roman" w:cs="Times New Roman"/>
                <w:b w:val="0"/>
                <w:color w:val="000000"/>
                <w:sz w:val="24"/>
                <w:szCs w:val="24"/>
                <w:lang w:val="en-GB" w:eastAsia="fr-FR"/>
              </w:rPr>
            </w:pPr>
            <w:r>
              <w:rPr>
                <w:rFonts w:ascii="Times New Roman" w:eastAsia="Times New Roman" w:hAnsi="Times New Roman" w:cs="Times New Roman"/>
                <w:b w:val="0"/>
                <w:color w:val="000000"/>
                <w:sz w:val="24"/>
                <w:szCs w:val="24"/>
                <w:lang w:val="en-GB" w:eastAsia="fr-FR"/>
              </w:rPr>
              <w:t>1. Very fit</w:t>
            </w:r>
          </w:p>
        </w:tc>
        <w:tc>
          <w:tcPr>
            <w:tcW w:w="7938" w:type="dxa"/>
          </w:tcPr>
          <w:p w14:paraId="0DE4AF1B" w14:textId="77777777" w:rsidR="007D6CA4" w:rsidRPr="000A2F2A" w:rsidRDefault="007D6CA4" w:rsidP="00F052EC">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eastAsia="fr-FR"/>
              </w:rPr>
            </w:pPr>
            <w:r>
              <w:rPr>
                <w:rFonts w:ascii="Times New Roman" w:eastAsia="Times New Roman" w:hAnsi="Times New Roman" w:cs="Times New Roman"/>
                <w:color w:val="000000"/>
                <w:sz w:val="24"/>
                <w:szCs w:val="24"/>
                <w:lang w:val="en-GB" w:eastAsia="fr-FR"/>
              </w:rPr>
              <w:t>People who are robust, active, energetic and motivated. These people commonly exercise regularly. They are among the fittest for their age.</w:t>
            </w:r>
          </w:p>
        </w:tc>
      </w:tr>
      <w:tr w:rsidR="007D6CA4" w:rsidRPr="005C19D2" w14:paraId="511F8EE6" w14:textId="77777777" w:rsidTr="00F052EC">
        <w:trPr>
          <w:trHeight w:val="264"/>
          <w:jc w:val="center"/>
        </w:trPr>
        <w:tc>
          <w:tcPr>
            <w:cnfStyle w:val="001000000000" w:firstRow="0" w:lastRow="0" w:firstColumn="1" w:lastColumn="0" w:oddVBand="0" w:evenVBand="0" w:oddHBand="0" w:evenHBand="0" w:firstRowFirstColumn="0" w:firstRowLastColumn="0" w:lastRowFirstColumn="0" w:lastRowLastColumn="0"/>
            <w:tcW w:w="2410" w:type="dxa"/>
          </w:tcPr>
          <w:p w14:paraId="3ED10374" w14:textId="77777777" w:rsidR="007D6CA4" w:rsidRPr="000A2F2A" w:rsidRDefault="007D6CA4" w:rsidP="00F052EC">
            <w:pPr>
              <w:spacing w:after="0" w:line="240" w:lineRule="auto"/>
              <w:jc w:val="both"/>
              <w:rPr>
                <w:rFonts w:ascii="Times New Roman" w:eastAsia="Times New Roman" w:hAnsi="Times New Roman" w:cs="Times New Roman"/>
                <w:b w:val="0"/>
                <w:color w:val="000000"/>
                <w:sz w:val="24"/>
                <w:szCs w:val="24"/>
                <w:lang w:val="en-GB" w:eastAsia="fr-FR"/>
              </w:rPr>
            </w:pPr>
            <w:r>
              <w:rPr>
                <w:rFonts w:ascii="Times New Roman" w:eastAsia="Times New Roman" w:hAnsi="Times New Roman" w:cs="Times New Roman"/>
                <w:b w:val="0"/>
                <w:color w:val="000000"/>
                <w:sz w:val="24"/>
                <w:szCs w:val="24"/>
                <w:lang w:val="en-GB" w:eastAsia="fr-FR"/>
              </w:rPr>
              <w:t>2. Well</w:t>
            </w:r>
          </w:p>
        </w:tc>
        <w:tc>
          <w:tcPr>
            <w:tcW w:w="7938" w:type="dxa"/>
          </w:tcPr>
          <w:p w14:paraId="737E58BF" w14:textId="77777777" w:rsidR="007D6CA4" w:rsidRPr="000A2F2A" w:rsidRDefault="007D6CA4" w:rsidP="00F052EC">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eastAsia="fr-FR"/>
              </w:rPr>
            </w:pPr>
            <w:r>
              <w:rPr>
                <w:rFonts w:ascii="Times New Roman" w:eastAsia="Times New Roman" w:hAnsi="Times New Roman" w:cs="Times New Roman"/>
                <w:color w:val="000000"/>
                <w:sz w:val="24"/>
                <w:szCs w:val="24"/>
                <w:lang w:val="en-GB" w:eastAsia="fr-FR"/>
              </w:rPr>
              <w:t>People who have no active disease symptoms but are less fit than category 1. Often, they exercise or are very active occasionally, e.g. seasonally.</w:t>
            </w:r>
          </w:p>
        </w:tc>
      </w:tr>
      <w:tr w:rsidR="007D6CA4" w:rsidRPr="005C19D2" w14:paraId="0F603BEC" w14:textId="77777777" w:rsidTr="00F052EC">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2410" w:type="dxa"/>
          </w:tcPr>
          <w:p w14:paraId="42B9DC9B" w14:textId="77777777" w:rsidR="007D6CA4" w:rsidRPr="00FC4C8D" w:rsidRDefault="007D6CA4" w:rsidP="00F052EC">
            <w:pPr>
              <w:spacing w:after="0" w:line="240" w:lineRule="auto"/>
              <w:jc w:val="both"/>
              <w:rPr>
                <w:rFonts w:ascii="Times New Roman" w:eastAsia="Times New Roman" w:hAnsi="Times New Roman" w:cs="Times New Roman"/>
                <w:b w:val="0"/>
                <w:color w:val="000000"/>
                <w:sz w:val="24"/>
                <w:szCs w:val="24"/>
                <w:lang w:val="en-GB" w:eastAsia="fr-FR"/>
              </w:rPr>
            </w:pPr>
            <w:r w:rsidRPr="00FC4C8D">
              <w:rPr>
                <w:rFonts w:ascii="Times New Roman" w:eastAsia="Times New Roman" w:hAnsi="Times New Roman" w:cs="Times New Roman"/>
                <w:b w:val="0"/>
                <w:color w:val="000000"/>
                <w:sz w:val="24"/>
                <w:szCs w:val="24"/>
                <w:lang w:val="en-GB" w:eastAsia="fr-FR"/>
              </w:rPr>
              <w:t>3. Managing well</w:t>
            </w:r>
          </w:p>
        </w:tc>
        <w:tc>
          <w:tcPr>
            <w:tcW w:w="7938" w:type="dxa"/>
          </w:tcPr>
          <w:p w14:paraId="6F50F1FC" w14:textId="77777777" w:rsidR="007D6CA4" w:rsidRPr="000A2F2A" w:rsidRDefault="007D6CA4" w:rsidP="00F052EC">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eastAsia="fr-FR"/>
              </w:rPr>
            </w:pPr>
            <w:r>
              <w:rPr>
                <w:rFonts w:ascii="Times New Roman" w:eastAsia="Times New Roman" w:hAnsi="Times New Roman" w:cs="Times New Roman"/>
                <w:color w:val="000000"/>
                <w:sz w:val="24"/>
                <w:szCs w:val="24"/>
                <w:lang w:val="en-GB" w:eastAsia="fr-FR"/>
              </w:rPr>
              <w:t>People whose medical problems are well controlled, but are not regularly active beyond routine walking.</w:t>
            </w:r>
          </w:p>
        </w:tc>
      </w:tr>
      <w:tr w:rsidR="007D6CA4" w:rsidRPr="005C19D2" w14:paraId="49CC20DF" w14:textId="77777777" w:rsidTr="00F052EC">
        <w:trPr>
          <w:trHeight w:val="264"/>
          <w:jc w:val="center"/>
        </w:trPr>
        <w:tc>
          <w:tcPr>
            <w:cnfStyle w:val="001000000000" w:firstRow="0" w:lastRow="0" w:firstColumn="1" w:lastColumn="0" w:oddVBand="0" w:evenVBand="0" w:oddHBand="0" w:evenHBand="0" w:firstRowFirstColumn="0" w:firstRowLastColumn="0" w:lastRowFirstColumn="0" w:lastRowLastColumn="0"/>
            <w:tcW w:w="2410" w:type="dxa"/>
          </w:tcPr>
          <w:p w14:paraId="79E78B72" w14:textId="77777777" w:rsidR="007D6CA4" w:rsidRPr="000A2F2A" w:rsidRDefault="007D6CA4" w:rsidP="00F052EC">
            <w:pPr>
              <w:spacing w:after="0" w:line="240" w:lineRule="auto"/>
              <w:jc w:val="both"/>
              <w:rPr>
                <w:rFonts w:ascii="Times New Roman" w:eastAsia="Times New Roman" w:hAnsi="Times New Roman" w:cs="Times New Roman"/>
                <w:b w:val="0"/>
                <w:color w:val="000000"/>
                <w:sz w:val="24"/>
                <w:szCs w:val="24"/>
                <w:lang w:val="en-GB" w:eastAsia="fr-FR"/>
              </w:rPr>
            </w:pPr>
            <w:r>
              <w:rPr>
                <w:rFonts w:ascii="Times New Roman" w:eastAsia="Times New Roman" w:hAnsi="Times New Roman" w:cs="Times New Roman"/>
                <w:b w:val="0"/>
                <w:color w:val="000000"/>
                <w:sz w:val="24"/>
                <w:szCs w:val="24"/>
                <w:lang w:val="en-GB" w:eastAsia="fr-FR"/>
              </w:rPr>
              <w:t>4. Vulnerable</w:t>
            </w:r>
          </w:p>
        </w:tc>
        <w:tc>
          <w:tcPr>
            <w:tcW w:w="7938" w:type="dxa"/>
          </w:tcPr>
          <w:p w14:paraId="42DD95E4" w14:textId="77777777" w:rsidR="007D6CA4" w:rsidRPr="000A2F2A" w:rsidRDefault="007D6CA4" w:rsidP="00F052EC">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eastAsia="fr-FR"/>
              </w:rPr>
            </w:pPr>
            <w:r>
              <w:rPr>
                <w:rFonts w:ascii="Times New Roman" w:eastAsia="Times New Roman" w:hAnsi="Times New Roman" w:cs="Times New Roman"/>
                <w:color w:val="000000"/>
                <w:sz w:val="24"/>
                <w:szCs w:val="24"/>
                <w:lang w:val="en-GB" w:eastAsia="fr-FR"/>
              </w:rPr>
              <w:t>While not dependent on others for daily help, often symptoms limit activities. A common complaint is being "slowed up", and/or being tired during the day.</w:t>
            </w:r>
          </w:p>
        </w:tc>
      </w:tr>
      <w:tr w:rsidR="007D6CA4" w:rsidRPr="005C19D2" w14:paraId="017482F8" w14:textId="77777777" w:rsidTr="00F052EC">
        <w:trPr>
          <w:cnfStyle w:val="000000100000" w:firstRow="0" w:lastRow="0" w:firstColumn="0" w:lastColumn="0" w:oddVBand="0" w:evenVBand="0" w:oddHBand="1" w:evenHBand="0" w:firstRowFirstColumn="0" w:firstRowLastColumn="0" w:lastRowFirstColumn="0" w:lastRowLastColumn="0"/>
          <w:trHeight w:val="264"/>
          <w:jc w:val="center"/>
        </w:trPr>
        <w:tc>
          <w:tcPr>
            <w:cnfStyle w:val="001000000000" w:firstRow="0" w:lastRow="0" w:firstColumn="1" w:lastColumn="0" w:oddVBand="0" w:evenVBand="0" w:oddHBand="0" w:evenHBand="0" w:firstRowFirstColumn="0" w:firstRowLastColumn="0" w:lastRowFirstColumn="0" w:lastRowLastColumn="0"/>
            <w:tcW w:w="2410" w:type="dxa"/>
          </w:tcPr>
          <w:p w14:paraId="3715EB12" w14:textId="77777777" w:rsidR="007D6CA4" w:rsidRPr="000A2F2A" w:rsidRDefault="007D6CA4" w:rsidP="00F052EC">
            <w:pPr>
              <w:spacing w:after="0" w:line="240" w:lineRule="auto"/>
              <w:jc w:val="both"/>
              <w:rPr>
                <w:rFonts w:ascii="Times New Roman" w:eastAsia="Times New Roman" w:hAnsi="Times New Roman" w:cs="Times New Roman"/>
                <w:b w:val="0"/>
                <w:color w:val="000000"/>
                <w:sz w:val="24"/>
                <w:szCs w:val="24"/>
                <w:lang w:val="en-GB" w:eastAsia="fr-FR"/>
              </w:rPr>
            </w:pPr>
            <w:r>
              <w:rPr>
                <w:rFonts w:ascii="Times New Roman" w:eastAsia="Times New Roman" w:hAnsi="Times New Roman" w:cs="Times New Roman"/>
                <w:b w:val="0"/>
                <w:color w:val="000000"/>
                <w:sz w:val="24"/>
                <w:szCs w:val="24"/>
                <w:lang w:val="en-GB" w:eastAsia="fr-FR"/>
              </w:rPr>
              <w:t>5. Mildly Frail</w:t>
            </w:r>
          </w:p>
        </w:tc>
        <w:tc>
          <w:tcPr>
            <w:tcW w:w="7938" w:type="dxa"/>
          </w:tcPr>
          <w:p w14:paraId="5EE7E622" w14:textId="77777777" w:rsidR="007D6CA4" w:rsidRPr="000A2F2A" w:rsidRDefault="007D6CA4" w:rsidP="00F052EC">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eastAsia="fr-FR"/>
              </w:rPr>
            </w:pPr>
            <w:r>
              <w:rPr>
                <w:rFonts w:ascii="Times New Roman" w:eastAsia="Times New Roman" w:hAnsi="Times New Roman" w:cs="Times New Roman"/>
                <w:color w:val="000000"/>
                <w:sz w:val="24"/>
                <w:szCs w:val="24"/>
                <w:lang w:val="en-GB" w:eastAsia="fr-FR"/>
              </w:rPr>
              <w:t>These people often have more evident slowing, and need help in high order IADLs (finances, transportation, heavy housework, medications). Typically, mild frailty progressively impairs shopping and walking outside alone, meal preparation and housework.</w:t>
            </w:r>
          </w:p>
        </w:tc>
      </w:tr>
      <w:tr w:rsidR="007D6CA4" w:rsidRPr="005C19D2" w14:paraId="5004A799" w14:textId="77777777" w:rsidTr="00F052EC">
        <w:trPr>
          <w:trHeight w:val="284"/>
          <w:jc w:val="center"/>
        </w:trPr>
        <w:tc>
          <w:tcPr>
            <w:cnfStyle w:val="001000000000" w:firstRow="0" w:lastRow="0" w:firstColumn="1" w:lastColumn="0" w:oddVBand="0" w:evenVBand="0" w:oddHBand="0" w:evenHBand="0" w:firstRowFirstColumn="0" w:firstRowLastColumn="0" w:lastRowFirstColumn="0" w:lastRowLastColumn="0"/>
            <w:tcW w:w="2410" w:type="dxa"/>
          </w:tcPr>
          <w:p w14:paraId="6DD104AF" w14:textId="77777777" w:rsidR="007D6CA4" w:rsidRPr="000A2F2A" w:rsidRDefault="007D6CA4" w:rsidP="00F052EC">
            <w:pPr>
              <w:spacing w:after="0" w:line="240" w:lineRule="auto"/>
              <w:jc w:val="both"/>
              <w:rPr>
                <w:rFonts w:ascii="Times New Roman" w:eastAsia="Times New Roman" w:hAnsi="Times New Roman" w:cs="Times New Roman"/>
                <w:b w:val="0"/>
                <w:color w:val="000000"/>
                <w:sz w:val="24"/>
                <w:szCs w:val="24"/>
                <w:lang w:val="en-GB" w:eastAsia="fr-FR"/>
              </w:rPr>
            </w:pPr>
            <w:r>
              <w:rPr>
                <w:rFonts w:ascii="Times New Roman" w:eastAsia="Times New Roman" w:hAnsi="Times New Roman" w:cs="Times New Roman"/>
                <w:b w:val="0"/>
                <w:color w:val="000000"/>
                <w:sz w:val="24"/>
                <w:szCs w:val="24"/>
                <w:lang w:val="en-GB" w:eastAsia="fr-FR"/>
              </w:rPr>
              <w:t>6. Moderately Frail</w:t>
            </w:r>
          </w:p>
        </w:tc>
        <w:tc>
          <w:tcPr>
            <w:tcW w:w="7938" w:type="dxa"/>
          </w:tcPr>
          <w:p w14:paraId="06ADAE4E" w14:textId="77777777" w:rsidR="007D6CA4" w:rsidRPr="000A2F2A" w:rsidRDefault="007D6CA4" w:rsidP="00F052EC">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eastAsia="fr-FR"/>
              </w:rPr>
            </w:pPr>
            <w:r>
              <w:rPr>
                <w:rFonts w:ascii="Times New Roman" w:eastAsia="Times New Roman" w:hAnsi="Times New Roman" w:cs="Times New Roman"/>
                <w:color w:val="000000"/>
                <w:sz w:val="24"/>
                <w:szCs w:val="24"/>
                <w:lang w:val="en-GB" w:eastAsia="fr-FR"/>
              </w:rPr>
              <w:t>People need help with all outside activities and with keeping house. Inside, they often have problems with stairs and need help with bathing and might need minimal assistance (cuing, standby) with dressing.</w:t>
            </w:r>
          </w:p>
        </w:tc>
      </w:tr>
      <w:tr w:rsidR="007D6CA4" w:rsidRPr="005C19D2" w14:paraId="63B861F8" w14:textId="77777777" w:rsidTr="00F052EC">
        <w:trPr>
          <w:cnfStyle w:val="000000100000" w:firstRow="0" w:lastRow="0" w:firstColumn="0" w:lastColumn="0" w:oddVBand="0" w:evenVBand="0" w:oddHBand="1" w:evenHBand="0" w:firstRowFirstColumn="0" w:firstRowLastColumn="0" w:lastRowFirstColumn="0" w:lastRowLastColumn="0"/>
          <w:trHeight w:val="264"/>
          <w:jc w:val="center"/>
        </w:trPr>
        <w:tc>
          <w:tcPr>
            <w:cnfStyle w:val="001000000000" w:firstRow="0" w:lastRow="0" w:firstColumn="1" w:lastColumn="0" w:oddVBand="0" w:evenVBand="0" w:oddHBand="0" w:evenHBand="0" w:firstRowFirstColumn="0" w:firstRowLastColumn="0" w:lastRowFirstColumn="0" w:lastRowLastColumn="0"/>
            <w:tcW w:w="2410" w:type="dxa"/>
          </w:tcPr>
          <w:p w14:paraId="5D9E7A70" w14:textId="77777777" w:rsidR="007D6CA4" w:rsidRPr="000A2F2A" w:rsidRDefault="007D6CA4" w:rsidP="00F052EC">
            <w:pPr>
              <w:spacing w:after="0" w:line="240" w:lineRule="auto"/>
              <w:jc w:val="both"/>
              <w:rPr>
                <w:rFonts w:ascii="Times New Roman" w:eastAsia="Times New Roman" w:hAnsi="Times New Roman" w:cs="Times New Roman"/>
                <w:b w:val="0"/>
                <w:color w:val="000000"/>
                <w:sz w:val="24"/>
                <w:szCs w:val="24"/>
                <w:lang w:val="en-GB" w:eastAsia="fr-FR"/>
              </w:rPr>
            </w:pPr>
            <w:r>
              <w:rPr>
                <w:rFonts w:ascii="Times New Roman" w:eastAsia="Times New Roman" w:hAnsi="Times New Roman" w:cs="Times New Roman"/>
                <w:b w:val="0"/>
                <w:color w:val="000000"/>
                <w:sz w:val="24"/>
                <w:szCs w:val="24"/>
                <w:lang w:val="en-GB" w:eastAsia="fr-FR"/>
              </w:rPr>
              <w:t>7. Severely Frail</w:t>
            </w:r>
          </w:p>
        </w:tc>
        <w:tc>
          <w:tcPr>
            <w:tcW w:w="7938" w:type="dxa"/>
          </w:tcPr>
          <w:p w14:paraId="23CBFD12" w14:textId="77777777" w:rsidR="007D6CA4" w:rsidRPr="000A2F2A" w:rsidRDefault="007D6CA4" w:rsidP="00F052EC">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eastAsia="fr-FR"/>
              </w:rPr>
            </w:pPr>
            <w:r>
              <w:rPr>
                <w:rFonts w:ascii="Times New Roman" w:eastAsia="Times New Roman" w:hAnsi="Times New Roman" w:cs="Times New Roman"/>
                <w:color w:val="000000"/>
                <w:sz w:val="24"/>
                <w:szCs w:val="24"/>
                <w:lang w:val="en-GB" w:eastAsia="fr-FR"/>
              </w:rPr>
              <w:t>Completely dependent for personal care, from whatever cause (physical or cognitive). Even so, they seem stable and not at high risk of dying (within around 6 months).</w:t>
            </w:r>
          </w:p>
        </w:tc>
      </w:tr>
      <w:tr w:rsidR="007D6CA4" w:rsidRPr="005C19D2" w14:paraId="593929FA" w14:textId="77777777" w:rsidTr="00F052EC">
        <w:trPr>
          <w:trHeight w:val="284"/>
          <w:jc w:val="center"/>
        </w:trPr>
        <w:tc>
          <w:tcPr>
            <w:cnfStyle w:val="001000000000" w:firstRow="0" w:lastRow="0" w:firstColumn="1" w:lastColumn="0" w:oddVBand="0" w:evenVBand="0" w:oddHBand="0" w:evenHBand="0" w:firstRowFirstColumn="0" w:firstRowLastColumn="0" w:lastRowFirstColumn="0" w:lastRowLastColumn="0"/>
            <w:tcW w:w="2410" w:type="dxa"/>
            <w:tcBorders>
              <w:bottom w:val="single" w:sz="4" w:space="0" w:color="92CDDC" w:themeColor="accent5" w:themeTint="99"/>
            </w:tcBorders>
          </w:tcPr>
          <w:p w14:paraId="33935D68" w14:textId="77777777" w:rsidR="007D6CA4" w:rsidRPr="000A2F2A" w:rsidRDefault="007D6CA4" w:rsidP="00F052EC">
            <w:pPr>
              <w:spacing w:after="0" w:line="240" w:lineRule="auto"/>
              <w:jc w:val="both"/>
              <w:rPr>
                <w:rFonts w:ascii="Times New Roman" w:eastAsia="Times New Roman" w:hAnsi="Times New Roman" w:cs="Times New Roman"/>
                <w:b w:val="0"/>
                <w:color w:val="000000"/>
                <w:sz w:val="24"/>
                <w:szCs w:val="24"/>
                <w:lang w:val="en-GB" w:eastAsia="fr-FR"/>
              </w:rPr>
            </w:pPr>
            <w:r>
              <w:rPr>
                <w:rFonts w:ascii="Times New Roman" w:eastAsia="Times New Roman" w:hAnsi="Times New Roman" w:cs="Times New Roman"/>
                <w:b w:val="0"/>
                <w:color w:val="000000"/>
                <w:sz w:val="24"/>
                <w:szCs w:val="24"/>
                <w:lang w:val="en-GB" w:eastAsia="fr-FR"/>
              </w:rPr>
              <w:t>8. Very Severely Frail</w:t>
            </w:r>
          </w:p>
        </w:tc>
        <w:tc>
          <w:tcPr>
            <w:tcW w:w="7938" w:type="dxa"/>
            <w:tcBorders>
              <w:bottom w:val="single" w:sz="4" w:space="0" w:color="92CDDC" w:themeColor="accent5" w:themeTint="99"/>
            </w:tcBorders>
          </w:tcPr>
          <w:p w14:paraId="3773315A" w14:textId="77777777" w:rsidR="007D6CA4" w:rsidRPr="000A2F2A" w:rsidRDefault="007D6CA4" w:rsidP="00F052EC">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eastAsia="fr-FR"/>
              </w:rPr>
            </w:pPr>
            <w:r>
              <w:rPr>
                <w:rFonts w:ascii="Times New Roman" w:eastAsia="Times New Roman" w:hAnsi="Times New Roman" w:cs="Times New Roman"/>
                <w:color w:val="000000"/>
                <w:sz w:val="24"/>
                <w:szCs w:val="24"/>
                <w:lang w:val="en-GB" w:eastAsia="fr-FR"/>
              </w:rPr>
              <w:t>Completely dependent, approaching the end of life. Typically, they could not recover even from a minor illness.</w:t>
            </w:r>
          </w:p>
        </w:tc>
      </w:tr>
      <w:tr w:rsidR="007D6CA4" w:rsidRPr="005C19D2" w14:paraId="099BE6B8" w14:textId="77777777" w:rsidTr="00F052EC">
        <w:trPr>
          <w:cnfStyle w:val="000000100000" w:firstRow="0" w:lastRow="0" w:firstColumn="0" w:lastColumn="0" w:oddVBand="0" w:evenVBand="0" w:oddHBand="1" w:evenHBand="0" w:firstRowFirstColumn="0" w:firstRowLastColumn="0" w:lastRowFirstColumn="0" w:lastRowLastColumn="0"/>
          <w:trHeight w:val="77"/>
          <w:jc w:val="center"/>
        </w:trPr>
        <w:tc>
          <w:tcPr>
            <w:cnfStyle w:val="001000000000" w:firstRow="0" w:lastRow="0" w:firstColumn="1" w:lastColumn="0" w:oddVBand="0" w:evenVBand="0" w:oddHBand="0" w:evenHBand="0" w:firstRowFirstColumn="0" w:firstRowLastColumn="0" w:lastRowFirstColumn="0" w:lastRowLastColumn="0"/>
            <w:tcW w:w="2410" w:type="dxa"/>
            <w:tcBorders>
              <w:bottom w:val="single" w:sz="4" w:space="0" w:color="92CDDC" w:themeColor="accent5" w:themeTint="99"/>
            </w:tcBorders>
          </w:tcPr>
          <w:p w14:paraId="010C4553" w14:textId="77777777" w:rsidR="007D6CA4" w:rsidRPr="000A2F2A" w:rsidRDefault="007D6CA4" w:rsidP="00F052EC">
            <w:pPr>
              <w:spacing w:after="0" w:line="240" w:lineRule="auto"/>
              <w:jc w:val="both"/>
              <w:rPr>
                <w:rFonts w:ascii="Times New Roman" w:eastAsia="Times New Roman" w:hAnsi="Times New Roman" w:cs="Times New Roman"/>
                <w:b w:val="0"/>
                <w:color w:val="000000"/>
                <w:sz w:val="24"/>
                <w:szCs w:val="24"/>
                <w:lang w:val="en-GB" w:eastAsia="fr-FR"/>
              </w:rPr>
            </w:pPr>
            <w:r>
              <w:rPr>
                <w:rFonts w:ascii="Times New Roman" w:eastAsia="Times New Roman" w:hAnsi="Times New Roman" w:cs="Times New Roman"/>
                <w:b w:val="0"/>
                <w:color w:val="000000"/>
                <w:sz w:val="24"/>
                <w:szCs w:val="24"/>
                <w:lang w:val="en-GB" w:eastAsia="fr-FR"/>
              </w:rPr>
              <w:t>9. Terminally Ill</w:t>
            </w:r>
          </w:p>
        </w:tc>
        <w:tc>
          <w:tcPr>
            <w:tcW w:w="7938" w:type="dxa"/>
            <w:tcBorders>
              <w:bottom w:val="single" w:sz="4" w:space="0" w:color="92CDDC" w:themeColor="accent5" w:themeTint="99"/>
            </w:tcBorders>
          </w:tcPr>
          <w:p w14:paraId="4ECC2B09" w14:textId="77777777" w:rsidR="007D6CA4" w:rsidRPr="000A2F2A" w:rsidRDefault="007D6CA4" w:rsidP="00F052EC">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eastAsia="fr-FR"/>
              </w:rPr>
            </w:pPr>
            <w:r>
              <w:rPr>
                <w:rFonts w:ascii="Times New Roman" w:eastAsia="Times New Roman" w:hAnsi="Times New Roman" w:cs="Times New Roman"/>
                <w:color w:val="000000"/>
                <w:sz w:val="24"/>
                <w:szCs w:val="24"/>
                <w:lang w:val="en-GB" w:eastAsia="fr-FR"/>
              </w:rPr>
              <w:t>Approaching the end of life. This category applies to people with a life expectancy &lt;6 months, who are not otherwise evidently frail.</w:t>
            </w:r>
          </w:p>
        </w:tc>
      </w:tr>
    </w:tbl>
    <w:p w14:paraId="6E790E80" w14:textId="77777777" w:rsidR="007D6CA4" w:rsidRPr="007D6CA4" w:rsidRDefault="007D6CA4" w:rsidP="007D6CA4">
      <w:pPr>
        <w:rPr>
          <w:lang w:val="en-US" w:eastAsia="fr-FR"/>
        </w:rPr>
      </w:pPr>
    </w:p>
    <w:sectPr w:rsidR="007D6CA4" w:rsidRPr="007D6CA4" w:rsidSect="00FC67FC">
      <w:pgSz w:w="11900" w:h="16840"/>
      <w:pgMar w:top="1417" w:right="1417" w:bottom="63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697183"/>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42E177CF"/>
    <w:multiLevelType w:val="hybridMultilevel"/>
    <w:tmpl w:val="A686E556"/>
    <w:lvl w:ilvl="0" w:tplc="D95C2E4C">
      <w:start w:val="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5545953"/>
    <w:multiLevelType w:val="hybridMultilevel"/>
    <w:tmpl w:val="28EA1A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8790FC2"/>
    <w:multiLevelType w:val="hybridMultilevel"/>
    <w:tmpl w:val="BE4C017A"/>
    <w:lvl w:ilvl="0" w:tplc="B5088292">
      <w:start w:val="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CC74497"/>
    <w:multiLevelType w:val="hybridMultilevel"/>
    <w:tmpl w:val="3C9484A4"/>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4D061417"/>
    <w:multiLevelType w:val="multilevel"/>
    <w:tmpl w:val="040C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6" w15:restartNumberingAfterBreak="0">
    <w:nsid w:val="6852598D"/>
    <w:multiLevelType w:val="hybridMultilevel"/>
    <w:tmpl w:val="88A8F7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6"/>
  </w:num>
  <w:num w:numId="5">
    <w:abstractNumId w:val="5"/>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131078" w:nlCheck="1" w:checkStyle="0"/>
  <w:activeWritingStyle w:appName="MSWord" w:lang="fr-FR" w:vendorID="64" w:dllVersion="131078" w:nlCheck="1" w:checkStyle="0"/>
  <w:activeWritingStyle w:appName="MSWord" w:lang="en-GB" w:vendorID="64" w:dllVersion="131078" w:nlCheck="1" w:checkStyle="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27D"/>
    <w:rsid w:val="00011BC2"/>
    <w:rsid w:val="000127C9"/>
    <w:rsid w:val="000134E4"/>
    <w:rsid w:val="00014702"/>
    <w:rsid w:val="00055AA6"/>
    <w:rsid w:val="00064B2C"/>
    <w:rsid w:val="00097017"/>
    <w:rsid w:val="00097294"/>
    <w:rsid w:val="000A1C1A"/>
    <w:rsid w:val="000A2F2A"/>
    <w:rsid w:val="000A4DA9"/>
    <w:rsid w:val="000B221B"/>
    <w:rsid w:val="000B698D"/>
    <w:rsid w:val="000C386D"/>
    <w:rsid w:val="000C3A80"/>
    <w:rsid w:val="000D1640"/>
    <w:rsid w:val="000E0F7D"/>
    <w:rsid w:val="00106E58"/>
    <w:rsid w:val="001079CD"/>
    <w:rsid w:val="001127C2"/>
    <w:rsid w:val="001212C2"/>
    <w:rsid w:val="00121424"/>
    <w:rsid w:val="00122DEB"/>
    <w:rsid w:val="001249C4"/>
    <w:rsid w:val="00141859"/>
    <w:rsid w:val="001507A3"/>
    <w:rsid w:val="00151A74"/>
    <w:rsid w:val="001600FB"/>
    <w:rsid w:val="0016703E"/>
    <w:rsid w:val="001864D7"/>
    <w:rsid w:val="00196545"/>
    <w:rsid w:val="001A0FFD"/>
    <w:rsid w:val="001B01B9"/>
    <w:rsid w:val="001B030B"/>
    <w:rsid w:val="001B356F"/>
    <w:rsid w:val="001E155A"/>
    <w:rsid w:val="00217A55"/>
    <w:rsid w:val="00222A11"/>
    <w:rsid w:val="002352B2"/>
    <w:rsid w:val="002527CD"/>
    <w:rsid w:val="00253D9C"/>
    <w:rsid w:val="00261A73"/>
    <w:rsid w:val="00261EBB"/>
    <w:rsid w:val="00263D1E"/>
    <w:rsid w:val="002911B3"/>
    <w:rsid w:val="002943B2"/>
    <w:rsid w:val="002B1891"/>
    <w:rsid w:val="002B6019"/>
    <w:rsid w:val="002C6402"/>
    <w:rsid w:val="002D089D"/>
    <w:rsid w:val="002D0E5D"/>
    <w:rsid w:val="002E0C1F"/>
    <w:rsid w:val="002E632A"/>
    <w:rsid w:val="0030078E"/>
    <w:rsid w:val="0030227D"/>
    <w:rsid w:val="00303E74"/>
    <w:rsid w:val="00312233"/>
    <w:rsid w:val="0031537C"/>
    <w:rsid w:val="00316555"/>
    <w:rsid w:val="00323250"/>
    <w:rsid w:val="00323B5B"/>
    <w:rsid w:val="0036010F"/>
    <w:rsid w:val="003702E0"/>
    <w:rsid w:val="003A063C"/>
    <w:rsid w:val="003A72E9"/>
    <w:rsid w:val="003F1AC8"/>
    <w:rsid w:val="00413022"/>
    <w:rsid w:val="0042614C"/>
    <w:rsid w:val="0046514C"/>
    <w:rsid w:val="004673AF"/>
    <w:rsid w:val="0048437B"/>
    <w:rsid w:val="0049371D"/>
    <w:rsid w:val="004B5E83"/>
    <w:rsid w:val="004D5B27"/>
    <w:rsid w:val="004F4ED2"/>
    <w:rsid w:val="00506A80"/>
    <w:rsid w:val="00522823"/>
    <w:rsid w:val="0054214F"/>
    <w:rsid w:val="00556C07"/>
    <w:rsid w:val="005765E7"/>
    <w:rsid w:val="00581155"/>
    <w:rsid w:val="00585447"/>
    <w:rsid w:val="00590BB9"/>
    <w:rsid w:val="005919FD"/>
    <w:rsid w:val="005C19D2"/>
    <w:rsid w:val="005D38D7"/>
    <w:rsid w:val="0061196F"/>
    <w:rsid w:val="00612292"/>
    <w:rsid w:val="006169EB"/>
    <w:rsid w:val="00620ADF"/>
    <w:rsid w:val="00636499"/>
    <w:rsid w:val="0064312C"/>
    <w:rsid w:val="0064364A"/>
    <w:rsid w:val="00674355"/>
    <w:rsid w:val="00680EA8"/>
    <w:rsid w:val="006A040F"/>
    <w:rsid w:val="006A178C"/>
    <w:rsid w:val="006B4136"/>
    <w:rsid w:val="006D0111"/>
    <w:rsid w:val="007405CF"/>
    <w:rsid w:val="00740892"/>
    <w:rsid w:val="007505CF"/>
    <w:rsid w:val="00761502"/>
    <w:rsid w:val="00761AFA"/>
    <w:rsid w:val="0076267B"/>
    <w:rsid w:val="00796FFA"/>
    <w:rsid w:val="007B380D"/>
    <w:rsid w:val="007C1100"/>
    <w:rsid w:val="007D19AE"/>
    <w:rsid w:val="007D6CA4"/>
    <w:rsid w:val="007E3B52"/>
    <w:rsid w:val="007E464F"/>
    <w:rsid w:val="007E731D"/>
    <w:rsid w:val="007F16CA"/>
    <w:rsid w:val="00806504"/>
    <w:rsid w:val="0083610D"/>
    <w:rsid w:val="00837708"/>
    <w:rsid w:val="0086459E"/>
    <w:rsid w:val="008676BE"/>
    <w:rsid w:val="00884E2F"/>
    <w:rsid w:val="00884F7C"/>
    <w:rsid w:val="00887C3D"/>
    <w:rsid w:val="0089413A"/>
    <w:rsid w:val="008A0386"/>
    <w:rsid w:val="008B7F45"/>
    <w:rsid w:val="008D0655"/>
    <w:rsid w:val="008E4782"/>
    <w:rsid w:val="008E6D26"/>
    <w:rsid w:val="008F510E"/>
    <w:rsid w:val="008F727E"/>
    <w:rsid w:val="00922939"/>
    <w:rsid w:val="00925748"/>
    <w:rsid w:val="00930064"/>
    <w:rsid w:val="00931F5F"/>
    <w:rsid w:val="00945355"/>
    <w:rsid w:val="009502F5"/>
    <w:rsid w:val="009574D1"/>
    <w:rsid w:val="00966176"/>
    <w:rsid w:val="009702E8"/>
    <w:rsid w:val="009709D5"/>
    <w:rsid w:val="0097297F"/>
    <w:rsid w:val="00985922"/>
    <w:rsid w:val="00985A68"/>
    <w:rsid w:val="00991AC9"/>
    <w:rsid w:val="009A290E"/>
    <w:rsid w:val="009A5BF5"/>
    <w:rsid w:val="009D42CF"/>
    <w:rsid w:val="009E3D82"/>
    <w:rsid w:val="009E504E"/>
    <w:rsid w:val="009F7946"/>
    <w:rsid w:val="00A03B2F"/>
    <w:rsid w:val="00A03EDF"/>
    <w:rsid w:val="00A07E2E"/>
    <w:rsid w:val="00A13422"/>
    <w:rsid w:val="00A2320E"/>
    <w:rsid w:val="00A53217"/>
    <w:rsid w:val="00A57A69"/>
    <w:rsid w:val="00A60309"/>
    <w:rsid w:val="00A72E30"/>
    <w:rsid w:val="00AB7257"/>
    <w:rsid w:val="00AB78B1"/>
    <w:rsid w:val="00AC0016"/>
    <w:rsid w:val="00AF1370"/>
    <w:rsid w:val="00AF5176"/>
    <w:rsid w:val="00AF5989"/>
    <w:rsid w:val="00B146CC"/>
    <w:rsid w:val="00B6447D"/>
    <w:rsid w:val="00B76C5B"/>
    <w:rsid w:val="00B854C7"/>
    <w:rsid w:val="00B875FD"/>
    <w:rsid w:val="00B9741D"/>
    <w:rsid w:val="00BC1664"/>
    <w:rsid w:val="00BD4EC7"/>
    <w:rsid w:val="00BD57D5"/>
    <w:rsid w:val="00BE20FD"/>
    <w:rsid w:val="00BF3BA0"/>
    <w:rsid w:val="00BF7047"/>
    <w:rsid w:val="00C054CA"/>
    <w:rsid w:val="00C0719B"/>
    <w:rsid w:val="00C16BCF"/>
    <w:rsid w:val="00C1722F"/>
    <w:rsid w:val="00C52205"/>
    <w:rsid w:val="00C571FD"/>
    <w:rsid w:val="00CA02E0"/>
    <w:rsid w:val="00CA0364"/>
    <w:rsid w:val="00CB285A"/>
    <w:rsid w:val="00CB384B"/>
    <w:rsid w:val="00CB7665"/>
    <w:rsid w:val="00CC392D"/>
    <w:rsid w:val="00D20CDB"/>
    <w:rsid w:val="00D22493"/>
    <w:rsid w:val="00D22EBD"/>
    <w:rsid w:val="00D36CA1"/>
    <w:rsid w:val="00D37980"/>
    <w:rsid w:val="00D418D5"/>
    <w:rsid w:val="00D47E01"/>
    <w:rsid w:val="00D67CEC"/>
    <w:rsid w:val="00D75B84"/>
    <w:rsid w:val="00D86467"/>
    <w:rsid w:val="00DA26B3"/>
    <w:rsid w:val="00DA5468"/>
    <w:rsid w:val="00DC16CE"/>
    <w:rsid w:val="00DC65BE"/>
    <w:rsid w:val="00DF7EF3"/>
    <w:rsid w:val="00E037D8"/>
    <w:rsid w:val="00E0580C"/>
    <w:rsid w:val="00E20ADB"/>
    <w:rsid w:val="00E83B5E"/>
    <w:rsid w:val="00EA0455"/>
    <w:rsid w:val="00ED692B"/>
    <w:rsid w:val="00ED7530"/>
    <w:rsid w:val="00F178A3"/>
    <w:rsid w:val="00F37452"/>
    <w:rsid w:val="00F46ADF"/>
    <w:rsid w:val="00F46C75"/>
    <w:rsid w:val="00F54525"/>
    <w:rsid w:val="00F64726"/>
    <w:rsid w:val="00F664EF"/>
    <w:rsid w:val="00F67A7B"/>
    <w:rsid w:val="00F700EF"/>
    <w:rsid w:val="00F81983"/>
    <w:rsid w:val="00FB2ACC"/>
    <w:rsid w:val="00FB7A0F"/>
    <w:rsid w:val="00FC4C8D"/>
    <w:rsid w:val="00FC5CA2"/>
    <w:rsid w:val="00FC67FC"/>
    <w:rsid w:val="00FE4D37"/>
    <w:rsid w:val="00FF615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D1BEE4"/>
  <w14:defaultImageDpi w14:val="330"/>
  <w15:docId w15:val="{5A4CE61B-86B6-4FC0-8BEF-9715E4D0E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227D"/>
    <w:pPr>
      <w:spacing w:after="160" w:line="259" w:lineRule="auto"/>
    </w:pPr>
    <w:rPr>
      <w:rFonts w:eastAsiaTheme="minorHAnsi"/>
      <w:sz w:val="22"/>
      <w:szCs w:val="22"/>
      <w:lang w:eastAsia="en-US"/>
    </w:rPr>
  </w:style>
  <w:style w:type="paragraph" w:styleId="Heading2">
    <w:name w:val="heading 2"/>
    <w:basedOn w:val="Normal"/>
    <w:next w:val="Normal"/>
    <w:link w:val="Heading2Char"/>
    <w:uiPriority w:val="9"/>
    <w:semiHidden/>
    <w:unhideWhenUsed/>
    <w:qFormat/>
    <w:rsid w:val="0036010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1507A3"/>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27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Grille2-Accentuation41">
    <w:name w:val="Tableau Grille 2 - Accentuation 41"/>
    <w:basedOn w:val="TableNormal"/>
    <w:uiPriority w:val="47"/>
    <w:rsid w:val="00CB7665"/>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auGrille2-Accentuation51">
    <w:name w:val="Tableau Grille 2 - Accentuation 51"/>
    <w:basedOn w:val="TableNormal"/>
    <w:uiPriority w:val="47"/>
    <w:rsid w:val="00CB7665"/>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auGrille4-Accentuation51">
    <w:name w:val="Tableau Grille 4 - Accentuation 51"/>
    <w:basedOn w:val="TableNormal"/>
    <w:uiPriority w:val="49"/>
    <w:rsid w:val="00CB7665"/>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textenormal">
    <w:name w:val="textenormal"/>
    <w:basedOn w:val="DefaultParagraphFont"/>
    <w:rsid w:val="00FC5CA2"/>
  </w:style>
  <w:style w:type="character" w:customStyle="1" w:styleId="highlight">
    <w:name w:val="highlight"/>
    <w:basedOn w:val="DefaultParagraphFont"/>
    <w:rsid w:val="002D0E5D"/>
  </w:style>
  <w:style w:type="paragraph" w:styleId="ListParagraph">
    <w:name w:val="List Paragraph"/>
    <w:basedOn w:val="Normal"/>
    <w:uiPriority w:val="34"/>
    <w:qFormat/>
    <w:rsid w:val="007C1100"/>
    <w:pPr>
      <w:ind w:left="720"/>
      <w:contextualSpacing/>
    </w:pPr>
  </w:style>
  <w:style w:type="character" w:customStyle="1" w:styleId="Heading3Char">
    <w:name w:val="Heading 3 Char"/>
    <w:basedOn w:val="DefaultParagraphFont"/>
    <w:link w:val="Heading3"/>
    <w:uiPriority w:val="9"/>
    <w:rsid w:val="001507A3"/>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semiHidden/>
    <w:rsid w:val="0036010F"/>
    <w:rPr>
      <w:rFonts w:asciiTheme="majorHAnsi" w:eastAsiaTheme="majorEastAsia" w:hAnsiTheme="majorHAnsi" w:cstheme="majorBidi"/>
      <w:color w:val="365F91" w:themeColor="accent1" w:themeShade="BF"/>
      <w:sz w:val="26"/>
      <w:szCs w:val="26"/>
      <w:lang w:eastAsia="en-US"/>
    </w:rPr>
  </w:style>
  <w:style w:type="paragraph" w:styleId="Bibliography">
    <w:name w:val="Bibliography"/>
    <w:basedOn w:val="Normal"/>
    <w:next w:val="Normal"/>
    <w:uiPriority w:val="37"/>
    <w:unhideWhenUsed/>
    <w:rsid w:val="000D1640"/>
    <w:pPr>
      <w:tabs>
        <w:tab w:val="left" w:pos="384"/>
      </w:tabs>
      <w:spacing w:after="240" w:line="240" w:lineRule="auto"/>
      <w:ind w:left="384" w:hanging="384"/>
    </w:pPr>
  </w:style>
  <w:style w:type="character" w:styleId="CommentReference">
    <w:name w:val="annotation reference"/>
    <w:basedOn w:val="DefaultParagraphFont"/>
    <w:uiPriority w:val="99"/>
    <w:semiHidden/>
    <w:unhideWhenUsed/>
    <w:rsid w:val="00B6447D"/>
    <w:rPr>
      <w:sz w:val="18"/>
      <w:szCs w:val="18"/>
    </w:rPr>
  </w:style>
  <w:style w:type="paragraph" w:styleId="CommentText">
    <w:name w:val="annotation text"/>
    <w:basedOn w:val="Normal"/>
    <w:link w:val="CommentTextChar"/>
    <w:uiPriority w:val="99"/>
    <w:semiHidden/>
    <w:unhideWhenUsed/>
    <w:rsid w:val="00B6447D"/>
    <w:pPr>
      <w:spacing w:line="240" w:lineRule="auto"/>
    </w:pPr>
    <w:rPr>
      <w:sz w:val="24"/>
      <w:szCs w:val="24"/>
    </w:rPr>
  </w:style>
  <w:style w:type="character" w:customStyle="1" w:styleId="CommentTextChar">
    <w:name w:val="Comment Text Char"/>
    <w:basedOn w:val="DefaultParagraphFont"/>
    <w:link w:val="CommentText"/>
    <w:uiPriority w:val="99"/>
    <w:semiHidden/>
    <w:rsid w:val="00B6447D"/>
    <w:rPr>
      <w:rFonts w:eastAsiaTheme="minorHAnsi"/>
      <w:lang w:eastAsia="en-US"/>
    </w:rPr>
  </w:style>
  <w:style w:type="paragraph" w:styleId="CommentSubject">
    <w:name w:val="annotation subject"/>
    <w:basedOn w:val="CommentText"/>
    <w:next w:val="CommentText"/>
    <w:link w:val="CommentSubjectChar"/>
    <w:uiPriority w:val="99"/>
    <w:semiHidden/>
    <w:unhideWhenUsed/>
    <w:rsid w:val="00B6447D"/>
    <w:rPr>
      <w:b/>
      <w:bCs/>
      <w:sz w:val="20"/>
      <w:szCs w:val="20"/>
    </w:rPr>
  </w:style>
  <w:style w:type="character" w:customStyle="1" w:styleId="CommentSubjectChar">
    <w:name w:val="Comment Subject Char"/>
    <w:basedOn w:val="CommentTextChar"/>
    <w:link w:val="CommentSubject"/>
    <w:uiPriority w:val="99"/>
    <w:semiHidden/>
    <w:rsid w:val="00B6447D"/>
    <w:rPr>
      <w:rFonts w:eastAsiaTheme="minorHAnsi"/>
      <w:b/>
      <w:bCs/>
      <w:sz w:val="20"/>
      <w:szCs w:val="20"/>
      <w:lang w:eastAsia="en-US"/>
    </w:rPr>
  </w:style>
  <w:style w:type="paragraph" w:styleId="BalloonText">
    <w:name w:val="Balloon Text"/>
    <w:basedOn w:val="Normal"/>
    <w:link w:val="BalloonTextChar"/>
    <w:uiPriority w:val="99"/>
    <w:semiHidden/>
    <w:unhideWhenUsed/>
    <w:rsid w:val="00B6447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447D"/>
    <w:rPr>
      <w:rFonts w:ascii="Lucida Grande" w:eastAsiaTheme="minorHAnsi" w:hAnsi="Lucida Grande" w:cs="Lucida Grande"/>
      <w:sz w:val="18"/>
      <w:szCs w:val="18"/>
      <w:lang w:eastAsia="en-US"/>
    </w:rPr>
  </w:style>
  <w:style w:type="paragraph" w:styleId="Revision">
    <w:name w:val="Revision"/>
    <w:hidden/>
    <w:uiPriority w:val="99"/>
    <w:semiHidden/>
    <w:rsid w:val="009502F5"/>
    <w:rPr>
      <w:rFonts w:eastAsiaTheme="minorHAnsi"/>
      <w:sz w:val="22"/>
      <w:szCs w:val="22"/>
      <w:lang w:eastAsia="en-US"/>
    </w:rPr>
  </w:style>
  <w:style w:type="character" w:styleId="Hyperlink">
    <w:name w:val="Hyperlink"/>
    <w:basedOn w:val="DefaultParagraphFont"/>
    <w:uiPriority w:val="99"/>
    <w:unhideWhenUsed/>
    <w:rsid w:val="000A2F2A"/>
    <w:rPr>
      <w:color w:val="0000FF"/>
      <w:u w:val="single"/>
    </w:rPr>
  </w:style>
  <w:style w:type="character" w:styleId="FollowedHyperlink">
    <w:name w:val="FollowedHyperlink"/>
    <w:basedOn w:val="DefaultParagraphFont"/>
    <w:uiPriority w:val="99"/>
    <w:semiHidden/>
    <w:unhideWhenUsed/>
    <w:rsid w:val="000A2F2A"/>
    <w:rPr>
      <w:color w:val="800080" w:themeColor="followedHyperlink"/>
      <w:u w:val="single"/>
    </w:rPr>
  </w:style>
  <w:style w:type="character" w:customStyle="1" w:styleId="jlqj4b">
    <w:name w:val="jlqj4b"/>
    <w:basedOn w:val="DefaultParagraphFont"/>
    <w:rsid w:val="00E83B5E"/>
  </w:style>
  <w:style w:type="character" w:customStyle="1" w:styleId="docsum-journal-citation">
    <w:name w:val="docsum-journal-citation"/>
    <w:basedOn w:val="DefaultParagraphFont"/>
    <w:rsid w:val="005765E7"/>
  </w:style>
  <w:style w:type="character" w:customStyle="1" w:styleId="citation-part">
    <w:name w:val="citation-part"/>
    <w:basedOn w:val="DefaultParagraphFont"/>
    <w:rsid w:val="005765E7"/>
  </w:style>
  <w:style w:type="character" w:customStyle="1" w:styleId="docsum-pmid">
    <w:name w:val="docsum-pmid"/>
    <w:basedOn w:val="DefaultParagraphFont"/>
    <w:rsid w:val="005765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150138">
      <w:bodyDiv w:val="1"/>
      <w:marLeft w:val="0"/>
      <w:marRight w:val="0"/>
      <w:marTop w:val="0"/>
      <w:marBottom w:val="0"/>
      <w:divBdr>
        <w:top w:val="none" w:sz="0" w:space="0" w:color="auto"/>
        <w:left w:val="none" w:sz="0" w:space="0" w:color="auto"/>
        <w:bottom w:val="none" w:sz="0" w:space="0" w:color="auto"/>
        <w:right w:val="none" w:sz="0" w:space="0" w:color="auto"/>
      </w:divBdr>
    </w:div>
    <w:div w:id="1098989903">
      <w:bodyDiv w:val="1"/>
      <w:marLeft w:val="0"/>
      <w:marRight w:val="0"/>
      <w:marTop w:val="0"/>
      <w:marBottom w:val="0"/>
      <w:divBdr>
        <w:top w:val="none" w:sz="0" w:space="0" w:color="auto"/>
        <w:left w:val="none" w:sz="0" w:space="0" w:color="auto"/>
        <w:bottom w:val="none" w:sz="0" w:space="0" w:color="auto"/>
        <w:right w:val="none" w:sz="0" w:space="0" w:color="auto"/>
      </w:divBdr>
    </w:div>
    <w:div w:id="1264604238">
      <w:bodyDiv w:val="1"/>
      <w:marLeft w:val="0"/>
      <w:marRight w:val="0"/>
      <w:marTop w:val="0"/>
      <w:marBottom w:val="0"/>
      <w:divBdr>
        <w:top w:val="none" w:sz="0" w:space="0" w:color="auto"/>
        <w:left w:val="none" w:sz="0" w:space="0" w:color="auto"/>
        <w:bottom w:val="none" w:sz="0" w:space="0" w:color="auto"/>
        <w:right w:val="none" w:sz="0" w:space="0" w:color="auto"/>
      </w:divBdr>
    </w:div>
    <w:div w:id="1482573028">
      <w:bodyDiv w:val="1"/>
      <w:marLeft w:val="0"/>
      <w:marRight w:val="0"/>
      <w:marTop w:val="0"/>
      <w:marBottom w:val="0"/>
      <w:divBdr>
        <w:top w:val="none" w:sz="0" w:space="0" w:color="auto"/>
        <w:left w:val="none" w:sz="0" w:space="0" w:color="auto"/>
        <w:bottom w:val="none" w:sz="0" w:space="0" w:color="auto"/>
        <w:right w:val="none" w:sz="0" w:space="0" w:color="auto"/>
      </w:divBdr>
      <w:divsChild>
        <w:div w:id="1048260210">
          <w:marLeft w:val="0"/>
          <w:marRight w:val="0"/>
          <w:marTop w:val="0"/>
          <w:marBottom w:val="0"/>
          <w:divBdr>
            <w:top w:val="none" w:sz="0" w:space="0" w:color="auto"/>
            <w:left w:val="none" w:sz="0" w:space="0" w:color="auto"/>
            <w:bottom w:val="none" w:sz="0" w:space="0" w:color="auto"/>
            <w:right w:val="none" w:sz="0" w:space="0" w:color="auto"/>
          </w:divBdr>
          <w:divsChild>
            <w:div w:id="2126464902">
              <w:marLeft w:val="0"/>
              <w:marRight w:val="0"/>
              <w:marTop w:val="0"/>
              <w:marBottom w:val="0"/>
              <w:divBdr>
                <w:top w:val="none" w:sz="0" w:space="0" w:color="auto"/>
                <w:left w:val="none" w:sz="0" w:space="0" w:color="auto"/>
                <w:bottom w:val="none" w:sz="0" w:space="0" w:color="auto"/>
                <w:right w:val="none" w:sz="0" w:space="0" w:color="auto"/>
              </w:divBdr>
            </w:div>
            <w:div w:id="255096533">
              <w:marLeft w:val="0"/>
              <w:marRight w:val="0"/>
              <w:marTop w:val="0"/>
              <w:marBottom w:val="0"/>
              <w:divBdr>
                <w:top w:val="none" w:sz="0" w:space="0" w:color="auto"/>
                <w:left w:val="none" w:sz="0" w:space="0" w:color="auto"/>
                <w:bottom w:val="none" w:sz="0" w:space="0" w:color="auto"/>
                <w:right w:val="none" w:sz="0" w:space="0" w:color="auto"/>
              </w:divBdr>
            </w:div>
            <w:div w:id="2055958191">
              <w:marLeft w:val="0"/>
              <w:marRight w:val="0"/>
              <w:marTop w:val="0"/>
              <w:marBottom w:val="0"/>
              <w:divBdr>
                <w:top w:val="none" w:sz="0" w:space="0" w:color="auto"/>
                <w:left w:val="none" w:sz="0" w:space="0" w:color="auto"/>
                <w:bottom w:val="none" w:sz="0" w:space="0" w:color="auto"/>
                <w:right w:val="none" w:sz="0" w:space="0" w:color="auto"/>
              </w:divBdr>
            </w:div>
            <w:div w:id="171719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483666">
      <w:bodyDiv w:val="1"/>
      <w:marLeft w:val="0"/>
      <w:marRight w:val="0"/>
      <w:marTop w:val="0"/>
      <w:marBottom w:val="0"/>
      <w:divBdr>
        <w:top w:val="none" w:sz="0" w:space="0" w:color="auto"/>
        <w:left w:val="none" w:sz="0" w:space="0" w:color="auto"/>
        <w:bottom w:val="none" w:sz="0" w:space="0" w:color="auto"/>
        <w:right w:val="none" w:sz="0" w:space="0" w:color="auto"/>
      </w:divBdr>
    </w:div>
    <w:div w:id="200608144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472FDE-A625-4DFA-846D-57536883B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244</Words>
  <Characters>1394</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Abgrall</dc:creator>
  <cp:lastModifiedBy>Poonam Mutha</cp:lastModifiedBy>
  <cp:revision>3</cp:revision>
  <dcterms:created xsi:type="dcterms:W3CDTF">2021-09-11T07:41:00Z</dcterms:created>
  <dcterms:modified xsi:type="dcterms:W3CDTF">2021-09-17T07:35:00Z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id="ylhEdlkV"/&gt;&lt;style id="http://www.zotero.org/styles/vancouver" locale="fr-FR"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ies>
</file>