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305E8A8" w14:textId="03F8660D" w:rsidR="003839D9" w:rsidRDefault="003839D9" w:rsidP="00E24CC5">
      <w:r w:rsidRPr="003839D9">
        <w:t xml:space="preserve">Incidence, clinical </w:t>
      </w:r>
      <w:r w:rsidR="00A51051">
        <w:t>features</w:t>
      </w:r>
      <w:r w:rsidRPr="003839D9">
        <w:t>, and outcome</w:t>
      </w:r>
      <w:r w:rsidR="000D61AC">
        <w:t>s</w:t>
      </w:r>
      <w:r w:rsidRPr="003839D9">
        <w:t xml:space="preserve"> of COVID-19 in Canada: Impact of sex and age</w:t>
      </w:r>
    </w:p>
    <w:p w14:paraId="74BB6A5E" w14:textId="77777777" w:rsidR="003839D9" w:rsidRPr="003839D9" w:rsidRDefault="003839D9" w:rsidP="00E24CC5"/>
    <w:p w14:paraId="54EC8338" w14:textId="1E5E329C" w:rsidR="003839D9" w:rsidRPr="003839D9" w:rsidRDefault="003839D9" w:rsidP="00E24CC5">
      <w:r w:rsidRPr="003839D9">
        <w:t xml:space="preserve">Jacob </w:t>
      </w:r>
      <w:proofErr w:type="spellStart"/>
      <w:r w:rsidRPr="003839D9">
        <w:t>O’Brien</w:t>
      </w:r>
      <w:r w:rsidR="004D7D52">
        <w:rPr>
          <w:vertAlign w:val="superscript"/>
        </w:rPr>
        <w:t>a</w:t>
      </w:r>
      <w:proofErr w:type="spellEnd"/>
      <w:r w:rsidRPr="003839D9">
        <w:t xml:space="preserve">, Kevin </w:t>
      </w:r>
      <w:proofErr w:type="spellStart"/>
      <w:r w:rsidRPr="003839D9">
        <w:t>Du</w:t>
      </w:r>
      <w:r w:rsidR="004D7D52">
        <w:rPr>
          <w:vertAlign w:val="superscript"/>
        </w:rPr>
        <w:t>a</w:t>
      </w:r>
      <w:proofErr w:type="spellEnd"/>
      <w:r w:rsidRPr="003839D9">
        <w:t xml:space="preserve">, and Chun </w:t>
      </w:r>
      <w:proofErr w:type="spellStart"/>
      <w:r w:rsidRPr="003839D9">
        <w:t>Peng</w:t>
      </w:r>
      <w:r w:rsidR="004D7D52">
        <w:rPr>
          <w:vertAlign w:val="superscript"/>
        </w:rPr>
        <w:t>a</w:t>
      </w:r>
      <w:r w:rsidRPr="003839D9">
        <w:rPr>
          <w:vertAlign w:val="superscript"/>
        </w:rPr>
        <w:t>,</w:t>
      </w:r>
      <w:r w:rsidR="004D7D52">
        <w:rPr>
          <w:vertAlign w:val="superscript"/>
        </w:rPr>
        <w:t>b</w:t>
      </w:r>
      <w:proofErr w:type="spellEnd"/>
      <w:r w:rsidRPr="003839D9">
        <w:rPr>
          <w:vertAlign w:val="superscript"/>
        </w:rPr>
        <w:t>*</w:t>
      </w:r>
    </w:p>
    <w:p w14:paraId="1072EAEA" w14:textId="047AB8AB" w:rsidR="003839D9" w:rsidRDefault="004D7D52" w:rsidP="00E24CC5">
      <w:proofErr w:type="spellStart"/>
      <w:r>
        <w:rPr>
          <w:vertAlign w:val="superscript"/>
        </w:rPr>
        <w:t>a</w:t>
      </w:r>
      <w:r w:rsidR="003839D9" w:rsidRPr="003839D9">
        <w:t>Department</w:t>
      </w:r>
      <w:proofErr w:type="spellEnd"/>
      <w:r w:rsidR="003839D9" w:rsidRPr="003839D9">
        <w:t xml:space="preserve"> of Biology, York University, Toronto, Canada</w:t>
      </w:r>
    </w:p>
    <w:p w14:paraId="612CAA0E" w14:textId="0EB6DCB5" w:rsidR="001F3EE9" w:rsidRDefault="004D7D52" w:rsidP="00E24CC5">
      <w:pPr>
        <w:rPr>
          <w:b/>
          <w:bCs/>
          <w:color w:val="212121"/>
        </w:rPr>
      </w:pPr>
      <w:proofErr w:type="spellStart"/>
      <w:r>
        <w:rPr>
          <w:vertAlign w:val="superscript"/>
        </w:rPr>
        <w:t>b</w:t>
      </w:r>
      <w:r w:rsidR="001F3EE9" w:rsidRPr="001F3EE9">
        <w:rPr>
          <w:rFonts w:eastAsiaTheme="majorEastAsia"/>
          <w:bCs/>
        </w:rPr>
        <w:t>Centre</w:t>
      </w:r>
      <w:proofErr w:type="spellEnd"/>
      <w:r w:rsidR="001F3EE9" w:rsidRPr="001F3EE9">
        <w:rPr>
          <w:rFonts w:eastAsiaTheme="majorEastAsia"/>
          <w:bCs/>
        </w:rPr>
        <w:t xml:space="preserve"> for Research in Biomolecular Interactions, York University, Toronto, ON, Canada</w:t>
      </w:r>
      <w:r w:rsidR="001F3EE9" w:rsidRPr="001F3EE9">
        <w:rPr>
          <w:b/>
          <w:bCs/>
          <w:color w:val="212121"/>
        </w:rPr>
        <w:t xml:space="preserve"> </w:t>
      </w:r>
    </w:p>
    <w:p w14:paraId="02EB3EFC" w14:textId="435D6B55" w:rsidR="00B840F2" w:rsidRDefault="001F3EE9" w:rsidP="00B840F2">
      <w:pPr>
        <w:spacing w:before="240"/>
      </w:pPr>
      <w:r w:rsidRPr="001F3EE9">
        <w:rPr>
          <w:b/>
        </w:rPr>
        <w:t xml:space="preserve">* Correspondence: </w:t>
      </w:r>
      <w:r w:rsidRPr="001F3EE9">
        <w:rPr>
          <w:b/>
        </w:rPr>
        <w:br/>
      </w:r>
      <w:r w:rsidRPr="001F3EE9">
        <w:t>Dr. Chun Peng</w:t>
      </w:r>
      <w:r w:rsidRPr="001F3EE9">
        <w:br/>
      </w:r>
      <w:hyperlink r:id="rId8" w:history="1">
        <w:r w:rsidR="00B840F2" w:rsidRPr="00340912">
          <w:rPr>
            <w:rStyle w:val="Hyperlink"/>
          </w:rPr>
          <w:t>cpeng@yorku.ca</w:t>
        </w:r>
      </w:hyperlink>
    </w:p>
    <w:p w14:paraId="1FDEA38F" w14:textId="77777777" w:rsidR="00B840F2" w:rsidRDefault="00B840F2">
      <w:pPr>
        <w:spacing w:after="160" w:line="259" w:lineRule="auto"/>
      </w:pPr>
      <w:r>
        <w:br w:type="page"/>
      </w:r>
    </w:p>
    <w:p w14:paraId="691FA49C" w14:textId="421BDC51" w:rsidR="00EE67B6" w:rsidRPr="00B840F2" w:rsidRDefault="00B840F2" w:rsidP="00B840F2">
      <w:pPr>
        <w:spacing w:before="240"/>
        <w:rPr>
          <w:b/>
          <w:bCs/>
          <w:iCs/>
          <w:sz w:val="28"/>
          <w:szCs w:val="28"/>
        </w:rPr>
      </w:pPr>
      <w:r w:rsidRPr="00B840F2">
        <w:rPr>
          <w:b/>
          <w:bCs/>
          <w:iCs/>
          <w:sz w:val="28"/>
          <w:szCs w:val="28"/>
        </w:rPr>
        <w:lastRenderedPageBreak/>
        <w:t>Supplemental Materials and Methods</w:t>
      </w:r>
    </w:p>
    <w:p w14:paraId="41DFD6C2" w14:textId="1F5A45B4" w:rsidR="00B840F2" w:rsidRDefault="00B840F2" w:rsidP="00B840F2">
      <w:pPr>
        <w:spacing w:before="240"/>
        <w:rPr>
          <w:b/>
          <w:bCs/>
          <w:iCs/>
        </w:rPr>
      </w:pPr>
      <w:r w:rsidRPr="00B840F2">
        <w:rPr>
          <w:b/>
          <w:bCs/>
          <w:iCs/>
        </w:rPr>
        <w:t>Dataset acquisition and preparation</w:t>
      </w:r>
    </w:p>
    <w:p w14:paraId="49B52D66" w14:textId="420322C9" w:rsidR="00B840F2" w:rsidRDefault="00B840F2" w:rsidP="00B840F2">
      <w:pPr>
        <w:spacing w:before="240"/>
        <w:rPr>
          <w:iCs/>
        </w:rPr>
      </w:pPr>
      <w:r>
        <w:rPr>
          <w:iCs/>
        </w:rPr>
        <w:tab/>
        <w:t>All three datasets</w:t>
      </w:r>
      <w:r w:rsidR="0016471D">
        <w:rPr>
          <w:iCs/>
        </w:rPr>
        <w:t xml:space="preserve"> (COVID19 cases, population demographics, and workplace demographics)</w:t>
      </w:r>
      <w:r>
        <w:rPr>
          <w:iCs/>
        </w:rPr>
        <w:t xml:space="preserve"> were downloaded from Statistics Canada (</w:t>
      </w:r>
      <w:hyperlink r:id="rId9" w:history="1">
        <w:r w:rsidRPr="00340912">
          <w:rPr>
            <w:rStyle w:val="Hyperlink"/>
            <w:iCs/>
          </w:rPr>
          <w:t>https://www.statcan.gc.ca/</w:t>
        </w:r>
      </w:hyperlink>
      <w:r>
        <w:rPr>
          <w:iCs/>
        </w:rPr>
        <w:t xml:space="preserve">).  The exact Canadian Workforce Demographic data table downloaded was </w:t>
      </w:r>
      <w:proofErr w:type="spellStart"/>
      <w:r>
        <w:rPr>
          <w:iCs/>
        </w:rPr>
        <w:t>labaled</w:t>
      </w:r>
      <w:proofErr w:type="spellEnd"/>
      <w:r>
        <w:rPr>
          <w:iCs/>
        </w:rPr>
        <w:t xml:space="preserve">: </w:t>
      </w:r>
    </w:p>
    <w:p w14:paraId="6530D671" w14:textId="4D5179A9" w:rsidR="00B840F2" w:rsidRPr="00B840F2" w:rsidRDefault="00B840F2" w:rsidP="00B840F2">
      <w:pPr>
        <w:spacing w:before="240"/>
        <w:ind w:left="720"/>
        <w:rPr>
          <w:iCs/>
        </w:rPr>
      </w:pPr>
      <w:r w:rsidRPr="00B840F2">
        <w:rPr>
          <w:iCs/>
        </w:rPr>
        <w:t>Statistics Canada Catalogue no. 98-400-X2016295. Occupation - National Occupational Classification (NOC) 2016 (693A), Highest Certificate, Diploma or Degree (15), Labour Force Status (3), Age (13A) and Sex (3) for the Labour Force Aged 15 Years and Over in Private Households of Canada, Provinces and Territories, Census Metropolitan Areas and Census Agglomerations, 2016 Census - 25% Sample Data</w:t>
      </w:r>
    </w:p>
    <w:p w14:paraId="77FF7C8E" w14:textId="69579A2D" w:rsidR="00B840F2" w:rsidRDefault="00B840F2" w:rsidP="00B840F2">
      <w:pPr>
        <w:spacing w:before="240"/>
        <w:rPr>
          <w:iCs/>
        </w:rPr>
      </w:pPr>
      <w:r>
        <w:rPr>
          <w:iCs/>
        </w:rPr>
        <w:t>Each dataset was then prepared</w:t>
      </w:r>
      <w:r w:rsidR="00F74999">
        <w:rPr>
          <w:iCs/>
        </w:rPr>
        <w:t xml:space="preserve"> within MATLAB</w:t>
      </w:r>
      <w:r>
        <w:rPr>
          <w:iCs/>
        </w:rPr>
        <w:t xml:space="preserve"> by removing unused data to increase readability and reduce processing times.</w:t>
      </w:r>
      <w:r w:rsidR="00E9187A">
        <w:rPr>
          <w:iCs/>
        </w:rPr>
        <w:t xml:space="preserve">  Which columns were removed or how the data were arranged are shown in Suppl. Fig. 1 and under the ‘Datasets’ section within the COVID19.m file.</w:t>
      </w:r>
      <w:r w:rsidR="008630C6">
        <w:rPr>
          <w:iCs/>
        </w:rPr>
        <w:t xml:space="preserve">  The ‘Dataset’ section has a list of headers before and after removal.</w:t>
      </w:r>
    </w:p>
    <w:p w14:paraId="2DE0E61B" w14:textId="7084FDF7" w:rsidR="00E9187A" w:rsidRDefault="0016471D" w:rsidP="00B840F2">
      <w:pPr>
        <w:spacing w:before="240"/>
        <w:rPr>
          <w:b/>
          <w:bCs/>
          <w:iCs/>
        </w:rPr>
      </w:pPr>
      <w:r>
        <w:rPr>
          <w:b/>
          <w:bCs/>
          <w:iCs/>
        </w:rPr>
        <w:t>COVID19.m organization</w:t>
      </w:r>
    </w:p>
    <w:p w14:paraId="2C937AE5" w14:textId="0D82F0DA" w:rsidR="00DE350C" w:rsidRPr="00CF5B10" w:rsidRDefault="0016471D" w:rsidP="00DE350C">
      <w:pPr>
        <w:spacing w:before="240"/>
        <w:rPr>
          <w:iCs/>
        </w:rPr>
      </w:pPr>
      <w:r>
        <w:rPr>
          <w:iCs/>
        </w:rPr>
        <w:tab/>
        <w:t xml:space="preserve">The file </w:t>
      </w:r>
      <w:r w:rsidR="00992D22">
        <w:rPr>
          <w:iCs/>
        </w:rPr>
        <w:t>was</w:t>
      </w:r>
      <w:r>
        <w:rPr>
          <w:iCs/>
        </w:rPr>
        <w:t xml:space="preserve"> organized into sections </w:t>
      </w:r>
      <w:r w:rsidR="00992D22">
        <w:rPr>
          <w:iCs/>
        </w:rPr>
        <w:t>for</w:t>
      </w:r>
      <w:r>
        <w:rPr>
          <w:iCs/>
        </w:rPr>
        <w:t xml:space="preserve"> eas</w:t>
      </w:r>
      <w:r w:rsidR="00992D22">
        <w:rPr>
          <w:iCs/>
        </w:rPr>
        <w:t>y</w:t>
      </w:r>
      <w:r>
        <w:rPr>
          <w:iCs/>
        </w:rPr>
        <w:t xml:space="preserve"> navigat</w:t>
      </w:r>
      <w:r w:rsidR="00992D22">
        <w:rPr>
          <w:iCs/>
        </w:rPr>
        <w:t>ion</w:t>
      </w:r>
      <w:r>
        <w:rPr>
          <w:iCs/>
        </w:rPr>
        <w:t xml:space="preserve">.  The first section, ‘Datasets’, </w:t>
      </w:r>
      <w:r w:rsidR="00992D22">
        <w:rPr>
          <w:iCs/>
        </w:rPr>
        <w:t xml:space="preserve">will </w:t>
      </w:r>
      <w:r>
        <w:rPr>
          <w:iCs/>
        </w:rPr>
        <w:t>load all required data and populate variables used to access individual case parameters.</w:t>
      </w:r>
      <w:r w:rsidR="00992D22">
        <w:rPr>
          <w:iCs/>
        </w:rPr>
        <w:t xml:space="preserve">  The remaining sections were separated by figure.  Each </w:t>
      </w:r>
      <w:r w:rsidR="004527B2">
        <w:rPr>
          <w:iCs/>
        </w:rPr>
        <w:t>figure</w:t>
      </w:r>
      <w:r w:rsidR="00992D22">
        <w:rPr>
          <w:iCs/>
        </w:rPr>
        <w:t xml:space="preserve"> is self-contained, starting with data queries followed by statistical analysis and then output.  For plots, a community designed function, </w:t>
      </w:r>
      <w:proofErr w:type="spellStart"/>
      <w:r w:rsidR="00992D22">
        <w:rPr>
          <w:iCs/>
        </w:rPr>
        <w:t>Superbar</w:t>
      </w:r>
      <w:proofErr w:type="spellEnd"/>
      <w:r w:rsidR="00992D22">
        <w:rPr>
          <w:iCs/>
        </w:rPr>
        <w:t xml:space="preserve"> (</w:t>
      </w:r>
      <w:hyperlink r:id="rId10" w:history="1">
        <w:r w:rsidR="00992D22" w:rsidRPr="00316A6B">
          <w:rPr>
            <w:rStyle w:val="Hyperlink"/>
            <w:iCs/>
          </w:rPr>
          <w:t>https://www.mathworks.com/matlabcentral/fileexchange/57499-superbar</w:t>
        </w:r>
      </w:hyperlink>
      <w:r w:rsidR="00992D22">
        <w:rPr>
          <w:iCs/>
        </w:rPr>
        <w:t>) was used so that statistical significance markers were also rendered within the plot.</w:t>
      </w:r>
      <w:r w:rsidR="00DE350C" w:rsidRPr="00DE350C">
        <w:rPr>
          <w:noProof/>
        </w:rPr>
        <w:t xml:space="preserve">  </w:t>
      </w:r>
    </w:p>
    <w:sectPr w:rsidR="00DE350C" w:rsidRPr="00CF5B10" w:rsidSect="00BF0B02">
      <w:footerReference w:type="even" r:id="rId11"/>
      <w:footerReference w:type="default" r:id="rId12"/>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2B38EE7" w14:textId="77777777" w:rsidR="000D1F57" w:rsidRDefault="000D1F57" w:rsidP="000D61AC">
      <w:r>
        <w:separator/>
      </w:r>
    </w:p>
  </w:endnote>
  <w:endnote w:type="continuationSeparator" w:id="0">
    <w:p w14:paraId="336D707E" w14:textId="77777777" w:rsidR="000D1F57" w:rsidRDefault="000D1F57" w:rsidP="000D61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altName w:val="Sylfaen"/>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487284253"/>
      <w:docPartObj>
        <w:docPartGallery w:val="Page Numbers (Bottom of Page)"/>
        <w:docPartUnique/>
      </w:docPartObj>
    </w:sdtPr>
    <w:sdtEndPr>
      <w:rPr>
        <w:rStyle w:val="PageNumber"/>
      </w:rPr>
    </w:sdtEndPr>
    <w:sdtContent>
      <w:p w14:paraId="1BF6C469" w14:textId="10383077" w:rsidR="00690A67" w:rsidRDefault="00690A67" w:rsidP="007C0F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85D3CEB" w14:textId="77777777" w:rsidR="00690A67" w:rsidRDefault="00690A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986624357"/>
      <w:docPartObj>
        <w:docPartGallery w:val="Page Numbers (Bottom of Page)"/>
        <w:docPartUnique/>
      </w:docPartObj>
    </w:sdtPr>
    <w:sdtEndPr>
      <w:rPr>
        <w:rStyle w:val="PageNumber"/>
      </w:rPr>
    </w:sdtEndPr>
    <w:sdtContent>
      <w:p w14:paraId="3FA31355" w14:textId="356AC79C" w:rsidR="00690A67" w:rsidRDefault="00690A67" w:rsidP="007C0FF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BD5441D" w14:textId="77777777" w:rsidR="00690A67" w:rsidRDefault="00690A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E926D66" w14:textId="77777777" w:rsidR="000D1F57" w:rsidRDefault="000D1F57" w:rsidP="000D61AC">
      <w:r>
        <w:separator/>
      </w:r>
    </w:p>
  </w:footnote>
  <w:footnote w:type="continuationSeparator" w:id="0">
    <w:p w14:paraId="72E0AF89" w14:textId="77777777" w:rsidR="000D1F57" w:rsidRDefault="000D1F57" w:rsidP="000D61A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9A648EA"/>
    <w:multiLevelType w:val="multilevel"/>
    <w:tmpl w:val="F44A4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6"/>
  <w:hideSpellingErrors/>
  <w:hideGrammaticalErrors/>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jA3MjQ3NzIwMLAwMTNW0lEKTi0uzszPAykwqwUA3Rcg1iwAAAA="/>
    <w:docVar w:name="EN.InstantFormat" w:val="&lt;ENInstantFormat&gt;&lt;Enabled&gt;1&lt;/Enabled&gt;&lt;ScanUnformatted&gt;1&lt;/ScanUnformatted&gt;&lt;ScanChanges&gt;1&lt;/ScanChanges&gt;&lt;Suspended&gt;0&lt;/Suspended&gt;&lt;/ENInstantFormat&gt;"/>
    <w:docVar w:name="EN.Layout" w:val="&lt;ENLayout&gt;&lt;Style&gt;Numbered&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dwaw9rvnvrwd4e0ee9v5099vrvww9sp5tdd&quot;&gt;COVID-19&lt;record-ids&gt;&lt;item&gt;1&lt;/item&gt;&lt;item&gt;2&lt;/item&gt;&lt;item&gt;4&lt;/item&gt;&lt;item&gt;5&lt;/item&gt;&lt;item&gt;6&lt;/item&gt;&lt;item&gt;7&lt;/item&gt;&lt;item&gt;8&lt;/item&gt;&lt;item&gt;9&lt;/item&gt;&lt;item&gt;10&lt;/item&gt;&lt;item&gt;11&lt;/item&gt;&lt;item&gt;12&lt;/item&gt;&lt;item&gt;13&lt;/item&gt;&lt;item&gt;15&lt;/item&gt;&lt;item&gt;16&lt;/item&gt;&lt;item&gt;17&lt;/item&gt;&lt;item&gt;18&lt;/item&gt;&lt;item&gt;20&lt;/item&gt;&lt;item&gt;21&lt;/item&gt;&lt;item&gt;22&lt;/item&gt;&lt;item&gt;23&lt;/item&gt;&lt;item&gt;25&lt;/item&gt;&lt;item&gt;67&lt;/item&gt;&lt;item&gt;68&lt;/item&gt;&lt;item&gt;69&lt;/item&gt;&lt;item&gt;70&lt;/item&gt;&lt;item&gt;71&lt;/item&gt;&lt;item&gt;72&lt;/item&gt;&lt;item&gt;73&lt;/item&gt;&lt;item&gt;74&lt;/item&gt;&lt;item&gt;75&lt;/item&gt;&lt;item&gt;76&lt;/item&gt;&lt;item&gt;77&lt;/item&gt;&lt;item&gt;78&lt;/item&gt;&lt;item&gt;79&lt;/item&gt;&lt;item&gt;80&lt;/item&gt;&lt;item&gt;81&lt;/item&gt;&lt;item&gt;82&lt;/item&gt;&lt;item&gt;83&lt;/item&gt;&lt;item&gt;84&lt;/item&gt;&lt;item&gt;85&lt;/item&gt;&lt;item&gt;86&lt;/item&gt;&lt;item&gt;87&lt;/item&gt;&lt;item&gt;88&lt;/item&gt;&lt;item&gt;89&lt;/item&gt;&lt;item&gt;90&lt;/item&gt;&lt;item&gt;91&lt;/item&gt;&lt;item&gt;92&lt;/item&gt;&lt;item&gt;93&lt;/item&gt;&lt;item&gt;94&lt;/item&gt;&lt;item&gt;95&lt;/item&gt;&lt;item&gt;96&lt;/item&gt;&lt;/record-ids&gt;&lt;/item&gt;&lt;/Libraries&gt;"/>
  </w:docVars>
  <w:rsids>
    <w:rsidRoot w:val="00C33D0E"/>
    <w:rsid w:val="00001026"/>
    <w:rsid w:val="0000187F"/>
    <w:rsid w:val="00002A50"/>
    <w:rsid w:val="000115B7"/>
    <w:rsid w:val="00014B85"/>
    <w:rsid w:val="000165EF"/>
    <w:rsid w:val="000214C0"/>
    <w:rsid w:val="00023ADC"/>
    <w:rsid w:val="00023C4E"/>
    <w:rsid w:val="000332DC"/>
    <w:rsid w:val="00034F12"/>
    <w:rsid w:val="0003618E"/>
    <w:rsid w:val="00042254"/>
    <w:rsid w:val="000433D0"/>
    <w:rsid w:val="000530E0"/>
    <w:rsid w:val="00056950"/>
    <w:rsid w:val="00060275"/>
    <w:rsid w:val="00061F98"/>
    <w:rsid w:val="00062124"/>
    <w:rsid w:val="0006355B"/>
    <w:rsid w:val="00063870"/>
    <w:rsid w:val="00067103"/>
    <w:rsid w:val="00067866"/>
    <w:rsid w:val="00070BCA"/>
    <w:rsid w:val="00070D56"/>
    <w:rsid w:val="00084D71"/>
    <w:rsid w:val="00084DC2"/>
    <w:rsid w:val="00087FFC"/>
    <w:rsid w:val="000906D3"/>
    <w:rsid w:val="00094770"/>
    <w:rsid w:val="00096370"/>
    <w:rsid w:val="000A1FF5"/>
    <w:rsid w:val="000A2BB2"/>
    <w:rsid w:val="000A4CBB"/>
    <w:rsid w:val="000A7CC4"/>
    <w:rsid w:val="000B571D"/>
    <w:rsid w:val="000C27D4"/>
    <w:rsid w:val="000D1F57"/>
    <w:rsid w:val="000D527B"/>
    <w:rsid w:val="000D61AC"/>
    <w:rsid w:val="000E066B"/>
    <w:rsid w:val="000E4239"/>
    <w:rsid w:val="000E5E3E"/>
    <w:rsid w:val="000F3210"/>
    <w:rsid w:val="000F405D"/>
    <w:rsid w:val="000F43CE"/>
    <w:rsid w:val="000F5EDD"/>
    <w:rsid w:val="000F6817"/>
    <w:rsid w:val="001009FF"/>
    <w:rsid w:val="00106F66"/>
    <w:rsid w:val="00110345"/>
    <w:rsid w:val="00111F0F"/>
    <w:rsid w:val="00120A2A"/>
    <w:rsid w:val="001210D1"/>
    <w:rsid w:val="00122338"/>
    <w:rsid w:val="0012389A"/>
    <w:rsid w:val="00140576"/>
    <w:rsid w:val="00142495"/>
    <w:rsid w:val="00147760"/>
    <w:rsid w:val="001532ED"/>
    <w:rsid w:val="00153EF9"/>
    <w:rsid w:val="0016017F"/>
    <w:rsid w:val="0016471D"/>
    <w:rsid w:val="00172E9D"/>
    <w:rsid w:val="00174D0E"/>
    <w:rsid w:val="00176D7E"/>
    <w:rsid w:val="00184BD7"/>
    <w:rsid w:val="00186FAC"/>
    <w:rsid w:val="00187830"/>
    <w:rsid w:val="00194C60"/>
    <w:rsid w:val="00195262"/>
    <w:rsid w:val="0019538E"/>
    <w:rsid w:val="001968C9"/>
    <w:rsid w:val="001A7994"/>
    <w:rsid w:val="001B4111"/>
    <w:rsid w:val="001B4D00"/>
    <w:rsid w:val="001C0F44"/>
    <w:rsid w:val="001C2490"/>
    <w:rsid w:val="001C3A2D"/>
    <w:rsid w:val="001D46FD"/>
    <w:rsid w:val="001D5D6F"/>
    <w:rsid w:val="001E6D37"/>
    <w:rsid w:val="001F281A"/>
    <w:rsid w:val="001F3EE9"/>
    <w:rsid w:val="00205DAD"/>
    <w:rsid w:val="00212419"/>
    <w:rsid w:val="0021302C"/>
    <w:rsid w:val="0021334B"/>
    <w:rsid w:val="002142F2"/>
    <w:rsid w:val="00214D5D"/>
    <w:rsid w:val="00215E1F"/>
    <w:rsid w:val="0021706E"/>
    <w:rsid w:val="0022544B"/>
    <w:rsid w:val="002265C7"/>
    <w:rsid w:val="002265F1"/>
    <w:rsid w:val="002372D1"/>
    <w:rsid w:val="00242B71"/>
    <w:rsid w:val="00243DD0"/>
    <w:rsid w:val="00244FAF"/>
    <w:rsid w:val="002505A1"/>
    <w:rsid w:val="002626E9"/>
    <w:rsid w:val="0026376F"/>
    <w:rsid w:val="002701EF"/>
    <w:rsid w:val="002748C6"/>
    <w:rsid w:val="00276C1C"/>
    <w:rsid w:val="00294468"/>
    <w:rsid w:val="0029446E"/>
    <w:rsid w:val="002950DB"/>
    <w:rsid w:val="00295D7C"/>
    <w:rsid w:val="002A032E"/>
    <w:rsid w:val="002A05ED"/>
    <w:rsid w:val="002A1B21"/>
    <w:rsid w:val="002A57FD"/>
    <w:rsid w:val="002B0DBB"/>
    <w:rsid w:val="002B31D9"/>
    <w:rsid w:val="002B352F"/>
    <w:rsid w:val="002B3587"/>
    <w:rsid w:val="002B56C5"/>
    <w:rsid w:val="002C0DC6"/>
    <w:rsid w:val="002C2A8E"/>
    <w:rsid w:val="002C373B"/>
    <w:rsid w:val="002D0C09"/>
    <w:rsid w:val="002D19C7"/>
    <w:rsid w:val="002E1054"/>
    <w:rsid w:val="002E5412"/>
    <w:rsid w:val="002E5F12"/>
    <w:rsid w:val="002E6739"/>
    <w:rsid w:val="002E7E3B"/>
    <w:rsid w:val="002F012F"/>
    <w:rsid w:val="002F4078"/>
    <w:rsid w:val="002F682C"/>
    <w:rsid w:val="00302423"/>
    <w:rsid w:val="0030383D"/>
    <w:rsid w:val="00305273"/>
    <w:rsid w:val="0030639F"/>
    <w:rsid w:val="00307134"/>
    <w:rsid w:val="00315229"/>
    <w:rsid w:val="003201F2"/>
    <w:rsid w:val="00323CDA"/>
    <w:rsid w:val="0032541B"/>
    <w:rsid w:val="00326C2A"/>
    <w:rsid w:val="0033109A"/>
    <w:rsid w:val="003323B2"/>
    <w:rsid w:val="00333C2E"/>
    <w:rsid w:val="00334F33"/>
    <w:rsid w:val="00335CE2"/>
    <w:rsid w:val="003360CE"/>
    <w:rsid w:val="00337707"/>
    <w:rsid w:val="003410B9"/>
    <w:rsid w:val="00344517"/>
    <w:rsid w:val="00350928"/>
    <w:rsid w:val="00351D91"/>
    <w:rsid w:val="003546D1"/>
    <w:rsid w:val="00357CC5"/>
    <w:rsid w:val="0036089E"/>
    <w:rsid w:val="00360EF3"/>
    <w:rsid w:val="003624C0"/>
    <w:rsid w:val="00363702"/>
    <w:rsid w:val="00364C8C"/>
    <w:rsid w:val="00370D3D"/>
    <w:rsid w:val="00371007"/>
    <w:rsid w:val="00371D0C"/>
    <w:rsid w:val="00381783"/>
    <w:rsid w:val="0038227D"/>
    <w:rsid w:val="00382284"/>
    <w:rsid w:val="003827E8"/>
    <w:rsid w:val="0038285C"/>
    <w:rsid w:val="003839D9"/>
    <w:rsid w:val="003839F1"/>
    <w:rsid w:val="0038717D"/>
    <w:rsid w:val="00392C7D"/>
    <w:rsid w:val="0039468C"/>
    <w:rsid w:val="003953FF"/>
    <w:rsid w:val="003A03A4"/>
    <w:rsid w:val="003A1F5A"/>
    <w:rsid w:val="003A589D"/>
    <w:rsid w:val="003B452F"/>
    <w:rsid w:val="003B6303"/>
    <w:rsid w:val="003C0752"/>
    <w:rsid w:val="003C183E"/>
    <w:rsid w:val="003C2606"/>
    <w:rsid w:val="003C7EF2"/>
    <w:rsid w:val="003D5509"/>
    <w:rsid w:val="003D5A1B"/>
    <w:rsid w:val="003D5FE6"/>
    <w:rsid w:val="003E0BD9"/>
    <w:rsid w:val="003E1389"/>
    <w:rsid w:val="003E2D01"/>
    <w:rsid w:val="003E45CC"/>
    <w:rsid w:val="003E4BF4"/>
    <w:rsid w:val="003E6CF5"/>
    <w:rsid w:val="003E768B"/>
    <w:rsid w:val="003F0618"/>
    <w:rsid w:val="003F1ACC"/>
    <w:rsid w:val="003F5B87"/>
    <w:rsid w:val="003F632E"/>
    <w:rsid w:val="003F7FA6"/>
    <w:rsid w:val="00401F24"/>
    <w:rsid w:val="00404D56"/>
    <w:rsid w:val="004064A5"/>
    <w:rsid w:val="00406EA1"/>
    <w:rsid w:val="00407389"/>
    <w:rsid w:val="00407F4F"/>
    <w:rsid w:val="00417161"/>
    <w:rsid w:val="004216A3"/>
    <w:rsid w:val="00434185"/>
    <w:rsid w:val="004359DE"/>
    <w:rsid w:val="00435BE5"/>
    <w:rsid w:val="004439EB"/>
    <w:rsid w:val="004442D7"/>
    <w:rsid w:val="00447443"/>
    <w:rsid w:val="004522AC"/>
    <w:rsid w:val="004523ED"/>
    <w:rsid w:val="004527B2"/>
    <w:rsid w:val="00457360"/>
    <w:rsid w:val="00457F84"/>
    <w:rsid w:val="004609B1"/>
    <w:rsid w:val="004667AC"/>
    <w:rsid w:val="00475420"/>
    <w:rsid w:val="00480E51"/>
    <w:rsid w:val="004837D2"/>
    <w:rsid w:val="00484F88"/>
    <w:rsid w:val="00485957"/>
    <w:rsid w:val="00486519"/>
    <w:rsid w:val="004867CC"/>
    <w:rsid w:val="00491F83"/>
    <w:rsid w:val="00492525"/>
    <w:rsid w:val="004A053A"/>
    <w:rsid w:val="004B07DD"/>
    <w:rsid w:val="004B4D45"/>
    <w:rsid w:val="004B660B"/>
    <w:rsid w:val="004B7634"/>
    <w:rsid w:val="004C1CE6"/>
    <w:rsid w:val="004C41BA"/>
    <w:rsid w:val="004C59B9"/>
    <w:rsid w:val="004D3A83"/>
    <w:rsid w:val="004D4E87"/>
    <w:rsid w:val="004D5CC3"/>
    <w:rsid w:val="004D7D52"/>
    <w:rsid w:val="004E0B34"/>
    <w:rsid w:val="004F1103"/>
    <w:rsid w:val="004F3DB4"/>
    <w:rsid w:val="004F6E0B"/>
    <w:rsid w:val="005066C4"/>
    <w:rsid w:val="00512572"/>
    <w:rsid w:val="00515879"/>
    <w:rsid w:val="005174AC"/>
    <w:rsid w:val="005249BC"/>
    <w:rsid w:val="00527AFB"/>
    <w:rsid w:val="0053035B"/>
    <w:rsid w:val="0053051D"/>
    <w:rsid w:val="005317FA"/>
    <w:rsid w:val="005367DF"/>
    <w:rsid w:val="0054089E"/>
    <w:rsid w:val="00542DBC"/>
    <w:rsid w:val="0054494A"/>
    <w:rsid w:val="00544BE7"/>
    <w:rsid w:val="00545521"/>
    <w:rsid w:val="00554309"/>
    <w:rsid w:val="00554CC3"/>
    <w:rsid w:val="00554FD6"/>
    <w:rsid w:val="00555985"/>
    <w:rsid w:val="00555DC6"/>
    <w:rsid w:val="005569C2"/>
    <w:rsid w:val="00560198"/>
    <w:rsid w:val="00562022"/>
    <w:rsid w:val="00570275"/>
    <w:rsid w:val="0057317C"/>
    <w:rsid w:val="005751D8"/>
    <w:rsid w:val="005809C6"/>
    <w:rsid w:val="00583F4E"/>
    <w:rsid w:val="00583FE6"/>
    <w:rsid w:val="00590452"/>
    <w:rsid w:val="00594EC5"/>
    <w:rsid w:val="005A05FC"/>
    <w:rsid w:val="005A22AC"/>
    <w:rsid w:val="005A421F"/>
    <w:rsid w:val="005B16E6"/>
    <w:rsid w:val="005B230B"/>
    <w:rsid w:val="005B3F2C"/>
    <w:rsid w:val="005B456E"/>
    <w:rsid w:val="005C3A2D"/>
    <w:rsid w:val="005D0B99"/>
    <w:rsid w:val="005D1CD7"/>
    <w:rsid w:val="005E15C4"/>
    <w:rsid w:val="005E456A"/>
    <w:rsid w:val="005E4EF5"/>
    <w:rsid w:val="005F3373"/>
    <w:rsid w:val="005F3D53"/>
    <w:rsid w:val="005F7658"/>
    <w:rsid w:val="005F7B89"/>
    <w:rsid w:val="006040D5"/>
    <w:rsid w:val="00606B90"/>
    <w:rsid w:val="0061171E"/>
    <w:rsid w:val="00615B99"/>
    <w:rsid w:val="006173D6"/>
    <w:rsid w:val="006175CE"/>
    <w:rsid w:val="00620E9E"/>
    <w:rsid w:val="0062253C"/>
    <w:rsid w:val="0062394E"/>
    <w:rsid w:val="0062584E"/>
    <w:rsid w:val="00627362"/>
    <w:rsid w:val="00627C73"/>
    <w:rsid w:val="00632B47"/>
    <w:rsid w:val="00633EE2"/>
    <w:rsid w:val="0063401E"/>
    <w:rsid w:val="006410ED"/>
    <w:rsid w:val="00641118"/>
    <w:rsid w:val="00644A3C"/>
    <w:rsid w:val="00650042"/>
    <w:rsid w:val="00651133"/>
    <w:rsid w:val="00660089"/>
    <w:rsid w:val="00662593"/>
    <w:rsid w:val="0066319B"/>
    <w:rsid w:val="00663CE2"/>
    <w:rsid w:val="00667C8F"/>
    <w:rsid w:val="00670319"/>
    <w:rsid w:val="00673A21"/>
    <w:rsid w:val="0068104A"/>
    <w:rsid w:val="00681721"/>
    <w:rsid w:val="00685602"/>
    <w:rsid w:val="006871C5"/>
    <w:rsid w:val="00690A67"/>
    <w:rsid w:val="0069165A"/>
    <w:rsid w:val="006917BE"/>
    <w:rsid w:val="006926F2"/>
    <w:rsid w:val="0069556A"/>
    <w:rsid w:val="00695B37"/>
    <w:rsid w:val="00697AF9"/>
    <w:rsid w:val="006A1E93"/>
    <w:rsid w:val="006A2748"/>
    <w:rsid w:val="006A3DD4"/>
    <w:rsid w:val="006A706D"/>
    <w:rsid w:val="006B1E9D"/>
    <w:rsid w:val="006B1F80"/>
    <w:rsid w:val="006B7EF1"/>
    <w:rsid w:val="006C228E"/>
    <w:rsid w:val="006C5A1A"/>
    <w:rsid w:val="006C7175"/>
    <w:rsid w:val="006C7F7D"/>
    <w:rsid w:val="006D0E5F"/>
    <w:rsid w:val="006D4B67"/>
    <w:rsid w:val="006D6377"/>
    <w:rsid w:val="006D699D"/>
    <w:rsid w:val="006E185A"/>
    <w:rsid w:val="006E7578"/>
    <w:rsid w:val="006F31CF"/>
    <w:rsid w:val="006F43D4"/>
    <w:rsid w:val="006F52FF"/>
    <w:rsid w:val="007005F7"/>
    <w:rsid w:val="00711E7D"/>
    <w:rsid w:val="007134AC"/>
    <w:rsid w:val="007141ED"/>
    <w:rsid w:val="00717D9E"/>
    <w:rsid w:val="00720192"/>
    <w:rsid w:val="007229D6"/>
    <w:rsid w:val="00722C25"/>
    <w:rsid w:val="007240E6"/>
    <w:rsid w:val="00725D00"/>
    <w:rsid w:val="00730248"/>
    <w:rsid w:val="00741516"/>
    <w:rsid w:val="007417E5"/>
    <w:rsid w:val="00741F72"/>
    <w:rsid w:val="00743416"/>
    <w:rsid w:val="00743816"/>
    <w:rsid w:val="00744BF5"/>
    <w:rsid w:val="007451A3"/>
    <w:rsid w:val="00745ACF"/>
    <w:rsid w:val="00746359"/>
    <w:rsid w:val="00747EE7"/>
    <w:rsid w:val="00755E9D"/>
    <w:rsid w:val="007568A7"/>
    <w:rsid w:val="00766D8D"/>
    <w:rsid w:val="00776FB9"/>
    <w:rsid w:val="00781133"/>
    <w:rsid w:val="00781706"/>
    <w:rsid w:val="00784E2A"/>
    <w:rsid w:val="00785564"/>
    <w:rsid w:val="0079027A"/>
    <w:rsid w:val="007A2113"/>
    <w:rsid w:val="007B2F45"/>
    <w:rsid w:val="007B4FF2"/>
    <w:rsid w:val="007B7DE6"/>
    <w:rsid w:val="007C0FFE"/>
    <w:rsid w:val="007C1D22"/>
    <w:rsid w:val="007C240D"/>
    <w:rsid w:val="007C25CA"/>
    <w:rsid w:val="007C5B8E"/>
    <w:rsid w:val="00800C22"/>
    <w:rsid w:val="00801AD5"/>
    <w:rsid w:val="00803752"/>
    <w:rsid w:val="00803BD4"/>
    <w:rsid w:val="0080469C"/>
    <w:rsid w:val="00805106"/>
    <w:rsid w:val="00805747"/>
    <w:rsid w:val="00806F04"/>
    <w:rsid w:val="00810EC7"/>
    <w:rsid w:val="0081591A"/>
    <w:rsid w:val="00820BD1"/>
    <w:rsid w:val="00824186"/>
    <w:rsid w:val="00832085"/>
    <w:rsid w:val="00832C36"/>
    <w:rsid w:val="00837AD7"/>
    <w:rsid w:val="008406CE"/>
    <w:rsid w:val="00840F2B"/>
    <w:rsid w:val="0084208F"/>
    <w:rsid w:val="0084221F"/>
    <w:rsid w:val="00843AD6"/>
    <w:rsid w:val="00846633"/>
    <w:rsid w:val="00847B5A"/>
    <w:rsid w:val="0085139D"/>
    <w:rsid w:val="008520C0"/>
    <w:rsid w:val="00855CC2"/>
    <w:rsid w:val="00856696"/>
    <w:rsid w:val="00856E6E"/>
    <w:rsid w:val="00860482"/>
    <w:rsid w:val="0086081D"/>
    <w:rsid w:val="00862844"/>
    <w:rsid w:val="008630C6"/>
    <w:rsid w:val="00863958"/>
    <w:rsid w:val="008663D2"/>
    <w:rsid w:val="008729BA"/>
    <w:rsid w:val="00875587"/>
    <w:rsid w:val="008766B8"/>
    <w:rsid w:val="00877AD0"/>
    <w:rsid w:val="00882EBB"/>
    <w:rsid w:val="0088304D"/>
    <w:rsid w:val="00886EF1"/>
    <w:rsid w:val="00890586"/>
    <w:rsid w:val="008933DE"/>
    <w:rsid w:val="00896EEE"/>
    <w:rsid w:val="008A106C"/>
    <w:rsid w:val="008A4B87"/>
    <w:rsid w:val="008A6602"/>
    <w:rsid w:val="008B3296"/>
    <w:rsid w:val="008C02EA"/>
    <w:rsid w:val="008C22E2"/>
    <w:rsid w:val="008C62BE"/>
    <w:rsid w:val="008C6897"/>
    <w:rsid w:val="008C7206"/>
    <w:rsid w:val="008E431F"/>
    <w:rsid w:val="008E4910"/>
    <w:rsid w:val="008E647C"/>
    <w:rsid w:val="008F0A14"/>
    <w:rsid w:val="008F70C4"/>
    <w:rsid w:val="00901236"/>
    <w:rsid w:val="00902000"/>
    <w:rsid w:val="00902CEA"/>
    <w:rsid w:val="00903AC4"/>
    <w:rsid w:val="00907329"/>
    <w:rsid w:val="0091064E"/>
    <w:rsid w:val="00911A8B"/>
    <w:rsid w:val="00914266"/>
    <w:rsid w:val="00920D3A"/>
    <w:rsid w:val="009250B7"/>
    <w:rsid w:val="00927C3A"/>
    <w:rsid w:val="00931DC9"/>
    <w:rsid w:val="0093493E"/>
    <w:rsid w:val="00936486"/>
    <w:rsid w:val="009366A8"/>
    <w:rsid w:val="009366FE"/>
    <w:rsid w:val="00936703"/>
    <w:rsid w:val="00936821"/>
    <w:rsid w:val="00943C56"/>
    <w:rsid w:val="00944D5E"/>
    <w:rsid w:val="00946982"/>
    <w:rsid w:val="0095520D"/>
    <w:rsid w:val="00961FDD"/>
    <w:rsid w:val="00967140"/>
    <w:rsid w:val="00967417"/>
    <w:rsid w:val="00973C2B"/>
    <w:rsid w:val="00975235"/>
    <w:rsid w:val="00984A8B"/>
    <w:rsid w:val="00984C87"/>
    <w:rsid w:val="00985586"/>
    <w:rsid w:val="00985642"/>
    <w:rsid w:val="00986176"/>
    <w:rsid w:val="0099195C"/>
    <w:rsid w:val="00992D22"/>
    <w:rsid w:val="00995C94"/>
    <w:rsid w:val="009A1529"/>
    <w:rsid w:val="009A173F"/>
    <w:rsid w:val="009A2E63"/>
    <w:rsid w:val="009A31CA"/>
    <w:rsid w:val="009B0447"/>
    <w:rsid w:val="009B11B9"/>
    <w:rsid w:val="009C378F"/>
    <w:rsid w:val="009C5402"/>
    <w:rsid w:val="009D5CC7"/>
    <w:rsid w:val="009E65C2"/>
    <w:rsid w:val="009F5B24"/>
    <w:rsid w:val="009F7F5B"/>
    <w:rsid w:val="00A00AF2"/>
    <w:rsid w:val="00A03DCD"/>
    <w:rsid w:val="00A04667"/>
    <w:rsid w:val="00A0643D"/>
    <w:rsid w:val="00A110FF"/>
    <w:rsid w:val="00A11714"/>
    <w:rsid w:val="00A12AB9"/>
    <w:rsid w:val="00A12D45"/>
    <w:rsid w:val="00A1418A"/>
    <w:rsid w:val="00A1453B"/>
    <w:rsid w:val="00A145B9"/>
    <w:rsid w:val="00A15F95"/>
    <w:rsid w:val="00A179E1"/>
    <w:rsid w:val="00A35E21"/>
    <w:rsid w:val="00A40016"/>
    <w:rsid w:val="00A4481E"/>
    <w:rsid w:val="00A45165"/>
    <w:rsid w:val="00A45592"/>
    <w:rsid w:val="00A45C75"/>
    <w:rsid w:val="00A51051"/>
    <w:rsid w:val="00A525AA"/>
    <w:rsid w:val="00A52AF3"/>
    <w:rsid w:val="00A574CA"/>
    <w:rsid w:val="00A57FDE"/>
    <w:rsid w:val="00A6140F"/>
    <w:rsid w:val="00A61662"/>
    <w:rsid w:val="00A622F6"/>
    <w:rsid w:val="00A64BC7"/>
    <w:rsid w:val="00A67BC8"/>
    <w:rsid w:val="00A76F2D"/>
    <w:rsid w:val="00A80D42"/>
    <w:rsid w:val="00A833D1"/>
    <w:rsid w:val="00A84938"/>
    <w:rsid w:val="00A93FB7"/>
    <w:rsid w:val="00A94054"/>
    <w:rsid w:val="00A9427B"/>
    <w:rsid w:val="00A9683F"/>
    <w:rsid w:val="00A97F55"/>
    <w:rsid w:val="00AA0E4C"/>
    <w:rsid w:val="00AA28D5"/>
    <w:rsid w:val="00AA2C63"/>
    <w:rsid w:val="00AA52AB"/>
    <w:rsid w:val="00AA67A8"/>
    <w:rsid w:val="00AB1B1C"/>
    <w:rsid w:val="00AB21BC"/>
    <w:rsid w:val="00AB637B"/>
    <w:rsid w:val="00AB6F44"/>
    <w:rsid w:val="00AC2C3D"/>
    <w:rsid w:val="00AC54C1"/>
    <w:rsid w:val="00AC6461"/>
    <w:rsid w:val="00AD0C71"/>
    <w:rsid w:val="00AD3CCC"/>
    <w:rsid w:val="00AD407E"/>
    <w:rsid w:val="00AE051D"/>
    <w:rsid w:val="00AE2867"/>
    <w:rsid w:val="00AF18A1"/>
    <w:rsid w:val="00AF19C7"/>
    <w:rsid w:val="00AF709B"/>
    <w:rsid w:val="00B041B6"/>
    <w:rsid w:val="00B0436F"/>
    <w:rsid w:val="00B12798"/>
    <w:rsid w:val="00B16817"/>
    <w:rsid w:val="00B24B7C"/>
    <w:rsid w:val="00B2754E"/>
    <w:rsid w:val="00B27EF5"/>
    <w:rsid w:val="00B32CDE"/>
    <w:rsid w:val="00B335F2"/>
    <w:rsid w:val="00B412F5"/>
    <w:rsid w:val="00B41FF8"/>
    <w:rsid w:val="00B45421"/>
    <w:rsid w:val="00B60923"/>
    <w:rsid w:val="00B638E7"/>
    <w:rsid w:val="00B72337"/>
    <w:rsid w:val="00B75A23"/>
    <w:rsid w:val="00B76695"/>
    <w:rsid w:val="00B7767F"/>
    <w:rsid w:val="00B83C30"/>
    <w:rsid w:val="00B840F2"/>
    <w:rsid w:val="00B85D2B"/>
    <w:rsid w:val="00B85D71"/>
    <w:rsid w:val="00B927DB"/>
    <w:rsid w:val="00B97514"/>
    <w:rsid w:val="00BA46E0"/>
    <w:rsid w:val="00BA67E2"/>
    <w:rsid w:val="00BA6863"/>
    <w:rsid w:val="00BA6A71"/>
    <w:rsid w:val="00BB49B3"/>
    <w:rsid w:val="00BC1B4A"/>
    <w:rsid w:val="00BC1B55"/>
    <w:rsid w:val="00BC38E3"/>
    <w:rsid w:val="00BC458D"/>
    <w:rsid w:val="00BC5406"/>
    <w:rsid w:val="00BC6896"/>
    <w:rsid w:val="00BC6ACD"/>
    <w:rsid w:val="00BD37D6"/>
    <w:rsid w:val="00BD3F3F"/>
    <w:rsid w:val="00BD6D95"/>
    <w:rsid w:val="00BE1FFE"/>
    <w:rsid w:val="00BF0B02"/>
    <w:rsid w:val="00BF4A09"/>
    <w:rsid w:val="00C004A9"/>
    <w:rsid w:val="00C05EC9"/>
    <w:rsid w:val="00C07227"/>
    <w:rsid w:val="00C10050"/>
    <w:rsid w:val="00C10F5F"/>
    <w:rsid w:val="00C12017"/>
    <w:rsid w:val="00C1325B"/>
    <w:rsid w:val="00C22FED"/>
    <w:rsid w:val="00C2342D"/>
    <w:rsid w:val="00C33D0E"/>
    <w:rsid w:val="00C3458D"/>
    <w:rsid w:val="00C35C8F"/>
    <w:rsid w:val="00C4243C"/>
    <w:rsid w:val="00C426B6"/>
    <w:rsid w:val="00C443E9"/>
    <w:rsid w:val="00C461DD"/>
    <w:rsid w:val="00C47BE9"/>
    <w:rsid w:val="00C5246E"/>
    <w:rsid w:val="00C5350D"/>
    <w:rsid w:val="00C574AD"/>
    <w:rsid w:val="00C6186A"/>
    <w:rsid w:val="00C63078"/>
    <w:rsid w:val="00C637C0"/>
    <w:rsid w:val="00C66059"/>
    <w:rsid w:val="00C66346"/>
    <w:rsid w:val="00C67948"/>
    <w:rsid w:val="00C67CF3"/>
    <w:rsid w:val="00C70DF0"/>
    <w:rsid w:val="00C7258E"/>
    <w:rsid w:val="00C75020"/>
    <w:rsid w:val="00C76641"/>
    <w:rsid w:val="00C7689B"/>
    <w:rsid w:val="00C76AF4"/>
    <w:rsid w:val="00C772BF"/>
    <w:rsid w:val="00C83A0B"/>
    <w:rsid w:val="00C85958"/>
    <w:rsid w:val="00C85DB0"/>
    <w:rsid w:val="00C868B7"/>
    <w:rsid w:val="00C926A0"/>
    <w:rsid w:val="00C92854"/>
    <w:rsid w:val="00C95866"/>
    <w:rsid w:val="00C97701"/>
    <w:rsid w:val="00CA1270"/>
    <w:rsid w:val="00CA1435"/>
    <w:rsid w:val="00CA24B7"/>
    <w:rsid w:val="00CA305A"/>
    <w:rsid w:val="00CA5D79"/>
    <w:rsid w:val="00CA652B"/>
    <w:rsid w:val="00CB131C"/>
    <w:rsid w:val="00CB23D9"/>
    <w:rsid w:val="00CB2B96"/>
    <w:rsid w:val="00CB523C"/>
    <w:rsid w:val="00CB614F"/>
    <w:rsid w:val="00CC3CBA"/>
    <w:rsid w:val="00CC521F"/>
    <w:rsid w:val="00CD1636"/>
    <w:rsid w:val="00CD179C"/>
    <w:rsid w:val="00CD180E"/>
    <w:rsid w:val="00CD5DB4"/>
    <w:rsid w:val="00CD7904"/>
    <w:rsid w:val="00CE4E18"/>
    <w:rsid w:val="00CE7FFB"/>
    <w:rsid w:val="00CF3328"/>
    <w:rsid w:val="00CF57CF"/>
    <w:rsid w:val="00CF5B10"/>
    <w:rsid w:val="00CF61C6"/>
    <w:rsid w:val="00D047BC"/>
    <w:rsid w:val="00D04D35"/>
    <w:rsid w:val="00D05C91"/>
    <w:rsid w:val="00D11840"/>
    <w:rsid w:val="00D1676B"/>
    <w:rsid w:val="00D16F81"/>
    <w:rsid w:val="00D2173E"/>
    <w:rsid w:val="00D2198C"/>
    <w:rsid w:val="00D228C8"/>
    <w:rsid w:val="00D24CED"/>
    <w:rsid w:val="00D26132"/>
    <w:rsid w:val="00D376C4"/>
    <w:rsid w:val="00D378E5"/>
    <w:rsid w:val="00D41B0B"/>
    <w:rsid w:val="00D451D0"/>
    <w:rsid w:val="00D52748"/>
    <w:rsid w:val="00D5353D"/>
    <w:rsid w:val="00D55452"/>
    <w:rsid w:val="00D56253"/>
    <w:rsid w:val="00D5660F"/>
    <w:rsid w:val="00D57DBF"/>
    <w:rsid w:val="00D62C5B"/>
    <w:rsid w:val="00D67819"/>
    <w:rsid w:val="00D67C96"/>
    <w:rsid w:val="00D72DF4"/>
    <w:rsid w:val="00D731A2"/>
    <w:rsid w:val="00D73896"/>
    <w:rsid w:val="00D73D2A"/>
    <w:rsid w:val="00D7453D"/>
    <w:rsid w:val="00D77E8D"/>
    <w:rsid w:val="00D817B4"/>
    <w:rsid w:val="00D8180F"/>
    <w:rsid w:val="00D8225D"/>
    <w:rsid w:val="00D87044"/>
    <w:rsid w:val="00D9385C"/>
    <w:rsid w:val="00D96658"/>
    <w:rsid w:val="00DA18C3"/>
    <w:rsid w:val="00DA200C"/>
    <w:rsid w:val="00DA2404"/>
    <w:rsid w:val="00DA2F38"/>
    <w:rsid w:val="00DA3286"/>
    <w:rsid w:val="00DB0174"/>
    <w:rsid w:val="00DC5726"/>
    <w:rsid w:val="00DC611E"/>
    <w:rsid w:val="00DC6E0B"/>
    <w:rsid w:val="00DD3B66"/>
    <w:rsid w:val="00DD5A97"/>
    <w:rsid w:val="00DD5CBC"/>
    <w:rsid w:val="00DE350C"/>
    <w:rsid w:val="00DE5EBA"/>
    <w:rsid w:val="00E02C49"/>
    <w:rsid w:val="00E0464D"/>
    <w:rsid w:val="00E0490D"/>
    <w:rsid w:val="00E07044"/>
    <w:rsid w:val="00E1171C"/>
    <w:rsid w:val="00E15D48"/>
    <w:rsid w:val="00E171FA"/>
    <w:rsid w:val="00E21944"/>
    <w:rsid w:val="00E21E94"/>
    <w:rsid w:val="00E22152"/>
    <w:rsid w:val="00E24CC5"/>
    <w:rsid w:val="00E2649D"/>
    <w:rsid w:val="00E27B49"/>
    <w:rsid w:val="00E334F0"/>
    <w:rsid w:val="00E355CD"/>
    <w:rsid w:val="00E36157"/>
    <w:rsid w:val="00E40416"/>
    <w:rsid w:val="00E41FAC"/>
    <w:rsid w:val="00E51566"/>
    <w:rsid w:val="00E52760"/>
    <w:rsid w:val="00E527A9"/>
    <w:rsid w:val="00E53174"/>
    <w:rsid w:val="00E55394"/>
    <w:rsid w:val="00E565B0"/>
    <w:rsid w:val="00E62326"/>
    <w:rsid w:val="00E631D8"/>
    <w:rsid w:val="00E65AC4"/>
    <w:rsid w:val="00E6672F"/>
    <w:rsid w:val="00E678C7"/>
    <w:rsid w:val="00E73D38"/>
    <w:rsid w:val="00E75BB2"/>
    <w:rsid w:val="00E7781F"/>
    <w:rsid w:val="00E831CD"/>
    <w:rsid w:val="00E8607E"/>
    <w:rsid w:val="00E9187A"/>
    <w:rsid w:val="00E92C72"/>
    <w:rsid w:val="00E92F86"/>
    <w:rsid w:val="00E963BC"/>
    <w:rsid w:val="00EA1E53"/>
    <w:rsid w:val="00EB09C3"/>
    <w:rsid w:val="00EB3CDB"/>
    <w:rsid w:val="00EB5140"/>
    <w:rsid w:val="00EB7AA1"/>
    <w:rsid w:val="00EC1F4D"/>
    <w:rsid w:val="00EC6339"/>
    <w:rsid w:val="00EC7C4D"/>
    <w:rsid w:val="00ED06BA"/>
    <w:rsid w:val="00ED2F38"/>
    <w:rsid w:val="00ED46E7"/>
    <w:rsid w:val="00EE19F7"/>
    <w:rsid w:val="00EE3355"/>
    <w:rsid w:val="00EE4D6B"/>
    <w:rsid w:val="00EE50AE"/>
    <w:rsid w:val="00EE6099"/>
    <w:rsid w:val="00EE63AF"/>
    <w:rsid w:val="00EE67B6"/>
    <w:rsid w:val="00EF1220"/>
    <w:rsid w:val="00F005A8"/>
    <w:rsid w:val="00F0256A"/>
    <w:rsid w:val="00F03585"/>
    <w:rsid w:val="00F05ED1"/>
    <w:rsid w:val="00F17BE0"/>
    <w:rsid w:val="00F20F3B"/>
    <w:rsid w:val="00F23D2F"/>
    <w:rsid w:val="00F24924"/>
    <w:rsid w:val="00F26A3A"/>
    <w:rsid w:val="00F3004E"/>
    <w:rsid w:val="00F33108"/>
    <w:rsid w:val="00F33223"/>
    <w:rsid w:val="00F34FFD"/>
    <w:rsid w:val="00F359C8"/>
    <w:rsid w:val="00F35E60"/>
    <w:rsid w:val="00F41D36"/>
    <w:rsid w:val="00F4350D"/>
    <w:rsid w:val="00F46361"/>
    <w:rsid w:val="00F474E7"/>
    <w:rsid w:val="00F501FD"/>
    <w:rsid w:val="00F504AC"/>
    <w:rsid w:val="00F54F01"/>
    <w:rsid w:val="00F6125A"/>
    <w:rsid w:val="00F6321A"/>
    <w:rsid w:val="00F63417"/>
    <w:rsid w:val="00F63FC4"/>
    <w:rsid w:val="00F6443A"/>
    <w:rsid w:val="00F655AF"/>
    <w:rsid w:val="00F70BE5"/>
    <w:rsid w:val="00F71E6A"/>
    <w:rsid w:val="00F74999"/>
    <w:rsid w:val="00F75EA4"/>
    <w:rsid w:val="00F77FD3"/>
    <w:rsid w:val="00F80A34"/>
    <w:rsid w:val="00F853B4"/>
    <w:rsid w:val="00F85904"/>
    <w:rsid w:val="00F87391"/>
    <w:rsid w:val="00F87A24"/>
    <w:rsid w:val="00F909B5"/>
    <w:rsid w:val="00F9195F"/>
    <w:rsid w:val="00F91E87"/>
    <w:rsid w:val="00F92C2A"/>
    <w:rsid w:val="00F9311F"/>
    <w:rsid w:val="00F9667B"/>
    <w:rsid w:val="00F966D2"/>
    <w:rsid w:val="00FA13AC"/>
    <w:rsid w:val="00FA6D99"/>
    <w:rsid w:val="00FB228F"/>
    <w:rsid w:val="00FC10AB"/>
    <w:rsid w:val="00FD3F58"/>
    <w:rsid w:val="00FD4E43"/>
    <w:rsid w:val="00FD4F72"/>
    <w:rsid w:val="00FE0148"/>
    <w:rsid w:val="00FE1390"/>
    <w:rsid w:val="00FE16EB"/>
    <w:rsid w:val="00FE2520"/>
    <w:rsid w:val="00FE43A1"/>
    <w:rsid w:val="00FE7F15"/>
    <w:rsid w:val="00FF2FA8"/>
    <w:rsid w:val="00FF3C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6AD4FA"/>
  <w15:chartTrackingRefBased/>
  <w15:docId w15:val="{107A1625-5424-40F6-942D-5695A30A1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AF3"/>
    <w:pPr>
      <w:spacing w:after="0" w:line="480" w:lineRule="auto"/>
    </w:pPr>
    <w:rPr>
      <w:rFonts w:ascii="Times New Roman" w:eastAsia="Times New Roman" w:hAnsi="Times New Roman" w:cs="Times New Roman"/>
      <w:sz w:val="24"/>
      <w:szCs w:val="24"/>
      <w:lang w:val="en-CA"/>
    </w:rPr>
  </w:style>
  <w:style w:type="paragraph" w:styleId="Heading1">
    <w:name w:val="heading 1"/>
    <w:basedOn w:val="Normal"/>
    <w:next w:val="Normal"/>
    <w:link w:val="Heading1Char"/>
    <w:uiPriority w:val="9"/>
    <w:qFormat/>
    <w:rsid w:val="002E5F1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64C8C"/>
    <w:pPr>
      <w:spacing w:before="100" w:beforeAutospacing="1" w:after="100" w:afterAutospacing="1" w:line="240" w:lineRule="auto"/>
    </w:pPr>
  </w:style>
  <w:style w:type="paragraph" w:styleId="BalloonText">
    <w:name w:val="Balloon Text"/>
    <w:basedOn w:val="Normal"/>
    <w:link w:val="BalloonTextChar"/>
    <w:uiPriority w:val="99"/>
    <w:semiHidden/>
    <w:unhideWhenUsed/>
    <w:rsid w:val="000D527B"/>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527B"/>
    <w:rPr>
      <w:rFonts w:ascii="Segoe UI" w:hAnsi="Segoe UI" w:cs="Segoe UI"/>
      <w:sz w:val="18"/>
      <w:szCs w:val="18"/>
    </w:rPr>
  </w:style>
  <w:style w:type="character" w:styleId="Hyperlink">
    <w:name w:val="Hyperlink"/>
    <w:basedOn w:val="DefaultParagraphFont"/>
    <w:uiPriority w:val="99"/>
    <w:unhideWhenUsed/>
    <w:rsid w:val="00F6321A"/>
    <w:rPr>
      <w:color w:val="0563C1" w:themeColor="hyperlink"/>
      <w:u w:val="single"/>
    </w:rPr>
  </w:style>
  <w:style w:type="character" w:styleId="UnresolvedMention">
    <w:name w:val="Unresolved Mention"/>
    <w:basedOn w:val="DefaultParagraphFont"/>
    <w:uiPriority w:val="99"/>
    <w:semiHidden/>
    <w:unhideWhenUsed/>
    <w:rsid w:val="00F6321A"/>
    <w:rPr>
      <w:color w:val="605E5C"/>
      <w:shd w:val="clear" w:color="auto" w:fill="E1DFDD"/>
    </w:rPr>
  </w:style>
  <w:style w:type="paragraph" w:customStyle="1" w:styleId="EndNoteBibliographyTitle">
    <w:name w:val="EndNote Bibliography Title"/>
    <w:basedOn w:val="Normal"/>
    <w:link w:val="EndNoteBibliographyTitleChar"/>
    <w:rsid w:val="00B85D2B"/>
    <w:pPr>
      <w:spacing w:line="240" w:lineRule="auto"/>
      <w:jc w:val="center"/>
    </w:pPr>
    <w:rPr>
      <w:rFonts w:ascii="Calibri" w:hAnsi="Calibri" w:cs="Calibri"/>
      <w:noProof/>
      <w:sz w:val="22"/>
    </w:rPr>
  </w:style>
  <w:style w:type="character" w:customStyle="1" w:styleId="EndNoteBibliographyTitleChar">
    <w:name w:val="EndNote Bibliography Title Char"/>
    <w:basedOn w:val="DefaultParagraphFont"/>
    <w:link w:val="EndNoteBibliographyTitle"/>
    <w:rsid w:val="00B85D2B"/>
    <w:rPr>
      <w:rFonts w:ascii="Calibri" w:eastAsia="Times New Roman" w:hAnsi="Calibri" w:cs="Calibri"/>
      <w:noProof/>
      <w:szCs w:val="24"/>
      <w:lang w:val="en-CA"/>
    </w:rPr>
  </w:style>
  <w:style w:type="paragraph" w:customStyle="1" w:styleId="EndNoteBibliography">
    <w:name w:val="EndNote Bibliography"/>
    <w:basedOn w:val="Normal"/>
    <w:link w:val="EndNoteBibliographyChar"/>
    <w:rsid w:val="00B85D2B"/>
    <w:pPr>
      <w:spacing w:line="240" w:lineRule="auto"/>
    </w:pPr>
    <w:rPr>
      <w:rFonts w:ascii="Calibri" w:hAnsi="Calibri" w:cs="Calibri"/>
      <w:noProof/>
      <w:sz w:val="22"/>
    </w:rPr>
  </w:style>
  <w:style w:type="character" w:customStyle="1" w:styleId="EndNoteBibliographyChar">
    <w:name w:val="EndNote Bibliography Char"/>
    <w:basedOn w:val="DefaultParagraphFont"/>
    <w:link w:val="EndNoteBibliography"/>
    <w:rsid w:val="00B85D2B"/>
    <w:rPr>
      <w:rFonts w:ascii="Calibri" w:eastAsia="Times New Roman" w:hAnsi="Calibri" w:cs="Calibri"/>
      <w:noProof/>
      <w:szCs w:val="24"/>
      <w:lang w:val="en-CA"/>
    </w:rPr>
  </w:style>
  <w:style w:type="character" w:styleId="CommentReference">
    <w:name w:val="annotation reference"/>
    <w:basedOn w:val="DefaultParagraphFont"/>
    <w:uiPriority w:val="99"/>
    <w:semiHidden/>
    <w:unhideWhenUsed/>
    <w:rsid w:val="001F3EE9"/>
    <w:rPr>
      <w:sz w:val="16"/>
      <w:szCs w:val="16"/>
    </w:rPr>
  </w:style>
  <w:style w:type="paragraph" w:styleId="CommentText">
    <w:name w:val="annotation text"/>
    <w:basedOn w:val="Normal"/>
    <w:link w:val="CommentTextChar"/>
    <w:uiPriority w:val="99"/>
    <w:unhideWhenUsed/>
    <w:rsid w:val="001F3EE9"/>
    <w:pPr>
      <w:spacing w:line="240" w:lineRule="auto"/>
    </w:pPr>
    <w:rPr>
      <w:sz w:val="20"/>
      <w:szCs w:val="20"/>
    </w:rPr>
  </w:style>
  <w:style w:type="character" w:customStyle="1" w:styleId="CommentTextChar">
    <w:name w:val="Comment Text Char"/>
    <w:basedOn w:val="DefaultParagraphFont"/>
    <w:link w:val="CommentText"/>
    <w:uiPriority w:val="99"/>
    <w:rsid w:val="001F3EE9"/>
    <w:rPr>
      <w:sz w:val="20"/>
      <w:szCs w:val="20"/>
    </w:rPr>
  </w:style>
  <w:style w:type="paragraph" w:styleId="CommentSubject">
    <w:name w:val="annotation subject"/>
    <w:basedOn w:val="CommentText"/>
    <w:next w:val="CommentText"/>
    <w:link w:val="CommentSubjectChar"/>
    <w:uiPriority w:val="99"/>
    <w:semiHidden/>
    <w:unhideWhenUsed/>
    <w:rsid w:val="001F3EE9"/>
    <w:rPr>
      <w:b/>
      <w:bCs/>
    </w:rPr>
  </w:style>
  <w:style w:type="character" w:customStyle="1" w:styleId="CommentSubjectChar">
    <w:name w:val="Comment Subject Char"/>
    <w:basedOn w:val="CommentTextChar"/>
    <w:link w:val="CommentSubject"/>
    <w:uiPriority w:val="99"/>
    <w:semiHidden/>
    <w:rsid w:val="001F3EE9"/>
    <w:rPr>
      <w:b/>
      <w:bCs/>
      <w:sz w:val="20"/>
      <w:szCs w:val="20"/>
    </w:rPr>
  </w:style>
  <w:style w:type="paragraph" w:styleId="Revision">
    <w:name w:val="Revision"/>
    <w:hidden/>
    <w:uiPriority w:val="99"/>
    <w:semiHidden/>
    <w:rsid w:val="00FE2520"/>
    <w:pPr>
      <w:spacing w:after="0" w:line="240" w:lineRule="auto"/>
    </w:pPr>
  </w:style>
  <w:style w:type="paragraph" w:styleId="Footer">
    <w:name w:val="footer"/>
    <w:basedOn w:val="Normal"/>
    <w:link w:val="FooterChar"/>
    <w:uiPriority w:val="99"/>
    <w:unhideWhenUsed/>
    <w:rsid w:val="000D61AC"/>
    <w:pPr>
      <w:tabs>
        <w:tab w:val="center" w:pos="4680"/>
        <w:tab w:val="right" w:pos="9360"/>
      </w:tabs>
      <w:spacing w:line="240" w:lineRule="auto"/>
    </w:pPr>
  </w:style>
  <w:style w:type="character" w:customStyle="1" w:styleId="FooterChar">
    <w:name w:val="Footer Char"/>
    <w:basedOn w:val="DefaultParagraphFont"/>
    <w:link w:val="Footer"/>
    <w:uiPriority w:val="99"/>
    <w:rsid w:val="000D61AC"/>
  </w:style>
  <w:style w:type="character" w:styleId="PageNumber">
    <w:name w:val="page number"/>
    <w:basedOn w:val="DefaultParagraphFont"/>
    <w:uiPriority w:val="99"/>
    <w:semiHidden/>
    <w:unhideWhenUsed/>
    <w:rsid w:val="000D61AC"/>
  </w:style>
  <w:style w:type="character" w:styleId="FollowedHyperlink">
    <w:name w:val="FollowedHyperlink"/>
    <w:basedOn w:val="DefaultParagraphFont"/>
    <w:uiPriority w:val="99"/>
    <w:semiHidden/>
    <w:unhideWhenUsed/>
    <w:rsid w:val="00554309"/>
    <w:rPr>
      <w:color w:val="954F72" w:themeColor="followedHyperlink"/>
      <w:u w:val="single"/>
    </w:rPr>
  </w:style>
  <w:style w:type="character" w:customStyle="1" w:styleId="id-label">
    <w:name w:val="id-label"/>
    <w:basedOn w:val="DefaultParagraphFont"/>
    <w:rsid w:val="009366A8"/>
  </w:style>
  <w:style w:type="character" w:styleId="Strong">
    <w:name w:val="Strong"/>
    <w:basedOn w:val="DefaultParagraphFont"/>
    <w:uiPriority w:val="22"/>
    <w:qFormat/>
    <w:rsid w:val="009366A8"/>
    <w:rPr>
      <w:b/>
      <w:bCs/>
    </w:rPr>
  </w:style>
  <w:style w:type="character" w:customStyle="1" w:styleId="Heading1Char">
    <w:name w:val="Heading 1 Char"/>
    <w:basedOn w:val="DefaultParagraphFont"/>
    <w:link w:val="Heading1"/>
    <w:uiPriority w:val="9"/>
    <w:rsid w:val="002E5F12"/>
    <w:rPr>
      <w:rFonts w:asciiTheme="majorHAnsi" w:eastAsiaTheme="majorEastAsia" w:hAnsiTheme="majorHAnsi" w:cstheme="majorBidi"/>
      <w:color w:val="2F5496" w:themeColor="accent1" w:themeShade="BF"/>
      <w:sz w:val="32"/>
      <w:szCs w:val="32"/>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8429498">
      <w:bodyDiv w:val="1"/>
      <w:marLeft w:val="0"/>
      <w:marRight w:val="0"/>
      <w:marTop w:val="0"/>
      <w:marBottom w:val="0"/>
      <w:divBdr>
        <w:top w:val="none" w:sz="0" w:space="0" w:color="auto"/>
        <w:left w:val="none" w:sz="0" w:space="0" w:color="auto"/>
        <w:bottom w:val="none" w:sz="0" w:space="0" w:color="auto"/>
        <w:right w:val="none" w:sz="0" w:space="0" w:color="auto"/>
      </w:divBdr>
    </w:div>
    <w:div w:id="195583170">
      <w:bodyDiv w:val="1"/>
      <w:marLeft w:val="0"/>
      <w:marRight w:val="0"/>
      <w:marTop w:val="0"/>
      <w:marBottom w:val="0"/>
      <w:divBdr>
        <w:top w:val="none" w:sz="0" w:space="0" w:color="auto"/>
        <w:left w:val="none" w:sz="0" w:space="0" w:color="auto"/>
        <w:bottom w:val="none" w:sz="0" w:space="0" w:color="auto"/>
        <w:right w:val="none" w:sz="0" w:space="0" w:color="auto"/>
      </w:divBdr>
    </w:div>
    <w:div w:id="429207575">
      <w:bodyDiv w:val="1"/>
      <w:marLeft w:val="0"/>
      <w:marRight w:val="0"/>
      <w:marTop w:val="0"/>
      <w:marBottom w:val="0"/>
      <w:divBdr>
        <w:top w:val="none" w:sz="0" w:space="0" w:color="auto"/>
        <w:left w:val="none" w:sz="0" w:space="0" w:color="auto"/>
        <w:bottom w:val="none" w:sz="0" w:space="0" w:color="auto"/>
        <w:right w:val="none" w:sz="0" w:space="0" w:color="auto"/>
      </w:divBdr>
    </w:div>
    <w:div w:id="548299990">
      <w:bodyDiv w:val="1"/>
      <w:marLeft w:val="0"/>
      <w:marRight w:val="0"/>
      <w:marTop w:val="0"/>
      <w:marBottom w:val="0"/>
      <w:divBdr>
        <w:top w:val="none" w:sz="0" w:space="0" w:color="auto"/>
        <w:left w:val="none" w:sz="0" w:space="0" w:color="auto"/>
        <w:bottom w:val="none" w:sz="0" w:space="0" w:color="auto"/>
        <w:right w:val="none" w:sz="0" w:space="0" w:color="auto"/>
      </w:divBdr>
      <w:divsChild>
        <w:div w:id="1695426804">
          <w:marLeft w:val="1080"/>
          <w:marRight w:val="0"/>
          <w:marTop w:val="100"/>
          <w:marBottom w:val="0"/>
          <w:divBdr>
            <w:top w:val="none" w:sz="0" w:space="0" w:color="auto"/>
            <w:left w:val="none" w:sz="0" w:space="0" w:color="auto"/>
            <w:bottom w:val="none" w:sz="0" w:space="0" w:color="auto"/>
            <w:right w:val="none" w:sz="0" w:space="0" w:color="auto"/>
          </w:divBdr>
        </w:div>
      </w:divsChild>
    </w:div>
    <w:div w:id="685404836">
      <w:bodyDiv w:val="1"/>
      <w:marLeft w:val="0"/>
      <w:marRight w:val="0"/>
      <w:marTop w:val="0"/>
      <w:marBottom w:val="0"/>
      <w:divBdr>
        <w:top w:val="none" w:sz="0" w:space="0" w:color="auto"/>
        <w:left w:val="none" w:sz="0" w:space="0" w:color="auto"/>
        <w:bottom w:val="none" w:sz="0" w:space="0" w:color="auto"/>
        <w:right w:val="none" w:sz="0" w:space="0" w:color="auto"/>
      </w:divBdr>
    </w:div>
    <w:div w:id="816843692">
      <w:bodyDiv w:val="1"/>
      <w:marLeft w:val="0"/>
      <w:marRight w:val="0"/>
      <w:marTop w:val="0"/>
      <w:marBottom w:val="0"/>
      <w:divBdr>
        <w:top w:val="none" w:sz="0" w:space="0" w:color="auto"/>
        <w:left w:val="none" w:sz="0" w:space="0" w:color="auto"/>
        <w:bottom w:val="none" w:sz="0" w:space="0" w:color="auto"/>
        <w:right w:val="none" w:sz="0" w:space="0" w:color="auto"/>
      </w:divBdr>
    </w:div>
    <w:div w:id="854198718">
      <w:bodyDiv w:val="1"/>
      <w:marLeft w:val="0"/>
      <w:marRight w:val="0"/>
      <w:marTop w:val="0"/>
      <w:marBottom w:val="0"/>
      <w:divBdr>
        <w:top w:val="none" w:sz="0" w:space="0" w:color="auto"/>
        <w:left w:val="none" w:sz="0" w:space="0" w:color="auto"/>
        <w:bottom w:val="none" w:sz="0" w:space="0" w:color="auto"/>
        <w:right w:val="none" w:sz="0" w:space="0" w:color="auto"/>
      </w:divBdr>
    </w:div>
    <w:div w:id="866219297">
      <w:bodyDiv w:val="1"/>
      <w:marLeft w:val="0"/>
      <w:marRight w:val="0"/>
      <w:marTop w:val="0"/>
      <w:marBottom w:val="0"/>
      <w:divBdr>
        <w:top w:val="none" w:sz="0" w:space="0" w:color="auto"/>
        <w:left w:val="none" w:sz="0" w:space="0" w:color="auto"/>
        <w:bottom w:val="none" w:sz="0" w:space="0" w:color="auto"/>
        <w:right w:val="none" w:sz="0" w:space="0" w:color="auto"/>
      </w:divBdr>
    </w:div>
    <w:div w:id="1049721231">
      <w:bodyDiv w:val="1"/>
      <w:marLeft w:val="0"/>
      <w:marRight w:val="0"/>
      <w:marTop w:val="0"/>
      <w:marBottom w:val="0"/>
      <w:divBdr>
        <w:top w:val="none" w:sz="0" w:space="0" w:color="auto"/>
        <w:left w:val="none" w:sz="0" w:space="0" w:color="auto"/>
        <w:bottom w:val="none" w:sz="0" w:space="0" w:color="auto"/>
        <w:right w:val="none" w:sz="0" w:space="0" w:color="auto"/>
      </w:divBdr>
    </w:div>
    <w:div w:id="1087001041">
      <w:bodyDiv w:val="1"/>
      <w:marLeft w:val="0"/>
      <w:marRight w:val="0"/>
      <w:marTop w:val="0"/>
      <w:marBottom w:val="0"/>
      <w:divBdr>
        <w:top w:val="none" w:sz="0" w:space="0" w:color="auto"/>
        <w:left w:val="none" w:sz="0" w:space="0" w:color="auto"/>
        <w:bottom w:val="none" w:sz="0" w:space="0" w:color="auto"/>
        <w:right w:val="none" w:sz="0" w:space="0" w:color="auto"/>
      </w:divBdr>
    </w:div>
    <w:div w:id="1337419947">
      <w:bodyDiv w:val="1"/>
      <w:marLeft w:val="0"/>
      <w:marRight w:val="0"/>
      <w:marTop w:val="0"/>
      <w:marBottom w:val="0"/>
      <w:divBdr>
        <w:top w:val="none" w:sz="0" w:space="0" w:color="auto"/>
        <w:left w:val="none" w:sz="0" w:space="0" w:color="auto"/>
        <w:bottom w:val="none" w:sz="0" w:space="0" w:color="auto"/>
        <w:right w:val="none" w:sz="0" w:space="0" w:color="auto"/>
      </w:divBdr>
    </w:div>
    <w:div w:id="1428228124">
      <w:bodyDiv w:val="1"/>
      <w:marLeft w:val="0"/>
      <w:marRight w:val="0"/>
      <w:marTop w:val="0"/>
      <w:marBottom w:val="0"/>
      <w:divBdr>
        <w:top w:val="none" w:sz="0" w:space="0" w:color="auto"/>
        <w:left w:val="none" w:sz="0" w:space="0" w:color="auto"/>
        <w:bottom w:val="none" w:sz="0" w:space="0" w:color="auto"/>
        <w:right w:val="none" w:sz="0" w:space="0" w:color="auto"/>
      </w:divBdr>
    </w:div>
    <w:div w:id="1537232237">
      <w:bodyDiv w:val="1"/>
      <w:marLeft w:val="0"/>
      <w:marRight w:val="0"/>
      <w:marTop w:val="0"/>
      <w:marBottom w:val="0"/>
      <w:divBdr>
        <w:top w:val="none" w:sz="0" w:space="0" w:color="auto"/>
        <w:left w:val="none" w:sz="0" w:space="0" w:color="auto"/>
        <w:bottom w:val="none" w:sz="0" w:space="0" w:color="auto"/>
        <w:right w:val="none" w:sz="0" w:space="0" w:color="auto"/>
      </w:divBdr>
    </w:div>
    <w:div w:id="1697345403">
      <w:bodyDiv w:val="1"/>
      <w:marLeft w:val="0"/>
      <w:marRight w:val="0"/>
      <w:marTop w:val="0"/>
      <w:marBottom w:val="0"/>
      <w:divBdr>
        <w:top w:val="none" w:sz="0" w:space="0" w:color="auto"/>
        <w:left w:val="none" w:sz="0" w:space="0" w:color="auto"/>
        <w:bottom w:val="none" w:sz="0" w:space="0" w:color="auto"/>
        <w:right w:val="none" w:sz="0" w:space="0" w:color="auto"/>
      </w:divBdr>
    </w:div>
    <w:div w:id="1769500970">
      <w:bodyDiv w:val="1"/>
      <w:marLeft w:val="0"/>
      <w:marRight w:val="0"/>
      <w:marTop w:val="0"/>
      <w:marBottom w:val="0"/>
      <w:divBdr>
        <w:top w:val="none" w:sz="0" w:space="0" w:color="auto"/>
        <w:left w:val="none" w:sz="0" w:space="0" w:color="auto"/>
        <w:bottom w:val="none" w:sz="0" w:space="0" w:color="auto"/>
        <w:right w:val="none" w:sz="0" w:space="0" w:color="auto"/>
      </w:divBdr>
    </w:div>
    <w:div w:id="2034111974">
      <w:bodyDiv w:val="1"/>
      <w:marLeft w:val="0"/>
      <w:marRight w:val="0"/>
      <w:marTop w:val="0"/>
      <w:marBottom w:val="0"/>
      <w:divBdr>
        <w:top w:val="none" w:sz="0" w:space="0" w:color="auto"/>
        <w:left w:val="none" w:sz="0" w:space="0" w:color="auto"/>
        <w:bottom w:val="none" w:sz="0" w:space="0" w:color="auto"/>
        <w:right w:val="none" w:sz="0" w:space="0" w:color="auto"/>
      </w:divBdr>
    </w:div>
    <w:div w:id="20451302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peng@yorku.ca"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mathworks.com/matlabcentral/fileexchange/57499-superbar" TargetMode="External"/><Relationship Id="rId4" Type="http://schemas.openxmlformats.org/officeDocument/2006/relationships/settings" Target="settings.xml"/><Relationship Id="rId9" Type="http://schemas.openxmlformats.org/officeDocument/2006/relationships/hyperlink" Target="https://www.statcan.gc.ca/"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DFD365-42A1-4A59-898B-D83B798E2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315</Words>
  <Characters>1799</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Du</dc:creator>
  <cp:keywords/>
  <dc:description/>
  <cp:lastModifiedBy>Chun Peng</cp:lastModifiedBy>
  <cp:revision>2</cp:revision>
  <dcterms:created xsi:type="dcterms:W3CDTF">2020-09-01T16:31:00Z</dcterms:created>
  <dcterms:modified xsi:type="dcterms:W3CDTF">2020-09-01T16:31:00Z</dcterms:modified>
</cp:coreProperties>
</file>