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FBA74" w14:textId="77777777" w:rsidR="00A858E3" w:rsidRDefault="00A858E3" w:rsidP="00A858E3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 wp14:anchorId="67FA9C6A" wp14:editId="144F6C9F">
            <wp:extent cx="6278880" cy="4091940"/>
            <wp:effectExtent l="0" t="0" r="7620" b="3810"/>
            <wp:docPr id="37519930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199305" name="图片 37519930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0B375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rFonts w:ascii="Arial" w:hAnsi="Arial" w:cs="Arial"/>
          <w:b/>
          <w:bCs/>
          <w:color w:val="000000"/>
          <w:sz w:val="20"/>
          <w:szCs w:val="20"/>
        </w:rPr>
      </w:pPr>
      <w:r w:rsidRPr="00B374F5">
        <w:rPr>
          <w:b/>
          <w:bCs/>
          <w:color w:val="404040"/>
          <w:sz w:val="20"/>
          <w:szCs w:val="20"/>
        </w:rPr>
        <w:t xml:space="preserve">Supplementary Figure </w:t>
      </w:r>
      <w:r w:rsidRPr="00B374F5">
        <w:rPr>
          <w:rFonts w:hint="eastAsia"/>
          <w:b/>
          <w:bCs/>
          <w:color w:val="404040"/>
          <w:sz w:val="20"/>
          <w:szCs w:val="20"/>
        </w:rPr>
        <w:t>1</w:t>
      </w:r>
      <w:r w:rsidRPr="00B374F5">
        <w:rPr>
          <w:b/>
          <w:sz w:val="20"/>
          <w:szCs w:val="20"/>
        </w:rPr>
        <w:t xml:space="preserve"> | PDGF-B </w:t>
      </w:r>
      <w:r>
        <w:rPr>
          <w:rFonts w:hint="eastAsia"/>
          <w:b/>
          <w:sz w:val="20"/>
          <w:szCs w:val="20"/>
        </w:rPr>
        <w:t xml:space="preserve">or </w:t>
      </w:r>
      <w:r>
        <w:rPr>
          <w:b/>
          <w:sz w:val="20"/>
          <w:szCs w:val="20"/>
        </w:rPr>
        <w:t>Fibronectin</w:t>
      </w:r>
      <w:r>
        <w:rPr>
          <w:rFonts w:hint="eastAsia"/>
          <w:b/>
          <w:sz w:val="20"/>
          <w:szCs w:val="20"/>
        </w:rPr>
        <w:t>, bu</w:t>
      </w:r>
      <w:r w:rsidRPr="00955EA9">
        <w:rPr>
          <w:rFonts w:hint="eastAsia"/>
          <w:b/>
          <w:bCs/>
          <w:color w:val="000000"/>
          <w:sz w:val="20"/>
          <w:szCs w:val="20"/>
        </w:rPr>
        <w:t>t not PDGF-D</w:t>
      </w:r>
      <w:r>
        <w:rPr>
          <w:rFonts w:hint="eastAsia"/>
          <w:b/>
          <w:bCs/>
          <w:color w:val="000000"/>
          <w:sz w:val="20"/>
          <w:szCs w:val="20"/>
        </w:rPr>
        <w:t>,</w:t>
      </w:r>
      <w:r w:rsidRPr="00955EA9">
        <w:rPr>
          <w:b/>
          <w:bCs/>
          <w:color w:val="000000"/>
          <w:sz w:val="20"/>
          <w:szCs w:val="20"/>
        </w:rPr>
        <w:t xml:space="preserve"> induces PDGFR-β phosphorylation</w:t>
      </w:r>
      <w:r>
        <w:rPr>
          <w:rFonts w:hint="eastAsia"/>
          <w:b/>
          <w:bCs/>
          <w:color w:val="000000"/>
          <w:sz w:val="20"/>
          <w:szCs w:val="20"/>
        </w:rPr>
        <w:t xml:space="preserve"> </w:t>
      </w:r>
      <w:r w:rsidRPr="00B374F5">
        <w:rPr>
          <w:b/>
          <w:bCs/>
          <w:color w:val="000000"/>
          <w:sz w:val="20"/>
          <w:szCs w:val="20"/>
        </w:rPr>
        <w:t>after SCI in rats.</w:t>
      </w:r>
      <w:r w:rsidRPr="00B374F5"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</w:t>
      </w:r>
      <w:r w:rsidRPr="00B374F5">
        <w:rPr>
          <w:rFonts w:ascii="Arial" w:hAnsi="Arial" w:cs="Arial"/>
          <w:b/>
          <w:bCs/>
          <w:color w:val="000000"/>
          <w:sz w:val="20"/>
          <w:szCs w:val="20"/>
        </w:rPr>
        <w:t xml:space="preserve">        </w:t>
      </w:r>
    </w:p>
    <w:p w14:paraId="3EB155A3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bCs/>
          <w:color w:val="000000"/>
          <w:sz w:val="20"/>
          <w:szCs w:val="20"/>
        </w:rPr>
      </w:pPr>
      <w:r w:rsidRPr="00B374F5">
        <w:rPr>
          <w:bCs/>
          <w:color w:val="000000"/>
          <w:sz w:val="20"/>
          <w:szCs w:val="20"/>
        </w:rPr>
        <w:t xml:space="preserve">(A) </w:t>
      </w:r>
      <w:r>
        <w:rPr>
          <w:rFonts w:hint="eastAsia"/>
          <w:bCs/>
          <w:color w:val="000000"/>
          <w:sz w:val="20"/>
          <w:szCs w:val="20"/>
        </w:rPr>
        <w:t xml:space="preserve">Representative images </w:t>
      </w:r>
      <w:r w:rsidRPr="00B374F5">
        <w:rPr>
          <w:bCs/>
          <w:color w:val="000000"/>
          <w:sz w:val="20"/>
          <w:szCs w:val="20"/>
        </w:rPr>
        <w:t>of</w:t>
      </w:r>
      <w:r w:rsidRPr="00B374F5"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immunofluorescence staining for</w:t>
      </w:r>
      <w:r w:rsidRPr="00B374F5">
        <w:rPr>
          <w:rFonts w:hint="eastAsia"/>
          <w:bCs/>
          <w:color w:val="000000"/>
          <w:sz w:val="20"/>
          <w:szCs w:val="20"/>
        </w:rPr>
        <w:t xml:space="preserve"> p-</w:t>
      </w:r>
      <w:r w:rsidRPr="00B374F5">
        <w:rPr>
          <w:bCs/>
          <w:color w:val="000000"/>
          <w:sz w:val="20"/>
          <w:szCs w:val="20"/>
        </w:rPr>
        <w:t>PDGFR-β</w:t>
      </w:r>
      <w:bookmarkStart w:id="0" w:name="OLE_LINK19"/>
      <w:r>
        <w:rPr>
          <w:rFonts w:hint="eastAsia"/>
          <w:bCs/>
          <w:color w:val="000000"/>
          <w:sz w:val="20"/>
          <w:szCs w:val="20"/>
        </w:rPr>
        <w:t xml:space="preserve"> (Red)</w:t>
      </w:r>
      <w:bookmarkEnd w:id="0"/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at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sham</w:t>
      </w:r>
      <w:r w:rsidRPr="00B374F5">
        <w:rPr>
          <w:bCs/>
          <w:color w:val="000000"/>
          <w:sz w:val="20"/>
          <w:szCs w:val="20"/>
        </w:rPr>
        <w:t>,</w:t>
      </w:r>
      <w:r w:rsidRPr="00B374F5">
        <w:rPr>
          <w:rFonts w:hint="eastAsia"/>
          <w:bCs/>
          <w:color w:val="000000"/>
          <w:sz w:val="20"/>
          <w:szCs w:val="20"/>
        </w:rPr>
        <w:t xml:space="preserve"> 3, 7</w:t>
      </w:r>
      <w:r w:rsidRPr="00B374F5">
        <w:rPr>
          <w:bCs/>
          <w:color w:val="000000"/>
          <w:sz w:val="20"/>
          <w:szCs w:val="20"/>
        </w:rPr>
        <w:t>,</w:t>
      </w:r>
      <w:r w:rsidRPr="00B374F5">
        <w:rPr>
          <w:rFonts w:hint="eastAsia"/>
          <w:bCs/>
          <w:color w:val="000000"/>
          <w:sz w:val="20"/>
          <w:szCs w:val="20"/>
        </w:rPr>
        <w:t xml:space="preserve"> 14, 28</w:t>
      </w:r>
      <w:r>
        <w:rPr>
          <w:rFonts w:hint="eastAsia"/>
          <w:bCs/>
          <w:color w:val="000000"/>
          <w:sz w:val="20"/>
          <w:szCs w:val="20"/>
        </w:rPr>
        <w:t>,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and 56</w:t>
      </w:r>
      <w:r w:rsidRPr="00B374F5">
        <w:rPr>
          <w:bCs/>
          <w:color w:val="000000"/>
          <w:sz w:val="20"/>
          <w:szCs w:val="20"/>
        </w:rPr>
        <w:t xml:space="preserve"> dpi in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mice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and</w:t>
      </w:r>
      <w:r w:rsidRPr="00B374F5">
        <w:rPr>
          <w:bCs/>
          <w:color w:val="000000"/>
          <w:sz w:val="20"/>
          <w:szCs w:val="20"/>
        </w:rPr>
        <w:t xml:space="preserve"> rat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rFonts w:hint="eastAsia"/>
          <w:bCs/>
          <w:color w:val="000000"/>
          <w:sz w:val="20"/>
          <w:szCs w:val="20"/>
        </w:rPr>
        <w:t xml:space="preserve">. </w:t>
      </w:r>
      <w:r w:rsidRPr="00B374F5">
        <w:rPr>
          <w:bCs/>
          <w:color w:val="000000"/>
          <w:sz w:val="20"/>
          <w:szCs w:val="20"/>
        </w:rPr>
        <w:t xml:space="preserve">(B) Quantification of </w:t>
      </w:r>
      <w:r>
        <w:rPr>
          <w:rFonts w:hint="eastAsia"/>
          <w:bCs/>
          <w:color w:val="000000"/>
          <w:sz w:val="20"/>
          <w:szCs w:val="20"/>
        </w:rPr>
        <w:t>fluorescence intensity</w:t>
      </w:r>
      <w:r w:rsidRPr="00B374F5">
        <w:rPr>
          <w:bCs/>
          <w:color w:val="000000"/>
          <w:sz w:val="20"/>
          <w:szCs w:val="20"/>
        </w:rPr>
        <w:t xml:space="preserve"> of </w:t>
      </w:r>
      <w:r w:rsidRPr="00B374F5">
        <w:rPr>
          <w:rFonts w:hint="eastAsia"/>
          <w:bCs/>
          <w:color w:val="000000"/>
          <w:sz w:val="20"/>
          <w:szCs w:val="20"/>
        </w:rPr>
        <w:t>p-</w:t>
      </w:r>
      <w:r w:rsidRPr="00B374F5">
        <w:rPr>
          <w:bCs/>
          <w:color w:val="000000"/>
          <w:sz w:val="20"/>
          <w:szCs w:val="20"/>
        </w:rPr>
        <w:t>PDGFR-β at sham, 3, 7, 14, 28, and 56 dpi in</w:t>
      </w:r>
      <w:r w:rsidRPr="00B374F5">
        <w:rPr>
          <w:rFonts w:hint="eastAsia"/>
          <w:bCs/>
          <w:color w:val="000000"/>
          <w:sz w:val="20"/>
          <w:szCs w:val="20"/>
        </w:rPr>
        <w:t xml:space="preserve"> mice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and</w:t>
      </w:r>
      <w:r w:rsidRPr="00B374F5">
        <w:rPr>
          <w:bCs/>
          <w:color w:val="000000"/>
          <w:sz w:val="20"/>
          <w:szCs w:val="20"/>
        </w:rPr>
        <w:t xml:space="preserve"> rat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>.</w:t>
      </w:r>
      <w:r w:rsidRPr="00B374F5"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The o</w:t>
      </w:r>
      <w:r w:rsidRPr="00B374F5">
        <w:rPr>
          <w:bCs/>
          <w:color w:val="000000"/>
          <w:sz w:val="20"/>
          <w:szCs w:val="20"/>
        </w:rPr>
        <w:t xml:space="preserve">thers vs 7 </w:t>
      </w:r>
      <w:r>
        <w:rPr>
          <w:rFonts w:hint="eastAsia"/>
          <w:bCs/>
          <w:color w:val="000000"/>
          <w:sz w:val="20"/>
          <w:szCs w:val="20"/>
        </w:rPr>
        <w:t xml:space="preserve">and 14 </w:t>
      </w:r>
      <w:r w:rsidRPr="00B374F5">
        <w:rPr>
          <w:bCs/>
          <w:color w:val="000000"/>
          <w:sz w:val="20"/>
          <w:szCs w:val="20"/>
        </w:rPr>
        <w:t>dpi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 xml:space="preserve">in </w:t>
      </w:r>
      <w:r>
        <w:rPr>
          <w:rFonts w:hint="eastAsia"/>
          <w:bCs/>
          <w:color w:val="000000"/>
          <w:sz w:val="20"/>
          <w:szCs w:val="20"/>
        </w:rPr>
        <w:t>m</w:t>
      </w:r>
      <w:r w:rsidRPr="00B374F5">
        <w:rPr>
          <w:rFonts w:hint="eastAsia"/>
          <w:bCs/>
          <w:color w:val="000000"/>
          <w:sz w:val="20"/>
          <w:szCs w:val="20"/>
        </w:rPr>
        <w:t>ice</w:t>
      </w:r>
      <w:r>
        <w:rPr>
          <w:rFonts w:hint="eastAsia"/>
          <w:bCs/>
          <w:color w:val="000000"/>
          <w:sz w:val="20"/>
          <w:szCs w:val="20"/>
        </w:rPr>
        <w:t>:</w:t>
      </w:r>
      <w:r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****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 xml:space="preserve">The </w:t>
      </w:r>
      <w:r w:rsidRPr="00B374F5">
        <w:rPr>
          <w:bCs/>
          <w:color w:val="000000"/>
          <w:sz w:val="20"/>
          <w:szCs w:val="20"/>
        </w:rPr>
        <w:t xml:space="preserve">others vs 7 dpi in </w:t>
      </w:r>
      <w:r>
        <w:rPr>
          <w:rFonts w:hint="eastAsia"/>
          <w:bCs/>
          <w:color w:val="000000"/>
          <w:sz w:val="20"/>
          <w:szCs w:val="20"/>
        </w:rPr>
        <w:t>r</w:t>
      </w:r>
      <w:r w:rsidRPr="00B374F5">
        <w:rPr>
          <w:bCs/>
          <w:color w:val="000000"/>
          <w:sz w:val="20"/>
          <w:szCs w:val="20"/>
        </w:rPr>
        <w:t>at</w:t>
      </w:r>
      <w:r>
        <w:rPr>
          <w:rFonts w:hint="eastAsia"/>
          <w:bCs/>
          <w:color w:val="000000"/>
          <w:sz w:val="20"/>
          <w:szCs w:val="20"/>
        </w:rPr>
        <w:t>s:</w:t>
      </w:r>
      <w:r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  <w:vertAlign w:val="superscript"/>
        </w:rPr>
        <w:t>@@@@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bCs/>
          <w:color w:val="000000"/>
          <w:sz w:val="20"/>
          <w:szCs w:val="20"/>
        </w:rPr>
        <w:t>,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Two</w:t>
      </w:r>
      <w:r>
        <w:rPr>
          <w:bCs/>
          <w:color w:val="000000"/>
          <w:sz w:val="20"/>
          <w:szCs w:val="20"/>
        </w:rPr>
        <w:t>-way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test. </w:t>
      </w:r>
      <w:r>
        <w:rPr>
          <w:rFonts w:hint="eastAsia"/>
          <w:bCs/>
          <w:color w:val="000000"/>
          <w:sz w:val="20"/>
          <w:szCs w:val="20"/>
        </w:rPr>
        <w:t xml:space="preserve">n </w:t>
      </w:r>
      <w:r w:rsidRPr="00B374F5">
        <w:rPr>
          <w:bCs/>
          <w:color w:val="000000"/>
          <w:sz w:val="20"/>
          <w:szCs w:val="20"/>
        </w:rPr>
        <w:t>=</w:t>
      </w:r>
      <w:r>
        <w:rPr>
          <w:rFonts w:hint="eastAsia"/>
          <w:bCs/>
          <w:color w:val="000000"/>
          <w:sz w:val="20"/>
          <w:szCs w:val="20"/>
        </w:rPr>
        <w:t xml:space="preserve"> 5</w:t>
      </w:r>
      <w:r w:rsidRPr="00B374F5">
        <w:rPr>
          <w:bCs/>
          <w:color w:val="000000"/>
          <w:sz w:val="20"/>
          <w:szCs w:val="20"/>
        </w:rPr>
        <w:t xml:space="preserve"> independent rats </w:t>
      </w:r>
      <w:r>
        <w:rPr>
          <w:rFonts w:hint="eastAsia"/>
          <w:bCs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>er</w:t>
      </w:r>
      <w:r>
        <w:rPr>
          <w:rFonts w:hint="eastAsia"/>
          <w:bCs/>
          <w:color w:val="000000"/>
          <w:sz w:val="20"/>
          <w:szCs w:val="20"/>
        </w:rPr>
        <w:t xml:space="preserve"> group</w:t>
      </w:r>
      <w:r w:rsidRPr="00B374F5">
        <w:rPr>
          <w:bCs/>
          <w:color w:val="000000"/>
          <w:sz w:val="20"/>
          <w:szCs w:val="20"/>
        </w:rPr>
        <w:t xml:space="preserve"> (C) </w:t>
      </w:r>
      <w:r>
        <w:rPr>
          <w:rFonts w:hint="eastAsia"/>
          <w:bCs/>
          <w:color w:val="000000"/>
          <w:sz w:val="20"/>
          <w:szCs w:val="20"/>
        </w:rPr>
        <w:t xml:space="preserve">Representative images </w:t>
      </w:r>
      <w:r w:rsidRPr="00B374F5">
        <w:rPr>
          <w:bCs/>
          <w:color w:val="000000"/>
          <w:sz w:val="20"/>
          <w:szCs w:val="20"/>
        </w:rPr>
        <w:t>of</w:t>
      </w:r>
      <w:r w:rsidRPr="00B374F5">
        <w:rPr>
          <w:rFonts w:hint="eastAsia"/>
          <w:bCs/>
          <w:color w:val="000000"/>
          <w:sz w:val="20"/>
          <w:szCs w:val="20"/>
        </w:rPr>
        <w:t xml:space="preserve"> i</w:t>
      </w:r>
      <w:r w:rsidRPr="00B374F5">
        <w:rPr>
          <w:bCs/>
          <w:color w:val="000000"/>
          <w:sz w:val="20"/>
          <w:szCs w:val="20"/>
        </w:rPr>
        <w:t xml:space="preserve">mmunofluorescence staining </w:t>
      </w:r>
      <w:r w:rsidRPr="002D360B">
        <w:rPr>
          <w:bCs/>
          <w:color w:val="000000"/>
          <w:sz w:val="20"/>
          <w:szCs w:val="20"/>
        </w:rPr>
        <w:t>for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p-</w:t>
      </w:r>
      <w:r w:rsidRPr="00B374F5">
        <w:rPr>
          <w:bCs/>
          <w:color w:val="000000"/>
          <w:sz w:val="20"/>
          <w:szCs w:val="20"/>
        </w:rPr>
        <w:t>PDGFR-β</w:t>
      </w:r>
      <w:r>
        <w:rPr>
          <w:rFonts w:hint="eastAsia"/>
          <w:bCs/>
          <w:color w:val="000000"/>
          <w:sz w:val="20"/>
          <w:szCs w:val="20"/>
        </w:rPr>
        <w:t xml:space="preserve"> (Red)</w:t>
      </w:r>
      <w:r w:rsidRPr="00B374F5">
        <w:rPr>
          <w:bCs/>
          <w:color w:val="000000"/>
          <w:sz w:val="20"/>
          <w:szCs w:val="20"/>
        </w:rPr>
        <w:t xml:space="preserve"> at 1dpi </w:t>
      </w:r>
      <w:r w:rsidRPr="00B374F5">
        <w:rPr>
          <w:sz w:val="20"/>
          <w:szCs w:val="20"/>
        </w:rPr>
        <w:t xml:space="preserve">in </w:t>
      </w:r>
      <w:r>
        <w:rPr>
          <w:rFonts w:hint="eastAsia"/>
          <w:sz w:val="20"/>
          <w:szCs w:val="20"/>
        </w:rPr>
        <w:t xml:space="preserve">the </w:t>
      </w:r>
      <w:r>
        <w:rPr>
          <w:bCs/>
          <w:color w:val="000000"/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B374F5">
        <w:rPr>
          <w:sz w:val="20"/>
          <w:szCs w:val="20"/>
        </w:rPr>
        <w:t>PDGF-D</w:t>
      </w:r>
      <w:r>
        <w:rPr>
          <w:rFonts w:hint="eastAsia"/>
          <w:sz w:val="20"/>
          <w:szCs w:val="20"/>
        </w:rPr>
        <w:t xml:space="preserve">, </w:t>
      </w:r>
      <w:r w:rsidRPr="00B374F5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E96EDF">
        <w:rPr>
          <w:sz w:val="20"/>
          <w:szCs w:val="20"/>
        </w:rPr>
        <w:t>Fibronectin</w:t>
      </w:r>
      <w:r w:rsidRPr="00B374F5">
        <w:rPr>
          <w:sz w:val="20"/>
          <w:szCs w:val="20"/>
        </w:rPr>
        <w:t xml:space="preserve"> groups</w:t>
      </w:r>
      <w:r w:rsidRPr="00B374F5">
        <w:rPr>
          <w:bCs/>
          <w:color w:val="000000"/>
          <w:sz w:val="20"/>
          <w:szCs w:val="20"/>
        </w:rPr>
        <w:t>. (</w:t>
      </w:r>
      <w:r>
        <w:rPr>
          <w:bCs/>
          <w:color w:val="000000"/>
          <w:sz w:val="20"/>
          <w:szCs w:val="20"/>
        </w:rPr>
        <w:t>D</w:t>
      </w:r>
      <w:r w:rsidRPr="00B374F5">
        <w:rPr>
          <w:bCs/>
          <w:color w:val="000000"/>
          <w:sz w:val="20"/>
          <w:szCs w:val="20"/>
        </w:rPr>
        <w:t xml:space="preserve">) Quantification of </w:t>
      </w:r>
      <w:r>
        <w:rPr>
          <w:rFonts w:hint="eastAsia"/>
          <w:bCs/>
          <w:color w:val="000000"/>
          <w:sz w:val="20"/>
          <w:szCs w:val="20"/>
        </w:rPr>
        <w:t>fluorescence intensity</w:t>
      </w:r>
      <w:r w:rsidRPr="00B374F5">
        <w:rPr>
          <w:bCs/>
          <w:color w:val="000000"/>
          <w:sz w:val="20"/>
          <w:szCs w:val="20"/>
        </w:rPr>
        <w:t xml:space="preserve"> of </w:t>
      </w:r>
      <w:r w:rsidRPr="00B374F5">
        <w:rPr>
          <w:rFonts w:hint="eastAsia"/>
          <w:bCs/>
          <w:color w:val="000000"/>
          <w:sz w:val="20"/>
          <w:szCs w:val="20"/>
        </w:rPr>
        <w:t>p-</w:t>
      </w:r>
      <w:r w:rsidRPr="00B374F5">
        <w:rPr>
          <w:bCs/>
          <w:color w:val="000000"/>
          <w:sz w:val="20"/>
          <w:szCs w:val="20"/>
        </w:rPr>
        <w:t xml:space="preserve">PDGFR-β </w:t>
      </w:r>
      <w:r w:rsidRPr="00B374F5">
        <w:rPr>
          <w:sz w:val="20"/>
          <w:szCs w:val="20"/>
        </w:rPr>
        <w:t xml:space="preserve">in </w:t>
      </w:r>
      <w:r>
        <w:rPr>
          <w:rFonts w:hint="eastAsia"/>
          <w:sz w:val="20"/>
          <w:szCs w:val="20"/>
        </w:rPr>
        <w:t xml:space="preserve">the </w:t>
      </w:r>
      <w:r>
        <w:rPr>
          <w:bCs/>
          <w:color w:val="000000"/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B374F5">
        <w:rPr>
          <w:sz w:val="20"/>
          <w:szCs w:val="20"/>
        </w:rPr>
        <w:t>PDGF-D</w:t>
      </w:r>
      <w:r>
        <w:rPr>
          <w:rFonts w:hint="eastAsia"/>
          <w:sz w:val="20"/>
          <w:szCs w:val="20"/>
        </w:rPr>
        <w:t xml:space="preserve">, </w:t>
      </w:r>
      <w:r w:rsidRPr="00B374F5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E96EDF">
        <w:rPr>
          <w:sz w:val="20"/>
          <w:szCs w:val="20"/>
        </w:rPr>
        <w:t>Fibronectin</w:t>
      </w:r>
      <w:r w:rsidRPr="00B374F5">
        <w:rPr>
          <w:sz w:val="20"/>
          <w:szCs w:val="20"/>
        </w:rPr>
        <w:t xml:space="preserve"> groups at </w:t>
      </w:r>
      <w:r w:rsidRPr="00B374F5">
        <w:rPr>
          <w:rFonts w:hint="eastAsia"/>
          <w:sz w:val="20"/>
          <w:szCs w:val="20"/>
        </w:rPr>
        <w:t>1</w:t>
      </w:r>
      <w:r w:rsidRPr="00B374F5">
        <w:rPr>
          <w:sz w:val="20"/>
          <w:szCs w:val="20"/>
        </w:rPr>
        <w:t xml:space="preserve"> </w:t>
      </w:r>
      <w:r w:rsidRPr="00B374F5">
        <w:rPr>
          <w:rFonts w:hint="eastAsia"/>
          <w:sz w:val="20"/>
          <w:szCs w:val="20"/>
        </w:rPr>
        <w:t>dpi</w:t>
      </w:r>
      <w:r w:rsidRPr="00B374F5">
        <w:rPr>
          <w:bCs/>
          <w:color w:val="000000"/>
          <w:sz w:val="20"/>
          <w:szCs w:val="20"/>
        </w:rPr>
        <w:t xml:space="preserve">. </w:t>
      </w:r>
      <w:r w:rsidRPr="00B374F5">
        <w:rPr>
          <w:bCs/>
          <w:i/>
          <w:color w:val="000000"/>
          <w:sz w:val="20"/>
          <w:szCs w:val="20"/>
          <w:vertAlign w:val="superscript"/>
        </w:rPr>
        <w:t>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0.01</w:t>
      </w:r>
      <w:r>
        <w:rPr>
          <w:bCs/>
          <w:color w:val="000000"/>
          <w:sz w:val="20"/>
          <w:szCs w:val="20"/>
        </w:rPr>
        <w:t>,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0.001</w:t>
      </w:r>
      <w:r>
        <w:rPr>
          <w:rFonts w:hint="eastAsia"/>
          <w:bCs/>
          <w:color w:val="000000"/>
          <w:sz w:val="20"/>
          <w:szCs w:val="20"/>
        </w:rPr>
        <w:t xml:space="preserve">. </w:t>
      </w:r>
      <w:r>
        <w:rPr>
          <w:bCs/>
          <w:color w:val="000000"/>
          <w:sz w:val="20"/>
          <w:szCs w:val="20"/>
        </w:rPr>
        <w:t>One-way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test.</w:t>
      </w:r>
      <w:r>
        <w:rPr>
          <w:rFonts w:hint="eastAsia"/>
          <w:bCs/>
          <w:color w:val="000000"/>
          <w:sz w:val="20"/>
          <w:szCs w:val="20"/>
        </w:rPr>
        <w:t xml:space="preserve"> n =5</w:t>
      </w:r>
      <w:r w:rsidRPr="00B374F5">
        <w:rPr>
          <w:bCs/>
          <w:color w:val="000000"/>
          <w:sz w:val="20"/>
          <w:szCs w:val="20"/>
        </w:rPr>
        <w:t xml:space="preserve"> independent rats </w:t>
      </w:r>
      <w:r>
        <w:rPr>
          <w:rFonts w:hint="eastAsia"/>
          <w:bCs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>er</w:t>
      </w:r>
      <w:r>
        <w:rPr>
          <w:rFonts w:hint="eastAsia"/>
          <w:bCs/>
          <w:color w:val="000000"/>
          <w:sz w:val="20"/>
          <w:szCs w:val="20"/>
        </w:rPr>
        <w:t xml:space="preserve"> group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.</w:t>
      </w:r>
    </w:p>
    <w:p w14:paraId="342F28A8" w14:textId="77777777" w:rsidR="00A858E3" w:rsidRPr="00114996" w:rsidRDefault="00A858E3" w:rsidP="00A858E3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noProof/>
          <w:color w:val="000000"/>
        </w:rPr>
        <w:lastRenderedPageBreak/>
        <w:drawing>
          <wp:inline distT="0" distB="0" distL="0" distR="0" wp14:anchorId="4606C8A2" wp14:editId="0D4BC386">
            <wp:extent cx="6278880" cy="7359015"/>
            <wp:effectExtent l="0" t="0" r="7620" b="0"/>
            <wp:docPr id="11689689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968918" name="图片 116896891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35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771BA" w14:textId="77777777" w:rsidR="00A858E3" w:rsidRDefault="00A858E3" w:rsidP="00A858E3">
      <w:pPr>
        <w:spacing w:before="60" w:line="480" w:lineRule="exact"/>
        <w:outlineLvl w:val="3"/>
        <w:rPr>
          <w:b/>
          <w:bCs/>
          <w:color w:val="404040"/>
          <w:sz w:val="20"/>
          <w:szCs w:val="20"/>
        </w:rPr>
      </w:pPr>
    </w:p>
    <w:p w14:paraId="3A12A4FE" w14:textId="77777777" w:rsidR="00A858E3" w:rsidRDefault="00A858E3" w:rsidP="00A858E3">
      <w:pPr>
        <w:spacing w:before="60" w:line="480" w:lineRule="exact"/>
        <w:outlineLvl w:val="3"/>
        <w:rPr>
          <w:b/>
          <w:bCs/>
          <w:color w:val="404040"/>
          <w:sz w:val="20"/>
          <w:szCs w:val="20"/>
        </w:rPr>
      </w:pPr>
    </w:p>
    <w:p w14:paraId="7850757E" w14:textId="77777777" w:rsidR="00A858E3" w:rsidRDefault="00A858E3" w:rsidP="00A858E3">
      <w:pPr>
        <w:spacing w:before="60" w:line="480" w:lineRule="exact"/>
        <w:outlineLvl w:val="3"/>
        <w:rPr>
          <w:b/>
          <w:bCs/>
          <w:color w:val="404040"/>
          <w:sz w:val="20"/>
          <w:szCs w:val="20"/>
        </w:rPr>
      </w:pPr>
    </w:p>
    <w:p w14:paraId="41B85F14" w14:textId="77777777" w:rsidR="00A858E3" w:rsidRDefault="00A858E3" w:rsidP="00A858E3">
      <w:pPr>
        <w:spacing w:before="60" w:line="480" w:lineRule="exact"/>
        <w:outlineLvl w:val="3"/>
        <w:rPr>
          <w:b/>
          <w:bCs/>
          <w:color w:val="404040"/>
          <w:sz w:val="20"/>
          <w:szCs w:val="20"/>
        </w:rPr>
      </w:pPr>
    </w:p>
    <w:p w14:paraId="5924694A" w14:textId="77777777" w:rsidR="00A858E3" w:rsidRDefault="00A858E3" w:rsidP="00A858E3">
      <w:pPr>
        <w:spacing w:before="60" w:line="480" w:lineRule="exact"/>
        <w:outlineLvl w:val="3"/>
        <w:rPr>
          <w:b/>
          <w:bCs/>
          <w:color w:val="404040"/>
          <w:sz w:val="20"/>
          <w:szCs w:val="20"/>
        </w:rPr>
      </w:pPr>
    </w:p>
    <w:p w14:paraId="64E832B8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rFonts w:ascii="Arial" w:hAnsi="Arial" w:cs="Arial"/>
          <w:b/>
          <w:bCs/>
          <w:color w:val="000000"/>
          <w:sz w:val="20"/>
          <w:szCs w:val="20"/>
        </w:rPr>
      </w:pPr>
      <w:r w:rsidRPr="00B374F5">
        <w:rPr>
          <w:b/>
          <w:bCs/>
          <w:color w:val="404040"/>
          <w:sz w:val="20"/>
          <w:szCs w:val="20"/>
        </w:rPr>
        <w:lastRenderedPageBreak/>
        <w:t xml:space="preserve">Supplementary Figure </w:t>
      </w:r>
      <w:r>
        <w:rPr>
          <w:rFonts w:hint="eastAsia"/>
          <w:b/>
          <w:bCs/>
          <w:color w:val="404040"/>
          <w:sz w:val="20"/>
          <w:szCs w:val="20"/>
        </w:rPr>
        <w:t>2</w:t>
      </w:r>
      <w:r w:rsidRPr="00B374F5">
        <w:rPr>
          <w:b/>
          <w:bCs/>
          <w:color w:val="404040"/>
          <w:sz w:val="20"/>
          <w:szCs w:val="20"/>
        </w:rPr>
        <w:t xml:space="preserve"> </w:t>
      </w:r>
      <w:r w:rsidRPr="00B374F5">
        <w:rPr>
          <w:b/>
          <w:sz w:val="20"/>
          <w:szCs w:val="20"/>
        </w:rPr>
        <w:t xml:space="preserve">| </w:t>
      </w:r>
      <w:r w:rsidRPr="007917C5">
        <w:rPr>
          <w:b/>
          <w:bCs/>
          <w:color w:val="000000"/>
          <w:sz w:val="20"/>
          <w:szCs w:val="20"/>
        </w:rPr>
        <w:t xml:space="preserve">Delayed injection of PDGF-B </w:t>
      </w:r>
      <w:r w:rsidRPr="007917C5">
        <w:rPr>
          <w:rFonts w:hint="eastAsia"/>
          <w:b/>
          <w:bCs/>
          <w:color w:val="000000"/>
          <w:sz w:val="20"/>
          <w:szCs w:val="20"/>
        </w:rPr>
        <w:t>or Fibronectin</w:t>
      </w:r>
      <w:r w:rsidRPr="00B374F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suppresses</w:t>
      </w:r>
      <w:r w:rsidRPr="00B374F5">
        <w:rPr>
          <w:b/>
          <w:sz w:val="20"/>
          <w:szCs w:val="20"/>
        </w:rPr>
        <w:t xml:space="preserve"> </w:t>
      </w:r>
      <w:r w:rsidRPr="00B374F5">
        <w:rPr>
          <w:b/>
          <w:bCs/>
          <w:color w:val="000000"/>
          <w:sz w:val="20"/>
          <w:szCs w:val="20"/>
        </w:rPr>
        <w:t>the inflammat</w:t>
      </w:r>
      <w:r>
        <w:rPr>
          <w:rFonts w:hint="eastAsia"/>
          <w:b/>
          <w:bCs/>
          <w:color w:val="000000"/>
          <w:sz w:val="20"/>
          <w:szCs w:val="20"/>
        </w:rPr>
        <w:t>ion</w:t>
      </w:r>
      <w:r>
        <w:rPr>
          <w:b/>
          <w:bCs/>
          <w:color w:val="000000"/>
          <w:sz w:val="20"/>
          <w:szCs w:val="20"/>
        </w:rPr>
        <w:t xml:space="preserve">, </w:t>
      </w:r>
      <w:r w:rsidRPr="00B374F5">
        <w:rPr>
          <w:rFonts w:hint="eastAsia"/>
          <w:b/>
          <w:sz w:val="20"/>
          <w:szCs w:val="20"/>
        </w:rPr>
        <w:t>promote</w:t>
      </w:r>
      <w:r>
        <w:rPr>
          <w:rFonts w:hint="eastAsia"/>
          <w:b/>
          <w:sz w:val="20"/>
          <w:szCs w:val="20"/>
        </w:rPr>
        <w:t>s</w:t>
      </w:r>
      <w:r w:rsidRPr="00B374F5">
        <w:rPr>
          <w:b/>
          <w:sz w:val="20"/>
          <w:szCs w:val="20"/>
        </w:rPr>
        <w:t xml:space="preserve"> </w:t>
      </w:r>
      <w:r w:rsidRPr="00B374F5">
        <w:rPr>
          <w:rFonts w:hint="eastAsia"/>
          <w:b/>
          <w:sz w:val="20"/>
          <w:szCs w:val="20"/>
        </w:rPr>
        <w:t>v</w:t>
      </w:r>
      <w:r w:rsidRPr="00B374F5">
        <w:rPr>
          <w:b/>
          <w:bCs/>
          <w:color w:val="000000"/>
          <w:sz w:val="20"/>
          <w:szCs w:val="20"/>
        </w:rPr>
        <w:t>ascular regeneration</w:t>
      </w:r>
      <w:r>
        <w:rPr>
          <w:b/>
          <w:bCs/>
          <w:color w:val="000000"/>
          <w:sz w:val="20"/>
          <w:szCs w:val="20"/>
        </w:rPr>
        <w:t xml:space="preserve"> and </w:t>
      </w:r>
      <w:r>
        <w:rPr>
          <w:rFonts w:hint="eastAsia"/>
          <w:b/>
          <w:bCs/>
          <w:color w:val="000000"/>
          <w:sz w:val="20"/>
          <w:szCs w:val="20"/>
        </w:rPr>
        <w:t>loco</w:t>
      </w:r>
      <w:r w:rsidRPr="00B374F5">
        <w:rPr>
          <w:b/>
          <w:sz w:val="20"/>
          <w:szCs w:val="20"/>
        </w:rPr>
        <w:t>motor function</w:t>
      </w:r>
      <w:r w:rsidRPr="00B374F5">
        <w:rPr>
          <w:rFonts w:hint="eastAsia"/>
          <w:b/>
          <w:sz w:val="20"/>
          <w:szCs w:val="20"/>
        </w:rPr>
        <w:t xml:space="preserve"> recovery</w:t>
      </w:r>
      <w:r w:rsidRPr="00B374F5">
        <w:rPr>
          <w:b/>
          <w:bCs/>
          <w:color w:val="000000"/>
          <w:sz w:val="20"/>
          <w:szCs w:val="20"/>
        </w:rPr>
        <w:t xml:space="preserve"> after SCI in rats.</w:t>
      </w:r>
      <w:r w:rsidRPr="00B374F5">
        <w:rPr>
          <w:rFonts w:ascii="Arial" w:hAnsi="Arial" w:cs="Arial"/>
          <w:b/>
          <w:bCs/>
          <w:color w:val="000000"/>
          <w:sz w:val="20"/>
          <w:szCs w:val="20"/>
        </w:rPr>
        <w:t xml:space="preserve">        </w:t>
      </w:r>
    </w:p>
    <w:p w14:paraId="3AEE99D5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rFonts w:ascii="Arial" w:hAnsi="Arial" w:cs="Arial"/>
          <w:b/>
          <w:bCs/>
          <w:color w:val="000000"/>
          <w:sz w:val="20"/>
          <w:szCs w:val="20"/>
        </w:rPr>
      </w:pPr>
      <w:r w:rsidRPr="00B374F5">
        <w:rPr>
          <w:bCs/>
          <w:color w:val="000000"/>
          <w:sz w:val="20"/>
          <w:szCs w:val="20"/>
        </w:rPr>
        <w:t>(</w:t>
      </w:r>
      <w:r>
        <w:rPr>
          <w:rFonts w:hint="eastAsia"/>
          <w:bCs/>
          <w:color w:val="000000"/>
          <w:sz w:val="20"/>
          <w:szCs w:val="20"/>
        </w:rPr>
        <w:t>A</w:t>
      </w:r>
      <w:r w:rsidRPr="00B374F5">
        <w:rPr>
          <w:bCs/>
          <w:color w:val="000000"/>
          <w:sz w:val="20"/>
          <w:szCs w:val="20"/>
        </w:rPr>
        <w:t xml:space="preserve">) Footprint analysis of </w:t>
      </w:r>
      <w:r>
        <w:rPr>
          <w:rFonts w:hint="eastAsia"/>
          <w:bCs/>
          <w:color w:val="000000"/>
          <w:sz w:val="20"/>
          <w:szCs w:val="20"/>
        </w:rPr>
        <w:t xml:space="preserve">the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B374F5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E96EDF">
        <w:rPr>
          <w:sz w:val="20"/>
          <w:szCs w:val="20"/>
        </w:rPr>
        <w:t>Fibronectin</w:t>
      </w:r>
      <w:r w:rsidRPr="00B374F5">
        <w:rPr>
          <w:bCs/>
          <w:color w:val="000000"/>
          <w:sz w:val="20"/>
          <w:szCs w:val="20"/>
        </w:rPr>
        <w:t xml:space="preserve"> groups at 28 dpi. </w:t>
      </w:r>
      <w:r>
        <w:rPr>
          <w:rFonts w:hint="eastAsia"/>
          <w:bCs/>
          <w:color w:val="000000"/>
          <w:sz w:val="20"/>
          <w:szCs w:val="20"/>
        </w:rPr>
        <w:t>H</w:t>
      </w:r>
      <w:r w:rsidRPr="00B374F5">
        <w:rPr>
          <w:bCs/>
          <w:color w:val="000000"/>
          <w:sz w:val="20"/>
          <w:szCs w:val="20"/>
        </w:rPr>
        <w:t>ind paw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(</w:t>
      </w:r>
      <w:r>
        <w:rPr>
          <w:rFonts w:hint="eastAsia"/>
          <w:bCs/>
          <w:color w:val="000000"/>
          <w:sz w:val="20"/>
          <w:szCs w:val="20"/>
        </w:rPr>
        <w:t>G</w:t>
      </w:r>
      <w:r w:rsidRPr="00B374F5">
        <w:rPr>
          <w:bCs/>
          <w:color w:val="000000"/>
          <w:sz w:val="20"/>
          <w:szCs w:val="20"/>
        </w:rPr>
        <w:t>reen) and fore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paw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(</w:t>
      </w:r>
      <w:r>
        <w:rPr>
          <w:rFonts w:hint="eastAsia"/>
          <w:bCs/>
          <w:color w:val="000000"/>
          <w:sz w:val="20"/>
          <w:szCs w:val="20"/>
        </w:rPr>
        <w:t>B</w:t>
      </w:r>
      <w:r w:rsidRPr="00B374F5">
        <w:rPr>
          <w:bCs/>
          <w:color w:val="000000"/>
          <w:sz w:val="20"/>
          <w:szCs w:val="20"/>
        </w:rPr>
        <w:t>lue).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(</w:t>
      </w:r>
      <w:r>
        <w:rPr>
          <w:rFonts w:hint="eastAsia"/>
          <w:bCs/>
          <w:color w:val="000000"/>
          <w:sz w:val="20"/>
          <w:szCs w:val="20"/>
        </w:rPr>
        <w:t>B</w:t>
      </w:r>
      <w:r w:rsidRPr="00B374F5">
        <w:rPr>
          <w:bCs/>
          <w:color w:val="000000"/>
          <w:sz w:val="20"/>
          <w:szCs w:val="20"/>
        </w:rPr>
        <w:t>-</w:t>
      </w:r>
      <w:r>
        <w:rPr>
          <w:rFonts w:hint="eastAsia"/>
          <w:bCs/>
          <w:color w:val="000000"/>
          <w:sz w:val="20"/>
          <w:szCs w:val="20"/>
        </w:rPr>
        <w:t>D</w:t>
      </w:r>
      <w:r w:rsidRPr="00B374F5">
        <w:rPr>
          <w:bCs/>
          <w:color w:val="000000"/>
          <w:sz w:val="20"/>
          <w:szCs w:val="20"/>
        </w:rPr>
        <w:t>) Quantification of stride length (</w:t>
      </w:r>
      <w:r>
        <w:rPr>
          <w:rFonts w:hint="eastAsia"/>
          <w:bCs/>
          <w:color w:val="000000"/>
          <w:sz w:val="20"/>
          <w:szCs w:val="20"/>
        </w:rPr>
        <w:t>B</w:t>
      </w:r>
      <w:r w:rsidRPr="00B374F5">
        <w:rPr>
          <w:bCs/>
          <w:color w:val="000000"/>
          <w:sz w:val="20"/>
          <w:szCs w:val="20"/>
        </w:rPr>
        <w:t>), stride width (</w:t>
      </w:r>
      <w:r>
        <w:rPr>
          <w:rFonts w:hint="eastAsia"/>
          <w:bCs/>
          <w:color w:val="000000"/>
          <w:sz w:val="20"/>
          <w:szCs w:val="20"/>
        </w:rPr>
        <w:t>C</w:t>
      </w:r>
      <w:r w:rsidRPr="00B374F5">
        <w:rPr>
          <w:bCs/>
          <w:color w:val="000000"/>
          <w:sz w:val="20"/>
          <w:szCs w:val="20"/>
        </w:rPr>
        <w:t>), and rotation angle (</w:t>
      </w:r>
      <w:r>
        <w:rPr>
          <w:rFonts w:hint="eastAsia"/>
          <w:bCs/>
          <w:color w:val="000000"/>
          <w:sz w:val="20"/>
          <w:szCs w:val="20"/>
        </w:rPr>
        <w:t>D</w:t>
      </w:r>
      <w:r w:rsidRPr="00B374F5">
        <w:rPr>
          <w:bCs/>
          <w:color w:val="000000"/>
          <w:sz w:val="20"/>
          <w:szCs w:val="20"/>
        </w:rPr>
        <w:t>) in the</w:t>
      </w:r>
      <w:r w:rsidRPr="00B374F5">
        <w:rPr>
          <w:sz w:val="20"/>
          <w:szCs w:val="20"/>
        </w:rPr>
        <w:t xml:space="preserve">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>,</w:t>
      </w:r>
      <w:r w:rsidRPr="00B374F5">
        <w:rPr>
          <w:sz w:val="20"/>
          <w:szCs w:val="20"/>
        </w:rPr>
        <w:t xml:space="preserve"> PDGF-B</w:t>
      </w:r>
      <w:r>
        <w:rPr>
          <w:rFonts w:hint="eastAsia"/>
          <w:sz w:val="20"/>
          <w:szCs w:val="20"/>
        </w:rPr>
        <w:t xml:space="preserve">, and </w:t>
      </w:r>
      <w:r w:rsidRPr="00E96EDF">
        <w:rPr>
          <w:sz w:val="20"/>
          <w:szCs w:val="20"/>
        </w:rPr>
        <w:t>Fibronectin</w:t>
      </w:r>
      <w:r w:rsidRPr="00B374F5">
        <w:rPr>
          <w:sz w:val="20"/>
          <w:szCs w:val="20"/>
        </w:rPr>
        <w:t xml:space="preserve"> groups</w:t>
      </w:r>
      <w:r w:rsidRPr="00B374F5">
        <w:rPr>
          <w:bCs/>
          <w:color w:val="000000"/>
          <w:sz w:val="20"/>
          <w:szCs w:val="20"/>
        </w:rPr>
        <w:t xml:space="preserve"> at 28 dpi. </w:t>
      </w:r>
      <w:r w:rsidRPr="00B374F5">
        <w:rPr>
          <w:bCs/>
          <w:i/>
          <w:color w:val="000000"/>
          <w:sz w:val="20"/>
          <w:szCs w:val="20"/>
          <w:vertAlign w:val="superscript"/>
        </w:rPr>
        <w:t>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0.01,</w:t>
      </w:r>
      <w:r w:rsidRPr="00B374F5"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0.001,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rFonts w:hint="eastAsia"/>
          <w:bCs/>
          <w:color w:val="000000"/>
          <w:sz w:val="20"/>
          <w:szCs w:val="20"/>
        </w:rPr>
        <w:t>,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bCs/>
          <w:color w:val="000000"/>
          <w:sz w:val="20"/>
          <w:szCs w:val="20"/>
        </w:rPr>
        <w:t>One-way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</w:t>
      </w:r>
      <w:r w:rsidRPr="004C6170"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n = 6 independent rats </w:t>
      </w:r>
      <w:r>
        <w:rPr>
          <w:rFonts w:hint="eastAsia"/>
          <w:bCs/>
          <w:color w:val="000000"/>
          <w:sz w:val="20"/>
          <w:szCs w:val="20"/>
        </w:rPr>
        <w:t>per</w:t>
      </w:r>
      <w:r w:rsidRPr="00B374F5">
        <w:rPr>
          <w:bCs/>
          <w:color w:val="000000"/>
          <w:sz w:val="20"/>
          <w:szCs w:val="20"/>
        </w:rPr>
        <w:t xml:space="preserve"> group.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bCs/>
          <w:color w:val="000000"/>
          <w:sz w:val="20"/>
          <w:szCs w:val="20"/>
        </w:rPr>
        <w:t>(</w:t>
      </w:r>
      <w:r>
        <w:rPr>
          <w:rFonts w:hint="eastAsia"/>
          <w:bCs/>
          <w:color w:val="000000"/>
          <w:sz w:val="20"/>
          <w:szCs w:val="20"/>
        </w:rPr>
        <w:t>E</w:t>
      </w:r>
      <w:r>
        <w:rPr>
          <w:bCs/>
          <w:color w:val="000000"/>
          <w:sz w:val="20"/>
          <w:szCs w:val="20"/>
        </w:rPr>
        <w:t xml:space="preserve">) </w:t>
      </w:r>
      <w:r>
        <w:rPr>
          <w:rFonts w:hint="eastAsia"/>
          <w:bCs/>
          <w:color w:val="000000"/>
          <w:sz w:val="20"/>
          <w:szCs w:val="20"/>
        </w:rPr>
        <w:t>Representative images of i</w:t>
      </w:r>
      <w:r w:rsidRPr="004C6170">
        <w:rPr>
          <w:bCs/>
          <w:color w:val="000000"/>
          <w:sz w:val="20"/>
          <w:szCs w:val="20"/>
        </w:rPr>
        <w:t xml:space="preserve">mmunofluorescence staining </w:t>
      </w:r>
      <w:r w:rsidRPr="002D360B">
        <w:rPr>
          <w:bCs/>
          <w:color w:val="000000"/>
          <w:sz w:val="20"/>
          <w:szCs w:val="20"/>
        </w:rPr>
        <w:t>for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4C6170">
        <w:rPr>
          <w:bCs/>
          <w:color w:val="000000"/>
          <w:sz w:val="20"/>
          <w:szCs w:val="20"/>
        </w:rPr>
        <w:t>GFAP</w:t>
      </w:r>
      <w:r>
        <w:rPr>
          <w:rFonts w:hint="eastAsia"/>
          <w:bCs/>
          <w:color w:val="000000"/>
          <w:sz w:val="20"/>
          <w:szCs w:val="20"/>
        </w:rPr>
        <w:t xml:space="preserve"> (Green)</w:t>
      </w:r>
      <w:r w:rsidRPr="004C6170">
        <w:rPr>
          <w:bCs/>
          <w:color w:val="000000"/>
          <w:sz w:val="20"/>
          <w:szCs w:val="20"/>
        </w:rPr>
        <w:t>, Iba-1</w:t>
      </w:r>
      <w:r>
        <w:rPr>
          <w:rFonts w:hint="eastAsia"/>
          <w:bCs/>
          <w:color w:val="000000"/>
          <w:sz w:val="20"/>
          <w:szCs w:val="20"/>
        </w:rPr>
        <w:t xml:space="preserve"> (Red), </w:t>
      </w:r>
      <w:r w:rsidRPr="004C6170">
        <w:rPr>
          <w:bCs/>
          <w:color w:val="000000"/>
          <w:sz w:val="20"/>
          <w:szCs w:val="20"/>
        </w:rPr>
        <w:t xml:space="preserve">and </w:t>
      </w:r>
      <w:r>
        <w:rPr>
          <w:bCs/>
          <w:color w:val="000000"/>
          <w:sz w:val="20"/>
          <w:szCs w:val="20"/>
        </w:rPr>
        <w:t>DAPI</w:t>
      </w:r>
      <w:r>
        <w:rPr>
          <w:rFonts w:hint="eastAsia"/>
          <w:bCs/>
          <w:color w:val="000000"/>
          <w:sz w:val="20"/>
          <w:szCs w:val="20"/>
        </w:rPr>
        <w:t xml:space="preserve"> (Blue)</w:t>
      </w:r>
      <w:r>
        <w:rPr>
          <w:bCs/>
          <w:color w:val="000000"/>
          <w:sz w:val="20"/>
          <w:szCs w:val="20"/>
        </w:rPr>
        <w:t xml:space="preserve"> </w:t>
      </w:r>
      <w:r w:rsidRPr="004C6170">
        <w:rPr>
          <w:bCs/>
          <w:color w:val="000000"/>
          <w:sz w:val="20"/>
          <w:szCs w:val="20"/>
        </w:rPr>
        <w:t xml:space="preserve">in the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4C6170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4C6170">
        <w:rPr>
          <w:sz w:val="20"/>
          <w:szCs w:val="20"/>
        </w:rPr>
        <w:t>Fibronectin</w:t>
      </w:r>
      <w:r w:rsidRPr="004C6170">
        <w:rPr>
          <w:bCs/>
          <w:color w:val="000000"/>
          <w:sz w:val="20"/>
          <w:szCs w:val="20"/>
        </w:rPr>
        <w:t xml:space="preserve"> groups at 28 dpi. </w:t>
      </w:r>
      <w:r w:rsidRPr="001A789D">
        <w:rPr>
          <w:bCs/>
          <w:color w:val="000000"/>
          <w:sz w:val="20"/>
          <w:szCs w:val="20"/>
        </w:rPr>
        <w:t xml:space="preserve">The cystic cavity formed </w:t>
      </w:r>
      <w:r>
        <w:rPr>
          <w:rFonts w:hint="eastAsia"/>
          <w:bCs/>
          <w:color w:val="000000"/>
          <w:sz w:val="20"/>
          <w:szCs w:val="20"/>
        </w:rPr>
        <w:t>after</w:t>
      </w:r>
      <w:r>
        <w:rPr>
          <w:bCs/>
          <w:color w:val="000000"/>
          <w:sz w:val="20"/>
          <w:szCs w:val="20"/>
        </w:rPr>
        <w:t xml:space="preserve"> SCI</w:t>
      </w:r>
      <w:r>
        <w:rPr>
          <w:rFonts w:hint="eastAsia"/>
          <w:bCs/>
          <w:color w:val="000000"/>
          <w:sz w:val="20"/>
          <w:szCs w:val="20"/>
        </w:rPr>
        <w:t xml:space="preserve"> is outlined by dotted lines</w:t>
      </w:r>
      <w:r w:rsidRPr="001A789D">
        <w:rPr>
          <w:bCs/>
          <w:color w:val="000000"/>
          <w:sz w:val="20"/>
          <w:szCs w:val="20"/>
        </w:rPr>
        <w:t>.</w:t>
      </w:r>
      <w:r w:rsidRPr="004C6170">
        <w:rPr>
          <w:bCs/>
          <w:color w:val="000000"/>
          <w:sz w:val="20"/>
          <w:szCs w:val="20"/>
        </w:rPr>
        <w:t xml:space="preserve"> ROI indicates the field of view at high magnification.</w:t>
      </w:r>
      <w:r>
        <w:rPr>
          <w:bCs/>
          <w:color w:val="000000"/>
          <w:sz w:val="20"/>
          <w:szCs w:val="20"/>
        </w:rPr>
        <w:t xml:space="preserve"> </w:t>
      </w:r>
      <w:r w:rsidRPr="004C6170">
        <w:rPr>
          <w:bCs/>
          <w:color w:val="000000"/>
          <w:sz w:val="20"/>
          <w:szCs w:val="20"/>
        </w:rPr>
        <w:t>(</w:t>
      </w:r>
      <w:r>
        <w:rPr>
          <w:rFonts w:hint="eastAsia"/>
          <w:bCs/>
          <w:color w:val="000000"/>
          <w:sz w:val="20"/>
          <w:szCs w:val="20"/>
        </w:rPr>
        <w:t>F</w:t>
      </w:r>
      <w:r w:rsidRPr="004C6170">
        <w:rPr>
          <w:bCs/>
          <w:color w:val="000000"/>
          <w:sz w:val="20"/>
          <w:szCs w:val="20"/>
        </w:rPr>
        <w:t xml:space="preserve">) </w:t>
      </w:r>
      <w:r>
        <w:rPr>
          <w:rFonts w:hint="eastAsia"/>
          <w:bCs/>
          <w:color w:val="000000"/>
          <w:sz w:val="20"/>
          <w:szCs w:val="20"/>
        </w:rPr>
        <w:t>Representative images of i</w:t>
      </w:r>
      <w:r w:rsidRPr="004C6170">
        <w:rPr>
          <w:bCs/>
          <w:color w:val="000000"/>
          <w:sz w:val="20"/>
          <w:szCs w:val="20"/>
        </w:rPr>
        <w:t>mmunofluorescence staining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2D360B">
        <w:rPr>
          <w:bCs/>
          <w:color w:val="000000"/>
          <w:sz w:val="20"/>
          <w:szCs w:val="20"/>
        </w:rPr>
        <w:t>for</w:t>
      </w:r>
      <w:r w:rsidRPr="002D360B">
        <w:rPr>
          <w:rFonts w:hint="eastAsia"/>
          <w:bCs/>
          <w:color w:val="000000"/>
          <w:sz w:val="20"/>
          <w:szCs w:val="20"/>
        </w:rPr>
        <w:t xml:space="preserve"> </w:t>
      </w:r>
      <w:r w:rsidRPr="004C6170">
        <w:rPr>
          <w:rFonts w:hint="eastAsia"/>
          <w:bCs/>
          <w:color w:val="000000"/>
          <w:sz w:val="20"/>
          <w:szCs w:val="20"/>
        </w:rPr>
        <w:t>CD31</w:t>
      </w:r>
      <w:r>
        <w:rPr>
          <w:rFonts w:hint="eastAsia"/>
          <w:bCs/>
          <w:color w:val="000000"/>
          <w:sz w:val="20"/>
          <w:szCs w:val="20"/>
        </w:rPr>
        <w:t xml:space="preserve"> (Gray)</w:t>
      </w:r>
      <w:r w:rsidRPr="004C6170">
        <w:rPr>
          <w:rFonts w:hint="eastAsia"/>
          <w:bCs/>
          <w:color w:val="000000"/>
          <w:sz w:val="20"/>
          <w:szCs w:val="20"/>
        </w:rPr>
        <w:t>,</w:t>
      </w:r>
      <w:r w:rsidRPr="004C6170">
        <w:rPr>
          <w:bCs/>
          <w:color w:val="000000"/>
          <w:sz w:val="20"/>
          <w:szCs w:val="20"/>
        </w:rPr>
        <w:t xml:space="preserve"> Collagen I</w:t>
      </w:r>
      <w:r>
        <w:rPr>
          <w:rFonts w:hint="eastAsia"/>
          <w:bCs/>
          <w:color w:val="000000"/>
          <w:sz w:val="20"/>
          <w:szCs w:val="20"/>
        </w:rPr>
        <w:t xml:space="preserve"> (Red)</w:t>
      </w:r>
      <w:r w:rsidRPr="004C6170">
        <w:rPr>
          <w:bCs/>
          <w:color w:val="000000"/>
          <w:sz w:val="20"/>
          <w:szCs w:val="20"/>
        </w:rPr>
        <w:t>, and GFAP</w:t>
      </w:r>
      <w:r>
        <w:rPr>
          <w:rFonts w:hint="eastAsia"/>
          <w:bCs/>
          <w:color w:val="000000"/>
          <w:sz w:val="20"/>
          <w:szCs w:val="20"/>
        </w:rPr>
        <w:t xml:space="preserve"> (Green)</w:t>
      </w:r>
      <w:r w:rsidRPr="004C6170">
        <w:rPr>
          <w:bCs/>
          <w:color w:val="000000"/>
          <w:sz w:val="20"/>
          <w:szCs w:val="20"/>
        </w:rPr>
        <w:t xml:space="preserve"> in the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4C6170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4C6170">
        <w:rPr>
          <w:sz w:val="20"/>
          <w:szCs w:val="20"/>
        </w:rPr>
        <w:t>Fibronectin</w:t>
      </w:r>
      <w:r w:rsidRPr="004C6170">
        <w:rPr>
          <w:bCs/>
          <w:color w:val="000000"/>
          <w:sz w:val="20"/>
          <w:szCs w:val="20"/>
        </w:rPr>
        <w:t xml:space="preserve"> groups at 28 dpi.</w:t>
      </w:r>
      <w:r>
        <w:rPr>
          <w:bCs/>
          <w:color w:val="000000"/>
          <w:sz w:val="20"/>
          <w:szCs w:val="20"/>
        </w:rPr>
        <w:t xml:space="preserve"> </w:t>
      </w:r>
      <w:r w:rsidRPr="004C6170">
        <w:rPr>
          <w:bCs/>
          <w:color w:val="000000"/>
          <w:sz w:val="20"/>
          <w:szCs w:val="20"/>
        </w:rPr>
        <w:t>(</w:t>
      </w:r>
      <w:r>
        <w:rPr>
          <w:rFonts w:hint="eastAsia"/>
          <w:bCs/>
          <w:color w:val="000000"/>
          <w:sz w:val="20"/>
          <w:szCs w:val="20"/>
        </w:rPr>
        <w:t>G</w:t>
      </w:r>
      <w:r w:rsidRPr="004C6170">
        <w:rPr>
          <w:bCs/>
          <w:color w:val="000000"/>
          <w:sz w:val="20"/>
          <w:szCs w:val="20"/>
        </w:rPr>
        <w:t xml:space="preserve">) Quantification of the </w:t>
      </w:r>
      <w:r>
        <w:rPr>
          <w:rFonts w:hint="eastAsia"/>
          <w:bCs/>
          <w:color w:val="000000"/>
          <w:sz w:val="20"/>
          <w:szCs w:val="20"/>
        </w:rPr>
        <w:t>fluorescence intensity</w:t>
      </w:r>
      <w:r w:rsidRPr="004C6170">
        <w:rPr>
          <w:bCs/>
          <w:color w:val="000000"/>
          <w:sz w:val="20"/>
          <w:szCs w:val="20"/>
        </w:rPr>
        <w:t xml:space="preserve"> of Iba-1</w:t>
      </w:r>
      <w:r w:rsidRPr="0048110B">
        <w:rPr>
          <w:bCs/>
          <w:color w:val="000000"/>
          <w:sz w:val="20"/>
          <w:szCs w:val="20"/>
          <w:vertAlign w:val="superscript"/>
        </w:rPr>
        <w:t>+</w:t>
      </w:r>
      <w:r w:rsidRPr="004C6170">
        <w:rPr>
          <w:bCs/>
          <w:color w:val="000000"/>
          <w:sz w:val="20"/>
          <w:szCs w:val="20"/>
        </w:rPr>
        <w:t xml:space="preserve"> cells in the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4C6170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4C6170">
        <w:rPr>
          <w:sz w:val="20"/>
          <w:szCs w:val="20"/>
        </w:rPr>
        <w:t>Fibronectin</w:t>
      </w:r>
      <w:r w:rsidRPr="004C6170">
        <w:rPr>
          <w:bCs/>
          <w:color w:val="000000"/>
          <w:sz w:val="20"/>
          <w:szCs w:val="20"/>
        </w:rPr>
        <w:t xml:space="preserve">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4C6170">
        <w:rPr>
          <w:bCs/>
          <w:color w:val="000000"/>
          <w:sz w:val="20"/>
          <w:szCs w:val="20"/>
        </w:rPr>
        <w:t xml:space="preserve"> at 28 dpi. </w:t>
      </w:r>
      <w:r w:rsidRPr="004C6170">
        <w:rPr>
          <w:bCs/>
          <w:i/>
          <w:color w:val="000000"/>
          <w:sz w:val="20"/>
          <w:szCs w:val="20"/>
          <w:vertAlign w:val="superscript"/>
        </w:rPr>
        <w:t>****</w:t>
      </w:r>
      <w:r w:rsidRPr="004C6170">
        <w:rPr>
          <w:bCs/>
          <w:i/>
          <w:color w:val="000000"/>
          <w:sz w:val="20"/>
          <w:szCs w:val="20"/>
        </w:rPr>
        <w:t>P</w:t>
      </w:r>
      <w:r w:rsidRPr="004C6170">
        <w:rPr>
          <w:bCs/>
          <w:color w:val="000000"/>
          <w:sz w:val="20"/>
          <w:szCs w:val="20"/>
        </w:rPr>
        <w:t xml:space="preserve"> &lt; 0.00</w:t>
      </w:r>
      <w:r>
        <w:rPr>
          <w:rFonts w:hint="eastAsia"/>
          <w:bCs/>
          <w:color w:val="000000"/>
          <w:sz w:val="20"/>
          <w:szCs w:val="20"/>
        </w:rPr>
        <w:t>0</w:t>
      </w:r>
      <w:r w:rsidRPr="004C6170">
        <w:rPr>
          <w:bCs/>
          <w:color w:val="000000"/>
          <w:sz w:val="20"/>
          <w:szCs w:val="20"/>
        </w:rPr>
        <w:t>1</w:t>
      </w:r>
      <w:r>
        <w:rPr>
          <w:bCs/>
          <w:color w:val="000000"/>
          <w:sz w:val="20"/>
          <w:szCs w:val="20"/>
        </w:rPr>
        <w:t>.</w:t>
      </w:r>
      <w:r w:rsidRPr="00256825">
        <w:rPr>
          <w:bCs/>
          <w:color w:val="000000"/>
          <w:sz w:val="20"/>
          <w:szCs w:val="20"/>
        </w:rPr>
        <w:t xml:space="preserve"> </w:t>
      </w:r>
      <w:r>
        <w:rPr>
          <w:bCs/>
          <w:color w:val="000000"/>
          <w:sz w:val="20"/>
          <w:szCs w:val="20"/>
        </w:rPr>
        <w:t>One-way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</w:t>
      </w:r>
      <w:r>
        <w:rPr>
          <w:rFonts w:hint="eastAsia"/>
          <w:bCs/>
          <w:color w:val="000000"/>
          <w:sz w:val="20"/>
          <w:szCs w:val="20"/>
        </w:rPr>
        <w:t xml:space="preserve">. n </w:t>
      </w:r>
      <w:r w:rsidRPr="004C6170">
        <w:rPr>
          <w:bCs/>
          <w:color w:val="000000"/>
          <w:sz w:val="20"/>
          <w:szCs w:val="20"/>
        </w:rPr>
        <w:t>=</w:t>
      </w:r>
      <w:r>
        <w:rPr>
          <w:rFonts w:hint="eastAsia"/>
          <w:bCs/>
          <w:color w:val="000000"/>
          <w:sz w:val="20"/>
          <w:szCs w:val="20"/>
        </w:rPr>
        <w:t xml:space="preserve"> 5</w:t>
      </w:r>
      <w:r w:rsidRPr="004C6170">
        <w:rPr>
          <w:bCs/>
          <w:color w:val="000000"/>
          <w:sz w:val="20"/>
          <w:szCs w:val="20"/>
        </w:rPr>
        <w:t xml:space="preserve"> independent rats per</w:t>
      </w:r>
      <w:r>
        <w:rPr>
          <w:rFonts w:hint="eastAsia"/>
          <w:bCs/>
          <w:color w:val="000000"/>
          <w:sz w:val="20"/>
          <w:szCs w:val="20"/>
        </w:rPr>
        <w:t xml:space="preserve"> group</w:t>
      </w:r>
      <w:r w:rsidRPr="004C6170">
        <w:rPr>
          <w:bCs/>
          <w:color w:val="000000"/>
          <w:sz w:val="20"/>
          <w:szCs w:val="20"/>
        </w:rPr>
        <w:t>. (</w:t>
      </w:r>
      <w:r>
        <w:rPr>
          <w:rFonts w:hint="eastAsia"/>
          <w:bCs/>
          <w:color w:val="000000"/>
          <w:sz w:val="20"/>
          <w:szCs w:val="20"/>
        </w:rPr>
        <w:t>H</w:t>
      </w:r>
      <w:r w:rsidRPr="004C6170">
        <w:rPr>
          <w:bCs/>
          <w:color w:val="000000"/>
          <w:sz w:val="20"/>
          <w:szCs w:val="20"/>
        </w:rPr>
        <w:t>) Quantification of CD31</w:t>
      </w:r>
      <w:r w:rsidRPr="0048110B">
        <w:rPr>
          <w:bCs/>
          <w:color w:val="000000"/>
          <w:sz w:val="20"/>
          <w:szCs w:val="20"/>
          <w:vertAlign w:val="superscript"/>
        </w:rPr>
        <w:t>+</w:t>
      </w:r>
      <w:r w:rsidRPr="004C6170">
        <w:rPr>
          <w:bCs/>
          <w:color w:val="000000"/>
          <w:sz w:val="20"/>
          <w:szCs w:val="20"/>
        </w:rPr>
        <w:t xml:space="preserve"> area </w:t>
      </w:r>
      <w:r w:rsidRPr="004C6170">
        <w:rPr>
          <w:rFonts w:hint="eastAsia"/>
          <w:bCs/>
          <w:color w:val="000000"/>
          <w:sz w:val="20"/>
          <w:szCs w:val="20"/>
        </w:rPr>
        <w:t>index</w:t>
      </w:r>
      <w:r w:rsidRPr="004C6170">
        <w:rPr>
          <w:bCs/>
          <w:color w:val="000000"/>
          <w:sz w:val="20"/>
          <w:szCs w:val="20"/>
        </w:rPr>
        <w:t xml:space="preserve"> in the </w:t>
      </w:r>
      <w:r>
        <w:rPr>
          <w:sz w:val="20"/>
          <w:szCs w:val="20"/>
        </w:rPr>
        <w:t>Control</w:t>
      </w:r>
      <w:r>
        <w:rPr>
          <w:rFonts w:hint="eastAsia"/>
          <w:sz w:val="20"/>
          <w:szCs w:val="20"/>
        </w:rPr>
        <w:t xml:space="preserve">, </w:t>
      </w:r>
      <w:r w:rsidRPr="004C6170">
        <w:rPr>
          <w:sz w:val="20"/>
          <w:szCs w:val="20"/>
        </w:rPr>
        <w:t>PDGF-B</w:t>
      </w:r>
      <w:r>
        <w:rPr>
          <w:rFonts w:hint="eastAsia"/>
          <w:sz w:val="20"/>
          <w:szCs w:val="20"/>
        </w:rPr>
        <w:t xml:space="preserve">, and </w:t>
      </w:r>
      <w:r w:rsidRPr="004C6170">
        <w:rPr>
          <w:sz w:val="20"/>
          <w:szCs w:val="20"/>
        </w:rPr>
        <w:t>Fibronectin</w:t>
      </w:r>
      <w:r w:rsidRPr="004C6170">
        <w:rPr>
          <w:bCs/>
          <w:color w:val="000000"/>
          <w:sz w:val="20"/>
          <w:szCs w:val="20"/>
        </w:rPr>
        <w:t xml:space="preserve"> groups at 28 dpi.</w:t>
      </w:r>
      <w:r w:rsidRPr="004C6170">
        <w:rPr>
          <w:rStyle w:val="Strong"/>
          <w:rFonts w:ascii="Segoe UI" w:hAnsi="Segoe UI" w:cs="Segoe UI"/>
          <w:color w:val="404040"/>
          <w:sz w:val="20"/>
          <w:szCs w:val="20"/>
        </w:rPr>
        <w:t xml:space="preserve"> </w:t>
      </w:r>
      <w:r w:rsidRPr="004C6170">
        <w:rPr>
          <w:bCs/>
          <w:i/>
          <w:color w:val="000000"/>
          <w:sz w:val="20"/>
          <w:szCs w:val="20"/>
          <w:vertAlign w:val="superscript"/>
        </w:rPr>
        <w:t>***</w:t>
      </w:r>
      <w:r w:rsidRPr="004C6170">
        <w:rPr>
          <w:bCs/>
          <w:i/>
          <w:color w:val="000000"/>
          <w:sz w:val="20"/>
          <w:szCs w:val="20"/>
        </w:rPr>
        <w:t>P</w:t>
      </w:r>
      <w:r w:rsidRPr="004C6170">
        <w:rPr>
          <w:bCs/>
          <w:color w:val="000000"/>
          <w:sz w:val="20"/>
          <w:szCs w:val="20"/>
        </w:rPr>
        <w:t xml:space="preserve"> &lt; 0.001</w:t>
      </w:r>
      <w:bookmarkStart w:id="1" w:name="OLE_LINK24"/>
      <w:r>
        <w:rPr>
          <w:rFonts w:hint="eastAsia"/>
          <w:bCs/>
          <w:color w:val="000000"/>
          <w:sz w:val="20"/>
          <w:szCs w:val="20"/>
        </w:rPr>
        <w:t>.</w:t>
      </w:r>
      <w:r w:rsidRPr="00256825">
        <w:rPr>
          <w:bCs/>
          <w:color w:val="000000"/>
          <w:sz w:val="20"/>
          <w:szCs w:val="20"/>
        </w:rPr>
        <w:t xml:space="preserve"> </w:t>
      </w:r>
      <w:bookmarkEnd w:id="1"/>
      <w:r>
        <w:rPr>
          <w:rFonts w:hint="eastAsia"/>
          <w:bCs/>
          <w:color w:val="000000"/>
          <w:sz w:val="20"/>
          <w:szCs w:val="20"/>
        </w:rPr>
        <w:t>O</w:t>
      </w:r>
      <w:r>
        <w:rPr>
          <w:bCs/>
          <w:color w:val="000000"/>
          <w:sz w:val="20"/>
          <w:szCs w:val="20"/>
        </w:rPr>
        <w:t>ne-way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</w:t>
      </w:r>
      <w:r w:rsidRPr="004C6170">
        <w:rPr>
          <w:bCs/>
          <w:color w:val="000000"/>
          <w:sz w:val="20"/>
          <w:szCs w:val="20"/>
        </w:rPr>
        <w:t xml:space="preserve">. </w:t>
      </w:r>
      <w:r>
        <w:rPr>
          <w:rFonts w:hint="eastAsia"/>
          <w:bCs/>
          <w:color w:val="000000"/>
          <w:sz w:val="20"/>
          <w:szCs w:val="20"/>
        </w:rPr>
        <w:t xml:space="preserve">n </w:t>
      </w:r>
      <w:r w:rsidRPr="004C6170">
        <w:rPr>
          <w:bCs/>
          <w:color w:val="000000"/>
          <w:sz w:val="20"/>
          <w:szCs w:val="20"/>
        </w:rPr>
        <w:t>=</w:t>
      </w:r>
      <w:r>
        <w:rPr>
          <w:rFonts w:hint="eastAsia"/>
          <w:bCs/>
          <w:color w:val="000000"/>
          <w:sz w:val="20"/>
          <w:szCs w:val="20"/>
        </w:rPr>
        <w:t xml:space="preserve"> 5</w:t>
      </w:r>
      <w:r w:rsidRPr="004C6170">
        <w:rPr>
          <w:bCs/>
          <w:color w:val="000000"/>
          <w:sz w:val="20"/>
          <w:szCs w:val="20"/>
        </w:rPr>
        <w:t xml:space="preserve"> independent rats per</w:t>
      </w:r>
      <w:r>
        <w:rPr>
          <w:rFonts w:hint="eastAsia"/>
          <w:bCs/>
          <w:color w:val="000000"/>
          <w:sz w:val="20"/>
          <w:szCs w:val="20"/>
        </w:rPr>
        <w:t xml:space="preserve"> group</w:t>
      </w:r>
      <w:r w:rsidRPr="004C6170"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bCs/>
          <w:color w:val="000000"/>
          <w:sz w:val="20"/>
          <w:szCs w:val="20"/>
        </w:rPr>
        <w:t>Data are presented as</w:t>
      </w:r>
      <w:r w:rsidRPr="00120DB6">
        <w:rPr>
          <w:bCs/>
          <w:color w:val="000000"/>
          <w:sz w:val="20"/>
          <w:szCs w:val="20"/>
        </w:rPr>
        <w:t xml:space="preserve"> mean ± SEM</w:t>
      </w:r>
      <w:r w:rsidRPr="00B374F5">
        <w:rPr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4C6170">
        <w:rPr>
          <w:bCs/>
          <w:color w:val="000000"/>
          <w:sz w:val="20"/>
          <w:szCs w:val="20"/>
        </w:rPr>
        <w:t xml:space="preserve">Scale bars, 200 μm in </w:t>
      </w:r>
      <w:r>
        <w:rPr>
          <w:rFonts w:hint="eastAsia"/>
          <w:bCs/>
          <w:color w:val="000000"/>
          <w:sz w:val="20"/>
          <w:szCs w:val="20"/>
        </w:rPr>
        <w:t>E</w:t>
      </w:r>
      <w:r>
        <w:rPr>
          <w:bCs/>
          <w:color w:val="000000"/>
          <w:sz w:val="20"/>
          <w:szCs w:val="20"/>
        </w:rPr>
        <w:t xml:space="preserve">, </w:t>
      </w:r>
      <w:r>
        <w:rPr>
          <w:rFonts w:hint="eastAsia"/>
          <w:bCs/>
          <w:color w:val="000000"/>
          <w:sz w:val="20"/>
          <w:szCs w:val="20"/>
        </w:rPr>
        <w:t xml:space="preserve">F </w:t>
      </w:r>
      <w:r w:rsidRPr="004C6170">
        <w:rPr>
          <w:bCs/>
          <w:color w:val="000000"/>
          <w:sz w:val="20"/>
          <w:szCs w:val="20"/>
        </w:rPr>
        <w:t xml:space="preserve">and 20 μm </w:t>
      </w:r>
      <w:r>
        <w:rPr>
          <w:bCs/>
          <w:color w:val="000000"/>
          <w:sz w:val="20"/>
          <w:szCs w:val="20"/>
        </w:rPr>
        <w:t xml:space="preserve">in </w:t>
      </w:r>
      <w:r w:rsidRPr="004C6170">
        <w:rPr>
          <w:bCs/>
          <w:color w:val="000000"/>
          <w:sz w:val="20"/>
          <w:szCs w:val="20"/>
        </w:rPr>
        <w:t xml:space="preserve">ROI. </w:t>
      </w:r>
    </w:p>
    <w:p w14:paraId="6E9043D0" w14:textId="77777777" w:rsidR="00A858E3" w:rsidRPr="00437AB5" w:rsidRDefault="00A858E3" w:rsidP="00A858E3">
      <w:pPr>
        <w:spacing w:before="60" w:line="480" w:lineRule="exact"/>
        <w:jc w:val="both"/>
        <w:outlineLvl w:val="3"/>
        <w:rPr>
          <w:rFonts w:ascii="Arial" w:hAnsi="Arial" w:cs="Arial"/>
          <w:b/>
          <w:bCs/>
          <w:color w:val="000000"/>
        </w:rPr>
      </w:pPr>
    </w:p>
    <w:p w14:paraId="2F866EAF" w14:textId="77777777" w:rsidR="00A858E3" w:rsidRDefault="00A858E3" w:rsidP="00A858E3">
      <w:pPr>
        <w:rPr>
          <w:rFonts w:ascii="Arial" w:hAnsi="Arial" w:cs="Arial"/>
          <w:b/>
          <w:bCs/>
          <w:color w:val="000000"/>
        </w:rPr>
      </w:pPr>
    </w:p>
    <w:p w14:paraId="53510D9C" w14:textId="77777777" w:rsidR="00A858E3" w:rsidRPr="001E0C43" w:rsidRDefault="00A858E3" w:rsidP="00A858E3">
      <w:pPr>
        <w:spacing w:before="60" w:line="400" w:lineRule="atLeast"/>
        <w:outlineLvl w:val="3"/>
      </w:pPr>
      <w:r>
        <w:rPr>
          <w:noProof/>
        </w:rPr>
        <w:lastRenderedPageBreak/>
        <w:drawing>
          <wp:inline distT="0" distB="0" distL="0" distR="0" wp14:anchorId="2E98A8E6" wp14:editId="31944264">
            <wp:extent cx="6278880" cy="9289415"/>
            <wp:effectExtent l="0" t="0" r="7620" b="6985"/>
            <wp:docPr id="13147183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718348" name="图片 131471834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928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3F1EF" w14:textId="77777777" w:rsidR="00A858E3" w:rsidRDefault="00A858E3" w:rsidP="00A858E3">
      <w:pPr>
        <w:spacing w:line="480" w:lineRule="exact"/>
        <w:rPr>
          <w:b/>
          <w:bCs/>
          <w:color w:val="404040"/>
          <w:sz w:val="20"/>
          <w:szCs w:val="20"/>
        </w:rPr>
      </w:pPr>
    </w:p>
    <w:p w14:paraId="4BE55CFA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b/>
          <w:sz w:val="20"/>
          <w:szCs w:val="20"/>
        </w:rPr>
      </w:pPr>
      <w:r w:rsidRPr="00B374F5">
        <w:rPr>
          <w:b/>
          <w:bCs/>
          <w:color w:val="404040"/>
          <w:sz w:val="20"/>
          <w:szCs w:val="20"/>
        </w:rPr>
        <w:t xml:space="preserve">Supplementary Figure </w:t>
      </w:r>
      <w:r>
        <w:rPr>
          <w:rFonts w:hint="eastAsia"/>
          <w:b/>
          <w:bCs/>
          <w:color w:val="404040"/>
          <w:sz w:val="20"/>
          <w:szCs w:val="20"/>
        </w:rPr>
        <w:t>3</w:t>
      </w:r>
      <w:r w:rsidRPr="00B374F5">
        <w:rPr>
          <w:b/>
          <w:bCs/>
          <w:color w:val="404040"/>
          <w:sz w:val="20"/>
          <w:szCs w:val="20"/>
        </w:rPr>
        <w:t xml:space="preserve"> </w:t>
      </w:r>
      <w:r w:rsidRPr="00B374F5">
        <w:rPr>
          <w:b/>
          <w:sz w:val="20"/>
          <w:szCs w:val="20"/>
        </w:rPr>
        <w:t xml:space="preserve">| </w:t>
      </w:r>
      <w:r w:rsidRPr="00003768">
        <w:rPr>
          <w:b/>
          <w:sz w:val="20"/>
          <w:szCs w:val="20"/>
        </w:rPr>
        <w:t>SU16f reverses</w:t>
      </w:r>
      <w:r w:rsidRPr="00B374F5">
        <w:rPr>
          <w:b/>
          <w:sz w:val="20"/>
          <w:szCs w:val="20"/>
        </w:rPr>
        <w:t xml:space="preserve"> the therapeutic effect of F</w:t>
      </w:r>
      <w:r w:rsidRPr="00B374F5">
        <w:rPr>
          <w:rFonts w:hint="eastAsia"/>
          <w:b/>
          <w:sz w:val="20"/>
          <w:szCs w:val="20"/>
        </w:rPr>
        <w:t>ibronectin</w:t>
      </w:r>
      <w:r w:rsidRPr="00B374F5">
        <w:rPr>
          <w:b/>
          <w:sz w:val="20"/>
          <w:szCs w:val="20"/>
        </w:rPr>
        <w:t xml:space="preserve"> on cavity formation</w:t>
      </w:r>
      <w:r>
        <w:rPr>
          <w:b/>
          <w:sz w:val="20"/>
          <w:szCs w:val="20"/>
        </w:rPr>
        <w:t xml:space="preserve"> and </w:t>
      </w:r>
      <w:r>
        <w:rPr>
          <w:rFonts w:hint="eastAsia"/>
          <w:b/>
          <w:sz w:val="20"/>
          <w:szCs w:val="20"/>
        </w:rPr>
        <w:t>loco</w:t>
      </w:r>
      <w:r>
        <w:rPr>
          <w:b/>
          <w:sz w:val="20"/>
          <w:szCs w:val="20"/>
        </w:rPr>
        <w:t>motor function</w:t>
      </w:r>
      <w:r w:rsidRPr="00B374F5">
        <w:rPr>
          <w:b/>
          <w:sz w:val="20"/>
          <w:szCs w:val="20"/>
        </w:rPr>
        <w:t xml:space="preserve"> </w:t>
      </w:r>
      <w:r>
        <w:rPr>
          <w:rFonts w:hint="eastAsia"/>
          <w:b/>
          <w:sz w:val="20"/>
          <w:szCs w:val="20"/>
        </w:rPr>
        <w:t xml:space="preserve">recovery </w:t>
      </w:r>
      <w:r w:rsidRPr="00B374F5">
        <w:rPr>
          <w:b/>
          <w:sz w:val="20"/>
          <w:szCs w:val="20"/>
        </w:rPr>
        <w:t xml:space="preserve">following </w:t>
      </w:r>
      <w:r w:rsidRPr="00B374F5">
        <w:rPr>
          <w:rFonts w:hint="eastAsia"/>
          <w:b/>
          <w:sz w:val="20"/>
          <w:szCs w:val="20"/>
        </w:rPr>
        <w:t>SCI</w:t>
      </w:r>
      <w:r w:rsidRPr="00B374F5">
        <w:rPr>
          <w:b/>
          <w:sz w:val="20"/>
          <w:szCs w:val="20"/>
        </w:rPr>
        <w:t xml:space="preserve"> in rats.</w:t>
      </w:r>
    </w:p>
    <w:p w14:paraId="392CC607" w14:textId="77777777" w:rsidR="00A858E3" w:rsidRPr="00B374F5" w:rsidRDefault="00A858E3" w:rsidP="00A858E3">
      <w:pPr>
        <w:spacing w:before="60" w:line="480" w:lineRule="exact"/>
        <w:jc w:val="both"/>
        <w:outlineLvl w:val="3"/>
        <w:rPr>
          <w:bCs/>
          <w:color w:val="000000"/>
          <w:sz w:val="20"/>
          <w:szCs w:val="20"/>
        </w:rPr>
      </w:pPr>
      <w:r w:rsidRPr="00B374F5">
        <w:rPr>
          <w:bCs/>
          <w:color w:val="000000"/>
          <w:sz w:val="20"/>
          <w:szCs w:val="20"/>
        </w:rPr>
        <w:t>(</w:t>
      </w:r>
      <w:r w:rsidRPr="00B374F5">
        <w:rPr>
          <w:rFonts w:hint="eastAsia"/>
          <w:bCs/>
          <w:color w:val="000000"/>
          <w:sz w:val="20"/>
          <w:szCs w:val="20"/>
        </w:rPr>
        <w:t>A</w:t>
      </w:r>
      <w:r w:rsidRPr="00B374F5">
        <w:rPr>
          <w:bCs/>
          <w:color w:val="000000"/>
          <w:sz w:val="20"/>
          <w:szCs w:val="20"/>
        </w:rPr>
        <w:t xml:space="preserve">) </w:t>
      </w:r>
      <w:r w:rsidRPr="005D5010">
        <w:rPr>
          <w:bCs/>
          <w:color w:val="000000"/>
          <w:sz w:val="20"/>
          <w:szCs w:val="20"/>
        </w:rPr>
        <w:t>Experimental timeline of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 xml:space="preserve">in </w:t>
      </w:r>
      <w:r w:rsidRPr="00B374F5">
        <w:rPr>
          <w:bCs/>
          <w:color w:val="000000"/>
          <w:sz w:val="20"/>
          <w:szCs w:val="20"/>
        </w:rPr>
        <w:t xml:space="preserve">situ injection, </w:t>
      </w:r>
      <w:r w:rsidRPr="00B374F5">
        <w:rPr>
          <w:rFonts w:hint="eastAsia"/>
          <w:bCs/>
          <w:color w:val="000000"/>
          <w:sz w:val="20"/>
          <w:szCs w:val="20"/>
        </w:rPr>
        <w:t>i</w:t>
      </w:r>
      <w:r w:rsidRPr="00B374F5">
        <w:rPr>
          <w:bCs/>
          <w:color w:val="000000"/>
          <w:sz w:val="20"/>
          <w:szCs w:val="20"/>
        </w:rPr>
        <w:t>ntraperitoneal injection</w:t>
      </w:r>
      <w:r>
        <w:rPr>
          <w:rFonts w:hint="eastAsia"/>
          <w:bCs/>
          <w:color w:val="000000"/>
          <w:sz w:val="20"/>
          <w:szCs w:val="20"/>
        </w:rPr>
        <w:t>,</w:t>
      </w:r>
      <w:r w:rsidRPr="005D5010">
        <w:rPr>
          <w:bCs/>
          <w:color w:val="000000"/>
          <w:sz w:val="20"/>
          <w:szCs w:val="20"/>
        </w:rPr>
        <w:t xml:space="preserve"> </w:t>
      </w:r>
      <w:r w:rsidRPr="00ED4141">
        <w:rPr>
          <w:bCs/>
          <w:color w:val="000000"/>
          <w:sz w:val="20"/>
          <w:szCs w:val="20"/>
        </w:rPr>
        <w:t>histological evaluation</w:t>
      </w:r>
      <w:r>
        <w:rPr>
          <w:rFonts w:hint="eastAsia"/>
          <w:bCs/>
          <w:color w:val="000000"/>
          <w:sz w:val="20"/>
          <w:szCs w:val="20"/>
        </w:rPr>
        <w:t>,</w:t>
      </w:r>
      <w:r w:rsidRPr="00ED4141">
        <w:rPr>
          <w:bCs/>
          <w:color w:val="000000"/>
          <w:sz w:val="20"/>
          <w:szCs w:val="20"/>
        </w:rPr>
        <w:t xml:space="preserve"> and behavioral assessment</w:t>
      </w:r>
      <w:r w:rsidRPr="00B374F5">
        <w:rPr>
          <w:bCs/>
          <w:color w:val="000000"/>
          <w:sz w:val="20"/>
          <w:szCs w:val="20"/>
        </w:rPr>
        <w:t xml:space="preserve"> after SCI in rats. (B, C) </w:t>
      </w:r>
      <w:r>
        <w:rPr>
          <w:rFonts w:hint="eastAsia"/>
          <w:bCs/>
          <w:color w:val="000000"/>
          <w:sz w:val="20"/>
          <w:szCs w:val="20"/>
        </w:rPr>
        <w:t>Representative images of i</w:t>
      </w:r>
      <w:r w:rsidRPr="00B374F5">
        <w:rPr>
          <w:bCs/>
          <w:color w:val="000000"/>
          <w:sz w:val="20"/>
          <w:szCs w:val="20"/>
        </w:rPr>
        <w:t xml:space="preserve">mmunofluorescence staining </w:t>
      </w:r>
      <w:r w:rsidRPr="002D360B">
        <w:rPr>
          <w:bCs/>
          <w:color w:val="000000"/>
          <w:sz w:val="20"/>
          <w:szCs w:val="20"/>
        </w:rPr>
        <w:t>for</w:t>
      </w:r>
      <w:r w:rsidRPr="00B374F5">
        <w:rPr>
          <w:bCs/>
          <w:color w:val="000000"/>
          <w:sz w:val="20"/>
          <w:szCs w:val="20"/>
        </w:rPr>
        <w:t xml:space="preserve"> PDGFR-β</w:t>
      </w:r>
      <w:r>
        <w:rPr>
          <w:rFonts w:hint="eastAsia"/>
          <w:bCs/>
          <w:color w:val="000000"/>
          <w:sz w:val="20"/>
          <w:szCs w:val="20"/>
        </w:rPr>
        <w:t xml:space="preserve"> (M</w:t>
      </w:r>
      <w:r w:rsidRPr="006D2197">
        <w:rPr>
          <w:bCs/>
          <w:color w:val="000000"/>
          <w:sz w:val="20"/>
          <w:szCs w:val="20"/>
        </w:rPr>
        <w:t>agenta</w:t>
      </w:r>
      <w:r>
        <w:rPr>
          <w:rFonts w:hint="eastAsia"/>
          <w:bCs/>
          <w:color w:val="000000"/>
          <w:sz w:val="20"/>
          <w:szCs w:val="20"/>
        </w:rPr>
        <w:t>)</w:t>
      </w:r>
      <w:r w:rsidRPr="00B374F5">
        <w:rPr>
          <w:bCs/>
          <w:color w:val="000000"/>
          <w:sz w:val="20"/>
          <w:szCs w:val="20"/>
        </w:rPr>
        <w:t>, GFAP</w:t>
      </w:r>
      <w:r>
        <w:rPr>
          <w:rFonts w:hint="eastAsia"/>
          <w:bCs/>
          <w:color w:val="000000"/>
          <w:sz w:val="20"/>
          <w:szCs w:val="20"/>
        </w:rPr>
        <w:t xml:space="preserve"> (Green)</w:t>
      </w:r>
      <w:r w:rsidRPr="00B374F5">
        <w:rPr>
          <w:bCs/>
          <w:color w:val="000000"/>
          <w:sz w:val="20"/>
          <w:szCs w:val="20"/>
        </w:rPr>
        <w:t>, Collagen I</w:t>
      </w:r>
      <w:r>
        <w:rPr>
          <w:rFonts w:hint="eastAsia"/>
          <w:bCs/>
          <w:color w:val="000000"/>
          <w:sz w:val="20"/>
          <w:szCs w:val="20"/>
        </w:rPr>
        <w:t xml:space="preserve"> (Cyan)</w:t>
      </w:r>
      <w:r w:rsidRPr="00B374F5">
        <w:rPr>
          <w:bCs/>
          <w:color w:val="000000"/>
          <w:sz w:val="20"/>
          <w:szCs w:val="20"/>
        </w:rPr>
        <w:t>, Fibronectin</w:t>
      </w:r>
      <w:r>
        <w:rPr>
          <w:rFonts w:hint="eastAsia"/>
          <w:bCs/>
          <w:color w:val="000000"/>
          <w:sz w:val="20"/>
          <w:szCs w:val="20"/>
        </w:rPr>
        <w:t xml:space="preserve"> (Red)</w:t>
      </w:r>
      <w:r w:rsidRPr="00B374F5">
        <w:rPr>
          <w:bCs/>
          <w:color w:val="000000"/>
          <w:sz w:val="20"/>
          <w:szCs w:val="20"/>
        </w:rPr>
        <w:t>, and Laminin</w:t>
      </w:r>
      <w:r>
        <w:rPr>
          <w:rFonts w:hint="eastAsia"/>
          <w:bCs/>
          <w:color w:val="000000"/>
          <w:sz w:val="20"/>
          <w:szCs w:val="20"/>
        </w:rPr>
        <w:t xml:space="preserve"> (Gray)</w:t>
      </w:r>
      <w:r w:rsidRPr="00B374F5">
        <w:rPr>
          <w:bCs/>
          <w:color w:val="000000"/>
          <w:sz w:val="20"/>
          <w:szCs w:val="20"/>
        </w:rPr>
        <w:t xml:space="preserve"> in the </w:t>
      </w:r>
      <w:r>
        <w:rPr>
          <w:rFonts w:hint="eastAsia"/>
          <w:bCs/>
          <w:color w:val="000000"/>
          <w:sz w:val="20"/>
          <w:szCs w:val="20"/>
        </w:rPr>
        <w:t xml:space="preserve">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at 28 dpi.</w:t>
      </w:r>
      <w:r>
        <w:rPr>
          <w:bCs/>
          <w:color w:val="000000"/>
          <w:sz w:val="20"/>
          <w:szCs w:val="20"/>
        </w:rPr>
        <w:t xml:space="preserve"> </w:t>
      </w:r>
      <w:r w:rsidRPr="001A789D">
        <w:rPr>
          <w:bCs/>
          <w:color w:val="000000"/>
          <w:sz w:val="20"/>
          <w:szCs w:val="20"/>
        </w:rPr>
        <w:t xml:space="preserve">The dotted lines </w:t>
      </w:r>
      <w:r>
        <w:rPr>
          <w:rFonts w:hint="eastAsia"/>
          <w:bCs/>
          <w:color w:val="000000"/>
          <w:sz w:val="20"/>
          <w:szCs w:val="20"/>
        </w:rPr>
        <w:t>outline</w:t>
      </w:r>
      <w:r w:rsidRPr="001A789D">
        <w:rPr>
          <w:bCs/>
          <w:color w:val="000000"/>
          <w:sz w:val="20"/>
          <w:szCs w:val="20"/>
        </w:rPr>
        <w:t xml:space="preserve"> the cystic cavity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1A789D">
        <w:rPr>
          <w:bCs/>
          <w:color w:val="000000"/>
          <w:sz w:val="20"/>
          <w:szCs w:val="20"/>
        </w:rPr>
        <w:t>following</w:t>
      </w:r>
      <w:r>
        <w:rPr>
          <w:bCs/>
          <w:color w:val="000000"/>
          <w:sz w:val="20"/>
          <w:szCs w:val="20"/>
        </w:rPr>
        <w:t xml:space="preserve"> SCI</w:t>
      </w:r>
      <w:r w:rsidRPr="001A789D"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(D) Quantification of PDGFR-β, Collagen I, </w:t>
      </w:r>
      <w:r w:rsidRPr="00E96EDF">
        <w:rPr>
          <w:bCs/>
          <w:color w:val="000000"/>
          <w:sz w:val="20"/>
          <w:szCs w:val="20"/>
        </w:rPr>
        <w:t>Fibronectin</w:t>
      </w:r>
      <w:r w:rsidRPr="00B374F5">
        <w:rPr>
          <w:bCs/>
          <w:color w:val="000000"/>
          <w:sz w:val="20"/>
          <w:szCs w:val="20"/>
        </w:rPr>
        <w:t>, and Laminin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positive</w:t>
      </w:r>
      <w:r w:rsidRPr="00CA520C">
        <w:rPr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area</w:t>
      </w:r>
      <w:r>
        <w:rPr>
          <w:bCs/>
          <w:color w:val="000000"/>
          <w:sz w:val="20"/>
          <w:szCs w:val="20"/>
        </w:rPr>
        <w:t xml:space="preserve"> index</w:t>
      </w:r>
      <w:r w:rsidRPr="00B374F5">
        <w:rPr>
          <w:bCs/>
          <w:color w:val="000000"/>
          <w:sz w:val="20"/>
          <w:szCs w:val="20"/>
        </w:rPr>
        <w:t xml:space="preserve"> in the </w:t>
      </w:r>
      <w:r>
        <w:rPr>
          <w:rFonts w:hint="eastAsia"/>
          <w:bCs/>
          <w:color w:val="000000"/>
          <w:sz w:val="20"/>
          <w:szCs w:val="20"/>
        </w:rPr>
        <w:t xml:space="preserve">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at 28 dpi.</w:t>
      </w:r>
      <w:r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Vehicle</w:t>
      </w:r>
      <w:r w:rsidRPr="00B374F5">
        <w:rPr>
          <w:bCs/>
          <w:color w:val="000000"/>
          <w:sz w:val="20"/>
          <w:szCs w:val="20"/>
        </w:rPr>
        <w:t xml:space="preserve"> vs SU16f group</w:t>
      </w:r>
      <w:r>
        <w:rPr>
          <w:rFonts w:hint="eastAsia"/>
          <w:bCs/>
          <w:color w:val="000000"/>
          <w:sz w:val="20"/>
          <w:szCs w:val="20"/>
        </w:rPr>
        <w:t xml:space="preserve">: </w:t>
      </w:r>
      <w:r w:rsidRPr="00B374F5">
        <w:rPr>
          <w:bCs/>
          <w:color w:val="000000"/>
          <w:sz w:val="20"/>
          <w:szCs w:val="20"/>
        </w:rPr>
        <w:t>PDGFR-β</w:t>
      </w:r>
      <w:r>
        <w:rPr>
          <w:bCs/>
          <w:color w:val="000000"/>
          <w:sz w:val="20"/>
          <w:szCs w:val="20"/>
        </w:rPr>
        <w:t>,</w:t>
      </w:r>
      <w:r w:rsidRPr="0067493A">
        <w:rPr>
          <w:bCs/>
          <w:i/>
          <w:color w:val="000000"/>
          <w:sz w:val="20"/>
          <w:szCs w:val="20"/>
          <w:vertAlign w:val="superscript"/>
        </w:rPr>
        <w:t xml:space="preserve"> </w:t>
      </w:r>
      <w:r w:rsidRPr="00B374F5">
        <w:rPr>
          <w:bCs/>
          <w:i/>
          <w:color w:val="000000"/>
          <w:sz w:val="20"/>
          <w:szCs w:val="20"/>
          <w:vertAlign w:val="superscript"/>
        </w:rPr>
        <w:t>####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0.0001. </w:t>
      </w:r>
      <w:r>
        <w:rPr>
          <w:rFonts w:hint="eastAsia"/>
          <w:bCs/>
          <w:color w:val="000000"/>
          <w:sz w:val="20"/>
          <w:szCs w:val="20"/>
        </w:rPr>
        <w:t>Vehicle</w:t>
      </w:r>
      <w:r w:rsidRPr="00B374F5">
        <w:rPr>
          <w:bCs/>
          <w:color w:val="000000"/>
          <w:sz w:val="20"/>
          <w:szCs w:val="20"/>
        </w:rPr>
        <w:t xml:space="preserve"> vs SU16f group</w:t>
      </w:r>
      <w:r>
        <w:rPr>
          <w:rFonts w:hint="eastAsia"/>
          <w:bCs/>
          <w:color w:val="000000"/>
          <w:sz w:val="20"/>
          <w:szCs w:val="20"/>
        </w:rPr>
        <w:t xml:space="preserve">: </w:t>
      </w:r>
      <w:r w:rsidRPr="00B374F5">
        <w:rPr>
          <w:bCs/>
          <w:color w:val="000000"/>
          <w:sz w:val="20"/>
          <w:szCs w:val="20"/>
        </w:rPr>
        <w:t>Collagen I</w:t>
      </w:r>
      <w:r>
        <w:rPr>
          <w:bCs/>
          <w:color w:val="000000"/>
          <w:sz w:val="20"/>
          <w:szCs w:val="20"/>
        </w:rPr>
        <w:t xml:space="preserve">,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0.0001.</w:t>
      </w:r>
      <w:r w:rsidRPr="00AB0429"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Vehicle</w:t>
      </w:r>
      <w:r w:rsidRPr="00B374F5">
        <w:rPr>
          <w:bCs/>
          <w:color w:val="000000"/>
          <w:sz w:val="20"/>
          <w:szCs w:val="20"/>
        </w:rPr>
        <w:t xml:space="preserve"> vs SU16f group</w:t>
      </w:r>
      <w:r>
        <w:rPr>
          <w:rFonts w:hint="eastAsia"/>
          <w:bCs/>
          <w:color w:val="000000"/>
          <w:sz w:val="20"/>
          <w:szCs w:val="20"/>
        </w:rPr>
        <w:t xml:space="preserve">: </w:t>
      </w:r>
      <w:r w:rsidRPr="00B374F5">
        <w:rPr>
          <w:rFonts w:hint="eastAsia"/>
          <w:bCs/>
          <w:color w:val="000000"/>
          <w:sz w:val="20"/>
          <w:szCs w:val="20"/>
        </w:rPr>
        <w:t>Fibronectin</w:t>
      </w:r>
      <w:r>
        <w:rPr>
          <w:bCs/>
          <w:color w:val="000000"/>
          <w:sz w:val="20"/>
          <w:szCs w:val="20"/>
        </w:rPr>
        <w:t xml:space="preserve">, </w:t>
      </w:r>
      <w:r w:rsidRPr="00B374F5">
        <w:rPr>
          <w:bCs/>
          <w:i/>
          <w:color w:val="000000"/>
          <w:sz w:val="20"/>
          <w:szCs w:val="20"/>
          <w:vertAlign w:val="superscript"/>
        </w:rPr>
        <w:t>&amp;&amp;&amp;&amp;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</w:t>
      </w:r>
      <w:r w:rsidRPr="00B374F5">
        <w:rPr>
          <w:rFonts w:hint="eastAsia"/>
          <w:bCs/>
          <w:color w:val="000000"/>
          <w:sz w:val="20"/>
          <w:szCs w:val="20"/>
        </w:rPr>
        <w:t>001</w:t>
      </w:r>
      <w:r w:rsidRPr="00B374F5">
        <w:rPr>
          <w:bCs/>
          <w:color w:val="000000"/>
          <w:sz w:val="20"/>
          <w:szCs w:val="20"/>
        </w:rPr>
        <w:t>.</w:t>
      </w:r>
      <w:r w:rsidRPr="00AB0429"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Vehicle</w:t>
      </w:r>
      <w:r w:rsidRPr="00B374F5">
        <w:rPr>
          <w:bCs/>
          <w:color w:val="000000"/>
          <w:sz w:val="20"/>
          <w:szCs w:val="20"/>
        </w:rPr>
        <w:t xml:space="preserve"> vs SU16f group</w:t>
      </w:r>
      <w:r>
        <w:rPr>
          <w:rFonts w:hint="eastAsia"/>
          <w:bCs/>
          <w:color w:val="000000"/>
          <w:sz w:val="20"/>
          <w:szCs w:val="20"/>
        </w:rPr>
        <w:t xml:space="preserve">: </w:t>
      </w:r>
      <w:r w:rsidRPr="00B374F5">
        <w:rPr>
          <w:bCs/>
          <w:color w:val="000000"/>
          <w:sz w:val="20"/>
          <w:szCs w:val="20"/>
        </w:rPr>
        <w:t>Laminin</w:t>
      </w:r>
      <w:r>
        <w:rPr>
          <w:bCs/>
          <w:color w:val="000000"/>
          <w:sz w:val="20"/>
          <w:szCs w:val="20"/>
        </w:rPr>
        <w:t xml:space="preserve">, </w:t>
      </w:r>
      <w:r w:rsidRPr="00B374F5">
        <w:rPr>
          <w:bCs/>
          <w:i/>
          <w:color w:val="000000"/>
          <w:sz w:val="20"/>
          <w:szCs w:val="20"/>
          <w:vertAlign w:val="superscript"/>
        </w:rPr>
        <w:t>@@@@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bCs/>
          <w:color w:val="000000"/>
          <w:sz w:val="20"/>
          <w:szCs w:val="20"/>
        </w:rPr>
        <w:t>.</w:t>
      </w:r>
      <w:r w:rsidRPr="00185B12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T</w:t>
      </w:r>
      <w:r>
        <w:rPr>
          <w:bCs/>
          <w:color w:val="000000"/>
          <w:sz w:val="20"/>
          <w:szCs w:val="20"/>
        </w:rPr>
        <w:t>wo</w:t>
      </w:r>
      <w:r w:rsidRPr="00B374F5">
        <w:rPr>
          <w:bCs/>
          <w:color w:val="000000"/>
          <w:sz w:val="20"/>
          <w:szCs w:val="20"/>
        </w:rPr>
        <w:t xml:space="preserve">-way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</w:t>
      </w:r>
      <w:r>
        <w:rPr>
          <w:bCs/>
          <w:color w:val="000000"/>
          <w:sz w:val="20"/>
          <w:szCs w:val="20"/>
        </w:rPr>
        <w:t xml:space="preserve">, </w:t>
      </w:r>
      <w:r w:rsidRPr="00B374F5">
        <w:rPr>
          <w:bCs/>
          <w:color w:val="000000"/>
          <w:sz w:val="20"/>
          <w:szCs w:val="20"/>
        </w:rPr>
        <w:t xml:space="preserve">n = </w:t>
      </w:r>
      <w:r>
        <w:rPr>
          <w:rFonts w:hint="eastAsia"/>
          <w:bCs/>
          <w:color w:val="000000"/>
          <w:sz w:val="20"/>
          <w:szCs w:val="20"/>
        </w:rPr>
        <w:t>5</w:t>
      </w:r>
      <w:r w:rsidRPr="00B374F5">
        <w:rPr>
          <w:bCs/>
          <w:color w:val="000000"/>
          <w:sz w:val="20"/>
          <w:szCs w:val="20"/>
        </w:rPr>
        <w:t xml:space="preserve"> independent rats </w:t>
      </w:r>
      <w:r>
        <w:rPr>
          <w:rFonts w:hint="eastAsia"/>
          <w:bCs/>
          <w:color w:val="000000"/>
          <w:sz w:val="20"/>
          <w:szCs w:val="20"/>
        </w:rPr>
        <w:t>per group</w:t>
      </w:r>
      <w:r w:rsidRPr="00B374F5">
        <w:rPr>
          <w:bCs/>
          <w:color w:val="000000"/>
          <w:sz w:val="20"/>
          <w:szCs w:val="20"/>
        </w:rPr>
        <w:t xml:space="preserve">. </w:t>
      </w:r>
      <w:r w:rsidRPr="00B374F5">
        <w:rPr>
          <w:sz w:val="20"/>
          <w:szCs w:val="20"/>
        </w:rPr>
        <w:t xml:space="preserve">(G) Quantification of the area of cystic cavities </w:t>
      </w:r>
      <w:r w:rsidRPr="00B374F5">
        <w:rPr>
          <w:bCs/>
          <w:color w:val="000000"/>
          <w:sz w:val="20"/>
          <w:szCs w:val="20"/>
        </w:rPr>
        <w:t>in the</w:t>
      </w:r>
      <w:r w:rsidRPr="00AB0429">
        <w:rPr>
          <w:rFonts w:hint="eastAsia"/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 xml:space="preserve">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at 28 dpi.</w:t>
      </w:r>
      <w:r w:rsidRPr="00B374F5">
        <w:rPr>
          <w:bCs/>
          <w:i/>
          <w:color w:val="000000"/>
          <w:sz w:val="20"/>
          <w:szCs w:val="20"/>
          <w:vertAlign w:val="superscript"/>
        </w:rPr>
        <w:t xml:space="preserve"> ***</w:t>
      </w:r>
      <w:r w:rsidRPr="00B374F5">
        <w:rPr>
          <w:bCs/>
          <w:i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0.001</w:t>
      </w:r>
      <w:r>
        <w:rPr>
          <w:bCs/>
          <w:color w:val="000000"/>
          <w:sz w:val="20"/>
          <w:szCs w:val="20"/>
        </w:rPr>
        <w:t>.</w:t>
      </w:r>
      <w:r w:rsidRPr="00394C1E">
        <w:rPr>
          <w:bCs/>
          <w:color w:val="000000"/>
          <w:sz w:val="20"/>
          <w:szCs w:val="20"/>
        </w:rPr>
        <w:t xml:space="preserve"> </w:t>
      </w:r>
      <w:r w:rsidRPr="002975BD">
        <w:rPr>
          <w:bCs/>
          <w:color w:val="000000"/>
          <w:sz w:val="20"/>
          <w:szCs w:val="20"/>
        </w:rPr>
        <w:t>Student’s two-tailed unpaired t-test</w:t>
      </w:r>
      <w:r>
        <w:rPr>
          <w:bCs/>
          <w:color w:val="000000"/>
          <w:sz w:val="20"/>
          <w:szCs w:val="20"/>
        </w:rPr>
        <w:t>,</w:t>
      </w:r>
      <w:r w:rsidRPr="00B374F5">
        <w:rPr>
          <w:bCs/>
          <w:color w:val="000000"/>
          <w:sz w:val="20"/>
          <w:szCs w:val="20"/>
        </w:rPr>
        <w:t xml:space="preserve"> n = </w:t>
      </w:r>
      <w:r>
        <w:rPr>
          <w:rFonts w:hint="eastAsia"/>
          <w:bCs/>
          <w:color w:val="000000"/>
          <w:sz w:val="20"/>
          <w:szCs w:val="20"/>
        </w:rPr>
        <w:t>5</w:t>
      </w:r>
      <w:r w:rsidRPr="00B374F5">
        <w:rPr>
          <w:bCs/>
          <w:color w:val="000000"/>
          <w:sz w:val="20"/>
          <w:szCs w:val="20"/>
        </w:rPr>
        <w:t xml:space="preserve"> independent rats</w:t>
      </w:r>
      <w:r>
        <w:rPr>
          <w:rFonts w:hint="eastAsia"/>
          <w:bCs/>
          <w:color w:val="000000"/>
          <w:sz w:val="20"/>
          <w:szCs w:val="20"/>
        </w:rPr>
        <w:t xml:space="preserve"> per </w:t>
      </w:r>
      <w:r w:rsidRPr="00B374F5">
        <w:rPr>
          <w:bCs/>
          <w:color w:val="000000"/>
          <w:sz w:val="20"/>
          <w:szCs w:val="20"/>
        </w:rPr>
        <w:t xml:space="preserve">group. (F) Footprint analysis of </w:t>
      </w:r>
      <w:r>
        <w:rPr>
          <w:rFonts w:hint="eastAsia"/>
          <w:bCs/>
          <w:color w:val="000000"/>
          <w:sz w:val="20"/>
          <w:szCs w:val="20"/>
        </w:rPr>
        <w:t xml:space="preserve">rats in the 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at 28 dpi. </w:t>
      </w:r>
      <w:r>
        <w:rPr>
          <w:rFonts w:hint="eastAsia"/>
          <w:bCs/>
          <w:color w:val="000000"/>
          <w:sz w:val="20"/>
          <w:szCs w:val="20"/>
        </w:rPr>
        <w:t>H</w:t>
      </w:r>
      <w:r w:rsidRPr="00B374F5">
        <w:rPr>
          <w:bCs/>
          <w:color w:val="000000"/>
          <w:sz w:val="20"/>
          <w:szCs w:val="20"/>
        </w:rPr>
        <w:t>ind paw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(</w:t>
      </w:r>
      <w:r>
        <w:rPr>
          <w:rFonts w:hint="eastAsia"/>
          <w:bCs/>
          <w:color w:val="000000"/>
          <w:sz w:val="20"/>
          <w:szCs w:val="20"/>
        </w:rPr>
        <w:t>G</w:t>
      </w:r>
      <w:r w:rsidRPr="00B374F5">
        <w:rPr>
          <w:bCs/>
          <w:color w:val="000000"/>
          <w:sz w:val="20"/>
          <w:szCs w:val="20"/>
        </w:rPr>
        <w:t>reen) and fore</w:t>
      </w:r>
      <w:r>
        <w:rPr>
          <w:rFonts w:hint="eastAsia"/>
          <w:bCs/>
          <w:color w:val="000000"/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paw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(</w:t>
      </w:r>
      <w:r>
        <w:rPr>
          <w:rFonts w:hint="eastAsia"/>
          <w:bCs/>
          <w:color w:val="000000"/>
          <w:sz w:val="20"/>
          <w:szCs w:val="20"/>
        </w:rPr>
        <w:t>B</w:t>
      </w:r>
      <w:r w:rsidRPr="00B374F5">
        <w:rPr>
          <w:bCs/>
          <w:color w:val="000000"/>
          <w:sz w:val="20"/>
          <w:szCs w:val="20"/>
        </w:rPr>
        <w:t xml:space="preserve">lue). (G) BBB </w:t>
      </w:r>
      <w:r>
        <w:rPr>
          <w:rFonts w:hint="eastAsia"/>
          <w:bCs/>
          <w:color w:val="000000"/>
          <w:sz w:val="20"/>
          <w:szCs w:val="20"/>
        </w:rPr>
        <w:t xml:space="preserve">scores of the rats </w:t>
      </w:r>
      <w:r w:rsidRPr="00B374F5">
        <w:rPr>
          <w:bCs/>
          <w:color w:val="000000"/>
          <w:sz w:val="20"/>
          <w:szCs w:val="20"/>
        </w:rPr>
        <w:t xml:space="preserve">in the </w:t>
      </w:r>
      <w:r>
        <w:rPr>
          <w:rFonts w:hint="eastAsia"/>
          <w:bCs/>
          <w:color w:val="000000"/>
          <w:sz w:val="20"/>
          <w:szCs w:val="20"/>
        </w:rPr>
        <w:t xml:space="preserve">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at</w:t>
      </w:r>
      <w:r w:rsidRPr="00B374F5">
        <w:rPr>
          <w:bCs/>
          <w:color w:val="000000"/>
          <w:sz w:val="20"/>
          <w:szCs w:val="20"/>
        </w:rPr>
        <w:t xml:space="preserve"> 0, 7, 14, 21, and 28 dpi.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****</w:t>
      </w:r>
      <w:r w:rsidRPr="0048110B">
        <w:rPr>
          <w:bCs/>
          <w:i/>
          <w:iCs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</w:t>
      </w:r>
      <w:r>
        <w:rPr>
          <w:rFonts w:hint="eastAsia"/>
          <w:bCs/>
          <w:color w:val="000000"/>
          <w:sz w:val="20"/>
          <w:szCs w:val="20"/>
        </w:rPr>
        <w:t>T</w:t>
      </w:r>
      <w:r>
        <w:rPr>
          <w:bCs/>
          <w:color w:val="000000"/>
          <w:sz w:val="20"/>
          <w:szCs w:val="20"/>
        </w:rPr>
        <w:t>wo</w:t>
      </w:r>
      <w:r w:rsidRPr="00B374F5">
        <w:rPr>
          <w:bCs/>
          <w:color w:val="000000"/>
          <w:sz w:val="20"/>
          <w:szCs w:val="20"/>
        </w:rPr>
        <w:t xml:space="preserve">-way </w:t>
      </w:r>
      <w:r w:rsidRPr="00B374F5">
        <w:rPr>
          <w:rFonts w:hint="eastAsia"/>
          <w:bCs/>
          <w:color w:val="000000"/>
          <w:sz w:val="20"/>
          <w:szCs w:val="20"/>
        </w:rPr>
        <w:t>analysis of variance</w:t>
      </w:r>
      <w:r>
        <w:rPr>
          <w:rFonts w:hint="eastAsia"/>
          <w:bCs/>
          <w:color w:val="000000"/>
          <w:sz w:val="20"/>
          <w:szCs w:val="20"/>
        </w:rPr>
        <w:t xml:space="preserve"> (ANOVA)</w:t>
      </w:r>
      <w:r w:rsidRPr="00B374F5">
        <w:rPr>
          <w:bCs/>
          <w:color w:val="000000"/>
          <w:sz w:val="20"/>
          <w:szCs w:val="20"/>
        </w:rPr>
        <w:t xml:space="preserve"> followed by Tukey's multiple comparison test. (H-I) Quantification of stride length</w:t>
      </w:r>
      <w:r>
        <w:rPr>
          <w:bCs/>
          <w:color w:val="000000"/>
          <w:sz w:val="20"/>
          <w:szCs w:val="20"/>
        </w:rPr>
        <w:t xml:space="preserve"> (H)</w:t>
      </w:r>
      <w:r w:rsidRPr="00B374F5">
        <w:rPr>
          <w:bCs/>
          <w:color w:val="000000"/>
          <w:sz w:val="20"/>
          <w:szCs w:val="20"/>
        </w:rPr>
        <w:t>, stride width</w:t>
      </w:r>
      <w:r>
        <w:rPr>
          <w:bCs/>
          <w:color w:val="000000"/>
          <w:sz w:val="20"/>
          <w:szCs w:val="20"/>
        </w:rPr>
        <w:t xml:space="preserve"> (I)</w:t>
      </w:r>
      <w:r w:rsidRPr="00B374F5">
        <w:rPr>
          <w:bCs/>
          <w:color w:val="000000"/>
          <w:sz w:val="20"/>
          <w:szCs w:val="20"/>
        </w:rPr>
        <w:t>, and rotation angle</w:t>
      </w:r>
      <w:r>
        <w:rPr>
          <w:bCs/>
          <w:color w:val="000000"/>
          <w:sz w:val="20"/>
          <w:szCs w:val="20"/>
        </w:rPr>
        <w:t xml:space="preserve"> (J)</w:t>
      </w:r>
      <w:r w:rsidRPr="00B374F5">
        <w:rPr>
          <w:bCs/>
          <w:color w:val="000000"/>
          <w:sz w:val="20"/>
          <w:szCs w:val="20"/>
        </w:rPr>
        <w:t xml:space="preserve"> in the </w:t>
      </w:r>
      <w:r>
        <w:rPr>
          <w:rFonts w:hint="eastAsia"/>
          <w:bCs/>
          <w:color w:val="000000"/>
          <w:sz w:val="20"/>
          <w:szCs w:val="20"/>
        </w:rPr>
        <w:t xml:space="preserve">Vehicle and </w:t>
      </w:r>
      <w:r w:rsidRPr="00B374F5">
        <w:rPr>
          <w:bCs/>
          <w:color w:val="000000"/>
          <w:sz w:val="20"/>
          <w:szCs w:val="20"/>
        </w:rPr>
        <w:t>SU16f group</w:t>
      </w:r>
      <w:r>
        <w:rPr>
          <w:rFonts w:hint="eastAsia"/>
          <w:bCs/>
          <w:color w:val="000000"/>
          <w:sz w:val="20"/>
          <w:szCs w:val="20"/>
        </w:rPr>
        <w:t>s</w:t>
      </w:r>
      <w:r w:rsidRPr="00B374F5">
        <w:rPr>
          <w:bCs/>
          <w:color w:val="000000"/>
          <w:sz w:val="20"/>
          <w:szCs w:val="20"/>
        </w:rPr>
        <w:t xml:space="preserve"> at 28 dpi. </w:t>
      </w:r>
      <w:r w:rsidRPr="00B374F5">
        <w:rPr>
          <w:bCs/>
          <w:i/>
          <w:color w:val="000000"/>
          <w:sz w:val="20"/>
          <w:szCs w:val="20"/>
          <w:vertAlign w:val="superscript"/>
        </w:rPr>
        <w:t>**</w:t>
      </w:r>
      <w:r w:rsidRPr="0048110B">
        <w:rPr>
          <w:bCs/>
          <w:i/>
          <w:iCs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0.01, </w:t>
      </w:r>
      <w:r w:rsidRPr="00B374F5">
        <w:rPr>
          <w:bCs/>
          <w:i/>
          <w:color w:val="000000"/>
          <w:sz w:val="20"/>
          <w:szCs w:val="20"/>
          <w:vertAlign w:val="superscript"/>
        </w:rPr>
        <w:t>****</w:t>
      </w:r>
      <w:r w:rsidRPr="0048110B">
        <w:rPr>
          <w:bCs/>
          <w:i/>
          <w:iCs/>
          <w:color w:val="000000"/>
          <w:sz w:val="20"/>
          <w:szCs w:val="20"/>
        </w:rPr>
        <w:t>P</w:t>
      </w:r>
      <w:r w:rsidRPr="00B374F5">
        <w:rPr>
          <w:bCs/>
          <w:color w:val="000000"/>
          <w:sz w:val="20"/>
          <w:szCs w:val="20"/>
        </w:rPr>
        <w:t xml:space="preserve"> &lt; 0.0001</w:t>
      </w:r>
      <w:r>
        <w:rPr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</w:t>
      </w:r>
      <w:r w:rsidRPr="002975BD">
        <w:rPr>
          <w:bCs/>
          <w:color w:val="000000"/>
          <w:sz w:val="20"/>
          <w:szCs w:val="20"/>
        </w:rPr>
        <w:t>Student’s two-tailed unpaired t-test</w:t>
      </w:r>
      <w:r>
        <w:rPr>
          <w:rFonts w:hint="eastAsia"/>
          <w:bCs/>
          <w:color w:val="000000"/>
          <w:sz w:val="20"/>
          <w:szCs w:val="20"/>
        </w:rPr>
        <w:t>.</w:t>
      </w:r>
      <w:r w:rsidRPr="00B374F5">
        <w:rPr>
          <w:bCs/>
          <w:color w:val="000000"/>
          <w:sz w:val="20"/>
          <w:szCs w:val="20"/>
        </w:rPr>
        <w:t xml:space="preserve"> n = 6 independent rats </w:t>
      </w:r>
      <w:r>
        <w:rPr>
          <w:rFonts w:hint="eastAsia"/>
          <w:bCs/>
          <w:color w:val="000000"/>
          <w:sz w:val="20"/>
          <w:szCs w:val="20"/>
        </w:rPr>
        <w:t>per</w:t>
      </w:r>
      <w:r w:rsidRPr="00B374F5">
        <w:rPr>
          <w:bCs/>
          <w:color w:val="000000"/>
          <w:sz w:val="20"/>
          <w:szCs w:val="20"/>
        </w:rPr>
        <w:t xml:space="preserve"> group. </w:t>
      </w:r>
      <w:r>
        <w:rPr>
          <w:bCs/>
          <w:color w:val="000000"/>
          <w:sz w:val="20"/>
          <w:szCs w:val="20"/>
        </w:rPr>
        <w:t>Data are presented as</w:t>
      </w:r>
      <w:r w:rsidRPr="00120DB6">
        <w:rPr>
          <w:bCs/>
          <w:color w:val="000000"/>
          <w:sz w:val="20"/>
          <w:szCs w:val="20"/>
        </w:rPr>
        <w:t xml:space="preserve"> mean ± SEM</w:t>
      </w:r>
      <w:r w:rsidRPr="00B374F5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B374F5">
        <w:rPr>
          <w:bCs/>
          <w:color w:val="000000"/>
          <w:sz w:val="20"/>
          <w:szCs w:val="20"/>
        </w:rPr>
        <w:t>Scale bars, 200 μm</w:t>
      </w:r>
      <w:r>
        <w:rPr>
          <w:bCs/>
          <w:color w:val="000000"/>
          <w:sz w:val="20"/>
          <w:szCs w:val="20"/>
        </w:rPr>
        <w:t xml:space="preserve"> in B.</w:t>
      </w:r>
    </w:p>
    <w:p w14:paraId="05B5C0E8" w14:textId="77777777" w:rsidR="00A858E3" w:rsidRPr="00472115" w:rsidRDefault="00A858E3" w:rsidP="00A858E3">
      <w:pPr>
        <w:spacing w:before="60" w:line="480" w:lineRule="exact"/>
        <w:outlineLvl w:val="3"/>
        <w:rPr>
          <w:bCs/>
          <w:color w:val="000000"/>
          <w:sz w:val="20"/>
          <w:szCs w:val="20"/>
        </w:rPr>
      </w:pPr>
    </w:p>
    <w:p w14:paraId="28B626E6" w14:textId="77777777" w:rsidR="00A858E3" w:rsidRPr="00155283" w:rsidRDefault="00A858E3" w:rsidP="00A858E3">
      <w:pPr>
        <w:rPr>
          <w:rFonts w:ascii="Arial" w:hAnsi="Arial" w:cs="Arial"/>
          <w:b/>
          <w:bCs/>
          <w:color w:val="000000"/>
        </w:rPr>
      </w:pPr>
    </w:p>
    <w:p w14:paraId="6EFF1C3F" w14:textId="77777777" w:rsidR="00A858E3" w:rsidRDefault="00A858E3" w:rsidP="00A858E3">
      <w:pPr>
        <w:rPr>
          <w:rFonts w:ascii="Arial" w:hAnsi="Arial" w:cs="Arial"/>
          <w:b/>
          <w:bCs/>
          <w:color w:val="000000"/>
        </w:rPr>
      </w:pPr>
    </w:p>
    <w:p w14:paraId="4BEB7CCB" w14:textId="77777777" w:rsidR="00A858E3" w:rsidRPr="00B374F5" w:rsidRDefault="00A858E3" w:rsidP="00A858E3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41F64C5" w14:textId="77777777" w:rsidR="00A858E3" w:rsidRDefault="00A858E3" w:rsidP="00A858E3">
      <w:pPr>
        <w:spacing w:before="60" w:line="480" w:lineRule="exact"/>
        <w:outlineLvl w:val="3"/>
        <w:rPr>
          <w:rFonts w:ascii="Arial" w:hAnsi="Arial" w:cs="Arial"/>
          <w:b/>
          <w:bCs/>
          <w:color w:val="000000"/>
        </w:rPr>
      </w:pPr>
      <w:r w:rsidRPr="006907E1">
        <w:rPr>
          <w:b/>
        </w:rPr>
        <w:t xml:space="preserve">  </w:t>
      </w:r>
      <w:r>
        <w:rPr>
          <w:rFonts w:ascii="Arial" w:hAnsi="Arial" w:cs="Arial"/>
          <w:b/>
          <w:bCs/>
          <w:color w:val="000000"/>
        </w:rPr>
        <w:t xml:space="preserve">   </w:t>
      </w:r>
    </w:p>
    <w:p w14:paraId="6369980E" w14:textId="77777777" w:rsidR="00A858E3" w:rsidRPr="00BF0436" w:rsidRDefault="00A858E3" w:rsidP="00A858E3">
      <w:pPr>
        <w:spacing w:before="60" w:line="480" w:lineRule="exact"/>
        <w:outlineLvl w:val="3"/>
        <w:rPr>
          <w:rFonts w:ascii="Arial" w:hAnsi="Arial" w:cs="Arial"/>
          <w:b/>
          <w:bCs/>
          <w:color w:val="000000"/>
        </w:rPr>
      </w:pPr>
    </w:p>
    <w:p w14:paraId="64FB3DA8" w14:textId="77777777" w:rsidR="00A858E3" w:rsidRPr="007A6060" w:rsidRDefault="00A858E3" w:rsidP="00A858E3">
      <w:pPr>
        <w:rPr>
          <w:bCs/>
          <w:color w:val="000000"/>
          <w:lang w:eastAsia="zh-CN"/>
        </w:rPr>
      </w:pPr>
    </w:p>
    <w:p w14:paraId="15793771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6650A29F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3E7B8CEC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24DA0770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5B5C1506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769F7000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5D98B49F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46562515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71D970FD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3DD09C5C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070B5868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594B3F3C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36C5B624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59E958A5" w14:textId="77777777" w:rsidR="00A858E3" w:rsidRDefault="00A858E3" w:rsidP="00A858E3">
      <w:pPr>
        <w:rPr>
          <w:bCs/>
          <w:color w:val="000000"/>
          <w:sz w:val="20"/>
          <w:szCs w:val="20"/>
          <w:lang w:eastAsia="zh-CN"/>
        </w:rPr>
      </w:pPr>
    </w:p>
    <w:p w14:paraId="368D1F51" w14:textId="77777777" w:rsidR="00DE6AE2" w:rsidRDefault="00DE6AE2"/>
    <w:sectPr w:rsidR="00DE6AE2" w:rsidSect="00A858E3">
      <w:footerReference w:type="default" r:id="rId7"/>
      <w:pgSz w:w="11906" w:h="16838"/>
      <w:pgMar w:top="1009" w:right="1009" w:bottom="1009" w:left="10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7905487"/>
      <w:docPartObj>
        <w:docPartGallery w:val="Page Numbers (Bottom of Page)"/>
        <w:docPartUnique/>
      </w:docPartObj>
    </w:sdtPr>
    <w:sdtContent>
      <w:p w14:paraId="1FC3D112" w14:textId="77777777" w:rsidR="00A858E3" w:rsidRDefault="00A858E3" w:rsidP="00A85A4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E3"/>
    <w:rsid w:val="00195413"/>
    <w:rsid w:val="00356F03"/>
    <w:rsid w:val="003D0186"/>
    <w:rsid w:val="007278E4"/>
    <w:rsid w:val="00A3738C"/>
    <w:rsid w:val="00A858E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B1810"/>
  <w15:chartTrackingRefBased/>
  <w15:docId w15:val="{567DC977-7075-489B-BDA2-467A0086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8E3"/>
    <w:pPr>
      <w:spacing w:after="0" w:line="240" w:lineRule="auto"/>
    </w:pPr>
    <w:rPr>
      <w:rFonts w:ascii="Times New Roman" w:eastAsia="SimSu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58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8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8E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8E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8E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8E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8E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8E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8E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8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8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8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8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8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8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8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5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8E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5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58E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58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58E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5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8E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uiPriority w:val="99"/>
    <w:qFormat/>
    <w:rsid w:val="00A858E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A858E3"/>
    <w:rPr>
      <w:rFonts w:ascii="Times New Roman" w:eastAsia="SimSun" w:hAnsi="Times New Roman" w:cs="Times New Roman"/>
      <w:kern w:val="0"/>
      <w:lang w:val="en-GB"/>
      <w14:ligatures w14:val="none"/>
    </w:rPr>
  </w:style>
  <w:style w:type="character" w:styleId="Strong">
    <w:name w:val="Strong"/>
    <w:basedOn w:val="DefaultParagraphFont"/>
    <w:autoRedefine/>
    <w:uiPriority w:val="22"/>
    <w:qFormat/>
    <w:rsid w:val="00A858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665</Words>
  <Characters>3751</Characters>
  <Application>Microsoft Office Word</Application>
  <DocSecurity>0</DocSecurity>
  <Lines>58</Lines>
  <Paragraphs>12</Paragraphs>
  <ScaleCrop>false</ScaleCrop>
  <Company>Springer Nature</Company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2026-01-22T15:21:00Z</dcterms:created>
  <dcterms:modified xsi:type="dcterms:W3CDTF">2026-01-22T15:22:00Z</dcterms:modified>
</cp:coreProperties>
</file>