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38" w:rsidRPr="00F76050" w:rsidRDefault="00D54538" w:rsidP="00D54538">
      <w:pPr>
        <w:spacing w:before="120"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</w:rPr>
        <w:t>Supplementary figure 1 (A)</w:t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  <w:noProof/>
        </w:rPr>
        <w:drawing>
          <wp:inline distT="0" distB="0" distL="0" distR="0" wp14:anchorId="11067829" wp14:editId="403C655B">
            <wp:extent cx="5943600" cy="44773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242458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</w:rPr>
        <w:t xml:space="preserve">Supplementary figure </w:t>
      </w:r>
      <w:r w:rsidR="00242458">
        <w:rPr>
          <w:rFonts w:asciiTheme="majorBidi" w:hAnsiTheme="majorBidi" w:cstheme="majorBidi"/>
        </w:rPr>
        <w:t>1(B)</w:t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  <w:noProof/>
        </w:rPr>
        <w:drawing>
          <wp:inline distT="0" distB="0" distL="0" distR="0" wp14:anchorId="68093131" wp14:editId="43B11C89">
            <wp:extent cx="5943600" cy="4464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</w:rPr>
        <w:t>Supplementary figure1 (</w:t>
      </w:r>
      <w:proofErr w:type="gramStart"/>
      <w:r w:rsidRPr="005216CA">
        <w:rPr>
          <w:rFonts w:asciiTheme="majorBidi" w:hAnsiTheme="majorBidi" w:cstheme="majorBidi"/>
        </w:rPr>
        <w:t>C )</w:t>
      </w:r>
      <w:proofErr w:type="gramEnd"/>
      <w:r w:rsidRPr="005216CA">
        <w:rPr>
          <w:rFonts w:asciiTheme="majorBidi" w:hAnsiTheme="majorBidi" w:cstheme="majorBidi"/>
        </w:rPr>
        <w:t xml:space="preserve"> </w:t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  <w:r w:rsidRPr="005216CA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7CA097A5" wp14:editId="37E69A04">
            <wp:extent cx="5943600" cy="45351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E951C0" w:rsidRPr="005216CA" w:rsidRDefault="00E951C0" w:rsidP="00E951C0">
      <w:pPr>
        <w:jc w:val="lowKashida"/>
        <w:rPr>
          <w:rFonts w:asciiTheme="majorBidi" w:hAnsiTheme="majorBidi" w:cstheme="majorBidi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  <w:r w:rsidRPr="00F76050">
        <w:rPr>
          <w:rFonts w:asciiTheme="majorBidi" w:hAnsiTheme="majorBidi" w:cstheme="majorBidi"/>
          <w:b/>
          <w:bCs/>
          <w:color w:val="0E101A"/>
          <w:lang w:val="en-GB"/>
        </w:rPr>
        <w:t xml:space="preserve">The impact of pathologically confirmed residual disease, on event-free survival(EFS) was evaluated using </w:t>
      </w:r>
      <w:r w:rsidRPr="00F76050">
        <w:rPr>
          <w:rFonts w:asciiTheme="majorBidi" w:hAnsiTheme="majorBidi" w:cstheme="majorBidi"/>
          <w:color w:val="0E101A"/>
          <w:lang w:val="en-GB"/>
        </w:rPr>
        <w:t>Kaplan-Meier analysis. Comparison of patients with residual disease (</w:t>
      </w:r>
      <w:proofErr w:type="spellStart"/>
      <w:proofErr w:type="gramStart"/>
      <w:r w:rsidRPr="00F76050">
        <w:rPr>
          <w:rFonts w:asciiTheme="majorBidi" w:hAnsiTheme="majorBidi" w:cstheme="majorBidi"/>
          <w:color w:val="0E101A"/>
          <w:lang w:val="en-GB"/>
        </w:rPr>
        <w:t>RD;n</w:t>
      </w:r>
      <w:proofErr w:type="spellEnd"/>
      <w:proofErr w:type="gramEnd"/>
      <w:r w:rsidRPr="00F76050">
        <w:rPr>
          <w:rFonts w:asciiTheme="majorBidi" w:hAnsiTheme="majorBidi" w:cstheme="majorBidi"/>
          <w:color w:val="0E101A"/>
          <w:lang w:val="en-GB"/>
        </w:rPr>
        <w:t>=73) and those without residual disease (n=27) showed no significant difference in EFS (p = 0.73),</w:t>
      </w: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  <w:r w:rsidRPr="00F76050">
        <w:rPr>
          <w:rFonts w:asciiTheme="majorBidi" w:hAnsiTheme="majorBidi" w:cstheme="majorBidi"/>
          <w:color w:val="0E101A"/>
        </w:rPr>
        <w:t> as shown in Figure 4.</w:t>
      </w: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  <w:r w:rsidRPr="00F76050">
        <w:rPr>
          <w:rFonts w:asciiTheme="majorBidi" w:hAnsiTheme="majorBidi" w:cstheme="majorBidi"/>
          <w:noProof/>
          <w:color w:val="0E101A"/>
        </w:rPr>
        <w:lastRenderedPageBreak/>
        <w:drawing>
          <wp:anchor distT="0" distB="0" distL="114300" distR="114300" simplePos="0" relativeHeight="251659264" behindDoc="0" locked="0" layoutInCell="1" allowOverlap="1" wp14:anchorId="6EDB838A" wp14:editId="76523227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235200" cy="1976755"/>
            <wp:effectExtent l="0" t="0" r="0" b="4445"/>
            <wp:wrapTopAndBottom/>
            <wp:docPr id="1756510857" name="Picture 15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10857" name="Picture 15" descr="A graph with numbers and lin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E101A"/>
        </w:rPr>
      </w:pPr>
      <w:r w:rsidRPr="00F76050">
        <w:rPr>
          <w:rStyle w:val="Strong"/>
          <w:rFonts w:asciiTheme="majorBidi" w:eastAsiaTheme="majorEastAsia" w:hAnsiTheme="majorBidi" w:cstheme="majorBidi"/>
          <w:color w:val="0E101A"/>
        </w:rPr>
        <w:t>Figure (</w:t>
      </w:r>
      <w:r>
        <w:rPr>
          <w:rStyle w:val="Strong"/>
          <w:rFonts w:asciiTheme="majorBidi" w:eastAsiaTheme="majorEastAsia" w:hAnsiTheme="majorBidi" w:cstheme="majorBidi"/>
          <w:color w:val="0E101A"/>
        </w:rPr>
        <w:t>2</w:t>
      </w:r>
      <w:r w:rsidRPr="00F76050">
        <w:rPr>
          <w:rStyle w:val="Strong"/>
          <w:rFonts w:asciiTheme="majorBidi" w:eastAsiaTheme="majorEastAsia" w:hAnsiTheme="majorBidi" w:cstheme="majorBidi"/>
          <w:color w:val="0E101A"/>
        </w:rPr>
        <w:t>)</w:t>
      </w:r>
      <w:r>
        <w:rPr>
          <w:rStyle w:val="Strong"/>
          <w:rFonts w:asciiTheme="majorBidi" w:eastAsiaTheme="majorEastAsia" w:hAnsiTheme="majorBidi" w:cstheme="majorBidi"/>
          <w:color w:val="0E101A"/>
        </w:rPr>
        <w:t xml:space="preserve"> supplementary</w:t>
      </w:r>
      <w:r w:rsidRPr="00F76050">
        <w:rPr>
          <w:rStyle w:val="Strong"/>
          <w:rFonts w:asciiTheme="majorBidi" w:eastAsiaTheme="majorEastAsia" w:hAnsiTheme="majorBidi" w:cstheme="majorBidi"/>
          <w:color w:val="0E101A"/>
        </w:rPr>
        <w:t xml:space="preserve">: </w:t>
      </w:r>
      <w:r w:rsidRPr="00F76050">
        <w:rPr>
          <w:rFonts w:asciiTheme="majorBidi" w:hAnsiTheme="majorBidi" w:cstheme="majorBidi"/>
          <w:b/>
          <w:bCs/>
          <w:color w:val="0E101A"/>
        </w:rPr>
        <w:t>Impact of pathologically confirmed residual disease on EFS</w:t>
      </w:r>
      <w:proofErr w:type="gramStart"/>
      <w:r w:rsidRPr="00F76050">
        <w:rPr>
          <w:rFonts w:asciiTheme="majorBidi" w:hAnsiTheme="majorBidi" w:cstheme="majorBidi"/>
          <w:b/>
          <w:bCs/>
          <w:color w:val="0E101A"/>
        </w:rPr>
        <w:t>. :</w:t>
      </w:r>
      <w:proofErr w:type="gramEnd"/>
      <w:r w:rsidRPr="00F76050">
        <w:rPr>
          <w:rFonts w:asciiTheme="majorBidi" w:hAnsiTheme="majorBidi" w:cstheme="majorBidi"/>
          <w:b/>
          <w:bCs/>
          <w:color w:val="0E101A"/>
        </w:rPr>
        <w:t xml:space="preserve"> RD + (n=73) VS  RD – (n=27) ; no significant difference observed (P =0.731).</w:t>
      </w: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5A1C60" w:rsidRPr="00F7605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  <w:r w:rsidRPr="00F76050">
        <w:rPr>
          <w:rFonts w:asciiTheme="majorBidi" w:hAnsiTheme="majorBidi" w:cstheme="majorBidi"/>
          <w:b/>
          <w:bCs/>
        </w:rPr>
        <w:t xml:space="preserve">Event free survival by response </w:t>
      </w:r>
      <w:proofErr w:type="spellStart"/>
      <w:proofErr w:type="gramStart"/>
      <w:r w:rsidRPr="00F76050">
        <w:rPr>
          <w:rFonts w:asciiTheme="majorBidi" w:hAnsiTheme="majorBidi" w:cstheme="majorBidi"/>
          <w:b/>
          <w:bCs/>
        </w:rPr>
        <w:t>category.</w:t>
      </w:r>
      <w:r w:rsidRPr="00F76050">
        <w:rPr>
          <w:rFonts w:asciiTheme="majorBidi" w:hAnsiTheme="majorBidi" w:cstheme="majorBidi"/>
        </w:rPr>
        <w:t>Kaplan</w:t>
      </w:r>
      <w:proofErr w:type="spellEnd"/>
      <w:proofErr w:type="gramEnd"/>
      <w:r w:rsidRPr="00F76050">
        <w:rPr>
          <w:rFonts w:asciiTheme="majorBidi" w:hAnsiTheme="majorBidi" w:cstheme="majorBidi"/>
        </w:rPr>
        <w:t xml:space="preserve">-Meier curves comparing event-free survival EFS CR (n=28)  , </w:t>
      </w:r>
      <w:proofErr w:type="spellStart"/>
      <w:r w:rsidRPr="00F76050">
        <w:rPr>
          <w:rFonts w:asciiTheme="majorBidi" w:hAnsiTheme="majorBidi" w:cstheme="majorBidi"/>
        </w:rPr>
        <w:t>CRb</w:t>
      </w:r>
      <w:proofErr w:type="spellEnd"/>
      <w:r w:rsidRPr="00F76050">
        <w:rPr>
          <w:rFonts w:asciiTheme="majorBidi" w:hAnsiTheme="majorBidi" w:cstheme="majorBidi"/>
        </w:rPr>
        <w:t xml:space="preserve"> (biopsy-proven CR; n=24) , and </w:t>
      </w:r>
      <w:proofErr w:type="spellStart"/>
      <w:r w:rsidRPr="00F76050">
        <w:rPr>
          <w:rFonts w:asciiTheme="majorBidi" w:hAnsiTheme="majorBidi" w:cstheme="majorBidi"/>
        </w:rPr>
        <w:t>CRu</w:t>
      </w:r>
      <w:proofErr w:type="spellEnd"/>
      <w:r w:rsidRPr="00F76050">
        <w:rPr>
          <w:rFonts w:asciiTheme="majorBidi" w:hAnsiTheme="majorBidi" w:cstheme="majorBidi"/>
        </w:rPr>
        <w:t xml:space="preserve"> (Unconfirmed CR; n=30). Showed no significant difference (p = 0.28). </w:t>
      </w:r>
      <w:r w:rsidRPr="00F76050">
        <w:rPr>
          <w:rFonts w:asciiTheme="majorBidi" w:hAnsiTheme="majorBidi" w:cstheme="majorBidi"/>
          <w:color w:val="0E101A"/>
        </w:rPr>
        <w:t xml:space="preserve">3 years EFS 90 % in </w:t>
      </w:r>
      <w:proofErr w:type="gramStart"/>
      <w:r w:rsidRPr="00F76050">
        <w:rPr>
          <w:rFonts w:asciiTheme="majorBidi" w:hAnsiTheme="majorBidi" w:cstheme="majorBidi"/>
          <w:color w:val="0E101A"/>
        </w:rPr>
        <w:t>Cru ,</w:t>
      </w:r>
      <w:proofErr w:type="gramEnd"/>
      <w:r w:rsidRPr="00F76050">
        <w:rPr>
          <w:rFonts w:asciiTheme="majorBidi" w:hAnsiTheme="majorBidi" w:cstheme="majorBidi"/>
          <w:color w:val="0E101A"/>
        </w:rPr>
        <w:t xml:space="preserve"> in comparison to 89.3 % for CR group, with non-significant P </w:t>
      </w:r>
      <w:proofErr w:type="spellStart"/>
      <w:r w:rsidRPr="00F76050">
        <w:rPr>
          <w:rFonts w:asciiTheme="majorBidi" w:hAnsiTheme="majorBidi" w:cstheme="majorBidi"/>
          <w:color w:val="0E101A"/>
        </w:rPr>
        <w:t>value.P</w:t>
      </w:r>
      <w:proofErr w:type="spellEnd"/>
      <w:r w:rsidRPr="00F76050">
        <w:rPr>
          <w:rFonts w:asciiTheme="majorBidi" w:hAnsiTheme="majorBidi" w:cstheme="majorBidi"/>
          <w:color w:val="0E101A"/>
        </w:rPr>
        <w:t>=0.28. EFS rates were 90 % (Cru</w:t>
      </w:r>
      <w:proofErr w:type="gramStart"/>
      <w:r w:rsidRPr="00F76050">
        <w:rPr>
          <w:rFonts w:asciiTheme="majorBidi" w:hAnsiTheme="majorBidi" w:cstheme="majorBidi"/>
          <w:color w:val="0E101A"/>
        </w:rPr>
        <w:t>) ,</w:t>
      </w:r>
      <w:proofErr w:type="gramEnd"/>
      <w:r w:rsidRPr="00F76050">
        <w:rPr>
          <w:rFonts w:asciiTheme="majorBidi" w:hAnsiTheme="majorBidi" w:cstheme="majorBidi"/>
          <w:color w:val="0E101A"/>
        </w:rPr>
        <w:t xml:space="preserve"> 100 % (</w:t>
      </w:r>
      <w:proofErr w:type="spellStart"/>
      <w:r w:rsidRPr="00F76050">
        <w:rPr>
          <w:rFonts w:asciiTheme="majorBidi" w:hAnsiTheme="majorBidi" w:cstheme="majorBidi"/>
          <w:color w:val="0E101A"/>
        </w:rPr>
        <w:t>CRb</w:t>
      </w:r>
      <w:proofErr w:type="spellEnd"/>
      <w:r w:rsidRPr="00F76050">
        <w:rPr>
          <w:rFonts w:asciiTheme="majorBidi" w:hAnsiTheme="majorBidi" w:cstheme="majorBidi"/>
          <w:color w:val="0E101A"/>
        </w:rPr>
        <w:t>),</w:t>
      </w:r>
      <w:r w:rsidRPr="00F76050">
        <w:rPr>
          <w:rFonts w:asciiTheme="majorBidi" w:hAnsiTheme="majorBidi" w:cstheme="majorBidi"/>
        </w:rPr>
        <w:t xml:space="preserve"> and 89.3 % (CR) .Eighteen patients were not evaluable for response and were excluded from this analysis.</w:t>
      </w:r>
      <w:r w:rsidRPr="00F76050">
        <w:rPr>
          <w:rFonts w:asciiTheme="majorBidi" w:hAnsiTheme="majorBidi" w:cstheme="majorBidi"/>
          <w:color w:val="0E101A"/>
        </w:rPr>
        <w:t xml:space="preserve">  as shown in figure (5).</w:t>
      </w:r>
    </w:p>
    <w:p w:rsidR="005A1C60" w:rsidRPr="00F7605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  <w:r w:rsidRPr="00F76050">
        <w:rPr>
          <w:rFonts w:asciiTheme="majorBidi" w:hAnsiTheme="majorBidi" w:cstheme="majorBidi"/>
          <w:noProof/>
          <w:color w:val="0E101A"/>
        </w:rPr>
        <w:drawing>
          <wp:inline distT="0" distB="0" distL="0" distR="0" wp14:anchorId="2D6E5E04" wp14:editId="7E198668">
            <wp:extent cx="2510424" cy="2501900"/>
            <wp:effectExtent l="0" t="0" r="4445" b="0"/>
            <wp:docPr id="351575472" name="Picture 16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75472" name="Picture 16" descr="A graph with numbers and lin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96" cy="251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C60" w:rsidRPr="00F7605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5A1C6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E101A"/>
        </w:rPr>
      </w:pPr>
      <w:r w:rsidRPr="00F76050">
        <w:rPr>
          <w:rFonts w:asciiTheme="majorBidi" w:hAnsiTheme="majorBidi" w:cstheme="majorBidi"/>
          <w:b/>
          <w:bCs/>
          <w:color w:val="0E101A"/>
        </w:rPr>
        <w:t xml:space="preserve">Figure </w:t>
      </w:r>
      <w:r>
        <w:rPr>
          <w:rFonts w:asciiTheme="majorBidi" w:hAnsiTheme="majorBidi" w:cstheme="majorBidi"/>
          <w:b/>
          <w:bCs/>
          <w:color w:val="0E101A"/>
        </w:rPr>
        <w:t xml:space="preserve">3 </w:t>
      </w:r>
      <w:proofErr w:type="spellStart"/>
      <w:r>
        <w:rPr>
          <w:rFonts w:asciiTheme="majorBidi" w:hAnsiTheme="majorBidi" w:cstheme="majorBidi"/>
          <w:b/>
          <w:bCs/>
          <w:color w:val="0E101A"/>
        </w:rPr>
        <w:t>supplementay</w:t>
      </w:r>
      <w:proofErr w:type="spellEnd"/>
      <w:r w:rsidRPr="00F76050">
        <w:rPr>
          <w:rFonts w:asciiTheme="majorBidi" w:hAnsiTheme="majorBidi" w:cstheme="majorBidi"/>
          <w:b/>
          <w:bCs/>
          <w:color w:val="0E101A"/>
        </w:rPr>
        <w:t xml:space="preserve">: There is no significant difference in </w:t>
      </w:r>
      <w:proofErr w:type="gramStart"/>
      <w:r w:rsidRPr="00F76050">
        <w:rPr>
          <w:rFonts w:asciiTheme="majorBidi" w:hAnsiTheme="majorBidi" w:cstheme="majorBidi"/>
          <w:b/>
          <w:bCs/>
          <w:color w:val="0E101A"/>
        </w:rPr>
        <w:t>EFS ,</w:t>
      </w:r>
      <w:proofErr w:type="gramEnd"/>
      <w:r w:rsidRPr="00F76050">
        <w:rPr>
          <w:rFonts w:asciiTheme="majorBidi" w:hAnsiTheme="majorBidi" w:cstheme="majorBidi"/>
          <w:b/>
          <w:bCs/>
          <w:color w:val="0E101A"/>
        </w:rPr>
        <w:t xml:space="preserve"> between CR group and (CR b , CR u ) groups.</w:t>
      </w:r>
    </w:p>
    <w:p w:rsidR="005A1C6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E101A"/>
        </w:rPr>
      </w:pPr>
    </w:p>
    <w:p w:rsidR="005A1C6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E101A"/>
        </w:rPr>
      </w:pPr>
    </w:p>
    <w:p w:rsidR="005A1C60" w:rsidRDefault="005A1C60" w:rsidP="005A1C6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Pr="00F76050" w:rsidRDefault="002313FC" w:rsidP="002313F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E101A"/>
        </w:rPr>
      </w:pPr>
    </w:p>
    <w:p w:rsidR="002313FC" w:rsidRDefault="002313FC"/>
    <w:sectPr w:rsidR="0023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08E9"/>
    <w:multiLevelType w:val="hybridMultilevel"/>
    <w:tmpl w:val="1884F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76"/>
    <w:rsid w:val="002313FC"/>
    <w:rsid w:val="00242458"/>
    <w:rsid w:val="005A1C60"/>
    <w:rsid w:val="007F1D3A"/>
    <w:rsid w:val="00B17376"/>
    <w:rsid w:val="00BE6A26"/>
    <w:rsid w:val="00D54538"/>
    <w:rsid w:val="00E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C873"/>
  <w15:chartTrackingRefBased/>
  <w15:docId w15:val="{39FFA27C-2B15-437D-8472-85D2591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4538"/>
    <w:rPr>
      <w:b/>
      <w:bCs/>
    </w:rPr>
  </w:style>
  <w:style w:type="character" w:styleId="Emphasis">
    <w:name w:val="Emphasis"/>
    <w:basedOn w:val="DefaultParagraphFont"/>
    <w:uiPriority w:val="20"/>
    <w:qFormat/>
    <w:rsid w:val="00D5453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D5453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D54538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rsid w:val="0023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313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Adel</dc:creator>
  <cp:keywords/>
  <dc:description/>
  <cp:lastModifiedBy>Mai Adel</cp:lastModifiedBy>
  <cp:revision>16</cp:revision>
  <dcterms:created xsi:type="dcterms:W3CDTF">2025-12-18T13:33:00Z</dcterms:created>
  <dcterms:modified xsi:type="dcterms:W3CDTF">2026-01-13T00:45:00Z</dcterms:modified>
</cp:coreProperties>
</file>