
<file path=[Content_Types].xml><?xml version="1.0" encoding="utf-8"?>
<Types xmlns="http://schemas.openxmlformats.org/package/2006/content-types"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648A2207">
      <w:pPr>
        <w:rPr>
          <w:rStyle w:val="4"/>
          <w:rFonts w:hint="eastAsia" w:ascii="Times New Roman" w:hAnsi="Times New Roman" w:eastAsia="宋体" w:cs="Times New Roman"/>
          <w:b/>
          <w:bCs w:val="0"/>
          <w:sz w:val="22"/>
          <w:szCs w:val="22"/>
          <w:lang w:eastAsia="zh-CN"/>
        </w:rPr>
      </w:pPr>
      <w:r>
        <w:rPr>
          <w:rStyle w:val="4"/>
          <w:rFonts w:hint="eastAsia" w:ascii="Times New Roman" w:hAnsi="Times New Roman" w:eastAsia="宋体" w:cs="Times New Roman"/>
          <w:b/>
          <w:bCs w:val="0"/>
          <w:sz w:val="22"/>
          <w:szCs w:val="22"/>
          <w:lang w:eastAsia="zh-CN"/>
        </w:rPr>
        <w:drawing>
          <wp:inline distT="0" distB="0" distL="114300" distR="114300">
            <wp:extent cx="5266690" cy="1781175"/>
            <wp:effectExtent l="0" t="0" r="10160" b="9525"/>
            <wp:docPr id="1" name="图片 1" descr="Figure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ureS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6B9F1">
      <w:pPr>
        <w:rPr>
          <w:rFonts w:hint="default" w:ascii="Times New Roman" w:hAnsi="Times New Roman" w:cs="Times New Roman" w:eastAsiaTheme="minorEastAsia"/>
          <w:sz w:val="22"/>
          <w:szCs w:val="22"/>
          <w:lang w:eastAsia="zh-CN"/>
        </w:rPr>
      </w:pPr>
      <w:r>
        <w:rPr>
          <w:rStyle w:val="4"/>
          <w:rFonts w:hint="default" w:ascii="Times New Roman" w:hAnsi="Times New Roman" w:eastAsia="宋体" w:cs="Times New Roman"/>
          <w:b/>
          <w:bCs w:val="0"/>
          <w:sz w:val="22"/>
          <w:szCs w:val="22"/>
        </w:rPr>
        <w:t>Figure</w:t>
      </w:r>
      <w:r>
        <w:rPr>
          <w:rStyle w:val="4"/>
          <w:rFonts w:hint="eastAsia" w:ascii="Times New Roman" w:hAnsi="Times New Roman" w:eastAsia="宋体" w:cs="Times New Roman"/>
          <w:b/>
          <w:bCs w:val="0"/>
          <w:sz w:val="22"/>
          <w:szCs w:val="22"/>
          <w:lang w:val="en-US" w:eastAsia="zh-CN"/>
        </w:rPr>
        <w:t xml:space="preserve"> S1.</w:t>
      </w:r>
      <w:r>
        <w:rPr>
          <w:rFonts w:hint="default" w:ascii="Times New Roman" w:hAnsi="Times New Roman" w:eastAsia="宋体" w:cs="Times New Roman"/>
          <w:sz w:val="22"/>
          <w:szCs w:val="22"/>
        </w:rPr>
        <w:t>Insomnia and aALPS</w:t>
      </w: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t xml:space="preserve"> </w:t>
      </w:r>
      <w:r>
        <w:rPr>
          <w:rFonts w:hint="default" w:ascii="Times New Roman" w:hAnsi="Times New Roman" w:cs="Times New Roman" w:eastAsiaTheme="minorEastAsia"/>
          <w:sz w:val="22"/>
          <w:szCs w:val="22"/>
          <w:lang w:eastAsia="zh-CN"/>
        </w:rPr>
        <w:t>exhibit polygenic overlap. The MiXeR conditional QQ plot indicates enrichment of cross-trait SNPs. Lastly, the log-likelihood estimates from each of the 20 MiXeR iterations are presented.</w:t>
      </w:r>
    </w:p>
    <w:p w14:paraId="6BD567F9">
      <w:pPr>
        <w:rPr>
          <w:rFonts w:hint="default" w:ascii="Times New Roman" w:hAnsi="Times New Roman" w:cs="Times New Roman" w:eastAsiaTheme="minorEastAsia"/>
          <w:sz w:val="22"/>
          <w:szCs w:val="22"/>
          <w:lang w:val="en-US" w:eastAsia="zh-CN"/>
        </w:rPr>
      </w:pPr>
    </w:p>
    <w:p w14:paraId="0BAB1485">
      <w:pPr>
        <w:rPr>
          <w:rFonts w:hint="default" w:ascii="Times New Roman" w:hAnsi="Times New Roman" w:cs="Times New Roman" w:eastAsiaTheme="minorEastAsia"/>
          <w:sz w:val="22"/>
          <w:szCs w:val="22"/>
          <w:lang w:val="en-US" w:eastAsia="zh-CN"/>
        </w:rPr>
      </w:pPr>
      <w:r>
        <w:rPr>
          <w:rFonts w:hint="default" w:ascii="Times New Roman" w:hAnsi="Times New Roman" w:cs="Times New Roman" w:eastAsiaTheme="minorEastAsia"/>
          <w:sz w:val="22"/>
          <w:szCs w:val="22"/>
          <w:lang w:val="en-US" w:eastAsia="zh-CN"/>
        </w:rPr>
        <w:drawing>
          <wp:inline distT="0" distB="0" distL="114300" distR="114300">
            <wp:extent cx="5268595" cy="1781175"/>
            <wp:effectExtent l="0" t="0" r="8255" b="9525"/>
            <wp:docPr id="2" name="图片 2" descr="Figure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ureS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FB597">
      <w:pPr>
        <w:rPr>
          <w:rFonts w:hint="default" w:ascii="Times New Roman" w:hAnsi="Times New Roman" w:cs="Times New Roman" w:eastAsiaTheme="minorEastAsia"/>
          <w:sz w:val="22"/>
          <w:szCs w:val="22"/>
          <w:lang w:eastAsia="zh-CN"/>
        </w:rPr>
      </w:pPr>
      <w:r>
        <w:rPr>
          <w:rStyle w:val="4"/>
          <w:rFonts w:hint="default" w:ascii="Times New Roman" w:hAnsi="Times New Roman" w:eastAsia="宋体" w:cs="Times New Roman"/>
          <w:b/>
          <w:bCs w:val="0"/>
          <w:sz w:val="22"/>
          <w:szCs w:val="22"/>
        </w:rPr>
        <w:t>Figure</w:t>
      </w:r>
      <w:r>
        <w:rPr>
          <w:rStyle w:val="4"/>
          <w:rFonts w:hint="eastAsia" w:ascii="Times New Roman" w:hAnsi="Times New Roman" w:eastAsia="宋体" w:cs="Times New Roman"/>
          <w:b/>
          <w:bCs w:val="0"/>
          <w:sz w:val="22"/>
          <w:szCs w:val="22"/>
          <w:lang w:val="en-US" w:eastAsia="zh-CN"/>
        </w:rPr>
        <w:t xml:space="preserve"> S2.</w:t>
      </w:r>
      <w:r>
        <w:rPr>
          <w:rFonts w:hint="default" w:ascii="Times New Roman" w:hAnsi="Times New Roman" w:eastAsia="宋体" w:cs="Times New Roman"/>
          <w:sz w:val="22"/>
          <w:szCs w:val="22"/>
        </w:rPr>
        <w:t xml:space="preserve">Insomnia and </w:t>
      </w: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t>m</w:t>
      </w:r>
      <w:r>
        <w:rPr>
          <w:rFonts w:hint="default" w:ascii="Times New Roman" w:hAnsi="Times New Roman" w:eastAsia="宋体" w:cs="Times New Roman"/>
          <w:sz w:val="22"/>
          <w:szCs w:val="22"/>
        </w:rPr>
        <w:t>ALPS</w:t>
      </w: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t xml:space="preserve"> </w:t>
      </w:r>
      <w:r>
        <w:rPr>
          <w:rFonts w:hint="default" w:ascii="Times New Roman" w:hAnsi="Times New Roman" w:cs="Times New Roman" w:eastAsiaTheme="minorEastAsia"/>
          <w:sz w:val="22"/>
          <w:szCs w:val="22"/>
          <w:lang w:eastAsia="zh-CN"/>
        </w:rPr>
        <w:t>exhibit polygenic overlap. The MiXeR conditional QQ plot indicates enrichment of cross-trait SNPs. Lastly, the log-likelihood estimates from each of the 20 MiXeR iterations are presented.</w:t>
      </w:r>
    </w:p>
    <w:p w14:paraId="290E6A6B">
      <w:pPr>
        <w:rPr>
          <w:rFonts w:hint="default" w:ascii="Times New Roman" w:hAnsi="Times New Roman" w:cs="Times New Roman" w:eastAsiaTheme="minorEastAsia"/>
          <w:sz w:val="22"/>
          <w:szCs w:val="22"/>
          <w:lang w:eastAsia="zh-CN"/>
        </w:rPr>
      </w:pPr>
    </w:p>
    <w:p w14:paraId="2A859D56">
      <w:pPr>
        <w:rPr>
          <w:rFonts w:hint="default" w:ascii="Times New Roman" w:hAnsi="Times New Roman" w:cs="Times New Roman" w:eastAsiaTheme="minorEastAsia"/>
          <w:sz w:val="22"/>
          <w:szCs w:val="22"/>
          <w:lang w:eastAsia="zh-CN"/>
        </w:rPr>
      </w:pPr>
      <w:r>
        <w:rPr>
          <w:rFonts w:hint="default" w:ascii="Times New Roman" w:hAnsi="Times New Roman" w:cs="Times New Roman" w:eastAsiaTheme="minorEastAsia"/>
          <w:sz w:val="22"/>
          <w:szCs w:val="22"/>
          <w:lang w:eastAsia="zh-CN"/>
        </w:rPr>
        <w:drawing>
          <wp:inline distT="0" distB="0" distL="114300" distR="114300">
            <wp:extent cx="5273040" cy="1779905"/>
            <wp:effectExtent l="0" t="0" r="3810" b="10795"/>
            <wp:docPr id="3" name="图片 3" descr="Figure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S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77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A3E9A">
      <w:pPr>
        <w:rPr>
          <w:rFonts w:hint="default" w:ascii="Times New Roman" w:hAnsi="Times New Roman" w:cs="Times New Roman" w:eastAsiaTheme="minorEastAsia"/>
          <w:sz w:val="22"/>
          <w:szCs w:val="22"/>
          <w:lang w:eastAsia="zh-CN"/>
        </w:rPr>
      </w:pPr>
      <w:r>
        <w:rPr>
          <w:rStyle w:val="4"/>
          <w:rFonts w:hint="default" w:ascii="Times New Roman" w:hAnsi="Times New Roman" w:eastAsia="宋体" w:cs="Times New Roman"/>
          <w:b/>
          <w:bCs w:val="0"/>
          <w:sz w:val="22"/>
          <w:szCs w:val="22"/>
        </w:rPr>
        <w:t>Figure</w:t>
      </w:r>
      <w:r>
        <w:rPr>
          <w:rStyle w:val="4"/>
          <w:rFonts w:hint="eastAsia" w:ascii="Times New Roman" w:hAnsi="Times New Roman" w:eastAsia="宋体" w:cs="Times New Roman"/>
          <w:b/>
          <w:bCs w:val="0"/>
          <w:sz w:val="22"/>
          <w:szCs w:val="22"/>
          <w:lang w:val="en-US" w:eastAsia="zh-CN"/>
        </w:rPr>
        <w:t xml:space="preserve"> S3.</w:t>
      </w:r>
      <w:r>
        <w:rPr>
          <w:rFonts w:hint="default" w:ascii="Times New Roman" w:hAnsi="Times New Roman" w:eastAsia="宋体" w:cs="Times New Roman"/>
          <w:sz w:val="22"/>
          <w:szCs w:val="22"/>
        </w:rPr>
        <w:t xml:space="preserve">Insomnia and </w:t>
      </w: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t>p</w:t>
      </w:r>
      <w:r>
        <w:rPr>
          <w:rFonts w:hint="default" w:ascii="Times New Roman" w:hAnsi="Times New Roman" w:eastAsia="宋体" w:cs="Times New Roman"/>
          <w:sz w:val="22"/>
          <w:szCs w:val="22"/>
        </w:rPr>
        <w:t>ALPS</w:t>
      </w: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t xml:space="preserve"> </w:t>
      </w:r>
      <w:r>
        <w:rPr>
          <w:rFonts w:hint="default" w:ascii="Times New Roman" w:hAnsi="Times New Roman" w:cs="Times New Roman" w:eastAsiaTheme="minorEastAsia"/>
          <w:sz w:val="22"/>
          <w:szCs w:val="22"/>
          <w:lang w:eastAsia="zh-CN"/>
        </w:rPr>
        <w:t>exhibit polygenic overlap. The MiXeR conditional QQ plot indicates enrichment of cross-trait SNPs. Lastly, the log-likelihood estimates from each of the 20 MiXeR iterations are presented.</w:t>
      </w:r>
    </w:p>
    <w:p w14:paraId="3DF5B188">
      <w:pPr>
        <w:rPr>
          <w:rFonts w:hint="default" w:ascii="Times New Roman" w:hAnsi="Times New Roman" w:cs="Times New Roman" w:eastAsiaTheme="minorEastAsia"/>
          <w:sz w:val="22"/>
          <w:szCs w:val="22"/>
          <w:lang w:val="en-US" w:eastAsia="zh-CN"/>
        </w:rPr>
      </w:pPr>
    </w:p>
    <w:p w14:paraId="16AFC3D0">
      <w:pPr>
        <w:rPr>
          <w:rFonts w:hint="default" w:ascii="Times New Roman" w:hAnsi="Times New Roman" w:cs="Times New Roman" w:eastAsiaTheme="minorEastAsia"/>
          <w:sz w:val="22"/>
          <w:szCs w:val="22"/>
          <w:lang w:val="en-US" w:eastAsia="zh-CN"/>
        </w:rPr>
      </w:pPr>
      <w:r>
        <w:rPr>
          <w:rFonts w:hint="default" w:ascii="Times New Roman" w:hAnsi="Times New Roman" w:cs="Times New Roman" w:eastAsiaTheme="minorEastAsia"/>
          <w:sz w:val="22"/>
          <w:szCs w:val="22"/>
          <w:lang w:val="en-US" w:eastAsia="zh-CN"/>
        </w:rPr>
        <w:drawing>
          <wp:inline distT="0" distB="0" distL="114300" distR="114300">
            <wp:extent cx="5268595" cy="1781175"/>
            <wp:effectExtent l="0" t="0" r="8255" b="9525"/>
            <wp:docPr id="4" name="图片 4" descr="Figure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ureS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E5DF3">
      <w:pPr>
        <w:rPr>
          <w:rStyle w:val="4"/>
          <w:rFonts w:hint="default" w:ascii="Times New Roman" w:hAnsi="Times New Roman" w:eastAsia="宋体" w:cs="Times New Roman"/>
          <w:b/>
          <w:bCs w:val="0"/>
          <w:sz w:val="22"/>
          <w:szCs w:val="22"/>
          <w:lang w:val="en-US" w:eastAsia="zh-CN"/>
        </w:rPr>
      </w:pPr>
      <w:r>
        <w:rPr>
          <w:rStyle w:val="4"/>
          <w:rFonts w:hint="default" w:ascii="Times New Roman" w:hAnsi="Times New Roman" w:eastAsia="宋体" w:cs="Times New Roman"/>
          <w:b/>
          <w:bCs w:val="0"/>
          <w:sz w:val="22"/>
          <w:szCs w:val="22"/>
        </w:rPr>
        <w:t>Figure</w:t>
      </w:r>
      <w:r>
        <w:rPr>
          <w:rStyle w:val="4"/>
          <w:rFonts w:hint="eastAsia" w:ascii="Times New Roman" w:hAnsi="Times New Roman" w:eastAsia="宋体" w:cs="Times New Roman"/>
          <w:b/>
          <w:bCs w:val="0"/>
          <w:sz w:val="22"/>
          <w:szCs w:val="22"/>
          <w:lang w:val="en-US" w:eastAsia="zh-CN"/>
        </w:rPr>
        <w:t xml:space="preserve"> S4.</w:t>
      </w:r>
      <w:r>
        <w:rPr>
          <w:rFonts w:hint="default" w:ascii="Times New Roman" w:hAnsi="Times New Roman" w:eastAsia="宋体" w:cs="Times New Roman"/>
          <w:sz w:val="22"/>
          <w:szCs w:val="22"/>
        </w:rPr>
        <w:t xml:space="preserve">Insomnia and </w:t>
      </w: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t>t</w:t>
      </w:r>
      <w:r>
        <w:rPr>
          <w:rFonts w:hint="default" w:ascii="Times New Roman" w:hAnsi="Times New Roman" w:eastAsia="宋体" w:cs="Times New Roman"/>
          <w:sz w:val="22"/>
          <w:szCs w:val="22"/>
        </w:rPr>
        <w:t>ALPS</w:t>
      </w: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t xml:space="preserve"> </w:t>
      </w:r>
      <w:r>
        <w:rPr>
          <w:rFonts w:hint="default" w:ascii="Times New Roman" w:hAnsi="Times New Roman" w:cs="Times New Roman" w:eastAsiaTheme="minorEastAsia"/>
          <w:sz w:val="22"/>
          <w:szCs w:val="22"/>
          <w:lang w:eastAsia="zh-CN"/>
        </w:rPr>
        <w:t>exhibit polygenic overlap. The MiXeR conditional QQ plot indicates enrichment of cross-trait SNPs. Lastly, the log-likelihood estimates from each of the 20 MiXeR iterations are presented.</w:t>
      </w:r>
    </w:p>
    <w:p w14:paraId="75653FF3">
      <w:pPr>
        <w:rPr>
          <w:rStyle w:val="4"/>
          <w:rFonts w:hint="default" w:ascii="Times New Roman" w:hAnsi="Times New Roman" w:eastAsia="宋体" w:cs="Times New Roman"/>
          <w:b/>
          <w:bCs/>
          <w:sz w:val="22"/>
          <w:szCs w:val="22"/>
        </w:rPr>
      </w:pPr>
    </w:p>
    <w:p w14:paraId="7AE94BB1">
      <w:pPr>
        <w:rPr>
          <w:rStyle w:val="4"/>
          <w:rFonts w:hint="eastAsia" w:ascii="Times New Roman" w:hAnsi="Times New Roman" w:eastAsia="宋体" w:cs="Times New Roman"/>
          <w:b/>
          <w:bCs/>
          <w:sz w:val="22"/>
          <w:szCs w:val="22"/>
          <w:lang w:eastAsia="zh-CN"/>
        </w:rPr>
      </w:pPr>
      <w:r>
        <w:rPr>
          <w:rStyle w:val="4"/>
          <w:rFonts w:hint="eastAsia" w:ascii="Times New Roman" w:hAnsi="Times New Roman" w:eastAsia="宋体" w:cs="Times New Roman"/>
          <w:b/>
          <w:bCs/>
          <w:sz w:val="22"/>
          <w:szCs w:val="22"/>
          <w:lang w:eastAsia="zh-CN"/>
        </w:rPr>
        <w:drawing>
          <wp:inline distT="0" distB="0" distL="114300" distR="114300">
            <wp:extent cx="5268595" cy="1781175"/>
            <wp:effectExtent l="0" t="0" r="8255" b="9525"/>
            <wp:docPr id="5" name="图片 5" descr="Figure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ureS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A855B">
      <w:pPr>
        <w:rPr>
          <w:rStyle w:val="4"/>
          <w:rFonts w:hint="default" w:ascii="Times New Roman" w:hAnsi="Times New Roman" w:eastAsia="宋体" w:cs="Times New Roman"/>
          <w:b/>
          <w:bCs w:val="0"/>
          <w:sz w:val="22"/>
          <w:szCs w:val="22"/>
          <w:lang w:val="en-US" w:eastAsia="zh-CN"/>
        </w:rPr>
      </w:pPr>
      <w:r>
        <w:rPr>
          <w:rStyle w:val="4"/>
          <w:rFonts w:hint="default" w:ascii="Times New Roman" w:hAnsi="Times New Roman" w:eastAsia="宋体" w:cs="Times New Roman"/>
          <w:b/>
          <w:bCs w:val="0"/>
          <w:sz w:val="22"/>
          <w:szCs w:val="22"/>
        </w:rPr>
        <w:t>Figure</w:t>
      </w:r>
      <w:r>
        <w:rPr>
          <w:rStyle w:val="4"/>
          <w:rFonts w:hint="eastAsia" w:ascii="Times New Roman" w:hAnsi="Times New Roman" w:eastAsia="宋体" w:cs="Times New Roman"/>
          <w:b/>
          <w:bCs w:val="0"/>
          <w:sz w:val="22"/>
          <w:szCs w:val="22"/>
          <w:lang w:val="en-US" w:eastAsia="zh-CN"/>
        </w:rPr>
        <w:t xml:space="preserve"> S5.</w:t>
      </w:r>
      <w:r>
        <w:rPr>
          <w:rFonts w:hint="default" w:ascii="Times New Roman" w:hAnsi="Times New Roman" w:eastAsia="宋体" w:cs="Times New Roman"/>
          <w:sz w:val="22"/>
          <w:szCs w:val="22"/>
        </w:rPr>
        <w:t xml:space="preserve">Insomnia and </w:t>
      </w: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t xml:space="preserve">Left_ALPS </w:t>
      </w:r>
      <w:r>
        <w:rPr>
          <w:rFonts w:hint="default" w:ascii="Times New Roman" w:hAnsi="Times New Roman" w:cs="Times New Roman" w:eastAsiaTheme="minorEastAsia"/>
          <w:sz w:val="22"/>
          <w:szCs w:val="22"/>
          <w:lang w:eastAsia="zh-CN"/>
        </w:rPr>
        <w:t>exhibit polygenic overlap. The MiXeR conditional QQ plot indicates enrichment of cross-trait SNPs. Lastly, the log-likelihood estimates from each of the 20 MiXeR iterations are presented.</w:t>
      </w:r>
    </w:p>
    <w:p w14:paraId="7093DBF2">
      <w:pPr>
        <w:rPr>
          <w:rFonts w:hint="default" w:ascii="Times New Roman" w:hAnsi="Times New Roman" w:eastAsia="宋体" w:cs="Times New Roman"/>
          <w:sz w:val="22"/>
          <w:szCs w:val="22"/>
          <w:lang w:val="en-US" w:eastAsia="zh-CN"/>
        </w:rPr>
      </w:pPr>
    </w:p>
    <w:p w14:paraId="0BF25F89">
      <w:pPr>
        <w:rPr>
          <w:rFonts w:hint="default" w:ascii="Times New Roman" w:hAnsi="Times New Roman" w:eastAsia="宋体" w:cs="Times New Roman"/>
          <w:sz w:val="22"/>
          <w:szCs w:val="22"/>
          <w:lang w:val="en-US" w:eastAsia="zh-CN"/>
        </w:rPr>
      </w:pPr>
      <w:r>
        <w:rPr>
          <w:rFonts w:hint="default" w:ascii="Times New Roman" w:hAnsi="Times New Roman" w:eastAsia="宋体" w:cs="Times New Roman"/>
          <w:sz w:val="22"/>
          <w:szCs w:val="22"/>
          <w:lang w:val="en-US" w:eastAsia="zh-CN"/>
        </w:rPr>
        <w:drawing>
          <wp:inline distT="0" distB="0" distL="114300" distR="114300">
            <wp:extent cx="5268595" cy="1781175"/>
            <wp:effectExtent l="0" t="0" r="8255" b="9525"/>
            <wp:docPr id="6" name="图片 6" descr="Figure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ureS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954DF">
      <w:pPr>
        <w:rPr>
          <w:rStyle w:val="4"/>
          <w:rFonts w:hint="default" w:ascii="Times New Roman" w:hAnsi="Times New Roman" w:eastAsia="宋体" w:cs="Times New Roman"/>
          <w:b/>
          <w:bCs w:val="0"/>
          <w:sz w:val="22"/>
          <w:szCs w:val="22"/>
          <w:lang w:val="en-US" w:eastAsia="zh-CN"/>
        </w:rPr>
      </w:pPr>
      <w:r>
        <w:rPr>
          <w:rStyle w:val="4"/>
          <w:rFonts w:hint="default" w:ascii="Times New Roman" w:hAnsi="Times New Roman" w:eastAsia="宋体" w:cs="Times New Roman"/>
          <w:b/>
          <w:bCs w:val="0"/>
          <w:sz w:val="22"/>
          <w:szCs w:val="22"/>
        </w:rPr>
        <w:t>Figure</w:t>
      </w:r>
      <w:r>
        <w:rPr>
          <w:rStyle w:val="4"/>
          <w:rFonts w:hint="eastAsia" w:ascii="Times New Roman" w:hAnsi="Times New Roman" w:eastAsia="宋体" w:cs="Times New Roman"/>
          <w:b/>
          <w:bCs w:val="0"/>
          <w:sz w:val="22"/>
          <w:szCs w:val="22"/>
          <w:lang w:val="en-US" w:eastAsia="zh-CN"/>
        </w:rPr>
        <w:t xml:space="preserve"> S6.</w:t>
      </w:r>
      <w:r>
        <w:rPr>
          <w:rFonts w:hint="default" w:ascii="Times New Roman" w:hAnsi="Times New Roman" w:eastAsia="宋体" w:cs="Times New Roman"/>
          <w:sz w:val="22"/>
          <w:szCs w:val="22"/>
        </w:rPr>
        <w:t xml:space="preserve">Insomnia and </w:t>
      </w: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t xml:space="preserve">Mean_ALPS </w:t>
      </w:r>
      <w:r>
        <w:rPr>
          <w:rFonts w:hint="default" w:ascii="Times New Roman" w:hAnsi="Times New Roman" w:cs="Times New Roman" w:eastAsiaTheme="minorEastAsia"/>
          <w:sz w:val="22"/>
          <w:szCs w:val="22"/>
          <w:lang w:eastAsia="zh-CN"/>
        </w:rPr>
        <w:t>exhibit polygenic overlap. The MiXeR conditional QQ plot indicates enrichment of cross-trait SNPs. Lastly, the log-likelihood estimates from each of the 20 MiXeR iterations are presented.</w:t>
      </w:r>
    </w:p>
    <w:p w14:paraId="34CFFA4E">
      <w:pPr>
        <w:rPr>
          <w:rFonts w:hint="default" w:ascii="Times New Roman" w:hAnsi="Times New Roman" w:eastAsia="宋体" w:cs="Times New Roman"/>
          <w:sz w:val="22"/>
          <w:szCs w:val="22"/>
          <w:lang w:val="en-US" w:eastAsia="zh-CN"/>
        </w:rPr>
      </w:pPr>
    </w:p>
    <w:p w14:paraId="11839DAB">
      <w:pPr>
        <w:rPr>
          <w:rFonts w:hint="default" w:ascii="Times New Roman" w:hAnsi="Times New Roman" w:eastAsia="宋体" w:cs="Times New Roman"/>
          <w:sz w:val="22"/>
          <w:szCs w:val="22"/>
          <w:lang w:val="en-US" w:eastAsia="zh-CN"/>
        </w:rPr>
      </w:pPr>
      <w:r>
        <w:rPr>
          <w:rFonts w:hint="default" w:ascii="Times New Roman" w:hAnsi="Times New Roman" w:eastAsia="宋体" w:cs="Times New Roman"/>
          <w:sz w:val="22"/>
          <w:szCs w:val="22"/>
          <w:lang w:val="en-US" w:eastAsia="zh-CN"/>
        </w:rPr>
        <w:drawing>
          <wp:inline distT="0" distB="0" distL="114300" distR="114300">
            <wp:extent cx="5273040" cy="1779905"/>
            <wp:effectExtent l="0" t="0" r="3810" b="10795"/>
            <wp:docPr id="7" name="图片 7" descr="Figure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igureS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77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B8F7D">
      <w:pPr>
        <w:rPr>
          <w:rStyle w:val="4"/>
          <w:rFonts w:hint="default" w:ascii="Times New Roman" w:hAnsi="Times New Roman" w:eastAsia="宋体" w:cs="Times New Roman"/>
          <w:b/>
          <w:bCs w:val="0"/>
          <w:sz w:val="22"/>
          <w:szCs w:val="22"/>
          <w:lang w:val="en-US" w:eastAsia="zh-CN"/>
        </w:rPr>
      </w:pPr>
      <w:r>
        <w:rPr>
          <w:rStyle w:val="4"/>
          <w:rFonts w:hint="default" w:ascii="Times New Roman" w:hAnsi="Times New Roman" w:eastAsia="宋体" w:cs="Times New Roman"/>
          <w:b/>
          <w:bCs w:val="0"/>
          <w:sz w:val="22"/>
          <w:szCs w:val="22"/>
        </w:rPr>
        <w:t>Figure</w:t>
      </w:r>
      <w:r>
        <w:rPr>
          <w:rStyle w:val="4"/>
          <w:rFonts w:hint="eastAsia" w:ascii="Times New Roman" w:hAnsi="Times New Roman" w:eastAsia="宋体" w:cs="Times New Roman"/>
          <w:b/>
          <w:bCs w:val="0"/>
          <w:sz w:val="22"/>
          <w:szCs w:val="22"/>
          <w:lang w:val="en-US" w:eastAsia="zh-CN"/>
        </w:rPr>
        <w:t xml:space="preserve"> S7.</w:t>
      </w:r>
      <w:r>
        <w:rPr>
          <w:rFonts w:hint="default" w:ascii="Times New Roman" w:hAnsi="Times New Roman" w:eastAsia="宋体" w:cs="Times New Roman"/>
          <w:sz w:val="22"/>
          <w:szCs w:val="22"/>
        </w:rPr>
        <w:t xml:space="preserve">Insomnia and </w:t>
      </w:r>
      <w:r>
        <w:rPr>
          <w:rFonts w:hint="eastAsia" w:ascii="Times New Roman" w:hAnsi="Times New Roman" w:eastAsia="宋体" w:cs="Times New Roman"/>
          <w:sz w:val="22"/>
          <w:szCs w:val="22"/>
          <w:lang w:val="en-US" w:eastAsia="zh-CN"/>
        </w:rPr>
        <w:t xml:space="preserve">Right_ALPS </w:t>
      </w:r>
      <w:r>
        <w:rPr>
          <w:rFonts w:hint="default" w:ascii="Times New Roman" w:hAnsi="Times New Roman" w:cs="Times New Roman" w:eastAsiaTheme="minorEastAsia"/>
          <w:sz w:val="22"/>
          <w:szCs w:val="22"/>
          <w:lang w:eastAsia="zh-CN"/>
        </w:rPr>
        <w:t>exhibit polygenic overlap. The MiXeR conditional QQ plot indicates enrichment of cross-trait SNPs. Lastly, the log-likelihood estimates from each of the 20 MiXeR iterations are presented.</w:t>
      </w:r>
    </w:p>
    <w:p w14:paraId="32AF34A2">
      <w:pPr>
        <w:rPr>
          <w:rFonts w:hint="default" w:ascii="Times New Roman" w:hAnsi="Times New Roman" w:eastAsia="宋体" w:cs="Times New Roman"/>
          <w:sz w:val="22"/>
          <w:szCs w:val="22"/>
          <w:lang w:val="en-US" w:eastAsia="zh-CN"/>
        </w:rPr>
      </w:pPr>
    </w:p>
    <w:p w14:paraId="5D24BBFA">
      <w:pPr>
        <w:rPr>
          <w:rFonts w:hint="default" w:ascii="Times New Roman" w:hAnsi="Times New Roman" w:eastAsia="宋体" w:cs="Times New Roman"/>
          <w:sz w:val="22"/>
          <w:szCs w:val="22"/>
          <w:lang w:val="en-US" w:eastAsia="zh-CN"/>
        </w:rPr>
      </w:pPr>
      <w:r>
        <w:rPr>
          <w:rFonts w:hint="default" w:ascii="Times New Roman" w:hAnsi="Times New Roman" w:eastAsia="宋体" w:cs="Times New Roman"/>
          <w:sz w:val="22"/>
          <w:szCs w:val="22"/>
          <w:lang w:val="en-US" w:eastAsia="zh-CN"/>
        </w:rPr>
        <w:drawing>
          <wp:inline distT="0" distB="0" distL="114300" distR="114300">
            <wp:extent cx="5241925" cy="6136005"/>
            <wp:effectExtent l="0" t="0" r="15875" b="17145"/>
            <wp:docPr id="8" name="图片 8" descr="Figure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igureS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41925" cy="613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0FD0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textAlignment w:val="auto"/>
        <w:rPr>
          <w:rFonts w:hint="default" w:ascii="Times New Roman" w:hAnsi="Times New Roman" w:cs="Times New Roman" w:eastAsiaTheme="minorEastAsia"/>
          <w:sz w:val="22"/>
          <w:szCs w:val="22"/>
          <w:lang w:eastAsia="zh-CN"/>
        </w:rPr>
      </w:pPr>
      <w:r>
        <w:rPr>
          <w:rStyle w:val="4"/>
          <w:rFonts w:hint="default" w:ascii="Times New Roman" w:hAnsi="Times New Roman" w:eastAsia="宋体" w:cs="Times New Roman"/>
          <w:b/>
          <w:bCs w:val="0"/>
          <w:sz w:val="22"/>
          <w:szCs w:val="22"/>
        </w:rPr>
        <w:t>Figure</w:t>
      </w:r>
      <w:r>
        <w:rPr>
          <w:rStyle w:val="4"/>
          <w:rFonts w:hint="eastAsia" w:ascii="Times New Roman" w:hAnsi="Times New Roman" w:eastAsia="宋体" w:cs="Times New Roman"/>
          <w:b/>
          <w:bCs w:val="0"/>
          <w:sz w:val="22"/>
          <w:szCs w:val="22"/>
          <w:lang w:val="en-US" w:eastAsia="zh-CN"/>
        </w:rPr>
        <w:t xml:space="preserve"> S8.</w:t>
      </w:r>
      <w:r>
        <w:rPr>
          <w:rFonts w:hint="default" w:ascii="Times New Roman" w:hAnsi="Times New Roman" w:cs="Times New Roman" w:eastAsiaTheme="minorEastAsia"/>
          <w:sz w:val="22"/>
          <w:szCs w:val="22"/>
          <w:lang w:eastAsia="zh-CN"/>
        </w:rPr>
        <w:t xml:space="preserve">The conditional QQ plot for </w:t>
      </w:r>
      <w:r>
        <w:rPr>
          <w:rFonts w:hint="eastAsia" w:ascii="Times New Roman" w:hAnsi="Times New Roman" w:cs="Times New Roman"/>
          <w:sz w:val="22"/>
          <w:szCs w:val="22"/>
          <w:lang w:val="en-US" w:eastAsia="zh-CN"/>
        </w:rPr>
        <w:t>ALPS</w:t>
      </w:r>
      <w:r>
        <w:rPr>
          <w:rFonts w:hint="default" w:ascii="Times New Roman" w:hAnsi="Times New Roman" w:cs="Times New Roman" w:eastAsiaTheme="minorEastAsia"/>
          <w:sz w:val="22"/>
          <w:szCs w:val="22"/>
          <w:lang w:eastAsia="zh-CN"/>
        </w:rPr>
        <w:t xml:space="preserve"> is conditioned on </w:t>
      </w:r>
      <w:r>
        <w:rPr>
          <w:rFonts w:hint="default" w:ascii="Times New Roman" w:hAnsi="Times New Roman" w:eastAsia="宋体" w:cs="Times New Roman"/>
          <w:sz w:val="22"/>
          <w:szCs w:val="22"/>
        </w:rPr>
        <w:t>Insomnia</w:t>
      </w:r>
      <w:r>
        <w:rPr>
          <w:rFonts w:hint="default" w:ascii="Times New Roman" w:hAnsi="Times New Roman" w:cs="Times New Roman" w:eastAsiaTheme="minorEastAsia"/>
          <w:sz w:val="22"/>
          <w:szCs w:val="22"/>
          <w:lang w:eastAsia="zh-CN"/>
        </w:rPr>
        <w:t xml:space="preserve">, while the conditional QQ plot for </w:t>
      </w:r>
      <w:r>
        <w:rPr>
          <w:rFonts w:hint="default" w:ascii="Times New Roman" w:hAnsi="Times New Roman" w:eastAsia="宋体" w:cs="Times New Roman"/>
          <w:sz w:val="22"/>
          <w:szCs w:val="22"/>
        </w:rPr>
        <w:t>Insomnia</w:t>
      </w:r>
      <w:r>
        <w:rPr>
          <w:rFonts w:hint="default" w:ascii="Times New Roman" w:hAnsi="Times New Roman" w:cs="Times New Roman" w:eastAsiaTheme="minorEastAsia"/>
          <w:sz w:val="22"/>
          <w:szCs w:val="22"/>
          <w:lang w:eastAsia="zh-CN"/>
        </w:rPr>
        <w:t xml:space="preserve"> is conditioned on </w:t>
      </w:r>
      <w:r>
        <w:rPr>
          <w:rFonts w:hint="eastAsia" w:ascii="Times New Roman" w:hAnsi="Times New Roman" w:cs="Times New Roman"/>
          <w:sz w:val="22"/>
          <w:szCs w:val="22"/>
          <w:lang w:val="en-US" w:eastAsia="zh-CN"/>
        </w:rPr>
        <w:t>ALPS</w:t>
      </w:r>
      <w:r>
        <w:rPr>
          <w:rFonts w:hint="default" w:ascii="Times New Roman" w:hAnsi="Times New Roman" w:cs="Times New Roman" w:eastAsiaTheme="minorEastAsia"/>
          <w:sz w:val="22"/>
          <w:szCs w:val="22"/>
          <w:lang w:eastAsia="zh-CN"/>
        </w:rPr>
        <w:t>.</w:t>
      </w:r>
    </w:p>
    <w:p w14:paraId="69213456">
      <w:pPr>
        <w:rPr>
          <w:rFonts w:hint="default" w:ascii="Times New Roman" w:hAnsi="Times New Roman" w:eastAsia="宋体" w:cs="Times New Roman"/>
          <w:sz w:val="22"/>
          <w:szCs w:val="22"/>
          <w:lang w:val="en-US" w:eastAsia="zh-CN"/>
        </w:rPr>
      </w:pPr>
    </w:p>
    <w:p w14:paraId="78C273AA">
      <w:pPr>
        <w:rPr>
          <w:rFonts w:hint="default" w:ascii="Times New Roman" w:hAnsi="Times New Roman" w:cs="Times New Roman"/>
          <w:sz w:val="22"/>
          <w:szCs w:val="22"/>
          <w:lang w:val="en-US" w:eastAsia="zh-CN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2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1B74E58"/>
    <w:rsid w:val="08182B3A"/>
    <w:rsid w:val="11B74E58"/>
    <w:rsid w:val="1DCA10D2"/>
    <w:rsid w:val="2AEB2687"/>
    <w:rsid w:val="2C0808F1"/>
    <w:rsid w:val="3275197F"/>
    <w:rsid w:val="49327DDB"/>
    <w:rsid w:val="533E79FD"/>
    <w:rsid w:val="5F697230"/>
    <w:rsid w:val="6AD471EF"/>
    <w:rsid w:val="79D62A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14:defaultImageDpi w14:val="32767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Strong"/>
    <w:basedOn w:val="3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8" Type="http://schemas.openxmlformats.org/officeDocument/2006/relationships/image" Target="media/image5.tiff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8.tiff"/><Relationship Id="rId10" Type="http://schemas.openxmlformats.org/officeDocument/2006/relationships/image" Target="media/image7.tiff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791</Words>
  <Characters>4781</Characters>
  <Lines>0</Lines>
  <Paragraphs>0</Paragraphs>
  <TotalTime>4</TotalTime>
  <ScaleCrop>false</ScaleCrop>
  <LinksUpToDate>false</LinksUpToDate>
  <CharactersWithSpaces>5542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2025-11-30T03:41:00Z</dcterms:created>
  <dc:creator>xcx</dc:creator>
  <cp:lastModifiedBy>竹下寺</cp:lastModifiedBy>
  <dcterms:modified xsi:type="dcterms:W3CDTF">2025-12-01T03:31:01Z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ICV">
    <vt:lpwstr>6A00529FBC0042ECA501AC6940F7B51D_11</vt:lpwstr>
  </property>
  <property fmtid="{D5CDD505-2E9C-101B-9397-08002B2CF9AE}" pid="4" name="KSOTemplateDocerSaveRecord">
    <vt:lpwstr>eyJoZGlkIjoiODFiMTZlMjE2ZGQwMDYyMjA1NjBkYmM3NmMzYjc1MzIiLCJ1c2VySWQiOiI1MDk5NDg3NzcifQ==</vt:lpwstr>
  </property>
</Properties>
</file>