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9AC1D" w14:textId="52CAAB7C" w:rsidR="003011FB" w:rsidRPr="003011FB" w:rsidRDefault="003011FB" w:rsidP="003011FB">
      <w:pPr>
        <w:spacing w:line="360" w:lineRule="auto"/>
        <w:jc w:val="center"/>
        <w:rPr>
          <w:rFonts w:ascii="Times New Roman" w:eastAsia="SimSun" w:hAnsi="Times New Roman" w:cs="Times New Roman"/>
          <w:b/>
          <w:bCs/>
          <w:sz w:val="28"/>
          <w:szCs w:val="28"/>
        </w:rPr>
      </w:pPr>
      <w:bookmarkStart w:id="0" w:name="_Hlk92666592"/>
      <w:r w:rsidRPr="003011FB">
        <w:rPr>
          <w:rFonts w:ascii="Times New Roman" w:eastAsia="SimSun" w:hAnsi="Times New Roman" w:cs="Times New Roman"/>
          <w:b/>
          <w:bCs/>
          <w:sz w:val="28"/>
          <w:szCs w:val="28"/>
        </w:rPr>
        <w:t>Supplementary Information</w:t>
      </w:r>
    </w:p>
    <w:p w14:paraId="3C7B94E7" w14:textId="3B9437EB" w:rsidR="001E6F9B" w:rsidRDefault="002C1B5A" w:rsidP="001E6F9B">
      <w:pPr>
        <w:spacing w:line="360" w:lineRule="auto"/>
        <w:jc w:val="both"/>
        <w:rPr>
          <w:rFonts w:ascii="Times New Roman" w:eastAsia="SimSun" w:hAnsi="Times New Roman" w:cs="Times New Roman"/>
          <w:b/>
          <w:bCs/>
          <w:sz w:val="24"/>
          <w:szCs w:val="24"/>
        </w:rPr>
      </w:pPr>
      <w:r>
        <w:rPr>
          <w:rFonts w:ascii="Times New Roman" w:eastAsia="SimSun" w:hAnsi="Times New Roman" w:cs="Times New Roman"/>
          <w:b/>
          <w:bCs/>
          <w:sz w:val="24"/>
          <w:szCs w:val="24"/>
        </w:rPr>
        <w:t>T</w:t>
      </w:r>
      <w:r w:rsidRPr="007B7EBC">
        <w:rPr>
          <w:rFonts w:ascii="Times New Roman" w:eastAsia="SimSun" w:hAnsi="Times New Roman" w:cs="Times New Roman"/>
          <w:b/>
          <w:bCs/>
          <w:sz w:val="24"/>
          <w:szCs w:val="24"/>
        </w:rPr>
        <w:t xml:space="preserve">argeting Androgen Receptor as a Novel Radiosensitizing Therapy to Improve Long-Term Survival and </w:t>
      </w:r>
      <w:r>
        <w:rPr>
          <w:rFonts w:ascii="Times New Roman" w:eastAsia="SimSun" w:hAnsi="Times New Roman" w:cs="Times New Roman"/>
          <w:b/>
          <w:bCs/>
          <w:sz w:val="24"/>
          <w:szCs w:val="24"/>
        </w:rPr>
        <w:t xml:space="preserve">Anti-tumor </w:t>
      </w:r>
      <w:r w:rsidRPr="007B7EBC">
        <w:rPr>
          <w:rFonts w:ascii="Times New Roman" w:eastAsia="SimSun" w:hAnsi="Times New Roman" w:cs="Times New Roman"/>
          <w:b/>
          <w:bCs/>
          <w:sz w:val="24"/>
          <w:szCs w:val="24"/>
        </w:rPr>
        <w:t>Immunity in Glioblastoma</w:t>
      </w:r>
      <w:r w:rsidRPr="0042102A">
        <w:rPr>
          <w:rFonts w:ascii="Times New Roman" w:eastAsia="SimSun" w:hAnsi="Times New Roman" w:cs="Times New Roman"/>
          <w:b/>
          <w:bCs/>
          <w:i/>
          <w:iCs/>
          <w:sz w:val="24"/>
          <w:szCs w:val="24"/>
        </w:rPr>
        <w:t xml:space="preserve"> via</w:t>
      </w:r>
      <w:r w:rsidRPr="0042102A">
        <w:rPr>
          <w:rFonts w:ascii="Times New Roman" w:eastAsia="SimSun" w:hAnsi="Times New Roman" w:cs="Times New Roman"/>
          <w:b/>
          <w:bCs/>
          <w:sz w:val="24"/>
          <w:szCs w:val="24"/>
        </w:rPr>
        <w:t xml:space="preserve"> TGF</w:t>
      </w:r>
      <w:r>
        <w:rPr>
          <w:rFonts w:ascii="Times New Roman" w:eastAsia="SimSun" w:hAnsi="Times New Roman" w:cs="Times New Roman"/>
          <w:b/>
          <w:bCs/>
          <w:sz w:val="24"/>
          <w:szCs w:val="24"/>
        </w:rPr>
        <w:t>-</w:t>
      </w:r>
      <w:r w:rsidRPr="0042102A">
        <w:rPr>
          <w:rFonts w:ascii="Times New Roman" w:eastAsia="SimSun" w:hAnsi="Times New Roman" w:cs="Times New Roman"/>
          <w:b/>
          <w:bCs/>
          <w:sz w:val="24"/>
          <w:szCs w:val="24"/>
        </w:rPr>
        <w:t>β/Smad</w:t>
      </w:r>
      <w:r>
        <w:rPr>
          <w:rFonts w:ascii="Times New Roman" w:eastAsia="SimSun" w:hAnsi="Times New Roman" w:cs="Times New Roman"/>
          <w:b/>
          <w:bCs/>
          <w:sz w:val="24"/>
          <w:szCs w:val="24"/>
        </w:rPr>
        <w:t>3</w:t>
      </w:r>
      <w:r w:rsidRPr="0042102A">
        <w:rPr>
          <w:rFonts w:ascii="Times New Roman" w:eastAsia="SimSun" w:hAnsi="Times New Roman" w:cs="Times New Roman"/>
          <w:b/>
          <w:bCs/>
          <w:sz w:val="24"/>
          <w:szCs w:val="24"/>
        </w:rPr>
        <w:t xml:space="preserve"> Axis Reprogramming</w:t>
      </w:r>
      <w:bookmarkEnd w:id="0"/>
    </w:p>
    <w:p w14:paraId="6C0C298C" w14:textId="0B061240" w:rsidR="001E6F9B" w:rsidRDefault="001E6F9B" w:rsidP="001E6F9B">
      <w:pPr>
        <w:spacing w:line="480" w:lineRule="auto"/>
        <w:rPr>
          <w:rFonts w:ascii="Times New Roman" w:hAnsi="Times New Roman"/>
        </w:rPr>
      </w:pPr>
      <w:r>
        <w:rPr>
          <w:rFonts w:ascii="Times New Roman" w:hAnsi="Times New Roman"/>
        </w:rPr>
        <w:t>*</w:t>
      </w:r>
      <w:r>
        <w:rPr>
          <w:rFonts w:ascii="Times New Roman" w:hAnsi="Times New Roman"/>
          <w:vertAlign w:val="superscript"/>
        </w:rPr>
        <w:t>1,8</w:t>
      </w:r>
      <w:r>
        <w:rPr>
          <w:rFonts w:ascii="Times New Roman" w:hAnsi="Times New Roman"/>
        </w:rPr>
        <w:t xml:space="preserve">Chi Zhang, M.D., Ph.D.; </w:t>
      </w:r>
      <w:r>
        <w:rPr>
          <w:rFonts w:ascii="Times New Roman" w:hAnsi="Times New Roman"/>
          <w:vertAlign w:val="superscript"/>
        </w:rPr>
        <w:t>1</w:t>
      </w:r>
      <w:r>
        <w:rPr>
          <w:rFonts w:ascii="Times New Roman" w:hAnsi="Times New Roman"/>
        </w:rPr>
        <w:t xml:space="preserve">Jyoti B. Kaushal, Ph.D.; </w:t>
      </w:r>
      <w:r>
        <w:rPr>
          <w:rFonts w:ascii="Times New Roman" w:hAnsi="Times New Roman"/>
          <w:vertAlign w:val="superscript"/>
        </w:rPr>
        <w:t>1</w:t>
      </w:r>
      <w:r>
        <w:rPr>
          <w:rFonts w:ascii="Times New Roman" w:hAnsi="Times New Roman"/>
        </w:rPr>
        <w:t xml:space="preserve">Nan Zhao, M.B.B.S.; </w:t>
      </w:r>
      <w:r>
        <w:rPr>
          <w:rFonts w:ascii="Times New Roman" w:hAnsi="Times New Roman"/>
          <w:vertAlign w:val="superscript"/>
        </w:rPr>
        <w:t>1</w:t>
      </w:r>
      <w:r>
        <w:rPr>
          <w:rFonts w:ascii="Times New Roman" w:hAnsi="Times New Roman"/>
        </w:rPr>
        <w:t xml:space="preserve">Rubayat Khan, Ph.D.; </w:t>
      </w:r>
      <w:r>
        <w:rPr>
          <w:rFonts w:ascii="Times New Roman" w:hAnsi="Times New Roman"/>
          <w:vertAlign w:val="superscript"/>
        </w:rPr>
        <w:t>2</w:t>
      </w:r>
      <w:r>
        <w:rPr>
          <w:rFonts w:ascii="Times New Roman" w:hAnsi="Times New Roman"/>
        </w:rPr>
        <w:t xml:space="preserve">Kan Liu, Ph.D.; </w:t>
      </w:r>
      <w:r>
        <w:rPr>
          <w:rFonts w:ascii="Times New Roman" w:hAnsi="Times New Roman"/>
          <w:vertAlign w:val="superscript"/>
        </w:rPr>
        <w:t>2</w:t>
      </w:r>
      <w:r>
        <w:rPr>
          <w:rFonts w:ascii="Times New Roman" w:hAnsi="Times New Roman"/>
        </w:rPr>
        <w:t>Chi Zhang, Ph.D</w:t>
      </w:r>
      <w:r w:rsidR="00F84EF3">
        <w:rPr>
          <w:rFonts w:ascii="Times New Roman" w:hAnsi="Times New Roman"/>
        </w:rPr>
        <w:t>.</w:t>
      </w:r>
      <w:r>
        <w:rPr>
          <w:rFonts w:ascii="Times New Roman" w:hAnsi="Times New Roman"/>
        </w:rPr>
        <w:t xml:space="preserve">; </w:t>
      </w:r>
      <w:r>
        <w:rPr>
          <w:rFonts w:ascii="Times New Roman" w:hAnsi="Times New Roman"/>
          <w:vertAlign w:val="superscript"/>
        </w:rPr>
        <w:t>1</w:t>
      </w:r>
      <w:r>
        <w:rPr>
          <w:rFonts w:ascii="Times New Roman" w:hAnsi="Times New Roman"/>
        </w:rPr>
        <w:t xml:space="preserve">Fei Wang, M.B.B.S.; </w:t>
      </w:r>
      <w:r>
        <w:rPr>
          <w:rFonts w:ascii="Times New Roman" w:hAnsi="Times New Roman"/>
          <w:vertAlign w:val="superscript"/>
        </w:rPr>
        <w:t>3</w:t>
      </w:r>
      <w:r>
        <w:rPr>
          <w:rFonts w:ascii="Times New Roman" w:hAnsi="Times New Roman"/>
        </w:rPr>
        <w:t xml:space="preserve">Jie Chen, M.D., Ph.D.; </w:t>
      </w:r>
      <w:r>
        <w:rPr>
          <w:rFonts w:ascii="Times New Roman" w:hAnsi="Times New Roman"/>
          <w:vertAlign w:val="superscript"/>
        </w:rPr>
        <w:t>4</w:t>
      </w:r>
      <w:r>
        <w:rPr>
          <w:rFonts w:ascii="Times New Roman" w:hAnsi="Times New Roman"/>
        </w:rPr>
        <w:t xml:space="preserve">Bingjie Guan, </w:t>
      </w:r>
      <w:r w:rsidRPr="00F557D5">
        <w:rPr>
          <w:rFonts w:ascii="Times New Roman" w:hAnsi="Times New Roman"/>
        </w:rPr>
        <w:t xml:space="preserve">B.S.; </w:t>
      </w:r>
      <w:r>
        <w:rPr>
          <w:rFonts w:ascii="Times New Roman" w:hAnsi="Times New Roman"/>
          <w:vertAlign w:val="superscript"/>
        </w:rPr>
        <w:t>1</w:t>
      </w:r>
      <w:r>
        <w:rPr>
          <w:rFonts w:ascii="Times New Roman" w:hAnsi="Times New Roman"/>
        </w:rPr>
        <w:t xml:space="preserve">Shuo Wang, Ph.D.; </w:t>
      </w:r>
      <w:r>
        <w:rPr>
          <w:rFonts w:ascii="Times New Roman" w:hAnsi="Times New Roman"/>
          <w:vertAlign w:val="superscript"/>
        </w:rPr>
        <w:t>5</w:t>
      </w:r>
      <w:r w:rsidRPr="00F557D5">
        <w:rPr>
          <w:rFonts w:ascii="Times New Roman" w:hAnsi="Times New Roman"/>
        </w:rPr>
        <w:t>Tom K. Hei, Ph.D.;</w:t>
      </w:r>
      <w:r>
        <w:rPr>
          <w:rFonts w:ascii="Times New Roman" w:hAnsi="Times New Roman"/>
        </w:rPr>
        <w:t xml:space="preserve"> </w:t>
      </w:r>
      <w:r>
        <w:rPr>
          <w:rFonts w:ascii="Times New Roman" w:hAnsi="Times New Roman"/>
          <w:vertAlign w:val="superscript"/>
        </w:rPr>
        <w:t>6</w:t>
      </w:r>
      <w:r w:rsidRPr="00D3323B">
        <w:rPr>
          <w:rFonts w:ascii="Times New Roman" w:hAnsi="Times New Roman"/>
        </w:rPr>
        <w:t>Tony J</w:t>
      </w:r>
      <w:r>
        <w:rPr>
          <w:rFonts w:ascii="Times New Roman" w:hAnsi="Times New Roman"/>
        </w:rPr>
        <w:t>.</w:t>
      </w:r>
      <w:r w:rsidRPr="00D3323B">
        <w:rPr>
          <w:rFonts w:ascii="Times New Roman" w:hAnsi="Times New Roman"/>
        </w:rPr>
        <w:t xml:space="preserve"> C</w:t>
      </w:r>
      <w:r>
        <w:rPr>
          <w:rFonts w:ascii="Times New Roman" w:hAnsi="Times New Roman"/>
        </w:rPr>
        <w:t>.</w:t>
      </w:r>
      <w:r w:rsidRPr="00D3323B">
        <w:rPr>
          <w:rFonts w:ascii="Times New Roman" w:hAnsi="Times New Roman"/>
        </w:rPr>
        <w:t xml:space="preserve"> Wang, M.D.;</w:t>
      </w:r>
      <w:r>
        <w:rPr>
          <w:rFonts w:ascii="Times New Roman" w:hAnsi="Times New Roman"/>
        </w:rPr>
        <w:t xml:space="preserve"> </w:t>
      </w:r>
      <w:r>
        <w:rPr>
          <w:rFonts w:ascii="Times New Roman" w:hAnsi="Times New Roman"/>
          <w:vertAlign w:val="superscript"/>
        </w:rPr>
        <w:t>7</w:t>
      </w:r>
      <w:r>
        <w:rPr>
          <w:rFonts w:ascii="Times New Roman" w:hAnsi="Times New Roman"/>
        </w:rPr>
        <w:t>Yuguo Lei, Ph.D.;</w:t>
      </w:r>
      <w:r w:rsidR="001C2174">
        <w:rPr>
          <w:rFonts w:ascii="Times New Roman" w:hAnsi="Times New Roman"/>
        </w:rPr>
        <w:t xml:space="preserve"> </w:t>
      </w:r>
      <w:r w:rsidR="001C2174">
        <w:rPr>
          <w:rFonts w:ascii="Times New Roman" w:hAnsi="Times New Roman"/>
          <w:vertAlign w:val="superscript"/>
        </w:rPr>
        <w:t>1</w:t>
      </w:r>
      <w:r w:rsidR="001C2174" w:rsidRPr="00487186">
        <w:rPr>
          <w:rFonts w:ascii="Times New Roman" w:hAnsi="Times New Roman"/>
        </w:rPr>
        <w:t>Aizenberg A</w:t>
      </w:r>
      <w:r w:rsidR="001C2174">
        <w:rPr>
          <w:rFonts w:ascii="Times New Roman" w:hAnsi="Times New Roman"/>
        </w:rPr>
        <w:t xml:space="preserve"> </w:t>
      </w:r>
      <w:r w:rsidR="001C2174" w:rsidRPr="00487186">
        <w:rPr>
          <w:rFonts w:ascii="Times New Roman" w:hAnsi="Times New Roman"/>
        </w:rPr>
        <w:t>Michele</w:t>
      </w:r>
      <w:r w:rsidR="001C2174">
        <w:rPr>
          <w:rFonts w:ascii="Times New Roman" w:hAnsi="Times New Roman"/>
        </w:rPr>
        <w:t>.,</w:t>
      </w:r>
      <w:r w:rsidR="001C2174">
        <w:rPr>
          <w:rFonts w:ascii="Times New Roman" w:hAnsi="Times New Roman"/>
          <w:vertAlign w:val="superscript"/>
        </w:rPr>
        <w:t xml:space="preserve"> </w:t>
      </w:r>
      <w:r w:rsidR="001C2174">
        <w:rPr>
          <w:rFonts w:ascii="Times New Roman" w:hAnsi="Times New Roman"/>
        </w:rPr>
        <w:t>M.D</w:t>
      </w:r>
      <w:r w:rsidR="00F84EF3">
        <w:rPr>
          <w:rFonts w:ascii="Times New Roman" w:hAnsi="Times New Roman"/>
        </w:rPr>
        <w:t>.</w:t>
      </w:r>
      <w:r w:rsidR="001C2174" w:rsidRPr="00F557D5">
        <w:rPr>
          <w:rFonts w:ascii="Times New Roman" w:hAnsi="Times New Roman"/>
        </w:rPr>
        <w:t>;</w:t>
      </w:r>
      <w:r>
        <w:rPr>
          <w:rFonts w:ascii="Times New Roman" w:hAnsi="Times New Roman"/>
        </w:rPr>
        <w:t xml:space="preserve"> </w:t>
      </w:r>
      <w:r>
        <w:rPr>
          <w:rFonts w:ascii="Times New Roman" w:hAnsi="Times New Roman"/>
          <w:vertAlign w:val="superscript"/>
        </w:rPr>
        <w:t>1</w:t>
      </w:r>
      <w:r>
        <w:rPr>
          <w:rFonts w:ascii="Times New Roman" w:hAnsi="Times New Roman"/>
        </w:rPr>
        <w:t xml:space="preserve">Chi Lin, M.D., Ph.D.  </w:t>
      </w:r>
    </w:p>
    <w:p w14:paraId="29A2D294" w14:textId="77777777" w:rsidR="001E6F9B" w:rsidRDefault="001E6F9B" w:rsidP="001E6F9B">
      <w:pPr>
        <w:spacing w:line="480" w:lineRule="auto"/>
        <w:rPr>
          <w:rFonts w:ascii="Times New Roman" w:hAnsi="Times New Roman"/>
          <w:b/>
        </w:rPr>
      </w:pPr>
      <w:r>
        <w:rPr>
          <w:rFonts w:ascii="Times New Roman" w:hAnsi="Times New Roman"/>
          <w:b/>
        </w:rPr>
        <w:t xml:space="preserve">Affiliations: </w:t>
      </w:r>
    </w:p>
    <w:p w14:paraId="66752ED6" w14:textId="77777777" w:rsidR="001E6F9B" w:rsidRPr="001E6F9B" w:rsidRDefault="001E6F9B" w:rsidP="001E6F9B">
      <w:pPr>
        <w:pStyle w:val="Heading3"/>
        <w:shd w:val="clear" w:color="auto" w:fill="FFFFFF"/>
        <w:spacing w:line="480" w:lineRule="auto"/>
        <w:rPr>
          <w:rFonts w:ascii="Times New Roman" w:hAnsi="Times New Roman" w:cs="Times New Roman"/>
          <w:b/>
          <w:bCs/>
          <w:i/>
          <w:iCs/>
          <w:color w:val="auto"/>
          <w:sz w:val="22"/>
          <w:szCs w:val="22"/>
        </w:rPr>
      </w:pPr>
      <w:r w:rsidRPr="001E6F9B">
        <w:rPr>
          <w:rFonts w:ascii="Times New Roman" w:hAnsi="Times New Roman" w:cs="Times New Roman"/>
          <w:i/>
          <w:iCs/>
          <w:color w:val="auto"/>
          <w:sz w:val="22"/>
          <w:szCs w:val="22"/>
          <w:vertAlign w:val="superscript"/>
        </w:rPr>
        <w:t>1</w:t>
      </w:r>
      <w:r w:rsidRPr="001E6F9B">
        <w:rPr>
          <w:rFonts w:ascii="Times New Roman" w:hAnsi="Times New Roman" w:cs="Times New Roman"/>
          <w:i/>
          <w:iCs/>
          <w:color w:val="auto"/>
          <w:sz w:val="22"/>
          <w:szCs w:val="22"/>
        </w:rPr>
        <w:t>Department of Radiation Oncology, Fred &amp; Pamela Buffett Cancer Center, University of Nebraska Medical Center, Omaha, NE</w:t>
      </w:r>
    </w:p>
    <w:p w14:paraId="3892B4FD" w14:textId="77777777" w:rsidR="001E6F9B" w:rsidRPr="00700688" w:rsidRDefault="001E6F9B" w:rsidP="001E6F9B">
      <w:pPr>
        <w:spacing w:line="480" w:lineRule="auto"/>
        <w:rPr>
          <w:rFonts w:ascii="Times New Roman" w:hAnsi="Times New Roman"/>
          <w:i/>
          <w:iCs/>
        </w:rPr>
      </w:pPr>
      <w:r>
        <w:rPr>
          <w:rFonts w:ascii="Times New Roman" w:hAnsi="Times New Roman"/>
          <w:i/>
          <w:iCs/>
          <w:vertAlign w:val="superscript"/>
        </w:rPr>
        <w:t>2</w:t>
      </w:r>
      <w:r w:rsidRPr="003A7E71">
        <w:rPr>
          <w:rFonts w:ascii="Times New Roman" w:hAnsi="Times New Roman"/>
          <w:i/>
          <w:iCs/>
        </w:rPr>
        <w:t>School of Biological Sciences, University of Nebraska - Lincoln, Lincoln, NE  </w:t>
      </w:r>
    </w:p>
    <w:p w14:paraId="6F36214E" w14:textId="77777777" w:rsidR="001E6F9B" w:rsidRDefault="001E6F9B" w:rsidP="001E6F9B">
      <w:pPr>
        <w:spacing w:line="480" w:lineRule="auto"/>
        <w:rPr>
          <w:rFonts w:ascii="Times New Roman" w:hAnsi="Times New Roman"/>
          <w:i/>
          <w:iCs/>
        </w:rPr>
      </w:pPr>
      <w:r>
        <w:rPr>
          <w:rFonts w:ascii="Times New Roman" w:hAnsi="Times New Roman"/>
          <w:i/>
          <w:iCs/>
          <w:vertAlign w:val="superscript"/>
        </w:rPr>
        <w:t>3</w:t>
      </w:r>
      <w:r w:rsidRPr="003A7E71">
        <w:rPr>
          <w:rFonts w:ascii="Times New Roman" w:hAnsi="Times New Roman"/>
          <w:i/>
          <w:iCs/>
        </w:rPr>
        <w:t>Department of Pathology, University of Nebraska Medical Center, Omaha, NE</w:t>
      </w:r>
    </w:p>
    <w:p w14:paraId="0AA88D8C" w14:textId="77777777" w:rsidR="001E6F9B" w:rsidRPr="003A7E71" w:rsidRDefault="001E6F9B" w:rsidP="001E6F9B">
      <w:pPr>
        <w:spacing w:line="480" w:lineRule="auto"/>
        <w:rPr>
          <w:rFonts w:ascii="Times New Roman" w:hAnsi="Times New Roman"/>
          <w:i/>
          <w:iCs/>
        </w:rPr>
      </w:pPr>
      <w:r>
        <w:rPr>
          <w:rFonts w:ascii="Times New Roman" w:hAnsi="Times New Roman"/>
          <w:i/>
          <w:iCs/>
          <w:vertAlign w:val="superscript"/>
        </w:rPr>
        <w:t>4</w:t>
      </w:r>
      <w:r w:rsidRPr="003A7E71">
        <w:rPr>
          <w:rFonts w:ascii="Times New Roman" w:hAnsi="Times New Roman"/>
          <w:i/>
          <w:iCs/>
        </w:rPr>
        <w:t>Department of Radiation Oncology, United Hospital of Fujian, Fuzhou, Fujian, P.R. China                      </w:t>
      </w:r>
    </w:p>
    <w:p w14:paraId="7F4AF006" w14:textId="77777777" w:rsidR="001E6F9B" w:rsidRDefault="001E6F9B" w:rsidP="001E6F9B">
      <w:pPr>
        <w:spacing w:line="480" w:lineRule="auto"/>
        <w:rPr>
          <w:rFonts w:ascii="Times New Roman" w:hAnsi="Times New Roman"/>
          <w:i/>
          <w:iCs/>
        </w:rPr>
      </w:pPr>
      <w:r w:rsidRPr="003A7E71">
        <w:rPr>
          <w:rFonts w:ascii="Times New Roman" w:hAnsi="Times New Roman"/>
          <w:i/>
          <w:iCs/>
          <w:vertAlign w:val="superscript"/>
        </w:rPr>
        <w:t>5</w:t>
      </w:r>
      <w:r w:rsidRPr="003A7E71">
        <w:rPr>
          <w:rFonts w:ascii="Times New Roman" w:hAnsi="Times New Roman"/>
          <w:i/>
          <w:iCs/>
        </w:rPr>
        <w:t>Center for Radiological Research, College of Physicians and Surgeons; Columbia University, New York, New York</w:t>
      </w:r>
    </w:p>
    <w:p w14:paraId="78E710E9" w14:textId="77777777" w:rsidR="001E6F9B" w:rsidRPr="003A7E71" w:rsidRDefault="001E6F9B" w:rsidP="001E6F9B">
      <w:pPr>
        <w:spacing w:line="480" w:lineRule="auto"/>
        <w:rPr>
          <w:rFonts w:ascii="Times New Roman" w:hAnsi="Times New Roman"/>
          <w:i/>
          <w:iCs/>
        </w:rPr>
      </w:pPr>
      <w:r>
        <w:rPr>
          <w:rFonts w:ascii="Times New Roman" w:hAnsi="Times New Roman" w:cs="Times New Roman"/>
          <w:i/>
          <w:iCs/>
          <w:sz w:val="20"/>
          <w:szCs w:val="20"/>
          <w:vertAlign w:val="superscript"/>
        </w:rPr>
        <w:t>6</w:t>
      </w:r>
      <w:r w:rsidRPr="003A7E71">
        <w:rPr>
          <w:rFonts w:ascii="Times New Roman" w:hAnsi="Times New Roman"/>
          <w:i/>
          <w:iCs/>
        </w:rPr>
        <w:t>Department of Radiation Oncology, Columbia University Irving Medical Center, New York, New York; Herbert Irving Comprehensive Cancer Center, New York, NY</w:t>
      </w:r>
    </w:p>
    <w:p w14:paraId="5380A8DD" w14:textId="77777777" w:rsidR="001E6F9B" w:rsidRDefault="001E6F9B" w:rsidP="001E6F9B">
      <w:pPr>
        <w:spacing w:line="480" w:lineRule="auto"/>
        <w:rPr>
          <w:rFonts w:ascii="Times New Roman" w:hAnsi="Times New Roman"/>
          <w:i/>
          <w:iCs/>
        </w:rPr>
      </w:pPr>
      <w:r>
        <w:rPr>
          <w:rFonts w:ascii="Times New Roman" w:hAnsi="Times New Roman"/>
          <w:i/>
          <w:iCs/>
          <w:vertAlign w:val="superscript"/>
        </w:rPr>
        <w:t>7</w:t>
      </w:r>
      <w:r w:rsidRPr="003A7E71">
        <w:rPr>
          <w:rFonts w:ascii="Times New Roman" w:hAnsi="Times New Roman"/>
          <w:i/>
          <w:iCs/>
        </w:rPr>
        <w:t xml:space="preserve">Department of Biomedical Engineering, Huck Life Science Institute, Pennsylvania State University, University Park, PA </w:t>
      </w:r>
    </w:p>
    <w:p w14:paraId="09DB079F" w14:textId="77777777" w:rsidR="001E6F9B" w:rsidRPr="0042102A" w:rsidRDefault="001E6F9B" w:rsidP="001E6F9B">
      <w:pPr>
        <w:spacing w:line="480" w:lineRule="auto"/>
        <w:rPr>
          <w:rFonts w:ascii="Times New Roman" w:hAnsi="Times New Roman"/>
          <w:i/>
          <w:iCs/>
        </w:rPr>
      </w:pPr>
      <w:r>
        <w:rPr>
          <w:rFonts w:ascii="Times New Roman" w:hAnsi="Times New Roman"/>
          <w:i/>
          <w:iCs/>
          <w:vertAlign w:val="superscript"/>
        </w:rPr>
        <w:t>8</w:t>
      </w:r>
      <w:r w:rsidRPr="0042102A">
        <w:rPr>
          <w:rFonts w:ascii="Times New Roman" w:hAnsi="Times New Roman"/>
          <w:i/>
          <w:iCs/>
        </w:rPr>
        <w:t xml:space="preserve">Department of Radiation Oncology, </w:t>
      </w:r>
      <w:r>
        <w:rPr>
          <w:rFonts w:ascii="Times New Roman" w:hAnsi="Times New Roman"/>
          <w:i/>
          <w:iCs/>
        </w:rPr>
        <w:t>Mayo Clinic Arizona, Phoenix, AZ</w:t>
      </w:r>
    </w:p>
    <w:p w14:paraId="32C0105E" w14:textId="77777777" w:rsidR="001E6F9B" w:rsidRPr="003A7E71" w:rsidRDefault="001E6F9B" w:rsidP="001E6F9B">
      <w:pPr>
        <w:spacing w:line="480" w:lineRule="auto"/>
        <w:rPr>
          <w:rFonts w:ascii="Times New Roman" w:hAnsi="Times New Roman"/>
          <w:i/>
          <w:iCs/>
        </w:rPr>
      </w:pPr>
    </w:p>
    <w:p w14:paraId="0D40A312" w14:textId="77777777" w:rsidR="001E6F9B" w:rsidRDefault="001E6F9B" w:rsidP="001E6F9B">
      <w:pPr>
        <w:spacing w:line="480" w:lineRule="auto"/>
        <w:rPr>
          <w:rFonts w:ascii="Times New Roman" w:hAnsi="Times New Roman"/>
        </w:rPr>
      </w:pPr>
      <w:r>
        <w:rPr>
          <w:rFonts w:ascii="Times New Roman" w:hAnsi="Times New Roman"/>
          <w:b/>
        </w:rPr>
        <w:t xml:space="preserve">Running title: </w:t>
      </w:r>
      <w:r w:rsidRPr="00474A10">
        <w:rPr>
          <w:rFonts w:ascii="Times New Roman" w:hAnsi="Times New Roman"/>
        </w:rPr>
        <w:t>AR Blockade Plus RT Prolongs GBM Survival</w:t>
      </w:r>
      <w:r>
        <w:rPr>
          <w:rFonts w:ascii="Times New Roman" w:hAnsi="Times New Roman"/>
        </w:rPr>
        <w:t xml:space="preserve">, Boost </w:t>
      </w:r>
      <w:r w:rsidRPr="00474A10">
        <w:rPr>
          <w:rFonts w:ascii="Times New Roman" w:hAnsi="Times New Roman"/>
        </w:rPr>
        <w:t>Immunity</w:t>
      </w:r>
    </w:p>
    <w:p w14:paraId="594A6A68" w14:textId="77777777" w:rsidR="003011FB" w:rsidRDefault="003011FB" w:rsidP="008C1B8C">
      <w:pPr>
        <w:spacing w:line="480" w:lineRule="auto"/>
        <w:jc w:val="center"/>
        <w:rPr>
          <w:rFonts w:ascii="Times New Roman" w:hAnsi="Times New Roman" w:cs="Times New Roman"/>
          <w:b/>
        </w:rPr>
      </w:pPr>
    </w:p>
    <w:p w14:paraId="2A47A4C3" w14:textId="1D806524" w:rsidR="009A0FC1" w:rsidRPr="00C359A6" w:rsidRDefault="0009560E" w:rsidP="00044EFE">
      <w:pPr>
        <w:spacing w:line="480" w:lineRule="auto"/>
        <w:jc w:val="center"/>
        <w:rPr>
          <w:rFonts w:ascii="Times New Roman" w:hAnsi="Times New Roman" w:cs="Times New Roman"/>
          <w:b/>
          <w:u w:val="single"/>
        </w:rPr>
      </w:pPr>
      <w:r w:rsidRPr="00C359A6">
        <w:rPr>
          <w:rFonts w:ascii="Times New Roman" w:hAnsi="Times New Roman" w:cs="Times New Roman"/>
          <w:b/>
          <w:u w:val="single"/>
        </w:rPr>
        <w:t>Supplementary Figures</w:t>
      </w:r>
    </w:p>
    <w:p w14:paraId="1C11B2C6" w14:textId="6025EED1" w:rsidR="002506E6" w:rsidRDefault="002506E6" w:rsidP="00C359A6">
      <w:pPr>
        <w:spacing w:line="480" w:lineRule="auto"/>
        <w:rPr>
          <w:rFonts w:ascii="Times New Roman" w:hAnsi="Times New Roman" w:cs="Times New Roman"/>
          <w:b/>
        </w:rPr>
      </w:pPr>
      <w:r>
        <w:rPr>
          <w:noProof/>
        </w:rPr>
        <w:drawing>
          <wp:inline distT="0" distB="0" distL="0" distR="0" wp14:anchorId="6E3C1408" wp14:editId="380A9599">
            <wp:extent cx="5797685" cy="6377454"/>
            <wp:effectExtent l="0" t="0" r="0" b="4445"/>
            <wp:docPr id="20698497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08672" cy="6389539"/>
                    </a:xfrm>
                    <a:prstGeom prst="rect">
                      <a:avLst/>
                    </a:prstGeom>
                    <a:noFill/>
                    <a:ln>
                      <a:noFill/>
                    </a:ln>
                  </pic:spPr>
                </pic:pic>
              </a:graphicData>
            </a:graphic>
          </wp:inline>
        </w:drawing>
      </w:r>
    </w:p>
    <w:p w14:paraId="2ABCCF65" w14:textId="0630D965" w:rsidR="009A0FC1" w:rsidRPr="006F169D" w:rsidRDefault="009A0FC1" w:rsidP="00CD70ED">
      <w:pPr>
        <w:spacing w:line="360" w:lineRule="auto"/>
        <w:jc w:val="both"/>
        <w:rPr>
          <w:rFonts w:ascii="Times New Roman" w:hAnsi="Times New Roman" w:cs="Times New Roman"/>
        </w:rPr>
      </w:pPr>
      <w:r w:rsidRPr="00531CB8">
        <w:rPr>
          <w:rFonts w:ascii="Times New Roman" w:hAnsi="Times New Roman" w:cs="Times New Roman"/>
          <w:b/>
        </w:rPr>
        <w:t>Fig</w:t>
      </w:r>
      <w:r w:rsidR="00085B78">
        <w:rPr>
          <w:rFonts w:ascii="Times New Roman" w:hAnsi="Times New Roman" w:cs="Times New Roman"/>
          <w:b/>
        </w:rPr>
        <w:t>.</w:t>
      </w:r>
      <w:r w:rsidRPr="00531CB8">
        <w:rPr>
          <w:rFonts w:ascii="Times New Roman" w:hAnsi="Times New Roman" w:cs="Times New Roman"/>
          <w:b/>
        </w:rPr>
        <w:t xml:space="preserve"> </w:t>
      </w:r>
      <w:r w:rsidR="00085B78">
        <w:rPr>
          <w:rFonts w:ascii="Times New Roman" w:hAnsi="Times New Roman" w:cs="Times New Roman"/>
          <w:b/>
        </w:rPr>
        <w:t>S</w:t>
      </w:r>
      <w:r>
        <w:rPr>
          <w:rFonts w:ascii="Times New Roman" w:hAnsi="Times New Roman" w:cs="Times New Roman"/>
          <w:b/>
        </w:rPr>
        <w:t>1</w:t>
      </w:r>
      <w:r w:rsidR="00C359A6">
        <w:rPr>
          <w:rFonts w:ascii="Times New Roman" w:hAnsi="Times New Roman" w:cs="Times New Roman"/>
          <w:b/>
        </w:rPr>
        <w:t>:</w:t>
      </w:r>
      <w:r w:rsidR="00C359A6">
        <w:rPr>
          <w:rFonts w:ascii="Times New Roman" w:hAnsi="Times New Roman" w:cs="Times New Roman"/>
          <w:bCs/>
        </w:rPr>
        <w:t xml:space="preserve"> </w:t>
      </w:r>
      <w:r w:rsidR="00C359A6" w:rsidRPr="00C359A6">
        <w:rPr>
          <w:rFonts w:ascii="Times New Roman" w:hAnsi="Times New Roman" w:cs="Times New Roman"/>
          <w:b/>
        </w:rPr>
        <w:t>Effect of AR</w:t>
      </w:r>
      <w:r w:rsidR="00C359A6">
        <w:rPr>
          <w:rFonts w:ascii="Times New Roman" w:hAnsi="Times New Roman" w:cs="Times New Roman"/>
          <w:b/>
        </w:rPr>
        <w:t xml:space="preserve">As </w:t>
      </w:r>
      <w:r w:rsidR="00C359A6" w:rsidRPr="00C359A6">
        <w:rPr>
          <w:rFonts w:ascii="Times New Roman" w:hAnsi="Times New Roman" w:cs="Times New Roman"/>
          <w:b/>
        </w:rPr>
        <w:t>on human GBM cells, normal cortical neurons, astrocytes, and primary HGG cells, and their combined treatment with radiation on colony formation and spheroid growth.</w:t>
      </w:r>
      <w:r w:rsidR="00C359A6">
        <w:rPr>
          <w:rFonts w:ascii="Times New Roman" w:hAnsi="Times New Roman" w:cs="Times New Roman"/>
          <w:b/>
        </w:rPr>
        <w:t xml:space="preserve"> (A) </w:t>
      </w:r>
      <w:r w:rsidR="0032542F" w:rsidRPr="006607D0">
        <w:rPr>
          <w:rFonts w:ascii="Times New Roman" w:hAnsi="Times New Roman" w:cs="Times New Roman"/>
        </w:rPr>
        <w:t xml:space="preserve">Cell viability was assessed using the </w:t>
      </w:r>
      <w:r w:rsidR="0032542F">
        <w:rPr>
          <w:rFonts w:ascii="Times New Roman" w:hAnsi="Times New Roman" w:cs="Times New Roman"/>
        </w:rPr>
        <w:t>CTB</w:t>
      </w:r>
      <w:r w:rsidR="0032542F" w:rsidRPr="006607D0">
        <w:rPr>
          <w:rFonts w:ascii="Times New Roman" w:hAnsi="Times New Roman" w:cs="Times New Roman"/>
        </w:rPr>
        <w:t xml:space="preserve"> assay in U87MG cells treated with various co</w:t>
      </w:r>
      <w:r w:rsidR="0032542F">
        <w:rPr>
          <w:rFonts w:ascii="Times New Roman" w:hAnsi="Times New Roman" w:cs="Times New Roman"/>
        </w:rPr>
        <w:t>ncentrations</w:t>
      </w:r>
      <w:r w:rsidR="0032542F" w:rsidRPr="006607D0">
        <w:rPr>
          <w:rFonts w:ascii="Times New Roman" w:hAnsi="Times New Roman" w:cs="Times New Roman"/>
        </w:rPr>
        <w:t xml:space="preserve"> of </w:t>
      </w:r>
      <w:r w:rsidR="0032542F" w:rsidRPr="006607D0">
        <w:rPr>
          <w:rFonts w:ascii="Times New Roman" w:hAnsi="Times New Roman" w:cs="Times New Roman"/>
        </w:rPr>
        <w:lastRenderedPageBreak/>
        <w:t>AR</w:t>
      </w:r>
      <w:r w:rsidR="0032542F">
        <w:rPr>
          <w:rFonts w:ascii="Times New Roman" w:hAnsi="Times New Roman" w:cs="Times New Roman"/>
        </w:rPr>
        <w:t xml:space="preserve">As </w:t>
      </w:r>
      <w:r w:rsidR="0032542F" w:rsidRPr="006607D0">
        <w:rPr>
          <w:rFonts w:ascii="Times New Roman" w:hAnsi="Times New Roman" w:cs="Times New Roman"/>
        </w:rPr>
        <w:t>(ENZA or BIC) and</w:t>
      </w:r>
      <w:r w:rsidR="0032542F">
        <w:rPr>
          <w:rFonts w:ascii="Times New Roman" w:hAnsi="Times New Roman" w:cs="Times New Roman"/>
        </w:rPr>
        <w:t xml:space="preserve"> in combination with</w:t>
      </w:r>
      <w:r w:rsidR="0032542F" w:rsidRPr="006607D0">
        <w:rPr>
          <w:rFonts w:ascii="Times New Roman" w:hAnsi="Times New Roman" w:cs="Times New Roman"/>
        </w:rPr>
        <w:t xml:space="preserve"> radiation doses (8 Gy or 16 Gy). Data are expressed as mean ± SEM (n = 5).</w:t>
      </w:r>
      <w:r w:rsidR="0032542F">
        <w:rPr>
          <w:rFonts w:ascii="Times New Roman" w:hAnsi="Times New Roman" w:cs="Times New Roman"/>
        </w:rPr>
        <w:t xml:space="preserve"> </w:t>
      </w:r>
      <w:r w:rsidR="0032542F" w:rsidRPr="0014244B">
        <w:rPr>
          <w:rFonts w:ascii="Times New Roman" w:hAnsi="Times New Roman" w:cs="Times New Roman"/>
        </w:rPr>
        <w:t xml:space="preserve">Statistical significance was defined as P ≤ 0.05. For group comparisons, *P &lt; 0.05, **&lt;0.01, ***&lt;0.001 for </w:t>
      </w:r>
      <w:r w:rsidR="0032542F">
        <w:rPr>
          <w:rFonts w:ascii="Times New Roman" w:hAnsi="Times New Roman" w:cs="Times New Roman"/>
        </w:rPr>
        <w:t>treated group</w:t>
      </w:r>
      <w:r w:rsidR="0032542F" w:rsidRPr="0014244B">
        <w:rPr>
          <w:rFonts w:ascii="Times New Roman" w:hAnsi="Times New Roman" w:cs="Times New Roman"/>
        </w:rPr>
        <w:t xml:space="preserve"> vs. </w:t>
      </w:r>
      <w:r w:rsidR="0032542F">
        <w:rPr>
          <w:rFonts w:ascii="Times New Roman" w:hAnsi="Times New Roman" w:cs="Times New Roman"/>
        </w:rPr>
        <w:t xml:space="preserve">untreated control </w:t>
      </w:r>
      <w:r w:rsidR="0032542F" w:rsidRPr="0014244B">
        <w:rPr>
          <w:rFonts w:ascii="Times New Roman" w:hAnsi="Times New Roman" w:cs="Times New Roman"/>
        </w:rPr>
        <w:t>cells</w:t>
      </w:r>
      <w:r w:rsidR="0032542F">
        <w:rPr>
          <w:rFonts w:ascii="Times New Roman" w:hAnsi="Times New Roman" w:cs="Times New Roman"/>
        </w:rPr>
        <w:t xml:space="preserve">. </w:t>
      </w:r>
      <w:r w:rsidR="0041010E" w:rsidRPr="0041010E">
        <w:rPr>
          <w:rFonts w:ascii="Times New Roman" w:hAnsi="Times New Roman" w:cs="Times New Roman"/>
          <w:b/>
          <w:bCs/>
        </w:rPr>
        <w:t>(B)</w:t>
      </w:r>
      <w:r w:rsidR="0041010E">
        <w:rPr>
          <w:rFonts w:ascii="Times New Roman" w:hAnsi="Times New Roman" w:cs="Times New Roman"/>
        </w:rPr>
        <w:t xml:space="preserve"> </w:t>
      </w:r>
      <w:r w:rsidR="0041010E" w:rsidRPr="006228AE">
        <w:rPr>
          <w:rFonts w:ascii="Times New Roman" w:hAnsi="Times New Roman" w:cs="Times New Roman"/>
        </w:rPr>
        <w:t>Representative images show morphological alterations and reduced cell growth across the different treatment groups as presented</w:t>
      </w:r>
      <w:r w:rsidR="00685974">
        <w:rPr>
          <w:rFonts w:ascii="Times New Roman" w:hAnsi="Times New Roman" w:cs="Times New Roman"/>
        </w:rPr>
        <w:t>, in human primary HGG cells</w:t>
      </w:r>
      <w:r w:rsidR="0041010E" w:rsidRPr="001F7C4F">
        <w:rPr>
          <w:rFonts w:ascii="Times New Roman" w:hAnsi="Times New Roman" w:cs="Times New Roman"/>
          <w:b/>
          <w:bCs/>
        </w:rPr>
        <w:t>.</w:t>
      </w:r>
      <w:r w:rsidR="0041010E">
        <w:rPr>
          <w:rFonts w:ascii="Times New Roman" w:hAnsi="Times New Roman" w:cs="Times New Roman"/>
          <w:b/>
          <w:bCs/>
        </w:rPr>
        <w:t xml:space="preserve"> </w:t>
      </w:r>
      <w:r w:rsidR="00685974">
        <w:rPr>
          <w:rFonts w:ascii="Times New Roman" w:hAnsi="Times New Roman" w:cs="Times New Roman"/>
          <w:b/>
          <w:bCs/>
        </w:rPr>
        <w:t>(C)</w:t>
      </w:r>
      <w:r w:rsidR="00753D6E">
        <w:rPr>
          <w:rFonts w:ascii="Times New Roman" w:hAnsi="Times New Roman" w:cs="Times New Roman"/>
          <w:b/>
          <w:bCs/>
        </w:rPr>
        <w:t xml:space="preserve"> </w:t>
      </w:r>
      <w:r w:rsidR="00FC4045" w:rsidRPr="00FC4045">
        <w:rPr>
          <w:rFonts w:ascii="Times New Roman" w:hAnsi="Times New Roman" w:cs="Times New Roman"/>
        </w:rPr>
        <w:t>Cell viability was determined by CTB assay in normal human cortical neuronal (HCN2) and astrocyte (ASTRO) cells treated with different concentrations of AR antagonists (ENZA or BIC). Results are shown as mean ± SEM (n = 5).</w:t>
      </w:r>
      <w:r w:rsidR="00753D6E">
        <w:rPr>
          <w:rFonts w:ascii="Times New Roman" w:hAnsi="Times New Roman" w:cs="Times New Roman"/>
        </w:rPr>
        <w:t xml:space="preserve"> </w:t>
      </w:r>
      <w:r w:rsidR="00753D6E" w:rsidRPr="006F169D">
        <w:rPr>
          <w:rFonts w:ascii="Times New Roman" w:hAnsi="Times New Roman" w:cs="Times New Roman"/>
          <w:b/>
          <w:bCs/>
        </w:rPr>
        <w:t>(D</w:t>
      </w:r>
      <w:r w:rsidR="006F169D" w:rsidRPr="006F169D">
        <w:rPr>
          <w:rFonts w:ascii="Times New Roman" w:hAnsi="Times New Roman" w:cs="Times New Roman"/>
          <w:b/>
          <w:bCs/>
        </w:rPr>
        <w:t xml:space="preserve">, E) </w:t>
      </w:r>
      <w:r w:rsidR="008A011C" w:rsidRPr="008A011C">
        <w:rPr>
          <w:rFonts w:ascii="Times New Roman" w:hAnsi="Times New Roman" w:cs="Times New Roman"/>
        </w:rPr>
        <w:t>Visualization of colony formation capabilities</w:t>
      </w:r>
      <w:r w:rsidR="008A011C">
        <w:rPr>
          <w:rFonts w:ascii="Times New Roman" w:hAnsi="Times New Roman" w:cs="Times New Roman"/>
          <w:b/>
          <w:bCs/>
        </w:rPr>
        <w:t xml:space="preserve"> </w:t>
      </w:r>
      <w:r w:rsidR="008A011C" w:rsidRPr="006228AE">
        <w:rPr>
          <w:rFonts w:ascii="Times New Roman" w:hAnsi="Times New Roman" w:cs="Times New Roman"/>
        </w:rPr>
        <w:t>in human GBM cells (U87MG) and primary cultured HGG cells treated with AR</w:t>
      </w:r>
      <w:r w:rsidR="008A011C">
        <w:rPr>
          <w:rFonts w:ascii="Times New Roman" w:hAnsi="Times New Roman" w:cs="Times New Roman"/>
        </w:rPr>
        <w:t>As</w:t>
      </w:r>
      <w:r w:rsidR="008A011C" w:rsidRPr="006228AE">
        <w:rPr>
          <w:rFonts w:ascii="Times New Roman" w:hAnsi="Times New Roman" w:cs="Times New Roman"/>
        </w:rPr>
        <w:t xml:space="preserve"> in combination with varying radiation doses (2 Gy, 4 Gy, and 8 Gy). </w:t>
      </w:r>
      <w:r w:rsidR="008A011C" w:rsidRPr="006228AE">
        <w:rPr>
          <w:rFonts w:ascii="Times New Roman" w:hAnsi="Times New Roman" w:cs="Times New Roman"/>
          <w:b/>
          <w:bCs/>
        </w:rPr>
        <w:t xml:space="preserve">(F) </w:t>
      </w:r>
      <w:r w:rsidR="00236344" w:rsidRPr="00236344">
        <w:rPr>
          <w:rFonts w:ascii="Times New Roman" w:hAnsi="Times New Roman" w:cs="Times New Roman"/>
        </w:rPr>
        <w:t>Representative images showing the day-dependent growth of human primary HGG cell spheroids treated with AR antagonists (ENZA, 40 µM; BIC, 80 µM) alone, 16 Gy radiation alone, their combination, or untreated control.</w:t>
      </w:r>
    </w:p>
    <w:p w14:paraId="293C2B1C" w14:textId="08975BEF" w:rsidR="0090729C" w:rsidRPr="00BB42C8" w:rsidRDefault="004A187B" w:rsidP="008C1B8C">
      <w:pPr>
        <w:spacing w:line="480" w:lineRule="auto"/>
        <w:jc w:val="center"/>
        <w:rPr>
          <w:rFonts w:ascii="Times New Roman" w:hAnsi="Times New Roman" w:cs="Times New Roman"/>
          <w:b/>
        </w:rPr>
      </w:pPr>
      <w:r>
        <w:rPr>
          <w:noProof/>
        </w:rPr>
        <w:drawing>
          <wp:inline distT="0" distB="0" distL="0" distR="0" wp14:anchorId="31AE952D" wp14:editId="06571133">
            <wp:extent cx="4808460" cy="4951379"/>
            <wp:effectExtent l="0" t="0" r="0" b="1905"/>
            <wp:docPr id="499750667" name="Picture 4"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750667" name="Picture 4" descr="A screenshot of a graph&#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18433" cy="4961649"/>
                    </a:xfrm>
                    <a:prstGeom prst="rect">
                      <a:avLst/>
                    </a:prstGeom>
                    <a:noFill/>
                    <a:ln>
                      <a:noFill/>
                    </a:ln>
                  </pic:spPr>
                </pic:pic>
              </a:graphicData>
            </a:graphic>
          </wp:inline>
        </w:drawing>
      </w:r>
    </w:p>
    <w:p w14:paraId="5F9A420A" w14:textId="43624A66" w:rsidR="00E21EA2" w:rsidRPr="00923E66" w:rsidRDefault="005805A4" w:rsidP="00E21EA2">
      <w:pPr>
        <w:spacing w:line="360" w:lineRule="auto"/>
        <w:jc w:val="both"/>
        <w:rPr>
          <w:rFonts w:ascii="Times New Roman" w:hAnsi="Times New Roman" w:cs="Times New Roman"/>
        </w:rPr>
      </w:pPr>
      <w:r w:rsidRPr="00531CB8">
        <w:rPr>
          <w:rFonts w:ascii="Times New Roman" w:hAnsi="Times New Roman" w:cs="Times New Roman"/>
          <w:b/>
        </w:rPr>
        <w:lastRenderedPageBreak/>
        <w:t>Fig</w:t>
      </w:r>
      <w:r w:rsidR="00085B78">
        <w:rPr>
          <w:rFonts w:ascii="Times New Roman" w:hAnsi="Times New Roman" w:cs="Times New Roman"/>
          <w:b/>
        </w:rPr>
        <w:t>.</w:t>
      </w:r>
      <w:r>
        <w:rPr>
          <w:rFonts w:ascii="Times New Roman" w:hAnsi="Times New Roman" w:cs="Times New Roman"/>
          <w:b/>
        </w:rPr>
        <w:t xml:space="preserve"> </w:t>
      </w:r>
      <w:r w:rsidR="00085B78">
        <w:rPr>
          <w:rFonts w:ascii="Times New Roman" w:hAnsi="Times New Roman" w:cs="Times New Roman"/>
          <w:b/>
        </w:rPr>
        <w:t>S</w:t>
      </w:r>
      <w:r>
        <w:rPr>
          <w:rFonts w:ascii="Times New Roman" w:hAnsi="Times New Roman" w:cs="Times New Roman"/>
          <w:b/>
        </w:rPr>
        <w:t>2</w:t>
      </w:r>
      <w:r w:rsidR="00CD70ED">
        <w:rPr>
          <w:rFonts w:ascii="Times New Roman" w:hAnsi="Times New Roman" w:cs="Times New Roman"/>
          <w:b/>
        </w:rPr>
        <w:t>.</w:t>
      </w:r>
      <w:r w:rsidR="00E21EA2">
        <w:rPr>
          <w:rFonts w:ascii="Times New Roman" w:hAnsi="Times New Roman" w:cs="Times New Roman"/>
          <w:bCs/>
        </w:rPr>
        <w:t xml:space="preserve"> </w:t>
      </w:r>
      <w:r w:rsidR="00D733EA" w:rsidRPr="00D733EA">
        <w:rPr>
          <w:rFonts w:ascii="Times New Roman" w:hAnsi="Times New Roman" w:cs="Times New Roman"/>
          <w:b/>
        </w:rPr>
        <w:t>Effect of AR antagonists (ARAs) on apoptosis and cell cycle alteration in various human GBM cell lines</w:t>
      </w:r>
      <w:r w:rsidR="00D733EA">
        <w:rPr>
          <w:rFonts w:ascii="Times New Roman" w:hAnsi="Times New Roman" w:cs="Times New Roman"/>
          <w:b/>
        </w:rPr>
        <w:t>:</w:t>
      </w:r>
      <w:r w:rsidR="004A187B">
        <w:rPr>
          <w:rFonts w:ascii="Times New Roman" w:hAnsi="Times New Roman" w:cs="Times New Roman"/>
          <w:b/>
        </w:rPr>
        <w:t xml:space="preserve"> </w:t>
      </w:r>
      <w:r w:rsidR="004A187B" w:rsidRPr="0078192E" w:rsidDel="00E06E8C">
        <w:rPr>
          <w:rFonts w:ascii="Times New Roman" w:hAnsi="Times New Roman" w:cs="Times New Roman"/>
          <w:b/>
          <w:bCs/>
        </w:rPr>
        <w:t>(</w:t>
      </w:r>
      <w:r w:rsidR="004A187B">
        <w:rPr>
          <w:rFonts w:ascii="Times New Roman" w:hAnsi="Times New Roman" w:cs="Times New Roman"/>
          <w:b/>
          <w:bCs/>
        </w:rPr>
        <w:t>A</w:t>
      </w:r>
      <w:r w:rsidR="004A187B" w:rsidRPr="0078192E" w:rsidDel="00E06E8C">
        <w:rPr>
          <w:rFonts w:ascii="Times New Roman" w:hAnsi="Times New Roman" w:cs="Times New Roman"/>
          <w:b/>
          <w:bCs/>
        </w:rPr>
        <w:t>)</w:t>
      </w:r>
      <w:r w:rsidR="004A187B" w:rsidDel="00E06E8C">
        <w:rPr>
          <w:rFonts w:ascii="Times New Roman" w:hAnsi="Times New Roman" w:cs="Times New Roman"/>
        </w:rPr>
        <w:t xml:space="preserve"> </w:t>
      </w:r>
      <w:r w:rsidR="004A187B" w:rsidRPr="00B174E2" w:rsidDel="00E06E8C">
        <w:rPr>
          <w:rFonts w:ascii="Times New Roman" w:hAnsi="Times New Roman" w:cs="Times New Roman"/>
        </w:rPr>
        <w:t xml:space="preserve">The representative figures of cell apoptosis analysis by flow cytometry in U87MG, Ln229, and U138MG cell lines after the treatment of </w:t>
      </w:r>
      <w:r w:rsidR="004A187B" w:rsidDel="00E06E8C">
        <w:rPr>
          <w:rFonts w:ascii="Times New Roman" w:hAnsi="Times New Roman" w:cs="Times New Roman"/>
        </w:rPr>
        <w:t>DMSO or e</w:t>
      </w:r>
      <w:r w:rsidR="004A187B" w:rsidRPr="00B174E2" w:rsidDel="00E06E8C">
        <w:rPr>
          <w:rFonts w:ascii="Times New Roman" w:hAnsi="Times New Roman" w:cs="Times New Roman"/>
        </w:rPr>
        <w:t>nzalutamide for 2, 3, or 4 days</w:t>
      </w:r>
      <w:r w:rsidR="004A187B" w:rsidDel="00E06E8C">
        <w:rPr>
          <w:rFonts w:ascii="Times New Roman" w:hAnsi="Times New Roman" w:cs="Times New Roman"/>
        </w:rPr>
        <w:t xml:space="preserve"> (upper panel)</w:t>
      </w:r>
      <w:r w:rsidR="004A187B" w:rsidRPr="00B174E2" w:rsidDel="00E06E8C">
        <w:rPr>
          <w:rFonts w:ascii="Times New Roman" w:hAnsi="Times New Roman" w:cs="Times New Roman"/>
        </w:rPr>
        <w:t xml:space="preserve">. Percentages of </w:t>
      </w:r>
      <w:r w:rsidR="004A187B" w:rsidDel="00E06E8C">
        <w:rPr>
          <w:rFonts w:ascii="Times New Roman" w:hAnsi="Times New Roman" w:cs="Times New Roman"/>
        </w:rPr>
        <w:t xml:space="preserve">cells in </w:t>
      </w:r>
      <w:r w:rsidR="004A187B" w:rsidRPr="00B174E2" w:rsidDel="00E06E8C">
        <w:rPr>
          <w:rFonts w:ascii="Times New Roman" w:hAnsi="Times New Roman" w:cs="Times New Roman"/>
        </w:rPr>
        <w:t>early apoptotic</w:t>
      </w:r>
      <w:r w:rsidR="004A187B" w:rsidDel="00E06E8C">
        <w:rPr>
          <w:rFonts w:ascii="Times New Roman" w:hAnsi="Times New Roman" w:cs="Times New Roman"/>
        </w:rPr>
        <w:t xml:space="preserve"> phase</w:t>
      </w:r>
      <w:r w:rsidR="004A187B" w:rsidRPr="00B174E2" w:rsidDel="00E06E8C">
        <w:rPr>
          <w:rFonts w:ascii="Times New Roman" w:hAnsi="Times New Roman" w:cs="Times New Roman"/>
        </w:rPr>
        <w:t>, late apoptotic</w:t>
      </w:r>
      <w:r w:rsidR="004A187B" w:rsidDel="00E06E8C">
        <w:rPr>
          <w:rFonts w:ascii="Times New Roman" w:hAnsi="Times New Roman" w:cs="Times New Roman"/>
        </w:rPr>
        <w:t xml:space="preserve"> phase</w:t>
      </w:r>
      <w:r w:rsidR="004A187B" w:rsidRPr="00B174E2" w:rsidDel="00E06E8C">
        <w:rPr>
          <w:rFonts w:ascii="Times New Roman" w:hAnsi="Times New Roman" w:cs="Times New Roman"/>
        </w:rPr>
        <w:t xml:space="preserve"> and dead cells of </w:t>
      </w:r>
      <w:r w:rsidR="004A187B" w:rsidDel="00E06E8C">
        <w:rPr>
          <w:rFonts w:ascii="Times New Roman" w:hAnsi="Times New Roman" w:cs="Times New Roman"/>
        </w:rPr>
        <w:t xml:space="preserve">these cell lines are presented. * p&lt;0.05; **p&lt;0.01; ***p&lt;0.001; ****p&lt;0.0001 (lower panel). </w:t>
      </w:r>
      <w:r w:rsidR="004A187B">
        <w:rPr>
          <w:rFonts w:ascii="Times New Roman" w:hAnsi="Times New Roman" w:cs="Times New Roman"/>
          <w:b/>
        </w:rPr>
        <w:t>(B)</w:t>
      </w:r>
      <w:r w:rsidR="004A187B">
        <w:rPr>
          <w:rFonts w:ascii="Times New Roman" w:hAnsi="Times New Roman" w:cs="Times New Roman"/>
          <w:bCs/>
        </w:rPr>
        <w:t xml:space="preserve"> </w:t>
      </w:r>
      <w:r w:rsidR="00E21EA2" w:rsidDel="00E06E8C">
        <w:rPr>
          <w:rFonts w:ascii="Times New Roman" w:hAnsi="Times New Roman" w:cs="Times New Roman"/>
        </w:rPr>
        <w:t>R</w:t>
      </w:r>
      <w:r w:rsidR="00E21EA2" w:rsidRPr="00B174E2" w:rsidDel="00E06E8C">
        <w:rPr>
          <w:rFonts w:ascii="Times New Roman" w:hAnsi="Times New Roman" w:cs="Times New Roman"/>
        </w:rPr>
        <w:t xml:space="preserve">epresentative results of cell cycle analysis by flow cytometry on U87MG, U138MG, and Ln229 cells treated with </w:t>
      </w:r>
      <w:r w:rsidR="00E21EA2" w:rsidDel="00E06E8C">
        <w:rPr>
          <w:rFonts w:ascii="Times New Roman" w:hAnsi="Times New Roman" w:cs="Times New Roman"/>
        </w:rPr>
        <w:t>e</w:t>
      </w:r>
      <w:r w:rsidR="00E21EA2" w:rsidRPr="00B174E2" w:rsidDel="00E06E8C">
        <w:rPr>
          <w:rFonts w:ascii="Times New Roman" w:hAnsi="Times New Roman" w:cs="Times New Roman"/>
        </w:rPr>
        <w:t xml:space="preserve">nzalutamide (80 </w:t>
      </w:r>
      <w:r w:rsidR="00E21EA2" w:rsidRPr="00B174E2" w:rsidDel="00E06E8C">
        <w:rPr>
          <w:rFonts w:ascii="Times New Roman" w:hAnsi="Times New Roman" w:cs="Times New Roman"/>
          <w:lang w:val="el-GR"/>
        </w:rPr>
        <w:t>μ</w:t>
      </w:r>
      <w:r w:rsidR="00E21EA2" w:rsidRPr="00B174E2" w:rsidDel="00E06E8C">
        <w:rPr>
          <w:rFonts w:ascii="Times New Roman" w:hAnsi="Times New Roman" w:cs="Times New Roman"/>
        </w:rPr>
        <w:t>M) for 48 h</w:t>
      </w:r>
      <w:r w:rsidR="00E21EA2" w:rsidDel="00E06E8C">
        <w:rPr>
          <w:rFonts w:ascii="Times New Roman" w:hAnsi="Times New Roman" w:cs="Times New Roman"/>
        </w:rPr>
        <w:t xml:space="preserve"> (upper panel)</w:t>
      </w:r>
      <w:r w:rsidR="00E21EA2" w:rsidRPr="00B174E2" w:rsidDel="00E06E8C">
        <w:rPr>
          <w:rFonts w:ascii="Times New Roman" w:hAnsi="Times New Roman" w:cs="Times New Roman"/>
        </w:rPr>
        <w:t xml:space="preserve">. </w:t>
      </w:r>
      <w:r w:rsidR="00E21EA2" w:rsidRPr="008B48FC" w:rsidDel="00E06E8C">
        <w:rPr>
          <w:rFonts w:ascii="Times New Roman" w:hAnsi="Times New Roman" w:cs="Times New Roman"/>
        </w:rPr>
        <w:t xml:space="preserve">Quantitative analysis of </w:t>
      </w:r>
      <w:r w:rsidR="00E21EA2" w:rsidDel="00E06E8C">
        <w:rPr>
          <w:rFonts w:ascii="Times New Roman" w:hAnsi="Times New Roman" w:cs="Times New Roman"/>
        </w:rPr>
        <w:t>c</w:t>
      </w:r>
      <w:r w:rsidR="00E21EA2" w:rsidRPr="00B174E2" w:rsidDel="00E06E8C">
        <w:rPr>
          <w:rFonts w:ascii="Times New Roman" w:hAnsi="Times New Roman" w:cs="Times New Roman"/>
        </w:rPr>
        <w:t xml:space="preserve">ell cycle distributions of </w:t>
      </w:r>
      <w:r w:rsidR="00E21EA2" w:rsidRPr="008B48FC" w:rsidDel="00E06E8C">
        <w:rPr>
          <w:rFonts w:ascii="Times New Roman" w:hAnsi="Times New Roman" w:cs="Times New Roman"/>
        </w:rPr>
        <w:t>these micrographs was shown</w:t>
      </w:r>
      <w:r w:rsidR="00E21EA2" w:rsidDel="00E06E8C">
        <w:rPr>
          <w:rFonts w:ascii="Times New Roman" w:hAnsi="Times New Roman" w:cs="Times New Roman"/>
        </w:rPr>
        <w:t xml:space="preserve"> (***p&lt;0.001;</w:t>
      </w:r>
      <w:r w:rsidR="00E21EA2" w:rsidRPr="00B174E2" w:rsidDel="00E06E8C">
        <w:rPr>
          <w:rFonts w:ascii="Times New Roman" w:hAnsi="Times New Roman" w:cs="Times New Roman"/>
        </w:rPr>
        <w:t xml:space="preserve"> ****p&lt;0.0001 group</w:t>
      </w:r>
      <w:r w:rsidR="00E21EA2" w:rsidDel="00E06E8C">
        <w:rPr>
          <w:rFonts w:ascii="Times New Roman" w:hAnsi="Times New Roman" w:cs="Times New Roman"/>
        </w:rPr>
        <w:t>) (lower panel)</w:t>
      </w:r>
      <w:r w:rsidR="00E21EA2" w:rsidRPr="00B174E2" w:rsidDel="00E06E8C">
        <w:rPr>
          <w:rFonts w:ascii="Times New Roman" w:hAnsi="Times New Roman" w:cs="Times New Roman"/>
        </w:rPr>
        <w:t xml:space="preserve">. </w:t>
      </w:r>
    </w:p>
    <w:p w14:paraId="7057936C" w14:textId="69B74749" w:rsidR="008C1B8C" w:rsidRDefault="004A187B" w:rsidP="004A187B">
      <w:pPr>
        <w:spacing w:line="360" w:lineRule="auto"/>
        <w:jc w:val="both"/>
        <w:rPr>
          <w:rFonts w:ascii="Times New Roman" w:hAnsi="Times New Roman" w:cs="Times New Roman"/>
          <w:bCs/>
        </w:rPr>
      </w:pPr>
      <w:r>
        <w:rPr>
          <w:noProof/>
        </w:rPr>
        <w:drawing>
          <wp:inline distT="0" distB="0" distL="0" distR="0" wp14:anchorId="230969E9" wp14:editId="4978E075">
            <wp:extent cx="5807053" cy="4863830"/>
            <wp:effectExtent l="0" t="0" r="3810" b="0"/>
            <wp:docPr id="1837773234" name="Picture 1" descr="A graph of results of a patient's br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73234" name="Picture 1" descr="A graph of results of a patient's brain&#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815933" cy="4871268"/>
                    </a:xfrm>
                    <a:prstGeom prst="rect">
                      <a:avLst/>
                    </a:prstGeom>
                    <a:noFill/>
                    <a:ln>
                      <a:noFill/>
                    </a:ln>
                  </pic:spPr>
                </pic:pic>
              </a:graphicData>
            </a:graphic>
          </wp:inline>
        </w:drawing>
      </w:r>
      <w:r w:rsidR="008C1B8C" w:rsidRPr="00531CB8">
        <w:rPr>
          <w:rFonts w:ascii="Times New Roman" w:hAnsi="Times New Roman" w:cs="Times New Roman"/>
          <w:b/>
        </w:rPr>
        <w:t xml:space="preserve"> Fig</w:t>
      </w:r>
      <w:r w:rsidR="001C1B0C">
        <w:rPr>
          <w:rFonts w:ascii="Times New Roman" w:hAnsi="Times New Roman" w:cs="Times New Roman"/>
          <w:b/>
        </w:rPr>
        <w:t>.</w:t>
      </w:r>
      <w:r w:rsidR="008C1B8C" w:rsidRPr="00531CB8">
        <w:rPr>
          <w:rFonts w:ascii="Times New Roman" w:hAnsi="Times New Roman" w:cs="Times New Roman"/>
          <w:b/>
        </w:rPr>
        <w:t xml:space="preserve"> </w:t>
      </w:r>
      <w:r w:rsidR="001C1B0C">
        <w:rPr>
          <w:rFonts w:ascii="Times New Roman" w:hAnsi="Times New Roman" w:cs="Times New Roman"/>
          <w:b/>
        </w:rPr>
        <w:t>S</w:t>
      </w:r>
      <w:r w:rsidR="005805A4">
        <w:rPr>
          <w:rFonts w:ascii="Times New Roman" w:hAnsi="Times New Roman" w:cs="Times New Roman"/>
          <w:b/>
        </w:rPr>
        <w:t>3.</w:t>
      </w:r>
      <w:r w:rsidR="008C1B8C" w:rsidRPr="00531CB8">
        <w:rPr>
          <w:rFonts w:ascii="Times New Roman" w:hAnsi="Times New Roman" w:cs="Times New Roman"/>
          <w:bCs/>
        </w:rPr>
        <w:t xml:space="preserve"> </w:t>
      </w:r>
      <w:r w:rsidR="008C1B8C" w:rsidRPr="00531CB8">
        <w:rPr>
          <w:rFonts w:ascii="Times New Roman" w:hAnsi="Times New Roman" w:cs="Times New Roman"/>
          <w:b/>
        </w:rPr>
        <w:t>Rechallenging of the long-term survivors of mice after previous ARA or ARA+RT treatment with the second time of MGPP3 cell implant to contralateral side of brain.</w:t>
      </w:r>
      <w:r w:rsidR="008C1B8C" w:rsidRPr="00531CB8">
        <w:rPr>
          <w:rFonts w:ascii="Times New Roman" w:hAnsi="Times New Roman" w:cs="Times New Roman"/>
          <w:bCs/>
        </w:rPr>
        <w:t xml:space="preserve"> (A) Representative IVIS images of the tumor growth in mouse brain after rechallenging. Wk 1, 3 and 4: IVIS imaging taken 1, 3 and 4 weeks after initiati</w:t>
      </w:r>
      <w:r w:rsidR="002F113F">
        <w:rPr>
          <w:rFonts w:ascii="Times New Roman" w:hAnsi="Times New Roman" w:cs="Times New Roman"/>
          <w:bCs/>
        </w:rPr>
        <w:t>on</w:t>
      </w:r>
      <w:r w:rsidR="008C1B8C" w:rsidRPr="00531CB8">
        <w:rPr>
          <w:rFonts w:ascii="Times New Roman" w:hAnsi="Times New Roman" w:cs="Times New Roman"/>
          <w:bCs/>
        </w:rPr>
        <w:t xml:space="preserve"> of MGPP3 cell implantation. Newly injected mice: mice with the first time implantation of  MGPP3 cells as positive control; Bicalutamide: mice survived for a long term after the first </w:t>
      </w:r>
      <w:r w:rsidR="008C1B8C" w:rsidRPr="00531CB8">
        <w:rPr>
          <w:rFonts w:ascii="Times New Roman" w:hAnsi="Times New Roman" w:cs="Times New Roman"/>
          <w:bCs/>
        </w:rPr>
        <w:lastRenderedPageBreak/>
        <w:t>time tumor implantation with bicalutamide treatment were re-challenged with MGPP3 cell implantation the second time 260 days after the first time implantation; bicalutamide+RT: mice survived for a long term after the first time tumor implantation with bicalutamide+RT treatment were re-challenged with MGPP3 cell implantation the second time 260 days after the first time implantation.  (B) Overall survival curves of the mice that survived with complete radiographic tumor response after bicalutamide or bicalutamide plus RT treatment after the first time of tumor implantation and were rechallenged with the second time MGPP3 cell implantation in the brain. After the rechallenge, the mice were followed for another 50 days with no brain tumor developed per IVIS imaging and all survived. No long-term survivors were from vehicle (control) or RT only treatment group after the first</w:t>
      </w:r>
      <w:r w:rsidR="008C1B8C">
        <w:rPr>
          <w:rFonts w:ascii="Times New Roman" w:hAnsi="Times New Roman" w:cs="Times New Roman"/>
          <w:bCs/>
        </w:rPr>
        <w:t>-</w:t>
      </w:r>
      <w:r w:rsidR="008C1B8C" w:rsidRPr="00531CB8">
        <w:rPr>
          <w:rFonts w:ascii="Times New Roman" w:hAnsi="Times New Roman" w:cs="Times New Roman"/>
          <w:bCs/>
        </w:rPr>
        <w:t xml:space="preserve">time tumor implantation thus no re-challenge was done. Dashed line arrow: the time point of the second time tumor implantation. </w:t>
      </w:r>
    </w:p>
    <w:p w14:paraId="338E2CC9" w14:textId="77777777" w:rsidR="003C604C" w:rsidRDefault="003C604C" w:rsidP="00E21EA2">
      <w:pPr>
        <w:spacing w:line="360" w:lineRule="auto"/>
        <w:jc w:val="both"/>
        <w:rPr>
          <w:rFonts w:ascii="Times New Roman" w:hAnsi="Times New Roman" w:cs="Times New Roman"/>
          <w:bCs/>
        </w:rPr>
      </w:pPr>
    </w:p>
    <w:p w14:paraId="12A158BA" w14:textId="77860BA1" w:rsidR="003C604C" w:rsidRDefault="003C604C" w:rsidP="008C1B8C">
      <w:pPr>
        <w:spacing w:line="360" w:lineRule="auto"/>
        <w:jc w:val="both"/>
        <w:rPr>
          <w:rFonts w:ascii="Times New Roman" w:hAnsi="Times New Roman" w:cs="Times New Roman"/>
          <w:bCs/>
        </w:rPr>
      </w:pPr>
      <w:r>
        <w:rPr>
          <w:noProof/>
        </w:rPr>
        <w:drawing>
          <wp:inline distT="0" distB="0" distL="0" distR="0" wp14:anchorId="0B698381" wp14:editId="07DB4978">
            <wp:extent cx="6158204" cy="4260719"/>
            <wp:effectExtent l="0" t="0" r="0" b="6985"/>
            <wp:docPr id="599994718" name="Picture 2" descr="A group of diagrams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94718" name="Picture 2" descr="A group of diagrams with numbers and symbol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74152" cy="4271753"/>
                    </a:xfrm>
                    <a:prstGeom prst="rect">
                      <a:avLst/>
                    </a:prstGeom>
                    <a:noFill/>
                    <a:ln>
                      <a:noFill/>
                    </a:ln>
                  </pic:spPr>
                </pic:pic>
              </a:graphicData>
            </a:graphic>
          </wp:inline>
        </w:drawing>
      </w:r>
    </w:p>
    <w:p w14:paraId="6ABF84FA" w14:textId="4A98C04B" w:rsidR="008C1B8C" w:rsidRDefault="008C1B8C" w:rsidP="008C1B8C">
      <w:pPr>
        <w:spacing w:after="0" w:line="360" w:lineRule="auto"/>
        <w:jc w:val="both"/>
        <w:rPr>
          <w:rFonts w:ascii="Times New Roman" w:hAnsi="Times New Roman" w:cs="Times New Roman"/>
          <w:bCs/>
        </w:rPr>
      </w:pPr>
      <w:r w:rsidRPr="00531CB8">
        <w:rPr>
          <w:rFonts w:ascii="Times New Roman" w:hAnsi="Times New Roman" w:cs="Times New Roman"/>
          <w:b/>
        </w:rPr>
        <w:t>Fig</w:t>
      </w:r>
      <w:r w:rsidR="001C1B0C">
        <w:rPr>
          <w:rFonts w:ascii="Times New Roman" w:hAnsi="Times New Roman" w:cs="Times New Roman"/>
          <w:b/>
        </w:rPr>
        <w:t>.</w:t>
      </w:r>
      <w:r w:rsidRPr="00531CB8">
        <w:rPr>
          <w:rFonts w:ascii="Times New Roman" w:hAnsi="Times New Roman" w:cs="Times New Roman"/>
          <w:b/>
        </w:rPr>
        <w:t xml:space="preserve"> </w:t>
      </w:r>
      <w:r w:rsidR="001C1B0C">
        <w:rPr>
          <w:rFonts w:ascii="Times New Roman" w:hAnsi="Times New Roman" w:cs="Times New Roman"/>
          <w:b/>
        </w:rPr>
        <w:t>S</w:t>
      </w:r>
      <w:r w:rsidR="004A187B">
        <w:rPr>
          <w:rFonts w:ascii="Times New Roman" w:hAnsi="Times New Roman" w:cs="Times New Roman"/>
          <w:b/>
        </w:rPr>
        <w:t>4</w:t>
      </w:r>
      <w:r w:rsidRPr="00531CB8">
        <w:rPr>
          <w:rFonts w:ascii="Times New Roman" w:hAnsi="Times New Roman" w:cs="Times New Roman"/>
          <w:b/>
        </w:rPr>
        <w:t>.</w:t>
      </w:r>
      <w:r w:rsidRPr="00531CB8">
        <w:rPr>
          <w:rFonts w:ascii="Times New Roman" w:hAnsi="Times New Roman" w:cs="Times New Roman"/>
        </w:rPr>
        <w:t xml:space="preserve"> mRNA expression level of AR positively correlates with the levels of </w:t>
      </w:r>
      <w:r>
        <w:rPr>
          <w:rFonts w:ascii="Times New Roman" w:hAnsi="Times New Roman" w:cs="Times New Roman"/>
        </w:rPr>
        <w:t xml:space="preserve">many </w:t>
      </w:r>
      <w:r w:rsidRPr="00531CB8">
        <w:rPr>
          <w:rFonts w:ascii="Times New Roman" w:hAnsi="Times New Roman" w:cs="Times New Roman"/>
        </w:rPr>
        <w:t xml:space="preserve">genes involved in TGF-β pathway in TCGA database. </w:t>
      </w:r>
      <w:r w:rsidRPr="00531CB8">
        <w:rPr>
          <w:rFonts w:ascii="Times New Roman" w:hAnsi="Times New Roman" w:cs="Times New Roman"/>
          <w:bCs/>
        </w:rPr>
        <w:t>*: p&lt;0.05; **: p&lt;0.01; ***: p&lt;0.001; ****: p&lt;0.0001.</w:t>
      </w:r>
    </w:p>
    <w:p w14:paraId="6F8874FE" w14:textId="77777777" w:rsidR="003C604C" w:rsidRDefault="003C604C" w:rsidP="008C1B8C">
      <w:pPr>
        <w:spacing w:after="0" w:line="360" w:lineRule="auto"/>
        <w:jc w:val="both"/>
        <w:rPr>
          <w:rFonts w:ascii="Times New Roman" w:hAnsi="Times New Roman" w:cs="Times New Roman"/>
          <w:bCs/>
        </w:rPr>
      </w:pPr>
    </w:p>
    <w:p w14:paraId="505D56A4" w14:textId="77777777" w:rsidR="008C1B8C" w:rsidRDefault="008C1B8C" w:rsidP="008C1B8C">
      <w:pPr>
        <w:spacing w:after="0" w:line="360" w:lineRule="auto"/>
        <w:jc w:val="both"/>
        <w:rPr>
          <w:rFonts w:ascii="Times New Roman" w:hAnsi="Times New Roman" w:cs="Times New Roman"/>
          <w:bCs/>
        </w:rPr>
      </w:pPr>
    </w:p>
    <w:p w14:paraId="6747FA23" w14:textId="078953FA" w:rsidR="00760D58" w:rsidRDefault="00EE19A1" w:rsidP="00760D58">
      <w:pPr>
        <w:pStyle w:val="paragraph"/>
        <w:spacing w:before="0" w:beforeAutospacing="0" w:after="0" w:afterAutospacing="0" w:line="360" w:lineRule="auto"/>
        <w:jc w:val="center"/>
        <w:textAlignment w:val="baseline"/>
        <w:rPr>
          <w:b/>
          <w:sz w:val="22"/>
          <w:szCs w:val="22"/>
        </w:rPr>
      </w:pPr>
      <w:r>
        <w:rPr>
          <w:noProof/>
        </w:rPr>
        <w:lastRenderedPageBreak/>
        <w:drawing>
          <wp:inline distT="0" distB="0" distL="0" distR="0" wp14:anchorId="4DAF1F56" wp14:editId="131CFC97">
            <wp:extent cx="5644678" cy="6719455"/>
            <wp:effectExtent l="0" t="0" r="0" b="5715"/>
            <wp:docPr id="1800739131"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39131" name="Picture 2" descr="A screenshot of a graph&#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2956" cy="6729309"/>
                    </a:xfrm>
                    <a:prstGeom prst="rect">
                      <a:avLst/>
                    </a:prstGeom>
                    <a:noFill/>
                    <a:ln>
                      <a:noFill/>
                    </a:ln>
                  </pic:spPr>
                </pic:pic>
              </a:graphicData>
            </a:graphic>
          </wp:inline>
        </w:drawing>
      </w:r>
    </w:p>
    <w:p w14:paraId="27D1BA08" w14:textId="63686C54" w:rsidR="008C1B8C" w:rsidRDefault="008C1B8C" w:rsidP="00760D58">
      <w:pPr>
        <w:pStyle w:val="paragraph"/>
        <w:spacing w:before="0" w:beforeAutospacing="0" w:after="0" w:afterAutospacing="0" w:line="360" w:lineRule="auto"/>
        <w:jc w:val="both"/>
        <w:textAlignment w:val="baseline"/>
        <w:rPr>
          <w:rStyle w:val="eop"/>
          <w:rFonts w:asciiTheme="minorHAnsi" w:eastAsiaTheme="minorEastAsia" w:hAnsiTheme="minorHAnsi" w:cstheme="minorBidi"/>
          <w:sz w:val="22"/>
          <w:szCs w:val="22"/>
          <w:lang w:eastAsia="zh-CN"/>
        </w:rPr>
      </w:pPr>
      <w:r w:rsidRPr="008A6088">
        <w:rPr>
          <w:b/>
          <w:sz w:val="22"/>
          <w:szCs w:val="22"/>
        </w:rPr>
        <w:t>Fig</w:t>
      </w:r>
      <w:r w:rsidR="001C1B0C">
        <w:rPr>
          <w:b/>
          <w:sz w:val="22"/>
          <w:szCs w:val="22"/>
        </w:rPr>
        <w:t>.</w:t>
      </w:r>
      <w:r w:rsidRPr="008A6088">
        <w:rPr>
          <w:b/>
          <w:sz w:val="22"/>
          <w:szCs w:val="22"/>
        </w:rPr>
        <w:t xml:space="preserve"> </w:t>
      </w:r>
      <w:r w:rsidR="001C1B0C">
        <w:rPr>
          <w:b/>
          <w:sz w:val="22"/>
          <w:szCs w:val="22"/>
        </w:rPr>
        <w:t>S</w:t>
      </w:r>
      <w:r w:rsidR="00226189">
        <w:rPr>
          <w:b/>
          <w:sz w:val="22"/>
          <w:szCs w:val="22"/>
        </w:rPr>
        <w:t>5</w:t>
      </w:r>
      <w:r w:rsidRPr="008A6088">
        <w:rPr>
          <w:rStyle w:val="normaltextrun"/>
          <w:b/>
          <w:bCs/>
          <w:sz w:val="22"/>
          <w:szCs w:val="22"/>
        </w:rPr>
        <w:t>.</w:t>
      </w:r>
      <w:r w:rsidRPr="00531CB8">
        <w:rPr>
          <w:rStyle w:val="normaltextrun"/>
          <w:b/>
          <w:bCs/>
          <w:sz w:val="22"/>
          <w:szCs w:val="22"/>
        </w:rPr>
        <w:t xml:space="preserve"> </w:t>
      </w:r>
      <w:r w:rsidRPr="00531CB8">
        <w:rPr>
          <w:rStyle w:val="normaltextrun"/>
          <w:sz w:val="22"/>
          <w:szCs w:val="22"/>
        </w:rPr>
        <w:t>Comparison of mRNA expression levels in TGF-β pathway genes between GBM and normal brain tissues and the correlations between mRNA and protein expression levels in the representative genes in GBM. (A-I) mRNA expression levels of AR (A), smad2 (B), smad3 (C), smad4 (D), smad6 (E), smad7 (F), TGF</w:t>
      </w:r>
      <w:r>
        <w:rPr>
          <w:rStyle w:val="normaltextrun"/>
          <w:sz w:val="22"/>
          <w:szCs w:val="22"/>
        </w:rPr>
        <w:t>-</w:t>
      </w:r>
      <w:r w:rsidRPr="00531CB8">
        <w:rPr>
          <w:rStyle w:val="normaltextrun"/>
          <w:sz w:val="22"/>
          <w:szCs w:val="22"/>
        </w:rPr>
        <w:t>β1 (G), TGF</w:t>
      </w:r>
      <w:r>
        <w:rPr>
          <w:rStyle w:val="normaltextrun"/>
          <w:sz w:val="22"/>
          <w:szCs w:val="22"/>
        </w:rPr>
        <w:t>-</w:t>
      </w:r>
      <w:r w:rsidRPr="00531CB8">
        <w:rPr>
          <w:rStyle w:val="normaltextrun"/>
          <w:sz w:val="22"/>
          <w:szCs w:val="22"/>
        </w:rPr>
        <w:t>β2 (H), and TGF</w:t>
      </w:r>
      <w:r>
        <w:rPr>
          <w:rStyle w:val="normaltextrun"/>
          <w:sz w:val="22"/>
          <w:szCs w:val="22"/>
        </w:rPr>
        <w:t>-</w:t>
      </w:r>
      <w:r w:rsidRPr="00531CB8">
        <w:rPr>
          <w:rStyle w:val="normaltextrun"/>
          <w:sz w:val="22"/>
          <w:szCs w:val="22"/>
        </w:rPr>
        <w:t>β3 (I) in GBM and normal brain. (</w:t>
      </w:r>
      <w:r w:rsidR="00376886">
        <w:rPr>
          <w:rStyle w:val="normaltextrun"/>
          <w:sz w:val="22"/>
          <w:szCs w:val="22"/>
        </w:rPr>
        <w:t>J</w:t>
      </w:r>
      <w:r w:rsidRPr="00531CB8">
        <w:rPr>
          <w:rStyle w:val="normaltextrun"/>
          <w:sz w:val="22"/>
          <w:szCs w:val="22"/>
        </w:rPr>
        <w:t>) correlations between mRNA and protein expression levels for AR, smad3, and smad4 in GBM in TCGA database. *P &lt; 0.05.</w:t>
      </w:r>
    </w:p>
    <w:p w14:paraId="0814995B" w14:textId="77777777" w:rsidR="00226189" w:rsidRDefault="00226189" w:rsidP="008C1B8C">
      <w:pPr>
        <w:pStyle w:val="paragraph"/>
        <w:spacing w:before="0" w:beforeAutospacing="0" w:after="0" w:afterAutospacing="0" w:line="360" w:lineRule="auto"/>
        <w:jc w:val="both"/>
        <w:textAlignment w:val="baseline"/>
        <w:rPr>
          <w:noProof/>
        </w:rPr>
      </w:pPr>
    </w:p>
    <w:p w14:paraId="5F0753C2" w14:textId="25CD1506" w:rsidR="002C278B" w:rsidRDefault="00146701" w:rsidP="002C278B">
      <w:pPr>
        <w:pStyle w:val="paragraph"/>
        <w:spacing w:before="0" w:beforeAutospacing="0" w:after="0" w:afterAutospacing="0" w:line="360" w:lineRule="auto"/>
        <w:jc w:val="center"/>
        <w:textAlignment w:val="baseline"/>
        <w:rPr>
          <w:b/>
          <w:sz w:val="22"/>
          <w:szCs w:val="22"/>
        </w:rPr>
      </w:pPr>
      <w:r>
        <w:rPr>
          <w:noProof/>
        </w:rPr>
        <w:lastRenderedPageBreak/>
        <w:drawing>
          <wp:inline distT="0" distB="0" distL="0" distR="0" wp14:anchorId="5C4A9146" wp14:editId="65D76204">
            <wp:extent cx="4705350" cy="5010150"/>
            <wp:effectExtent l="0" t="0" r="0" b="0"/>
            <wp:docPr id="1548484043" name="Picture 3"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84043" name="Picture 3" descr="A screenshot of a graph&#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5350" cy="5010150"/>
                    </a:xfrm>
                    <a:prstGeom prst="rect">
                      <a:avLst/>
                    </a:prstGeom>
                    <a:noFill/>
                    <a:ln>
                      <a:noFill/>
                    </a:ln>
                  </pic:spPr>
                </pic:pic>
              </a:graphicData>
            </a:graphic>
          </wp:inline>
        </w:drawing>
      </w:r>
    </w:p>
    <w:p w14:paraId="6079CB90" w14:textId="4522FBF9" w:rsidR="008C1B8C" w:rsidRPr="008A6088" w:rsidRDefault="008C1B8C" w:rsidP="002C278B">
      <w:pPr>
        <w:pStyle w:val="paragraph"/>
        <w:spacing w:before="0" w:beforeAutospacing="0" w:after="0" w:afterAutospacing="0" w:line="360" w:lineRule="auto"/>
        <w:jc w:val="both"/>
        <w:textAlignment w:val="baseline"/>
        <w:rPr>
          <w:b/>
          <w:sz w:val="22"/>
          <w:szCs w:val="22"/>
        </w:rPr>
      </w:pPr>
      <w:r w:rsidRPr="008A6088">
        <w:rPr>
          <w:b/>
          <w:sz w:val="22"/>
          <w:szCs w:val="22"/>
        </w:rPr>
        <w:t>Fig</w:t>
      </w:r>
      <w:r w:rsidR="001C1B0C">
        <w:rPr>
          <w:b/>
          <w:sz w:val="22"/>
          <w:szCs w:val="22"/>
        </w:rPr>
        <w:t>.</w:t>
      </w:r>
      <w:r w:rsidRPr="008A6088">
        <w:rPr>
          <w:b/>
          <w:sz w:val="22"/>
          <w:szCs w:val="22"/>
        </w:rPr>
        <w:t xml:space="preserve"> </w:t>
      </w:r>
      <w:r w:rsidR="001C1B0C">
        <w:rPr>
          <w:b/>
          <w:sz w:val="22"/>
          <w:szCs w:val="22"/>
        </w:rPr>
        <w:t>S</w:t>
      </w:r>
      <w:r w:rsidR="002C278B">
        <w:rPr>
          <w:b/>
          <w:sz w:val="22"/>
          <w:szCs w:val="22"/>
        </w:rPr>
        <w:t>6</w:t>
      </w:r>
      <w:r w:rsidRPr="008A6088">
        <w:rPr>
          <w:b/>
          <w:sz w:val="22"/>
          <w:szCs w:val="22"/>
        </w:rPr>
        <w:t xml:space="preserve">.  </w:t>
      </w:r>
      <w:r w:rsidR="00C134DD" w:rsidRPr="00C134DD">
        <w:rPr>
          <w:rStyle w:val="normaltextrun"/>
          <w:b/>
          <w:bCs/>
          <w:sz w:val="22"/>
          <w:szCs w:val="22"/>
        </w:rPr>
        <w:t>Smads/Stats gene expression, Smad3 subcellular localization, and p-Smad3C/TGF-β2 levels following ENZA treatment, radiation, or their combination.</w:t>
      </w:r>
      <w:r w:rsidR="00C134DD">
        <w:rPr>
          <w:rStyle w:val="normaltextrun"/>
          <w:b/>
          <w:bCs/>
          <w:sz w:val="22"/>
          <w:szCs w:val="22"/>
        </w:rPr>
        <w:t xml:space="preserve"> </w:t>
      </w:r>
      <w:r w:rsidRPr="003402F7">
        <w:rPr>
          <w:rStyle w:val="normaltextrun"/>
          <w:b/>
          <w:bCs/>
          <w:sz w:val="22"/>
          <w:szCs w:val="22"/>
        </w:rPr>
        <w:t>(A)</w:t>
      </w:r>
      <w:r w:rsidRPr="008A6088">
        <w:rPr>
          <w:rStyle w:val="normaltextrun"/>
          <w:sz w:val="22"/>
          <w:szCs w:val="22"/>
        </w:rPr>
        <w:t xml:space="preserve"> mRNA expression level changes of smads</w:t>
      </w:r>
      <w:r w:rsidR="003402F7">
        <w:rPr>
          <w:rStyle w:val="normaltextrun"/>
          <w:sz w:val="22"/>
          <w:szCs w:val="22"/>
        </w:rPr>
        <w:t xml:space="preserve"> and sta</w:t>
      </w:r>
      <w:r w:rsidR="008D3369">
        <w:rPr>
          <w:rStyle w:val="normaltextrun"/>
          <w:sz w:val="22"/>
          <w:szCs w:val="22"/>
        </w:rPr>
        <w:t>t</w:t>
      </w:r>
      <w:r w:rsidR="003402F7">
        <w:rPr>
          <w:rStyle w:val="normaltextrun"/>
          <w:sz w:val="22"/>
          <w:szCs w:val="22"/>
        </w:rPr>
        <w:t>s</w:t>
      </w:r>
      <w:r w:rsidRPr="008A6088">
        <w:rPr>
          <w:rStyle w:val="normaltextrun"/>
          <w:sz w:val="22"/>
          <w:szCs w:val="22"/>
        </w:rPr>
        <w:t xml:space="preserve"> before and after the treatment of enzalutamide for 0 (control), 8, 24, and 48 hours. *P &lt; 0.05, **P &lt; 0.01. </w:t>
      </w:r>
      <w:r w:rsidRPr="008D3369">
        <w:rPr>
          <w:rStyle w:val="normaltextrun"/>
          <w:b/>
          <w:bCs/>
          <w:sz w:val="22"/>
          <w:szCs w:val="22"/>
        </w:rPr>
        <w:t>(</w:t>
      </w:r>
      <w:r w:rsidR="008D3369" w:rsidRPr="008D3369">
        <w:rPr>
          <w:rStyle w:val="normaltextrun"/>
          <w:b/>
          <w:bCs/>
          <w:sz w:val="22"/>
          <w:szCs w:val="22"/>
        </w:rPr>
        <w:t>B</w:t>
      </w:r>
      <w:r w:rsidRPr="008D3369">
        <w:rPr>
          <w:rStyle w:val="normaltextrun"/>
          <w:b/>
          <w:bCs/>
          <w:sz w:val="22"/>
          <w:szCs w:val="22"/>
        </w:rPr>
        <w:t>)</w:t>
      </w:r>
      <w:r w:rsidRPr="008A6088">
        <w:rPr>
          <w:rStyle w:val="normaltextrun"/>
          <w:sz w:val="22"/>
          <w:szCs w:val="22"/>
        </w:rPr>
        <w:t xml:space="preserve"> </w:t>
      </w:r>
      <w:r w:rsidRPr="008A6088">
        <w:rPr>
          <w:rStyle w:val="eop"/>
          <w:sz w:val="22"/>
          <w:szCs w:val="22"/>
        </w:rPr>
        <w:t>Representative</w:t>
      </w:r>
      <w:r w:rsidRPr="008A6088">
        <w:rPr>
          <w:bCs/>
          <w:sz w:val="22"/>
          <w:szCs w:val="22"/>
        </w:rPr>
        <w:t xml:space="preserve"> confocal laser scanning microscopy images displaying the subcellular expression patterns of Smad3 in U87MG cells treated with 20 µM or 80 µM enzalutamide for 24 hours (</w:t>
      </w:r>
      <w:r w:rsidR="008D3369">
        <w:rPr>
          <w:bCs/>
          <w:sz w:val="22"/>
          <w:szCs w:val="22"/>
        </w:rPr>
        <w:t>upper</w:t>
      </w:r>
      <w:r w:rsidRPr="008A6088">
        <w:rPr>
          <w:bCs/>
          <w:sz w:val="22"/>
          <w:szCs w:val="22"/>
        </w:rPr>
        <w:t xml:space="preserve"> panel).  The quantitative fluorescence intensities of </w:t>
      </w:r>
      <w:r w:rsidR="00C75BEE">
        <w:rPr>
          <w:bCs/>
          <w:sz w:val="22"/>
          <w:szCs w:val="22"/>
        </w:rPr>
        <w:t>the confocal images are shown for the designated groups (n = 3</w:t>
      </w:r>
      <w:r w:rsidRPr="008A6088">
        <w:rPr>
          <w:bCs/>
          <w:sz w:val="22"/>
          <w:szCs w:val="22"/>
        </w:rPr>
        <w:t>) (</w:t>
      </w:r>
      <w:r w:rsidR="008D3369">
        <w:rPr>
          <w:bCs/>
          <w:sz w:val="22"/>
          <w:szCs w:val="22"/>
        </w:rPr>
        <w:t>lower</w:t>
      </w:r>
      <w:r w:rsidRPr="008A6088">
        <w:rPr>
          <w:bCs/>
          <w:sz w:val="22"/>
          <w:szCs w:val="22"/>
        </w:rPr>
        <w:t xml:space="preserve"> panel).</w:t>
      </w:r>
      <w:r w:rsidR="008D3369">
        <w:rPr>
          <w:bCs/>
          <w:sz w:val="22"/>
          <w:szCs w:val="22"/>
        </w:rPr>
        <w:t xml:space="preserve"> </w:t>
      </w:r>
      <w:r w:rsidR="008D3369" w:rsidRPr="008D3369">
        <w:rPr>
          <w:b/>
          <w:sz w:val="22"/>
          <w:szCs w:val="22"/>
        </w:rPr>
        <w:t>(C)</w:t>
      </w:r>
      <w:r w:rsidR="005C6D66">
        <w:rPr>
          <w:b/>
          <w:sz w:val="22"/>
          <w:szCs w:val="22"/>
        </w:rPr>
        <w:t xml:space="preserve"> </w:t>
      </w:r>
      <w:r w:rsidR="005C6D66" w:rsidRPr="005C6D66">
        <w:rPr>
          <w:bCs/>
          <w:sz w:val="22"/>
          <w:szCs w:val="22"/>
        </w:rPr>
        <w:t>Representative confocal images showing the expression and subcellular localization of TGF-β2 and pSmad3C(S423/425) in U87MG cells treated with ENZA</w:t>
      </w:r>
      <w:r w:rsidR="005C6D66">
        <w:rPr>
          <w:bCs/>
          <w:sz w:val="22"/>
          <w:szCs w:val="22"/>
        </w:rPr>
        <w:t xml:space="preserve"> </w:t>
      </w:r>
      <w:r w:rsidR="005C6D66" w:rsidRPr="005C6D66">
        <w:rPr>
          <w:bCs/>
          <w:sz w:val="22"/>
          <w:szCs w:val="22"/>
        </w:rPr>
        <w:t xml:space="preserve">(20 µM) alone, radiation alone </w:t>
      </w:r>
      <w:r w:rsidR="00AE40C5" w:rsidRPr="005C6D66">
        <w:rPr>
          <w:bCs/>
          <w:sz w:val="22"/>
          <w:szCs w:val="22"/>
        </w:rPr>
        <w:t>(</w:t>
      </w:r>
      <w:r w:rsidR="00AE40C5">
        <w:rPr>
          <w:bCs/>
          <w:sz w:val="22"/>
          <w:szCs w:val="22"/>
        </w:rPr>
        <w:t>2</w:t>
      </w:r>
      <w:r w:rsidR="00CD1DE7">
        <w:rPr>
          <w:bCs/>
          <w:sz w:val="22"/>
          <w:szCs w:val="22"/>
        </w:rPr>
        <w:t xml:space="preserve">Gy, 4Gy, </w:t>
      </w:r>
      <w:r w:rsidR="005C6D66" w:rsidRPr="005C6D66">
        <w:rPr>
          <w:bCs/>
          <w:sz w:val="22"/>
          <w:szCs w:val="22"/>
        </w:rPr>
        <w:t>8 Gy</w:t>
      </w:r>
      <w:r w:rsidR="00CD1DE7">
        <w:rPr>
          <w:bCs/>
          <w:sz w:val="22"/>
          <w:szCs w:val="22"/>
        </w:rPr>
        <w:t>,</w:t>
      </w:r>
      <w:r w:rsidR="005C6D66" w:rsidRPr="005C6D66">
        <w:rPr>
          <w:bCs/>
          <w:sz w:val="22"/>
          <w:szCs w:val="22"/>
        </w:rPr>
        <w:t xml:space="preserve"> </w:t>
      </w:r>
      <w:r w:rsidR="00CD1DE7">
        <w:rPr>
          <w:bCs/>
          <w:sz w:val="22"/>
          <w:szCs w:val="22"/>
        </w:rPr>
        <w:t>and</w:t>
      </w:r>
      <w:r w:rsidR="005C6D66" w:rsidRPr="005C6D66">
        <w:rPr>
          <w:bCs/>
          <w:sz w:val="22"/>
          <w:szCs w:val="22"/>
        </w:rPr>
        <w:t xml:space="preserve"> 16 Gy), or </w:t>
      </w:r>
      <w:r w:rsidR="00C75BEE">
        <w:rPr>
          <w:bCs/>
          <w:sz w:val="22"/>
          <w:szCs w:val="22"/>
        </w:rPr>
        <w:t xml:space="preserve">in </w:t>
      </w:r>
      <w:r w:rsidR="005C6D66" w:rsidRPr="005C6D66">
        <w:rPr>
          <w:bCs/>
          <w:sz w:val="22"/>
          <w:szCs w:val="22"/>
        </w:rPr>
        <w:t>combination</w:t>
      </w:r>
      <w:r w:rsidR="00CD1DE7">
        <w:rPr>
          <w:bCs/>
          <w:sz w:val="22"/>
          <w:szCs w:val="22"/>
        </w:rPr>
        <w:t xml:space="preserve"> with ENZA</w:t>
      </w:r>
      <w:r w:rsidR="005C6D66" w:rsidRPr="005C6D66">
        <w:rPr>
          <w:bCs/>
          <w:sz w:val="22"/>
          <w:szCs w:val="22"/>
        </w:rPr>
        <w:t>.</w:t>
      </w:r>
      <w:r w:rsidR="005C6D66" w:rsidRPr="005C6D66">
        <w:rPr>
          <w:b/>
          <w:sz w:val="22"/>
          <w:szCs w:val="22"/>
        </w:rPr>
        <w:t xml:space="preserve"> </w:t>
      </w:r>
    </w:p>
    <w:p w14:paraId="47DB95EE" w14:textId="77777777" w:rsidR="003C604C" w:rsidRPr="008A6088" w:rsidRDefault="003C604C" w:rsidP="008C1B8C">
      <w:pPr>
        <w:pStyle w:val="paragraph"/>
        <w:spacing w:before="0" w:beforeAutospacing="0" w:after="0" w:afterAutospacing="0" w:line="360" w:lineRule="auto"/>
        <w:jc w:val="both"/>
        <w:textAlignment w:val="baseline"/>
        <w:rPr>
          <w:b/>
          <w:sz w:val="22"/>
          <w:szCs w:val="22"/>
        </w:rPr>
      </w:pPr>
    </w:p>
    <w:p w14:paraId="641DBC9B" w14:textId="1C1E01D3" w:rsidR="003C604C" w:rsidRPr="008A6088" w:rsidRDefault="003C604C" w:rsidP="008C1B8C">
      <w:pPr>
        <w:pStyle w:val="paragraph"/>
        <w:spacing w:before="0" w:beforeAutospacing="0" w:after="0" w:afterAutospacing="0" w:line="360" w:lineRule="auto"/>
        <w:jc w:val="both"/>
        <w:textAlignment w:val="baseline"/>
        <w:rPr>
          <w:sz w:val="22"/>
          <w:szCs w:val="22"/>
        </w:rPr>
      </w:pPr>
      <w:r w:rsidRPr="008A6088">
        <w:rPr>
          <w:noProof/>
          <w:sz w:val="22"/>
          <w:szCs w:val="22"/>
        </w:rPr>
        <w:lastRenderedPageBreak/>
        <w:drawing>
          <wp:inline distT="0" distB="0" distL="0" distR="0" wp14:anchorId="0BCEF1B1" wp14:editId="6A90398A">
            <wp:extent cx="5983941" cy="2543175"/>
            <wp:effectExtent l="0" t="0" r="0" b="0"/>
            <wp:docPr id="1044866961" name="Picture 5" descr="A group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66961" name="Picture 5" descr="A group of different colored bars&#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5194" cy="2543708"/>
                    </a:xfrm>
                    <a:prstGeom prst="rect">
                      <a:avLst/>
                    </a:prstGeom>
                    <a:noFill/>
                    <a:ln>
                      <a:noFill/>
                    </a:ln>
                  </pic:spPr>
                </pic:pic>
              </a:graphicData>
            </a:graphic>
          </wp:inline>
        </w:drawing>
      </w:r>
    </w:p>
    <w:p w14:paraId="3B83443B" w14:textId="77777777" w:rsidR="008C1B8C" w:rsidRPr="008A6088" w:rsidRDefault="008C1B8C" w:rsidP="008C1B8C">
      <w:pPr>
        <w:pStyle w:val="paragraph"/>
        <w:spacing w:before="0" w:beforeAutospacing="0" w:after="0" w:afterAutospacing="0" w:line="360" w:lineRule="auto"/>
        <w:jc w:val="both"/>
        <w:textAlignment w:val="baseline"/>
        <w:rPr>
          <w:sz w:val="22"/>
          <w:szCs w:val="22"/>
        </w:rPr>
      </w:pPr>
    </w:p>
    <w:p w14:paraId="35DD5B02" w14:textId="689CECE9" w:rsidR="008C1B8C" w:rsidRPr="008A6088" w:rsidRDefault="008C1B8C" w:rsidP="008C1B8C">
      <w:pPr>
        <w:pStyle w:val="paragraph"/>
        <w:spacing w:before="0" w:beforeAutospacing="0" w:after="0" w:afterAutospacing="0" w:line="360" w:lineRule="auto"/>
        <w:jc w:val="both"/>
        <w:textAlignment w:val="baseline"/>
        <w:rPr>
          <w:sz w:val="22"/>
          <w:szCs w:val="22"/>
        </w:rPr>
      </w:pPr>
      <w:r w:rsidRPr="008A6088">
        <w:rPr>
          <w:b/>
          <w:sz w:val="22"/>
          <w:szCs w:val="22"/>
        </w:rPr>
        <w:t>Fig</w:t>
      </w:r>
      <w:r w:rsidR="001C1B0C">
        <w:rPr>
          <w:b/>
          <w:sz w:val="22"/>
          <w:szCs w:val="22"/>
        </w:rPr>
        <w:t>.</w:t>
      </w:r>
      <w:r w:rsidRPr="008A6088">
        <w:rPr>
          <w:b/>
          <w:sz w:val="22"/>
          <w:szCs w:val="22"/>
        </w:rPr>
        <w:t xml:space="preserve"> </w:t>
      </w:r>
      <w:r w:rsidR="001C1B0C">
        <w:rPr>
          <w:b/>
          <w:sz w:val="22"/>
          <w:szCs w:val="22"/>
        </w:rPr>
        <w:t>S</w:t>
      </w:r>
      <w:r w:rsidR="00CD70ED">
        <w:rPr>
          <w:b/>
          <w:sz w:val="22"/>
          <w:szCs w:val="22"/>
        </w:rPr>
        <w:t>7.</w:t>
      </w:r>
      <w:r w:rsidRPr="008A6088">
        <w:rPr>
          <w:rStyle w:val="normaltextrun"/>
          <w:b/>
          <w:bCs/>
          <w:sz w:val="22"/>
          <w:szCs w:val="22"/>
        </w:rPr>
        <w:t xml:space="preserve"> </w:t>
      </w:r>
      <w:r w:rsidRPr="00760D58">
        <w:rPr>
          <w:b/>
          <w:bCs/>
          <w:sz w:val="22"/>
          <w:szCs w:val="22"/>
        </w:rPr>
        <w:t>Flow cytometry of immune cells in peripheral blood from the rechallenged mice with or without pretreated bicalutamide ± RT.</w:t>
      </w:r>
      <w:r w:rsidRPr="008A6088">
        <w:rPr>
          <w:sz w:val="22"/>
          <w:szCs w:val="22"/>
        </w:rPr>
        <w:t xml:space="preserve">  Percentage of CD4+ and CD8+ T cells, percentage of CD4+ and CD8+ T naive cells, and percentage of CD4+ and CD8+ T effector memory cells are shown (upper panel) and percentage of CD4+ and CD8+ regulatory T cells (Treg), percentage of CD4+ and CD8+ T central memory cells and percentage of CD4+ and CD8+ T effector cells are shown (lower panel). Analysis was performed in the peripheral blood of the mice 4 weeks after tumor rechallenging. *P &lt; 0.05.</w:t>
      </w:r>
    </w:p>
    <w:p w14:paraId="07F931D3" w14:textId="77777777" w:rsidR="008C1B8C" w:rsidRPr="008A6088" w:rsidRDefault="008C1B8C" w:rsidP="008C1B8C">
      <w:pPr>
        <w:pStyle w:val="paragraph"/>
        <w:spacing w:before="0" w:beforeAutospacing="0" w:after="0" w:afterAutospacing="0" w:line="360" w:lineRule="auto"/>
        <w:jc w:val="both"/>
        <w:textAlignment w:val="baseline"/>
        <w:rPr>
          <w:rStyle w:val="eop"/>
          <w:sz w:val="22"/>
          <w:szCs w:val="22"/>
        </w:rPr>
      </w:pPr>
    </w:p>
    <w:p w14:paraId="081E776C" w14:textId="77777777" w:rsidR="001C1B0C" w:rsidRDefault="003C604C" w:rsidP="008C1B8C">
      <w:pPr>
        <w:spacing w:line="360" w:lineRule="auto"/>
        <w:jc w:val="both"/>
        <w:rPr>
          <w:rFonts w:ascii="Times New Roman" w:hAnsi="Times New Roman" w:cs="Times New Roman"/>
          <w:b/>
        </w:rPr>
      </w:pPr>
      <w:r w:rsidRPr="008A6088">
        <w:rPr>
          <w:noProof/>
        </w:rPr>
        <w:lastRenderedPageBreak/>
        <w:drawing>
          <wp:inline distT="0" distB="0" distL="0" distR="0" wp14:anchorId="37CB5FDD" wp14:editId="2E5AC04E">
            <wp:extent cx="5610225" cy="5984240"/>
            <wp:effectExtent l="0" t="0" r="9525" b="0"/>
            <wp:docPr id="1225567936" name="Picture 6" descr="A screenshot of a computer generated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67936" name="Picture 6" descr="A screenshot of a computer generated image&#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0225" cy="5984240"/>
                    </a:xfrm>
                    <a:prstGeom prst="rect">
                      <a:avLst/>
                    </a:prstGeom>
                    <a:noFill/>
                    <a:ln>
                      <a:noFill/>
                    </a:ln>
                  </pic:spPr>
                </pic:pic>
              </a:graphicData>
            </a:graphic>
          </wp:inline>
        </w:drawing>
      </w:r>
    </w:p>
    <w:p w14:paraId="7DF913CF" w14:textId="04C8BAF8" w:rsidR="008C1B8C" w:rsidRPr="008A6088" w:rsidRDefault="008C1B8C" w:rsidP="008C1B8C">
      <w:pPr>
        <w:spacing w:line="360" w:lineRule="auto"/>
        <w:jc w:val="both"/>
        <w:rPr>
          <w:rStyle w:val="eop"/>
          <w:rFonts w:ascii="Times New Roman" w:hAnsi="Times New Roman" w:cs="Times New Roman"/>
        </w:rPr>
      </w:pPr>
      <w:r w:rsidRPr="008A6088">
        <w:rPr>
          <w:rFonts w:ascii="Times New Roman" w:hAnsi="Times New Roman" w:cs="Times New Roman"/>
          <w:b/>
        </w:rPr>
        <w:t>Fig</w:t>
      </w:r>
      <w:r w:rsidR="001C1B0C">
        <w:rPr>
          <w:rFonts w:ascii="Times New Roman" w:hAnsi="Times New Roman" w:cs="Times New Roman"/>
          <w:b/>
        </w:rPr>
        <w:t>.</w:t>
      </w:r>
      <w:r w:rsidRPr="008A6088">
        <w:rPr>
          <w:rFonts w:ascii="Times New Roman" w:hAnsi="Times New Roman" w:cs="Times New Roman"/>
          <w:b/>
        </w:rPr>
        <w:t xml:space="preserve"> </w:t>
      </w:r>
      <w:r w:rsidR="001C1B0C">
        <w:rPr>
          <w:rFonts w:ascii="Times New Roman" w:hAnsi="Times New Roman" w:cs="Times New Roman"/>
          <w:b/>
        </w:rPr>
        <w:t>S</w:t>
      </w:r>
      <w:r w:rsidR="00CD70ED">
        <w:rPr>
          <w:rFonts w:ascii="Times New Roman" w:hAnsi="Times New Roman" w:cs="Times New Roman"/>
          <w:b/>
        </w:rPr>
        <w:t>8</w:t>
      </w:r>
      <w:r w:rsidRPr="008A6088">
        <w:rPr>
          <w:rFonts w:ascii="Times New Roman" w:hAnsi="Times New Roman" w:cs="Times New Roman"/>
          <w:bCs/>
        </w:rPr>
        <w:t>.</w:t>
      </w:r>
      <w:r w:rsidR="00DF588E">
        <w:rPr>
          <w:rFonts w:ascii="Times New Roman" w:hAnsi="Times New Roman" w:cs="Times New Roman"/>
          <w:bCs/>
        </w:rPr>
        <w:t xml:space="preserve"> </w:t>
      </w:r>
      <w:r w:rsidR="00DF588E" w:rsidRPr="00DF588E">
        <w:rPr>
          <w:rFonts w:ascii="Times New Roman" w:hAnsi="Times New Roman" w:cs="Times New Roman"/>
          <w:b/>
        </w:rPr>
        <w:t>Flow cytometry analysis of T lymphocyte subtypes after tumor rechallenge in mice with prior bicalutamide and/or radiation treatment.</w:t>
      </w:r>
      <w:r w:rsidRPr="008A6088">
        <w:rPr>
          <w:rFonts w:ascii="Times New Roman" w:hAnsi="Times New Roman" w:cs="Times New Roman"/>
          <w:bCs/>
        </w:rPr>
        <w:t xml:space="preserve"> </w:t>
      </w:r>
      <w:r w:rsidRPr="008A6088">
        <w:rPr>
          <w:rStyle w:val="eop"/>
          <w:rFonts w:ascii="Times New Roman" w:hAnsi="Times New Roman" w:cs="Times New Roman"/>
        </w:rPr>
        <w:t>Example of flow cytometry for comparison of subtypes of T lymphocytes in spleen tissue from mice that were rechallenged with tumor cell implantation after previously being treated with bicalutamide only, bicalutamide plus brain RT (</w:t>
      </w:r>
      <w:r w:rsidR="007C41FD">
        <w:rPr>
          <w:rStyle w:val="eop"/>
          <w:rFonts w:ascii="Times New Roman" w:hAnsi="Times New Roman" w:cs="Times New Roman"/>
        </w:rPr>
        <w:t>BIC</w:t>
      </w:r>
      <w:r w:rsidRPr="008A6088">
        <w:rPr>
          <w:rStyle w:val="eop"/>
          <w:rFonts w:ascii="Times New Roman" w:hAnsi="Times New Roman" w:cs="Times New Roman"/>
        </w:rPr>
        <w:t xml:space="preserve">+RT), or in those without previous treatment (control). Left column showed the methods of subtyping of T lymphocytes from mononuclear cells from the spleen. Fluorescence Minus One (FMO) for CD44 or CD62L was performed as shown on the top right panels for control purposes. </w:t>
      </w:r>
    </w:p>
    <w:p w14:paraId="2B03A854" w14:textId="77777777" w:rsidR="00C424D0" w:rsidRDefault="00C424D0" w:rsidP="00C424D0">
      <w:pPr>
        <w:spacing w:line="480" w:lineRule="auto"/>
        <w:rPr>
          <w:rStyle w:val="eop"/>
          <w:rFonts w:ascii="Times New Roman" w:hAnsi="Times New Roman" w:cs="Times New Roman"/>
        </w:rPr>
      </w:pPr>
    </w:p>
    <w:p w14:paraId="0A4F2474" w14:textId="7CB79CB4" w:rsidR="00524A7F" w:rsidRPr="00BB42C8" w:rsidRDefault="00524A7F" w:rsidP="00C424D0">
      <w:pPr>
        <w:spacing w:line="480" w:lineRule="auto"/>
        <w:jc w:val="center"/>
        <w:rPr>
          <w:rFonts w:ascii="Times New Roman" w:hAnsi="Times New Roman" w:cs="Times New Roman"/>
          <w:b/>
        </w:rPr>
      </w:pPr>
      <w:r w:rsidRPr="00BB42C8">
        <w:rPr>
          <w:rFonts w:ascii="Times New Roman" w:hAnsi="Times New Roman" w:cs="Times New Roman"/>
          <w:b/>
        </w:rPr>
        <w:lastRenderedPageBreak/>
        <w:t xml:space="preserve">Supplementary </w:t>
      </w:r>
      <w:r>
        <w:rPr>
          <w:rFonts w:ascii="Times New Roman" w:hAnsi="Times New Roman" w:cs="Times New Roman"/>
          <w:b/>
        </w:rPr>
        <w:t>Material and Methods</w:t>
      </w:r>
    </w:p>
    <w:p w14:paraId="47D9C4D8" w14:textId="77777777" w:rsidR="0030358A" w:rsidRPr="00F96808" w:rsidRDefault="0030358A" w:rsidP="0030358A">
      <w:pPr>
        <w:spacing w:line="360" w:lineRule="auto"/>
        <w:jc w:val="both"/>
        <w:rPr>
          <w:rFonts w:ascii="Times New Roman" w:hAnsi="Times New Roman"/>
          <w:b/>
        </w:rPr>
      </w:pPr>
      <w:r w:rsidRPr="00F96808">
        <w:rPr>
          <w:rFonts w:ascii="Times New Roman" w:hAnsi="Times New Roman"/>
          <w:b/>
        </w:rPr>
        <w:t>Syngeneic orthotopic GBM mouse model  </w:t>
      </w:r>
    </w:p>
    <w:p w14:paraId="08616112" w14:textId="0A59F512" w:rsidR="0030358A" w:rsidRDefault="0030358A" w:rsidP="0030358A">
      <w:pPr>
        <w:spacing w:line="360" w:lineRule="auto"/>
        <w:jc w:val="both"/>
        <w:rPr>
          <w:rFonts w:ascii="Times New Roman" w:hAnsi="Times New Roman"/>
          <w:color w:val="0070C0"/>
        </w:rPr>
      </w:pPr>
      <w:r w:rsidRPr="00F96808">
        <w:rPr>
          <w:rFonts w:ascii="Times New Roman" w:hAnsi="Times New Roman"/>
        </w:rPr>
        <w:t>5</w:t>
      </w:r>
      <w:r>
        <w:rPr>
          <w:rFonts w:ascii="Times New Roman" w:hAnsi="Times New Roman"/>
        </w:rPr>
        <w:t xml:space="preserve"> x 10</w:t>
      </w:r>
      <w:r w:rsidRPr="003E614B">
        <w:rPr>
          <w:rFonts w:ascii="Times New Roman" w:hAnsi="Times New Roman"/>
          <w:vertAlign w:val="superscript"/>
        </w:rPr>
        <w:t>4</w:t>
      </w:r>
      <w:r w:rsidRPr="00F96808">
        <w:rPr>
          <w:rFonts w:ascii="Times New Roman" w:hAnsi="Times New Roman"/>
        </w:rPr>
        <w:t xml:space="preserve"> MGPP3 murine </w:t>
      </w:r>
      <w:r>
        <w:rPr>
          <w:rFonts w:ascii="Times New Roman" w:hAnsi="Times New Roman"/>
        </w:rPr>
        <w:t xml:space="preserve">GBM </w:t>
      </w:r>
      <w:r w:rsidRPr="00F96808">
        <w:rPr>
          <w:rFonts w:ascii="Times New Roman" w:hAnsi="Times New Roman"/>
        </w:rPr>
        <w:t xml:space="preserve">cells were implanted into the right brain hemisphere of 16 to 17-week-old male mice weighing 20 to 30 g. The growth of the tumor was monitored using PerkinElmer </w:t>
      </w:r>
      <w:r w:rsidRPr="00F96808">
        <w:rPr>
          <w:rFonts w:ascii="Times New Roman" w:hAnsi="Times New Roman"/>
          <w:i/>
        </w:rPr>
        <w:t>In vivo</w:t>
      </w:r>
      <w:r w:rsidRPr="00F96808">
        <w:rPr>
          <w:rFonts w:ascii="Times New Roman" w:hAnsi="Times New Roman"/>
        </w:rPr>
        <w:t xml:space="preserve"> Imaging System (IVIS) each week</w:t>
      </w:r>
      <w:r>
        <w:rPr>
          <w:rFonts w:ascii="Times New Roman" w:hAnsi="Times New Roman"/>
        </w:rPr>
        <w:t xml:space="preserve"> as previously reported </w:t>
      </w:r>
      <w:r>
        <w:rPr>
          <w:rFonts w:ascii="Times New Roman" w:hAnsi="Times New Roman"/>
        </w:rPr>
        <w:fldChar w:fldCharType="begin">
          <w:fldData xml:space="preserve">PEVuZE5vdGU+PENpdGU+PEF1dGhvcj5aaGFvPC9BdXRob3I+PFllYXI+MjAyMTwvWWVhcj48UmVj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</w:fldData>
        </w:fldChar>
      </w:r>
      <w:r w:rsidRPr="005A1C44">
        <w:rPr>
          <w:rFonts w:ascii="Times New Roman" w:hAnsi="Times New Roman"/>
        </w:rPr>
        <w:instrText xml:space="preserve"> ADDIN EN.CITE </w:instrText>
      </w:r>
      <w:r w:rsidRPr="005A1C44">
        <w:rPr>
          <w:rFonts w:ascii="Times New Roman" w:hAnsi="Times New Roman"/>
        </w:rPr>
        <w:fldChar w:fldCharType="begin">
          <w:fldData xml:space="preserve">PEVuZE5vdGU+PENpdGU+PEF1dGhvcj5aaGFvPC9BdXRob3I+PFllYXI+MjAyMTwvWWVhcj48UmVj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</w:fldData>
        </w:fldChar>
      </w:r>
      <w:r w:rsidRPr="005A1C44">
        <w:rPr>
          <w:rFonts w:ascii="Times New Roman" w:hAnsi="Times New Roman"/>
        </w:rPr>
        <w:instrText xml:space="preserve"> ADDIN EN.CITE.DATA </w:instrText>
      </w:r>
      <w:r w:rsidRPr="005A1C44">
        <w:rPr>
          <w:rFonts w:ascii="Times New Roman" w:hAnsi="Times New Roman"/>
        </w:rPr>
      </w:r>
      <w:r w:rsidRPr="005A1C44">
        <w:rPr>
          <w:rFonts w:ascii="Times New Roman" w:hAnsi="Times New Roman"/>
        </w:rPr>
        <w:fldChar w:fldCharType="end"/>
      </w:r>
      <w:r>
        <w:rPr>
          <w:rFonts w:ascii="Times New Roman" w:hAnsi="Times New Roman"/>
        </w:rPr>
      </w:r>
      <w:r>
        <w:rPr>
          <w:rFonts w:ascii="Times New Roman" w:hAnsi="Times New Roman"/>
        </w:rPr>
        <w:fldChar w:fldCharType="separate"/>
      </w:r>
      <w:r w:rsidRPr="00057B0E">
        <w:rPr>
          <w:rFonts w:ascii="Times New Roman" w:hAnsi="Times New Roman"/>
          <w:noProof/>
          <w:vertAlign w:val="superscript"/>
        </w:rPr>
        <w:t>12</w:t>
      </w:r>
      <w:r>
        <w:rPr>
          <w:rFonts w:ascii="Times New Roman" w:hAnsi="Times New Roman"/>
        </w:rPr>
        <w:fldChar w:fldCharType="end"/>
      </w:r>
      <w:r w:rsidRPr="00F96808">
        <w:rPr>
          <w:rFonts w:ascii="Times New Roman" w:hAnsi="Times New Roman"/>
        </w:rPr>
        <w:t>. The mice were regrouped into vehicle (negative control) (10% DMSO, 30% PEG400, 60% corn oil), enzalutamide</w:t>
      </w:r>
      <w:r>
        <w:rPr>
          <w:rFonts w:ascii="Times New Roman" w:hAnsi="Times New Roman"/>
        </w:rPr>
        <w:t xml:space="preserve"> treatment only</w:t>
      </w:r>
      <w:r w:rsidRPr="00F96808">
        <w:rPr>
          <w:rFonts w:ascii="Times New Roman" w:hAnsi="Times New Roman"/>
        </w:rPr>
        <w:t xml:space="preserve">, </w:t>
      </w:r>
      <w:r>
        <w:rPr>
          <w:rFonts w:ascii="Times New Roman" w:hAnsi="Times New Roman"/>
        </w:rPr>
        <w:t xml:space="preserve">bicalutamide treatment only, </w:t>
      </w:r>
      <w:r w:rsidRPr="00F96808">
        <w:rPr>
          <w:rFonts w:ascii="Times New Roman" w:hAnsi="Times New Roman"/>
        </w:rPr>
        <w:t>RT</w:t>
      </w:r>
      <w:r>
        <w:rPr>
          <w:rFonts w:ascii="Times New Roman" w:hAnsi="Times New Roman"/>
        </w:rPr>
        <w:t xml:space="preserve"> only</w:t>
      </w:r>
      <w:r w:rsidRPr="00F96808">
        <w:rPr>
          <w:rFonts w:ascii="Times New Roman" w:hAnsi="Times New Roman"/>
        </w:rPr>
        <w:t>, enzalutamide plus RT</w:t>
      </w:r>
      <w:r>
        <w:rPr>
          <w:rFonts w:ascii="Times New Roman" w:hAnsi="Times New Roman"/>
        </w:rPr>
        <w:t>, and bicalutamide plus RT treatment groups</w:t>
      </w:r>
      <w:r w:rsidRPr="00F96808">
        <w:rPr>
          <w:rFonts w:ascii="Times New Roman" w:hAnsi="Times New Roman"/>
        </w:rPr>
        <w:t xml:space="preserve"> with equivalent </w:t>
      </w:r>
      <w:r>
        <w:rPr>
          <w:rFonts w:ascii="Times New Roman" w:hAnsi="Times New Roman"/>
        </w:rPr>
        <w:t xml:space="preserve">tumor sizes based on </w:t>
      </w:r>
      <w:r w:rsidRPr="00F96808">
        <w:rPr>
          <w:rFonts w:ascii="Times New Roman" w:hAnsi="Times New Roman"/>
        </w:rPr>
        <w:t>mean values of bioluminescence signals</w:t>
      </w:r>
      <w:r>
        <w:rPr>
          <w:rFonts w:ascii="Times New Roman" w:hAnsi="Times New Roman"/>
        </w:rPr>
        <w:t xml:space="preserve"> from brain tumor</w:t>
      </w:r>
      <w:r w:rsidRPr="00F96808">
        <w:rPr>
          <w:rFonts w:ascii="Times New Roman" w:hAnsi="Times New Roman"/>
        </w:rPr>
        <w:t xml:space="preserve"> between groups at week 5 after the implantation. Enzalutamide (20 mg/kg)</w:t>
      </w:r>
      <w:r>
        <w:rPr>
          <w:rFonts w:ascii="Times New Roman" w:hAnsi="Times New Roman"/>
        </w:rPr>
        <w:t>, bicalutamide (60 mg/kg)</w:t>
      </w:r>
      <w:r w:rsidRPr="00F96808">
        <w:rPr>
          <w:rFonts w:ascii="Times New Roman" w:hAnsi="Times New Roman"/>
        </w:rPr>
        <w:t xml:space="preserve"> or vehicle only (100 µl/injection) were injected intraperitoneally (IP) into the mice three times per week </w:t>
      </w:r>
      <w:r>
        <w:rPr>
          <w:rFonts w:ascii="Times New Roman" w:hAnsi="Times New Roman"/>
        </w:rPr>
        <w:t>following the</w:t>
      </w:r>
      <w:r w:rsidRPr="00F96808">
        <w:rPr>
          <w:rFonts w:ascii="Times New Roman" w:hAnsi="Times New Roman"/>
        </w:rPr>
        <w:t xml:space="preserve"> published protocols </w:t>
      </w:r>
      <w:r w:rsidRPr="00F96808">
        <w:rPr>
          <w:rFonts w:ascii="Times New Roman" w:hAnsi="Times New Roman"/>
        </w:rPr>
        <w:fldChar w:fldCharType="begin">
          <w:fldData xml:space="preserve">PEVuZE5vdGU+PENpdGU+PEF1dGhvcj5Qb2xsb2NrPC9BdXRob3I+PFllYXI+MjAxNjwvWWVhcj48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</w:fldData>
        </w:fldChar>
      </w:r>
      <w:r>
        <w:rPr>
          <w:rFonts w:ascii="Times New Roman" w:hAnsi="Times New Roman"/>
        </w:rPr>
        <w:instrText xml:space="preserve"> ADDIN EN.CITE </w:instrText>
      </w:r>
      <w:r>
        <w:rPr>
          <w:rFonts w:ascii="Times New Roman" w:hAnsi="Times New Roman"/>
        </w:rPr>
        <w:fldChar w:fldCharType="begin">
          <w:fldData xml:space="preserve">PEVuZE5vdGU+PENpdGU+PEF1dGhvcj5Qb2xsb2NrPC9BdXRob3I+PFllYXI+MjAxNjwvWWVhcj48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</w:fldData>
        </w:fldChar>
      </w:r>
      <w:r>
        <w:rPr>
          <w:rFonts w:ascii="Times New Roman" w:hAnsi="Times New Roman"/>
        </w:rPr>
        <w:instrText xml:space="preserve"> ADDIN EN.CITE.DATA </w:instrText>
      </w:r>
      <w:r>
        <w:rPr>
          <w:rFonts w:ascii="Times New Roman" w:hAnsi="Times New Roman"/>
        </w:rPr>
      </w:r>
      <w:r>
        <w:rPr>
          <w:rFonts w:ascii="Times New Roman" w:hAnsi="Times New Roman"/>
        </w:rPr>
        <w:fldChar w:fldCharType="end"/>
      </w:r>
      <w:r w:rsidRPr="00F96808">
        <w:rPr>
          <w:rFonts w:ascii="Times New Roman" w:hAnsi="Times New Roman"/>
        </w:rPr>
      </w:r>
      <w:r w:rsidRPr="00F96808">
        <w:rPr>
          <w:rFonts w:ascii="Times New Roman" w:hAnsi="Times New Roman"/>
        </w:rPr>
        <w:fldChar w:fldCharType="separate"/>
      </w:r>
      <w:r w:rsidRPr="00EA1295">
        <w:rPr>
          <w:rFonts w:ascii="Times New Roman" w:hAnsi="Times New Roman"/>
          <w:noProof/>
          <w:vertAlign w:val="superscript"/>
        </w:rPr>
        <w:t>24</w:t>
      </w:r>
      <w:r w:rsidRPr="00F96808">
        <w:rPr>
          <w:rFonts w:ascii="Times New Roman" w:hAnsi="Times New Roman"/>
        </w:rPr>
        <w:fldChar w:fldCharType="end"/>
      </w:r>
      <w:r w:rsidRPr="00F96808">
        <w:rPr>
          <w:rFonts w:ascii="Times New Roman" w:hAnsi="Times New Roman"/>
        </w:rPr>
        <w:t xml:space="preserve">. </w:t>
      </w:r>
      <w:r>
        <w:rPr>
          <w:rFonts w:ascii="Times New Roman" w:hAnsi="Times New Roman" w:cs="Times New Roman"/>
        </w:rPr>
        <w:t>Two fractions of RT (10 Gy/fraction) were delivered to the mouse brain one fraction per week</w:t>
      </w:r>
      <w:r w:rsidR="0071732A">
        <w:rPr>
          <w:rFonts w:ascii="Times New Roman" w:hAnsi="Times New Roman" w:cs="Times New Roman"/>
        </w:rPr>
        <w:t xml:space="preserve"> with dose regimen selected to achieve ~50% of </w:t>
      </w:r>
      <w:r w:rsidR="00683F3B">
        <w:rPr>
          <w:rFonts w:ascii="Times New Roman" w:hAnsi="Times New Roman" w:cs="Times New Roman"/>
        </w:rPr>
        <w:t>survival</w:t>
      </w:r>
      <w:r>
        <w:rPr>
          <w:rFonts w:ascii="Times New Roman" w:hAnsi="Times New Roman" w:cs="Times New Roman"/>
        </w:rPr>
        <w:t xml:space="preserve">. The first fraction of RT was given one week after the initiation of enzalutamide/bicalutamide treatment. </w:t>
      </w:r>
    </w:p>
    <w:p w14:paraId="1AD5B7C6" w14:textId="77777777" w:rsidR="0030358A" w:rsidRDefault="0030358A" w:rsidP="0030358A">
      <w:pPr>
        <w:spacing w:line="360" w:lineRule="auto"/>
        <w:jc w:val="both"/>
        <w:rPr>
          <w:rFonts w:ascii="Times New Roman" w:hAnsi="Times New Roman"/>
        </w:rPr>
      </w:pPr>
      <w:r>
        <w:rPr>
          <w:rFonts w:ascii="Times New Roman" w:hAnsi="Times New Roman"/>
        </w:rPr>
        <w:t>E</w:t>
      </w:r>
      <w:r w:rsidRPr="00F96808">
        <w:rPr>
          <w:rFonts w:ascii="Times New Roman" w:hAnsi="Times New Roman"/>
        </w:rPr>
        <w:t>nzalutamide</w:t>
      </w:r>
      <w:r>
        <w:rPr>
          <w:rFonts w:ascii="Times New Roman" w:hAnsi="Times New Roman"/>
        </w:rPr>
        <w:t xml:space="preserve"> or bicalutamide was</w:t>
      </w:r>
      <w:r w:rsidRPr="00F96808">
        <w:rPr>
          <w:rFonts w:ascii="Times New Roman" w:hAnsi="Times New Roman"/>
        </w:rPr>
        <w:t xml:space="preserve"> </w:t>
      </w:r>
      <w:r>
        <w:rPr>
          <w:rFonts w:ascii="Times New Roman" w:hAnsi="Times New Roman"/>
        </w:rPr>
        <w:t>IP</w:t>
      </w:r>
      <w:r w:rsidRPr="00F96808" w:rsidDel="004D38FD">
        <w:rPr>
          <w:rFonts w:ascii="Times New Roman" w:hAnsi="Times New Roman"/>
        </w:rPr>
        <w:t xml:space="preserve"> </w:t>
      </w:r>
      <w:r>
        <w:rPr>
          <w:rFonts w:ascii="Times New Roman" w:hAnsi="Times New Roman"/>
        </w:rPr>
        <w:t xml:space="preserve">injected continuously </w:t>
      </w:r>
      <w:r w:rsidRPr="00F96808">
        <w:rPr>
          <w:rFonts w:ascii="Times New Roman" w:hAnsi="Times New Roman"/>
        </w:rPr>
        <w:t>to the mice until Week 15 after the implantation (week 10 after starting drug treatment) or death. The mice presented with signs of near death such as seizures were euthanized with neck dislocation. After death was confirmed, mice were perfused with 10% formalin in PBS and brain tissues were dissected for immunohistochemistry (IHC)</w:t>
      </w:r>
      <w:r>
        <w:rPr>
          <w:rFonts w:ascii="Times New Roman" w:hAnsi="Times New Roman"/>
        </w:rPr>
        <w:t xml:space="preserve"> studies. For the long-term survivors, tumor was rechallenging at day 260 after the initial tumor inoculation. </w:t>
      </w:r>
      <w:r w:rsidRPr="001B1BDB">
        <w:rPr>
          <w:rFonts w:ascii="Times New Roman" w:hAnsi="Times New Roman"/>
        </w:rPr>
        <w:t>All studies were carried out in compliance with the local ethical guidelines for animal experiments. The protocol was approved by the Institutional Animal Care and Use Committee (IACUC) of University of Nebraska Medical Center (protocol #: 16-134-01). All the mice with tumor received palliative care for pain control after surgery, during the follow-up and prior to euthanization per institutional guidelines.</w:t>
      </w:r>
    </w:p>
    <w:p w14:paraId="58224C3B" w14:textId="77777777" w:rsidR="005C09ED" w:rsidRPr="004E059E" w:rsidRDefault="005C09ED" w:rsidP="005C09ED">
      <w:pPr>
        <w:spacing w:line="480" w:lineRule="auto"/>
        <w:jc w:val="both"/>
        <w:rPr>
          <w:rFonts w:ascii="Times New Roman" w:eastAsia="SimSun" w:hAnsi="Times New Roman" w:cs="Times New Roman"/>
          <w:b/>
        </w:rPr>
      </w:pPr>
      <w:r w:rsidRPr="004E059E">
        <w:rPr>
          <w:rFonts w:ascii="Times New Roman" w:eastAsia="SimSun" w:hAnsi="Times New Roman" w:cs="Times New Roman"/>
          <w:b/>
        </w:rPr>
        <w:t>Cell cycle analysis</w:t>
      </w:r>
    </w:p>
    <w:p w14:paraId="36D3549E" w14:textId="77777777" w:rsidR="005C09ED" w:rsidRDefault="005C09ED" w:rsidP="006D6FF9">
      <w:pPr>
        <w:spacing w:line="360" w:lineRule="auto"/>
        <w:jc w:val="both"/>
        <w:rPr>
          <w:rFonts w:ascii="Times New Roman" w:hAnsi="Times New Roman"/>
        </w:rPr>
      </w:pPr>
      <w:r w:rsidRPr="00B41FD0">
        <w:rPr>
          <w:rFonts w:ascii="Times New Roman" w:hAnsi="Times New Roman"/>
        </w:rPr>
        <w:t>PI/RNase Staining Buffer (BD Biosciences, San Jose, CA, USA) was used to analyze the cell cycle distribution. U87MG, Ln229 and U138MG cell lines were treated with DMSO or enzalutamide (80 μM) for 48 h</w:t>
      </w:r>
      <w:r>
        <w:rPr>
          <w:rFonts w:ascii="Times New Roman" w:hAnsi="Times New Roman"/>
        </w:rPr>
        <w:t>ours</w:t>
      </w:r>
      <w:r w:rsidRPr="00B41FD0">
        <w:rPr>
          <w:rFonts w:ascii="Times New Roman" w:hAnsi="Times New Roman"/>
        </w:rPr>
        <w:t xml:space="preserve"> before harvesting with trypsin. </w:t>
      </w:r>
      <w:r>
        <w:rPr>
          <w:rFonts w:ascii="Times New Roman" w:hAnsi="Times New Roman"/>
        </w:rPr>
        <w:t>C</w:t>
      </w:r>
      <w:r w:rsidRPr="00B41FD0">
        <w:rPr>
          <w:rFonts w:ascii="Times New Roman" w:hAnsi="Times New Roman"/>
        </w:rPr>
        <w:t xml:space="preserve">ells </w:t>
      </w:r>
      <w:r>
        <w:rPr>
          <w:rFonts w:ascii="Times New Roman" w:hAnsi="Times New Roman"/>
        </w:rPr>
        <w:t xml:space="preserve">were washed </w:t>
      </w:r>
      <w:r w:rsidRPr="00B41FD0">
        <w:rPr>
          <w:rFonts w:ascii="Times New Roman" w:hAnsi="Times New Roman"/>
        </w:rPr>
        <w:t>with PBS and fix</w:t>
      </w:r>
      <w:r>
        <w:rPr>
          <w:rFonts w:ascii="Times New Roman" w:hAnsi="Times New Roman"/>
        </w:rPr>
        <w:t>ed</w:t>
      </w:r>
      <w:r w:rsidRPr="00B41FD0">
        <w:rPr>
          <w:rFonts w:ascii="Times New Roman" w:hAnsi="Times New Roman"/>
        </w:rPr>
        <w:t xml:space="preserve"> in cold 70% ethanol for 30 min</w:t>
      </w:r>
      <w:r>
        <w:rPr>
          <w:rFonts w:ascii="Times New Roman" w:hAnsi="Times New Roman"/>
        </w:rPr>
        <w:t>utes</w:t>
      </w:r>
      <w:r w:rsidRPr="00B41FD0">
        <w:rPr>
          <w:rFonts w:ascii="Times New Roman" w:hAnsi="Times New Roman"/>
        </w:rPr>
        <w:t xml:space="preserve"> at 4 °C. After wash</w:t>
      </w:r>
      <w:r>
        <w:rPr>
          <w:rFonts w:ascii="Times New Roman" w:hAnsi="Times New Roman"/>
        </w:rPr>
        <w:t>ing</w:t>
      </w:r>
      <w:r w:rsidRPr="00B41FD0">
        <w:rPr>
          <w:rFonts w:ascii="Times New Roman" w:hAnsi="Times New Roman"/>
        </w:rPr>
        <w:t xml:space="preserve"> twice with PBS, cells were resuspended in 200 μl</w:t>
      </w:r>
      <w:r>
        <w:rPr>
          <w:rFonts w:ascii="Times New Roman" w:hAnsi="Times New Roman"/>
        </w:rPr>
        <w:t xml:space="preserve"> of 50 </w:t>
      </w:r>
      <w:r w:rsidRPr="008B68BB">
        <w:rPr>
          <w:rFonts w:ascii="Times New Roman" w:eastAsia="SimSun" w:hAnsi="Times New Roman" w:cs="Times New Roman"/>
        </w:rPr>
        <w:t>μ</w:t>
      </w:r>
      <w:r>
        <w:rPr>
          <w:rFonts w:ascii="Times New Roman" w:eastAsia="SimSun" w:hAnsi="Times New Roman" w:cs="Times New Roman"/>
        </w:rPr>
        <w:t xml:space="preserve">g/ml propidium iodide (PI) and analyzed with </w:t>
      </w:r>
      <w:r w:rsidRPr="009316EA">
        <w:rPr>
          <w:rFonts w:ascii="Times New Roman" w:hAnsi="Times New Roman"/>
        </w:rPr>
        <w:t>FACS LSRII G Flow Cytometer</w:t>
      </w:r>
      <w:r>
        <w:rPr>
          <w:rFonts w:ascii="Times New Roman" w:hAnsi="Times New Roman"/>
        </w:rPr>
        <w:t xml:space="preserve"> </w:t>
      </w:r>
      <w:r w:rsidRPr="009316EA">
        <w:rPr>
          <w:rFonts w:ascii="Times New Roman" w:hAnsi="Times New Roman"/>
        </w:rPr>
        <w:t>(Beckon-Dickinson, Franklin Lakes, NJ, USA). </w:t>
      </w:r>
      <w:r>
        <w:rPr>
          <w:rFonts w:ascii="Times New Roman" w:hAnsi="Times New Roman"/>
        </w:rPr>
        <w:t xml:space="preserve">The cell cycle distribution was analyzed with ModFit LT software (Verity Software House, Topsham, ME). </w:t>
      </w:r>
    </w:p>
    <w:p w14:paraId="6461FB6D" w14:textId="77777777" w:rsidR="005C09ED" w:rsidRPr="004E059E" w:rsidRDefault="005C09ED" w:rsidP="006D6FF9">
      <w:pPr>
        <w:spacing w:line="360" w:lineRule="auto"/>
        <w:jc w:val="both"/>
        <w:rPr>
          <w:rFonts w:ascii="Times New Roman" w:hAnsi="Times New Roman"/>
          <w:b/>
        </w:rPr>
      </w:pPr>
      <w:r w:rsidRPr="004E059E">
        <w:rPr>
          <w:rFonts w:ascii="Times New Roman" w:hAnsi="Times New Roman"/>
          <w:b/>
        </w:rPr>
        <w:t>Cell apoptosis assay</w:t>
      </w:r>
    </w:p>
    <w:p w14:paraId="1DF7701F" w14:textId="77777777" w:rsidR="005C09ED" w:rsidRPr="00B41FD0" w:rsidRDefault="005C09ED" w:rsidP="006D6FF9">
      <w:pPr>
        <w:spacing w:line="360" w:lineRule="auto"/>
        <w:jc w:val="both"/>
        <w:rPr>
          <w:rFonts w:ascii="Times New Roman" w:hAnsi="Times New Roman"/>
        </w:rPr>
      </w:pPr>
      <w:r>
        <w:rPr>
          <w:rFonts w:ascii="Times New Roman" w:hAnsi="Times New Roman"/>
        </w:rPr>
        <w:lastRenderedPageBreak/>
        <w:t xml:space="preserve">Annexin V conjugated with PE (Annexin V-PE) and PI (BD Biosciences, San Jose, CA, USA) were used to detect the apoptosis in GBM cell lines after the treatment of enzalutamide. U87MG, U138MG and Ln229 cells were seeded into 6-well plates and treated with DMSO or enzalutamide for different days. All the cells were collected in a tube and stained with Annexin V-PE for 15 minutes at room temperature in the dark. After adding PI, all the samples were analyzed with </w:t>
      </w:r>
      <w:r w:rsidRPr="009316EA">
        <w:rPr>
          <w:rFonts w:ascii="Times New Roman" w:hAnsi="Times New Roman"/>
        </w:rPr>
        <w:t>FACS LSRII G Flow Cytometer</w:t>
      </w:r>
      <w:r>
        <w:rPr>
          <w:rFonts w:ascii="Times New Roman" w:hAnsi="Times New Roman"/>
        </w:rPr>
        <w:t xml:space="preserve"> </w:t>
      </w:r>
      <w:r w:rsidRPr="009316EA">
        <w:rPr>
          <w:rFonts w:ascii="Times New Roman" w:hAnsi="Times New Roman"/>
        </w:rPr>
        <w:t>(Beckon-Dickinson, Franklin Lakes, NJ, USA). </w:t>
      </w:r>
      <w:r>
        <w:rPr>
          <w:rFonts w:ascii="Times New Roman" w:hAnsi="Times New Roman"/>
        </w:rPr>
        <w:t xml:space="preserve">Data </w:t>
      </w:r>
      <w:r w:rsidRPr="009316EA">
        <w:rPr>
          <w:rFonts w:ascii="Times New Roman" w:hAnsi="Times New Roman"/>
        </w:rPr>
        <w:t>were analyzed by FACSDiva software (Beckon-Dickinson, Franklin Lakes, NJ, USA). </w:t>
      </w:r>
    </w:p>
    <w:p w14:paraId="1D03F07F" w14:textId="77777777" w:rsidR="006D21F6" w:rsidRPr="0030358A" w:rsidRDefault="006D21F6" w:rsidP="0030358A">
      <w:pPr>
        <w:spacing w:before="240" w:line="360" w:lineRule="auto"/>
        <w:jc w:val="both"/>
        <w:rPr>
          <w:rFonts w:ascii="Times New Roman" w:hAnsi="Times New Roman"/>
          <w:b/>
        </w:rPr>
      </w:pPr>
      <w:r w:rsidRPr="0030358A">
        <w:rPr>
          <w:rFonts w:ascii="Times New Roman" w:hAnsi="Times New Roman"/>
          <w:b/>
        </w:rPr>
        <w:t>Magnetic Resonance Imaging (MRI)</w:t>
      </w:r>
    </w:p>
    <w:p w14:paraId="5779FA30" w14:textId="458B1F26" w:rsidR="008C1B8C" w:rsidRPr="0030358A" w:rsidRDefault="006D21F6" w:rsidP="0030358A">
      <w:pPr>
        <w:pStyle w:val="paragraph"/>
        <w:spacing w:before="0" w:beforeAutospacing="0" w:after="0" w:afterAutospacing="0" w:line="360" w:lineRule="auto"/>
        <w:jc w:val="both"/>
        <w:textAlignment w:val="baseline"/>
        <w:rPr>
          <w:rStyle w:val="eop"/>
          <w:sz w:val="22"/>
          <w:szCs w:val="22"/>
        </w:rPr>
      </w:pPr>
      <w:r w:rsidRPr="0030358A">
        <w:rPr>
          <w:sz w:val="22"/>
          <w:szCs w:val="22"/>
        </w:rPr>
        <w:t>The mice treated with vehicle, bicalutamide, RT, and bicalutamide plus RT had MRI imaging of the brain 5 weeks after completing all treatment. Mice were anesthetized by inhalation of 1.5% isoflurane in a 70% nitrous oxide/30% oxygen mixture prior to MRI acquisition. 3D high resolution T</w:t>
      </w:r>
      <w:r w:rsidRPr="0030358A">
        <w:rPr>
          <w:sz w:val="22"/>
          <w:szCs w:val="22"/>
          <w:vertAlign w:val="subscript"/>
        </w:rPr>
        <w:t>1</w:t>
      </w:r>
      <w:r w:rsidRPr="0030358A">
        <w:rPr>
          <w:sz w:val="22"/>
          <w:szCs w:val="22"/>
        </w:rPr>
        <w:t>-weighted (T</w:t>
      </w:r>
      <w:r w:rsidRPr="0030358A">
        <w:rPr>
          <w:sz w:val="22"/>
          <w:szCs w:val="22"/>
          <w:vertAlign w:val="subscript"/>
        </w:rPr>
        <w:t>1</w:t>
      </w:r>
      <w:r w:rsidRPr="0030358A">
        <w:rPr>
          <w:sz w:val="22"/>
          <w:szCs w:val="22"/>
        </w:rPr>
        <w:t>-wt) MRI scan was acquired from each animal using the Fast Low Angle Shot (FLASH) sequence followed by a 3D high resolution T</w:t>
      </w:r>
      <w:r w:rsidRPr="0030358A">
        <w:rPr>
          <w:sz w:val="22"/>
          <w:szCs w:val="22"/>
          <w:vertAlign w:val="subscript"/>
        </w:rPr>
        <w:t>2</w:t>
      </w:r>
      <w:r w:rsidRPr="0030358A">
        <w:rPr>
          <w:sz w:val="22"/>
          <w:szCs w:val="22"/>
        </w:rPr>
        <w:t>-weighted (T</w:t>
      </w:r>
      <w:r w:rsidRPr="0030358A">
        <w:rPr>
          <w:sz w:val="22"/>
          <w:szCs w:val="22"/>
          <w:vertAlign w:val="subscript"/>
        </w:rPr>
        <w:t>2</w:t>
      </w:r>
      <w:r w:rsidRPr="0030358A">
        <w:rPr>
          <w:sz w:val="22"/>
          <w:szCs w:val="22"/>
        </w:rPr>
        <w:t>-wt) Rapid Acquisition with Relaxation Enhancement (RARE) sequence in a Bruker (Karlshure, Germany) 7 T MRI system operating Paravision 4.0.</w:t>
      </w:r>
      <w:r w:rsidRPr="0030358A">
        <w:rPr>
          <w:color w:val="000000"/>
          <w:sz w:val="22"/>
          <w:szCs w:val="22"/>
          <w:shd w:val="clear" w:color="auto" w:fill="FFFFFF"/>
        </w:rPr>
        <w:t xml:space="preserve"> </w:t>
      </w:r>
      <w:r w:rsidRPr="0030358A">
        <w:rPr>
          <w:sz w:val="22"/>
          <w:szCs w:val="22"/>
        </w:rPr>
        <w:t>The acquisition parameters used were TR = 800 ms, effective TE = 30 ms, RARE factor = 16, averages = 1 for a total acquisition time of 8.5 min. In both sequences, the field of view (FOV) was 20×20×20 mm with a matrix of 256×128×128 (voxel size = 78×150×150 μm). The reconstruction matrix size was 256 isotropic (voxel size = 78 μm isotropic) for both scans</w:t>
      </w:r>
      <w:r w:rsidR="00956368">
        <w:rPr>
          <w:sz w:val="22"/>
          <w:szCs w:val="22"/>
        </w:rPr>
        <w:t>.</w:t>
      </w:r>
      <w:r w:rsidRPr="0030358A">
        <w:rPr>
          <w:sz w:val="22"/>
          <w:szCs w:val="22"/>
        </w:rPr>
        <w:t xml:space="preserve"> </w:t>
      </w:r>
      <w:r w:rsidR="008C1B8C" w:rsidRPr="0030358A">
        <w:rPr>
          <w:rStyle w:val="eop"/>
          <w:sz w:val="22"/>
          <w:szCs w:val="22"/>
        </w:rPr>
        <w:t> </w:t>
      </w:r>
    </w:p>
    <w:p w14:paraId="6C5B9E25" w14:textId="77777777" w:rsidR="0030358A" w:rsidRPr="0030358A" w:rsidRDefault="0030358A" w:rsidP="0030358A">
      <w:pPr>
        <w:pStyle w:val="paragraph"/>
        <w:spacing w:before="0" w:beforeAutospacing="0" w:after="0" w:afterAutospacing="0" w:line="360" w:lineRule="auto"/>
        <w:jc w:val="both"/>
        <w:textAlignment w:val="baseline"/>
        <w:rPr>
          <w:rStyle w:val="eop"/>
          <w:sz w:val="22"/>
          <w:szCs w:val="22"/>
        </w:rPr>
      </w:pPr>
    </w:p>
    <w:p w14:paraId="27505579" w14:textId="77777777" w:rsidR="0030358A" w:rsidRPr="0030358A" w:rsidRDefault="0030358A" w:rsidP="0030358A">
      <w:pPr>
        <w:spacing w:line="360" w:lineRule="auto"/>
        <w:jc w:val="both"/>
        <w:rPr>
          <w:rFonts w:ascii="Times New Roman" w:hAnsi="Times New Roman"/>
          <w:b/>
          <w:bCs/>
        </w:rPr>
      </w:pPr>
      <w:bookmarkStart w:id="1" w:name="_Hlk195641071"/>
      <w:r w:rsidRPr="0030358A">
        <w:rPr>
          <w:rFonts w:ascii="Times New Roman" w:hAnsi="Times New Roman"/>
          <w:b/>
          <w:bCs/>
        </w:rPr>
        <w:t>Flow cytometry of tumor-infiltrating immune cells from mouse tissues</w:t>
      </w:r>
    </w:p>
    <w:bookmarkEnd w:id="1"/>
    <w:p w14:paraId="00782139" w14:textId="1FC05628" w:rsidR="002F0D4B" w:rsidRDefault="0030358A" w:rsidP="0030358A">
      <w:pPr>
        <w:spacing w:line="360" w:lineRule="auto"/>
        <w:jc w:val="both"/>
        <w:rPr>
          <w:rFonts w:ascii="Times New Roman" w:hAnsi="Times New Roman"/>
        </w:rPr>
      </w:pPr>
      <w:r w:rsidRPr="0030358A">
        <w:rPr>
          <w:rFonts w:ascii="Times New Roman" w:hAnsi="Times New Roman" w:cs="Times New Roman"/>
        </w:rPr>
        <w:t>For flow cytometry analysis of tumor-infiltrating immune cell populations in the animal study, 4 weeks after implantation, mice were sacrificed with cervical spine dislocation. Mouse brains were removed and gently minced using a clean scalpel.  The brain tissue was dissociated with 3ml Accutase solution for 40 minutes at 37 °C with occasional resuspension.  Dissociation was stopped by adding 5ml of prewarmed PBS/10%FBS. Cells were then filtered through a 40-μm cell strainer (BD Falcon), centrifuged at 400 g, and resuspended in 4 ml of 30% Stock Isotonic Percoll. The cells were overlaid onto a Percoll gradient (30%/37%/70%) and centrifuged at 800g for 20 minutes. Lymphocytes were collected from the 37%/70% interphase, washed twice in PBS, then counted and stained with antibodies in conjunction with Mouse BD Fc Block and viability dye. Spleens were harvested from each mouse, and splenocytes were collected by homogenization of the whole spleen followed by incubation in red blood cell lysis buffer for 5 minutes. Mice peripheral blood was harvested and lysed by red blood cell lysis buffer for 5 minutes at room temperature. Cells were then washed in PBS and counted. For the flow cytometry experiment, 3x10</w:t>
      </w:r>
      <w:r w:rsidRPr="0030358A">
        <w:rPr>
          <w:rFonts w:ascii="Times New Roman" w:hAnsi="Times New Roman" w:cs="Times New Roman"/>
          <w:vertAlign w:val="superscript"/>
        </w:rPr>
        <w:t>6</w:t>
      </w:r>
      <w:r w:rsidRPr="0030358A">
        <w:rPr>
          <w:rFonts w:ascii="Times New Roman" w:hAnsi="Times New Roman" w:cs="Times New Roman"/>
        </w:rPr>
        <w:t xml:space="preserve"> cells per tube were labeled with antibodies, as displayed in Table </w:t>
      </w:r>
      <w:r w:rsidR="00956368">
        <w:rPr>
          <w:rFonts w:ascii="Times New Roman" w:hAnsi="Times New Roman" w:cs="Times New Roman"/>
        </w:rPr>
        <w:t>S</w:t>
      </w:r>
      <w:r w:rsidRPr="0030358A">
        <w:rPr>
          <w:rFonts w:ascii="Times New Roman" w:hAnsi="Times New Roman" w:cs="Times New Roman"/>
        </w:rPr>
        <w:t xml:space="preserve">3. All acquisition was performed by a BD </w:t>
      </w:r>
      <w:r w:rsidRPr="0030358A">
        <w:rPr>
          <w:rFonts w:ascii="Times New Roman" w:hAnsi="Times New Roman" w:cs="Times New Roman"/>
        </w:rPr>
        <w:lastRenderedPageBreak/>
        <w:t>LSR II Green flow cytometer. Data analysis was performed via FlowJo software. Naïve T cells are defined as CD3+/CD44</w:t>
      </w:r>
      <w:r w:rsidRPr="0030358A">
        <w:rPr>
          <w:rFonts w:ascii="Times New Roman" w:hAnsi="Times New Roman" w:cs="Times New Roman"/>
          <w:vertAlign w:val="superscript"/>
        </w:rPr>
        <w:t>low</w:t>
      </w:r>
      <w:r w:rsidRPr="0030358A">
        <w:rPr>
          <w:rFonts w:ascii="Times New Roman" w:hAnsi="Times New Roman" w:cs="Times New Roman"/>
        </w:rPr>
        <w:t>/CD28</w:t>
      </w:r>
      <w:r w:rsidRPr="0030358A">
        <w:rPr>
          <w:rFonts w:ascii="Times New Roman" w:hAnsi="Times New Roman" w:cs="Times New Roman"/>
          <w:vertAlign w:val="superscript"/>
        </w:rPr>
        <w:t>high</w:t>
      </w:r>
      <w:r w:rsidRPr="0030358A">
        <w:rPr>
          <w:rFonts w:ascii="Times New Roman" w:hAnsi="Times New Roman" w:cs="Times New Roman"/>
        </w:rPr>
        <w:t>/CD62L</w:t>
      </w:r>
      <w:r w:rsidRPr="0030358A">
        <w:rPr>
          <w:rFonts w:ascii="Times New Roman" w:hAnsi="Times New Roman" w:cs="Times New Roman"/>
          <w:vertAlign w:val="superscript"/>
        </w:rPr>
        <w:t>high</w:t>
      </w:r>
      <w:r w:rsidRPr="0030358A">
        <w:rPr>
          <w:rFonts w:ascii="Times New Roman" w:hAnsi="Times New Roman" w:cs="Times New Roman"/>
        </w:rPr>
        <w:t>, central memory T cells (Tcm) are defined as CD3+/CD44</w:t>
      </w:r>
      <w:r w:rsidRPr="0030358A">
        <w:rPr>
          <w:rFonts w:ascii="Times New Roman" w:hAnsi="Times New Roman" w:cs="Times New Roman"/>
          <w:vertAlign w:val="superscript"/>
        </w:rPr>
        <w:t>high</w:t>
      </w:r>
      <w:r w:rsidRPr="0030358A">
        <w:rPr>
          <w:rFonts w:ascii="Times New Roman" w:hAnsi="Times New Roman" w:cs="Times New Roman"/>
        </w:rPr>
        <w:t>/CD28</w:t>
      </w:r>
      <w:r w:rsidRPr="0030358A">
        <w:rPr>
          <w:rFonts w:ascii="Times New Roman" w:hAnsi="Times New Roman" w:cs="Times New Roman"/>
          <w:vertAlign w:val="superscript"/>
        </w:rPr>
        <w:t>high</w:t>
      </w:r>
      <w:r w:rsidRPr="0030358A">
        <w:rPr>
          <w:rFonts w:ascii="Times New Roman" w:hAnsi="Times New Roman" w:cs="Times New Roman"/>
        </w:rPr>
        <w:t>/CD62L</w:t>
      </w:r>
      <w:r w:rsidRPr="0030358A">
        <w:rPr>
          <w:rFonts w:ascii="Times New Roman" w:hAnsi="Times New Roman" w:cs="Times New Roman"/>
          <w:vertAlign w:val="superscript"/>
        </w:rPr>
        <w:t>high</w:t>
      </w:r>
      <w:r w:rsidRPr="0030358A">
        <w:rPr>
          <w:rFonts w:ascii="Times New Roman" w:hAnsi="Times New Roman" w:cs="Times New Roman"/>
        </w:rPr>
        <w:t>, effector memory cells (Tem) are defined as CD3+/CD44</w:t>
      </w:r>
      <w:r w:rsidRPr="0030358A">
        <w:rPr>
          <w:rFonts w:ascii="Times New Roman" w:hAnsi="Times New Roman" w:cs="Times New Roman"/>
          <w:vertAlign w:val="superscript"/>
        </w:rPr>
        <w:t>high</w:t>
      </w:r>
      <w:r w:rsidRPr="0030358A">
        <w:rPr>
          <w:rFonts w:ascii="Times New Roman" w:hAnsi="Times New Roman" w:cs="Times New Roman"/>
        </w:rPr>
        <w:t>/CD28</w:t>
      </w:r>
      <w:r w:rsidRPr="0030358A">
        <w:rPr>
          <w:rFonts w:ascii="Times New Roman" w:hAnsi="Times New Roman" w:cs="Times New Roman"/>
          <w:vertAlign w:val="superscript"/>
        </w:rPr>
        <w:t>high</w:t>
      </w:r>
      <w:r w:rsidRPr="0030358A">
        <w:rPr>
          <w:rFonts w:ascii="Times New Roman" w:hAnsi="Times New Roman" w:cs="Times New Roman"/>
        </w:rPr>
        <w:t>/CD62L</w:t>
      </w:r>
      <w:r w:rsidRPr="0030358A">
        <w:rPr>
          <w:rFonts w:ascii="Times New Roman" w:hAnsi="Times New Roman" w:cs="Times New Roman"/>
          <w:vertAlign w:val="superscript"/>
        </w:rPr>
        <w:t>low</w:t>
      </w:r>
      <w:r w:rsidRPr="0030358A">
        <w:rPr>
          <w:rFonts w:ascii="Times New Roman" w:hAnsi="Times New Roman" w:cs="Times New Roman"/>
        </w:rPr>
        <w:t xml:space="preserve">, effector T cells/terminally differentiated effector memory T cells are defined as </w:t>
      </w:r>
      <w:r w:rsidRPr="0030358A">
        <w:rPr>
          <w:rFonts w:ascii="Times New Roman" w:hAnsi="Times New Roman"/>
        </w:rPr>
        <w:t>CD3+/CD44</w:t>
      </w:r>
      <w:r w:rsidRPr="0030358A">
        <w:rPr>
          <w:rFonts w:ascii="Times New Roman" w:hAnsi="Times New Roman"/>
          <w:vertAlign w:val="superscript"/>
        </w:rPr>
        <w:t>low</w:t>
      </w:r>
      <w:r w:rsidRPr="0030358A">
        <w:rPr>
          <w:rFonts w:ascii="Times New Roman" w:hAnsi="Times New Roman"/>
        </w:rPr>
        <w:t>/CD28</w:t>
      </w:r>
      <w:r w:rsidRPr="0030358A">
        <w:rPr>
          <w:rFonts w:ascii="Times New Roman" w:hAnsi="Times New Roman"/>
          <w:vertAlign w:val="superscript"/>
        </w:rPr>
        <w:t>low</w:t>
      </w:r>
      <w:r w:rsidRPr="0030358A">
        <w:rPr>
          <w:rFonts w:ascii="Times New Roman" w:hAnsi="Times New Roman"/>
        </w:rPr>
        <w:t>/CD62L</w:t>
      </w:r>
      <w:r w:rsidRPr="0030358A">
        <w:rPr>
          <w:rFonts w:ascii="Times New Roman" w:hAnsi="Times New Roman"/>
          <w:vertAlign w:val="superscript"/>
        </w:rPr>
        <w:t>low</w:t>
      </w:r>
      <w:r w:rsidRPr="0030358A">
        <w:rPr>
          <w:rFonts w:ascii="Times New Roman" w:hAnsi="Times New Roman"/>
        </w:rPr>
        <w:t>.</w:t>
      </w:r>
    </w:p>
    <w:p w14:paraId="7C4FCC96" w14:textId="77777777" w:rsidR="002F0D4B" w:rsidRPr="00AC6023" w:rsidRDefault="002F0D4B" w:rsidP="00524A7F">
      <w:pPr>
        <w:spacing w:line="360" w:lineRule="auto"/>
        <w:jc w:val="both"/>
        <w:rPr>
          <w:rFonts w:ascii="Times New Roman" w:hAnsi="Times New Roman"/>
          <w:b/>
        </w:rPr>
      </w:pPr>
      <w:r>
        <w:rPr>
          <w:rFonts w:ascii="Times New Roman" w:hAnsi="Times New Roman"/>
          <w:b/>
        </w:rPr>
        <w:t xml:space="preserve">Quantification of bicalutamide concentrations in tissues with </w:t>
      </w:r>
      <w:r w:rsidRPr="00AC6023">
        <w:rPr>
          <w:rFonts w:ascii="Times New Roman" w:hAnsi="Times New Roman"/>
          <w:b/>
        </w:rPr>
        <w:t>Ultra-Performance Liquid Chromatography (UPLC)</w:t>
      </w:r>
    </w:p>
    <w:p w14:paraId="1C689546" w14:textId="77777777" w:rsidR="002F0D4B" w:rsidRPr="0024280D" w:rsidRDefault="002F0D4B" w:rsidP="00524A7F">
      <w:pPr>
        <w:spacing w:line="360" w:lineRule="auto"/>
        <w:jc w:val="both"/>
        <w:rPr>
          <w:rFonts w:ascii="Times New Roman" w:hAnsi="Times New Roman"/>
        </w:rPr>
      </w:pPr>
      <w:r w:rsidRPr="4F79068A">
        <w:rPr>
          <w:rFonts w:ascii="Times New Roman" w:hAnsi="Times New Roman"/>
        </w:rPr>
        <w:t>In a 1.5 mL test tube, 100 μL of collected plasma specimen or 50</w:t>
      </w:r>
      <w:r>
        <w:rPr>
          <w:rFonts w:ascii="Times New Roman" w:hAnsi="Times New Roman"/>
        </w:rPr>
        <w:t xml:space="preserve"> </w:t>
      </w:r>
      <w:r w:rsidRPr="4F79068A">
        <w:rPr>
          <w:rFonts w:ascii="Times New Roman" w:hAnsi="Times New Roman"/>
        </w:rPr>
        <w:t>mg of brain tissue (homogenized in 500 µl HPLC grade water) were added to 1ml acetonitrile, containing 20µl Tolbutamide (15µg/ml). After v</w:t>
      </w:r>
      <w:r>
        <w:rPr>
          <w:rFonts w:ascii="Times New Roman" w:hAnsi="Times New Roman"/>
        </w:rPr>
        <w:t>o</w:t>
      </w:r>
      <w:r w:rsidRPr="4F79068A">
        <w:rPr>
          <w:rFonts w:ascii="Times New Roman" w:hAnsi="Times New Roman"/>
        </w:rPr>
        <w:t>rtexing for one minute, all samples were centrifuged at 18,500 RCF for ten minutes at 4°C. The supernatants were collected and transferred to a new tube for evaporation to dry</w:t>
      </w:r>
      <w:r>
        <w:rPr>
          <w:rFonts w:ascii="Times New Roman" w:hAnsi="Times New Roman"/>
        </w:rPr>
        <w:t>ness</w:t>
      </w:r>
      <w:r w:rsidRPr="4F79068A">
        <w:rPr>
          <w:rFonts w:ascii="Times New Roman" w:hAnsi="Times New Roman"/>
        </w:rPr>
        <w:t xml:space="preserve">. The dried residues were reconstituted with 100µl of mobile phase solution of acetonitrile: water (50:50, v/v) and drug contents were analyzed by UPLC. </w:t>
      </w:r>
    </w:p>
    <w:p w14:paraId="73335ECA" w14:textId="77777777" w:rsidR="002F0D4B" w:rsidRDefault="002F0D4B" w:rsidP="00524A7F">
      <w:pPr>
        <w:spacing w:line="360" w:lineRule="auto"/>
        <w:jc w:val="both"/>
        <w:rPr>
          <w:rFonts w:ascii="Times New Roman" w:hAnsi="Times New Roman"/>
        </w:rPr>
      </w:pPr>
      <w:r w:rsidRPr="0024280D">
        <w:rPr>
          <w:rFonts w:ascii="Times New Roman" w:hAnsi="Times New Roman"/>
        </w:rPr>
        <w:t>The UPLC data acquisition was carried out on a Waters UPLC BEH C18 column (2.1 mm × 50 mm, 1.7 μm)</w:t>
      </w:r>
      <w:r>
        <w:rPr>
          <w:rFonts w:ascii="Times New Roman" w:hAnsi="Times New Roman"/>
        </w:rPr>
        <w:t xml:space="preserve"> (Milford, MA)</w:t>
      </w:r>
      <w:r w:rsidRPr="0024280D">
        <w:rPr>
          <w:rFonts w:ascii="Times New Roman" w:hAnsi="Times New Roman"/>
        </w:rPr>
        <w:t xml:space="preserve"> at a temperature of 30°C. The mixture of acetonitrile and water (50:50, v/v) at isocratic elution was used as mobile phase at flow rate of 0.6ml/min</w:t>
      </w:r>
      <w:r>
        <w:rPr>
          <w:rFonts w:ascii="Times New Roman" w:hAnsi="Times New Roman"/>
        </w:rPr>
        <w:t>ute</w:t>
      </w:r>
      <w:r w:rsidRPr="0024280D">
        <w:rPr>
          <w:rFonts w:ascii="Times New Roman" w:hAnsi="Times New Roman"/>
        </w:rPr>
        <w:t xml:space="preserve">. Calibration curve of Bicalutamide was prepared in the range from 1.56µg/ml to 100µg/ml, using Tolbutamide as an internal standard.  Spiking concentration of Tolbutamide was 15µg/ml for this study. </w:t>
      </w:r>
      <w:r>
        <w:rPr>
          <w:rFonts w:ascii="Times New Roman" w:hAnsi="Times New Roman"/>
        </w:rPr>
        <w:t xml:space="preserve">The </w:t>
      </w:r>
      <w:r w:rsidRPr="0024280D">
        <w:rPr>
          <w:rFonts w:ascii="Times New Roman" w:hAnsi="Times New Roman"/>
        </w:rPr>
        <w:t>injection volume used for standards</w:t>
      </w:r>
      <w:r>
        <w:rPr>
          <w:rFonts w:ascii="Times New Roman" w:hAnsi="Times New Roman"/>
        </w:rPr>
        <w:t xml:space="preserve"> </w:t>
      </w:r>
      <w:r w:rsidRPr="0024280D">
        <w:rPr>
          <w:rFonts w:ascii="Times New Roman" w:hAnsi="Times New Roman"/>
        </w:rPr>
        <w:t>and samples</w:t>
      </w:r>
      <w:r w:rsidRPr="0047006B">
        <w:rPr>
          <w:rFonts w:ascii="Times New Roman" w:hAnsi="Times New Roman"/>
        </w:rPr>
        <w:t xml:space="preserve"> </w:t>
      </w:r>
      <w:r>
        <w:rPr>
          <w:rFonts w:ascii="Times New Roman" w:hAnsi="Times New Roman"/>
        </w:rPr>
        <w:t>was 1</w:t>
      </w:r>
      <w:r w:rsidRPr="0024280D">
        <w:rPr>
          <w:rFonts w:ascii="Times New Roman" w:hAnsi="Times New Roman"/>
        </w:rPr>
        <w:t xml:space="preserve">µl. </w:t>
      </w:r>
    </w:p>
    <w:p w14:paraId="282EE756" w14:textId="68FBDBC2" w:rsidR="000934AF" w:rsidRPr="000934AF" w:rsidRDefault="000934AF" w:rsidP="000934AF">
      <w:pPr>
        <w:spacing w:line="360" w:lineRule="auto"/>
        <w:jc w:val="center"/>
        <w:rPr>
          <w:rFonts w:ascii="Times New Roman" w:hAnsi="Times New Roman"/>
          <w:b/>
          <w:bCs/>
        </w:rPr>
      </w:pPr>
      <w:r w:rsidRPr="000934AF">
        <w:rPr>
          <w:rFonts w:ascii="Times New Roman" w:hAnsi="Times New Roman"/>
          <w:b/>
          <w:bCs/>
        </w:rPr>
        <w:t xml:space="preserve">Supplementary </w:t>
      </w:r>
      <w:r>
        <w:rPr>
          <w:rFonts w:ascii="Times New Roman" w:hAnsi="Times New Roman"/>
          <w:b/>
          <w:bCs/>
        </w:rPr>
        <w:t>T</w:t>
      </w:r>
      <w:r w:rsidRPr="000934AF">
        <w:rPr>
          <w:rFonts w:ascii="Times New Roman" w:hAnsi="Times New Roman"/>
          <w:b/>
          <w:bCs/>
        </w:rPr>
        <w:t>able</w:t>
      </w:r>
      <w:r>
        <w:rPr>
          <w:rFonts w:ascii="Times New Roman" w:hAnsi="Times New Roman"/>
          <w:b/>
          <w:bCs/>
        </w:rPr>
        <w:t>s</w:t>
      </w:r>
    </w:p>
    <w:p w14:paraId="041A5DF3" w14:textId="77777777" w:rsidR="000934AF" w:rsidRPr="008859E2" w:rsidRDefault="000934AF" w:rsidP="000934AF">
      <w:pPr>
        <w:spacing w:before="60" w:afterLines="60" w:after="144" w:line="240" w:lineRule="auto"/>
        <w:jc w:val="both"/>
        <w:rPr>
          <w:rFonts w:ascii="Times New Roman" w:hAnsi="Times New Roman" w:cs="Times New Roman"/>
          <w:sz w:val="24"/>
          <w:szCs w:val="24"/>
        </w:rPr>
      </w:pPr>
      <w:r w:rsidRPr="008859E2">
        <w:rPr>
          <w:rFonts w:ascii="Times New Roman" w:eastAsia="Times New Roman" w:hAnsi="Times New Roman" w:cs="Times New Roman"/>
          <w:b/>
          <w:bCs/>
          <w:sz w:val="24"/>
          <w:szCs w:val="24"/>
        </w:rPr>
        <w:t xml:space="preserve">Table </w:t>
      </w:r>
      <w:r>
        <w:rPr>
          <w:rFonts w:ascii="Times New Roman" w:eastAsia="Times New Roman" w:hAnsi="Times New Roman" w:cs="Times New Roman"/>
          <w:b/>
          <w:bCs/>
          <w:sz w:val="24"/>
          <w:szCs w:val="24"/>
        </w:rPr>
        <w:t>S1</w:t>
      </w:r>
      <w:r w:rsidRPr="008859E2">
        <w:rPr>
          <w:rFonts w:ascii="Times New Roman" w:eastAsia="Times New Roman" w:hAnsi="Times New Roman" w:cs="Times New Roman"/>
          <w:b/>
          <w:bCs/>
          <w:sz w:val="24"/>
          <w:szCs w:val="24"/>
        </w:rPr>
        <w:t xml:space="preserve">: </w:t>
      </w:r>
      <w:r w:rsidRPr="00C564A8">
        <w:rPr>
          <w:rFonts w:ascii="Times New Roman" w:eastAsia="Times New Roman" w:hAnsi="Times New Roman" w:cs="Times New Roman"/>
          <w:sz w:val="24"/>
          <w:szCs w:val="24"/>
        </w:rPr>
        <w:t>The cell lines used in this study are as follows.</w:t>
      </w:r>
    </w:p>
    <w:p w14:paraId="0292EEB3" w14:textId="77777777" w:rsidR="000934AF" w:rsidRDefault="000934AF" w:rsidP="000934AF">
      <w:pPr>
        <w:spacing w:before="60" w:afterLines="60" w:after="144" w:line="240" w:lineRule="auto"/>
        <w:jc w:val="both"/>
        <w:rPr>
          <w:rFonts w:ascii="Times New Roman" w:eastAsia="Times New Roman" w:hAnsi="Times New Roman" w:cs="Times New Roman"/>
          <w:b/>
          <w:bCs/>
          <w:sz w:val="24"/>
          <w:szCs w:val="24"/>
        </w:rPr>
      </w:pPr>
    </w:p>
    <w:p w14:paraId="59DBFE13" w14:textId="77777777" w:rsidR="000934AF" w:rsidRDefault="000934AF" w:rsidP="000934AF">
      <w:pPr>
        <w:spacing w:before="60" w:afterLines="60" w:after="144" w:line="240" w:lineRule="auto"/>
        <w:jc w:val="center"/>
        <w:rPr>
          <w:rFonts w:ascii="Times New Roman" w:eastAsia="Times New Roman" w:hAnsi="Times New Roman" w:cs="Times New Roman"/>
          <w:b/>
          <w:bCs/>
          <w:sz w:val="24"/>
          <w:szCs w:val="24"/>
        </w:rPr>
      </w:pPr>
      <w:r w:rsidRPr="00111D10">
        <w:rPr>
          <w:rFonts w:ascii="Times New Roman" w:eastAsia="Times New Roman" w:hAnsi="Times New Roman" w:cs="Times New Roman"/>
          <w:b/>
          <w:bCs/>
          <w:noProof/>
          <w:sz w:val="24"/>
          <w:szCs w:val="24"/>
        </w:rPr>
        <w:drawing>
          <wp:inline distT="0" distB="0" distL="0" distR="0" wp14:anchorId="463369E0" wp14:editId="520B5323">
            <wp:extent cx="4346258" cy="2020824"/>
            <wp:effectExtent l="0" t="0" r="0" b="0"/>
            <wp:docPr id="4" name="Picture 3" descr="A white rectangular box with black text&#10;&#10;AI-generated content may be incorrect.">
              <a:extLst xmlns:a="http://schemas.openxmlformats.org/drawingml/2006/main">
                <a:ext uri="{FF2B5EF4-FFF2-40B4-BE49-F238E27FC236}">
                  <a16:creationId xmlns:a16="http://schemas.microsoft.com/office/drawing/2014/main" id="{6D4277DB-DF84-C81C-AEEE-64B4E559D4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white rectangular box with black text&#10;&#10;AI-generated content may be incorrect.">
                      <a:extLst>
                        <a:ext uri="{FF2B5EF4-FFF2-40B4-BE49-F238E27FC236}">
                          <a16:creationId xmlns:a16="http://schemas.microsoft.com/office/drawing/2014/main" id="{6D4277DB-DF84-C81C-AEEE-64B4E559D43E}"/>
                        </a:ext>
                      </a:extLst>
                    </pic:cNvPr>
                    <pic:cNvPicPr>
                      <a:picLocks noChangeAspect="1"/>
                    </pic:cNvPicPr>
                  </pic:nvPicPr>
                  <pic:blipFill>
                    <a:blip r:embed="rId12"/>
                    <a:stretch>
                      <a:fillRect/>
                    </a:stretch>
                  </pic:blipFill>
                  <pic:spPr>
                    <a:xfrm>
                      <a:off x="0" y="0"/>
                      <a:ext cx="4347837" cy="2021558"/>
                    </a:xfrm>
                    <a:prstGeom prst="rect">
                      <a:avLst/>
                    </a:prstGeom>
                  </pic:spPr>
                </pic:pic>
              </a:graphicData>
            </a:graphic>
          </wp:inline>
        </w:drawing>
      </w:r>
    </w:p>
    <w:p w14:paraId="67AF0FD2" w14:textId="3C8CFAED" w:rsidR="000934AF" w:rsidRDefault="000934AF" w:rsidP="000934AF">
      <w:pPr>
        <w:spacing w:before="60" w:afterLines="60" w:after="144" w:line="240" w:lineRule="auto"/>
        <w:jc w:val="both"/>
        <w:rPr>
          <w:rFonts w:ascii="Times New Roman" w:eastAsia="Times New Roman" w:hAnsi="Times New Roman" w:cs="Times New Roman"/>
          <w:b/>
          <w:bCs/>
          <w:sz w:val="24"/>
          <w:szCs w:val="24"/>
        </w:rPr>
      </w:pPr>
    </w:p>
    <w:p w14:paraId="67C5FEAC" w14:textId="77777777" w:rsidR="000934AF" w:rsidRPr="008859E2" w:rsidRDefault="000934AF" w:rsidP="000934AF">
      <w:pPr>
        <w:spacing w:before="60" w:afterLines="60" w:after="144" w:line="240" w:lineRule="auto"/>
        <w:jc w:val="both"/>
        <w:rPr>
          <w:rFonts w:ascii="Times New Roman" w:hAnsi="Times New Roman" w:cs="Times New Roman"/>
          <w:sz w:val="24"/>
          <w:szCs w:val="24"/>
        </w:rPr>
      </w:pPr>
      <w:r w:rsidRPr="008859E2">
        <w:rPr>
          <w:rFonts w:ascii="Times New Roman" w:eastAsia="Times New Roman" w:hAnsi="Times New Roman" w:cs="Times New Roman"/>
          <w:b/>
          <w:bCs/>
          <w:sz w:val="24"/>
          <w:szCs w:val="24"/>
        </w:rPr>
        <w:lastRenderedPageBreak/>
        <w:t xml:space="preserve">Table </w:t>
      </w:r>
      <w:r>
        <w:rPr>
          <w:rFonts w:ascii="Times New Roman" w:eastAsia="Times New Roman" w:hAnsi="Times New Roman" w:cs="Times New Roman"/>
          <w:b/>
          <w:bCs/>
          <w:sz w:val="24"/>
          <w:szCs w:val="24"/>
        </w:rPr>
        <w:t>S2</w:t>
      </w:r>
      <w:r w:rsidRPr="008859E2">
        <w:rPr>
          <w:rFonts w:ascii="Times New Roman" w:eastAsia="Times New Roman" w:hAnsi="Times New Roman" w:cs="Times New Roman"/>
          <w:b/>
          <w:bCs/>
          <w:sz w:val="24"/>
          <w:szCs w:val="24"/>
        </w:rPr>
        <w:t xml:space="preserve">: </w:t>
      </w:r>
      <w:r w:rsidRPr="008859E2">
        <w:rPr>
          <w:rFonts w:ascii="Times New Roman" w:eastAsia="Times New Roman" w:hAnsi="Times New Roman" w:cs="Times New Roman"/>
          <w:sz w:val="24"/>
          <w:szCs w:val="24"/>
        </w:rPr>
        <w:t xml:space="preserve">List of antibodies and other relevant details utilized in this study. </w:t>
      </w:r>
    </w:p>
    <w:p w14:paraId="31C80233" w14:textId="77777777" w:rsidR="000934AF" w:rsidRPr="005059E5" w:rsidRDefault="000934AF" w:rsidP="000934AF">
      <w:pPr>
        <w:rPr>
          <w:rFonts w:ascii="Times New Roman" w:hAnsi="Times New Roman" w:cs="Times New Roman"/>
        </w:rPr>
      </w:pPr>
    </w:p>
    <w:tbl>
      <w:tblPr>
        <w:tblStyle w:val="TableGrid"/>
        <w:tblW w:w="5000" w:type="pct"/>
        <w:tblLayout w:type="fixed"/>
        <w:tblLook w:val="04A0" w:firstRow="1" w:lastRow="0" w:firstColumn="1" w:lastColumn="0" w:noHBand="0" w:noVBand="1"/>
      </w:tblPr>
      <w:tblGrid>
        <w:gridCol w:w="3505"/>
        <w:gridCol w:w="2970"/>
        <w:gridCol w:w="2875"/>
      </w:tblGrid>
      <w:tr w:rsidR="000934AF" w:rsidRPr="005059E5" w14:paraId="0FCBB2BB" w14:textId="77777777" w:rsidTr="000F4DF7">
        <w:tc>
          <w:tcPr>
            <w:tcW w:w="3505" w:type="dxa"/>
            <w:hideMark/>
          </w:tcPr>
          <w:p w14:paraId="61091FB7" w14:textId="77777777" w:rsidR="000934AF" w:rsidRPr="005059E5" w:rsidRDefault="000934AF" w:rsidP="000F4DF7">
            <w:pPr>
              <w:rPr>
                <w:rFonts w:ascii="Times New Roman" w:eastAsia="Times New Roman" w:hAnsi="Times New Roman" w:cs="Times New Roman"/>
                <w:b/>
                <w:bCs/>
                <w:color w:val="000000"/>
              </w:rPr>
            </w:pPr>
            <w:r w:rsidRPr="005059E5">
              <w:rPr>
                <w:rFonts w:ascii="Times New Roman" w:eastAsia="Times New Roman" w:hAnsi="Times New Roman" w:cs="Times New Roman"/>
                <w:b/>
                <w:bCs/>
                <w:color w:val="000000"/>
              </w:rPr>
              <w:t>REAGENT or RESOURCE</w:t>
            </w:r>
          </w:p>
        </w:tc>
        <w:tc>
          <w:tcPr>
            <w:tcW w:w="2970" w:type="dxa"/>
            <w:hideMark/>
          </w:tcPr>
          <w:p w14:paraId="36128A5F" w14:textId="77777777" w:rsidR="000934AF" w:rsidRPr="005059E5" w:rsidRDefault="000934AF" w:rsidP="000F4DF7">
            <w:pPr>
              <w:rPr>
                <w:rFonts w:ascii="Times New Roman" w:eastAsia="Times New Roman" w:hAnsi="Times New Roman" w:cs="Times New Roman"/>
                <w:b/>
                <w:bCs/>
                <w:color w:val="000000"/>
              </w:rPr>
            </w:pPr>
            <w:r w:rsidRPr="005059E5">
              <w:rPr>
                <w:rFonts w:ascii="Times New Roman" w:eastAsia="Times New Roman" w:hAnsi="Times New Roman" w:cs="Times New Roman"/>
                <w:b/>
                <w:bCs/>
                <w:color w:val="000000"/>
              </w:rPr>
              <w:t>SOURCE</w:t>
            </w:r>
          </w:p>
        </w:tc>
        <w:tc>
          <w:tcPr>
            <w:tcW w:w="2875" w:type="dxa"/>
            <w:hideMark/>
          </w:tcPr>
          <w:p w14:paraId="00531EA8" w14:textId="77777777" w:rsidR="000934AF" w:rsidRPr="005059E5" w:rsidRDefault="000934AF" w:rsidP="000F4DF7">
            <w:pPr>
              <w:rPr>
                <w:rFonts w:ascii="Times New Roman" w:eastAsia="Times New Roman" w:hAnsi="Times New Roman" w:cs="Times New Roman"/>
                <w:b/>
                <w:bCs/>
                <w:color w:val="000000"/>
              </w:rPr>
            </w:pPr>
            <w:r w:rsidRPr="005059E5">
              <w:rPr>
                <w:rFonts w:ascii="Times New Roman" w:eastAsia="Times New Roman" w:hAnsi="Times New Roman" w:cs="Times New Roman"/>
                <w:b/>
                <w:bCs/>
                <w:color w:val="000000"/>
              </w:rPr>
              <w:t>IDENTIFIER</w:t>
            </w:r>
          </w:p>
        </w:tc>
      </w:tr>
      <w:tr w:rsidR="000934AF" w:rsidRPr="005059E5" w14:paraId="1AC23E2E" w14:textId="77777777" w:rsidTr="000F4DF7">
        <w:tc>
          <w:tcPr>
            <w:tcW w:w="9350" w:type="dxa"/>
            <w:gridSpan w:val="3"/>
            <w:hideMark/>
          </w:tcPr>
          <w:p w14:paraId="14945D0B" w14:textId="77777777" w:rsidR="000934AF" w:rsidRPr="005059E5" w:rsidRDefault="000934AF" w:rsidP="000F4DF7">
            <w:pPr>
              <w:rPr>
                <w:rFonts w:ascii="Times New Roman" w:eastAsia="Times New Roman" w:hAnsi="Times New Roman" w:cs="Times New Roman"/>
              </w:rPr>
            </w:pPr>
            <w:r>
              <w:rPr>
                <w:rFonts w:ascii="Times New Roman" w:eastAsia="Times New Roman" w:hAnsi="Times New Roman" w:cs="Times New Roman"/>
                <w:b/>
                <w:bCs/>
              </w:rPr>
              <w:t xml:space="preserve">Primary </w:t>
            </w:r>
            <w:r w:rsidRPr="005059E5">
              <w:rPr>
                <w:rFonts w:ascii="Times New Roman" w:eastAsia="Times New Roman" w:hAnsi="Times New Roman" w:cs="Times New Roman"/>
                <w:b/>
                <w:bCs/>
              </w:rPr>
              <w:t>Antibodies</w:t>
            </w:r>
            <w:r>
              <w:rPr>
                <w:rFonts w:ascii="Times New Roman" w:eastAsia="Times New Roman" w:hAnsi="Times New Roman" w:cs="Times New Roman"/>
                <w:b/>
                <w:bCs/>
              </w:rPr>
              <w:t xml:space="preserve"> -WB/IF</w:t>
            </w:r>
          </w:p>
        </w:tc>
      </w:tr>
      <w:tr w:rsidR="000934AF" w:rsidRPr="005059E5" w14:paraId="66B1CDA4" w14:textId="77777777" w:rsidTr="000F4DF7">
        <w:tc>
          <w:tcPr>
            <w:tcW w:w="3505" w:type="dxa"/>
            <w:hideMark/>
          </w:tcPr>
          <w:p w14:paraId="28D825D0"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Anti-</w:t>
            </w:r>
            <w:r w:rsidRPr="004D364F">
              <w:rPr>
                <w:rFonts w:ascii="Times New Roman" w:hAnsi="Times New Roman"/>
              </w:rPr>
              <w:t xml:space="preserve"> p-Stat3 (</w:t>
            </w:r>
            <w:r w:rsidRPr="00D14578">
              <w:rPr>
                <w:rFonts w:ascii="Times New Roman" w:hAnsi="Times New Roman"/>
              </w:rPr>
              <w:t xml:space="preserve">Tyr705) </w:t>
            </w:r>
            <w:r w:rsidRPr="005059E5">
              <w:rPr>
                <w:rFonts w:ascii="Times New Roman" w:eastAsia="Times New Roman" w:hAnsi="Times New Roman" w:cs="Times New Roman"/>
              </w:rPr>
              <w:t>antibody</w:t>
            </w:r>
          </w:p>
        </w:tc>
        <w:tc>
          <w:tcPr>
            <w:tcW w:w="2970" w:type="dxa"/>
            <w:hideMark/>
          </w:tcPr>
          <w:p w14:paraId="072F63F9" w14:textId="77777777" w:rsidR="000934AF" w:rsidRPr="005059E5" w:rsidRDefault="000934AF" w:rsidP="000F4DF7">
            <w:pPr>
              <w:rPr>
                <w:rFonts w:ascii="Times New Roman" w:eastAsia="Times New Roman" w:hAnsi="Times New Roman" w:cs="Times New Roman"/>
              </w:rPr>
            </w:pPr>
            <w:r w:rsidRPr="004D364F">
              <w:rPr>
                <w:rFonts w:ascii="Times New Roman" w:hAnsi="Times New Roman"/>
              </w:rPr>
              <w:t>Cell Signaling Technology Inc.</w:t>
            </w:r>
          </w:p>
        </w:tc>
        <w:tc>
          <w:tcPr>
            <w:tcW w:w="2875" w:type="dxa"/>
            <w:hideMark/>
          </w:tcPr>
          <w:p w14:paraId="401AFEE7"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Cat#</w:t>
            </w:r>
            <w:r>
              <w:rPr>
                <w:rFonts w:ascii="Times New Roman" w:eastAsia="Times New Roman" w:hAnsi="Times New Roman" w:cs="Times New Roman"/>
              </w:rPr>
              <w:t xml:space="preserve"> </w:t>
            </w:r>
            <w:r w:rsidRPr="00D14578">
              <w:rPr>
                <w:rFonts w:ascii="Times New Roman" w:hAnsi="Times New Roman"/>
              </w:rPr>
              <w:t>9131</w:t>
            </w:r>
          </w:p>
        </w:tc>
      </w:tr>
      <w:tr w:rsidR="000934AF" w:rsidRPr="005059E5" w14:paraId="413BA24F" w14:textId="77777777" w:rsidTr="000F4DF7">
        <w:tc>
          <w:tcPr>
            <w:tcW w:w="3505" w:type="dxa"/>
            <w:hideMark/>
          </w:tcPr>
          <w:p w14:paraId="4E2AF1BB"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Anti-</w:t>
            </w:r>
            <w:r>
              <w:rPr>
                <w:rFonts w:ascii="Times New Roman" w:hAnsi="Times New Roman"/>
              </w:rPr>
              <w:t xml:space="preserve"> pStat3 (Ser727) </w:t>
            </w:r>
            <w:r w:rsidRPr="005059E5">
              <w:rPr>
                <w:rFonts w:ascii="Times New Roman" w:eastAsia="Times New Roman" w:hAnsi="Times New Roman" w:cs="Times New Roman"/>
              </w:rPr>
              <w:t>antibody</w:t>
            </w:r>
          </w:p>
        </w:tc>
        <w:tc>
          <w:tcPr>
            <w:tcW w:w="2970" w:type="dxa"/>
            <w:hideMark/>
          </w:tcPr>
          <w:p w14:paraId="60887503" w14:textId="77777777" w:rsidR="000934AF" w:rsidRPr="005059E5" w:rsidRDefault="000934AF" w:rsidP="000F4DF7">
            <w:pPr>
              <w:rPr>
                <w:rFonts w:ascii="Times New Roman" w:eastAsia="Times New Roman" w:hAnsi="Times New Roman" w:cs="Times New Roman"/>
              </w:rPr>
            </w:pPr>
            <w:r w:rsidRPr="004D364F">
              <w:rPr>
                <w:rFonts w:ascii="Times New Roman" w:hAnsi="Times New Roman"/>
              </w:rPr>
              <w:t>Cell Signaling Technology Inc.</w:t>
            </w:r>
          </w:p>
        </w:tc>
        <w:tc>
          <w:tcPr>
            <w:tcW w:w="2875" w:type="dxa"/>
            <w:hideMark/>
          </w:tcPr>
          <w:p w14:paraId="6DFDEB60"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Cat</w:t>
            </w:r>
            <w:r>
              <w:rPr>
                <w:rFonts w:ascii="Times New Roman" w:hAnsi="Times New Roman"/>
              </w:rPr>
              <w:t># 44-384G, 1:100</w:t>
            </w:r>
          </w:p>
        </w:tc>
      </w:tr>
      <w:tr w:rsidR="000934AF" w:rsidRPr="005059E5" w14:paraId="229B68C7" w14:textId="77777777" w:rsidTr="000F4DF7">
        <w:tc>
          <w:tcPr>
            <w:tcW w:w="3505" w:type="dxa"/>
            <w:hideMark/>
          </w:tcPr>
          <w:p w14:paraId="27CE81D9"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Anti-</w:t>
            </w:r>
            <w:r w:rsidRPr="004D364F">
              <w:rPr>
                <w:rFonts w:ascii="Times New Roman" w:hAnsi="Times New Roman"/>
              </w:rPr>
              <w:t xml:space="preserve"> Stat3</w:t>
            </w:r>
            <w:r w:rsidRPr="005059E5">
              <w:rPr>
                <w:rFonts w:ascii="Times New Roman" w:eastAsia="Times New Roman" w:hAnsi="Times New Roman" w:cs="Times New Roman"/>
              </w:rPr>
              <w:t xml:space="preserve"> antibody</w:t>
            </w:r>
          </w:p>
        </w:tc>
        <w:tc>
          <w:tcPr>
            <w:tcW w:w="2970" w:type="dxa"/>
            <w:hideMark/>
          </w:tcPr>
          <w:p w14:paraId="385830CF" w14:textId="77777777" w:rsidR="000934AF" w:rsidRPr="005059E5" w:rsidRDefault="000934AF" w:rsidP="000F4DF7">
            <w:pPr>
              <w:rPr>
                <w:rFonts w:ascii="Times New Roman" w:eastAsia="Times New Roman" w:hAnsi="Times New Roman" w:cs="Times New Roman"/>
              </w:rPr>
            </w:pPr>
            <w:r w:rsidRPr="004D364F">
              <w:rPr>
                <w:rFonts w:ascii="Times New Roman" w:hAnsi="Times New Roman"/>
              </w:rPr>
              <w:t>Abcam</w:t>
            </w:r>
          </w:p>
        </w:tc>
        <w:tc>
          <w:tcPr>
            <w:tcW w:w="2875" w:type="dxa"/>
            <w:hideMark/>
          </w:tcPr>
          <w:p w14:paraId="2A5539E9"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 xml:space="preserve">Cat# </w:t>
            </w:r>
            <w:r>
              <w:rPr>
                <w:rFonts w:ascii="Times New Roman" w:hAnsi="Times New Roman"/>
              </w:rPr>
              <w:t>ab109085</w:t>
            </w:r>
          </w:p>
        </w:tc>
      </w:tr>
      <w:tr w:rsidR="000934AF" w:rsidRPr="005059E5" w14:paraId="3687C5A6" w14:textId="77777777" w:rsidTr="000F4DF7">
        <w:tc>
          <w:tcPr>
            <w:tcW w:w="3505" w:type="dxa"/>
          </w:tcPr>
          <w:p w14:paraId="3F0F588F"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Anti-</w:t>
            </w:r>
            <w:r>
              <w:rPr>
                <w:rFonts w:ascii="Times New Roman" w:hAnsi="Times New Roman"/>
              </w:rPr>
              <w:t xml:space="preserve"> LIF</w:t>
            </w:r>
            <w:r w:rsidRPr="005059E5">
              <w:rPr>
                <w:rFonts w:ascii="Times New Roman" w:eastAsia="Times New Roman" w:hAnsi="Times New Roman" w:cs="Times New Roman"/>
              </w:rPr>
              <w:t xml:space="preserve"> antibody</w:t>
            </w:r>
          </w:p>
        </w:tc>
        <w:tc>
          <w:tcPr>
            <w:tcW w:w="2970" w:type="dxa"/>
          </w:tcPr>
          <w:p w14:paraId="4AC53D9D" w14:textId="77777777" w:rsidR="000934AF" w:rsidRPr="005059E5" w:rsidRDefault="000934AF" w:rsidP="000F4DF7">
            <w:pPr>
              <w:rPr>
                <w:rFonts w:ascii="Times New Roman" w:eastAsia="Times New Roman" w:hAnsi="Times New Roman" w:cs="Times New Roman"/>
              </w:rPr>
            </w:pPr>
            <w:r w:rsidRPr="004D364F">
              <w:rPr>
                <w:rFonts w:ascii="Times New Roman" w:hAnsi="Times New Roman"/>
              </w:rPr>
              <w:t>Abcam</w:t>
            </w:r>
          </w:p>
        </w:tc>
        <w:tc>
          <w:tcPr>
            <w:tcW w:w="2875" w:type="dxa"/>
          </w:tcPr>
          <w:p w14:paraId="0BD99DCF"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 xml:space="preserve">Cat# </w:t>
            </w:r>
            <w:r w:rsidRPr="002A383E">
              <w:rPr>
                <w:rFonts w:ascii="Times New Roman" w:hAnsi="Times New Roman"/>
              </w:rPr>
              <w:t>ab138002</w:t>
            </w:r>
          </w:p>
        </w:tc>
      </w:tr>
      <w:tr w:rsidR="000934AF" w:rsidRPr="005059E5" w14:paraId="67829E7E" w14:textId="77777777" w:rsidTr="000F4DF7">
        <w:tc>
          <w:tcPr>
            <w:tcW w:w="3505" w:type="dxa"/>
          </w:tcPr>
          <w:p w14:paraId="11B634AB"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Anti-</w:t>
            </w:r>
            <w:r>
              <w:rPr>
                <w:rFonts w:ascii="Times New Roman" w:eastAsia="Times New Roman" w:hAnsi="Times New Roman" w:cs="Times New Roman"/>
              </w:rPr>
              <w:t xml:space="preserve"> LIFR</w:t>
            </w:r>
            <w:r w:rsidRPr="005059E5">
              <w:rPr>
                <w:rFonts w:ascii="Times New Roman" w:eastAsia="Times New Roman" w:hAnsi="Times New Roman" w:cs="Times New Roman"/>
              </w:rPr>
              <w:t xml:space="preserve"> antibody</w:t>
            </w:r>
          </w:p>
        </w:tc>
        <w:tc>
          <w:tcPr>
            <w:tcW w:w="2970" w:type="dxa"/>
          </w:tcPr>
          <w:p w14:paraId="160F42EA" w14:textId="77777777" w:rsidR="000934AF" w:rsidRPr="005059E5" w:rsidRDefault="000934AF" w:rsidP="000F4DF7">
            <w:pPr>
              <w:rPr>
                <w:rFonts w:ascii="Times New Roman" w:eastAsia="Times New Roman" w:hAnsi="Times New Roman" w:cs="Times New Roman"/>
              </w:rPr>
            </w:pPr>
            <w:r w:rsidRPr="004D364F">
              <w:rPr>
                <w:rFonts w:ascii="Times New Roman" w:hAnsi="Times New Roman"/>
              </w:rPr>
              <w:t>Abcam</w:t>
            </w:r>
          </w:p>
        </w:tc>
        <w:tc>
          <w:tcPr>
            <w:tcW w:w="2875" w:type="dxa"/>
          </w:tcPr>
          <w:p w14:paraId="6286C6B9"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 xml:space="preserve">Cat# </w:t>
            </w:r>
            <w:r w:rsidRPr="002A383E">
              <w:rPr>
                <w:rFonts w:ascii="Times New Roman" w:hAnsi="Times New Roman"/>
              </w:rPr>
              <w:t>ab202847</w:t>
            </w:r>
          </w:p>
        </w:tc>
      </w:tr>
      <w:tr w:rsidR="000934AF" w:rsidRPr="005059E5" w14:paraId="18361D83" w14:textId="77777777" w:rsidTr="000F4DF7">
        <w:tc>
          <w:tcPr>
            <w:tcW w:w="3505" w:type="dxa"/>
          </w:tcPr>
          <w:p w14:paraId="19072835"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Anti-</w:t>
            </w:r>
            <w:r>
              <w:rPr>
                <w:rFonts w:ascii="Times New Roman" w:hAnsi="Times New Roman"/>
              </w:rPr>
              <w:t xml:space="preserve"> PIAS3 (D5F9)</w:t>
            </w:r>
            <w:r w:rsidRPr="005059E5">
              <w:rPr>
                <w:rFonts w:ascii="Times New Roman" w:eastAsia="Times New Roman" w:hAnsi="Times New Roman" w:cs="Times New Roman"/>
              </w:rPr>
              <w:t xml:space="preserve"> antibody</w:t>
            </w:r>
          </w:p>
        </w:tc>
        <w:tc>
          <w:tcPr>
            <w:tcW w:w="2970" w:type="dxa"/>
          </w:tcPr>
          <w:p w14:paraId="429E4A54" w14:textId="77777777" w:rsidR="000934AF" w:rsidRPr="005059E5" w:rsidRDefault="000934AF" w:rsidP="000F4DF7">
            <w:pPr>
              <w:rPr>
                <w:rFonts w:ascii="Times New Roman" w:hAnsi="Times New Roman" w:cs="Times New Roman"/>
              </w:rPr>
            </w:pPr>
            <w:r w:rsidRPr="004D364F">
              <w:rPr>
                <w:rFonts w:ascii="Times New Roman" w:hAnsi="Times New Roman"/>
              </w:rPr>
              <w:t>Cell Signaling Technology Inc.</w:t>
            </w:r>
          </w:p>
        </w:tc>
        <w:tc>
          <w:tcPr>
            <w:tcW w:w="2875" w:type="dxa"/>
          </w:tcPr>
          <w:p w14:paraId="4D964085"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 xml:space="preserve">Cat# </w:t>
            </w:r>
            <w:r>
              <w:rPr>
                <w:rFonts w:ascii="Times New Roman" w:eastAsia="Times New Roman" w:hAnsi="Times New Roman" w:cs="Times New Roman"/>
              </w:rPr>
              <w:t>9042T</w:t>
            </w:r>
          </w:p>
        </w:tc>
      </w:tr>
      <w:tr w:rsidR="000934AF" w:rsidRPr="005059E5" w14:paraId="5BCE9342" w14:textId="77777777" w:rsidTr="000F4DF7">
        <w:tc>
          <w:tcPr>
            <w:tcW w:w="3505" w:type="dxa"/>
            <w:hideMark/>
          </w:tcPr>
          <w:p w14:paraId="6F16F358"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Anti-</w:t>
            </w:r>
            <w:r>
              <w:rPr>
                <w:rFonts w:ascii="Times New Roman" w:hAnsi="Times New Roman" w:cs="Times New Roman"/>
                <w:bCs/>
              </w:rPr>
              <w:t xml:space="preserve"> pSmad3C(S423/425) </w:t>
            </w:r>
            <w:r w:rsidRPr="005059E5">
              <w:rPr>
                <w:rFonts w:ascii="Times New Roman" w:eastAsia="Times New Roman" w:hAnsi="Times New Roman" w:cs="Times New Roman"/>
              </w:rPr>
              <w:t>antibody</w:t>
            </w:r>
          </w:p>
        </w:tc>
        <w:tc>
          <w:tcPr>
            <w:tcW w:w="2970" w:type="dxa"/>
            <w:hideMark/>
          </w:tcPr>
          <w:p w14:paraId="5E825F1E" w14:textId="77777777" w:rsidR="000934AF" w:rsidRPr="005059E5" w:rsidRDefault="000934AF" w:rsidP="000F4DF7">
            <w:pPr>
              <w:rPr>
                <w:rFonts w:ascii="Times New Roman" w:eastAsia="Times New Roman" w:hAnsi="Times New Roman" w:cs="Times New Roman"/>
              </w:rPr>
            </w:pPr>
            <w:r w:rsidRPr="004D364F">
              <w:rPr>
                <w:rFonts w:ascii="Times New Roman" w:hAnsi="Times New Roman"/>
              </w:rPr>
              <w:t>Abcam</w:t>
            </w:r>
          </w:p>
        </w:tc>
        <w:tc>
          <w:tcPr>
            <w:tcW w:w="2875" w:type="dxa"/>
            <w:hideMark/>
          </w:tcPr>
          <w:p w14:paraId="4A87EE52"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 xml:space="preserve">Cat# </w:t>
            </w:r>
            <w:r>
              <w:rPr>
                <w:rFonts w:ascii="Times New Roman" w:hAnsi="Times New Roman" w:cs="Times New Roman"/>
                <w:bCs/>
              </w:rPr>
              <w:t>ab52903</w:t>
            </w:r>
          </w:p>
        </w:tc>
      </w:tr>
      <w:tr w:rsidR="000934AF" w:rsidRPr="005059E5" w14:paraId="1D07FFC7" w14:textId="77777777" w:rsidTr="000F4DF7">
        <w:tc>
          <w:tcPr>
            <w:tcW w:w="3505" w:type="dxa"/>
            <w:hideMark/>
          </w:tcPr>
          <w:p w14:paraId="1EF43228"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Anti-</w:t>
            </w:r>
            <w:r>
              <w:rPr>
                <w:rFonts w:ascii="Times New Roman" w:hAnsi="Times New Roman"/>
              </w:rPr>
              <w:t xml:space="preserve"> anti-pSmad3 (S213) </w:t>
            </w:r>
            <w:r w:rsidRPr="005059E5">
              <w:rPr>
                <w:rFonts w:ascii="Times New Roman" w:eastAsia="Times New Roman" w:hAnsi="Times New Roman" w:cs="Times New Roman"/>
              </w:rPr>
              <w:t>antibody</w:t>
            </w:r>
          </w:p>
        </w:tc>
        <w:tc>
          <w:tcPr>
            <w:tcW w:w="2970" w:type="dxa"/>
            <w:hideMark/>
          </w:tcPr>
          <w:p w14:paraId="1934E095" w14:textId="77777777" w:rsidR="000934AF" w:rsidRPr="005059E5" w:rsidRDefault="000934AF" w:rsidP="000F4DF7">
            <w:pPr>
              <w:rPr>
                <w:rFonts w:ascii="Times New Roman" w:eastAsia="Times New Roman" w:hAnsi="Times New Roman" w:cs="Times New Roman"/>
              </w:rPr>
            </w:pPr>
            <w:r>
              <w:rPr>
                <w:rFonts w:ascii="Times New Roman" w:hAnsi="Times New Roman"/>
              </w:rPr>
              <w:t>Thermo Fisher Scientific</w:t>
            </w:r>
            <w:r w:rsidRPr="002A383E">
              <w:rPr>
                <w:rFonts w:ascii="Times New Roman" w:hAnsi="Times New Roman"/>
              </w:rPr>
              <w:t xml:space="preserve"> </w:t>
            </w:r>
            <w:r w:rsidRPr="00F96808">
              <w:rPr>
                <w:rFonts w:ascii="Times New Roman" w:hAnsi="Times New Roman"/>
              </w:rPr>
              <w:t>Inc.</w:t>
            </w:r>
          </w:p>
        </w:tc>
        <w:tc>
          <w:tcPr>
            <w:tcW w:w="2875" w:type="dxa"/>
            <w:hideMark/>
          </w:tcPr>
          <w:p w14:paraId="1C986283"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Cat#</w:t>
            </w:r>
            <w:r>
              <w:rPr>
                <w:rFonts w:ascii="Times New Roman" w:eastAsia="Times New Roman" w:hAnsi="Times New Roman" w:cs="Times New Roman"/>
              </w:rPr>
              <w:t xml:space="preserve"> </w:t>
            </w:r>
            <w:r w:rsidRPr="006F0D28">
              <w:rPr>
                <w:rFonts w:ascii="Times New Roman" w:hAnsi="Times New Roman"/>
              </w:rPr>
              <w:t>PA5-12694</w:t>
            </w:r>
          </w:p>
        </w:tc>
      </w:tr>
      <w:tr w:rsidR="000934AF" w:rsidRPr="005059E5" w14:paraId="4DB9EDDD" w14:textId="77777777" w:rsidTr="000F4DF7">
        <w:tc>
          <w:tcPr>
            <w:tcW w:w="3505" w:type="dxa"/>
            <w:hideMark/>
          </w:tcPr>
          <w:p w14:paraId="56EC3402"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Anti-</w:t>
            </w:r>
            <w:r>
              <w:rPr>
                <w:rFonts w:ascii="Times New Roman" w:hAnsi="Times New Roman"/>
              </w:rPr>
              <w:t xml:space="preserve"> pSmad3 (S245) </w:t>
            </w:r>
            <w:r w:rsidRPr="005059E5">
              <w:rPr>
                <w:rFonts w:ascii="Times New Roman" w:eastAsia="Times New Roman" w:hAnsi="Times New Roman" w:cs="Times New Roman"/>
              </w:rPr>
              <w:t>antibody</w:t>
            </w:r>
          </w:p>
        </w:tc>
        <w:tc>
          <w:tcPr>
            <w:tcW w:w="2970" w:type="dxa"/>
            <w:hideMark/>
          </w:tcPr>
          <w:p w14:paraId="3E940BD7" w14:textId="77777777" w:rsidR="000934AF" w:rsidRPr="005059E5" w:rsidRDefault="000934AF" w:rsidP="000F4DF7">
            <w:pPr>
              <w:rPr>
                <w:rFonts w:ascii="Times New Roman" w:eastAsia="Times New Roman" w:hAnsi="Times New Roman" w:cs="Times New Roman"/>
              </w:rPr>
            </w:pPr>
            <w:r>
              <w:rPr>
                <w:rFonts w:ascii="Times New Roman" w:hAnsi="Times New Roman"/>
              </w:rPr>
              <w:t>Thermo Fisher Scientific</w:t>
            </w:r>
            <w:r w:rsidRPr="002A383E">
              <w:rPr>
                <w:rFonts w:ascii="Times New Roman" w:hAnsi="Times New Roman"/>
              </w:rPr>
              <w:t xml:space="preserve"> </w:t>
            </w:r>
            <w:r w:rsidRPr="00F96808">
              <w:rPr>
                <w:rFonts w:ascii="Times New Roman" w:hAnsi="Times New Roman"/>
              </w:rPr>
              <w:t>Inc.</w:t>
            </w:r>
          </w:p>
        </w:tc>
        <w:tc>
          <w:tcPr>
            <w:tcW w:w="2875" w:type="dxa"/>
            <w:hideMark/>
          </w:tcPr>
          <w:p w14:paraId="50970C26"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 xml:space="preserve">Cat# </w:t>
            </w:r>
            <w:r w:rsidRPr="006F0D28">
              <w:rPr>
                <w:rFonts w:ascii="Times New Roman" w:hAnsi="Times New Roman"/>
              </w:rPr>
              <w:t>44-246G</w:t>
            </w:r>
          </w:p>
        </w:tc>
      </w:tr>
      <w:tr w:rsidR="000934AF" w:rsidRPr="005059E5" w14:paraId="4693A308" w14:textId="77777777" w:rsidTr="000F4DF7">
        <w:tc>
          <w:tcPr>
            <w:tcW w:w="3505" w:type="dxa"/>
            <w:hideMark/>
          </w:tcPr>
          <w:p w14:paraId="70E70BE0"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Anti-</w:t>
            </w:r>
            <w:r>
              <w:rPr>
                <w:rFonts w:ascii="Times New Roman" w:hAnsi="Times New Roman"/>
              </w:rPr>
              <w:t xml:space="preserve"> Smad3 </w:t>
            </w:r>
            <w:r w:rsidRPr="005059E5">
              <w:rPr>
                <w:rFonts w:ascii="Times New Roman" w:eastAsia="Times New Roman" w:hAnsi="Times New Roman" w:cs="Times New Roman"/>
              </w:rPr>
              <w:t>antibody</w:t>
            </w:r>
          </w:p>
        </w:tc>
        <w:tc>
          <w:tcPr>
            <w:tcW w:w="2970" w:type="dxa"/>
            <w:hideMark/>
          </w:tcPr>
          <w:p w14:paraId="6ABF9359" w14:textId="77777777" w:rsidR="000934AF" w:rsidRPr="005059E5" w:rsidRDefault="000934AF" w:rsidP="000F4DF7">
            <w:pPr>
              <w:rPr>
                <w:rFonts w:ascii="Times New Roman" w:eastAsia="Times New Roman" w:hAnsi="Times New Roman" w:cs="Times New Roman"/>
              </w:rPr>
            </w:pPr>
            <w:r w:rsidRPr="004D364F">
              <w:rPr>
                <w:rFonts w:ascii="Times New Roman" w:hAnsi="Times New Roman"/>
              </w:rPr>
              <w:t>Abcam</w:t>
            </w:r>
          </w:p>
        </w:tc>
        <w:tc>
          <w:tcPr>
            <w:tcW w:w="2875" w:type="dxa"/>
            <w:hideMark/>
          </w:tcPr>
          <w:p w14:paraId="5284AAA7"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 xml:space="preserve">Cat# </w:t>
            </w:r>
            <w:r>
              <w:rPr>
                <w:rFonts w:ascii="Times New Roman" w:hAnsi="Times New Roman"/>
              </w:rPr>
              <w:t xml:space="preserve">ab40854 </w:t>
            </w:r>
            <w:r w:rsidRPr="005059E5">
              <w:rPr>
                <w:rFonts w:ascii="Times New Roman" w:eastAsia="Times New Roman" w:hAnsi="Times New Roman" w:cs="Times New Roman"/>
              </w:rPr>
              <w:t xml:space="preserve"> </w:t>
            </w:r>
          </w:p>
        </w:tc>
      </w:tr>
      <w:tr w:rsidR="000934AF" w:rsidRPr="005059E5" w14:paraId="14E42C6B" w14:textId="77777777" w:rsidTr="000F4DF7">
        <w:trPr>
          <w:trHeight w:val="116"/>
        </w:trPr>
        <w:tc>
          <w:tcPr>
            <w:tcW w:w="3505" w:type="dxa"/>
            <w:hideMark/>
          </w:tcPr>
          <w:p w14:paraId="28E245FF"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Anti-</w:t>
            </w:r>
            <w:r>
              <w:rPr>
                <w:rFonts w:ascii="Times New Roman" w:hAnsi="Times New Roman"/>
              </w:rPr>
              <w:t xml:space="preserve"> Smad2 (S467) </w:t>
            </w:r>
            <w:r w:rsidRPr="005059E5">
              <w:rPr>
                <w:rFonts w:ascii="Times New Roman" w:eastAsia="Times New Roman" w:hAnsi="Times New Roman" w:cs="Times New Roman"/>
              </w:rPr>
              <w:t>antibody</w:t>
            </w:r>
          </w:p>
        </w:tc>
        <w:tc>
          <w:tcPr>
            <w:tcW w:w="2970" w:type="dxa"/>
            <w:hideMark/>
          </w:tcPr>
          <w:p w14:paraId="0BA4042F" w14:textId="77777777" w:rsidR="000934AF" w:rsidRPr="005059E5" w:rsidRDefault="000934AF" w:rsidP="000F4DF7">
            <w:pPr>
              <w:rPr>
                <w:rFonts w:ascii="Times New Roman" w:eastAsia="Times New Roman" w:hAnsi="Times New Roman" w:cs="Times New Roman"/>
              </w:rPr>
            </w:pPr>
            <w:r w:rsidRPr="004D364F">
              <w:rPr>
                <w:rFonts w:ascii="Times New Roman" w:hAnsi="Times New Roman"/>
              </w:rPr>
              <w:t>Abcam</w:t>
            </w:r>
          </w:p>
        </w:tc>
        <w:tc>
          <w:tcPr>
            <w:tcW w:w="2875" w:type="dxa"/>
            <w:hideMark/>
          </w:tcPr>
          <w:p w14:paraId="2E41298F"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 xml:space="preserve">Cat# </w:t>
            </w:r>
            <w:r>
              <w:rPr>
                <w:rFonts w:ascii="Times New Roman" w:hAnsi="Times New Roman"/>
              </w:rPr>
              <w:t>ab53100</w:t>
            </w:r>
          </w:p>
        </w:tc>
      </w:tr>
      <w:tr w:rsidR="000934AF" w:rsidRPr="005059E5" w14:paraId="49BDF0C4" w14:textId="77777777" w:rsidTr="000F4DF7">
        <w:tc>
          <w:tcPr>
            <w:tcW w:w="3505" w:type="dxa"/>
          </w:tcPr>
          <w:p w14:paraId="1088B3B4"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Anti-</w:t>
            </w:r>
            <w:r>
              <w:rPr>
                <w:rFonts w:ascii="Times New Roman" w:hAnsi="Times New Roman"/>
              </w:rPr>
              <w:t xml:space="preserve"> Smad2 (S245) </w:t>
            </w:r>
            <w:r w:rsidRPr="005059E5">
              <w:rPr>
                <w:rFonts w:ascii="Times New Roman" w:eastAsia="Times New Roman" w:hAnsi="Times New Roman" w:cs="Times New Roman"/>
              </w:rPr>
              <w:t>antibody</w:t>
            </w:r>
          </w:p>
        </w:tc>
        <w:tc>
          <w:tcPr>
            <w:tcW w:w="2970" w:type="dxa"/>
          </w:tcPr>
          <w:p w14:paraId="6762C805"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Cell Signaling Technology</w:t>
            </w:r>
            <w:r w:rsidRPr="004D364F">
              <w:rPr>
                <w:rFonts w:ascii="Times New Roman" w:hAnsi="Times New Roman"/>
              </w:rPr>
              <w:t xml:space="preserve"> Inc.</w:t>
            </w:r>
          </w:p>
        </w:tc>
        <w:tc>
          <w:tcPr>
            <w:tcW w:w="2875" w:type="dxa"/>
          </w:tcPr>
          <w:p w14:paraId="53A05A88"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 xml:space="preserve">Cat# </w:t>
            </w:r>
            <w:r>
              <w:rPr>
                <w:rFonts w:ascii="Times New Roman" w:hAnsi="Times New Roman"/>
              </w:rPr>
              <w:t>3104</w:t>
            </w:r>
          </w:p>
        </w:tc>
      </w:tr>
      <w:tr w:rsidR="000934AF" w:rsidRPr="005059E5" w14:paraId="25BEE28D" w14:textId="77777777" w:rsidTr="000F4DF7">
        <w:tc>
          <w:tcPr>
            <w:tcW w:w="3505" w:type="dxa"/>
            <w:hideMark/>
          </w:tcPr>
          <w:p w14:paraId="16CA757C"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 xml:space="preserve">Anti- </w:t>
            </w:r>
            <w:r>
              <w:rPr>
                <w:rFonts w:ascii="Times New Roman" w:hAnsi="Times New Roman"/>
              </w:rPr>
              <w:t xml:space="preserve">Smad2 </w:t>
            </w:r>
            <w:r w:rsidRPr="005059E5">
              <w:rPr>
                <w:rFonts w:ascii="Times New Roman" w:eastAsia="Times New Roman" w:hAnsi="Times New Roman" w:cs="Times New Roman"/>
              </w:rPr>
              <w:t>antibody</w:t>
            </w:r>
          </w:p>
        </w:tc>
        <w:tc>
          <w:tcPr>
            <w:tcW w:w="2970" w:type="dxa"/>
            <w:hideMark/>
          </w:tcPr>
          <w:p w14:paraId="7009C732" w14:textId="77777777" w:rsidR="000934AF" w:rsidRPr="005059E5" w:rsidRDefault="000934AF" w:rsidP="000F4DF7">
            <w:pPr>
              <w:rPr>
                <w:rFonts w:ascii="Times New Roman" w:eastAsia="Times New Roman" w:hAnsi="Times New Roman" w:cs="Times New Roman"/>
              </w:rPr>
            </w:pPr>
            <w:r w:rsidRPr="004D364F">
              <w:rPr>
                <w:rFonts w:ascii="Times New Roman" w:hAnsi="Times New Roman"/>
              </w:rPr>
              <w:t>Abcam</w:t>
            </w:r>
          </w:p>
        </w:tc>
        <w:tc>
          <w:tcPr>
            <w:tcW w:w="2875" w:type="dxa"/>
            <w:hideMark/>
          </w:tcPr>
          <w:p w14:paraId="422BCF5C"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 xml:space="preserve">Cat# </w:t>
            </w:r>
            <w:r w:rsidRPr="006F0D28">
              <w:rPr>
                <w:rFonts w:ascii="Times New Roman" w:hAnsi="Times New Roman"/>
              </w:rPr>
              <w:t>ab40855</w:t>
            </w:r>
          </w:p>
        </w:tc>
      </w:tr>
      <w:tr w:rsidR="000934AF" w:rsidRPr="005059E5" w14:paraId="2A4028EA" w14:textId="77777777" w:rsidTr="000F4DF7">
        <w:tc>
          <w:tcPr>
            <w:tcW w:w="3505" w:type="dxa"/>
            <w:hideMark/>
          </w:tcPr>
          <w:p w14:paraId="270604CE"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 xml:space="preserve">Anti- </w:t>
            </w:r>
            <w:r w:rsidRPr="004D364F">
              <w:rPr>
                <w:rFonts w:ascii="Times New Roman" w:hAnsi="Times New Roman"/>
              </w:rPr>
              <w:t>β-actin</w:t>
            </w:r>
            <w:r w:rsidRPr="005059E5">
              <w:rPr>
                <w:rFonts w:ascii="Times New Roman" w:eastAsia="Times New Roman" w:hAnsi="Times New Roman" w:cs="Times New Roman"/>
              </w:rPr>
              <w:t xml:space="preserve"> antibody</w:t>
            </w:r>
          </w:p>
        </w:tc>
        <w:tc>
          <w:tcPr>
            <w:tcW w:w="2970" w:type="dxa"/>
            <w:hideMark/>
          </w:tcPr>
          <w:p w14:paraId="2CF3148D" w14:textId="77777777" w:rsidR="000934AF" w:rsidRPr="005059E5" w:rsidRDefault="000934AF" w:rsidP="000F4DF7">
            <w:pPr>
              <w:rPr>
                <w:rFonts w:ascii="Times New Roman" w:eastAsia="Times New Roman" w:hAnsi="Times New Roman" w:cs="Times New Roman"/>
              </w:rPr>
            </w:pPr>
            <w:r w:rsidRPr="004D364F">
              <w:rPr>
                <w:rFonts w:ascii="Times New Roman" w:hAnsi="Times New Roman"/>
              </w:rPr>
              <w:t>MilliporeSigma</w:t>
            </w:r>
          </w:p>
        </w:tc>
        <w:tc>
          <w:tcPr>
            <w:tcW w:w="2875" w:type="dxa"/>
            <w:hideMark/>
          </w:tcPr>
          <w:p w14:paraId="0468242B"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 xml:space="preserve">Cat# </w:t>
            </w:r>
            <w:r w:rsidRPr="004D364F">
              <w:rPr>
                <w:rFonts w:ascii="Times New Roman" w:hAnsi="Times New Roman"/>
              </w:rPr>
              <w:t>AC-74</w:t>
            </w:r>
          </w:p>
        </w:tc>
      </w:tr>
      <w:tr w:rsidR="000934AF" w:rsidRPr="005059E5" w14:paraId="65A92359" w14:textId="77777777" w:rsidTr="000F4DF7">
        <w:tc>
          <w:tcPr>
            <w:tcW w:w="3505" w:type="dxa"/>
          </w:tcPr>
          <w:p w14:paraId="7A6E61AF"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 xml:space="preserve">Anti- </w:t>
            </w:r>
            <w:r w:rsidRPr="004D364F">
              <w:rPr>
                <w:rFonts w:ascii="Times New Roman" w:hAnsi="Times New Roman"/>
              </w:rPr>
              <w:t>β-actin</w:t>
            </w:r>
            <w:r w:rsidRPr="005059E5">
              <w:rPr>
                <w:rFonts w:ascii="Times New Roman" w:eastAsia="Times New Roman" w:hAnsi="Times New Roman" w:cs="Times New Roman"/>
              </w:rPr>
              <w:t xml:space="preserve"> antibody</w:t>
            </w:r>
          </w:p>
        </w:tc>
        <w:tc>
          <w:tcPr>
            <w:tcW w:w="2970" w:type="dxa"/>
          </w:tcPr>
          <w:p w14:paraId="77A67E1E" w14:textId="77777777" w:rsidR="000934AF" w:rsidRPr="004D364F" w:rsidRDefault="000934AF" w:rsidP="000F4DF7">
            <w:pPr>
              <w:rPr>
                <w:rFonts w:ascii="Times New Roman" w:hAnsi="Times New Roman"/>
              </w:rPr>
            </w:pPr>
            <w:r w:rsidRPr="004D364F">
              <w:rPr>
                <w:rFonts w:ascii="Times New Roman" w:hAnsi="Times New Roman"/>
              </w:rPr>
              <w:t>MilliporeSigma</w:t>
            </w:r>
          </w:p>
        </w:tc>
        <w:tc>
          <w:tcPr>
            <w:tcW w:w="2875" w:type="dxa"/>
          </w:tcPr>
          <w:p w14:paraId="4941355E"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 xml:space="preserve">Cat# </w:t>
            </w:r>
            <w:r w:rsidRPr="009E6156">
              <w:rPr>
                <w:rFonts w:ascii="Times New Roman" w:eastAsia="Times New Roman" w:hAnsi="Times New Roman" w:cs="Times New Roman"/>
              </w:rPr>
              <w:t>A5316</w:t>
            </w:r>
          </w:p>
        </w:tc>
      </w:tr>
      <w:tr w:rsidR="000934AF" w:rsidRPr="005059E5" w14:paraId="51F1FB17" w14:textId="77777777" w:rsidTr="000F4DF7">
        <w:tc>
          <w:tcPr>
            <w:tcW w:w="3505" w:type="dxa"/>
          </w:tcPr>
          <w:p w14:paraId="24BE031F" w14:textId="77777777" w:rsidR="000934AF" w:rsidRPr="009E6156" w:rsidRDefault="000934AF" w:rsidP="000F4DF7">
            <w:pPr>
              <w:rPr>
                <w:rFonts w:ascii="Times New Roman" w:eastAsia="Times New Roman" w:hAnsi="Times New Roman" w:cs="Times New Roman"/>
                <w:b/>
              </w:rPr>
            </w:pPr>
            <w:r w:rsidRPr="009E6156">
              <w:rPr>
                <w:rFonts w:ascii="Times New Roman" w:hAnsi="Times New Roman" w:cs="Times New Roman"/>
                <w:b/>
              </w:rPr>
              <w:t xml:space="preserve">Secondary Antibodies </w:t>
            </w:r>
            <w:r>
              <w:rPr>
                <w:rFonts w:ascii="Times New Roman" w:hAnsi="Times New Roman" w:cs="Times New Roman"/>
                <w:b/>
              </w:rPr>
              <w:t>-WB</w:t>
            </w:r>
          </w:p>
        </w:tc>
        <w:tc>
          <w:tcPr>
            <w:tcW w:w="2970" w:type="dxa"/>
          </w:tcPr>
          <w:p w14:paraId="288A846B" w14:textId="77777777" w:rsidR="000934AF" w:rsidRPr="005059E5" w:rsidRDefault="000934AF" w:rsidP="000F4DF7">
            <w:pPr>
              <w:rPr>
                <w:rFonts w:ascii="Times New Roman" w:eastAsia="Times New Roman" w:hAnsi="Times New Roman" w:cs="Times New Roman"/>
              </w:rPr>
            </w:pPr>
          </w:p>
        </w:tc>
        <w:tc>
          <w:tcPr>
            <w:tcW w:w="2875" w:type="dxa"/>
          </w:tcPr>
          <w:p w14:paraId="6506D3A3" w14:textId="77777777" w:rsidR="000934AF" w:rsidRPr="005059E5" w:rsidRDefault="000934AF" w:rsidP="000F4DF7">
            <w:pPr>
              <w:rPr>
                <w:rFonts w:ascii="Times New Roman" w:eastAsia="Times New Roman" w:hAnsi="Times New Roman" w:cs="Times New Roman"/>
              </w:rPr>
            </w:pPr>
          </w:p>
        </w:tc>
      </w:tr>
      <w:tr w:rsidR="000934AF" w:rsidRPr="005059E5" w14:paraId="77B1AC54" w14:textId="77777777" w:rsidTr="000F4DF7">
        <w:tc>
          <w:tcPr>
            <w:tcW w:w="3505" w:type="dxa"/>
          </w:tcPr>
          <w:p w14:paraId="4B3A8A41" w14:textId="77777777" w:rsidR="000934AF" w:rsidRPr="005059E5" w:rsidRDefault="000934AF" w:rsidP="000F4DF7">
            <w:pPr>
              <w:rPr>
                <w:rFonts w:ascii="Times New Roman" w:hAnsi="Times New Roman" w:cs="Times New Roman"/>
                <w:bCs/>
              </w:rPr>
            </w:pPr>
            <w:r w:rsidRPr="003A39DB">
              <w:rPr>
                <w:rFonts w:ascii="Times New Roman" w:hAnsi="Times New Roman"/>
              </w:rPr>
              <w:t>Goat Anti-Rabbit LgG (H+L)</w:t>
            </w:r>
          </w:p>
        </w:tc>
        <w:tc>
          <w:tcPr>
            <w:tcW w:w="2970" w:type="dxa"/>
          </w:tcPr>
          <w:p w14:paraId="1FD6C4D8" w14:textId="77777777" w:rsidR="000934AF" w:rsidRPr="005059E5" w:rsidRDefault="000934AF" w:rsidP="000F4DF7">
            <w:pPr>
              <w:rPr>
                <w:rFonts w:ascii="Times New Roman" w:eastAsia="Times New Roman" w:hAnsi="Times New Roman" w:cs="Times New Roman"/>
              </w:rPr>
            </w:pPr>
            <w:r>
              <w:rPr>
                <w:rFonts w:ascii="Times New Roman" w:hAnsi="Times New Roman"/>
              </w:rPr>
              <w:t>Thermo Fisher Scientific</w:t>
            </w:r>
            <w:r w:rsidRPr="002A383E">
              <w:rPr>
                <w:rFonts w:ascii="Times New Roman" w:hAnsi="Times New Roman"/>
              </w:rPr>
              <w:t xml:space="preserve"> </w:t>
            </w:r>
            <w:r w:rsidRPr="00F96808">
              <w:rPr>
                <w:rFonts w:ascii="Times New Roman" w:hAnsi="Times New Roman"/>
              </w:rPr>
              <w:t>Inc</w:t>
            </w:r>
          </w:p>
        </w:tc>
        <w:tc>
          <w:tcPr>
            <w:tcW w:w="2875" w:type="dxa"/>
          </w:tcPr>
          <w:p w14:paraId="0D4A5529"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 xml:space="preserve">Cat# </w:t>
            </w:r>
            <w:r w:rsidRPr="00793F1F">
              <w:rPr>
                <w:rFonts w:ascii="Times New Roman" w:eastAsia="Times New Roman" w:hAnsi="Times New Roman" w:cs="Times New Roman"/>
              </w:rPr>
              <w:t>31460</w:t>
            </w:r>
          </w:p>
        </w:tc>
      </w:tr>
      <w:tr w:rsidR="000934AF" w:rsidRPr="005059E5" w14:paraId="1C125BED" w14:textId="77777777" w:rsidTr="000F4DF7">
        <w:tc>
          <w:tcPr>
            <w:tcW w:w="3505" w:type="dxa"/>
          </w:tcPr>
          <w:p w14:paraId="762D19AF" w14:textId="77777777" w:rsidR="000934AF" w:rsidRPr="003A39DB" w:rsidRDefault="000934AF" w:rsidP="000F4DF7">
            <w:pPr>
              <w:rPr>
                <w:rFonts w:ascii="Times New Roman" w:hAnsi="Times New Roman"/>
              </w:rPr>
            </w:pPr>
            <w:r w:rsidRPr="009E6156">
              <w:rPr>
                <w:rFonts w:ascii="Times New Roman" w:hAnsi="Times New Roman"/>
              </w:rPr>
              <w:t>Beta Actin secondry-HRP conjugated</w:t>
            </w:r>
          </w:p>
        </w:tc>
        <w:tc>
          <w:tcPr>
            <w:tcW w:w="2970" w:type="dxa"/>
          </w:tcPr>
          <w:p w14:paraId="3B3F427D" w14:textId="77777777" w:rsidR="000934AF" w:rsidRPr="005059E5" w:rsidRDefault="000934AF" w:rsidP="000F4DF7">
            <w:pPr>
              <w:rPr>
                <w:rFonts w:ascii="Times New Roman" w:eastAsia="Times New Roman" w:hAnsi="Times New Roman" w:cs="Times New Roman"/>
              </w:rPr>
            </w:pPr>
            <w:r>
              <w:rPr>
                <w:rFonts w:ascii="Times New Roman" w:hAnsi="Times New Roman"/>
              </w:rPr>
              <w:t>Thermo Fisher Scientific</w:t>
            </w:r>
            <w:r w:rsidRPr="002A383E">
              <w:rPr>
                <w:rFonts w:ascii="Times New Roman" w:hAnsi="Times New Roman"/>
              </w:rPr>
              <w:t xml:space="preserve"> </w:t>
            </w:r>
            <w:r w:rsidRPr="00F96808">
              <w:rPr>
                <w:rFonts w:ascii="Times New Roman" w:hAnsi="Times New Roman"/>
              </w:rPr>
              <w:t>Inc</w:t>
            </w:r>
          </w:p>
        </w:tc>
        <w:tc>
          <w:tcPr>
            <w:tcW w:w="2875" w:type="dxa"/>
          </w:tcPr>
          <w:p w14:paraId="04E68F41"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 xml:space="preserve">Cat# </w:t>
            </w:r>
            <w:r w:rsidRPr="009E6156">
              <w:rPr>
                <w:rFonts w:ascii="Times New Roman" w:eastAsia="Times New Roman" w:hAnsi="Times New Roman" w:cs="Times New Roman"/>
              </w:rPr>
              <w:t>31470/VB292786</w:t>
            </w:r>
          </w:p>
        </w:tc>
      </w:tr>
      <w:tr w:rsidR="000934AF" w:rsidRPr="005059E5" w14:paraId="55819341" w14:textId="77777777" w:rsidTr="000F4DF7">
        <w:tc>
          <w:tcPr>
            <w:tcW w:w="3505" w:type="dxa"/>
          </w:tcPr>
          <w:p w14:paraId="075D4621" w14:textId="77777777" w:rsidR="000934AF" w:rsidRPr="005059E5" w:rsidRDefault="000934AF" w:rsidP="000F4DF7">
            <w:pPr>
              <w:rPr>
                <w:rFonts w:ascii="Times New Roman" w:hAnsi="Times New Roman" w:cs="Times New Roman"/>
                <w:bCs/>
              </w:rPr>
            </w:pPr>
            <w:r w:rsidRPr="003A39DB">
              <w:rPr>
                <w:rFonts w:ascii="Times New Roman" w:hAnsi="Times New Roman"/>
              </w:rPr>
              <w:t>IRDye 800CW Goat Anti-Mouse LgG (H+L)</w:t>
            </w:r>
          </w:p>
        </w:tc>
        <w:tc>
          <w:tcPr>
            <w:tcW w:w="2970" w:type="dxa"/>
          </w:tcPr>
          <w:p w14:paraId="205807DA" w14:textId="77777777" w:rsidR="000934AF" w:rsidRPr="005059E5" w:rsidRDefault="000934AF" w:rsidP="000F4DF7">
            <w:pPr>
              <w:rPr>
                <w:rFonts w:ascii="Times New Roman" w:eastAsia="Times New Roman" w:hAnsi="Times New Roman" w:cs="Times New Roman"/>
              </w:rPr>
            </w:pPr>
            <w:r w:rsidRPr="003A39DB">
              <w:rPr>
                <w:rFonts w:ascii="Times New Roman" w:hAnsi="Times New Roman"/>
              </w:rPr>
              <w:t>Li-Cor Biotechnology</w:t>
            </w:r>
          </w:p>
        </w:tc>
        <w:tc>
          <w:tcPr>
            <w:tcW w:w="2875" w:type="dxa"/>
          </w:tcPr>
          <w:p w14:paraId="6C3201F2"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 xml:space="preserve">Cat# </w:t>
            </w:r>
            <w:r w:rsidRPr="00793F1F">
              <w:rPr>
                <w:rFonts w:ascii="Times New Roman" w:eastAsia="Times New Roman" w:hAnsi="Times New Roman" w:cs="Times New Roman"/>
              </w:rPr>
              <w:t>926-32210</w:t>
            </w:r>
          </w:p>
        </w:tc>
      </w:tr>
      <w:tr w:rsidR="000934AF" w:rsidRPr="005059E5" w14:paraId="5618E755" w14:textId="77777777" w:rsidTr="000F4DF7">
        <w:tc>
          <w:tcPr>
            <w:tcW w:w="3505" w:type="dxa"/>
          </w:tcPr>
          <w:p w14:paraId="66FB05A5" w14:textId="77777777" w:rsidR="000934AF" w:rsidRPr="005059E5" w:rsidRDefault="000934AF" w:rsidP="000F4DF7">
            <w:pPr>
              <w:rPr>
                <w:rFonts w:ascii="Times New Roman" w:hAnsi="Times New Roman" w:cs="Times New Roman"/>
                <w:bCs/>
              </w:rPr>
            </w:pPr>
            <w:r w:rsidRPr="009E6156">
              <w:rPr>
                <w:rFonts w:ascii="Times New Roman" w:hAnsi="Times New Roman" w:cs="Times New Roman"/>
                <w:b/>
              </w:rPr>
              <w:t xml:space="preserve">Secondary Antibodies </w:t>
            </w:r>
            <w:r>
              <w:rPr>
                <w:rFonts w:ascii="Times New Roman" w:hAnsi="Times New Roman" w:cs="Times New Roman"/>
                <w:b/>
              </w:rPr>
              <w:t>-IF</w:t>
            </w:r>
          </w:p>
        </w:tc>
        <w:tc>
          <w:tcPr>
            <w:tcW w:w="2970" w:type="dxa"/>
          </w:tcPr>
          <w:p w14:paraId="47146D66" w14:textId="77777777" w:rsidR="000934AF" w:rsidRPr="005059E5" w:rsidRDefault="000934AF" w:rsidP="000F4DF7">
            <w:pPr>
              <w:rPr>
                <w:rFonts w:ascii="Times New Roman" w:eastAsia="Times New Roman" w:hAnsi="Times New Roman" w:cs="Times New Roman"/>
              </w:rPr>
            </w:pPr>
          </w:p>
        </w:tc>
        <w:tc>
          <w:tcPr>
            <w:tcW w:w="2875" w:type="dxa"/>
          </w:tcPr>
          <w:p w14:paraId="75B5AF74" w14:textId="77777777" w:rsidR="000934AF" w:rsidRPr="005059E5" w:rsidRDefault="000934AF" w:rsidP="000F4DF7">
            <w:pPr>
              <w:rPr>
                <w:rFonts w:ascii="Times New Roman" w:eastAsia="Times New Roman" w:hAnsi="Times New Roman" w:cs="Times New Roman"/>
              </w:rPr>
            </w:pPr>
          </w:p>
        </w:tc>
      </w:tr>
      <w:tr w:rsidR="000934AF" w:rsidRPr="005059E5" w14:paraId="34EDB18A" w14:textId="77777777" w:rsidTr="000F4DF7">
        <w:tc>
          <w:tcPr>
            <w:tcW w:w="3505" w:type="dxa"/>
          </w:tcPr>
          <w:p w14:paraId="146F7AD4" w14:textId="77777777" w:rsidR="000934AF" w:rsidRPr="005059E5" w:rsidRDefault="000934AF" w:rsidP="000F4DF7">
            <w:pPr>
              <w:rPr>
                <w:rFonts w:ascii="Times New Roman" w:eastAsia="Times New Roman" w:hAnsi="Times New Roman" w:cs="Times New Roman"/>
              </w:rPr>
            </w:pPr>
            <w:r w:rsidRPr="005059E5">
              <w:rPr>
                <w:rFonts w:ascii="Times New Roman" w:hAnsi="Times New Roman" w:cs="Times New Roman"/>
                <w:bCs/>
              </w:rPr>
              <w:t>Goat anti-Mouse IgG (H+L) Secondary Antibody, Alexa Fluor 568</w:t>
            </w:r>
          </w:p>
        </w:tc>
        <w:tc>
          <w:tcPr>
            <w:tcW w:w="2970" w:type="dxa"/>
          </w:tcPr>
          <w:p w14:paraId="13C7CD6B"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Invitrogen</w:t>
            </w:r>
          </w:p>
        </w:tc>
        <w:tc>
          <w:tcPr>
            <w:tcW w:w="2875" w:type="dxa"/>
          </w:tcPr>
          <w:p w14:paraId="73203066"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 xml:space="preserve">Cat# </w:t>
            </w:r>
            <w:r w:rsidRPr="005059E5">
              <w:rPr>
                <w:rFonts w:ascii="Times New Roman" w:hAnsi="Times New Roman" w:cs="Times New Roman"/>
                <w:bCs/>
              </w:rPr>
              <w:t>A-11004</w:t>
            </w:r>
          </w:p>
        </w:tc>
      </w:tr>
      <w:tr w:rsidR="000934AF" w:rsidRPr="005059E5" w14:paraId="4A7B7493" w14:textId="77777777" w:rsidTr="000F4DF7">
        <w:tc>
          <w:tcPr>
            <w:tcW w:w="3505" w:type="dxa"/>
          </w:tcPr>
          <w:p w14:paraId="1DC0D7F9" w14:textId="77777777" w:rsidR="000934AF" w:rsidRPr="005059E5" w:rsidRDefault="000934AF" w:rsidP="000F4DF7">
            <w:pPr>
              <w:rPr>
                <w:rFonts w:ascii="Times New Roman" w:hAnsi="Times New Roman" w:cs="Times New Roman"/>
                <w:bCs/>
              </w:rPr>
            </w:pPr>
            <w:r w:rsidRPr="005059E5">
              <w:rPr>
                <w:rFonts w:ascii="Times New Roman" w:hAnsi="Times New Roman" w:cs="Times New Roman"/>
                <w:bCs/>
              </w:rPr>
              <w:t>Goat anti-Mouse IgG (H+L) Secondary Antibody, Alexa Fluor 488</w:t>
            </w:r>
          </w:p>
        </w:tc>
        <w:tc>
          <w:tcPr>
            <w:tcW w:w="2970" w:type="dxa"/>
          </w:tcPr>
          <w:p w14:paraId="0A2A20F6"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Invitrogen</w:t>
            </w:r>
          </w:p>
        </w:tc>
        <w:tc>
          <w:tcPr>
            <w:tcW w:w="2875" w:type="dxa"/>
          </w:tcPr>
          <w:p w14:paraId="0D3F2502"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Cat# A-11001</w:t>
            </w:r>
          </w:p>
        </w:tc>
      </w:tr>
      <w:tr w:rsidR="000934AF" w:rsidRPr="005059E5" w14:paraId="6473417F" w14:textId="77777777" w:rsidTr="000F4DF7">
        <w:tc>
          <w:tcPr>
            <w:tcW w:w="3505" w:type="dxa"/>
          </w:tcPr>
          <w:p w14:paraId="7D3403BD" w14:textId="77777777" w:rsidR="000934AF" w:rsidRPr="005059E5" w:rsidRDefault="000934AF" w:rsidP="000F4DF7">
            <w:pPr>
              <w:rPr>
                <w:rFonts w:ascii="Times New Roman" w:hAnsi="Times New Roman" w:cs="Times New Roman"/>
                <w:bCs/>
              </w:rPr>
            </w:pPr>
            <w:r>
              <w:rPr>
                <w:rFonts w:ascii="Times New Roman" w:eastAsia="Times New Roman" w:hAnsi="Times New Roman" w:cs="Times New Roman"/>
                <w:b/>
                <w:bCs/>
              </w:rPr>
              <w:t xml:space="preserve">Primary </w:t>
            </w:r>
            <w:r w:rsidRPr="005059E5">
              <w:rPr>
                <w:rFonts w:ascii="Times New Roman" w:eastAsia="Times New Roman" w:hAnsi="Times New Roman" w:cs="Times New Roman"/>
                <w:b/>
                <w:bCs/>
              </w:rPr>
              <w:t>Antibodies</w:t>
            </w:r>
            <w:r>
              <w:rPr>
                <w:rFonts w:ascii="Times New Roman" w:eastAsia="Times New Roman" w:hAnsi="Times New Roman" w:cs="Times New Roman"/>
                <w:b/>
                <w:bCs/>
              </w:rPr>
              <w:t xml:space="preserve"> -IHC</w:t>
            </w:r>
          </w:p>
        </w:tc>
        <w:tc>
          <w:tcPr>
            <w:tcW w:w="2970" w:type="dxa"/>
          </w:tcPr>
          <w:p w14:paraId="4F806FC8" w14:textId="77777777" w:rsidR="000934AF" w:rsidRPr="005059E5" w:rsidRDefault="000934AF" w:rsidP="000F4DF7">
            <w:pPr>
              <w:rPr>
                <w:rFonts w:ascii="Times New Roman" w:eastAsia="Times New Roman" w:hAnsi="Times New Roman" w:cs="Times New Roman"/>
              </w:rPr>
            </w:pPr>
          </w:p>
        </w:tc>
        <w:tc>
          <w:tcPr>
            <w:tcW w:w="2875" w:type="dxa"/>
          </w:tcPr>
          <w:p w14:paraId="0D4D2AE5" w14:textId="77777777" w:rsidR="000934AF" w:rsidRPr="005059E5" w:rsidRDefault="000934AF" w:rsidP="000F4DF7">
            <w:pPr>
              <w:rPr>
                <w:rFonts w:ascii="Times New Roman" w:eastAsia="Times New Roman" w:hAnsi="Times New Roman" w:cs="Times New Roman"/>
              </w:rPr>
            </w:pPr>
          </w:p>
        </w:tc>
      </w:tr>
      <w:tr w:rsidR="000934AF" w:rsidRPr="005059E5" w14:paraId="6D65C0D7" w14:textId="77777777" w:rsidTr="000F4DF7">
        <w:tc>
          <w:tcPr>
            <w:tcW w:w="3505" w:type="dxa"/>
          </w:tcPr>
          <w:p w14:paraId="34A488B8" w14:textId="77777777" w:rsidR="000934AF" w:rsidRPr="005059E5" w:rsidRDefault="000934AF" w:rsidP="000F4DF7">
            <w:pPr>
              <w:rPr>
                <w:rFonts w:ascii="Times New Roman" w:eastAsia="Times New Roman" w:hAnsi="Times New Roman" w:cs="Times New Roman"/>
              </w:rPr>
            </w:pPr>
            <w:r>
              <w:rPr>
                <w:rFonts w:ascii="Times New Roman" w:hAnsi="Times New Roman"/>
              </w:rPr>
              <w:t>A</w:t>
            </w:r>
            <w:r w:rsidRPr="009316EA">
              <w:rPr>
                <w:rFonts w:ascii="Times New Roman" w:hAnsi="Times New Roman"/>
              </w:rPr>
              <w:t>nti- CD</w:t>
            </w:r>
            <w:r>
              <w:rPr>
                <w:rFonts w:ascii="Times New Roman" w:hAnsi="Times New Roman"/>
              </w:rPr>
              <w:t>8a</w:t>
            </w:r>
            <w:r w:rsidRPr="009316EA">
              <w:rPr>
                <w:rFonts w:ascii="Times New Roman" w:hAnsi="Times New Roman"/>
              </w:rPr>
              <w:t xml:space="preserve"> </w:t>
            </w:r>
            <w:r w:rsidRPr="005059E5">
              <w:rPr>
                <w:rFonts w:ascii="Times New Roman" w:eastAsia="Times New Roman" w:hAnsi="Times New Roman" w:cs="Times New Roman"/>
              </w:rPr>
              <w:t>antibody</w:t>
            </w:r>
          </w:p>
        </w:tc>
        <w:tc>
          <w:tcPr>
            <w:tcW w:w="2970" w:type="dxa"/>
          </w:tcPr>
          <w:p w14:paraId="271DBDAE" w14:textId="77777777" w:rsidR="000934AF" w:rsidRPr="005059E5" w:rsidRDefault="000934AF" w:rsidP="000F4DF7">
            <w:pPr>
              <w:rPr>
                <w:rFonts w:ascii="Times New Roman" w:eastAsia="Times New Roman" w:hAnsi="Times New Roman" w:cs="Times New Roman"/>
              </w:rPr>
            </w:pPr>
            <w:r>
              <w:rPr>
                <w:rFonts w:ascii="Times New Roman" w:hAnsi="Times New Roman"/>
              </w:rPr>
              <w:t>Thermo Fisher Scientific</w:t>
            </w:r>
            <w:r w:rsidRPr="002A383E">
              <w:rPr>
                <w:rFonts w:ascii="Times New Roman" w:hAnsi="Times New Roman"/>
              </w:rPr>
              <w:t xml:space="preserve"> </w:t>
            </w:r>
            <w:r w:rsidRPr="00F96808">
              <w:rPr>
                <w:rFonts w:ascii="Times New Roman" w:hAnsi="Times New Roman"/>
              </w:rPr>
              <w:t>Inc</w:t>
            </w:r>
          </w:p>
        </w:tc>
        <w:tc>
          <w:tcPr>
            <w:tcW w:w="2875" w:type="dxa"/>
          </w:tcPr>
          <w:p w14:paraId="3B0296F3"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 xml:space="preserve">Cat# </w:t>
            </w:r>
            <w:r w:rsidRPr="00EE56E9">
              <w:rPr>
                <w:rFonts w:ascii="Times New Roman" w:hAnsi="Times New Roman"/>
              </w:rPr>
              <w:t>14-0808-82</w:t>
            </w:r>
          </w:p>
        </w:tc>
      </w:tr>
      <w:tr w:rsidR="000934AF" w:rsidRPr="005059E5" w14:paraId="01DCD7C2" w14:textId="77777777" w:rsidTr="000F4DF7">
        <w:tc>
          <w:tcPr>
            <w:tcW w:w="3505" w:type="dxa"/>
          </w:tcPr>
          <w:p w14:paraId="73A3ECC4" w14:textId="77777777" w:rsidR="000934AF" w:rsidRPr="005059E5" w:rsidRDefault="000934AF" w:rsidP="000F4DF7">
            <w:pPr>
              <w:rPr>
                <w:rFonts w:ascii="Times New Roman" w:eastAsia="Times New Roman" w:hAnsi="Times New Roman" w:cs="Times New Roman"/>
              </w:rPr>
            </w:pPr>
            <w:r>
              <w:rPr>
                <w:rFonts w:ascii="Times New Roman" w:hAnsi="Times New Roman"/>
              </w:rPr>
              <w:t>A</w:t>
            </w:r>
            <w:r w:rsidRPr="009316EA">
              <w:rPr>
                <w:rFonts w:ascii="Times New Roman" w:hAnsi="Times New Roman"/>
              </w:rPr>
              <w:t>nti-</w:t>
            </w:r>
            <w:r>
              <w:rPr>
                <w:rFonts w:ascii="Times New Roman" w:hAnsi="Times New Roman"/>
              </w:rPr>
              <w:t>CD4</w:t>
            </w:r>
            <w:r w:rsidRPr="009316EA">
              <w:rPr>
                <w:rFonts w:ascii="Times New Roman" w:hAnsi="Times New Roman"/>
              </w:rPr>
              <w:t xml:space="preserve"> </w:t>
            </w:r>
            <w:r w:rsidRPr="005059E5">
              <w:rPr>
                <w:rFonts w:ascii="Times New Roman" w:eastAsia="Times New Roman" w:hAnsi="Times New Roman" w:cs="Times New Roman"/>
              </w:rPr>
              <w:t>antibody</w:t>
            </w:r>
          </w:p>
        </w:tc>
        <w:tc>
          <w:tcPr>
            <w:tcW w:w="2970" w:type="dxa"/>
          </w:tcPr>
          <w:p w14:paraId="72BF145C" w14:textId="77777777" w:rsidR="000934AF" w:rsidRPr="005059E5" w:rsidRDefault="000934AF" w:rsidP="000F4DF7">
            <w:pPr>
              <w:rPr>
                <w:rFonts w:ascii="Times New Roman" w:eastAsia="Times New Roman" w:hAnsi="Times New Roman" w:cs="Times New Roman"/>
              </w:rPr>
            </w:pPr>
            <w:r>
              <w:rPr>
                <w:rFonts w:ascii="Times New Roman" w:hAnsi="Times New Roman"/>
              </w:rPr>
              <w:t>Abcam</w:t>
            </w:r>
          </w:p>
        </w:tc>
        <w:tc>
          <w:tcPr>
            <w:tcW w:w="2875" w:type="dxa"/>
          </w:tcPr>
          <w:p w14:paraId="277D02B0" w14:textId="77777777" w:rsidR="000934AF" w:rsidRPr="00017D8C" w:rsidRDefault="000934AF" w:rsidP="000F4DF7">
            <w:pPr>
              <w:rPr>
                <w:rFonts w:ascii="Times New Roman" w:hAnsi="Times New Roman"/>
              </w:rPr>
            </w:pPr>
            <w:r w:rsidRPr="005059E5">
              <w:rPr>
                <w:rFonts w:ascii="Times New Roman" w:eastAsia="Times New Roman" w:hAnsi="Times New Roman" w:cs="Times New Roman"/>
              </w:rPr>
              <w:t xml:space="preserve">Cat# </w:t>
            </w:r>
            <w:r>
              <w:rPr>
                <w:rFonts w:ascii="Times New Roman" w:hAnsi="Times New Roman"/>
              </w:rPr>
              <w:t>ab183685</w:t>
            </w:r>
          </w:p>
        </w:tc>
      </w:tr>
      <w:tr w:rsidR="000934AF" w:rsidRPr="005059E5" w14:paraId="64A43974" w14:textId="77777777" w:rsidTr="000F4DF7">
        <w:tc>
          <w:tcPr>
            <w:tcW w:w="3505" w:type="dxa"/>
          </w:tcPr>
          <w:p w14:paraId="104DDB56" w14:textId="77777777" w:rsidR="000934AF" w:rsidRDefault="000934AF" w:rsidP="000F4DF7">
            <w:pPr>
              <w:rPr>
                <w:rFonts w:ascii="Times New Roman" w:hAnsi="Times New Roman"/>
              </w:rPr>
            </w:pPr>
            <w:r>
              <w:rPr>
                <w:rFonts w:ascii="Times New Roman" w:hAnsi="Times New Roman"/>
              </w:rPr>
              <w:t>A</w:t>
            </w:r>
            <w:r w:rsidRPr="009316EA">
              <w:rPr>
                <w:rFonts w:ascii="Times New Roman" w:hAnsi="Times New Roman"/>
              </w:rPr>
              <w:t>nti-</w:t>
            </w:r>
            <w:r>
              <w:rPr>
                <w:rFonts w:ascii="Times New Roman" w:hAnsi="Times New Roman"/>
              </w:rPr>
              <w:t xml:space="preserve">CD68 </w:t>
            </w:r>
            <w:r w:rsidRPr="005059E5">
              <w:rPr>
                <w:rFonts w:ascii="Times New Roman" w:eastAsia="Times New Roman" w:hAnsi="Times New Roman" w:cs="Times New Roman"/>
              </w:rPr>
              <w:t>antibody</w:t>
            </w:r>
          </w:p>
        </w:tc>
        <w:tc>
          <w:tcPr>
            <w:tcW w:w="2970" w:type="dxa"/>
          </w:tcPr>
          <w:p w14:paraId="15E42C04" w14:textId="77777777" w:rsidR="000934AF" w:rsidRDefault="000934AF" w:rsidP="000F4DF7">
            <w:pPr>
              <w:rPr>
                <w:rFonts w:ascii="Times New Roman" w:hAnsi="Times New Roman"/>
              </w:rPr>
            </w:pPr>
            <w:r>
              <w:rPr>
                <w:rFonts w:ascii="Times New Roman" w:hAnsi="Times New Roman"/>
              </w:rPr>
              <w:t>Abcam</w:t>
            </w:r>
          </w:p>
        </w:tc>
        <w:tc>
          <w:tcPr>
            <w:tcW w:w="2875" w:type="dxa"/>
          </w:tcPr>
          <w:p w14:paraId="6D7961A7"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 xml:space="preserve">Cat# </w:t>
            </w:r>
            <w:r w:rsidRPr="00903BF6">
              <w:rPr>
                <w:rFonts w:ascii="Times New Roman" w:hAnsi="Times New Roman"/>
              </w:rPr>
              <w:t>ab125212</w:t>
            </w:r>
          </w:p>
        </w:tc>
      </w:tr>
      <w:tr w:rsidR="000934AF" w:rsidRPr="005059E5" w14:paraId="1BC98078" w14:textId="77777777" w:rsidTr="000F4DF7">
        <w:tc>
          <w:tcPr>
            <w:tcW w:w="3505" w:type="dxa"/>
          </w:tcPr>
          <w:p w14:paraId="0B3D05AA" w14:textId="77777777" w:rsidR="000934AF" w:rsidRDefault="000934AF" w:rsidP="000F4DF7">
            <w:pPr>
              <w:rPr>
                <w:rFonts w:ascii="Times New Roman" w:hAnsi="Times New Roman"/>
              </w:rPr>
            </w:pPr>
            <w:r>
              <w:rPr>
                <w:rFonts w:ascii="Times New Roman" w:hAnsi="Times New Roman"/>
              </w:rPr>
              <w:t>A</w:t>
            </w:r>
            <w:r w:rsidRPr="009316EA">
              <w:rPr>
                <w:rFonts w:ascii="Times New Roman" w:hAnsi="Times New Roman"/>
              </w:rPr>
              <w:t>nti-</w:t>
            </w:r>
            <w:r>
              <w:rPr>
                <w:rFonts w:ascii="Times New Roman" w:hAnsi="Times New Roman"/>
              </w:rPr>
              <w:t xml:space="preserve">FoxP3 </w:t>
            </w:r>
            <w:r w:rsidRPr="005059E5">
              <w:rPr>
                <w:rFonts w:ascii="Times New Roman" w:eastAsia="Times New Roman" w:hAnsi="Times New Roman" w:cs="Times New Roman"/>
              </w:rPr>
              <w:t>antibody</w:t>
            </w:r>
          </w:p>
        </w:tc>
        <w:tc>
          <w:tcPr>
            <w:tcW w:w="2970" w:type="dxa"/>
          </w:tcPr>
          <w:p w14:paraId="3F0EFB29" w14:textId="77777777" w:rsidR="000934AF" w:rsidRDefault="000934AF" w:rsidP="000F4DF7">
            <w:pPr>
              <w:rPr>
                <w:rFonts w:ascii="Times New Roman" w:hAnsi="Times New Roman"/>
              </w:rPr>
            </w:pPr>
            <w:r>
              <w:rPr>
                <w:rFonts w:ascii="Times New Roman" w:hAnsi="Times New Roman"/>
              </w:rPr>
              <w:t>Abcam</w:t>
            </w:r>
          </w:p>
        </w:tc>
        <w:tc>
          <w:tcPr>
            <w:tcW w:w="2875" w:type="dxa"/>
          </w:tcPr>
          <w:p w14:paraId="3CC63AC6"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 xml:space="preserve">Cat# </w:t>
            </w:r>
            <w:r w:rsidRPr="00903BF6">
              <w:rPr>
                <w:rFonts w:ascii="Times New Roman" w:hAnsi="Times New Roman" w:hint="eastAsia"/>
              </w:rPr>
              <w:t>ab215206</w:t>
            </w:r>
          </w:p>
        </w:tc>
      </w:tr>
      <w:tr w:rsidR="000934AF" w:rsidRPr="005059E5" w14:paraId="1999838E" w14:textId="77777777" w:rsidTr="000F4DF7">
        <w:tc>
          <w:tcPr>
            <w:tcW w:w="9350" w:type="dxa"/>
            <w:gridSpan w:val="3"/>
            <w:hideMark/>
          </w:tcPr>
          <w:p w14:paraId="1C523A76"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b/>
                <w:bCs/>
              </w:rPr>
              <w:t>Software and algorithms</w:t>
            </w:r>
          </w:p>
        </w:tc>
      </w:tr>
      <w:tr w:rsidR="000934AF" w:rsidRPr="005059E5" w14:paraId="7CF67A72" w14:textId="77777777" w:rsidTr="000F4DF7">
        <w:tc>
          <w:tcPr>
            <w:tcW w:w="3505" w:type="dxa"/>
            <w:hideMark/>
          </w:tcPr>
          <w:p w14:paraId="3158AB63"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ImageJ</w:t>
            </w:r>
          </w:p>
        </w:tc>
        <w:tc>
          <w:tcPr>
            <w:tcW w:w="2970" w:type="dxa"/>
            <w:hideMark/>
          </w:tcPr>
          <w:p w14:paraId="31B3D5C6"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ImageJ</w:t>
            </w:r>
          </w:p>
        </w:tc>
        <w:tc>
          <w:tcPr>
            <w:tcW w:w="2875" w:type="dxa"/>
            <w:hideMark/>
          </w:tcPr>
          <w:p w14:paraId="5B1CDA7B" w14:textId="77777777" w:rsidR="000934AF" w:rsidRPr="005059E5" w:rsidRDefault="000934AF" w:rsidP="000F4DF7">
            <w:pPr>
              <w:rPr>
                <w:rFonts w:ascii="Times New Roman" w:eastAsia="Times New Roman" w:hAnsi="Times New Roman" w:cs="Times New Roman"/>
              </w:rPr>
            </w:pPr>
            <w:hyperlink r:id="rId13" w:history="1">
              <w:r w:rsidRPr="005059E5">
                <w:rPr>
                  <w:rStyle w:val="Hyperlink"/>
                  <w:rFonts w:ascii="Times New Roman" w:eastAsia="Times New Roman" w:hAnsi="Times New Roman" w:cs="Times New Roman"/>
                </w:rPr>
                <w:t>https://imagej.net/software/imagej/</w:t>
              </w:r>
            </w:hyperlink>
            <w:r w:rsidRPr="005059E5">
              <w:rPr>
                <w:rFonts w:ascii="Times New Roman" w:eastAsia="Times New Roman" w:hAnsi="Times New Roman" w:cs="Times New Roman"/>
              </w:rPr>
              <w:t xml:space="preserve"> </w:t>
            </w:r>
          </w:p>
        </w:tc>
      </w:tr>
      <w:tr w:rsidR="000934AF" w:rsidRPr="001F289D" w14:paraId="5C3FD29E" w14:textId="77777777" w:rsidTr="000F4DF7">
        <w:tc>
          <w:tcPr>
            <w:tcW w:w="3505" w:type="dxa"/>
            <w:hideMark/>
          </w:tcPr>
          <w:p w14:paraId="16C4587C"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GraphPad Prism 10</w:t>
            </w:r>
          </w:p>
        </w:tc>
        <w:tc>
          <w:tcPr>
            <w:tcW w:w="2970" w:type="dxa"/>
            <w:hideMark/>
          </w:tcPr>
          <w:p w14:paraId="05834446" w14:textId="77777777" w:rsidR="000934AF" w:rsidRPr="005059E5" w:rsidRDefault="000934AF" w:rsidP="000F4DF7">
            <w:pPr>
              <w:rPr>
                <w:rFonts w:ascii="Times New Roman" w:eastAsia="Times New Roman" w:hAnsi="Times New Roman" w:cs="Times New Roman"/>
              </w:rPr>
            </w:pPr>
            <w:r w:rsidRPr="005059E5">
              <w:rPr>
                <w:rFonts w:ascii="Times New Roman" w:eastAsia="Times New Roman" w:hAnsi="Times New Roman" w:cs="Times New Roman"/>
              </w:rPr>
              <w:t>GraphPad</w:t>
            </w:r>
          </w:p>
        </w:tc>
        <w:tc>
          <w:tcPr>
            <w:tcW w:w="2875" w:type="dxa"/>
            <w:hideMark/>
          </w:tcPr>
          <w:p w14:paraId="17DEDFE3" w14:textId="77777777" w:rsidR="000934AF" w:rsidRPr="001F289D" w:rsidRDefault="000934AF" w:rsidP="000F4DF7">
            <w:pPr>
              <w:rPr>
                <w:rFonts w:ascii="Times New Roman" w:eastAsia="Times New Roman" w:hAnsi="Times New Roman" w:cs="Times New Roman"/>
              </w:rPr>
            </w:pPr>
            <w:hyperlink r:id="rId14" w:history="1">
              <w:r w:rsidRPr="005059E5">
                <w:rPr>
                  <w:rStyle w:val="Hyperlink"/>
                  <w:rFonts w:ascii="Times New Roman" w:eastAsia="Times New Roman" w:hAnsi="Times New Roman" w:cs="Times New Roman"/>
                </w:rPr>
                <w:t>https://www.graphpad.com/</w:t>
              </w:r>
            </w:hyperlink>
            <w:r>
              <w:rPr>
                <w:rFonts w:ascii="Times New Roman" w:eastAsia="Times New Roman" w:hAnsi="Times New Roman" w:cs="Times New Roman"/>
              </w:rPr>
              <w:t xml:space="preserve"> </w:t>
            </w:r>
          </w:p>
        </w:tc>
      </w:tr>
    </w:tbl>
    <w:p w14:paraId="604E2A61" w14:textId="30AA995D" w:rsidR="000934AF" w:rsidRPr="005A1C44" w:rsidRDefault="000934AF" w:rsidP="005A1C44">
      <w:pPr>
        <w:rPr>
          <w:rFonts w:ascii="Times New Roman" w:hAnsi="Times New Roman" w:cs="Times New Roman"/>
        </w:rPr>
      </w:pPr>
      <w:r w:rsidRPr="00274584">
        <w:rPr>
          <w:rFonts w:ascii="Times New Roman" w:hAnsi="Times New Roman" w:cs="Times New Roman"/>
          <w:b/>
        </w:rPr>
        <w:lastRenderedPageBreak/>
        <w:t xml:space="preserve">Table </w:t>
      </w:r>
      <w:r>
        <w:rPr>
          <w:rFonts w:ascii="Times New Roman" w:hAnsi="Times New Roman" w:cs="Times New Roman"/>
          <w:b/>
        </w:rPr>
        <w:t>S3</w:t>
      </w:r>
      <w:r>
        <w:rPr>
          <w:rFonts w:ascii="Times New Roman" w:hAnsi="Times New Roman" w:cs="Times New Roman"/>
          <w:bCs/>
        </w:rPr>
        <w:t>. Antibodies used for flow cytometry</w:t>
      </w:r>
    </w:p>
    <w:p w14:paraId="31BCBD0E" w14:textId="77777777" w:rsidR="000934AF" w:rsidRDefault="000934AF" w:rsidP="000934AF">
      <w:pPr>
        <w:spacing w:after="0" w:line="240" w:lineRule="auto"/>
        <w:rPr>
          <w:rFonts w:ascii="Times New Roman" w:hAnsi="Times New Roman" w:cs="Times New Roman"/>
          <w:bCs/>
        </w:rPr>
      </w:pPr>
    </w:p>
    <w:p w14:paraId="30AD988E" w14:textId="77777777" w:rsidR="000934AF" w:rsidRDefault="000934AF" w:rsidP="000934AF">
      <w:pPr>
        <w:spacing w:after="0" w:line="240" w:lineRule="auto"/>
        <w:rPr>
          <w:rFonts w:ascii="Times New Roman" w:hAnsi="Times New Roman" w:cs="Times New Roman"/>
          <w:bCs/>
        </w:rPr>
      </w:pPr>
      <w:r>
        <w:rPr>
          <w:rFonts w:ascii="Times New Roman" w:hAnsi="Times New Roman" w:cs="Times New Roman"/>
          <w:bCs/>
          <w:noProof/>
        </w:rPr>
        <w:drawing>
          <wp:inline distT="0" distB="0" distL="0" distR="0" wp14:anchorId="460FFE2C" wp14:editId="6E96C4DC">
            <wp:extent cx="5821680" cy="4352544"/>
            <wp:effectExtent l="0" t="0" r="7620" b="0"/>
            <wp:docPr id="1436057792" name="Picture 2"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9943" name="Picture 2" descr="A table with text and numbers&#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821680" cy="4352544"/>
                    </a:xfrm>
                    <a:prstGeom prst="rect">
                      <a:avLst/>
                    </a:prstGeom>
                  </pic:spPr>
                </pic:pic>
              </a:graphicData>
            </a:graphic>
          </wp:inline>
        </w:drawing>
      </w:r>
    </w:p>
    <w:p w14:paraId="0EC24A98" w14:textId="77777777" w:rsidR="000934AF" w:rsidRDefault="000934AF" w:rsidP="000934AF"/>
    <w:p w14:paraId="39A71A95" w14:textId="04BECA6B" w:rsidR="000934AF" w:rsidRDefault="000934AF" w:rsidP="000934AF">
      <w:pPr>
        <w:spacing w:line="360" w:lineRule="auto"/>
        <w:jc w:val="both"/>
        <w:rPr>
          <w:rFonts w:ascii="Times New Roman" w:hAnsi="Times New Roman" w:cs="Times New Roman"/>
          <w:bCs/>
        </w:rPr>
      </w:pPr>
      <w:r w:rsidRPr="00F557D5">
        <w:rPr>
          <w:rFonts w:ascii="Times New Roman" w:hAnsi="Times New Roman" w:cs="Times New Roman"/>
          <w:b/>
        </w:rPr>
        <w:t xml:space="preserve">Table </w:t>
      </w:r>
      <w:r>
        <w:rPr>
          <w:rFonts w:ascii="Times New Roman" w:hAnsi="Times New Roman" w:cs="Times New Roman"/>
          <w:b/>
        </w:rPr>
        <w:t>S4</w:t>
      </w:r>
      <w:r w:rsidRPr="00F557D5">
        <w:rPr>
          <w:rFonts w:ascii="Times New Roman" w:hAnsi="Times New Roman" w:cs="Times New Roman"/>
          <w:b/>
        </w:rPr>
        <w:t>.</w:t>
      </w:r>
      <w:r w:rsidRPr="00F557D5">
        <w:rPr>
          <w:rFonts w:ascii="Times New Roman" w:hAnsi="Times New Roman" w:cs="Times New Roman"/>
          <w:bCs/>
        </w:rPr>
        <w:t xml:space="preserve"> Measured bicalutamide drug distributions in different tissues in male mice with orthotopically implanted GBM after 7 weeks of drug treatment. UPLC analyses of bicalutamide concentrations were conducted in brain hemisphere without tumor (normal brain), the hemisphere where GBM was implanted (tumor brain), liver, pancreas and plasma. *:µg/ml for plasma only. </w:t>
      </w:r>
    </w:p>
    <w:p w14:paraId="5AB398C6" w14:textId="77777777" w:rsidR="000934AF" w:rsidRDefault="000934AF" w:rsidP="000934AF">
      <w:pPr>
        <w:spacing w:line="480" w:lineRule="auto"/>
        <w:rPr>
          <w:rFonts w:ascii="Times New Roman" w:hAnsi="Times New Roman" w:cs="Times New Roman"/>
          <w:bCs/>
        </w:rPr>
      </w:pPr>
      <w:r>
        <w:rPr>
          <w:rFonts w:ascii="Times New Roman" w:hAnsi="Times New Roman" w:cs="Times New Roman"/>
          <w:bCs/>
          <w:noProof/>
        </w:rPr>
        <mc:AlternateContent>
          <mc:Choice Requires="wpg">
            <w:drawing>
              <wp:anchor distT="0" distB="0" distL="114300" distR="114300" simplePos="0" relativeHeight="251659264" behindDoc="0" locked="0" layoutInCell="1" allowOverlap="1" wp14:anchorId="290B14D3" wp14:editId="292AA185">
                <wp:simplePos x="0" y="0"/>
                <wp:positionH relativeFrom="column">
                  <wp:posOffset>-38100</wp:posOffset>
                </wp:positionH>
                <wp:positionV relativeFrom="paragraph">
                  <wp:posOffset>78740</wp:posOffset>
                </wp:positionV>
                <wp:extent cx="5647055" cy="1619250"/>
                <wp:effectExtent l="0" t="0" r="0" b="0"/>
                <wp:wrapNone/>
                <wp:docPr id="265081996" name="Group 265081996"/>
                <wp:cNvGraphicFramePr/>
                <a:graphic xmlns:a="http://schemas.openxmlformats.org/drawingml/2006/main">
                  <a:graphicData uri="http://schemas.microsoft.com/office/word/2010/wordprocessingGroup">
                    <wpg:wgp>
                      <wpg:cNvGrpSpPr/>
                      <wpg:grpSpPr>
                        <a:xfrm>
                          <a:off x="0" y="0"/>
                          <a:ext cx="5647055" cy="1619250"/>
                          <a:chOff x="0" y="0"/>
                          <a:chExt cx="5647055" cy="1619250"/>
                        </a:xfrm>
                      </wpg:grpSpPr>
                      <pic:pic xmlns:pic="http://schemas.openxmlformats.org/drawingml/2006/picture">
                        <pic:nvPicPr>
                          <pic:cNvPr id="431836661" name="Picture 431836661" descr="cid:b16e525f-6c91-4961-9b0a-65857a7b5ad0"/>
                          <pic:cNvPicPr>
                            <a:picLocks noChangeAspect="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647055" cy="1619250"/>
                          </a:xfrm>
                          <a:prstGeom prst="rect">
                            <a:avLst/>
                          </a:prstGeom>
                          <a:noFill/>
                          <a:ln>
                            <a:noFill/>
                          </a:ln>
                        </pic:spPr>
                      </pic:pic>
                      <wps:wsp>
                        <wps:cNvPr id="2011987962" name="Text Box 2"/>
                        <wps:cNvSpPr txBox="1">
                          <a:spLocks noChangeArrowheads="1"/>
                        </wps:cNvSpPr>
                        <wps:spPr bwMode="auto">
                          <a:xfrm>
                            <a:off x="1557580" y="1286360"/>
                            <a:ext cx="217788" cy="286395"/>
                          </a:xfrm>
                          <a:prstGeom prst="rect">
                            <a:avLst/>
                          </a:prstGeom>
                          <a:noFill/>
                          <a:ln w="9525">
                            <a:noFill/>
                            <a:miter lim="800000"/>
                            <a:headEnd/>
                            <a:tailEnd/>
                          </a:ln>
                        </wps:spPr>
                        <wps:txbx>
                          <w:txbxContent>
                            <w:p w14:paraId="3AAC1597" w14:textId="77777777" w:rsidR="000934AF" w:rsidRPr="00F557D5" w:rsidRDefault="000934AF" w:rsidP="000934AF">
                              <w:pPr>
                                <w:rPr>
                                  <w:sz w:val="28"/>
                                  <w:szCs w:val="28"/>
                                </w:rPr>
                              </w:pPr>
                              <w:r w:rsidRPr="00F557D5">
                                <w:rPr>
                                  <w:sz w:val="28"/>
                                  <w:szCs w:val="28"/>
                                </w:rPr>
                                <w:t>*</w:t>
                              </w:r>
                            </w:p>
                          </w:txbxContent>
                        </wps:txbx>
                        <wps:bodyPr rot="0" vert="horz" wrap="square" lIns="91440" tIns="45720" rIns="91440" bIns="45720" anchor="t" anchorCtr="0">
                          <a:noAutofit/>
                        </wps:bodyPr>
                      </wps:wsp>
                    </wpg:wgp>
                  </a:graphicData>
                </a:graphic>
              </wp:anchor>
            </w:drawing>
          </mc:Choice>
          <mc:Fallback>
            <w:pict>
              <v:group w14:anchorId="290B14D3" id="Group 265081996" o:spid="_x0000_s1026" style="position:absolute;margin-left:-3pt;margin-top:6.2pt;width:444.65pt;height:127.5pt;z-index:251659264" coordsize="56470,16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1836661" o:spid="_x0000_s1027" type="#_x0000_t75" alt="cid:b16e525f-6c91-4961-9b0a-65857a7b5ad0" style="position:absolute;width:56470;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">
                  <v:imagedata r:id="rId18" r:href="rId19"/>
                </v:shape>
                <v:shapetype id="_x0000_t202" coordsize="21600,21600" o:spt="202" path="m,l,21600r21600,l21600,xe">
                  <v:stroke joinstyle="miter"/>
                  <v:path gradientshapeok="t" o:connecttype="rect"/>
                </v:shapetype>
                <v:shape id="Text Box 2" o:spid="_x0000_s1028" type="#_x0000_t202" style="position:absolute;left:15575;top:12863;width:2178;height:2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" filled="f" stroked="f">
                  <v:textbox>
                    <w:txbxContent>
                      <w:p w14:paraId="3AAC1597" w14:textId="77777777" w:rsidR="000934AF" w:rsidRPr="00F557D5" w:rsidRDefault="000934AF" w:rsidP="000934AF">
                        <w:pPr>
                          <w:rPr>
                            <w:sz w:val="28"/>
                            <w:szCs w:val="28"/>
                          </w:rPr>
                        </w:pPr>
                        <w:r w:rsidRPr="00F557D5">
                          <w:rPr>
                            <w:sz w:val="28"/>
                            <w:szCs w:val="28"/>
                          </w:rPr>
                          <w:t>*</w:t>
                        </w:r>
                      </w:p>
                    </w:txbxContent>
                  </v:textbox>
                </v:shape>
              </v:group>
            </w:pict>
          </mc:Fallback>
        </mc:AlternateContent>
      </w:r>
    </w:p>
    <w:p w14:paraId="36F8CB2F" w14:textId="77777777" w:rsidR="000934AF" w:rsidRDefault="000934AF" w:rsidP="000934AF">
      <w:pPr>
        <w:spacing w:line="480" w:lineRule="auto"/>
        <w:rPr>
          <w:rFonts w:ascii="Times New Roman" w:hAnsi="Times New Roman" w:cs="Times New Roman"/>
          <w:bCs/>
        </w:rPr>
      </w:pPr>
    </w:p>
    <w:sectPr w:rsidR="000934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B8C"/>
    <w:rsid w:val="00044EFE"/>
    <w:rsid w:val="00051312"/>
    <w:rsid w:val="00085B78"/>
    <w:rsid w:val="000934AF"/>
    <w:rsid w:val="0009560E"/>
    <w:rsid w:val="000B2DB4"/>
    <w:rsid w:val="000B5493"/>
    <w:rsid w:val="000C1511"/>
    <w:rsid w:val="000C3E63"/>
    <w:rsid w:val="000C4C0E"/>
    <w:rsid w:val="000D67AE"/>
    <w:rsid w:val="000E00D0"/>
    <w:rsid w:val="0012632B"/>
    <w:rsid w:val="00146701"/>
    <w:rsid w:val="00164865"/>
    <w:rsid w:val="001A14AB"/>
    <w:rsid w:val="001A18C0"/>
    <w:rsid w:val="001A7D5F"/>
    <w:rsid w:val="001C1B0C"/>
    <w:rsid w:val="001C2174"/>
    <w:rsid w:val="001E2ED0"/>
    <w:rsid w:val="001E6F9B"/>
    <w:rsid w:val="00205D27"/>
    <w:rsid w:val="00226189"/>
    <w:rsid w:val="00235207"/>
    <w:rsid w:val="00236344"/>
    <w:rsid w:val="002506E6"/>
    <w:rsid w:val="00266388"/>
    <w:rsid w:val="002C1B5A"/>
    <w:rsid w:val="002C278B"/>
    <w:rsid w:val="002C5752"/>
    <w:rsid w:val="002D2E52"/>
    <w:rsid w:val="002F0D4B"/>
    <w:rsid w:val="002F113F"/>
    <w:rsid w:val="002F2595"/>
    <w:rsid w:val="003011FB"/>
    <w:rsid w:val="00302C0F"/>
    <w:rsid w:val="0030358A"/>
    <w:rsid w:val="0032542F"/>
    <w:rsid w:val="00337279"/>
    <w:rsid w:val="003402F7"/>
    <w:rsid w:val="00376886"/>
    <w:rsid w:val="003C604C"/>
    <w:rsid w:val="003F0DFF"/>
    <w:rsid w:val="00400EB7"/>
    <w:rsid w:val="00407B79"/>
    <w:rsid w:val="0041010E"/>
    <w:rsid w:val="00421673"/>
    <w:rsid w:val="00463E6E"/>
    <w:rsid w:val="004A187B"/>
    <w:rsid w:val="00524A7F"/>
    <w:rsid w:val="00560A84"/>
    <w:rsid w:val="005677CF"/>
    <w:rsid w:val="005805A4"/>
    <w:rsid w:val="0058172A"/>
    <w:rsid w:val="005A1C44"/>
    <w:rsid w:val="005B31F9"/>
    <w:rsid w:val="005B4ACD"/>
    <w:rsid w:val="005C09ED"/>
    <w:rsid w:val="005C2098"/>
    <w:rsid w:val="005C6D66"/>
    <w:rsid w:val="005F179F"/>
    <w:rsid w:val="006005DB"/>
    <w:rsid w:val="00642730"/>
    <w:rsid w:val="00644532"/>
    <w:rsid w:val="006454AD"/>
    <w:rsid w:val="006702A9"/>
    <w:rsid w:val="00681267"/>
    <w:rsid w:val="00683F3B"/>
    <w:rsid w:val="00684605"/>
    <w:rsid w:val="00685974"/>
    <w:rsid w:val="00693928"/>
    <w:rsid w:val="006B212D"/>
    <w:rsid w:val="006D21F6"/>
    <w:rsid w:val="006D6FF9"/>
    <w:rsid w:val="006F169D"/>
    <w:rsid w:val="00712881"/>
    <w:rsid w:val="0071732A"/>
    <w:rsid w:val="00753D6E"/>
    <w:rsid w:val="00760D58"/>
    <w:rsid w:val="00777D5A"/>
    <w:rsid w:val="007A2922"/>
    <w:rsid w:val="007C41FD"/>
    <w:rsid w:val="008A011C"/>
    <w:rsid w:val="008A6088"/>
    <w:rsid w:val="008B718C"/>
    <w:rsid w:val="008C1B8C"/>
    <w:rsid w:val="008D3369"/>
    <w:rsid w:val="008D3743"/>
    <w:rsid w:val="00903C43"/>
    <w:rsid w:val="0090729C"/>
    <w:rsid w:val="00956368"/>
    <w:rsid w:val="009A0FC1"/>
    <w:rsid w:val="009B6639"/>
    <w:rsid w:val="009D2D62"/>
    <w:rsid w:val="00A54BB1"/>
    <w:rsid w:val="00A76D85"/>
    <w:rsid w:val="00A81B78"/>
    <w:rsid w:val="00AA096B"/>
    <w:rsid w:val="00AB36D4"/>
    <w:rsid w:val="00AC7EB3"/>
    <w:rsid w:val="00AE40C5"/>
    <w:rsid w:val="00B10184"/>
    <w:rsid w:val="00B120FD"/>
    <w:rsid w:val="00B501B4"/>
    <w:rsid w:val="00B73E75"/>
    <w:rsid w:val="00BA0EB9"/>
    <w:rsid w:val="00BA40AA"/>
    <w:rsid w:val="00BD528E"/>
    <w:rsid w:val="00BE31D5"/>
    <w:rsid w:val="00C134DD"/>
    <w:rsid w:val="00C359A6"/>
    <w:rsid w:val="00C424D0"/>
    <w:rsid w:val="00C75BEE"/>
    <w:rsid w:val="00CD1DE7"/>
    <w:rsid w:val="00CD70ED"/>
    <w:rsid w:val="00CF4AB6"/>
    <w:rsid w:val="00D223B3"/>
    <w:rsid w:val="00D27B6F"/>
    <w:rsid w:val="00D65E06"/>
    <w:rsid w:val="00D733EA"/>
    <w:rsid w:val="00D75014"/>
    <w:rsid w:val="00D95BD8"/>
    <w:rsid w:val="00DC3F39"/>
    <w:rsid w:val="00DD471E"/>
    <w:rsid w:val="00DD57E4"/>
    <w:rsid w:val="00DF588E"/>
    <w:rsid w:val="00E1483F"/>
    <w:rsid w:val="00E21EA2"/>
    <w:rsid w:val="00E24C6E"/>
    <w:rsid w:val="00E61246"/>
    <w:rsid w:val="00E738C7"/>
    <w:rsid w:val="00E90D5E"/>
    <w:rsid w:val="00E93DA2"/>
    <w:rsid w:val="00EE19A1"/>
    <w:rsid w:val="00F10A3F"/>
    <w:rsid w:val="00F20DD0"/>
    <w:rsid w:val="00F331D6"/>
    <w:rsid w:val="00F41067"/>
    <w:rsid w:val="00F84EF3"/>
    <w:rsid w:val="00FC4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1DB8E1"/>
  <w15:chartTrackingRefBased/>
  <w15:docId w15:val="{5D56B553-D107-4804-B794-BA9BB5940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B8C"/>
    <w:pPr>
      <w:spacing w:line="259" w:lineRule="auto"/>
    </w:pPr>
    <w:rPr>
      <w:rFonts w:eastAsiaTheme="minorEastAsia"/>
      <w:kern w:val="0"/>
      <w:sz w:val="22"/>
      <w:szCs w:val="22"/>
      <w:lang w:eastAsia="zh-CN"/>
      <w14:ligatures w14:val="none"/>
    </w:rPr>
  </w:style>
  <w:style w:type="paragraph" w:styleId="Heading1">
    <w:name w:val="heading 1"/>
    <w:basedOn w:val="Normal"/>
    <w:next w:val="Normal"/>
    <w:link w:val="Heading1Char"/>
    <w:uiPriority w:val="9"/>
    <w:qFormat/>
    <w:rsid w:val="008C1B8C"/>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8C1B8C"/>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9"/>
    <w:semiHidden/>
    <w:unhideWhenUsed/>
    <w:qFormat/>
    <w:rsid w:val="008C1B8C"/>
    <w:pPr>
      <w:keepNext/>
      <w:keepLines/>
      <w:spacing w:before="160" w:after="80" w:line="278" w:lineRule="auto"/>
      <w:outlineLvl w:val="2"/>
    </w:pPr>
    <w:rPr>
      <w:rFonts w:eastAsiaTheme="majorEastAsia"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8C1B8C"/>
    <w:pPr>
      <w:keepNext/>
      <w:keepLines/>
      <w:spacing w:before="80" w:after="40" w:line="278" w:lineRule="auto"/>
      <w:outlineLvl w:val="3"/>
    </w:pPr>
    <w:rPr>
      <w:rFonts w:eastAsiaTheme="majorEastAsia" w:cstheme="majorBidi"/>
      <w:i/>
      <w:iCs/>
      <w:color w:val="0F4761" w:themeColor="accent1" w:themeShade="BF"/>
      <w:kern w:val="2"/>
      <w:sz w:val="24"/>
      <w:szCs w:val="24"/>
      <w:lang w:eastAsia="en-US"/>
      <w14:ligatures w14:val="standardContextual"/>
    </w:rPr>
  </w:style>
  <w:style w:type="paragraph" w:styleId="Heading5">
    <w:name w:val="heading 5"/>
    <w:basedOn w:val="Normal"/>
    <w:next w:val="Normal"/>
    <w:link w:val="Heading5Char"/>
    <w:uiPriority w:val="9"/>
    <w:semiHidden/>
    <w:unhideWhenUsed/>
    <w:qFormat/>
    <w:rsid w:val="008C1B8C"/>
    <w:pPr>
      <w:keepNext/>
      <w:keepLines/>
      <w:spacing w:before="80" w:after="40" w:line="278" w:lineRule="auto"/>
      <w:outlineLvl w:val="4"/>
    </w:pPr>
    <w:rPr>
      <w:rFonts w:eastAsiaTheme="majorEastAsia" w:cstheme="majorBidi"/>
      <w:color w:val="0F4761" w:themeColor="accent1" w:themeShade="BF"/>
      <w:kern w:val="2"/>
      <w:sz w:val="24"/>
      <w:szCs w:val="24"/>
      <w:lang w:eastAsia="en-US"/>
      <w14:ligatures w14:val="standardContextual"/>
    </w:rPr>
  </w:style>
  <w:style w:type="paragraph" w:styleId="Heading6">
    <w:name w:val="heading 6"/>
    <w:basedOn w:val="Normal"/>
    <w:next w:val="Normal"/>
    <w:link w:val="Heading6Char"/>
    <w:uiPriority w:val="9"/>
    <w:semiHidden/>
    <w:unhideWhenUsed/>
    <w:qFormat/>
    <w:rsid w:val="008C1B8C"/>
    <w:pPr>
      <w:keepNext/>
      <w:keepLines/>
      <w:spacing w:before="40" w:after="0" w:line="278" w:lineRule="auto"/>
      <w:outlineLvl w:val="5"/>
    </w:pPr>
    <w:rPr>
      <w:rFonts w:eastAsiaTheme="majorEastAsia" w:cstheme="majorBidi"/>
      <w:i/>
      <w:iCs/>
      <w:color w:val="595959" w:themeColor="text1" w:themeTint="A6"/>
      <w:kern w:val="2"/>
      <w:sz w:val="24"/>
      <w:szCs w:val="24"/>
      <w:lang w:eastAsia="en-US"/>
      <w14:ligatures w14:val="standardContextual"/>
    </w:rPr>
  </w:style>
  <w:style w:type="paragraph" w:styleId="Heading7">
    <w:name w:val="heading 7"/>
    <w:basedOn w:val="Normal"/>
    <w:next w:val="Normal"/>
    <w:link w:val="Heading7Char"/>
    <w:uiPriority w:val="9"/>
    <w:semiHidden/>
    <w:unhideWhenUsed/>
    <w:qFormat/>
    <w:rsid w:val="008C1B8C"/>
    <w:pPr>
      <w:keepNext/>
      <w:keepLines/>
      <w:spacing w:before="40" w:after="0" w:line="278" w:lineRule="auto"/>
      <w:outlineLvl w:val="6"/>
    </w:pPr>
    <w:rPr>
      <w:rFonts w:eastAsiaTheme="majorEastAsia" w:cstheme="majorBidi"/>
      <w:color w:val="595959" w:themeColor="text1" w:themeTint="A6"/>
      <w:kern w:val="2"/>
      <w:sz w:val="24"/>
      <w:szCs w:val="24"/>
      <w:lang w:eastAsia="en-US"/>
      <w14:ligatures w14:val="standardContextual"/>
    </w:rPr>
  </w:style>
  <w:style w:type="paragraph" w:styleId="Heading8">
    <w:name w:val="heading 8"/>
    <w:basedOn w:val="Normal"/>
    <w:next w:val="Normal"/>
    <w:link w:val="Heading8Char"/>
    <w:uiPriority w:val="9"/>
    <w:semiHidden/>
    <w:unhideWhenUsed/>
    <w:qFormat/>
    <w:rsid w:val="008C1B8C"/>
    <w:pPr>
      <w:keepNext/>
      <w:keepLines/>
      <w:spacing w:after="0" w:line="278" w:lineRule="auto"/>
      <w:outlineLvl w:val="7"/>
    </w:pPr>
    <w:rPr>
      <w:rFonts w:eastAsiaTheme="majorEastAsia" w:cstheme="majorBidi"/>
      <w:i/>
      <w:iCs/>
      <w:color w:val="272727" w:themeColor="text1" w:themeTint="D8"/>
      <w:kern w:val="2"/>
      <w:sz w:val="24"/>
      <w:szCs w:val="24"/>
      <w:lang w:eastAsia="en-US"/>
      <w14:ligatures w14:val="standardContextual"/>
    </w:rPr>
  </w:style>
  <w:style w:type="paragraph" w:styleId="Heading9">
    <w:name w:val="heading 9"/>
    <w:basedOn w:val="Normal"/>
    <w:next w:val="Normal"/>
    <w:link w:val="Heading9Char"/>
    <w:uiPriority w:val="9"/>
    <w:semiHidden/>
    <w:unhideWhenUsed/>
    <w:qFormat/>
    <w:rsid w:val="008C1B8C"/>
    <w:pPr>
      <w:keepNext/>
      <w:keepLines/>
      <w:spacing w:after="0" w:line="278" w:lineRule="auto"/>
      <w:outlineLvl w:val="8"/>
    </w:pPr>
    <w:rPr>
      <w:rFonts w:eastAsiaTheme="majorEastAsia" w:cstheme="majorBidi"/>
      <w:color w:val="272727" w:themeColor="text1" w:themeTint="D8"/>
      <w:kern w:val="2"/>
      <w:sz w:val="24"/>
      <w:szCs w:val="24"/>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B8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1B8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9"/>
    <w:semiHidden/>
    <w:rsid w:val="008C1B8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1B8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1B8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1B8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1B8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1B8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1B8C"/>
    <w:rPr>
      <w:rFonts w:eastAsiaTheme="majorEastAsia" w:cstheme="majorBidi"/>
      <w:color w:val="272727" w:themeColor="text1" w:themeTint="D8"/>
    </w:rPr>
  </w:style>
  <w:style w:type="paragraph" w:styleId="Title">
    <w:name w:val="Title"/>
    <w:basedOn w:val="Normal"/>
    <w:next w:val="Normal"/>
    <w:link w:val="TitleChar"/>
    <w:uiPriority w:val="10"/>
    <w:qFormat/>
    <w:rsid w:val="008C1B8C"/>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8C1B8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1B8C"/>
    <w:pPr>
      <w:numPr>
        <w:ilvl w:val="1"/>
      </w:numPr>
      <w:spacing w:line="278" w:lineRule="auto"/>
    </w:pPr>
    <w:rPr>
      <w:rFonts w:eastAsiaTheme="majorEastAsia"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8C1B8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1B8C"/>
    <w:pPr>
      <w:spacing w:before="160" w:line="278" w:lineRule="auto"/>
      <w:jc w:val="center"/>
    </w:pPr>
    <w:rPr>
      <w:rFonts w:eastAsiaTheme="minorHAnsi"/>
      <w:i/>
      <w:iCs/>
      <w:color w:val="404040" w:themeColor="text1" w:themeTint="BF"/>
      <w:kern w:val="2"/>
      <w:sz w:val="24"/>
      <w:szCs w:val="24"/>
      <w:lang w:eastAsia="en-US"/>
      <w14:ligatures w14:val="standardContextual"/>
    </w:rPr>
  </w:style>
  <w:style w:type="character" w:customStyle="1" w:styleId="QuoteChar">
    <w:name w:val="Quote Char"/>
    <w:basedOn w:val="DefaultParagraphFont"/>
    <w:link w:val="Quote"/>
    <w:uiPriority w:val="29"/>
    <w:rsid w:val="008C1B8C"/>
    <w:rPr>
      <w:i/>
      <w:iCs/>
      <w:color w:val="404040" w:themeColor="text1" w:themeTint="BF"/>
    </w:rPr>
  </w:style>
  <w:style w:type="paragraph" w:styleId="ListParagraph">
    <w:name w:val="List Paragraph"/>
    <w:basedOn w:val="Normal"/>
    <w:uiPriority w:val="34"/>
    <w:qFormat/>
    <w:rsid w:val="008C1B8C"/>
    <w:pPr>
      <w:spacing w:line="278" w:lineRule="auto"/>
      <w:ind w:left="720"/>
      <w:contextualSpacing/>
    </w:pPr>
    <w:rPr>
      <w:rFonts w:eastAsiaTheme="minorHAnsi"/>
      <w:kern w:val="2"/>
      <w:sz w:val="24"/>
      <w:szCs w:val="24"/>
      <w:lang w:eastAsia="en-US"/>
      <w14:ligatures w14:val="standardContextual"/>
    </w:rPr>
  </w:style>
  <w:style w:type="character" w:styleId="IntenseEmphasis">
    <w:name w:val="Intense Emphasis"/>
    <w:basedOn w:val="DefaultParagraphFont"/>
    <w:uiPriority w:val="21"/>
    <w:qFormat/>
    <w:rsid w:val="008C1B8C"/>
    <w:rPr>
      <w:i/>
      <w:iCs/>
      <w:color w:val="0F4761" w:themeColor="accent1" w:themeShade="BF"/>
    </w:rPr>
  </w:style>
  <w:style w:type="paragraph" w:styleId="IntenseQuote">
    <w:name w:val="Intense Quote"/>
    <w:basedOn w:val="Normal"/>
    <w:next w:val="Normal"/>
    <w:link w:val="IntenseQuoteChar"/>
    <w:uiPriority w:val="30"/>
    <w:qFormat/>
    <w:rsid w:val="008C1B8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eastAsiaTheme="minorHAnsi"/>
      <w:i/>
      <w:iCs/>
      <w:color w:val="0F4761" w:themeColor="accent1" w:themeShade="BF"/>
      <w:kern w:val="2"/>
      <w:sz w:val="24"/>
      <w:szCs w:val="24"/>
      <w:lang w:eastAsia="en-US"/>
      <w14:ligatures w14:val="standardContextual"/>
    </w:rPr>
  </w:style>
  <w:style w:type="character" w:customStyle="1" w:styleId="IntenseQuoteChar">
    <w:name w:val="Intense Quote Char"/>
    <w:basedOn w:val="DefaultParagraphFont"/>
    <w:link w:val="IntenseQuote"/>
    <w:uiPriority w:val="30"/>
    <w:rsid w:val="008C1B8C"/>
    <w:rPr>
      <w:i/>
      <w:iCs/>
      <w:color w:val="0F4761" w:themeColor="accent1" w:themeShade="BF"/>
    </w:rPr>
  </w:style>
  <w:style w:type="character" w:styleId="IntenseReference">
    <w:name w:val="Intense Reference"/>
    <w:basedOn w:val="DefaultParagraphFont"/>
    <w:uiPriority w:val="32"/>
    <w:qFormat/>
    <w:rsid w:val="008C1B8C"/>
    <w:rPr>
      <w:b/>
      <w:bCs/>
      <w:smallCaps/>
      <w:color w:val="0F4761" w:themeColor="accent1" w:themeShade="BF"/>
      <w:spacing w:val="5"/>
    </w:rPr>
  </w:style>
  <w:style w:type="paragraph" w:customStyle="1" w:styleId="paragraph">
    <w:name w:val="paragraph"/>
    <w:basedOn w:val="Normal"/>
    <w:rsid w:val="008C1B8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eop">
    <w:name w:val="eop"/>
    <w:basedOn w:val="DefaultParagraphFont"/>
    <w:rsid w:val="008C1B8C"/>
  </w:style>
  <w:style w:type="character" w:customStyle="1" w:styleId="normaltextrun">
    <w:name w:val="normaltextrun"/>
    <w:basedOn w:val="DefaultParagraphFont"/>
    <w:rsid w:val="008C1B8C"/>
  </w:style>
  <w:style w:type="table" w:styleId="TableGrid">
    <w:name w:val="Table Grid"/>
    <w:basedOn w:val="TableNormal"/>
    <w:uiPriority w:val="39"/>
    <w:rsid w:val="000934AF"/>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34AF"/>
    <w:rPr>
      <w:color w:val="467886" w:themeColor="hyperlink"/>
      <w:u w:val="single"/>
    </w:rPr>
  </w:style>
  <w:style w:type="paragraph" w:styleId="Revision">
    <w:name w:val="Revision"/>
    <w:hidden/>
    <w:uiPriority w:val="99"/>
    <w:semiHidden/>
    <w:rsid w:val="0071732A"/>
    <w:pPr>
      <w:spacing w:after="0" w:line="240" w:lineRule="auto"/>
    </w:pPr>
    <w:rPr>
      <w:rFonts w:eastAsiaTheme="minorEastAsia"/>
      <w:kern w:val="0"/>
      <w:sz w:val="22"/>
      <w:szCs w:val="22"/>
      <w:lang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874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hyperlink" Target="https://imagej.net/software/imagej/" TargetMode="External"/><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tiff"/><Relationship Id="rId12" Type="http://schemas.openxmlformats.org/officeDocument/2006/relationships/image" Target="media/image9.png"/><Relationship Id="rId17" Type="http://schemas.openxmlformats.org/officeDocument/2006/relationships/image" Target="cid:b16e525f-6c91-4961-9b0a-65857a7b5ad0" TargetMode="Externa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5" Type="http://schemas.openxmlformats.org/officeDocument/2006/relationships/image" Target="media/image10.jpg"/><Relationship Id="rId10" Type="http://schemas.openxmlformats.org/officeDocument/2006/relationships/image" Target="media/image7.tiff"/><Relationship Id="rId19" Type="http://schemas.openxmlformats.org/officeDocument/2006/relationships/image" Target="cid:b16e525f-6c91-4961-9b0a-65857a7b5ad0" TargetMode="External"/><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hyperlink" Target="https://www.graphpa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84a28940-b464-41c3-ba3b-b4fa6665bc05}" enabled="0" method="" siteId="{84a28940-b464-41c3-ba3b-b4fa6665bc05}" removed="1"/>
</clbl:labelList>
</file>

<file path=docProps/app.xml><?xml version="1.0" encoding="utf-8"?>
<Properties xmlns="http://schemas.openxmlformats.org/officeDocument/2006/extended-properties" xmlns:vt="http://schemas.openxmlformats.org/officeDocument/2006/docPropsVTypes">
  <Template>Normal</Template>
  <TotalTime>117</TotalTime>
  <Pages>14</Pages>
  <Words>2648</Words>
  <Characters>15094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Kaushal, Jyoti</dc:creator>
  <cp:keywords/>
  <dc:description/>
  <cp:lastModifiedBy>Kaushal, Jyoti</cp:lastModifiedBy>
  <cp:revision>80</cp:revision>
  <dcterms:created xsi:type="dcterms:W3CDTF">2025-06-12T15:52:00Z</dcterms:created>
  <dcterms:modified xsi:type="dcterms:W3CDTF">2025-12-13T01:48:00Z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30723f27-225c-47a4-a7df-b8a974bd3d23</vt:lpwstr>
  </property>
</Properties>
</file>