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B6514" w14:textId="77777777" w:rsidR="00F54299" w:rsidRPr="00F87EFA" w:rsidRDefault="00F54299" w:rsidP="00F54299">
      <w:pPr>
        <w:spacing w:after="0" w:line="480" w:lineRule="auto"/>
        <w:rPr>
          <w:rFonts w:ascii="Times New Roman" w:hAnsi="Times New Roman" w:cs="Times New Roman"/>
          <w:bCs/>
          <w:sz w:val="24"/>
          <w:szCs w:val="24"/>
          <w:lang w:val="en-US"/>
        </w:rPr>
      </w:pPr>
      <w:r w:rsidRPr="00F87EFA">
        <w:rPr>
          <w:rFonts w:ascii="Times New Roman" w:hAnsi="Times New Roman" w:cs="Times New Roman"/>
          <w:b/>
          <w:bCs/>
          <w:sz w:val="24"/>
          <w:szCs w:val="24"/>
          <w:lang w:val="en-US"/>
        </w:rPr>
        <w:t xml:space="preserve">Table 1. </w:t>
      </w:r>
      <w:r w:rsidRPr="00F87EFA">
        <w:rPr>
          <w:rFonts w:ascii="Times New Roman" w:hAnsi="Times New Roman" w:cs="Times New Roman"/>
          <w:bCs/>
          <w:sz w:val="24"/>
          <w:szCs w:val="24"/>
          <w:lang w:val="en-US"/>
        </w:rPr>
        <w:t>Data collection tools</w:t>
      </w:r>
    </w:p>
    <w:tbl>
      <w:tblPr>
        <w:tblStyle w:val="GridTable4-Accent3"/>
        <w:tblW w:w="0" w:type="auto"/>
        <w:tblLook w:val="04A0" w:firstRow="1" w:lastRow="0" w:firstColumn="1" w:lastColumn="0" w:noHBand="0" w:noVBand="1"/>
      </w:tblPr>
      <w:tblGrid>
        <w:gridCol w:w="4664"/>
        <w:gridCol w:w="4664"/>
        <w:gridCol w:w="4664"/>
      </w:tblGrid>
      <w:tr w:rsidR="00F54299" w:rsidRPr="00F87EFA" w14:paraId="48A8DB0C" w14:textId="77777777" w:rsidTr="00F510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64" w:type="dxa"/>
          </w:tcPr>
          <w:p w14:paraId="4B415C9F" w14:textId="77777777" w:rsidR="00F54299" w:rsidRPr="00F87EFA" w:rsidRDefault="00F54299" w:rsidP="00F51053">
            <w:pPr>
              <w:rPr>
                <w:rFonts w:ascii="Times New Roman" w:hAnsi="Times New Roman" w:cs="Times New Roman"/>
                <w:bCs w:val="0"/>
                <w:sz w:val="24"/>
                <w:szCs w:val="24"/>
                <w:lang w:val="en-US"/>
              </w:rPr>
            </w:pPr>
            <w:r w:rsidRPr="00F87EFA">
              <w:rPr>
                <w:rFonts w:ascii="Times New Roman" w:hAnsi="Times New Roman" w:cs="Times New Roman"/>
                <w:bCs w:val="0"/>
                <w:sz w:val="24"/>
                <w:szCs w:val="24"/>
                <w:lang w:val="en-US"/>
              </w:rPr>
              <w:t>Data Collection Tools</w:t>
            </w:r>
          </w:p>
        </w:tc>
        <w:tc>
          <w:tcPr>
            <w:tcW w:w="4664" w:type="dxa"/>
          </w:tcPr>
          <w:p w14:paraId="258B2DFC" w14:textId="77777777" w:rsidR="00F54299" w:rsidRPr="00F87EFA" w:rsidRDefault="00F54299" w:rsidP="00F5105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lang w:val="en-US"/>
              </w:rPr>
            </w:pPr>
            <w:r w:rsidRPr="00F87EFA">
              <w:rPr>
                <w:rFonts w:ascii="Times New Roman" w:hAnsi="Times New Roman" w:cs="Times New Roman"/>
                <w:bCs w:val="0"/>
                <w:sz w:val="24"/>
                <w:szCs w:val="24"/>
                <w:lang w:val="en-US"/>
              </w:rPr>
              <w:t>Description</w:t>
            </w:r>
          </w:p>
        </w:tc>
        <w:tc>
          <w:tcPr>
            <w:tcW w:w="4664" w:type="dxa"/>
          </w:tcPr>
          <w:p w14:paraId="676FD770" w14:textId="77777777" w:rsidR="00F54299" w:rsidRPr="00F87EFA" w:rsidRDefault="00F54299" w:rsidP="00F5105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lang w:val="en-US"/>
              </w:rPr>
            </w:pPr>
            <w:r w:rsidRPr="00F87EFA">
              <w:rPr>
                <w:rFonts w:ascii="Times New Roman" w:hAnsi="Times New Roman" w:cs="Times New Roman"/>
                <w:sz w:val="24"/>
                <w:szCs w:val="24"/>
                <w:lang w:val="en-US"/>
              </w:rPr>
              <w:t>Follow-up/Monitoring</w:t>
            </w:r>
          </w:p>
        </w:tc>
      </w:tr>
      <w:tr w:rsidR="00F54299" w:rsidRPr="00F87EFA" w14:paraId="2643D24D" w14:textId="77777777" w:rsidTr="00F51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64" w:type="dxa"/>
          </w:tcPr>
          <w:p w14:paraId="10E842C3" w14:textId="77777777" w:rsidR="00F54299" w:rsidRPr="00F87EFA" w:rsidRDefault="00F54299" w:rsidP="00F51053">
            <w:pPr>
              <w:rPr>
                <w:rFonts w:ascii="Times New Roman" w:hAnsi="Times New Roman" w:cs="Times New Roman"/>
                <w:bCs w:val="0"/>
                <w:sz w:val="24"/>
                <w:szCs w:val="24"/>
                <w:lang w:val="en-US"/>
              </w:rPr>
            </w:pPr>
            <w:r w:rsidRPr="00F87EFA">
              <w:rPr>
                <w:rFonts w:ascii="Times New Roman" w:hAnsi="Times New Roman" w:cs="Times New Roman"/>
                <w:bCs w:val="0"/>
                <w:sz w:val="24"/>
                <w:szCs w:val="24"/>
                <w:lang w:val="en-US"/>
              </w:rPr>
              <w:t xml:space="preserve">1. </w:t>
            </w:r>
            <w:r w:rsidRPr="00F87EFA">
              <w:rPr>
                <w:rFonts w:ascii="Times New Roman" w:hAnsi="Times New Roman" w:cs="Times New Roman"/>
                <w:sz w:val="24"/>
                <w:szCs w:val="24"/>
                <w:lang w:val="en-US"/>
              </w:rPr>
              <w:t>Nurse Introductory Information Form</w:t>
            </w:r>
          </w:p>
        </w:tc>
        <w:tc>
          <w:tcPr>
            <w:tcW w:w="4664" w:type="dxa"/>
          </w:tcPr>
          <w:p w14:paraId="3955FFCB" w14:textId="77777777" w:rsidR="00F54299" w:rsidRPr="00F87EFA" w:rsidRDefault="00F54299" w:rsidP="00F5105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lang w:val="en-US"/>
              </w:rPr>
              <w:t>The form prepared by the researchers consists of seven items including questions such as nurses' age, sex, university they graduated from, marital status, and education level.</w:t>
            </w:r>
          </w:p>
        </w:tc>
        <w:tc>
          <w:tcPr>
            <w:tcW w:w="4664" w:type="dxa"/>
          </w:tcPr>
          <w:p w14:paraId="3342D721" w14:textId="77777777" w:rsidR="00F54299" w:rsidRPr="00F87EFA" w:rsidRDefault="00F54299" w:rsidP="00F5105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lang w:val="en-US"/>
              </w:rPr>
              <w:t>Applied at the beginning of the research.</w:t>
            </w:r>
          </w:p>
        </w:tc>
      </w:tr>
      <w:tr w:rsidR="00F54299" w:rsidRPr="00F87EFA" w14:paraId="3BFC8AAC" w14:textId="77777777" w:rsidTr="00F51053">
        <w:tc>
          <w:tcPr>
            <w:cnfStyle w:val="001000000000" w:firstRow="0" w:lastRow="0" w:firstColumn="1" w:lastColumn="0" w:oddVBand="0" w:evenVBand="0" w:oddHBand="0" w:evenHBand="0" w:firstRowFirstColumn="0" w:firstRowLastColumn="0" w:lastRowFirstColumn="0" w:lastRowLastColumn="0"/>
            <w:tcW w:w="4664" w:type="dxa"/>
          </w:tcPr>
          <w:p w14:paraId="12E78820" w14:textId="77777777" w:rsidR="00F54299" w:rsidRPr="00F87EFA" w:rsidRDefault="00F54299" w:rsidP="00F51053">
            <w:pPr>
              <w:jc w:val="both"/>
              <w:rPr>
                <w:rFonts w:ascii="Times New Roman" w:hAnsi="Times New Roman" w:cs="Times New Roman"/>
                <w:bCs w:val="0"/>
                <w:sz w:val="24"/>
                <w:szCs w:val="24"/>
                <w:lang w:val="en-US"/>
              </w:rPr>
            </w:pPr>
            <w:r w:rsidRPr="00F87EFA">
              <w:rPr>
                <w:rFonts w:ascii="Times New Roman" w:hAnsi="Times New Roman" w:cs="Times New Roman"/>
                <w:bCs w:val="0"/>
                <w:sz w:val="24"/>
                <w:szCs w:val="24"/>
                <w:lang w:val="en-US"/>
              </w:rPr>
              <w:t xml:space="preserve">2. </w:t>
            </w:r>
            <w:r w:rsidRPr="00F87EFA">
              <w:rPr>
                <w:rFonts w:ascii="Times New Roman" w:hAnsi="Times New Roman" w:cs="Times New Roman"/>
                <w:sz w:val="24"/>
                <w:szCs w:val="24"/>
                <w:lang w:val="en-US"/>
              </w:rPr>
              <w:t>Clinical Practice Skills Observation Form</w:t>
            </w:r>
          </w:p>
        </w:tc>
        <w:tc>
          <w:tcPr>
            <w:tcW w:w="4664" w:type="dxa"/>
          </w:tcPr>
          <w:p w14:paraId="575DF749" w14:textId="77777777" w:rsidR="00F54299" w:rsidRPr="00F87EFA" w:rsidRDefault="00F54299" w:rsidP="00F5105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lang w:val="en-US"/>
              </w:rPr>
              <w:t>There are 15 items in the form prepared by the researchers after taking expert opinion.</w:t>
            </w:r>
          </w:p>
        </w:tc>
        <w:tc>
          <w:tcPr>
            <w:tcW w:w="4664" w:type="dxa"/>
          </w:tcPr>
          <w:p w14:paraId="4AE4862F" w14:textId="77777777" w:rsidR="00F54299" w:rsidRPr="00F87EFA" w:rsidRDefault="00F54299" w:rsidP="00F5105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lang w:val="en-US"/>
              </w:rPr>
            </w:pPr>
            <w:r w:rsidRPr="00F87EFA">
              <w:rPr>
                <w:rFonts w:ascii="Times New Roman" w:hAnsi="Times New Roman" w:cs="Times New Roman"/>
                <w:bCs/>
                <w:sz w:val="24"/>
                <w:szCs w:val="24"/>
                <w:lang w:val="en-US"/>
              </w:rPr>
              <w:t>After the virtual reality application, the form was filled in by observing the nurses' practices performed by the observer (clinical nurse in charge) while performing the care management of the intensive care patient during their first patient experience.</w:t>
            </w:r>
          </w:p>
        </w:tc>
      </w:tr>
      <w:tr w:rsidR="00F54299" w:rsidRPr="00F87EFA" w14:paraId="21C7DB26" w14:textId="77777777" w:rsidTr="00F51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64" w:type="dxa"/>
          </w:tcPr>
          <w:p w14:paraId="6260BAE7" w14:textId="77777777" w:rsidR="00F54299" w:rsidRPr="00F87EFA" w:rsidRDefault="00F54299" w:rsidP="00F51053">
            <w:pPr>
              <w:jc w:val="both"/>
              <w:rPr>
                <w:rFonts w:ascii="Times New Roman" w:hAnsi="Times New Roman" w:cs="Times New Roman"/>
                <w:bCs w:val="0"/>
                <w:sz w:val="24"/>
                <w:szCs w:val="24"/>
                <w:lang w:val="en-US"/>
              </w:rPr>
            </w:pPr>
            <w:r w:rsidRPr="00F87EFA">
              <w:rPr>
                <w:rFonts w:ascii="Times New Roman" w:hAnsi="Times New Roman" w:cs="Times New Roman"/>
                <w:bCs w:val="0"/>
                <w:sz w:val="24"/>
                <w:szCs w:val="24"/>
                <w:lang w:val="en-US"/>
              </w:rPr>
              <w:t>3. Problem-Solving Inventory (PSI)</w:t>
            </w:r>
          </w:p>
        </w:tc>
        <w:tc>
          <w:tcPr>
            <w:tcW w:w="4664" w:type="dxa"/>
          </w:tcPr>
          <w:p w14:paraId="33EF28A1" w14:textId="77777777" w:rsidR="00F54299" w:rsidRPr="00F87EFA" w:rsidRDefault="00F54299" w:rsidP="00F5105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lang w:val="en-US"/>
              </w:rPr>
              <w:t>The Turkish validity and reliability study of the inventory developed by Heppner and Petersen</w:t>
            </w:r>
            <w:r>
              <w:rPr>
                <w:rFonts w:ascii="Times New Roman" w:hAnsi="Times New Roman" w:cs="Times New Roman"/>
                <w:bCs/>
                <w:sz w:val="24"/>
                <w:szCs w:val="24"/>
                <w:lang w:val="en-US"/>
              </w:rPr>
              <w:t xml:space="preserve"> (11) </w:t>
            </w:r>
            <w:r w:rsidRPr="00F87EFA">
              <w:rPr>
                <w:rFonts w:ascii="Times New Roman" w:hAnsi="Times New Roman" w:cs="Times New Roman"/>
                <w:bCs/>
                <w:sz w:val="24"/>
                <w:szCs w:val="24"/>
                <w:lang w:val="en-US"/>
              </w:rPr>
              <w:t>was conducted by Savaşir and Şahin</w:t>
            </w:r>
            <w:r>
              <w:rPr>
                <w:rFonts w:ascii="Times New Roman" w:hAnsi="Times New Roman" w:cs="Times New Roman"/>
                <w:bCs/>
                <w:sz w:val="24"/>
                <w:szCs w:val="24"/>
                <w:lang w:val="en-US"/>
              </w:rPr>
              <w:t xml:space="preserve"> (12)</w:t>
            </w:r>
            <w:r w:rsidRPr="00F87EFA">
              <w:rPr>
                <w:rFonts w:ascii="Times New Roman" w:hAnsi="Times New Roman" w:cs="Times New Roman"/>
                <w:bCs/>
                <w:sz w:val="24"/>
                <w:szCs w:val="24"/>
                <w:lang w:val="en-US"/>
              </w:rPr>
              <w:t>.</w:t>
            </w:r>
            <w:r>
              <w:rPr>
                <w:rFonts w:ascii="Times New Roman" w:hAnsi="Times New Roman" w:cs="Times New Roman"/>
                <w:bCs/>
                <w:sz w:val="24"/>
                <w:szCs w:val="24"/>
                <w:lang w:val="en-US"/>
              </w:rPr>
              <w:t xml:space="preserve"> </w:t>
            </w:r>
            <w:r w:rsidRPr="00F87EFA">
              <w:rPr>
                <w:rFonts w:ascii="Times New Roman" w:hAnsi="Times New Roman" w:cs="Times New Roman"/>
                <w:bCs/>
                <w:sz w:val="24"/>
                <w:szCs w:val="24"/>
                <w:lang w:val="en-US"/>
              </w:rPr>
              <w:t xml:space="preserve">PSI is a scale consisting of a total of 35 items and six subgroups. Subgroups; hasty approach, thinking approach, avoidant approach, evaluative approach, self-confident approach and planned approach. Each group can be used independently. High total scores obtained from the entire scale indicate that the individual perceives himself as inadequate in problem-solving skills. The marking of PSI is made on a 6-point Likert-type scale. 1 for the answer "I always act like this", 2 for the answer "I often act like this", 3 for the answer "I often act like this", 4 for the answer "I sometimes act like this", 5 for the answer "I rarely act like </w:t>
            </w:r>
            <w:r w:rsidRPr="00F87EFA">
              <w:rPr>
                <w:rFonts w:ascii="Times New Roman" w:hAnsi="Times New Roman" w:cs="Times New Roman"/>
                <w:bCs/>
                <w:sz w:val="24"/>
                <w:szCs w:val="24"/>
                <w:lang w:val="en-US"/>
              </w:rPr>
              <w:lastRenderedPageBreak/>
              <w:t>this", " 6 points are given for the answer "I would never behave like this." 21 items are scored straight and 14 items are scored reverse. The lowest score for the entire scale is 32 and the highest score is 192. During scoring, items 9, 22 and 29 are excluded from scoring. Cronbach's alpha values ​​found in existing studies regarding the reliability of the scale are between 0.73 and 0.94.</w:t>
            </w:r>
          </w:p>
        </w:tc>
        <w:tc>
          <w:tcPr>
            <w:tcW w:w="4664" w:type="dxa"/>
          </w:tcPr>
          <w:p w14:paraId="78F673DD" w14:textId="77777777" w:rsidR="00F54299" w:rsidRPr="00F87EFA" w:rsidRDefault="00F54299" w:rsidP="00F5105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lang w:val="en-US"/>
              </w:rPr>
              <w:lastRenderedPageBreak/>
              <w:t>Applied to nurses before the theoretical training, 1 week after and 1 month after the application.</w:t>
            </w:r>
          </w:p>
        </w:tc>
      </w:tr>
      <w:tr w:rsidR="00F54299" w:rsidRPr="00F87EFA" w14:paraId="2769FC02" w14:textId="77777777" w:rsidTr="00F51053">
        <w:tc>
          <w:tcPr>
            <w:cnfStyle w:val="001000000000" w:firstRow="0" w:lastRow="0" w:firstColumn="1" w:lastColumn="0" w:oddVBand="0" w:evenVBand="0" w:oddHBand="0" w:evenHBand="0" w:firstRowFirstColumn="0" w:firstRowLastColumn="0" w:lastRowFirstColumn="0" w:lastRowLastColumn="0"/>
            <w:tcW w:w="4664" w:type="dxa"/>
          </w:tcPr>
          <w:p w14:paraId="0B2F1002" w14:textId="77777777" w:rsidR="00F54299" w:rsidRPr="00F87EFA" w:rsidRDefault="00F54299" w:rsidP="00F51053">
            <w:pPr>
              <w:rPr>
                <w:rFonts w:ascii="Times New Roman" w:hAnsi="Times New Roman" w:cs="Times New Roman"/>
                <w:bCs w:val="0"/>
                <w:sz w:val="24"/>
                <w:szCs w:val="24"/>
                <w:lang w:val="en-US"/>
              </w:rPr>
            </w:pPr>
            <w:r w:rsidRPr="00F87EFA">
              <w:rPr>
                <w:rFonts w:ascii="Times New Roman" w:hAnsi="Times New Roman" w:cs="Times New Roman"/>
                <w:color w:val="000000"/>
                <w:sz w:val="24"/>
                <w:szCs w:val="24"/>
                <w:lang w:val="en-US"/>
              </w:rPr>
              <w:t>4. Clinical Decision-Making Scale in Nursing (CDMSN)</w:t>
            </w:r>
          </w:p>
          <w:p w14:paraId="2785CFFB" w14:textId="77777777" w:rsidR="00F54299" w:rsidRPr="00F87EFA" w:rsidRDefault="00F54299" w:rsidP="00F51053">
            <w:pPr>
              <w:jc w:val="both"/>
              <w:rPr>
                <w:rFonts w:ascii="Times New Roman" w:hAnsi="Times New Roman" w:cs="Times New Roman"/>
                <w:bCs w:val="0"/>
                <w:sz w:val="24"/>
                <w:szCs w:val="24"/>
                <w:lang w:val="en-US"/>
              </w:rPr>
            </w:pPr>
          </w:p>
        </w:tc>
        <w:tc>
          <w:tcPr>
            <w:tcW w:w="4664" w:type="dxa"/>
          </w:tcPr>
          <w:p w14:paraId="53888CF3" w14:textId="77777777" w:rsidR="00F54299" w:rsidRPr="00F87EFA" w:rsidRDefault="00F54299" w:rsidP="00F5105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color w:val="000000"/>
                <w:sz w:val="24"/>
                <w:szCs w:val="24"/>
                <w:lang w:val="en-US"/>
              </w:rPr>
              <w:t>This scale, developed by Jenkins</w:t>
            </w:r>
            <w:r>
              <w:rPr>
                <w:rFonts w:ascii="Times New Roman" w:hAnsi="Times New Roman" w:cs="Times New Roman"/>
                <w:color w:val="000000"/>
                <w:sz w:val="24"/>
                <w:szCs w:val="24"/>
                <w:lang w:val="en-US"/>
              </w:rPr>
              <w:t xml:space="preserve"> (13) </w:t>
            </w:r>
            <w:r w:rsidRPr="00F87EFA">
              <w:rPr>
                <w:rFonts w:ascii="Times New Roman" w:hAnsi="Times New Roman" w:cs="Times New Roman"/>
                <w:color w:val="000000"/>
                <w:sz w:val="24"/>
                <w:szCs w:val="24"/>
                <w:lang w:val="en-US"/>
              </w:rPr>
              <w:t>for nursing students in the United States, describes the students' perceptions of clinical decision-making based on their own statements.12 The Cronbach alpha reliability coefficient of the scale was found as 0.83</w:t>
            </w:r>
            <w:r>
              <w:rPr>
                <w:rFonts w:ascii="Times New Roman" w:hAnsi="Times New Roman" w:cs="Times New Roman"/>
                <w:color w:val="000000"/>
                <w:sz w:val="24"/>
                <w:szCs w:val="24"/>
                <w:lang w:val="en-US"/>
              </w:rPr>
              <w:t xml:space="preserve"> (13)</w:t>
            </w:r>
            <w:r w:rsidRPr="00F87EFA">
              <w:rPr>
                <w:rFonts w:ascii="Times New Roman" w:hAnsi="Times New Roman" w:cs="Times New Roman"/>
                <w:color w:val="000000"/>
                <w:sz w:val="24"/>
                <w:szCs w:val="24"/>
                <w:lang w:val="en-US"/>
              </w:rPr>
              <w:t>.</w:t>
            </w:r>
            <w:r>
              <w:rPr>
                <w:rFonts w:ascii="Times New Roman" w:hAnsi="Times New Roman" w:cs="Times New Roman"/>
                <w:color w:val="000000"/>
                <w:sz w:val="24"/>
                <w:szCs w:val="24"/>
                <w:lang w:val="en-US"/>
              </w:rPr>
              <w:t xml:space="preserve"> </w:t>
            </w:r>
            <w:r w:rsidRPr="00F87EFA">
              <w:rPr>
                <w:rFonts w:ascii="Times New Roman" w:hAnsi="Times New Roman" w:cs="Times New Roman"/>
                <w:color w:val="000000"/>
                <w:sz w:val="24"/>
                <w:szCs w:val="24"/>
                <w:lang w:val="en-US"/>
              </w:rPr>
              <w:t>The Cronbach alpha reliability coefficient of the clinical decision-making scale in nursing, adapted to Turkish by Durmaz-Edeer and Sarıkaya</w:t>
            </w:r>
            <w:r>
              <w:rPr>
                <w:rFonts w:ascii="Times New Roman" w:hAnsi="Times New Roman" w:cs="Times New Roman"/>
                <w:color w:val="000000"/>
                <w:sz w:val="24"/>
                <w:szCs w:val="24"/>
                <w:lang w:val="en-US"/>
              </w:rPr>
              <w:t xml:space="preserve"> (14) </w:t>
            </w:r>
            <w:r w:rsidRPr="00F87EFA">
              <w:rPr>
                <w:rFonts w:ascii="Times New Roman" w:hAnsi="Times New Roman" w:cs="Times New Roman"/>
                <w:color w:val="000000"/>
                <w:sz w:val="24"/>
                <w:szCs w:val="24"/>
                <w:lang w:val="en-US"/>
              </w:rPr>
              <w:t xml:space="preserve">in Turkey, was 0.78. The original CDMSN consists of 40 items and four subscales. The subscales of the scale are respectively; “Exploring options and ideas”, “Inquiring into goals and values”, “Evaluating consequences”, and “Searching for information and impartially adopting new information”. Each subscale consists of 10 items. The scale contains 22 items (1, 3, 5, 7, 8, 9, 10, 11, 14, 16, 17, 18, 20, 26, 27, 28, 29, 33, 35, 36, 37, 38) that are positive and negative. 18 items (2, 4, 6, 12, 13, 15, 19, 21, 22, 23, 24, 25, 30, 31, </w:t>
            </w:r>
            <w:r w:rsidRPr="00F87EFA">
              <w:rPr>
                <w:rFonts w:ascii="Times New Roman" w:hAnsi="Times New Roman" w:cs="Times New Roman"/>
                <w:color w:val="000000"/>
                <w:sz w:val="24"/>
                <w:szCs w:val="24"/>
                <w:lang w:val="en-US"/>
              </w:rPr>
              <w:lastRenderedPageBreak/>
              <w:t>32, 34, 39, 40) are negatively significant. The 18 negatively significant items of the scale are reverse scored. Each item of the scale is evaluated as 5 = Always, 4 = often, 3 = Sometimes, 2 = Rarely, 1 = Never</w:t>
            </w:r>
            <w:r>
              <w:rPr>
                <w:rFonts w:ascii="Times New Roman" w:hAnsi="Times New Roman" w:cs="Times New Roman"/>
                <w:color w:val="000000"/>
                <w:sz w:val="24"/>
                <w:szCs w:val="24"/>
                <w:lang w:val="en-US"/>
              </w:rPr>
              <w:t xml:space="preserve"> (13)</w:t>
            </w:r>
            <w:r w:rsidRPr="00F87EFA">
              <w:rPr>
                <w:rFonts w:ascii="Times New Roman" w:hAnsi="Times New Roman" w:cs="Times New Roman"/>
                <w:color w:val="000000"/>
                <w:sz w:val="24"/>
                <w:szCs w:val="24"/>
                <w:lang w:val="en-US"/>
              </w:rPr>
              <w:t>.</w:t>
            </w:r>
            <w:r>
              <w:rPr>
                <w:rFonts w:ascii="Times New Roman" w:hAnsi="Times New Roman" w:cs="Times New Roman"/>
                <w:color w:val="000000"/>
                <w:sz w:val="24"/>
                <w:szCs w:val="24"/>
                <w:lang w:val="en-US"/>
              </w:rPr>
              <w:t xml:space="preserve"> </w:t>
            </w:r>
            <w:r w:rsidRPr="00F87EFA">
              <w:rPr>
                <w:rFonts w:ascii="Times New Roman" w:hAnsi="Times New Roman" w:cs="Times New Roman"/>
                <w:color w:val="000000"/>
                <w:sz w:val="24"/>
                <w:szCs w:val="24"/>
                <w:lang w:val="en-US"/>
              </w:rPr>
              <w:t>The total score of the scale is between 40 and 200, each subscale scores between 10 and 50, and there is no cut-off point. A high score from the scale indicates that the perception of decision-making is high, and a low score indicates that the perception of decision-making is low. The evaluation of the scale is made based on each subscale and scale total score</w:t>
            </w:r>
            <w:r>
              <w:rPr>
                <w:rFonts w:ascii="Times New Roman" w:hAnsi="Times New Roman" w:cs="Times New Roman"/>
                <w:color w:val="000000"/>
                <w:sz w:val="24"/>
                <w:szCs w:val="24"/>
                <w:lang w:val="en-US"/>
              </w:rPr>
              <w:t xml:space="preserve"> (13, 14)</w:t>
            </w:r>
            <w:r w:rsidRPr="00F87EFA">
              <w:rPr>
                <w:rFonts w:ascii="Times New Roman" w:hAnsi="Times New Roman" w:cs="Times New Roman"/>
                <w:color w:val="000000"/>
                <w:sz w:val="24"/>
                <w:szCs w:val="24"/>
                <w:lang w:val="en-US"/>
              </w:rPr>
              <w:t>.</w:t>
            </w:r>
          </w:p>
        </w:tc>
        <w:tc>
          <w:tcPr>
            <w:tcW w:w="4664" w:type="dxa"/>
          </w:tcPr>
          <w:p w14:paraId="38942C08" w14:textId="77777777" w:rsidR="00F54299" w:rsidRPr="00F87EFA" w:rsidRDefault="00F54299" w:rsidP="00F5105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lang w:val="en-US"/>
              </w:rPr>
              <w:lastRenderedPageBreak/>
              <w:t>Applied to nurses before the theoretical training, 1 week after and 1 month after the application.</w:t>
            </w:r>
          </w:p>
        </w:tc>
      </w:tr>
      <w:tr w:rsidR="00F54299" w:rsidRPr="00F87EFA" w14:paraId="6FFB46E6" w14:textId="77777777" w:rsidTr="00F510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64" w:type="dxa"/>
          </w:tcPr>
          <w:p w14:paraId="27F5AF0C" w14:textId="77777777" w:rsidR="00F54299" w:rsidRPr="00F87EFA" w:rsidRDefault="00F54299" w:rsidP="00F51053">
            <w:pPr>
              <w:jc w:val="both"/>
              <w:rPr>
                <w:rFonts w:ascii="Times New Roman" w:hAnsi="Times New Roman" w:cs="Times New Roman"/>
                <w:bCs w:val="0"/>
                <w:sz w:val="24"/>
                <w:szCs w:val="24"/>
                <w:lang w:val="en-US"/>
              </w:rPr>
            </w:pPr>
            <w:r w:rsidRPr="00F87EFA">
              <w:rPr>
                <w:rFonts w:ascii="Times New Roman" w:hAnsi="Times New Roman" w:cs="Times New Roman"/>
                <w:bCs w:val="0"/>
                <w:sz w:val="24"/>
                <w:szCs w:val="24"/>
                <w:lang w:val="en-US"/>
              </w:rPr>
              <w:t>5. State Anxiety Inventory</w:t>
            </w:r>
          </w:p>
        </w:tc>
        <w:tc>
          <w:tcPr>
            <w:tcW w:w="4664" w:type="dxa"/>
          </w:tcPr>
          <w:p w14:paraId="17491C6E" w14:textId="77777777" w:rsidR="00F54299" w:rsidRPr="00F87EFA" w:rsidRDefault="00F54299" w:rsidP="00F5105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lang w:val="en-US"/>
              </w:rPr>
              <w:t>State Anxiety (STAI FORM TX–I); Spielberger et al.</w:t>
            </w:r>
            <w:r>
              <w:rPr>
                <w:rFonts w:ascii="Times New Roman" w:hAnsi="Times New Roman" w:cs="Times New Roman"/>
                <w:bCs/>
                <w:sz w:val="24"/>
                <w:szCs w:val="24"/>
                <w:lang w:val="en-US"/>
              </w:rPr>
              <w:t xml:space="preserve"> (15) </w:t>
            </w:r>
            <w:r w:rsidRPr="00F87EFA">
              <w:rPr>
                <w:rFonts w:ascii="Times New Roman" w:hAnsi="Times New Roman" w:cs="Times New Roman"/>
                <w:bCs/>
                <w:sz w:val="24"/>
                <w:szCs w:val="24"/>
                <w:lang w:val="en-US"/>
              </w:rPr>
              <w:t>for the purpose of defining and measuring anxiety. Turkish validity and reliability were determined by Öner and LeCompte</w:t>
            </w:r>
            <w:r>
              <w:rPr>
                <w:rFonts w:ascii="Times New Roman" w:hAnsi="Times New Roman" w:cs="Times New Roman"/>
                <w:bCs/>
                <w:sz w:val="24"/>
                <w:szCs w:val="24"/>
                <w:lang w:val="en-US"/>
              </w:rPr>
              <w:t xml:space="preserve"> (16)</w:t>
            </w:r>
            <w:r w:rsidRPr="00F87EFA">
              <w:rPr>
                <w:rFonts w:ascii="Times New Roman" w:hAnsi="Times New Roman" w:cs="Times New Roman"/>
                <w:bCs/>
                <w:sz w:val="24"/>
                <w:szCs w:val="24"/>
                <w:lang w:val="en-US"/>
              </w:rPr>
              <w:t>.</w:t>
            </w:r>
            <w:r>
              <w:rPr>
                <w:rFonts w:ascii="Times New Roman" w:hAnsi="Times New Roman" w:cs="Times New Roman"/>
                <w:bCs/>
                <w:sz w:val="24"/>
                <w:szCs w:val="24"/>
                <w:lang w:val="en-US"/>
              </w:rPr>
              <w:t xml:space="preserve"> </w:t>
            </w:r>
            <w:r w:rsidRPr="00F87EFA">
              <w:rPr>
                <w:rFonts w:ascii="Times New Roman" w:hAnsi="Times New Roman" w:cs="Times New Roman"/>
                <w:bCs/>
                <w:sz w:val="24"/>
                <w:szCs w:val="24"/>
                <w:lang w:val="en-US"/>
              </w:rPr>
              <w:t xml:space="preserve">Kuder Richardson (Alpha) internal consistency and homogeneity coefficients of Turkish validity reliability are between 0.94 and 0.96 for the State Anxiety Inventory. It is the subjective fear felt by the individual due to the stressful (pressured) situation they are in. This scale can be applied to individuals aged over 14 years. The inventory has two separate scales, each with 20 items. State Anxiety Scale; It determines how an individual feels at a certain moment and under certain conditions. It can be applied individually and in groups. In answering the </w:t>
            </w:r>
            <w:r w:rsidRPr="00F87EFA">
              <w:rPr>
                <w:rFonts w:ascii="Times New Roman" w:hAnsi="Times New Roman" w:cs="Times New Roman"/>
                <w:bCs/>
                <w:sz w:val="24"/>
                <w:szCs w:val="24"/>
                <w:lang w:val="en-US"/>
              </w:rPr>
              <w:lastRenderedPageBreak/>
              <w:t>State Anxiety scale, depending on the severity of the feelings, thoughts or behaviors expressed by the items, one is asked to choose one of the options "not at all", "somewhat", "a lot" and "completely". The total score obtained from the scale varies between 20 and 80. A large score indicates a high level of anxiety, and a small score indicates a low level of anxiety.</w:t>
            </w:r>
          </w:p>
        </w:tc>
        <w:tc>
          <w:tcPr>
            <w:tcW w:w="4664" w:type="dxa"/>
          </w:tcPr>
          <w:p w14:paraId="6AD45CDC" w14:textId="77777777" w:rsidR="00F54299" w:rsidRPr="00F87EFA" w:rsidRDefault="00F54299" w:rsidP="00F5105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lang w:val="en-US"/>
              </w:rPr>
              <w:lastRenderedPageBreak/>
              <w:t>Applied to nurses before the theoretical training, 1 week after and 1 month after the application.</w:t>
            </w:r>
          </w:p>
        </w:tc>
      </w:tr>
    </w:tbl>
    <w:p w14:paraId="15DBE3D0" w14:textId="77777777" w:rsidR="00F54299" w:rsidRPr="00F87EFA" w:rsidRDefault="00F54299" w:rsidP="00F54299">
      <w:pPr>
        <w:rPr>
          <w:rFonts w:ascii="Times New Roman" w:hAnsi="Times New Roman" w:cs="Times New Roman"/>
          <w:sz w:val="24"/>
          <w:szCs w:val="24"/>
          <w:lang w:val="en-US"/>
        </w:rPr>
      </w:pPr>
    </w:p>
    <w:p w14:paraId="2FBF5896" w14:textId="77777777" w:rsidR="00F54299" w:rsidRPr="00F87EFA" w:rsidRDefault="00F54299" w:rsidP="00F54299">
      <w:pPr>
        <w:rPr>
          <w:rFonts w:ascii="Times New Roman" w:hAnsi="Times New Roman" w:cs="Times New Roman"/>
          <w:sz w:val="24"/>
          <w:szCs w:val="24"/>
          <w:lang w:val="en-US"/>
        </w:rPr>
      </w:pPr>
      <w:r w:rsidRPr="00F87EFA">
        <w:rPr>
          <w:rFonts w:ascii="Times New Roman" w:hAnsi="Times New Roman" w:cs="Times New Roman"/>
          <w:sz w:val="24"/>
          <w:szCs w:val="24"/>
          <w:lang w:val="en-US"/>
        </w:rPr>
        <w:br w:type="page"/>
      </w:r>
    </w:p>
    <w:p w14:paraId="5AB64AE8" w14:textId="77777777" w:rsidR="00F54299" w:rsidRPr="00F87EFA" w:rsidRDefault="00F54299" w:rsidP="00F54299">
      <w:pPr>
        <w:rPr>
          <w:rFonts w:ascii="Times New Roman" w:hAnsi="Times New Roman" w:cs="Times New Roman"/>
          <w:sz w:val="24"/>
          <w:szCs w:val="24"/>
          <w:lang w:val="en-US"/>
        </w:rPr>
        <w:sectPr w:rsidR="00F54299" w:rsidRPr="00F87EFA" w:rsidSect="00F54299">
          <w:pgSz w:w="16838" w:h="11906" w:orient="landscape"/>
          <w:pgMar w:top="1417" w:right="1417" w:bottom="1417" w:left="1417" w:header="709" w:footer="709" w:gutter="0"/>
          <w:cols w:space="708"/>
          <w:docGrid w:linePitch="360"/>
        </w:sectPr>
      </w:pPr>
    </w:p>
    <w:tbl>
      <w:tblPr>
        <w:tblStyle w:val="GridTable4-Accent3"/>
        <w:tblW w:w="0" w:type="auto"/>
        <w:jc w:val="center"/>
        <w:tblLook w:val="04A0" w:firstRow="1" w:lastRow="0" w:firstColumn="1" w:lastColumn="0" w:noHBand="0" w:noVBand="1"/>
      </w:tblPr>
      <w:tblGrid>
        <w:gridCol w:w="4664"/>
        <w:gridCol w:w="4664"/>
        <w:gridCol w:w="4664"/>
      </w:tblGrid>
      <w:tr w:rsidR="00F54299" w:rsidRPr="00F87EFA" w14:paraId="128260B1" w14:textId="77777777" w:rsidTr="00F5105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992" w:type="dxa"/>
            <w:gridSpan w:val="3"/>
          </w:tcPr>
          <w:p w14:paraId="1E648D03" w14:textId="77777777" w:rsidR="00F54299" w:rsidRPr="00F87EFA" w:rsidRDefault="00F54299" w:rsidP="00F51053">
            <w:pPr>
              <w:jc w:val="both"/>
              <w:rPr>
                <w:rFonts w:ascii="Times New Roman" w:hAnsi="Times New Roman" w:cs="Times New Roman"/>
                <w:bCs w:val="0"/>
                <w:sz w:val="24"/>
                <w:szCs w:val="24"/>
                <w:lang w:val="en-US"/>
              </w:rPr>
            </w:pPr>
            <w:r w:rsidRPr="00F87EFA">
              <w:rPr>
                <w:rFonts w:ascii="Times New Roman" w:hAnsi="Times New Roman" w:cs="Times New Roman"/>
                <w:bCs w:val="0"/>
                <w:color w:val="auto"/>
                <w:sz w:val="24"/>
                <w:szCs w:val="24"/>
                <w:lang w:val="en-US"/>
              </w:rPr>
              <w:t xml:space="preserve">CASE: </w:t>
            </w:r>
            <w:r w:rsidRPr="00F87EFA">
              <w:rPr>
                <w:rFonts w:ascii="Times New Roman" w:hAnsi="Times New Roman" w:cs="Times New Roman"/>
                <w:b w:val="0"/>
                <w:bCs w:val="0"/>
                <w:color w:val="auto"/>
                <w:sz w:val="24"/>
                <w:szCs w:val="24"/>
                <w:lang w:val="en-US"/>
              </w:rPr>
              <w:t>Mrs. K.Ç., 63 years old, who underwent surgery for total hip fracture, is being monitored in the intensive care unit on the 11th post-op day in intubated PSV mode with FiO</w:t>
            </w:r>
            <w:r w:rsidRPr="00F87EFA">
              <w:rPr>
                <w:rFonts w:ascii="Times New Roman" w:hAnsi="Times New Roman" w:cs="Times New Roman"/>
                <w:b w:val="0"/>
                <w:bCs w:val="0"/>
                <w:color w:val="auto"/>
                <w:sz w:val="24"/>
                <w:szCs w:val="24"/>
                <w:vertAlign w:val="subscript"/>
                <w:lang w:val="en-US"/>
              </w:rPr>
              <w:t>2</w:t>
            </w:r>
            <w:r w:rsidRPr="00F87EFA">
              <w:rPr>
                <w:rFonts w:ascii="Times New Roman" w:hAnsi="Times New Roman" w:cs="Times New Roman"/>
                <w:b w:val="0"/>
                <w:bCs w:val="0"/>
                <w:color w:val="auto"/>
                <w:sz w:val="24"/>
                <w:szCs w:val="24"/>
                <w:lang w:val="en-US"/>
              </w:rPr>
              <w:t>: 45%, SpO</w:t>
            </w:r>
            <w:r w:rsidRPr="00F87EFA">
              <w:rPr>
                <w:rFonts w:ascii="Times New Roman" w:hAnsi="Times New Roman" w:cs="Times New Roman"/>
                <w:b w:val="0"/>
                <w:bCs w:val="0"/>
                <w:color w:val="auto"/>
                <w:sz w:val="24"/>
                <w:szCs w:val="24"/>
                <w:vertAlign w:val="subscript"/>
                <w:lang w:val="en-US"/>
              </w:rPr>
              <w:t>2</w:t>
            </w:r>
            <w:r w:rsidRPr="00F87EFA">
              <w:rPr>
                <w:rFonts w:ascii="Times New Roman" w:hAnsi="Times New Roman" w:cs="Times New Roman"/>
                <w:b w:val="0"/>
                <w:bCs w:val="0"/>
                <w:color w:val="auto"/>
                <w:sz w:val="24"/>
                <w:szCs w:val="24"/>
                <w:lang w:val="en-US"/>
              </w:rPr>
              <w:t>: 87%, arterial catheter and central venous catheter inserted and is very agitated despite dormicum and neurodol infusions.</w:t>
            </w:r>
          </w:p>
        </w:tc>
      </w:tr>
      <w:tr w:rsidR="00F54299" w:rsidRPr="00F87EFA" w14:paraId="5D941164" w14:textId="77777777" w:rsidTr="00F510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64" w:type="dxa"/>
          </w:tcPr>
          <w:p w14:paraId="2EC42D69" w14:textId="77777777" w:rsidR="00F54299" w:rsidRPr="00F87EFA" w:rsidRDefault="00F54299" w:rsidP="00F51053">
            <w:pPr>
              <w:jc w:val="both"/>
              <w:rPr>
                <w:rFonts w:ascii="Times New Roman" w:eastAsia="+mn-ea" w:hAnsi="Times New Roman" w:cs="Times New Roman"/>
                <w:color w:val="000000"/>
                <w:sz w:val="24"/>
                <w:szCs w:val="24"/>
              </w:rPr>
            </w:pPr>
            <w:r w:rsidRPr="00F87EFA">
              <w:rPr>
                <w:rFonts w:ascii="Times New Roman" w:eastAsia="+mn-ea" w:hAnsi="Times New Roman" w:cs="Times New Roman"/>
                <w:i/>
                <w:iCs/>
                <w:color w:val="000000"/>
                <w:sz w:val="24"/>
                <w:szCs w:val="24"/>
                <w:u w:val="single"/>
              </w:rPr>
              <w:t>Problems related to physical comfort</w:t>
            </w:r>
            <w:r w:rsidRPr="00F87EFA">
              <w:rPr>
                <w:rFonts w:ascii="Times New Roman" w:eastAsia="+mn-ea" w:hAnsi="Times New Roman" w:cs="Times New Roman"/>
                <w:i/>
                <w:iCs/>
                <w:color w:val="000000"/>
                <w:sz w:val="24"/>
                <w:szCs w:val="24"/>
                <w:u w:val="single"/>
              </w:rPr>
              <w:br/>
            </w:r>
          </w:p>
          <w:p w14:paraId="370ED715" w14:textId="77777777" w:rsidR="00F54299" w:rsidRPr="00F87EFA" w:rsidRDefault="00F54299" w:rsidP="00F54299">
            <w:pPr>
              <w:pStyle w:val="ListParagraph"/>
              <w:numPr>
                <w:ilvl w:val="0"/>
                <w:numId w:val="3"/>
              </w:numPr>
              <w:spacing w:line="240" w:lineRule="auto"/>
              <w:jc w:val="both"/>
              <w:rPr>
                <w:rFonts w:ascii="Times New Roman" w:eastAsia="Times New Roman" w:hAnsi="Times New Roman" w:cs="Times New Roman"/>
                <w:b w:val="0"/>
                <w:sz w:val="24"/>
                <w:szCs w:val="24"/>
                <w:lang w:val="en-US"/>
              </w:rPr>
            </w:pPr>
            <w:r w:rsidRPr="00F87EFA">
              <w:rPr>
                <w:rFonts w:ascii="Times New Roman" w:eastAsia="+mn-ea" w:hAnsi="Times New Roman" w:cs="Times New Roman"/>
                <w:b w:val="0"/>
                <w:color w:val="000000"/>
                <w:sz w:val="24"/>
                <w:szCs w:val="24"/>
              </w:rPr>
              <w:t>Problems that may develop to maintain the respiratory pattern: Mechanical ventilator-related problems (low volume alarm, high volume alarm, air leak alarm, etc.), patient-mechanical ventilator incompatibility, unplanned extubation</w:t>
            </w:r>
          </w:p>
          <w:p w14:paraId="4F5E1479" w14:textId="77777777" w:rsidR="00F54299" w:rsidRPr="00F87EFA" w:rsidRDefault="00F54299" w:rsidP="00F54299">
            <w:pPr>
              <w:pStyle w:val="ListParagraph"/>
              <w:numPr>
                <w:ilvl w:val="0"/>
                <w:numId w:val="3"/>
              </w:numPr>
              <w:spacing w:line="240" w:lineRule="auto"/>
              <w:jc w:val="both"/>
              <w:rPr>
                <w:rFonts w:ascii="Times New Roman" w:eastAsia="Times New Roman" w:hAnsi="Times New Roman" w:cs="Times New Roman"/>
                <w:b w:val="0"/>
                <w:sz w:val="24"/>
                <w:szCs w:val="24"/>
                <w:lang w:val="en-US"/>
              </w:rPr>
            </w:pPr>
            <w:r w:rsidRPr="00F87EFA">
              <w:rPr>
                <w:rFonts w:ascii="Times New Roman" w:eastAsia="+mn-ea" w:hAnsi="Times New Roman" w:cs="Times New Roman"/>
                <w:b w:val="0"/>
                <w:color w:val="000000"/>
                <w:sz w:val="24"/>
                <w:szCs w:val="24"/>
              </w:rPr>
              <w:t xml:space="preserve">Problems that may develop to maintain an effective airway: Dry/sticky secretion, ETT obstruction (secretion, tube curling, patient biting the tube, etc.) </w:t>
            </w:r>
          </w:p>
          <w:p w14:paraId="6744499C" w14:textId="77777777" w:rsidR="00F54299" w:rsidRPr="00F87EFA" w:rsidRDefault="00F54299" w:rsidP="00F54299">
            <w:pPr>
              <w:numPr>
                <w:ilvl w:val="0"/>
                <w:numId w:val="3"/>
              </w:numPr>
              <w:spacing w:line="240" w:lineRule="auto"/>
              <w:contextualSpacing/>
              <w:jc w:val="both"/>
              <w:rPr>
                <w:rFonts w:ascii="Times New Roman" w:eastAsia="Times New Roman" w:hAnsi="Times New Roman" w:cs="Times New Roman"/>
                <w:b w:val="0"/>
                <w:sz w:val="24"/>
                <w:szCs w:val="24"/>
                <w:lang w:val="en-US"/>
              </w:rPr>
            </w:pPr>
            <w:r w:rsidRPr="00F87EFA">
              <w:rPr>
                <w:rFonts w:ascii="Times New Roman" w:eastAsia="+mn-ea" w:hAnsi="Times New Roman" w:cs="Times New Roman"/>
                <w:b w:val="0"/>
                <w:color w:val="000000"/>
                <w:sz w:val="24"/>
                <w:szCs w:val="24"/>
              </w:rPr>
              <w:lastRenderedPageBreak/>
              <w:t>Problems that may develop due to pain: High score on the Intensive Care Pain Observation Scale</w:t>
            </w:r>
          </w:p>
          <w:p w14:paraId="41C8D5D7" w14:textId="77777777" w:rsidR="00F54299" w:rsidRPr="00F87EFA" w:rsidRDefault="00F54299" w:rsidP="00F54299">
            <w:pPr>
              <w:numPr>
                <w:ilvl w:val="0"/>
                <w:numId w:val="3"/>
              </w:numPr>
              <w:spacing w:line="240" w:lineRule="auto"/>
              <w:contextualSpacing/>
              <w:jc w:val="both"/>
              <w:rPr>
                <w:rFonts w:ascii="Times New Roman" w:eastAsia="Times New Roman" w:hAnsi="Times New Roman" w:cs="Times New Roman"/>
                <w:b w:val="0"/>
                <w:sz w:val="24"/>
                <w:szCs w:val="24"/>
                <w:lang w:val="en-US"/>
              </w:rPr>
            </w:pPr>
            <w:r w:rsidRPr="00F87EFA">
              <w:rPr>
                <w:rFonts w:ascii="Times New Roman" w:eastAsia="+mn-ea" w:hAnsi="Times New Roman" w:cs="Times New Roman"/>
                <w:b w:val="0"/>
                <w:color w:val="000000"/>
                <w:sz w:val="24"/>
                <w:szCs w:val="24"/>
              </w:rPr>
              <w:t>Problems that may develop to maintain the feeding pattern: Abdominal distension, inadequate and unbalanced nutrition, diarrhea, constipation, regurgitation, reflux, refeeding syndrome</w:t>
            </w:r>
          </w:p>
          <w:p w14:paraId="50C06FB9" w14:textId="77777777" w:rsidR="00F54299" w:rsidRPr="00F87EFA" w:rsidRDefault="00F54299" w:rsidP="00F54299">
            <w:pPr>
              <w:numPr>
                <w:ilvl w:val="0"/>
                <w:numId w:val="3"/>
              </w:numPr>
              <w:spacing w:line="240" w:lineRule="auto"/>
              <w:contextualSpacing/>
              <w:jc w:val="both"/>
              <w:rPr>
                <w:rFonts w:ascii="Times New Roman" w:eastAsia="Times New Roman" w:hAnsi="Times New Roman" w:cs="Times New Roman"/>
                <w:b w:val="0"/>
                <w:sz w:val="24"/>
                <w:szCs w:val="24"/>
                <w:lang w:val="en-US"/>
              </w:rPr>
            </w:pPr>
            <w:r w:rsidRPr="00F87EFA">
              <w:rPr>
                <w:rFonts w:ascii="Times New Roman" w:eastAsia="+mn-ea" w:hAnsi="Times New Roman" w:cs="Times New Roman"/>
                <w:b w:val="0"/>
                <w:color w:val="000000"/>
                <w:sz w:val="24"/>
                <w:szCs w:val="24"/>
              </w:rPr>
              <w:t>Problems that may develop to maintain the sleep pattern: Insomnia, difficulty falling asleep, circadian rhythm disturbance, etc.</w:t>
            </w:r>
          </w:p>
          <w:p w14:paraId="018AE527" w14:textId="77777777" w:rsidR="00F54299" w:rsidRPr="00F87EFA" w:rsidRDefault="00F54299" w:rsidP="00F54299">
            <w:pPr>
              <w:numPr>
                <w:ilvl w:val="0"/>
                <w:numId w:val="3"/>
              </w:numPr>
              <w:spacing w:line="240" w:lineRule="auto"/>
              <w:contextualSpacing/>
              <w:jc w:val="both"/>
              <w:rPr>
                <w:rFonts w:ascii="Times New Roman" w:eastAsia="Times New Roman" w:hAnsi="Times New Roman" w:cs="Times New Roman"/>
                <w:b w:val="0"/>
                <w:sz w:val="24"/>
                <w:szCs w:val="24"/>
                <w:lang w:val="en-US"/>
              </w:rPr>
            </w:pPr>
            <w:r w:rsidRPr="00F87EFA">
              <w:rPr>
                <w:rFonts w:ascii="Times New Roman" w:eastAsia="+mn-ea" w:hAnsi="Times New Roman" w:cs="Times New Roman"/>
                <w:b w:val="0"/>
                <w:color w:val="000000"/>
                <w:sz w:val="24"/>
                <w:szCs w:val="24"/>
              </w:rPr>
              <w:t>Problems related to maintaining personal hygiene: Dry mouth and thirst, increased oral secretions, sores on oral mucous membranes, excessive sweating, bad body odor, fecal incontinence</w:t>
            </w:r>
          </w:p>
          <w:p w14:paraId="4885AD95" w14:textId="77777777" w:rsidR="00F54299" w:rsidRPr="00F87EFA" w:rsidRDefault="00F54299" w:rsidP="00F54299">
            <w:pPr>
              <w:numPr>
                <w:ilvl w:val="0"/>
                <w:numId w:val="3"/>
              </w:numPr>
              <w:spacing w:line="240" w:lineRule="auto"/>
              <w:contextualSpacing/>
              <w:jc w:val="both"/>
              <w:rPr>
                <w:rFonts w:ascii="Times New Roman" w:eastAsia="Times New Roman" w:hAnsi="Times New Roman" w:cs="Times New Roman"/>
                <w:b w:val="0"/>
                <w:sz w:val="24"/>
                <w:szCs w:val="24"/>
                <w:lang w:val="en-US"/>
              </w:rPr>
            </w:pPr>
            <w:r w:rsidRPr="00F87EFA">
              <w:rPr>
                <w:rFonts w:ascii="Times New Roman" w:eastAsia="+mn-ea" w:hAnsi="Times New Roman" w:cs="Times New Roman"/>
                <w:b w:val="0"/>
                <w:color w:val="000000"/>
                <w:sz w:val="24"/>
                <w:szCs w:val="24"/>
              </w:rPr>
              <w:t xml:space="preserve">Problems that may develop to maintain physical movement pattern: Contracture of joints, foot drop, pressure injuries, circulatory disorders </w:t>
            </w:r>
          </w:p>
          <w:p w14:paraId="4B61119C" w14:textId="77777777" w:rsidR="00F54299" w:rsidRPr="00F87EFA" w:rsidRDefault="00F54299" w:rsidP="00F51053">
            <w:pPr>
              <w:rPr>
                <w:rFonts w:ascii="Times New Roman" w:hAnsi="Times New Roman" w:cs="Times New Roman"/>
                <w:bCs w:val="0"/>
                <w:sz w:val="24"/>
                <w:szCs w:val="24"/>
                <w:lang w:val="en-US"/>
              </w:rPr>
            </w:pPr>
          </w:p>
        </w:tc>
        <w:tc>
          <w:tcPr>
            <w:tcW w:w="4664" w:type="dxa"/>
          </w:tcPr>
          <w:p w14:paraId="65ED62DD" w14:textId="77777777" w:rsidR="00F54299" w:rsidRPr="00F87EFA" w:rsidRDefault="00F54299" w:rsidP="00F5105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4"/>
                <w:szCs w:val="24"/>
                <w:u w:val="single"/>
              </w:rPr>
            </w:pPr>
            <w:r w:rsidRPr="00F87EFA">
              <w:rPr>
                <w:rFonts w:ascii="Times New Roman" w:hAnsi="Times New Roman" w:cs="Times New Roman"/>
                <w:b/>
                <w:bCs/>
                <w:i/>
                <w:iCs/>
                <w:sz w:val="24"/>
                <w:szCs w:val="24"/>
                <w:u w:val="single"/>
              </w:rPr>
              <w:lastRenderedPageBreak/>
              <w:t>Problems related to psychospiritual comfort</w:t>
            </w:r>
          </w:p>
          <w:p w14:paraId="5EF6A647" w14:textId="77777777" w:rsidR="00F54299" w:rsidRPr="00F87EFA" w:rsidRDefault="00F54299" w:rsidP="00F5105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p>
          <w:p w14:paraId="3755E482" w14:textId="77777777" w:rsidR="00F54299" w:rsidRPr="00F87EFA" w:rsidRDefault="00F54299" w:rsidP="00F54299">
            <w:pPr>
              <w:numPr>
                <w:ilvl w:val="0"/>
                <w:numId w:val="1"/>
              </w:num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rPr>
              <w:t>Problems that may develop due to agitation and delirium:</w:t>
            </w:r>
          </w:p>
          <w:p w14:paraId="752C2C96" w14:textId="77777777" w:rsidR="00F54299" w:rsidRPr="00F87EFA" w:rsidRDefault="00F54299" w:rsidP="00F54299">
            <w:pPr>
              <w:numPr>
                <w:ilvl w:val="0"/>
                <w:numId w:val="1"/>
              </w:num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rPr>
              <w:t>High Richmond Agitation Sedation score, high delirium assessment scale score, behavioral changes such as the patient biting the ETT, hitting the bed borders, etc.</w:t>
            </w:r>
          </w:p>
          <w:p w14:paraId="3AB75CC5" w14:textId="77777777" w:rsidR="00F54299" w:rsidRPr="00F87EFA" w:rsidRDefault="00F54299" w:rsidP="00F54299">
            <w:pPr>
              <w:numPr>
                <w:ilvl w:val="0"/>
                <w:numId w:val="1"/>
              </w:num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rPr>
              <w:t>Problems that may develop for maintaining communication:</w:t>
            </w:r>
          </w:p>
          <w:p w14:paraId="276EC929" w14:textId="77777777" w:rsidR="00F54299" w:rsidRPr="00F87EFA" w:rsidRDefault="00F54299" w:rsidP="00F54299">
            <w:pPr>
              <w:numPr>
                <w:ilvl w:val="0"/>
                <w:numId w:val="1"/>
              </w:num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rPr>
              <w:t>Inability to communicate verbally, fear, anxiety</w:t>
            </w:r>
          </w:p>
          <w:p w14:paraId="6027EA55" w14:textId="77777777" w:rsidR="00F54299" w:rsidRPr="00F87EFA" w:rsidRDefault="00F54299" w:rsidP="00F5105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p>
        </w:tc>
        <w:tc>
          <w:tcPr>
            <w:tcW w:w="4664" w:type="dxa"/>
          </w:tcPr>
          <w:p w14:paraId="7655A0CF" w14:textId="77777777" w:rsidR="00F54299" w:rsidRPr="00F87EFA" w:rsidRDefault="00F54299" w:rsidP="00F5105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4"/>
                <w:szCs w:val="24"/>
                <w:u w:val="single"/>
              </w:rPr>
            </w:pPr>
            <w:r w:rsidRPr="00F87EFA">
              <w:rPr>
                <w:rFonts w:ascii="Times New Roman" w:hAnsi="Times New Roman" w:cs="Times New Roman"/>
                <w:b/>
                <w:bCs/>
                <w:i/>
                <w:iCs/>
                <w:sz w:val="24"/>
                <w:szCs w:val="24"/>
                <w:u w:val="single"/>
              </w:rPr>
              <w:t>Problems related to sociocultural comfort</w:t>
            </w:r>
          </w:p>
          <w:p w14:paraId="4E070E8C" w14:textId="77777777" w:rsidR="00F54299" w:rsidRPr="00F87EFA" w:rsidRDefault="00F54299" w:rsidP="00F5105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p>
          <w:p w14:paraId="7FC5F9AE" w14:textId="77777777" w:rsidR="00F54299" w:rsidRPr="00F87EFA" w:rsidRDefault="00F54299" w:rsidP="00F54299">
            <w:pPr>
              <w:numPr>
                <w:ilvl w:val="0"/>
                <w:numId w:val="2"/>
              </w:num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rPr>
              <w:t xml:space="preserve">Problems that may develop due to changes in family roles: </w:t>
            </w:r>
          </w:p>
          <w:p w14:paraId="69088CD5" w14:textId="77777777" w:rsidR="00F54299" w:rsidRPr="00F87EFA" w:rsidRDefault="00F54299" w:rsidP="00F54299">
            <w:pPr>
              <w:numPr>
                <w:ilvl w:val="0"/>
                <w:numId w:val="2"/>
              </w:num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r w:rsidRPr="00F87EFA">
              <w:rPr>
                <w:rFonts w:ascii="Times New Roman" w:hAnsi="Times New Roman" w:cs="Times New Roman"/>
                <w:bCs/>
                <w:sz w:val="24"/>
                <w:szCs w:val="24"/>
              </w:rPr>
              <w:t>Loneliness, social isolation</w:t>
            </w:r>
          </w:p>
          <w:p w14:paraId="080FB4B4" w14:textId="77777777" w:rsidR="00F54299" w:rsidRPr="00F87EFA" w:rsidRDefault="00F54299" w:rsidP="00F5105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lang w:val="en-US"/>
              </w:rPr>
            </w:pPr>
          </w:p>
        </w:tc>
      </w:tr>
    </w:tbl>
    <w:p w14:paraId="146C056B" w14:textId="77777777" w:rsidR="00F54299" w:rsidRPr="00F87EFA" w:rsidRDefault="00F54299" w:rsidP="00F54299">
      <w:pPr>
        <w:spacing w:line="360" w:lineRule="auto"/>
        <w:jc w:val="center"/>
        <w:rPr>
          <w:rFonts w:ascii="Times New Roman" w:hAnsi="Times New Roman" w:cs="Times New Roman"/>
          <w:b/>
          <w:bCs/>
          <w:iCs/>
          <w:sz w:val="24"/>
          <w:szCs w:val="24"/>
        </w:rPr>
      </w:pPr>
      <w:r w:rsidRPr="00F87EFA">
        <w:rPr>
          <w:rFonts w:ascii="Times New Roman" w:hAnsi="Times New Roman" w:cs="Times New Roman"/>
          <w:b/>
          <w:bCs/>
          <w:iCs/>
          <w:sz w:val="24"/>
          <w:szCs w:val="24"/>
        </w:rPr>
        <w:t xml:space="preserve">Table 2. </w:t>
      </w:r>
      <w:r w:rsidRPr="00F87EFA">
        <w:rPr>
          <w:rFonts w:ascii="Times New Roman" w:hAnsi="Times New Roman" w:cs="Times New Roman"/>
          <w:bCs/>
          <w:iCs/>
          <w:sz w:val="24"/>
          <w:szCs w:val="24"/>
        </w:rPr>
        <w:t>Problems related to the fact and case in the scenario</w:t>
      </w:r>
    </w:p>
    <w:p w14:paraId="0F18966B" w14:textId="77777777" w:rsidR="00F54299" w:rsidRPr="00F87EFA" w:rsidRDefault="00F54299" w:rsidP="00F54299">
      <w:pPr>
        <w:rPr>
          <w:rFonts w:ascii="Times New Roman" w:hAnsi="Times New Roman" w:cs="Times New Roman"/>
          <w:b/>
          <w:bCs/>
          <w:iCs/>
          <w:sz w:val="24"/>
          <w:szCs w:val="24"/>
        </w:rPr>
      </w:pPr>
      <w:r w:rsidRPr="00F87EFA">
        <w:rPr>
          <w:rFonts w:ascii="Times New Roman" w:hAnsi="Times New Roman" w:cs="Times New Roman"/>
          <w:b/>
          <w:bCs/>
          <w:iCs/>
          <w:sz w:val="24"/>
          <w:szCs w:val="24"/>
        </w:rPr>
        <w:br w:type="page"/>
      </w:r>
    </w:p>
    <w:p w14:paraId="3D4F315B" w14:textId="77777777" w:rsidR="00F54299" w:rsidRPr="00F87EFA" w:rsidRDefault="00F54299" w:rsidP="00F54299">
      <w:pPr>
        <w:spacing w:line="360" w:lineRule="auto"/>
        <w:jc w:val="both"/>
        <w:rPr>
          <w:rFonts w:ascii="Times New Roman" w:hAnsi="Times New Roman" w:cs="Times New Roman"/>
          <w:b/>
          <w:bCs/>
          <w:iCs/>
          <w:sz w:val="24"/>
          <w:szCs w:val="24"/>
        </w:rPr>
        <w:sectPr w:rsidR="00F54299" w:rsidRPr="00F87EFA" w:rsidSect="00F54299">
          <w:type w:val="continuous"/>
          <w:pgSz w:w="16838" w:h="11906" w:orient="landscape"/>
          <w:pgMar w:top="1417" w:right="1417" w:bottom="1417" w:left="1417" w:header="709" w:footer="709" w:gutter="0"/>
          <w:cols w:space="708"/>
          <w:docGrid w:linePitch="360"/>
        </w:sectPr>
      </w:pPr>
    </w:p>
    <w:p w14:paraId="22254986" w14:textId="77777777" w:rsidR="00F54299" w:rsidRPr="00F87EFA" w:rsidRDefault="00F54299" w:rsidP="00F54299">
      <w:pPr>
        <w:spacing w:line="360" w:lineRule="auto"/>
        <w:jc w:val="both"/>
        <w:rPr>
          <w:rFonts w:ascii="Times New Roman" w:hAnsi="Times New Roman" w:cs="Times New Roman"/>
          <w:b/>
          <w:bCs/>
          <w:iCs/>
          <w:sz w:val="24"/>
          <w:szCs w:val="24"/>
        </w:rPr>
      </w:pPr>
      <w:r w:rsidRPr="00F87EFA">
        <w:rPr>
          <w:rFonts w:ascii="Times New Roman" w:hAnsi="Times New Roman" w:cs="Times New Roman"/>
          <w:b/>
          <w:bCs/>
          <w:iCs/>
          <w:sz w:val="24"/>
          <w:szCs w:val="24"/>
        </w:rPr>
        <w:lastRenderedPageBreak/>
        <w:t xml:space="preserve">Table 3. </w:t>
      </w:r>
      <w:r w:rsidRPr="00F87EFA">
        <w:rPr>
          <w:rFonts w:ascii="Times New Roman" w:hAnsi="Times New Roman" w:cs="Times New Roman"/>
          <w:bCs/>
          <w:iCs/>
          <w:sz w:val="24"/>
          <w:szCs w:val="24"/>
        </w:rPr>
        <w:t>Nurses’ characteristics (n=47)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1"/>
        <w:gridCol w:w="1322"/>
        <w:gridCol w:w="1135"/>
        <w:gridCol w:w="803"/>
        <w:gridCol w:w="1082"/>
        <w:gridCol w:w="1002"/>
        <w:gridCol w:w="957"/>
      </w:tblGrid>
      <w:tr w:rsidR="00F54299" w:rsidRPr="00F87EFA" w14:paraId="7A7ED6A7" w14:textId="77777777" w:rsidTr="00F51053">
        <w:tc>
          <w:tcPr>
            <w:tcW w:w="1526" w:type="pct"/>
            <w:shd w:val="clear" w:color="auto" w:fill="F2F2F2"/>
          </w:tcPr>
          <w:p w14:paraId="0B826EE0" w14:textId="77777777" w:rsidR="00F54299" w:rsidRPr="00F87EFA" w:rsidRDefault="00F54299" w:rsidP="00F51053">
            <w:pPr>
              <w:spacing w:line="360" w:lineRule="auto"/>
              <w:rPr>
                <w:rFonts w:ascii="Times New Roman" w:hAnsi="Times New Roman" w:cs="Times New Roman"/>
                <w:sz w:val="24"/>
                <w:szCs w:val="24"/>
              </w:rPr>
            </w:pPr>
          </w:p>
        </w:tc>
        <w:tc>
          <w:tcPr>
            <w:tcW w:w="1361" w:type="pct"/>
            <w:gridSpan w:val="2"/>
            <w:shd w:val="clear" w:color="auto" w:fill="F2F2F2"/>
          </w:tcPr>
          <w:p w14:paraId="25E44F02" w14:textId="77777777" w:rsidR="00F54299" w:rsidRPr="00F87EFA" w:rsidRDefault="00F54299" w:rsidP="00F51053">
            <w:pPr>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Intervention Group</w:t>
            </w:r>
          </w:p>
          <w:p w14:paraId="42B7CC14"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(n=25)</w:t>
            </w:r>
          </w:p>
        </w:tc>
        <w:tc>
          <w:tcPr>
            <w:tcW w:w="1027" w:type="pct"/>
            <w:gridSpan w:val="2"/>
            <w:shd w:val="clear" w:color="auto" w:fill="F2F2F2"/>
          </w:tcPr>
          <w:p w14:paraId="201CF8A1"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Control Group (n=22)</w:t>
            </w:r>
          </w:p>
        </w:tc>
        <w:tc>
          <w:tcPr>
            <w:tcW w:w="555" w:type="pct"/>
            <w:shd w:val="clear" w:color="auto" w:fill="F2F2F2"/>
          </w:tcPr>
          <w:p w14:paraId="127AF868" w14:textId="77777777" w:rsidR="00F54299" w:rsidRPr="00F87EFA" w:rsidRDefault="00F54299" w:rsidP="00F51053">
            <w:pPr>
              <w:spacing w:line="360" w:lineRule="auto"/>
              <w:rPr>
                <w:rFonts w:ascii="Times New Roman" w:hAnsi="Times New Roman" w:cs="Times New Roman"/>
                <w:sz w:val="24"/>
                <w:szCs w:val="24"/>
              </w:rPr>
            </w:pPr>
          </w:p>
        </w:tc>
        <w:tc>
          <w:tcPr>
            <w:tcW w:w="530" w:type="pct"/>
            <w:shd w:val="clear" w:color="auto" w:fill="F2F2F2"/>
          </w:tcPr>
          <w:p w14:paraId="12985EF0" w14:textId="77777777" w:rsidR="00F54299" w:rsidRPr="00F87EFA" w:rsidRDefault="00F54299" w:rsidP="00F51053">
            <w:pPr>
              <w:spacing w:line="360" w:lineRule="auto"/>
              <w:rPr>
                <w:rFonts w:ascii="Times New Roman" w:hAnsi="Times New Roman" w:cs="Times New Roman"/>
                <w:sz w:val="24"/>
                <w:szCs w:val="24"/>
              </w:rPr>
            </w:pPr>
          </w:p>
        </w:tc>
      </w:tr>
      <w:tr w:rsidR="00F54299" w:rsidRPr="00F87EFA" w14:paraId="131B9439" w14:textId="77777777" w:rsidTr="00F51053">
        <w:tc>
          <w:tcPr>
            <w:tcW w:w="1526" w:type="pct"/>
            <w:shd w:val="clear" w:color="auto" w:fill="F2F2F2"/>
          </w:tcPr>
          <w:p w14:paraId="6EFDD115" w14:textId="77777777" w:rsidR="00F54299" w:rsidRPr="00F87EFA" w:rsidRDefault="00F54299" w:rsidP="00F51053">
            <w:pPr>
              <w:spacing w:line="360" w:lineRule="auto"/>
              <w:rPr>
                <w:rFonts w:ascii="Times New Roman" w:hAnsi="Times New Roman" w:cs="Times New Roman"/>
                <w:sz w:val="24"/>
                <w:szCs w:val="24"/>
              </w:rPr>
            </w:pPr>
            <w:r w:rsidRPr="00F87EFA">
              <w:rPr>
                <w:rFonts w:ascii="Times New Roman" w:hAnsi="Times New Roman" w:cs="Times New Roman"/>
                <w:b/>
                <w:sz w:val="24"/>
                <w:szCs w:val="24"/>
              </w:rPr>
              <w:t>Characteristics</w:t>
            </w:r>
          </w:p>
        </w:tc>
        <w:tc>
          <w:tcPr>
            <w:tcW w:w="1361" w:type="pct"/>
            <w:gridSpan w:val="2"/>
            <w:shd w:val="clear" w:color="auto" w:fill="F2F2F2"/>
          </w:tcPr>
          <w:p w14:paraId="1A4AFBC2" w14:textId="77777777" w:rsidR="00F54299" w:rsidRPr="00F87EFA" w:rsidRDefault="00F54299" w:rsidP="00F51053">
            <w:pPr>
              <w:spacing w:line="360" w:lineRule="auto"/>
              <w:jc w:val="center"/>
              <w:rPr>
                <w:rFonts w:ascii="Times New Roman" w:hAnsi="Times New Roman" w:cs="Times New Roman"/>
                <w:b/>
                <w:bCs/>
                <w:sz w:val="24"/>
                <w:szCs w:val="24"/>
                <w:lang w:eastAsia="tr-TR"/>
              </w:rPr>
            </w:pPr>
          </w:p>
        </w:tc>
        <w:tc>
          <w:tcPr>
            <w:tcW w:w="1027" w:type="pct"/>
            <w:gridSpan w:val="2"/>
            <w:shd w:val="clear" w:color="auto" w:fill="F2F2F2"/>
          </w:tcPr>
          <w:p w14:paraId="49A8EEF5" w14:textId="77777777" w:rsidR="00F54299" w:rsidRPr="00F87EFA" w:rsidRDefault="00F54299" w:rsidP="00F51053">
            <w:pPr>
              <w:spacing w:line="360" w:lineRule="auto"/>
              <w:jc w:val="center"/>
              <w:rPr>
                <w:rFonts w:ascii="Times New Roman" w:hAnsi="Times New Roman" w:cs="Times New Roman"/>
                <w:b/>
                <w:bCs/>
                <w:sz w:val="24"/>
                <w:szCs w:val="24"/>
                <w:lang w:eastAsia="tr-TR"/>
              </w:rPr>
            </w:pPr>
          </w:p>
        </w:tc>
        <w:tc>
          <w:tcPr>
            <w:tcW w:w="555" w:type="pct"/>
            <w:shd w:val="clear" w:color="auto" w:fill="F2F2F2"/>
          </w:tcPr>
          <w:p w14:paraId="70E410A8" w14:textId="77777777" w:rsidR="00F54299" w:rsidRPr="00F87EFA" w:rsidRDefault="00F54299" w:rsidP="00F51053">
            <w:pPr>
              <w:spacing w:line="360" w:lineRule="auto"/>
              <w:rPr>
                <w:rFonts w:ascii="Times New Roman" w:hAnsi="Times New Roman" w:cs="Times New Roman"/>
                <w:sz w:val="24"/>
                <w:szCs w:val="24"/>
              </w:rPr>
            </w:pPr>
          </w:p>
        </w:tc>
        <w:tc>
          <w:tcPr>
            <w:tcW w:w="530" w:type="pct"/>
            <w:shd w:val="clear" w:color="auto" w:fill="F2F2F2"/>
          </w:tcPr>
          <w:p w14:paraId="785FED32" w14:textId="77777777" w:rsidR="00F54299" w:rsidRPr="00F87EFA" w:rsidRDefault="00F54299" w:rsidP="00F51053">
            <w:pPr>
              <w:spacing w:line="360" w:lineRule="auto"/>
              <w:rPr>
                <w:rFonts w:ascii="Times New Roman" w:hAnsi="Times New Roman" w:cs="Times New Roman"/>
                <w:sz w:val="24"/>
                <w:szCs w:val="24"/>
              </w:rPr>
            </w:pPr>
          </w:p>
        </w:tc>
      </w:tr>
      <w:tr w:rsidR="00F54299" w:rsidRPr="00F87EFA" w14:paraId="079C3FF6" w14:textId="77777777" w:rsidTr="00F51053">
        <w:tc>
          <w:tcPr>
            <w:tcW w:w="1526" w:type="pct"/>
          </w:tcPr>
          <w:p w14:paraId="24120854" w14:textId="77777777" w:rsidR="00F54299" w:rsidRPr="00F87EFA" w:rsidRDefault="00F54299" w:rsidP="00F51053">
            <w:pPr>
              <w:spacing w:line="360" w:lineRule="auto"/>
              <w:rPr>
                <w:rFonts w:ascii="Times New Roman" w:hAnsi="Times New Roman" w:cs="Times New Roman"/>
                <w:b/>
                <w:sz w:val="24"/>
                <w:szCs w:val="24"/>
              </w:rPr>
            </w:pPr>
          </w:p>
        </w:tc>
        <w:tc>
          <w:tcPr>
            <w:tcW w:w="732" w:type="pct"/>
          </w:tcPr>
          <w:p w14:paraId="62D64C24" w14:textId="77777777" w:rsidR="00F54299" w:rsidRPr="00F87EFA" w:rsidRDefault="00F54299" w:rsidP="00F51053">
            <w:pPr>
              <w:spacing w:line="360" w:lineRule="auto"/>
              <w:jc w:val="center"/>
              <w:rPr>
                <w:rFonts w:ascii="Times New Roman" w:hAnsi="Times New Roman" w:cs="Times New Roman"/>
                <w:b/>
                <w:sz w:val="24"/>
                <w:szCs w:val="24"/>
              </w:rPr>
            </w:pPr>
            <w:r w:rsidRPr="00F87EFA">
              <w:rPr>
                <w:rFonts w:ascii="Times New Roman" w:hAnsi="Times New Roman" w:cs="Times New Roman"/>
                <w:b/>
                <w:sz w:val="24"/>
                <w:szCs w:val="24"/>
              </w:rPr>
              <w:t>Mean</w:t>
            </w:r>
          </w:p>
        </w:tc>
        <w:tc>
          <w:tcPr>
            <w:tcW w:w="629" w:type="pct"/>
          </w:tcPr>
          <w:p w14:paraId="5233E1CF" w14:textId="77777777" w:rsidR="00F54299" w:rsidRPr="00F87EFA" w:rsidRDefault="00F54299" w:rsidP="00F51053">
            <w:pPr>
              <w:spacing w:line="360" w:lineRule="auto"/>
              <w:jc w:val="center"/>
              <w:rPr>
                <w:rFonts w:ascii="Times New Roman" w:hAnsi="Times New Roman" w:cs="Times New Roman"/>
                <w:b/>
                <w:sz w:val="24"/>
                <w:szCs w:val="24"/>
              </w:rPr>
            </w:pPr>
            <w:r w:rsidRPr="00F87EFA">
              <w:rPr>
                <w:rFonts w:ascii="Times New Roman" w:hAnsi="Times New Roman" w:cs="Times New Roman"/>
                <w:b/>
                <w:sz w:val="24"/>
                <w:szCs w:val="24"/>
              </w:rPr>
              <w:t>SD</w:t>
            </w:r>
          </w:p>
        </w:tc>
        <w:tc>
          <w:tcPr>
            <w:tcW w:w="428" w:type="pct"/>
          </w:tcPr>
          <w:p w14:paraId="2B6AAF26" w14:textId="77777777" w:rsidR="00F54299" w:rsidRPr="00F87EFA" w:rsidRDefault="00F54299" w:rsidP="00F51053">
            <w:pPr>
              <w:spacing w:line="360" w:lineRule="auto"/>
              <w:jc w:val="center"/>
              <w:rPr>
                <w:rFonts w:ascii="Times New Roman" w:hAnsi="Times New Roman" w:cs="Times New Roman"/>
                <w:b/>
                <w:sz w:val="24"/>
                <w:szCs w:val="24"/>
              </w:rPr>
            </w:pPr>
            <w:r w:rsidRPr="00F87EFA">
              <w:rPr>
                <w:rFonts w:ascii="Times New Roman" w:hAnsi="Times New Roman" w:cs="Times New Roman"/>
                <w:b/>
                <w:sz w:val="24"/>
                <w:szCs w:val="24"/>
              </w:rPr>
              <w:t xml:space="preserve">Mean </w:t>
            </w:r>
          </w:p>
        </w:tc>
        <w:tc>
          <w:tcPr>
            <w:tcW w:w="599" w:type="pct"/>
          </w:tcPr>
          <w:p w14:paraId="36CDFC54" w14:textId="77777777" w:rsidR="00F54299" w:rsidRPr="00F87EFA" w:rsidRDefault="00F54299" w:rsidP="00F51053">
            <w:pPr>
              <w:spacing w:line="360" w:lineRule="auto"/>
              <w:jc w:val="center"/>
              <w:rPr>
                <w:rFonts w:ascii="Times New Roman" w:hAnsi="Times New Roman" w:cs="Times New Roman"/>
                <w:b/>
                <w:sz w:val="24"/>
                <w:szCs w:val="24"/>
              </w:rPr>
            </w:pPr>
            <w:r w:rsidRPr="00F87EFA">
              <w:rPr>
                <w:rFonts w:ascii="Times New Roman" w:hAnsi="Times New Roman" w:cs="Times New Roman"/>
                <w:b/>
                <w:sz w:val="24"/>
                <w:szCs w:val="24"/>
              </w:rPr>
              <w:t>SD</w:t>
            </w:r>
          </w:p>
        </w:tc>
        <w:tc>
          <w:tcPr>
            <w:tcW w:w="555" w:type="pct"/>
          </w:tcPr>
          <w:p w14:paraId="1755ECD9" w14:textId="77777777" w:rsidR="00F54299" w:rsidRPr="00F87EFA" w:rsidRDefault="00F54299" w:rsidP="00F51053">
            <w:pPr>
              <w:spacing w:line="360" w:lineRule="auto"/>
              <w:jc w:val="center"/>
              <w:rPr>
                <w:rFonts w:ascii="Times New Roman" w:hAnsi="Times New Roman" w:cs="Times New Roman"/>
                <w:b/>
                <w:i/>
                <w:sz w:val="24"/>
                <w:szCs w:val="24"/>
              </w:rPr>
            </w:pPr>
            <w:r w:rsidRPr="00F87EFA">
              <w:rPr>
                <w:rFonts w:ascii="Times New Roman" w:hAnsi="Times New Roman" w:cs="Times New Roman"/>
                <w:b/>
                <w:i/>
                <w:sz w:val="24"/>
                <w:szCs w:val="24"/>
              </w:rPr>
              <w:t>t</w:t>
            </w:r>
          </w:p>
        </w:tc>
        <w:tc>
          <w:tcPr>
            <w:tcW w:w="530" w:type="pct"/>
          </w:tcPr>
          <w:p w14:paraId="566BFB80" w14:textId="77777777" w:rsidR="00F54299" w:rsidRPr="00F87EFA" w:rsidRDefault="00F54299" w:rsidP="00F51053">
            <w:pPr>
              <w:spacing w:line="360" w:lineRule="auto"/>
              <w:jc w:val="center"/>
              <w:rPr>
                <w:rFonts w:ascii="Times New Roman" w:hAnsi="Times New Roman" w:cs="Times New Roman"/>
                <w:b/>
                <w:sz w:val="24"/>
                <w:szCs w:val="24"/>
              </w:rPr>
            </w:pPr>
            <w:r w:rsidRPr="00F87EFA">
              <w:rPr>
                <w:rFonts w:ascii="Times New Roman" w:hAnsi="Times New Roman" w:cs="Times New Roman"/>
                <w:b/>
                <w:sz w:val="24"/>
                <w:szCs w:val="24"/>
              </w:rPr>
              <w:t>p</w:t>
            </w:r>
          </w:p>
        </w:tc>
      </w:tr>
      <w:tr w:rsidR="00F54299" w:rsidRPr="00F87EFA" w14:paraId="3DF534E4" w14:textId="77777777" w:rsidTr="00F51053">
        <w:tc>
          <w:tcPr>
            <w:tcW w:w="1526" w:type="pct"/>
          </w:tcPr>
          <w:p w14:paraId="104E6768" w14:textId="77777777" w:rsidR="00F54299" w:rsidRPr="00F87EFA" w:rsidRDefault="00F54299" w:rsidP="00F51053">
            <w:pPr>
              <w:spacing w:line="360" w:lineRule="auto"/>
              <w:rPr>
                <w:rFonts w:ascii="Times New Roman" w:hAnsi="Times New Roman" w:cs="Times New Roman"/>
                <w:b/>
                <w:sz w:val="24"/>
                <w:szCs w:val="24"/>
              </w:rPr>
            </w:pPr>
            <w:r w:rsidRPr="00F87EFA">
              <w:rPr>
                <w:rFonts w:ascii="Times New Roman" w:hAnsi="Times New Roman" w:cs="Times New Roman"/>
                <w:b/>
                <w:sz w:val="24"/>
                <w:szCs w:val="24"/>
              </w:rPr>
              <w:t>Age</w:t>
            </w:r>
          </w:p>
        </w:tc>
        <w:tc>
          <w:tcPr>
            <w:tcW w:w="732" w:type="pct"/>
          </w:tcPr>
          <w:p w14:paraId="2AE1CC9C" w14:textId="77777777" w:rsidR="00F54299" w:rsidRPr="00F87EFA" w:rsidRDefault="00F54299" w:rsidP="00F51053">
            <w:pPr>
              <w:spacing w:line="360" w:lineRule="auto"/>
              <w:jc w:val="center"/>
              <w:rPr>
                <w:rFonts w:ascii="Times New Roman" w:hAnsi="Times New Roman" w:cs="Times New Roman"/>
                <w:bCs/>
                <w:sz w:val="24"/>
                <w:szCs w:val="24"/>
              </w:rPr>
            </w:pPr>
            <w:r w:rsidRPr="00F87EFA">
              <w:rPr>
                <w:rFonts w:ascii="Times New Roman" w:hAnsi="Times New Roman" w:cs="Times New Roman"/>
                <w:bCs/>
                <w:sz w:val="24"/>
                <w:szCs w:val="24"/>
              </w:rPr>
              <w:t>24.08</w:t>
            </w:r>
          </w:p>
        </w:tc>
        <w:tc>
          <w:tcPr>
            <w:tcW w:w="629" w:type="pct"/>
          </w:tcPr>
          <w:p w14:paraId="33734F9E" w14:textId="77777777" w:rsidR="00F54299" w:rsidRPr="00F87EFA" w:rsidRDefault="00F54299" w:rsidP="00F51053">
            <w:pPr>
              <w:spacing w:line="360" w:lineRule="auto"/>
              <w:jc w:val="center"/>
              <w:rPr>
                <w:rFonts w:ascii="Times New Roman" w:hAnsi="Times New Roman" w:cs="Times New Roman"/>
                <w:bCs/>
                <w:sz w:val="24"/>
                <w:szCs w:val="24"/>
              </w:rPr>
            </w:pPr>
            <w:r w:rsidRPr="00F87EFA">
              <w:rPr>
                <w:rFonts w:ascii="Times New Roman" w:hAnsi="Times New Roman" w:cs="Times New Roman"/>
                <w:bCs/>
                <w:sz w:val="24"/>
                <w:szCs w:val="24"/>
              </w:rPr>
              <w:t>1.11</w:t>
            </w:r>
          </w:p>
        </w:tc>
        <w:tc>
          <w:tcPr>
            <w:tcW w:w="428" w:type="pct"/>
          </w:tcPr>
          <w:p w14:paraId="69C23D28" w14:textId="77777777" w:rsidR="00F54299" w:rsidRPr="00F87EFA" w:rsidRDefault="00F54299" w:rsidP="00F51053">
            <w:pPr>
              <w:spacing w:line="360" w:lineRule="auto"/>
              <w:jc w:val="center"/>
              <w:rPr>
                <w:rFonts w:ascii="Times New Roman" w:hAnsi="Times New Roman" w:cs="Times New Roman"/>
                <w:bCs/>
                <w:sz w:val="24"/>
                <w:szCs w:val="24"/>
              </w:rPr>
            </w:pPr>
            <w:r w:rsidRPr="00F87EFA">
              <w:rPr>
                <w:rFonts w:ascii="Times New Roman" w:hAnsi="Times New Roman" w:cs="Times New Roman"/>
                <w:bCs/>
                <w:sz w:val="24"/>
                <w:szCs w:val="24"/>
              </w:rPr>
              <w:t>24.22</w:t>
            </w:r>
          </w:p>
        </w:tc>
        <w:tc>
          <w:tcPr>
            <w:tcW w:w="599" w:type="pct"/>
          </w:tcPr>
          <w:p w14:paraId="5BB122C9" w14:textId="77777777" w:rsidR="00F54299" w:rsidRPr="00F87EFA" w:rsidRDefault="00F54299" w:rsidP="00F51053">
            <w:pPr>
              <w:spacing w:line="360" w:lineRule="auto"/>
              <w:jc w:val="center"/>
              <w:rPr>
                <w:rFonts w:ascii="Times New Roman" w:hAnsi="Times New Roman" w:cs="Times New Roman"/>
                <w:bCs/>
                <w:sz w:val="24"/>
                <w:szCs w:val="24"/>
              </w:rPr>
            </w:pPr>
            <w:r w:rsidRPr="00F87EFA">
              <w:rPr>
                <w:rFonts w:ascii="Times New Roman" w:hAnsi="Times New Roman" w:cs="Times New Roman"/>
                <w:bCs/>
                <w:sz w:val="24"/>
                <w:szCs w:val="24"/>
              </w:rPr>
              <w:t>3.08</w:t>
            </w:r>
          </w:p>
        </w:tc>
        <w:tc>
          <w:tcPr>
            <w:tcW w:w="555" w:type="pct"/>
          </w:tcPr>
          <w:p w14:paraId="35907181" w14:textId="77777777" w:rsidR="00F54299" w:rsidRPr="00F87EFA" w:rsidRDefault="00F54299" w:rsidP="00F51053">
            <w:pPr>
              <w:spacing w:line="360" w:lineRule="auto"/>
              <w:jc w:val="center"/>
              <w:rPr>
                <w:rFonts w:ascii="Times New Roman" w:hAnsi="Times New Roman" w:cs="Times New Roman"/>
                <w:bCs/>
                <w:i/>
                <w:sz w:val="24"/>
                <w:szCs w:val="24"/>
              </w:rPr>
            </w:pPr>
            <w:r w:rsidRPr="00F87EFA">
              <w:rPr>
                <w:rFonts w:ascii="Times New Roman" w:hAnsi="Times New Roman" w:cs="Times New Roman"/>
                <w:bCs/>
                <w:i/>
                <w:sz w:val="24"/>
                <w:szCs w:val="24"/>
              </w:rPr>
              <w:t>-0.223</w:t>
            </w:r>
          </w:p>
        </w:tc>
        <w:tc>
          <w:tcPr>
            <w:tcW w:w="530" w:type="pct"/>
          </w:tcPr>
          <w:p w14:paraId="015F3EB4" w14:textId="77777777" w:rsidR="00F54299" w:rsidRPr="00F87EFA" w:rsidRDefault="00F54299" w:rsidP="00F51053">
            <w:pPr>
              <w:spacing w:line="360" w:lineRule="auto"/>
              <w:jc w:val="center"/>
              <w:rPr>
                <w:rFonts w:ascii="Times New Roman" w:hAnsi="Times New Roman" w:cs="Times New Roman"/>
                <w:bCs/>
                <w:sz w:val="24"/>
                <w:szCs w:val="24"/>
              </w:rPr>
            </w:pPr>
            <w:r w:rsidRPr="00F87EFA">
              <w:rPr>
                <w:rFonts w:ascii="Times New Roman" w:hAnsi="Times New Roman" w:cs="Times New Roman"/>
                <w:bCs/>
                <w:sz w:val="24"/>
                <w:szCs w:val="24"/>
              </w:rPr>
              <w:t>0.825</w:t>
            </w:r>
          </w:p>
        </w:tc>
      </w:tr>
      <w:tr w:rsidR="00F54299" w:rsidRPr="00F87EFA" w14:paraId="740F43DD" w14:textId="77777777" w:rsidTr="00F51053">
        <w:tc>
          <w:tcPr>
            <w:tcW w:w="1526" w:type="pct"/>
          </w:tcPr>
          <w:p w14:paraId="02FADCD5" w14:textId="77777777" w:rsidR="00F54299" w:rsidRPr="00F87EFA" w:rsidRDefault="00F54299" w:rsidP="00F51053">
            <w:pPr>
              <w:spacing w:line="360" w:lineRule="auto"/>
              <w:rPr>
                <w:rFonts w:ascii="Times New Roman" w:hAnsi="Times New Roman" w:cs="Times New Roman"/>
                <w:b/>
                <w:sz w:val="24"/>
                <w:szCs w:val="24"/>
              </w:rPr>
            </w:pPr>
          </w:p>
        </w:tc>
        <w:tc>
          <w:tcPr>
            <w:tcW w:w="732" w:type="pct"/>
          </w:tcPr>
          <w:p w14:paraId="6CF699B0" w14:textId="77777777" w:rsidR="00F54299" w:rsidRPr="00F87EFA" w:rsidRDefault="00F54299" w:rsidP="00F51053">
            <w:pPr>
              <w:spacing w:line="360" w:lineRule="auto"/>
              <w:jc w:val="center"/>
              <w:rPr>
                <w:rFonts w:ascii="Times New Roman" w:hAnsi="Times New Roman" w:cs="Times New Roman"/>
                <w:b/>
                <w:sz w:val="24"/>
                <w:szCs w:val="24"/>
              </w:rPr>
            </w:pPr>
            <w:r w:rsidRPr="00F87EFA">
              <w:rPr>
                <w:rFonts w:ascii="Times New Roman" w:hAnsi="Times New Roman" w:cs="Times New Roman"/>
                <w:b/>
                <w:sz w:val="24"/>
                <w:szCs w:val="24"/>
              </w:rPr>
              <w:t>n</w:t>
            </w:r>
          </w:p>
        </w:tc>
        <w:tc>
          <w:tcPr>
            <w:tcW w:w="629" w:type="pct"/>
          </w:tcPr>
          <w:p w14:paraId="4B72EBA0" w14:textId="77777777" w:rsidR="00F54299" w:rsidRPr="00F87EFA" w:rsidRDefault="00F54299" w:rsidP="00F51053">
            <w:pPr>
              <w:spacing w:line="360" w:lineRule="auto"/>
              <w:jc w:val="center"/>
              <w:rPr>
                <w:rFonts w:ascii="Times New Roman" w:hAnsi="Times New Roman" w:cs="Times New Roman"/>
                <w:b/>
                <w:sz w:val="24"/>
                <w:szCs w:val="24"/>
              </w:rPr>
            </w:pPr>
            <w:r w:rsidRPr="00F87EFA">
              <w:rPr>
                <w:rFonts w:ascii="Times New Roman" w:hAnsi="Times New Roman" w:cs="Times New Roman"/>
                <w:b/>
                <w:sz w:val="24"/>
                <w:szCs w:val="24"/>
              </w:rPr>
              <w:t>%</w:t>
            </w:r>
          </w:p>
        </w:tc>
        <w:tc>
          <w:tcPr>
            <w:tcW w:w="428" w:type="pct"/>
          </w:tcPr>
          <w:p w14:paraId="12C63F41" w14:textId="77777777" w:rsidR="00F54299" w:rsidRPr="00F87EFA" w:rsidRDefault="00F54299" w:rsidP="00F51053">
            <w:pPr>
              <w:spacing w:line="360" w:lineRule="auto"/>
              <w:jc w:val="center"/>
              <w:rPr>
                <w:rFonts w:ascii="Times New Roman" w:hAnsi="Times New Roman" w:cs="Times New Roman"/>
                <w:b/>
                <w:sz w:val="24"/>
                <w:szCs w:val="24"/>
              </w:rPr>
            </w:pPr>
            <w:r w:rsidRPr="00F87EFA">
              <w:rPr>
                <w:rFonts w:ascii="Times New Roman" w:hAnsi="Times New Roman" w:cs="Times New Roman"/>
                <w:b/>
                <w:sz w:val="24"/>
                <w:szCs w:val="24"/>
              </w:rPr>
              <w:t>n</w:t>
            </w:r>
          </w:p>
        </w:tc>
        <w:tc>
          <w:tcPr>
            <w:tcW w:w="599" w:type="pct"/>
          </w:tcPr>
          <w:p w14:paraId="5A756A31" w14:textId="77777777" w:rsidR="00F54299" w:rsidRPr="00F87EFA" w:rsidRDefault="00F54299" w:rsidP="00F51053">
            <w:pPr>
              <w:spacing w:line="360" w:lineRule="auto"/>
              <w:jc w:val="center"/>
              <w:rPr>
                <w:rFonts w:ascii="Times New Roman" w:hAnsi="Times New Roman" w:cs="Times New Roman"/>
                <w:b/>
                <w:sz w:val="24"/>
                <w:szCs w:val="24"/>
              </w:rPr>
            </w:pPr>
            <w:r w:rsidRPr="00F87EFA">
              <w:rPr>
                <w:rFonts w:ascii="Times New Roman" w:hAnsi="Times New Roman" w:cs="Times New Roman"/>
                <w:b/>
                <w:sz w:val="24"/>
                <w:szCs w:val="24"/>
              </w:rPr>
              <w:t>%</w:t>
            </w:r>
          </w:p>
        </w:tc>
        <w:tc>
          <w:tcPr>
            <w:tcW w:w="555" w:type="pct"/>
          </w:tcPr>
          <w:p w14:paraId="6577C1E0" w14:textId="77777777" w:rsidR="00F54299" w:rsidRPr="00F87EFA" w:rsidRDefault="00F54299" w:rsidP="00F51053">
            <w:pPr>
              <w:spacing w:line="360" w:lineRule="auto"/>
              <w:jc w:val="center"/>
              <w:rPr>
                <w:rFonts w:ascii="Times New Roman" w:hAnsi="Times New Roman" w:cs="Times New Roman"/>
                <w:b/>
                <w:i/>
                <w:sz w:val="24"/>
                <w:szCs w:val="24"/>
                <w:lang w:eastAsia="tr-TR"/>
              </w:rPr>
            </w:pPr>
            <w:r w:rsidRPr="00F87EFA">
              <w:rPr>
                <w:rFonts w:ascii="Times New Roman" w:hAnsi="Times New Roman" w:cs="Times New Roman"/>
                <w:b/>
                <w:i/>
                <w:sz w:val="24"/>
                <w:szCs w:val="24"/>
                <w:lang w:eastAsia="tr-TR"/>
              </w:rPr>
              <w:t>X</w:t>
            </w:r>
            <w:r w:rsidRPr="00F87EFA">
              <w:rPr>
                <w:rFonts w:ascii="Times New Roman" w:hAnsi="Times New Roman" w:cs="Times New Roman"/>
                <w:b/>
                <w:i/>
                <w:sz w:val="24"/>
                <w:szCs w:val="24"/>
                <w:vertAlign w:val="superscript"/>
                <w:lang w:eastAsia="tr-TR"/>
              </w:rPr>
              <w:t>2</w:t>
            </w:r>
          </w:p>
        </w:tc>
        <w:tc>
          <w:tcPr>
            <w:tcW w:w="530" w:type="pct"/>
          </w:tcPr>
          <w:p w14:paraId="3E5593AE" w14:textId="77777777" w:rsidR="00F54299" w:rsidRPr="00F87EFA" w:rsidRDefault="00F54299" w:rsidP="00F51053">
            <w:pPr>
              <w:spacing w:line="360" w:lineRule="auto"/>
              <w:jc w:val="center"/>
              <w:rPr>
                <w:rFonts w:ascii="Times New Roman" w:hAnsi="Times New Roman" w:cs="Times New Roman"/>
                <w:b/>
                <w:sz w:val="24"/>
                <w:szCs w:val="24"/>
              </w:rPr>
            </w:pPr>
            <w:r w:rsidRPr="00F87EFA">
              <w:rPr>
                <w:rFonts w:ascii="Times New Roman" w:hAnsi="Times New Roman" w:cs="Times New Roman"/>
                <w:b/>
                <w:sz w:val="24"/>
                <w:szCs w:val="24"/>
              </w:rPr>
              <w:t>p</w:t>
            </w:r>
          </w:p>
        </w:tc>
      </w:tr>
      <w:tr w:rsidR="00F54299" w:rsidRPr="00F87EFA" w14:paraId="0DE91474" w14:textId="77777777" w:rsidTr="00F51053">
        <w:tc>
          <w:tcPr>
            <w:tcW w:w="1526" w:type="pct"/>
          </w:tcPr>
          <w:p w14:paraId="08AB6455" w14:textId="77777777" w:rsidR="00F54299" w:rsidRPr="00F87EFA" w:rsidRDefault="00F54299" w:rsidP="00F51053">
            <w:pPr>
              <w:spacing w:line="360" w:lineRule="auto"/>
              <w:rPr>
                <w:rFonts w:ascii="Times New Roman" w:hAnsi="Times New Roman" w:cs="Times New Roman"/>
                <w:b/>
                <w:sz w:val="24"/>
                <w:szCs w:val="24"/>
                <w:lang w:eastAsia="tr-TR"/>
              </w:rPr>
            </w:pPr>
            <w:r w:rsidRPr="00F87EFA">
              <w:rPr>
                <w:rFonts w:ascii="Times New Roman" w:hAnsi="Times New Roman" w:cs="Times New Roman"/>
                <w:b/>
                <w:sz w:val="24"/>
                <w:szCs w:val="24"/>
              </w:rPr>
              <w:t>Sex</w:t>
            </w:r>
          </w:p>
        </w:tc>
        <w:tc>
          <w:tcPr>
            <w:tcW w:w="732" w:type="pct"/>
            <w:vAlign w:val="center"/>
          </w:tcPr>
          <w:p w14:paraId="3234CBD9" w14:textId="77777777" w:rsidR="00F54299" w:rsidRPr="00F87EFA" w:rsidRDefault="00F54299" w:rsidP="00F51053">
            <w:pPr>
              <w:spacing w:line="360" w:lineRule="auto"/>
              <w:rPr>
                <w:rFonts w:ascii="Times New Roman" w:hAnsi="Times New Roman" w:cs="Times New Roman"/>
                <w:sz w:val="24"/>
                <w:szCs w:val="24"/>
                <w:lang w:eastAsia="tr-TR"/>
              </w:rPr>
            </w:pPr>
          </w:p>
        </w:tc>
        <w:tc>
          <w:tcPr>
            <w:tcW w:w="629" w:type="pct"/>
          </w:tcPr>
          <w:p w14:paraId="2E7D1BCD" w14:textId="77777777" w:rsidR="00F54299" w:rsidRPr="00F87EFA" w:rsidRDefault="00F54299" w:rsidP="00F51053">
            <w:pPr>
              <w:spacing w:line="360" w:lineRule="auto"/>
              <w:rPr>
                <w:rFonts w:ascii="Times New Roman" w:hAnsi="Times New Roman" w:cs="Times New Roman"/>
                <w:sz w:val="24"/>
                <w:szCs w:val="24"/>
              </w:rPr>
            </w:pPr>
          </w:p>
        </w:tc>
        <w:tc>
          <w:tcPr>
            <w:tcW w:w="428" w:type="pct"/>
          </w:tcPr>
          <w:p w14:paraId="10A04464" w14:textId="77777777" w:rsidR="00F54299" w:rsidRPr="00F87EFA" w:rsidRDefault="00F54299" w:rsidP="00F51053">
            <w:pPr>
              <w:spacing w:line="360" w:lineRule="auto"/>
              <w:rPr>
                <w:rFonts w:ascii="Times New Roman" w:hAnsi="Times New Roman" w:cs="Times New Roman"/>
                <w:sz w:val="24"/>
                <w:szCs w:val="24"/>
              </w:rPr>
            </w:pPr>
          </w:p>
        </w:tc>
        <w:tc>
          <w:tcPr>
            <w:tcW w:w="599" w:type="pct"/>
          </w:tcPr>
          <w:p w14:paraId="6F6C7DA7" w14:textId="77777777" w:rsidR="00F54299" w:rsidRPr="00F87EFA" w:rsidRDefault="00F54299" w:rsidP="00F51053">
            <w:pPr>
              <w:spacing w:line="360" w:lineRule="auto"/>
              <w:rPr>
                <w:rFonts w:ascii="Times New Roman" w:hAnsi="Times New Roman" w:cs="Times New Roman"/>
                <w:sz w:val="24"/>
                <w:szCs w:val="24"/>
              </w:rPr>
            </w:pPr>
          </w:p>
        </w:tc>
        <w:tc>
          <w:tcPr>
            <w:tcW w:w="555" w:type="pct"/>
          </w:tcPr>
          <w:p w14:paraId="301D5AE4" w14:textId="77777777" w:rsidR="00F54299" w:rsidRPr="00F87EFA" w:rsidRDefault="00F54299" w:rsidP="00F51053">
            <w:pPr>
              <w:spacing w:line="360" w:lineRule="auto"/>
              <w:rPr>
                <w:rFonts w:ascii="Times New Roman" w:hAnsi="Times New Roman" w:cs="Times New Roman"/>
                <w:sz w:val="24"/>
                <w:szCs w:val="24"/>
                <w:lang w:eastAsia="tr-TR"/>
              </w:rPr>
            </w:pPr>
          </w:p>
        </w:tc>
        <w:tc>
          <w:tcPr>
            <w:tcW w:w="530" w:type="pct"/>
          </w:tcPr>
          <w:p w14:paraId="7134B3F8" w14:textId="77777777" w:rsidR="00F54299" w:rsidRPr="00F87EFA" w:rsidRDefault="00F54299" w:rsidP="00F51053">
            <w:pPr>
              <w:spacing w:line="360" w:lineRule="auto"/>
              <w:rPr>
                <w:rFonts w:ascii="Times New Roman" w:hAnsi="Times New Roman" w:cs="Times New Roman"/>
                <w:sz w:val="24"/>
                <w:szCs w:val="24"/>
              </w:rPr>
            </w:pPr>
          </w:p>
        </w:tc>
      </w:tr>
      <w:tr w:rsidR="00F54299" w:rsidRPr="00F87EFA" w14:paraId="6C3AFFC5" w14:textId="77777777" w:rsidTr="00F51053">
        <w:tc>
          <w:tcPr>
            <w:tcW w:w="1526" w:type="pct"/>
          </w:tcPr>
          <w:p w14:paraId="41C25439" w14:textId="77777777" w:rsidR="00F54299" w:rsidRPr="00F87EFA" w:rsidRDefault="00F54299" w:rsidP="00F51053">
            <w:pPr>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Female</w:t>
            </w:r>
          </w:p>
          <w:p w14:paraId="5725DD61" w14:textId="77777777" w:rsidR="00F54299" w:rsidRPr="00F87EFA" w:rsidRDefault="00F54299" w:rsidP="00F51053">
            <w:pPr>
              <w:spacing w:line="360" w:lineRule="auto"/>
              <w:rPr>
                <w:rFonts w:ascii="Times New Roman" w:hAnsi="Times New Roman" w:cs="Times New Roman"/>
                <w:b/>
                <w:sz w:val="24"/>
                <w:szCs w:val="24"/>
                <w:lang w:eastAsia="tr-TR"/>
              </w:rPr>
            </w:pPr>
            <w:r w:rsidRPr="00F87EFA">
              <w:rPr>
                <w:rFonts w:ascii="Times New Roman" w:hAnsi="Times New Roman" w:cs="Times New Roman"/>
                <w:sz w:val="24"/>
                <w:szCs w:val="24"/>
                <w:lang w:eastAsia="tr-TR"/>
              </w:rPr>
              <w:t>Male</w:t>
            </w:r>
          </w:p>
        </w:tc>
        <w:tc>
          <w:tcPr>
            <w:tcW w:w="732" w:type="pct"/>
            <w:vAlign w:val="center"/>
          </w:tcPr>
          <w:p w14:paraId="62AAC7CD"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18</w:t>
            </w:r>
          </w:p>
          <w:p w14:paraId="4CBFDD16"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rPr>
              <w:t>7</w:t>
            </w:r>
          </w:p>
        </w:tc>
        <w:tc>
          <w:tcPr>
            <w:tcW w:w="629" w:type="pct"/>
            <w:vAlign w:val="center"/>
          </w:tcPr>
          <w:p w14:paraId="7791781F"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72.0</w:t>
            </w:r>
          </w:p>
          <w:p w14:paraId="22BA2304"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lang w:eastAsia="tr-TR"/>
              </w:rPr>
              <w:t>28.0</w:t>
            </w:r>
          </w:p>
        </w:tc>
        <w:tc>
          <w:tcPr>
            <w:tcW w:w="428" w:type="pct"/>
            <w:vAlign w:val="center"/>
          </w:tcPr>
          <w:p w14:paraId="59DE1DB4"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15</w:t>
            </w:r>
          </w:p>
          <w:p w14:paraId="392666A5"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rPr>
              <w:t>7</w:t>
            </w:r>
          </w:p>
        </w:tc>
        <w:tc>
          <w:tcPr>
            <w:tcW w:w="599" w:type="pct"/>
            <w:vAlign w:val="center"/>
          </w:tcPr>
          <w:p w14:paraId="113CA322"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68.2</w:t>
            </w:r>
          </w:p>
          <w:p w14:paraId="5E4B0500"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lang w:eastAsia="tr-TR"/>
              </w:rPr>
              <w:t>31.8</w:t>
            </w:r>
          </w:p>
        </w:tc>
        <w:tc>
          <w:tcPr>
            <w:tcW w:w="555" w:type="pct"/>
            <w:vAlign w:val="center"/>
          </w:tcPr>
          <w:p w14:paraId="7F0BACEF"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lang w:eastAsia="tr-TR"/>
              </w:rPr>
              <w:t>0.082^</w:t>
            </w:r>
          </w:p>
        </w:tc>
        <w:tc>
          <w:tcPr>
            <w:tcW w:w="530" w:type="pct"/>
            <w:vAlign w:val="center"/>
          </w:tcPr>
          <w:p w14:paraId="7DF64827"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lang w:eastAsia="tr-TR"/>
              </w:rPr>
              <w:t>0.512</w:t>
            </w:r>
          </w:p>
        </w:tc>
      </w:tr>
      <w:tr w:rsidR="00F54299" w:rsidRPr="00F87EFA" w14:paraId="6CBA66DD" w14:textId="77777777" w:rsidTr="00F51053">
        <w:tc>
          <w:tcPr>
            <w:tcW w:w="1526" w:type="pct"/>
          </w:tcPr>
          <w:p w14:paraId="2E730F4B" w14:textId="77777777" w:rsidR="00F54299" w:rsidRPr="00F87EFA" w:rsidRDefault="00F54299" w:rsidP="00F51053">
            <w:pPr>
              <w:spacing w:line="360" w:lineRule="auto"/>
              <w:rPr>
                <w:rFonts w:ascii="Times New Roman" w:hAnsi="Times New Roman" w:cs="Times New Roman"/>
                <w:b/>
                <w:sz w:val="24"/>
                <w:szCs w:val="24"/>
                <w:lang w:eastAsia="tr-TR"/>
              </w:rPr>
            </w:pPr>
            <w:r w:rsidRPr="00F87EFA">
              <w:rPr>
                <w:rFonts w:ascii="Times New Roman" w:hAnsi="Times New Roman" w:cs="Times New Roman"/>
                <w:b/>
                <w:sz w:val="24"/>
                <w:szCs w:val="24"/>
                <w:lang w:eastAsia="tr-TR"/>
              </w:rPr>
              <w:t>Marital status</w:t>
            </w:r>
          </w:p>
        </w:tc>
        <w:tc>
          <w:tcPr>
            <w:tcW w:w="732" w:type="pct"/>
            <w:vAlign w:val="center"/>
          </w:tcPr>
          <w:p w14:paraId="0F1E8B4A" w14:textId="77777777" w:rsidR="00F54299" w:rsidRPr="00F87EFA" w:rsidRDefault="00F54299" w:rsidP="00F51053">
            <w:pPr>
              <w:spacing w:line="360" w:lineRule="auto"/>
              <w:jc w:val="center"/>
              <w:rPr>
                <w:rFonts w:ascii="Times New Roman" w:hAnsi="Times New Roman" w:cs="Times New Roman"/>
                <w:sz w:val="24"/>
                <w:szCs w:val="24"/>
              </w:rPr>
            </w:pPr>
          </w:p>
        </w:tc>
        <w:tc>
          <w:tcPr>
            <w:tcW w:w="629" w:type="pct"/>
            <w:vAlign w:val="center"/>
          </w:tcPr>
          <w:p w14:paraId="21D23D99" w14:textId="77777777" w:rsidR="00F54299" w:rsidRPr="00F87EFA" w:rsidRDefault="00F54299" w:rsidP="00F51053">
            <w:pPr>
              <w:spacing w:line="360" w:lineRule="auto"/>
              <w:jc w:val="center"/>
              <w:rPr>
                <w:rFonts w:ascii="Times New Roman" w:hAnsi="Times New Roman" w:cs="Times New Roman"/>
                <w:sz w:val="24"/>
                <w:szCs w:val="24"/>
              </w:rPr>
            </w:pPr>
          </w:p>
        </w:tc>
        <w:tc>
          <w:tcPr>
            <w:tcW w:w="428" w:type="pct"/>
            <w:vAlign w:val="center"/>
          </w:tcPr>
          <w:p w14:paraId="1991D467" w14:textId="77777777" w:rsidR="00F54299" w:rsidRPr="00F87EFA" w:rsidRDefault="00F54299" w:rsidP="00F51053">
            <w:pPr>
              <w:spacing w:line="360" w:lineRule="auto"/>
              <w:jc w:val="center"/>
              <w:rPr>
                <w:rFonts w:ascii="Times New Roman" w:hAnsi="Times New Roman" w:cs="Times New Roman"/>
                <w:sz w:val="24"/>
                <w:szCs w:val="24"/>
              </w:rPr>
            </w:pPr>
          </w:p>
        </w:tc>
        <w:tc>
          <w:tcPr>
            <w:tcW w:w="599" w:type="pct"/>
            <w:vAlign w:val="center"/>
          </w:tcPr>
          <w:p w14:paraId="0A8E2147" w14:textId="77777777" w:rsidR="00F54299" w:rsidRPr="00F87EFA" w:rsidRDefault="00F54299" w:rsidP="00F51053">
            <w:pPr>
              <w:spacing w:line="360" w:lineRule="auto"/>
              <w:jc w:val="center"/>
              <w:rPr>
                <w:rFonts w:ascii="Times New Roman" w:hAnsi="Times New Roman" w:cs="Times New Roman"/>
                <w:sz w:val="24"/>
                <w:szCs w:val="24"/>
              </w:rPr>
            </w:pPr>
          </w:p>
        </w:tc>
        <w:tc>
          <w:tcPr>
            <w:tcW w:w="555" w:type="pct"/>
            <w:vAlign w:val="center"/>
          </w:tcPr>
          <w:p w14:paraId="099F5A91" w14:textId="77777777" w:rsidR="00F54299" w:rsidRPr="00F87EFA" w:rsidRDefault="00F54299" w:rsidP="00F51053">
            <w:pPr>
              <w:spacing w:line="360" w:lineRule="auto"/>
              <w:jc w:val="center"/>
              <w:rPr>
                <w:rFonts w:ascii="Times New Roman" w:hAnsi="Times New Roman" w:cs="Times New Roman"/>
                <w:sz w:val="24"/>
                <w:szCs w:val="24"/>
              </w:rPr>
            </w:pPr>
          </w:p>
        </w:tc>
        <w:tc>
          <w:tcPr>
            <w:tcW w:w="530" w:type="pct"/>
            <w:vAlign w:val="center"/>
          </w:tcPr>
          <w:p w14:paraId="416221E0" w14:textId="77777777" w:rsidR="00F54299" w:rsidRPr="00F87EFA" w:rsidRDefault="00F54299" w:rsidP="00F51053">
            <w:pPr>
              <w:spacing w:line="360" w:lineRule="auto"/>
              <w:jc w:val="center"/>
              <w:rPr>
                <w:rFonts w:ascii="Times New Roman" w:hAnsi="Times New Roman" w:cs="Times New Roman"/>
                <w:sz w:val="24"/>
                <w:szCs w:val="24"/>
              </w:rPr>
            </w:pPr>
          </w:p>
        </w:tc>
      </w:tr>
      <w:tr w:rsidR="00F54299" w:rsidRPr="00F87EFA" w14:paraId="2D2F44E6" w14:textId="77777777" w:rsidTr="00F51053">
        <w:tc>
          <w:tcPr>
            <w:tcW w:w="1526" w:type="pct"/>
          </w:tcPr>
          <w:p w14:paraId="460919FB" w14:textId="77777777" w:rsidR="00F54299" w:rsidRPr="00F87EFA" w:rsidRDefault="00F54299" w:rsidP="00F51053">
            <w:pPr>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Married</w:t>
            </w:r>
          </w:p>
          <w:p w14:paraId="66368906" w14:textId="77777777" w:rsidR="00F54299" w:rsidRPr="00F87EFA" w:rsidRDefault="00F54299" w:rsidP="00F51053">
            <w:pPr>
              <w:spacing w:line="360" w:lineRule="auto"/>
              <w:rPr>
                <w:rFonts w:ascii="Times New Roman" w:hAnsi="Times New Roman" w:cs="Times New Roman"/>
                <w:sz w:val="24"/>
                <w:szCs w:val="24"/>
              </w:rPr>
            </w:pPr>
            <w:r w:rsidRPr="00F87EFA">
              <w:rPr>
                <w:rFonts w:ascii="Times New Roman" w:hAnsi="Times New Roman" w:cs="Times New Roman"/>
                <w:sz w:val="24"/>
                <w:szCs w:val="24"/>
                <w:lang w:eastAsia="tr-TR"/>
              </w:rPr>
              <w:t>Single</w:t>
            </w:r>
          </w:p>
        </w:tc>
        <w:tc>
          <w:tcPr>
            <w:tcW w:w="732" w:type="pct"/>
            <w:vAlign w:val="center"/>
          </w:tcPr>
          <w:p w14:paraId="55339906"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w:t>
            </w:r>
          </w:p>
          <w:p w14:paraId="37825FF6"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lang w:eastAsia="tr-TR"/>
              </w:rPr>
              <w:t>24</w:t>
            </w:r>
          </w:p>
        </w:tc>
        <w:tc>
          <w:tcPr>
            <w:tcW w:w="629" w:type="pct"/>
            <w:vAlign w:val="center"/>
          </w:tcPr>
          <w:p w14:paraId="1FA81F9C"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4.0</w:t>
            </w:r>
          </w:p>
          <w:p w14:paraId="0FD162D7"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lang w:eastAsia="tr-TR"/>
              </w:rPr>
              <w:t>96.0</w:t>
            </w:r>
          </w:p>
        </w:tc>
        <w:tc>
          <w:tcPr>
            <w:tcW w:w="428" w:type="pct"/>
            <w:vAlign w:val="center"/>
          </w:tcPr>
          <w:p w14:paraId="6EC98A4D"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w:t>
            </w:r>
          </w:p>
          <w:p w14:paraId="44CB8EA7"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lang w:eastAsia="tr-TR"/>
              </w:rPr>
              <w:t>21</w:t>
            </w:r>
          </w:p>
        </w:tc>
        <w:tc>
          <w:tcPr>
            <w:tcW w:w="599" w:type="pct"/>
            <w:vAlign w:val="center"/>
          </w:tcPr>
          <w:p w14:paraId="502C7F0C"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4.5</w:t>
            </w:r>
          </w:p>
          <w:p w14:paraId="5612DC27"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lang w:eastAsia="tr-TR"/>
              </w:rPr>
              <w:t>95.5</w:t>
            </w:r>
          </w:p>
        </w:tc>
        <w:tc>
          <w:tcPr>
            <w:tcW w:w="555" w:type="pct"/>
            <w:vAlign w:val="center"/>
          </w:tcPr>
          <w:p w14:paraId="2C94BA7B"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lang w:eastAsia="tr-TR"/>
              </w:rPr>
              <w:t>0.009^</w:t>
            </w:r>
          </w:p>
        </w:tc>
        <w:tc>
          <w:tcPr>
            <w:tcW w:w="530" w:type="pct"/>
            <w:vAlign w:val="center"/>
          </w:tcPr>
          <w:p w14:paraId="60C2D341"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sz w:val="24"/>
                <w:szCs w:val="24"/>
                <w:lang w:eastAsia="tr-TR"/>
              </w:rPr>
              <w:t>0.722</w:t>
            </w:r>
          </w:p>
        </w:tc>
      </w:tr>
      <w:tr w:rsidR="00F54299" w:rsidRPr="00F87EFA" w14:paraId="26FC1DFE" w14:textId="77777777" w:rsidTr="00F51053">
        <w:tc>
          <w:tcPr>
            <w:tcW w:w="1526" w:type="pct"/>
          </w:tcPr>
          <w:p w14:paraId="0972EEB2" w14:textId="77777777" w:rsidR="00F54299" w:rsidRPr="00F87EFA" w:rsidRDefault="00F54299" w:rsidP="00F51053">
            <w:pPr>
              <w:spacing w:line="360" w:lineRule="auto"/>
              <w:rPr>
                <w:rFonts w:ascii="Times New Roman" w:hAnsi="Times New Roman" w:cs="Times New Roman"/>
                <w:sz w:val="24"/>
                <w:szCs w:val="24"/>
                <w:lang w:eastAsia="tr-TR"/>
              </w:rPr>
            </w:pPr>
            <w:r w:rsidRPr="00F87EFA">
              <w:rPr>
                <w:rFonts w:ascii="Times New Roman" w:hAnsi="Times New Roman" w:cs="Times New Roman"/>
                <w:b/>
                <w:sz w:val="24"/>
                <w:szCs w:val="24"/>
                <w:lang w:eastAsia="tr-TR"/>
              </w:rPr>
              <w:t>Education status</w:t>
            </w:r>
          </w:p>
        </w:tc>
        <w:tc>
          <w:tcPr>
            <w:tcW w:w="732" w:type="pct"/>
            <w:vAlign w:val="center"/>
          </w:tcPr>
          <w:p w14:paraId="193BCC8D" w14:textId="77777777" w:rsidR="00F54299" w:rsidRPr="00F87EFA" w:rsidRDefault="00F54299" w:rsidP="00F51053">
            <w:pPr>
              <w:spacing w:line="360" w:lineRule="auto"/>
              <w:jc w:val="center"/>
              <w:rPr>
                <w:rFonts w:ascii="Times New Roman" w:hAnsi="Times New Roman" w:cs="Times New Roman"/>
                <w:sz w:val="24"/>
                <w:szCs w:val="24"/>
                <w:lang w:eastAsia="tr-TR"/>
              </w:rPr>
            </w:pPr>
          </w:p>
        </w:tc>
        <w:tc>
          <w:tcPr>
            <w:tcW w:w="629" w:type="pct"/>
            <w:vAlign w:val="center"/>
          </w:tcPr>
          <w:p w14:paraId="2623054E" w14:textId="77777777" w:rsidR="00F54299" w:rsidRPr="00F87EFA" w:rsidRDefault="00F54299" w:rsidP="00F51053">
            <w:pPr>
              <w:spacing w:line="360" w:lineRule="auto"/>
              <w:jc w:val="center"/>
              <w:rPr>
                <w:rFonts w:ascii="Times New Roman" w:hAnsi="Times New Roman" w:cs="Times New Roman"/>
                <w:sz w:val="24"/>
                <w:szCs w:val="24"/>
                <w:lang w:eastAsia="tr-TR"/>
              </w:rPr>
            </w:pPr>
          </w:p>
        </w:tc>
        <w:tc>
          <w:tcPr>
            <w:tcW w:w="428" w:type="pct"/>
            <w:vAlign w:val="center"/>
          </w:tcPr>
          <w:p w14:paraId="288F5123" w14:textId="77777777" w:rsidR="00F54299" w:rsidRPr="00F87EFA" w:rsidRDefault="00F54299" w:rsidP="00F51053">
            <w:pPr>
              <w:spacing w:line="360" w:lineRule="auto"/>
              <w:jc w:val="center"/>
              <w:rPr>
                <w:rFonts w:ascii="Times New Roman" w:hAnsi="Times New Roman" w:cs="Times New Roman"/>
                <w:sz w:val="24"/>
                <w:szCs w:val="24"/>
                <w:lang w:eastAsia="tr-TR"/>
              </w:rPr>
            </w:pPr>
          </w:p>
        </w:tc>
        <w:tc>
          <w:tcPr>
            <w:tcW w:w="599" w:type="pct"/>
            <w:vAlign w:val="center"/>
          </w:tcPr>
          <w:p w14:paraId="1D28705A" w14:textId="77777777" w:rsidR="00F54299" w:rsidRPr="00F87EFA" w:rsidRDefault="00F54299" w:rsidP="00F51053">
            <w:pPr>
              <w:spacing w:line="360" w:lineRule="auto"/>
              <w:jc w:val="center"/>
              <w:rPr>
                <w:rFonts w:ascii="Times New Roman" w:hAnsi="Times New Roman" w:cs="Times New Roman"/>
                <w:sz w:val="24"/>
                <w:szCs w:val="24"/>
                <w:lang w:eastAsia="tr-TR"/>
              </w:rPr>
            </w:pPr>
          </w:p>
        </w:tc>
        <w:tc>
          <w:tcPr>
            <w:tcW w:w="555" w:type="pct"/>
            <w:vAlign w:val="center"/>
          </w:tcPr>
          <w:p w14:paraId="336AEEDC" w14:textId="77777777" w:rsidR="00F54299" w:rsidRPr="00F87EFA" w:rsidRDefault="00F54299" w:rsidP="00F51053">
            <w:pPr>
              <w:spacing w:line="360" w:lineRule="auto"/>
              <w:jc w:val="center"/>
              <w:rPr>
                <w:rFonts w:ascii="Times New Roman" w:hAnsi="Times New Roman" w:cs="Times New Roman"/>
                <w:sz w:val="24"/>
                <w:szCs w:val="24"/>
                <w:lang w:eastAsia="tr-TR"/>
              </w:rPr>
            </w:pPr>
          </w:p>
        </w:tc>
        <w:tc>
          <w:tcPr>
            <w:tcW w:w="530" w:type="pct"/>
            <w:vAlign w:val="center"/>
          </w:tcPr>
          <w:p w14:paraId="285A304F" w14:textId="77777777" w:rsidR="00F54299" w:rsidRPr="00F87EFA" w:rsidRDefault="00F54299" w:rsidP="00F51053">
            <w:pPr>
              <w:spacing w:line="360" w:lineRule="auto"/>
              <w:jc w:val="center"/>
              <w:rPr>
                <w:rFonts w:ascii="Times New Roman" w:hAnsi="Times New Roman" w:cs="Times New Roman"/>
                <w:sz w:val="24"/>
                <w:szCs w:val="24"/>
                <w:lang w:eastAsia="tr-TR"/>
              </w:rPr>
            </w:pPr>
          </w:p>
        </w:tc>
      </w:tr>
      <w:tr w:rsidR="00F54299" w:rsidRPr="00F87EFA" w14:paraId="506EBB00" w14:textId="77777777" w:rsidTr="00F51053">
        <w:tc>
          <w:tcPr>
            <w:tcW w:w="1526" w:type="pct"/>
          </w:tcPr>
          <w:p w14:paraId="31176434" w14:textId="77777777" w:rsidR="00F54299" w:rsidRPr="00F87EFA" w:rsidRDefault="00F54299" w:rsidP="00F51053">
            <w:pPr>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High School Graduate</w:t>
            </w:r>
          </w:p>
          <w:p w14:paraId="696BEAF1" w14:textId="77777777" w:rsidR="00F54299" w:rsidRPr="00F87EFA" w:rsidRDefault="00F54299" w:rsidP="00F51053">
            <w:pPr>
              <w:spacing w:line="360" w:lineRule="auto"/>
              <w:rPr>
                <w:rFonts w:ascii="Times New Roman" w:hAnsi="Times New Roman" w:cs="Times New Roman"/>
                <w:b/>
                <w:sz w:val="24"/>
                <w:szCs w:val="24"/>
                <w:lang w:eastAsia="tr-TR"/>
              </w:rPr>
            </w:pPr>
            <w:r w:rsidRPr="00F87EFA">
              <w:rPr>
                <w:rFonts w:ascii="Times New Roman" w:hAnsi="Times New Roman" w:cs="Times New Roman"/>
                <w:sz w:val="24"/>
                <w:szCs w:val="24"/>
                <w:lang w:eastAsia="tr-TR"/>
              </w:rPr>
              <w:t>University Graduate</w:t>
            </w:r>
          </w:p>
        </w:tc>
        <w:tc>
          <w:tcPr>
            <w:tcW w:w="732" w:type="pct"/>
            <w:vAlign w:val="center"/>
          </w:tcPr>
          <w:p w14:paraId="6C210766"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2</w:t>
            </w:r>
          </w:p>
          <w:p w14:paraId="4A25CAD1"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23</w:t>
            </w:r>
          </w:p>
        </w:tc>
        <w:tc>
          <w:tcPr>
            <w:tcW w:w="629" w:type="pct"/>
            <w:vAlign w:val="center"/>
          </w:tcPr>
          <w:p w14:paraId="26E28A05"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8.0</w:t>
            </w:r>
          </w:p>
          <w:p w14:paraId="5BD5B057"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92.0</w:t>
            </w:r>
          </w:p>
        </w:tc>
        <w:tc>
          <w:tcPr>
            <w:tcW w:w="428" w:type="pct"/>
            <w:vAlign w:val="center"/>
          </w:tcPr>
          <w:p w14:paraId="2FDAE13C"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w:t>
            </w:r>
          </w:p>
          <w:p w14:paraId="7AFF7649"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21</w:t>
            </w:r>
          </w:p>
        </w:tc>
        <w:tc>
          <w:tcPr>
            <w:tcW w:w="599" w:type="pct"/>
            <w:vAlign w:val="center"/>
          </w:tcPr>
          <w:p w14:paraId="3569D744"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4.5</w:t>
            </w:r>
          </w:p>
          <w:p w14:paraId="38741236"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95.5</w:t>
            </w:r>
          </w:p>
        </w:tc>
        <w:tc>
          <w:tcPr>
            <w:tcW w:w="555" w:type="pct"/>
            <w:vAlign w:val="center"/>
          </w:tcPr>
          <w:p w14:paraId="57EB7888"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0.234</w:t>
            </w:r>
          </w:p>
        </w:tc>
        <w:tc>
          <w:tcPr>
            <w:tcW w:w="530" w:type="pct"/>
            <w:vAlign w:val="center"/>
          </w:tcPr>
          <w:p w14:paraId="7F7BEE37" w14:textId="77777777" w:rsidR="00F54299" w:rsidRPr="00F87EFA" w:rsidRDefault="00F54299" w:rsidP="00F51053">
            <w:pPr>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0.549</w:t>
            </w:r>
          </w:p>
        </w:tc>
      </w:tr>
    </w:tbl>
    <w:p w14:paraId="4308D521" w14:textId="77777777" w:rsidR="00F54299" w:rsidRPr="00F87EFA" w:rsidRDefault="00F54299" w:rsidP="00F54299">
      <w:pPr>
        <w:spacing w:line="280" w:lineRule="auto"/>
        <w:ind w:left="436" w:hanging="320"/>
        <w:rPr>
          <w:rFonts w:ascii="Times New Roman" w:hAnsi="Times New Roman" w:cs="Times New Roman"/>
          <w:bCs/>
          <w:i/>
          <w:sz w:val="24"/>
          <w:szCs w:val="24"/>
        </w:rPr>
      </w:pPr>
      <w:r w:rsidRPr="00F87EFA">
        <w:rPr>
          <w:rFonts w:ascii="Times New Roman" w:hAnsi="Times New Roman" w:cs="Times New Roman"/>
          <w:bCs/>
          <w:i/>
          <w:sz w:val="24"/>
          <w:szCs w:val="24"/>
          <w:lang w:eastAsia="tr-TR"/>
        </w:rPr>
        <w:t>X</w:t>
      </w:r>
      <w:r w:rsidRPr="00F87EFA">
        <w:rPr>
          <w:rFonts w:ascii="Times New Roman" w:hAnsi="Times New Roman" w:cs="Times New Roman"/>
          <w:bCs/>
          <w:i/>
          <w:sz w:val="24"/>
          <w:szCs w:val="24"/>
          <w:vertAlign w:val="superscript"/>
          <w:lang w:eastAsia="tr-TR"/>
        </w:rPr>
        <w:t xml:space="preserve">2: </w:t>
      </w:r>
      <w:r w:rsidRPr="00F87EFA">
        <w:rPr>
          <w:rFonts w:ascii="Times New Roman" w:hAnsi="Times New Roman" w:cs="Times New Roman"/>
          <w:bCs/>
          <w:i/>
          <w:sz w:val="24"/>
          <w:szCs w:val="24"/>
        </w:rPr>
        <w:t>Chi-square test, ^Fisher’s exact test</w:t>
      </w:r>
    </w:p>
    <w:p w14:paraId="44E51C91" w14:textId="77777777" w:rsidR="00F54299" w:rsidRPr="00F87EFA" w:rsidRDefault="00F54299" w:rsidP="00F54299">
      <w:pPr>
        <w:rPr>
          <w:rFonts w:ascii="Times New Roman" w:hAnsi="Times New Roman" w:cs="Times New Roman"/>
          <w:sz w:val="24"/>
          <w:szCs w:val="24"/>
          <w:lang w:val="en-US"/>
        </w:rPr>
      </w:pPr>
      <w:r w:rsidRPr="00F87EFA">
        <w:rPr>
          <w:rFonts w:ascii="Times New Roman" w:hAnsi="Times New Roman" w:cs="Times New Roman"/>
          <w:sz w:val="24"/>
          <w:szCs w:val="24"/>
          <w:lang w:val="en-US"/>
        </w:rPr>
        <w:br w:type="page"/>
      </w:r>
    </w:p>
    <w:p w14:paraId="2485CEC1" w14:textId="77777777" w:rsidR="00F54299" w:rsidRPr="00F87EFA" w:rsidRDefault="00F54299" w:rsidP="00F54299">
      <w:pPr>
        <w:spacing w:line="360" w:lineRule="auto"/>
        <w:jc w:val="both"/>
        <w:rPr>
          <w:rFonts w:ascii="Times New Roman" w:hAnsi="Times New Roman" w:cs="Times New Roman"/>
          <w:b/>
          <w:bCs/>
          <w:iCs/>
          <w:sz w:val="24"/>
          <w:szCs w:val="24"/>
        </w:rPr>
        <w:sectPr w:rsidR="00F54299" w:rsidRPr="00F87EFA" w:rsidSect="00F54299">
          <w:type w:val="continuous"/>
          <w:pgSz w:w="11906" w:h="16838"/>
          <w:pgMar w:top="1417" w:right="1417" w:bottom="1417" w:left="1417" w:header="709" w:footer="709" w:gutter="0"/>
          <w:cols w:space="708"/>
          <w:docGrid w:linePitch="360"/>
        </w:sectPr>
      </w:pPr>
    </w:p>
    <w:p w14:paraId="3C59810E" w14:textId="77777777" w:rsidR="00F54299" w:rsidRPr="00F87EFA" w:rsidRDefault="00F54299" w:rsidP="00F54299">
      <w:pPr>
        <w:spacing w:line="360" w:lineRule="auto"/>
        <w:jc w:val="both"/>
        <w:rPr>
          <w:rFonts w:ascii="Times New Roman" w:hAnsi="Times New Roman" w:cs="Times New Roman"/>
          <w:bCs/>
          <w:iCs/>
          <w:sz w:val="24"/>
          <w:szCs w:val="24"/>
        </w:rPr>
      </w:pPr>
      <w:r w:rsidRPr="00F87EFA">
        <w:rPr>
          <w:rFonts w:ascii="Times New Roman" w:hAnsi="Times New Roman" w:cs="Times New Roman"/>
          <w:b/>
          <w:bCs/>
          <w:iCs/>
          <w:sz w:val="24"/>
          <w:szCs w:val="24"/>
        </w:rPr>
        <w:lastRenderedPageBreak/>
        <w:t xml:space="preserve">Table 4. </w:t>
      </w:r>
      <w:r w:rsidRPr="00F87EFA">
        <w:rPr>
          <w:rFonts w:ascii="Times New Roman" w:hAnsi="Times New Roman" w:cs="Times New Roman"/>
          <w:bCs/>
          <w:iCs/>
          <w:sz w:val="24"/>
          <w:szCs w:val="24"/>
        </w:rPr>
        <w:t>Nurses’ knowledge scores, problem solving inventory, clinical decision-making, state anxiety inventory and clinical practice skill scores (n=47)</w:t>
      </w:r>
    </w:p>
    <w:tbl>
      <w:tblPr>
        <w:tblW w:w="52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1"/>
        <w:gridCol w:w="963"/>
        <w:gridCol w:w="876"/>
        <w:gridCol w:w="16"/>
        <w:gridCol w:w="931"/>
        <w:gridCol w:w="16"/>
        <w:gridCol w:w="1147"/>
        <w:gridCol w:w="13"/>
        <w:gridCol w:w="1197"/>
        <w:gridCol w:w="9"/>
        <w:gridCol w:w="876"/>
      </w:tblGrid>
      <w:tr w:rsidR="00F54299" w:rsidRPr="00F87EFA" w14:paraId="318733A4" w14:textId="77777777" w:rsidTr="00F51053">
        <w:tc>
          <w:tcPr>
            <w:tcW w:w="1922" w:type="pct"/>
            <w:vMerge w:val="restart"/>
            <w:shd w:val="clear" w:color="auto" w:fill="F2F2F2"/>
            <w:hideMark/>
          </w:tcPr>
          <w:p w14:paraId="50B8BFBD"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5AA0A4B4"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r w:rsidRPr="00F87EFA">
              <w:rPr>
                <w:rFonts w:ascii="Times New Roman" w:hAnsi="Times New Roman" w:cs="Times New Roman"/>
                <w:b/>
                <w:bCs/>
                <w:iCs/>
                <w:sz w:val="24"/>
                <w:szCs w:val="24"/>
              </w:rPr>
              <w:t>Knowledge score</w:t>
            </w:r>
          </w:p>
        </w:tc>
        <w:tc>
          <w:tcPr>
            <w:tcW w:w="926" w:type="pct"/>
            <w:gridSpan w:val="2"/>
            <w:shd w:val="clear" w:color="auto" w:fill="F2F2F2"/>
            <w:hideMark/>
          </w:tcPr>
          <w:p w14:paraId="5FDB6E92" w14:textId="77777777" w:rsidR="00F54299" w:rsidRPr="00F87EFA" w:rsidRDefault="00F54299" w:rsidP="00F51053">
            <w:pPr>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Intervention Group</w:t>
            </w:r>
          </w:p>
          <w:p w14:paraId="002DC770"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(n=25)</w:t>
            </w:r>
          </w:p>
        </w:tc>
        <w:tc>
          <w:tcPr>
            <w:tcW w:w="1103" w:type="pct"/>
            <w:gridSpan w:val="5"/>
            <w:shd w:val="clear" w:color="auto" w:fill="F2F2F2"/>
            <w:hideMark/>
          </w:tcPr>
          <w:p w14:paraId="7748B27B"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Control Group (n=22)</w:t>
            </w:r>
          </w:p>
        </w:tc>
        <w:tc>
          <w:tcPr>
            <w:tcW w:w="630" w:type="pct"/>
            <w:gridSpan w:val="2"/>
            <w:vMerge w:val="restart"/>
            <w:shd w:val="clear" w:color="auto" w:fill="F2F2F2"/>
            <w:hideMark/>
          </w:tcPr>
          <w:p w14:paraId="3AF40BA0"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3F6ED36A"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MW</w:t>
            </w:r>
          </w:p>
        </w:tc>
        <w:tc>
          <w:tcPr>
            <w:tcW w:w="419" w:type="pct"/>
            <w:vMerge w:val="restart"/>
            <w:shd w:val="clear" w:color="auto" w:fill="F2F2F2"/>
            <w:hideMark/>
          </w:tcPr>
          <w:p w14:paraId="19B15EA1"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44880727"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p</w:t>
            </w:r>
          </w:p>
        </w:tc>
      </w:tr>
      <w:tr w:rsidR="00F54299" w:rsidRPr="00F87EFA" w14:paraId="3DE79DF4" w14:textId="77777777" w:rsidTr="00F51053">
        <w:tc>
          <w:tcPr>
            <w:tcW w:w="1922" w:type="pct"/>
            <w:vMerge/>
            <w:hideMark/>
          </w:tcPr>
          <w:p w14:paraId="2AD4F791"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c>
          <w:tcPr>
            <w:tcW w:w="498" w:type="pct"/>
            <w:shd w:val="clear" w:color="auto" w:fill="F2F2F2"/>
            <w:hideMark/>
          </w:tcPr>
          <w:p w14:paraId="472A391C"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noProof/>
                <w:position w:val="-6"/>
                <w:sz w:val="24"/>
                <w:szCs w:val="24"/>
              </w:rPr>
              <w:object w:dxaOrig="220" w:dyaOrig="260" w14:anchorId="55B238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4pt;height:18.5pt;mso-width-percent:0;mso-height-percent:0;mso-width-percent:0;mso-height-percent:0" o:ole="">
                  <v:imagedata r:id="rId5" o:title=""/>
                </v:shape>
                <o:OLEObject Type="Embed" ProgID="Equation.3" ShapeID="_x0000_i1025" DrawAspect="Content" ObjectID="_1833108894" r:id="rId6"/>
              </w:object>
            </w:r>
          </w:p>
        </w:tc>
        <w:tc>
          <w:tcPr>
            <w:tcW w:w="428" w:type="pct"/>
            <w:shd w:val="clear" w:color="auto" w:fill="F2F2F2"/>
            <w:hideMark/>
          </w:tcPr>
          <w:p w14:paraId="39DDD34B"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SD</w:t>
            </w:r>
          </w:p>
        </w:tc>
        <w:tc>
          <w:tcPr>
            <w:tcW w:w="504" w:type="pct"/>
            <w:gridSpan w:val="3"/>
            <w:shd w:val="clear" w:color="auto" w:fill="F2F2F2"/>
            <w:hideMark/>
          </w:tcPr>
          <w:p w14:paraId="0DFFC236"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noProof/>
                <w:position w:val="-6"/>
                <w:sz w:val="24"/>
                <w:szCs w:val="24"/>
              </w:rPr>
              <w:object w:dxaOrig="220" w:dyaOrig="260" w14:anchorId="3126CAE0">
                <v:shape id="_x0000_i1026" type="#_x0000_t75" alt="" style="width:14pt;height:18.5pt;mso-width-percent:0;mso-height-percent:0;mso-width-percent:0;mso-height-percent:0" o:ole="">
                  <v:imagedata r:id="rId5" o:title=""/>
                </v:shape>
                <o:OLEObject Type="Embed" ProgID="Equation.3" ShapeID="_x0000_i1026" DrawAspect="Content" ObjectID="_1833108895" r:id="rId7"/>
              </w:object>
            </w:r>
          </w:p>
        </w:tc>
        <w:tc>
          <w:tcPr>
            <w:tcW w:w="599" w:type="pct"/>
            <w:gridSpan w:val="2"/>
            <w:shd w:val="clear" w:color="auto" w:fill="F2F2F2"/>
            <w:hideMark/>
          </w:tcPr>
          <w:p w14:paraId="27CA3C8E"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SD</w:t>
            </w:r>
          </w:p>
        </w:tc>
        <w:tc>
          <w:tcPr>
            <w:tcW w:w="630" w:type="pct"/>
            <w:gridSpan w:val="2"/>
            <w:vMerge/>
            <w:hideMark/>
          </w:tcPr>
          <w:p w14:paraId="1481CA23"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c>
          <w:tcPr>
            <w:tcW w:w="419" w:type="pct"/>
            <w:vMerge/>
            <w:hideMark/>
          </w:tcPr>
          <w:p w14:paraId="52345D2E"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r>
      <w:tr w:rsidR="00F54299" w:rsidRPr="00F87EFA" w14:paraId="4CD1CB8B" w14:textId="77777777" w:rsidTr="00F51053">
        <w:tc>
          <w:tcPr>
            <w:tcW w:w="1922" w:type="pct"/>
            <w:hideMark/>
          </w:tcPr>
          <w:p w14:paraId="79A37739"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Pretest (before theoretical training)</w:t>
            </w:r>
          </w:p>
        </w:tc>
        <w:tc>
          <w:tcPr>
            <w:tcW w:w="498" w:type="pct"/>
            <w:vAlign w:val="center"/>
          </w:tcPr>
          <w:p w14:paraId="0F21C0E4"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61.68</w:t>
            </w:r>
          </w:p>
        </w:tc>
        <w:tc>
          <w:tcPr>
            <w:tcW w:w="428" w:type="pct"/>
            <w:vAlign w:val="center"/>
          </w:tcPr>
          <w:p w14:paraId="1CF1B5F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10.32</w:t>
            </w:r>
          </w:p>
        </w:tc>
        <w:tc>
          <w:tcPr>
            <w:tcW w:w="504" w:type="pct"/>
            <w:gridSpan w:val="3"/>
            <w:vAlign w:val="center"/>
          </w:tcPr>
          <w:p w14:paraId="7FDF3F23"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63.68</w:t>
            </w:r>
          </w:p>
        </w:tc>
        <w:tc>
          <w:tcPr>
            <w:tcW w:w="599" w:type="pct"/>
            <w:gridSpan w:val="2"/>
            <w:vAlign w:val="center"/>
          </w:tcPr>
          <w:p w14:paraId="32862391"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8.34</w:t>
            </w:r>
          </w:p>
        </w:tc>
        <w:tc>
          <w:tcPr>
            <w:tcW w:w="630" w:type="pct"/>
            <w:gridSpan w:val="2"/>
            <w:vAlign w:val="center"/>
          </w:tcPr>
          <w:p w14:paraId="5F0F4345"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303.50</w:t>
            </w:r>
          </w:p>
        </w:tc>
        <w:tc>
          <w:tcPr>
            <w:tcW w:w="419" w:type="pct"/>
            <w:vAlign w:val="center"/>
          </w:tcPr>
          <w:p w14:paraId="6794A6D9"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0.543</w:t>
            </w:r>
          </w:p>
        </w:tc>
      </w:tr>
      <w:tr w:rsidR="00F54299" w:rsidRPr="00F87EFA" w14:paraId="38E7514D" w14:textId="77777777" w:rsidTr="00F51053">
        <w:tc>
          <w:tcPr>
            <w:tcW w:w="1922" w:type="pct"/>
            <w:hideMark/>
          </w:tcPr>
          <w:p w14:paraId="277A5EE0"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Post test (1 week after application)</w:t>
            </w:r>
          </w:p>
        </w:tc>
        <w:tc>
          <w:tcPr>
            <w:tcW w:w="498" w:type="pct"/>
            <w:vAlign w:val="center"/>
          </w:tcPr>
          <w:p w14:paraId="1C9686E0"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64.12</w:t>
            </w:r>
          </w:p>
        </w:tc>
        <w:tc>
          <w:tcPr>
            <w:tcW w:w="428" w:type="pct"/>
            <w:vAlign w:val="center"/>
          </w:tcPr>
          <w:p w14:paraId="55C10E80"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10.46</w:t>
            </w:r>
          </w:p>
        </w:tc>
        <w:tc>
          <w:tcPr>
            <w:tcW w:w="504" w:type="pct"/>
            <w:gridSpan w:val="3"/>
            <w:vAlign w:val="center"/>
          </w:tcPr>
          <w:p w14:paraId="6A561725"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71.59</w:t>
            </w:r>
          </w:p>
        </w:tc>
        <w:tc>
          <w:tcPr>
            <w:tcW w:w="599" w:type="pct"/>
            <w:gridSpan w:val="2"/>
            <w:vAlign w:val="center"/>
          </w:tcPr>
          <w:p w14:paraId="03C2CDB2"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8.90</w:t>
            </w:r>
          </w:p>
        </w:tc>
        <w:tc>
          <w:tcPr>
            <w:tcW w:w="630" w:type="pct"/>
            <w:gridSpan w:val="2"/>
            <w:vAlign w:val="center"/>
          </w:tcPr>
          <w:p w14:paraId="6359E4AD"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398.00</w:t>
            </w:r>
          </w:p>
        </w:tc>
        <w:tc>
          <w:tcPr>
            <w:tcW w:w="419" w:type="pct"/>
            <w:vAlign w:val="center"/>
          </w:tcPr>
          <w:p w14:paraId="0AA6B7D6"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iCs/>
                <w:sz w:val="24"/>
                <w:szCs w:val="24"/>
                <w:lang w:eastAsia="tr-TR"/>
              </w:rPr>
            </w:pPr>
            <w:r w:rsidRPr="00F87EFA">
              <w:rPr>
                <w:rFonts w:ascii="Times New Roman" w:hAnsi="Times New Roman" w:cs="Times New Roman"/>
                <w:b/>
                <w:iCs/>
                <w:sz w:val="24"/>
                <w:szCs w:val="24"/>
                <w:lang w:eastAsia="tr-TR"/>
              </w:rPr>
              <w:t>0.009*</w:t>
            </w:r>
          </w:p>
        </w:tc>
      </w:tr>
      <w:tr w:rsidR="00F54299" w:rsidRPr="00F87EFA" w14:paraId="23DE118D" w14:textId="77777777" w:rsidTr="00F51053">
        <w:tc>
          <w:tcPr>
            <w:tcW w:w="1922" w:type="pct"/>
            <w:hideMark/>
          </w:tcPr>
          <w:p w14:paraId="1D26D888"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Post test (1 month after application)</w:t>
            </w:r>
          </w:p>
        </w:tc>
        <w:tc>
          <w:tcPr>
            <w:tcW w:w="498" w:type="pct"/>
            <w:vAlign w:val="center"/>
          </w:tcPr>
          <w:p w14:paraId="764D9FE9"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63.84</w:t>
            </w:r>
          </w:p>
        </w:tc>
        <w:tc>
          <w:tcPr>
            <w:tcW w:w="428" w:type="pct"/>
            <w:vAlign w:val="center"/>
          </w:tcPr>
          <w:p w14:paraId="1AFCAAED"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13.41</w:t>
            </w:r>
          </w:p>
        </w:tc>
        <w:tc>
          <w:tcPr>
            <w:tcW w:w="504" w:type="pct"/>
            <w:gridSpan w:val="3"/>
            <w:vAlign w:val="center"/>
          </w:tcPr>
          <w:p w14:paraId="6A36148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71.64</w:t>
            </w:r>
          </w:p>
        </w:tc>
        <w:tc>
          <w:tcPr>
            <w:tcW w:w="599" w:type="pct"/>
            <w:gridSpan w:val="2"/>
            <w:vAlign w:val="center"/>
          </w:tcPr>
          <w:p w14:paraId="37BF1F85"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7.51</w:t>
            </w:r>
          </w:p>
        </w:tc>
        <w:tc>
          <w:tcPr>
            <w:tcW w:w="630" w:type="pct"/>
            <w:gridSpan w:val="2"/>
            <w:vAlign w:val="center"/>
          </w:tcPr>
          <w:p w14:paraId="3A28F0EE"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373.50</w:t>
            </w:r>
          </w:p>
        </w:tc>
        <w:tc>
          <w:tcPr>
            <w:tcW w:w="419" w:type="pct"/>
            <w:vAlign w:val="center"/>
          </w:tcPr>
          <w:p w14:paraId="4FAFBC77"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iCs/>
                <w:sz w:val="24"/>
                <w:szCs w:val="24"/>
                <w:lang w:eastAsia="tr-TR"/>
              </w:rPr>
            </w:pPr>
            <w:r w:rsidRPr="00F87EFA">
              <w:rPr>
                <w:rFonts w:ascii="Times New Roman" w:hAnsi="Times New Roman" w:cs="Times New Roman"/>
                <w:b/>
                <w:iCs/>
                <w:sz w:val="24"/>
                <w:szCs w:val="24"/>
                <w:lang w:eastAsia="tr-TR"/>
              </w:rPr>
              <w:t>0.035*</w:t>
            </w:r>
          </w:p>
        </w:tc>
      </w:tr>
      <w:tr w:rsidR="00F54299" w:rsidRPr="00F87EFA" w14:paraId="0D2A5B58" w14:textId="77777777" w:rsidTr="00F51053">
        <w:trPr>
          <w:trHeight w:val="529"/>
        </w:trPr>
        <w:tc>
          <w:tcPr>
            <w:tcW w:w="1922" w:type="pct"/>
          </w:tcPr>
          <w:p w14:paraId="19540C6A"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i/>
                <w:sz w:val="24"/>
                <w:szCs w:val="24"/>
                <w:lang w:eastAsia="tr-TR"/>
              </w:rPr>
            </w:pPr>
            <w:r w:rsidRPr="00F87EFA">
              <w:rPr>
                <w:rFonts w:ascii="Times New Roman" w:hAnsi="Times New Roman" w:cs="Times New Roman"/>
                <w:b/>
                <w:i/>
                <w:sz w:val="24"/>
                <w:szCs w:val="24"/>
                <w:lang w:eastAsia="tr-TR"/>
              </w:rPr>
              <w:t>F</w:t>
            </w:r>
          </w:p>
        </w:tc>
        <w:tc>
          <w:tcPr>
            <w:tcW w:w="926" w:type="pct"/>
            <w:gridSpan w:val="2"/>
            <w:vAlign w:val="center"/>
          </w:tcPr>
          <w:p w14:paraId="486D0F35"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3.031/0.220</w:t>
            </w:r>
          </w:p>
        </w:tc>
        <w:tc>
          <w:tcPr>
            <w:tcW w:w="1103" w:type="pct"/>
            <w:gridSpan w:val="5"/>
            <w:vAlign w:val="center"/>
          </w:tcPr>
          <w:p w14:paraId="1AED2FC9"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i/>
                <w:iCs/>
                <w:sz w:val="24"/>
                <w:szCs w:val="24"/>
                <w:lang w:eastAsia="tr-TR"/>
              </w:rPr>
            </w:pPr>
            <w:r w:rsidRPr="00F87EFA">
              <w:rPr>
                <w:rFonts w:ascii="Times New Roman" w:hAnsi="Times New Roman" w:cs="Times New Roman"/>
                <w:b/>
                <w:bCs/>
                <w:i/>
                <w:iCs/>
                <w:sz w:val="24"/>
                <w:szCs w:val="24"/>
                <w:lang w:eastAsia="tr-TR"/>
              </w:rPr>
              <w:t>15.907/0.001*</w:t>
            </w:r>
          </w:p>
          <w:p w14:paraId="184EE918"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i/>
                <w:iCs/>
                <w:sz w:val="24"/>
                <w:szCs w:val="24"/>
                <w:lang w:eastAsia="tr-TR"/>
              </w:rPr>
            </w:pPr>
            <w:r w:rsidRPr="00F87EFA">
              <w:rPr>
                <w:rFonts w:ascii="Times New Roman" w:hAnsi="Times New Roman" w:cs="Times New Roman"/>
                <w:b/>
                <w:bCs/>
                <w:i/>
                <w:iCs/>
                <w:sz w:val="24"/>
                <w:szCs w:val="24"/>
                <w:lang w:eastAsia="tr-TR"/>
              </w:rPr>
              <w:t>1&lt;2,3</w:t>
            </w:r>
          </w:p>
        </w:tc>
        <w:tc>
          <w:tcPr>
            <w:tcW w:w="1049" w:type="pct"/>
            <w:gridSpan w:val="3"/>
            <w:vAlign w:val="center"/>
          </w:tcPr>
          <w:p w14:paraId="2651049A"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highlight w:val="yellow"/>
                <w:lang w:eastAsia="tr-TR"/>
              </w:rPr>
            </w:pPr>
          </w:p>
        </w:tc>
      </w:tr>
      <w:tr w:rsidR="00F54299" w:rsidRPr="00F87EFA" w14:paraId="10EF4AC1" w14:textId="77777777" w:rsidTr="00F51053">
        <w:tc>
          <w:tcPr>
            <w:tcW w:w="1922" w:type="pct"/>
            <w:vMerge w:val="restart"/>
            <w:shd w:val="clear" w:color="auto" w:fill="F2F2F2"/>
            <w:hideMark/>
          </w:tcPr>
          <w:p w14:paraId="2CFEF8D1"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4C9C2618"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Problem solving inventory score</w:t>
            </w:r>
          </w:p>
        </w:tc>
        <w:tc>
          <w:tcPr>
            <w:tcW w:w="935" w:type="pct"/>
            <w:gridSpan w:val="3"/>
            <w:shd w:val="clear" w:color="auto" w:fill="F2F2F2"/>
            <w:hideMark/>
          </w:tcPr>
          <w:p w14:paraId="1D6E3B17" w14:textId="77777777" w:rsidR="00F54299" w:rsidRPr="00F87EFA" w:rsidRDefault="00F54299" w:rsidP="00F51053">
            <w:pPr>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Intervention Group</w:t>
            </w:r>
          </w:p>
          <w:p w14:paraId="28DDA910"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(n=25)</w:t>
            </w:r>
          </w:p>
        </w:tc>
        <w:tc>
          <w:tcPr>
            <w:tcW w:w="1094" w:type="pct"/>
            <w:gridSpan w:val="4"/>
            <w:shd w:val="clear" w:color="auto" w:fill="F2F2F2"/>
            <w:hideMark/>
          </w:tcPr>
          <w:p w14:paraId="5AAB9E22"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Control Group (n=22)</w:t>
            </w:r>
          </w:p>
        </w:tc>
        <w:tc>
          <w:tcPr>
            <w:tcW w:w="630" w:type="pct"/>
            <w:gridSpan w:val="2"/>
            <w:vMerge w:val="restart"/>
            <w:shd w:val="clear" w:color="auto" w:fill="F2F2F2"/>
            <w:hideMark/>
          </w:tcPr>
          <w:p w14:paraId="04DE5798"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60D32281"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MW</w:t>
            </w:r>
          </w:p>
        </w:tc>
        <w:tc>
          <w:tcPr>
            <w:tcW w:w="419" w:type="pct"/>
            <w:vMerge w:val="restart"/>
            <w:shd w:val="clear" w:color="auto" w:fill="F2F2F2"/>
            <w:hideMark/>
          </w:tcPr>
          <w:p w14:paraId="1EDFA939"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056BBAF0"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p</w:t>
            </w:r>
          </w:p>
        </w:tc>
      </w:tr>
      <w:tr w:rsidR="00F54299" w:rsidRPr="00F87EFA" w14:paraId="7294D76C" w14:textId="77777777" w:rsidTr="00F51053">
        <w:tc>
          <w:tcPr>
            <w:tcW w:w="1922" w:type="pct"/>
            <w:vMerge/>
            <w:hideMark/>
          </w:tcPr>
          <w:p w14:paraId="47137F1E"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c>
          <w:tcPr>
            <w:tcW w:w="498" w:type="pct"/>
            <w:shd w:val="clear" w:color="auto" w:fill="F2F2F2"/>
            <w:hideMark/>
          </w:tcPr>
          <w:p w14:paraId="520073CB"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noProof/>
                <w:position w:val="-6"/>
                <w:sz w:val="24"/>
                <w:szCs w:val="24"/>
              </w:rPr>
              <w:object w:dxaOrig="220" w:dyaOrig="260" w14:anchorId="3841B23E">
                <v:shape id="_x0000_i1027" type="#_x0000_t75" alt="" style="width:14pt;height:18.5pt;mso-width-percent:0;mso-height-percent:0;mso-width-percent:0;mso-height-percent:0" o:ole="">
                  <v:imagedata r:id="rId5" o:title=""/>
                </v:shape>
                <o:OLEObject Type="Embed" ProgID="Equation.3" ShapeID="_x0000_i1027" DrawAspect="Content" ObjectID="_1833108896" r:id="rId8"/>
              </w:object>
            </w:r>
          </w:p>
        </w:tc>
        <w:tc>
          <w:tcPr>
            <w:tcW w:w="437" w:type="pct"/>
            <w:gridSpan w:val="2"/>
            <w:shd w:val="clear" w:color="auto" w:fill="F2F2F2"/>
            <w:hideMark/>
          </w:tcPr>
          <w:p w14:paraId="7667210A"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SD</w:t>
            </w:r>
          </w:p>
        </w:tc>
        <w:tc>
          <w:tcPr>
            <w:tcW w:w="495" w:type="pct"/>
            <w:gridSpan w:val="2"/>
            <w:shd w:val="clear" w:color="auto" w:fill="F2F2F2"/>
            <w:hideMark/>
          </w:tcPr>
          <w:p w14:paraId="6D6B64DB"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noProof/>
                <w:position w:val="-6"/>
                <w:sz w:val="24"/>
                <w:szCs w:val="24"/>
              </w:rPr>
              <w:object w:dxaOrig="220" w:dyaOrig="260" w14:anchorId="4B5FB736">
                <v:shape id="_x0000_i1028" type="#_x0000_t75" alt="" style="width:14pt;height:18.5pt;mso-width-percent:0;mso-height-percent:0;mso-width-percent:0;mso-height-percent:0" o:ole="">
                  <v:imagedata r:id="rId5" o:title=""/>
                </v:shape>
                <o:OLEObject Type="Embed" ProgID="Equation.3" ShapeID="_x0000_i1028" DrawAspect="Content" ObjectID="_1833108897" r:id="rId9"/>
              </w:object>
            </w:r>
          </w:p>
        </w:tc>
        <w:tc>
          <w:tcPr>
            <w:tcW w:w="599" w:type="pct"/>
            <w:gridSpan w:val="2"/>
            <w:shd w:val="clear" w:color="auto" w:fill="F2F2F2"/>
            <w:hideMark/>
          </w:tcPr>
          <w:p w14:paraId="4C0918DF"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SD</w:t>
            </w:r>
          </w:p>
        </w:tc>
        <w:tc>
          <w:tcPr>
            <w:tcW w:w="630" w:type="pct"/>
            <w:gridSpan w:val="2"/>
            <w:vMerge/>
            <w:hideMark/>
          </w:tcPr>
          <w:p w14:paraId="140C11D5"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c>
          <w:tcPr>
            <w:tcW w:w="419" w:type="pct"/>
            <w:vMerge/>
            <w:hideMark/>
          </w:tcPr>
          <w:p w14:paraId="2E14E4A8"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r>
      <w:tr w:rsidR="00F54299" w:rsidRPr="00F87EFA" w14:paraId="4E2A47F8" w14:textId="77777777" w:rsidTr="00F51053">
        <w:tc>
          <w:tcPr>
            <w:tcW w:w="1922" w:type="pct"/>
            <w:hideMark/>
          </w:tcPr>
          <w:p w14:paraId="531934A2"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Pretest (before theoretical training)</w:t>
            </w:r>
          </w:p>
        </w:tc>
        <w:tc>
          <w:tcPr>
            <w:tcW w:w="498" w:type="pct"/>
            <w:vAlign w:val="center"/>
          </w:tcPr>
          <w:p w14:paraId="090501FF"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76.08</w:t>
            </w:r>
          </w:p>
        </w:tc>
        <w:tc>
          <w:tcPr>
            <w:tcW w:w="437" w:type="pct"/>
            <w:gridSpan w:val="2"/>
            <w:vAlign w:val="center"/>
          </w:tcPr>
          <w:p w14:paraId="202A50A1"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16.25</w:t>
            </w:r>
          </w:p>
        </w:tc>
        <w:tc>
          <w:tcPr>
            <w:tcW w:w="495" w:type="pct"/>
            <w:gridSpan w:val="2"/>
            <w:vAlign w:val="center"/>
          </w:tcPr>
          <w:p w14:paraId="126404C9"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75.82</w:t>
            </w:r>
          </w:p>
        </w:tc>
        <w:tc>
          <w:tcPr>
            <w:tcW w:w="599" w:type="pct"/>
            <w:gridSpan w:val="2"/>
            <w:vAlign w:val="center"/>
          </w:tcPr>
          <w:p w14:paraId="221853C2"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16.51</w:t>
            </w:r>
          </w:p>
        </w:tc>
        <w:tc>
          <w:tcPr>
            <w:tcW w:w="630" w:type="pct"/>
            <w:gridSpan w:val="2"/>
            <w:vAlign w:val="center"/>
            <w:hideMark/>
          </w:tcPr>
          <w:p w14:paraId="1A5210E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285.00</w:t>
            </w:r>
          </w:p>
        </w:tc>
        <w:tc>
          <w:tcPr>
            <w:tcW w:w="419" w:type="pct"/>
            <w:vAlign w:val="center"/>
            <w:hideMark/>
          </w:tcPr>
          <w:p w14:paraId="595FE03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0.831</w:t>
            </w:r>
          </w:p>
        </w:tc>
      </w:tr>
      <w:tr w:rsidR="00F54299" w:rsidRPr="00F87EFA" w14:paraId="1691A89A" w14:textId="77777777" w:rsidTr="00F51053">
        <w:tc>
          <w:tcPr>
            <w:tcW w:w="1922" w:type="pct"/>
            <w:hideMark/>
          </w:tcPr>
          <w:p w14:paraId="4717DDB2"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Post test (1 week after application)</w:t>
            </w:r>
          </w:p>
        </w:tc>
        <w:tc>
          <w:tcPr>
            <w:tcW w:w="498" w:type="pct"/>
            <w:vAlign w:val="center"/>
          </w:tcPr>
          <w:p w14:paraId="79A0BF04"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76.08</w:t>
            </w:r>
          </w:p>
        </w:tc>
        <w:tc>
          <w:tcPr>
            <w:tcW w:w="437" w:type="pct"/>
            <w:gridSpan w:val="2"/>
            <w:vAlign w:val="center"/>
          </w:tcPr>
          <w:p w14:paraId="26CCF5FD"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16.25</w:t>
            </w:r>
          </w:p>
        </w:tc>
        <w:tc>
          <w:tcPr>
            <w:tcW w:w="495" w:type="pct"/>
            <w:gridSpan w:val="2"/>
            <w:vAlign w:val="center"/>
          </w:tcPr>
          <w:p w14:paraId="2005B65D"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75.82</w:t>
            </w:r>
          </w:p>
        </w:tc>
        <w:tc>
          <w:tcPr>
            <w:tcW w:w="599" w:type="pct"/>
            <w:gridSpan w:val="2"/>
            <w:vAlign w:val="center"/>
          </w:tcPr>
          <w:p w14:paraId="1631E441"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16.51</w:t>
            </w:r>
          </w:p>
        </w:tc>
        <w:tc>
          <w:tcPr>
            <w:tcW w:w="630" w:type="pct"/>
            <w:gridSpan w:val="2"/>
            <w:vAlign w:val="center"/>
            <w:hideMark/>
          </w:tcPr>
          <w:p w14:paraId="130E5C9F"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highlight w:val="yellow"/>
                <w:lang w:eastAsia="tr-TR"/>
              </w:rPr>
            </w:pPr>
            <w:r w:rsidRPr="00F87EFA">
              <w:rPr>
                <w:rFonts w:ascii="Times New Roman" w:hAnsi="Times New Roman" w:cs="Times New Roman"/>
                <w:sz w:val="24"/>
                <w:szCs w:val="24"/>
                <w:lang w:eastAsia="tr-TR"/>
              </w:rPr>
              <w:t>285.00</w:t>
            </w:r>
          </w:p>
        </w:tc>
        <w:tc>
          <w:tcPr>
            <w:tcW w:w="419" w:type="pct"/>
            <w:vAlign w:val="center"/>
            <w:hideMark/>
          </w:tcPr>
          <w:p w14:paraId="2903EC6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highlight w:val="yellow"/>
                <w:lang w:eastAsia="tr-TR"/>
              </w:rPr>
            </w:pPr>
            <w:r w:rsidRPr="00F87EFA">
              <w:rPr>
                <w:rFonts w:ascii="Times New Roman" w:hAnsi="Times New Roman" w:cs="Times New Roman"/>
                <w:sz w:val="24"/>
                <w:szCs w:val="24"/>
                <w:lang w:eastAsia="tr-TR"/>
              </w:rPr>
              <w:t>0.831</w:t>
            </w:r>
          </w:p>
        </w:tc>
      </w:tr>
      <w:tr w:rsidR="00F54299" w:rsidRPr="00F87EFA" w14:paraId="0D1BE51C" w14:textId="77777777" w:rsidTr="00F51053">
        <w:tc>
          <w:tcPr>
            <w:tcW w:w="1922" w:type="pct"/>
            <w:hideMark/>
          </w:tcPr>
          <w:p w14:paraId="6CFDECB7"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Post test (1 month after application)</w:t>
            </w:r>
          </w:p>
        </w:tc>
        <w:tc>
          <w:tcPr>
            <w:tcW w:w="498" w:type="pct"/>
            <w:vAlign w:val="center"/>
          </w:tcPr>
          <w:p w14:paraId="646F2157"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80.52</w:t>
            </w:r>
          </w:p>
        </w:tc>
        <w:tc>
          <w:tcPr>
            <w:tcW w:w="437" w:type="pct"/>
            <w:gridSpan w:val="2"/>
            <w:vAlign w:val="center"/>
          </w:tcPr>
          <w:p w14:paraId="165EDFFF"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16.27</w:t>
            </w:r>
          </w:p>
        </w:tc>
        <w:tc>
          <w:tcPr>
            <w:tcW w:w="495" w:type="pct"/>
            <w:gridSpan w:val="2"/>
            <w:vAlign w:val="center"/>
          </w:tcPr>
          <w:p w14:paraId="50C407D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78.95</w:t>
            </w:r>
          </w:p>
        </w:tc>
        <w:tc>
          <w:tcPr>
            <w:tcW w:w="599" w:type="pct"/>
            <w:gridSpan w:val="2"/>
            <w:vAlign w:val="center"/>
          </w:tcPr>
          <w:p w14:paraId="0B6E750B"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18.75</w:t>
            </w:r>
          </w:p>
        </w:tc>
        <w:tc>
          <w:tcPr>
            <w:tcW w:w="630" w:type="pct"/>
            <w:gridSpan w:val="2"/>
            <w:vAlign w:val="center"/>
          </w:tcPr>
          <w:p w14:paraId="278CCC9D"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254.00</w:t>
            </w:r>
          </w:p>
        </w:tc>
        <w:tc>
          <w:tcPr>
            <w:tcW w:w="419" w:type="pct"/>
            <w:vAlign w:val="center"/>
          </w:tcPr>
          <w:p w14:paraId="5F925D8D"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0.654</w:t>
            </w:r>
          </w:p>
        </w:tc>
      </w:tr>
      <w:tr w:rsidR="00F54299" w:rsidRPr="00F87EFA" w14:paraId="594303DF" w14:textId="77777777" w:rsidTr="00F51053">
        <w:trPr>
          <w:trHeight w:val="529"/>
        </w:trPr>
        <w:tc>
          <w:tcPr>
            <w:tcW w:w="1922" w:type="pct"/>
          </w:tcPr>
          <w:p w14:paraId="02311275"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iCs/>
                <w:sz w:val="24"/>
                <w:szCs w:val="24"/>
                <w:lang w:eastAsia="tr-TR"/>
              </w:rPr>
            </w:pPr>
            <w:r w:rsidRPr="00F87EFA">
              <w:rPr>
                <w:rFonts w:ascii="Times New Roman" w:hAnsi="Times New Roman" w:cs="Times New Roman"/>
                <w:b/>
                <w:i/>
                <w:sz w:val="24"/>
                <w:szCs w:val="24"/>
                <w:lang w:eastAsia="tr-TR"/>
              </w:rPr>
              <w:t>F</w:t>
            </w:r>
          </w:p>
        </w:tc>
        <w:tc>
          <w:tcPr>
            <w:tcW w:w="935" w:type="pct"/>
            <w:gridSpan w:val="3"/>
            <w:vAlign w:val="center"/>
          </w:tcPr>
          <w:p w14:paraId="2F9DB738"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i/>
                <w:iCs/>
                <w:sz w:val="24"/>
                <w:szCs w:val="24"/>
                <w:lang w:eastAsia="tr-TR"/>
              </w:rPr>
            </w:pPr>
            <w:r w:rsidRPr="00F87EFA">
              <w:rPr>
                <w:rFonts w:ascii="Times New Roman" w:hAnsi="Times New Roman" w:cs="Times New Roman"/>
                <w:b/>
                <w:bCs/>
                <w:i/>
                <w:iCs/>
                <w:sz w:val="24"/>
                <w:szCs w:val="24"/>
                <w:lang w:eastAsia="tr-TR"/>
              </w:rPr>
              <w:t>157.736/0.001*</w:t>
            </w:r>
          </w:p>
          <w:p w14:paraId="508AB956"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i/>
                <w:iCs/>
                <w:sz w:val="24"/>
                <w:szCs w:val="24"/>
                <w:lang w:eastAsia="tr-TR"/>
              </w:rPr>
            </w:pPr>
            <w:r w:rsidRPr="00F87EFA">
              <w:rPr>
                <w:rFonts w:ascii="Times New Roman" w:hAnsi="Times New Roman" w:cs="Times New Roman"/>
                <w:b/>
                <w:bCs/>
                <w:i/>
                <w:iCs/>
                <w:sz w:val="24"/>
                <w:szCs w:val="24"/>
                <w:lang w:eastAsia="tr-TR"/>
              </w:rPr>
              <w:t>3&gt;1,2</w:t>
            </w:r>
          </w:p>
        </w:tc>
        <w:tc>
          <w:tcPr>
            <w:tcW w:w="1094" w:type="pct"/>
            <w:gridSpan w:val="4"/>
            <w:vAlign w:val="center"/>
          </w:tcPr>
          <w:p w14:paraId="74F4E87D"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i/>
                <w:iCs/>
                <w:sz w:val="24"/>
                <w:szCs w:val="24"/>
                <w:lang w:eastAsia="tr-TR"/>
              </w:rPr>
            </w:pPr>
            <w:r w:rsidRPr="00F87EFA">
              <w:rPr>
                <w:rFonts w:ascii="Times New Roman" w:hAnsi="Times New Roman" w:cs="Times New Roman"/>
                <w:b/>
                <w:bCs/>
                <w:i/>
                <w:iCs/>
                <w:sz w:val="24"/>
                <w:szCs w:val="24"/>
                <w:lang w:eastAsia="tr-TR"/>
              </w:rPr>
              <w:t>136.123/0.001*</w:t>
            </w:r>
          </w:p>
          <w:p w14:paraId="7287F1DA"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i/>
                <w:iCs/>
                <w:sz w:val="24"/>
                <w:szCs w:val="24"/>
                <w:lang w:eastAsia="tr-TR"/>
              </w:rPr>
            </w:pPr>
            <w:r w:rsidRPr="00F87EFA">
              <w:rPr>
                <w:rFonts w:ascii="Times New Roman" w:hAnsi="Times New Roman" w:cs="Times New Roman"/>
                <w:b/>
                <w:bCs/>
                <w:i/>
                <w:iCs/>
                <w:sz w:val="24"/>
                <w:szCs w:val="24"/>
                <w:lang w:eastAsia="tr-TR"/>
              </w:rPr>
              <w:t>3&gt;1,2</w:t>
            </w:r>
          </w:p>
        </w:tc>
        <w:tc>
          <w:tcPr>
            <w:tcW w:w="1049" w:type="pct"/>
            <w:gridSpan w:val="3"/>
            <w:vAlign w:val="center"/>
          </w:tcPr>
          <w:p w14:paraId="64562E81"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p>
        </w:tc>
      </w:tr>
      <w:tr w:rsidR="00F54299" w:rsidRPr="00F87EFA" w14:paraId="742DFB61" w14:textId="77777777" w:rsidTr="00F51053">
        <w:tc>
          <w:tcPr>
            <w:tcW w:w="1922" w:type="pct"/>
            <w:vMerge w:val="restart"/>
            <w:shd w:val="clear" w:color="auto" w:fill="F2F2F2"/>
            <w:hideMark/>
          </w:tcPr>
          <w:p w14:paraId="7AF86942"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26EB14B8"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r w:rsidRPr="00F87EFA">
              <w:rPr>
                <w:rFonts w:ascii="Times New Roman" w:hAnsi="Times New Roman" w:cs="Times New Roman"/>
                <w:b/>
                <w:bCs/>
                <w:iCs/>
                <w:sz w:val="24"/>
                <w:szCs w:val="24"/>
              </w:rPr>
              <w:t>Clinical decision making scale score in nursing</w:t>
            </w:r>
          </w:p>
        </w:tc>
        <w:tc>
          <w:tcPr>
            <w:tcW w:w="926" w:type="pct"/>
            <w:gridSpan w:val="2"/>
            <w:shd w:val="clear" w:color="auto" w:fill="F2F2F2"/>
            <w:hideMark/>
          </w:tcPr>
          <w:p w14:paraId="2386A78B" w14:textId="77777777" w:rsidR="00F54299" w:rsidRPr="00F87EFA" w:rsidRDefault="00F54299" w:rsidP="00F51053">
            <w:pPr>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Intervention Group</w:t>
            </w:r>
          </w:p>
          <w:p w14:paraId="7FD64B05"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(n=25)</w:t>
            </w:r>
          </w:p>
        </w:tc>
        <w:tc>
          <w:tcPr>
            <w:tcW w:w="1096" w:type="pct"/>
            <w:gridSpan w:val="4"/>
            <w:shd w:val="clear" w:color="auto" w:fill="F2F2F2"/>
            <w:hideMark/>
          </w:tcPr>
          <w:p w14:paraId="5B09029D"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Control Group (n=22)</w:t>
            </w:r>
          </w:p>
        </w:tc>
        <w:tc>
          <w:tcPr>
            <w:tcW w:w="630" w:type="pct"/>
            <w:gridSpan w:val="2"/>
            <w:vMerge w:val="restart"/>
            <w:shd w:val="clear" w:color="auto" w:fill="F2F2F2"/>
            <w:hideMark/>
          </w:tcPr>
          <w:p w14:paraId="03B62E5C"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7F1D336B"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MW</w:t>
            </w:r>
          </w:p>
        </w:tc>
        <w:tc>
          <w:tcPr>
            <w:tcW w:w="426" w:type="pct"/>
            <w:gridSpan w:val="2"/>
            <w:vMerge w:val="restart"/>
            <w:shd w:val="clear" w:color="auto" w:fill="F2F2F2"/>
            <w:hideMark/>
          </w:tcPr>
          <w:p w14:paraId="1E4A9253"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2DDC36C5"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p</w:t>
            </w:r>
          </w:p>
        </w:tc>
      </w:tr>
      <w:tr w:rsidR="00F54299" w:rsidRPr="00F87EFA" w14:paraId="77C56562" w14:textId="77777777" w:rsidTr="00F51053">
        <w:tc>
          <w:tcPr>
            <w:tcW w:w="1922" w:type="pct"/>
            <w:vMerge/>
            <w:hideMark/>
          </w:tcPr>
          <w:p w14:paraId="2311B3F2"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c>
          <w:tcPr>
            <w:tcW w:w="498" w:type="pct"/>
            <w:shd w:val="clear" w:color="auto" w:fill="F2F2F2"/>
            <w:hideMark/>
          </w:tcPr>
          <w:p w14:paraId="7931208E"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noProof/>
                <w:position w:val="-6"/>
                <w:sz w:val="24"/>
                <w:szCs w:val="24"/>
              </w:rPr>
              <w:object w:dxaOrig="220" w:dyaOrig="260" w14:anchorId="32045F6B">
                <v:shape id="_x0000_i1029" type="#_x0000_t75" alt="" style="width:14pt;height:18.5pt;mso-width-percent:0;mso-height-percent:0;mso-width-percent:0;mso-height-percent:0" o:ole="">
                  <v:imagedata r:id="rId5" o:title=""/>
                </v:shape>
                <o:OLEObject Type="Embed" ProgID="Equation.3" ShapeID="_x0000_i1029" DrawAspect="Content" ObjectID="_1833108898" r:id="rId10"/>
              </w:object>
            </w:r>
          </w:p>
        </w:tc>
        <w:tc>
          <w:tcPr>
            <w:tcW w:w="428" w:type="pct"/>
            <w:shd w:val="clear" w:color="auto" w:fill="F2F2F2"/>
            <w:hideMark/>
          </w:tcPr>
          <w:p w14:paraId="6CBAD906"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SD</w:t>
            </w:r>
          </w:p>
        </w:tc>
        <w:tc>
          <w:tcPr>
            <w:tcW w:w="496" w:type="pct"/>
            <w:gridSpan w:val="2"/>
            <w:shd w:val="clear" w:color="auto" w:fill="F2F2F2"/>
            <w:hideMark/>
          </w:tcPr>
          <w:p w14:paraId="5724BBAE"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noProof/>
                <w:position w:val="-6"/>
                <w:sz w:val="24"/>
                <w:szCs w:val="24"/>
              </w:rPr>
              <w:object w:dxaOrig="220" w:dyaOrig="260" w14:anchorId="6CCD6CAD">
                <v:shape id="_x0000_i1030" type="#_x0000_t75" alt="" style="width:14pt;height:18.5pt;mso-width-percent:0;mso-height-percent:0;mso-width-percent:0;mso-height-percent:0" o:ole="">
                  <v:imagedata r:id="rId5" o:title=""/>
                </v:shape>
                <o:OLEObject Type="Embed" ProgID="Equation.3" ShapeID="_x0000_i1030" DrawAspect="Content" ObjectID="_1833108899" r:id="rId11"/>
              </w:object>
            </w:r>
          </w:p>
        </w:tc>
        <w:tc>
          <w:tcPr>
            <w:tcW w:w="600" w:type="pct"/>
            <w:gridSpan w:val="2"/>
            <w:shd w:val="clear" w:color="auto" w:fill="F2F2F2"/>
            <w:hideMark/>
          </w:tcPr>
          <w:p w14:paraId="3740EFD5"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SD</w:t>
            </w:r>
          </w:p>
        </w:tc>
        <w:tc>
          <w:tcPr>
            <w:tcW w:w="630" w:type="pct"/>
            <w:gridSpan w:val="2"/>
            <w:vMerge/>
            <w:hideMark/>
          </w:tcPr>
          <w:p w14:paraId="513D8E40"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c>
          <w:tcPr>
            <w:tcW w:w="426" w:type="pct"/>
            <w:gridSpan w:val="2"/>
            <w:vMerge/>
            <w:hideMark/>
          </w:tcPr>
          <w:p w14:paraId="41871F37"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r>
      <w:tr w:rsidR="00F54299" w:rsidRPr="00F87EFA" w14:paraId="7571A70C" w14:textId="77777777" w:rsidTr="00F51053">
        <w:tc>
          <w:tcPr>
            <w:tcW w:w="1922" w:type="pct"/>
            <w:hideMark/>
          </w:tcPr>
          <w:p w14:paraId="6ACF49B9"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Pre test (before theoretical training)</w:t>
            </w:r>
          </w:p>
        </w:tc>
        <w:tc>
          <w:tcPr>
            <w:tcW w:w="498" w:type="pct"/>
            <w:vAlign w:val="center"/>
          </w:tcPr>
          <w:p w14:paraId="2D4C386B"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93.520</w:t>
            </w:r>
          </w:p>
        </w:tc>
        <w:tc>
          <w:tcPr>
            <w:tcW w:w="428" w:type="pct"/>
            <w:vAlign w:val="center"/>
          </w:tcPr>
          <w:p w14:paraId="601D1E3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19.991</w:t>
            </w:r>
          </w:p>
        </w:tc>
        <w:tc>
          <w:tcPr>
            <w:tcW w:w="496" w:type="pct"/>
            <w:gridSpan w:val="2"/>
            <w:vAlign w:val="center"/>
          </w:tcPr>
          <w:p w14:paraId="581DDAEF"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84.136</w:t>
            </w:r>
          </w:p>
        </w:tc>
        <w:tc>
          <w:tcPr>
            <w:tcW w:w="600" w:type="pct"/>
            <w:gridSpan w:val="2"/>
            <w:vAlign w:val="center"/>
          </w:tcPr>
          <w:p w14:paraId="0C64D553"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12.483</w:t>
            </w:r>
          </w:p>
        </w:tc>
        <w:tc>
          <w:tcPr>
            <w:tcW w:w="630" w:type="pct"/>
            <w:gridSpan w:val="2"/>
            <w:vAlign w:val="center"/>
          </w:tcPr>
          <w:p w14:paraId="1358841B"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208.500</w:t>
            </w:r>
          </w:p>
        </w:tc>
        <w:tc>
          <w:tcPr>
            <w:tcW w:w="426" w:type="pct"/>
            <w:gridSpan w:val="2"/>
            <w:vAlign w:val="center"/>
          </w:tcPr>
          <w:p w14:paraId="45D0C711"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0.156</w:t>
            </w:r>
          </w:p>
        </w:tc>
      </w:tr>
      <w:tr w:rsidR="00F54299" w:rsidRPr="00F87EFA" w14:paraId="111BD4FD" w14:textId="77777777" w:rsidTr="00F51053">
        <w:tc>
          <w:tcPr>
            <w:tcW w:w="1922" w:type="pct"/>
            <w:hideMark/>
          </w:tcPr>
          <w:p w14:paraId="24226954"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Post test (1 week after application)</w:t>
            </w:r>
          </w:p>
        </w:tc>
        <w:tc>
          <w:tcPr>
            <w:tcW w:w="498" w:type="pct"/>
            <w:vAlign w:val="center"/>
          </w:tcPr>
          <w:p w14:paraId="572F79A1"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93.040</w:t>
            </w:r>
          </w:p>
        </w:tc>
        <w:tc>
          <w:tcPr>
            <w:tcW w:w="428" w:type="pct"/>
            <w:vAlign w:val="center"/>
          </w:tcPr>
          <w:p w14:paraId="535A0595"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13.249</w:t>
            </w:r>
          </w:p>
        </w:tc>
        <w:tc>
          <w:tcPr>
            <w:tcW w:w="496" w:type="pct"/>
            <w:gridSpan w:val="2"/>
            <w:vAlign w:val="center"/>
          </w:tcPr>
          <w:p w14:paraId="3F94F4C7"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85.681</w:t>
            </w:r>
          </w:p>
        </w:tc>
        <w:tc>
          <w:tcPr>
            <w:tcW w:w="600" w:type="pct"/>
            <w:gridSpan w:val="2"/>
            <w:vAlign w:val="center"/>
          </w:tcPr>
          <w:p w14:paraId="507F535A"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12.353</w:t>
            </w:r>
          </w:p>
        </w:tc>
        <w:tc>
          <w:tcPr>
            <w:tcW w:w="630" w:type="pct"/>
            <w:gridSpan w:val="2"/>
            <w:vAlign w:val="center"/>
          </w:tcPr>
          <w:p w14:paraId="3FAD9476"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174.500</w:t>
            </w:r>
          </w:p>
        </w:tc>
        <w:tc>
          <w:tcPr>
            <w:tcW w:w="426" w:type="pct"/>
            <w:gridSpan w:val="2"/>
            <w:vAlign w:val="center"/>
          </w:tcPr>
          <w:p w14:paraId="01255ADF"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i/>
                <w:iCs/>
                <w:sz w:val="24"/>
                <w:szCs w:val="24"/>
                <w:lang w:eastAsia="tr-TR"/>
              </w:rPr>
            </w:pPr>
            <w:r w:rsidRPr="00F87EFA">
              <w:rPr>
                <w:rFonts w:ascii="Times New Roman" w:hAnsi="Times New Roman" w:cs="Times New Roman"/>
                <w:b/>
                <w:bCs/>
                <w:i/>
                <w:iCs/>
                <w:sz w:val="24"/>
                <w:szCs w:val="24"/>
                <w:lang w:eastAsia="tr-TR"/>
              </w:rPr>
              <w:t>0.032*</w:t>
            </w:r>
          </w:p>
        </w:tc>
      </w:tr>
      <w:tr w:rsidR="00F54299" w:rsidRPr="00F87EFA" w14:paraId="24811CD0" w14:textId="77777777" w:rsidTr="00F51053">
        <w:tc>
          <w:tcPr>
            <w:tcW w:w="1922" w:type="pct"/>
            <w:hideMark/>
          </w:tcPr>
          <w:p w14:paraId="73C69552"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Post test (1 month after application)</w:t>
            </w:r>
          </w:p>
        </w:tc>
        <w:tc>
          <w:tcPr>
            <w:tcW w:w="498" w:type="pct"/>
            <w:vAlign w:val="center"/>
          </w:tcPr>
          <w:p w14:paraId="245B64F6"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93.440</w:t>
            </w:r>
          </w:p>
        </w:tc>
        <w:tc>
          <w:tcPr>
            <w:tcW w:w="428" w:type="pct"/>
            <w:vAlign w:val="center"/>
          </w:tcPr>
          <w:p w14:paraId="613CFE77"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14.714</w:t>
            </w:r>
          </w:p>
        </w:tc>
        <w:tc>
          <w:tcPr>
            <w:tcW w:w="496" w:type="pct"/>
            <w:gridSpan w:val="2"/>
            <w:vAlign w:val="center"/>
          </w:tcPr>
          <w:p w14:paraId="7BFB17E8"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90.727</w:t>
            </w:r>
          </w:p>
        </w:tc>
        <w:tc>
          <w:tcPr>
            <w:tcW w:w="600" w:type="pct"/>
            <w:gridSpan w:val="2"/>
            <w:vAlign w:val="center"/>
          </w:tcPr>
          <w:p w14:paraId="6AD12912"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16.562</w:t>
            </w:r>
          </w:p>
        </w:tc>
        <w:tc>
          <w:tcPr>
            <w:tcW w:w="630" w:type="pct"/>
            <w:gridSpan w:val="2"/>
            <w:vAlign w:val="center"/>
          </w:tcPr>
          <w:p w14:paraId="7521993D"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239.500</w:t>
            </w:r>
          </w:p>
        </w:tc>
        <w:tc>
          <w:tcPr>
            <w:tcW w:w="426" w:type="pct"/>
            <w:gridSpan w:val="2"/>
            <w:vAlign w:val="center"/>
          </w:tcPr>
          <w:p w14:paraId="2500A330"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0.449</w:t>
            </w:r>
          </w:p>
        </w:tc>
      </w:tr>
      <w:tr w:rsidR="00F54299" w:rsidRPr="00F87EFA" w14:paraId="60A7E3F3" w14:textId="77777777" w:rsidTr="00F51053">
        <w:trPr>
          <w:trHeight w:val="529"/>
        </w:trPr>
        <w:tc>
          <w:tcPr>
            <w:tcW w:w="1922" w:type="pct"/>
          </w:tcPr>
          <w:p w14:paraId="083B3022"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i/>
                <w:sz w:val="24"/>
                <w:szCs w:val="24"/>
                <w:lang w:eastAsia="tr-TR"/>
              </w:rPr>
            </w:pPr>
            <w:r w:rsidRPr="00F87EFA">
              <w:rPr>
                <w:rFonts w:ascii="Times New Roman" w:hAnsi="Times New Roman" w:cs="Times New Roman"/>
                <w:b/>
                <w:i/>
                <w:sz w:val="24"/>
                <w:szCs w:val="24"/>
                <w:lang w:eastAsia="tr-TR"/>
              </w:rPr>
              <w:t>F</w:t>
            </w:r>
          </w:p>
        </w:tc>
        <w:tc>
          <w:tcPr>
            <w:tcW w:w="926" w:type="pct"/>
            <w:gridSpan w:val="2"/>
            <w:vAlign w:val="center"/>
          </w:tcPr>
          <w:p w14:paraId="61B23049"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0.020/ 0.990</w:t>
            </w:r>
          </w:p>
        </w:tc>
        <w:tc>
          <w:tcPr>
            <w:tcW w:w="1096" w:type="pct"/>
            <w:gridSpan w:val="4"/>
            <w:vAlign w:val="center"/>
          </w:tcPr>
          <w:p w14:paraId="0BF3599B"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i/>
                <w:iCs/>
                <w:sz w:val="24"/>
                <w:szCs w:val="24"/>
                <w:lang w:eastAsia="tr-TR"/>
              </w:rPr>
            </w:pPr>
            <w:r w:rsidRPr="00F87EFA">
              <w:rPr>
                <w:rFonts w:ascii="Times New Roman" w:hAnsi="Times New Roman" w:cs="Times New Roman"/>
                <w:b/>
                <w:bCs/>
                <w:i/>
                <w:iCs/>
                <w:sz w:val="24"/>
                <w:szCs w:val="24"/>
                <w:lang w:eastAsia="tr-TR"/>
              </w:rPr>
              <w:t>8.163/0.017*</w:t>
            </w:r>
          </w:p>
          <w:p w14:paraId="11C1572B"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i/>
                <w:iCs/>
                <w:sz w:val="24"/>
                <w:szCs w:val="24"/>
                <w:lang w:eastAsia="tr-TR"/>
              </w:rPr>
            </w:pPr>
            <w:r w:rsidRPr="00F87EFA">
              <w:rPr>
                <w:rFonts w:ascii="Times New Roman" w:hAnsi="Times New Roman" w:cs="Times New Roman"/>
                <w:b/>
                <w:bCs/>
                <w:i/>
                <w:iCs/>
                <w:sz w:val="24"/>
                <w:szCs w:val="24"/>
                <w:lang w:eastAsia="tr-TR"/>
              </w:rPr>
              <w:t>3&gt;1,2</w:t>
            </w:r>
          </w:p>
        </w:tc>
        <w:tc>
          <w:tcPr>
            <w:tcW w:w="1056" w:type="pct"/>
            <w:gridSpan w:val="4"/>
            <w:vAlign w:val="center"/>
          </w:tcPr>
          <w:p w14:paraId="4139C784"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p>
        </w:tc>
      </w:tr>
      <w:tr w:rsidR="00F54299" w:rsidRPr="00F87EFA" w14:paraId="361C5A9D" w14:textId="77777777" w:rsidTr="00F51053">
        <w:tc>
          <w:tcPr>
            <w:tcW w:w="1922" w:type="pct"/>
            <w:vMerge w:val="restart"/>
            <w:shd w:val="clear" w:color="auto" w:fill="F2F2F2"/>
            <w:hideMark/>
          </w:tcPr>
          <w:p w14:paraId="23E0C8AE"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017F882B"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r w:rsidRPr="00F87EFA">
              <w:rPr>
                <w:rFonts w:ascii="Times New Roman" w:hAnsi="Times New Roman" w:cs="Times New Roman"/>
                <w:b/>
                <w:bCs/>
                <w:iCs/>
                <w:sz w:val="24"/>
                <w:szCs w:val="24"/>
              </w:rPr>
              <w:t>State anxiety inventory score</w:t>
            </w:r>
          </w:p>
        </w:tc>
        <w:tc>
          <w:tcPr>
            <w:tcW w:w="926" w:type="pct"/>
            <w:gridSpan w:val="2"/>
            <w:shd w:val="clear" w:color="auto" w:fill="F2F2F2"/>
            <w:hideMark/>
          </w:tcPr>
          <w:p w14:paraId="14977BA4" w14:textId="77777777" w:rsidR="00F54299" w:rsidRPr="00F87EFA" w:rsidRDefault="00F54299" w:rsidP="00F51053">
            <w:pPr>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Intervention Group</w:t>
            </w:r>
          </w:p>
          <w:p w14:paraId="126F07E4"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(n=25)</w:t>
            </w:r>
          </w:p>
        </w:tc>
        <w:tc>
          <w:tcPr>
            <w:tcW w:w="1096" w:type="pct"/>
            <w:gridSpan w:val="4"/>
            <w:shd w:val="clear" w:color="auto" w:fill="F2F2F2"/>
            <w:hideMark/>
          </w:tcPr>
          <w:p w14:paraId="488E757B"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Control Group (n=22)</w:t>
            </w:r>
          </w:p>
        </w:tc>
        <w:tc>
          <w:tcPr>
            <w:tcW w:w="630" w:type="pct"/>
            <w:gridSpan w:val="2"/>
            <w:vMerge w:val="restart"/>
            <w:shd w:val="clear" w:color="auto" w:fill="F2F2F2"/>
            <w:hideMark/>
          </w:tcPr>
          <w:p w14:paraId="1C3DC1FF"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08480864"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MW</w:t>
            </w:r>
          </w:p>
        </w:tc>
        <w:tc>
          <w:tcPr>
            <w:tcW w:w="426" w:type="pct"/>
            <w:gridSpan w:val="2"/>
            <w:vMerge w:val="restart"/>
            <w:shd w:val="clear" w:color="auto" w:fill="F2F2F2"/>
            <w:hideMark/>
          </w:tcPr>
          <w:p w14:paraId="4E769302"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35F293C9"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p</w:t>
            </w:r>
          </w:p>
        </w:tc>
      </w:tr>
      <w:tr w:rsidR="00F54299" w:rsidRPr="00F87EFA" w14:paraId="75768C2C" w14:textId="77777777" w:rsidTr="00F51053">
        <w:tc>
          <w:tcPr>
            <w:tcW w:w="1922" w:type="pct"/>
            <w:vMerge/>
            <w:hideMark/>
          </w:tcPr>
          <w:p w14:paraId="78CD15A5"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c>
          <w:tcPr>
            <w:tcW w:w="498" w:type="pct"/>
            <w:shd w:val="clear" w:color="auto" w:fill="F2F2F2"/>
            <w:hideMark/>
          </w:tcPr>
          <w:p w14:paraId="6EC44842"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noProof/>
                <w:position w:val="-6"/>
                <w:sz w:val="24"/>
                <w:szCs w:val="24"/>
              </w:rPr>
              <w:object w:dxaOrig="220" w:dyaOrig="260" w14:anchorId="1FCF1CC4">
                <v:shape id="_x0000_i1031" type="#_x0000_t75" alt="" style="width:14pt;height:18.5pt;mso-width-percent:0;mso-height-percent:0;mso-width-percent:0;mso-height-percent:0" o:ole="">
                  <v:imagedata r:id="rId5" o:title=""/>
                </v:shape>
                <o:OLEObject Type="Embed" ProgID="Equation.3" ShapeID="_x0000_i1031" DrawAspect="Content" ObjectID="_1833108900" r:id="rId12"/>
              </w:object>
            </w:r>
          </w:p>
        </w:tc>
        <w:tc>
          <w:tcPr>
            <w:tcW w:w="428" w:type="pct"/>
            <w:shd w:val="clear" w:color="auto" w:fill="F2F2F2"/>
            <w:hideMark/>
          </w:tcPr>
          <w:p w14:paraId="7B150CC6"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SD</w:t>
            </w:r>
          </w:p>
        </w:tc>
        <w:tc>
          <w:tcPr>
            <w:tcW w:w="496" w:type="pct"/>
            <w:gridSpan w:val="2"/>
            <w:shd w:val="clear" w:color="auto" w:fill="F2F2F2"/>
            <w:hideMark/>
          </w:tcPr>
          <w:p w14:paraId="7198116C"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noProof/>
                <w:position w:val="-6"/>
                <w:sz w:val="24"/>
                <w:szCs w:val="24"/>
              </w:rPr>
              <w:object w:dxaOrig="220" w:dyaOrig="260" w14:anchorId="678F3EAD">
                <v:shape id="_x0000_i1032" type="#_x0000_t75" alt="" style="width:14pt;height:18.5pt;mso-width-percent:0;mso-height-percent:0;mso-width-percent:0;mso-height-percent:0" o:ole="">
                  <v:imagedata r:id="rId5" o:title=""/>
                </v:shape>
                <o:OLEObject Type="Embed" ProgID="Equation.3" ShapeID="_x0000_i1032" DrawAspect="Content" ObjectID="_1833108901" r:id="rId13"/>
              </w:object>
            </w:r>
          </w:p>
        </w:tc>
        <w:tc>
          <w:tcPr>
            <w:tcW w:w="600" w:type="pct"/>
            <w:gridSpan w:val="2"/>
            <w:shd w:val="clear" w:color="auto" w:fill="F2F2F2"/>
            <w:hideMark/>
          </w:tcPr>
          <w:p w14:paraId="71E1420F"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SD</w:t>
            </w:r>
          </w:p>
        </w:tc>
        <w:tc>
          <w:tcPr>
            <w:tcW w:w="630" w:type="pct"/>
            <w:gridSpan w:val="2"/>
            <w:vMerge/>
            <w:hideMark/>
          </w:tcPr>
          <w:p w14:paraId="69B033F4"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c>
          <w:tcPr>
            <w:tcW w:w="426" w:type="pct"/>
            <w:gridSpan w:val="2"/>
            <w:vMerge/>
            <w:hideMark/>
          </w:tcPr>
          <w:p w14:paraId="27C6173F"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r>
      <w:tr w:rsidR="00F54299" w:rsidRPr="00F87EFA" w14:paraId="147E9580" w14:textId="77777777" w:rsidTr="00F51053">
        <w:tc>
          <w:tcPr>
            <w:tcW w:w="1922" w:type="pct"/>
            <w:hideMark/>
          </w:tcPr>
          <w:p w14:paraId="5FEC6E57"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Pre test (before theoretical training)</w:t>
            </w:r>
          </w:p>
        </w:tc>
        <w:tc>
          <w:tcPr>
            <w:tcW w:w="498" w:type="pct"/>
            <w:vAlign w:val="center"/>
          </w:tcPr>
          <w:p w14:paraId="0C51F146"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41.360</w:t>
            </w:r>
          </w:p>
        </w:tc>
        <w:tc>
          <w:tcPr>
            <w:tcW w:w="428" w:type="pct"/>
            <w:vAlign w:val="center"/>
          </w:tcPr>
          <w:p w14:paraId="3EA1D2F6"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5.098</w:t>
            </w:r>
          </w:p>
        </w:tc>
        <w:tc>
          <w:tcPr>
            <w:tcW w:w="496" w:type="pct"/>
            <w:gridSpan w:val="2"/>
            <w:vAlign w:val="center"/>
          </w:tcPr>
          <w:p w14:paraId="6126FA9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42.636</w:t>
            </w:r>
          </w:p>
        </w:tc>
        <w:tc>
          <w:tcPr>
            <w:tcW w:w="600" w:type="pct"/>
            <w:gridSpan w:val="2"/>
            <w:vAlign w:val="center"/>
          </w:tcPr>
          <w:p w14:paraId="2F692B4F"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5.753</w:t>
            </w:r>
          </w:p>
        </w:tc>
        <w:tc>
          <w:tcPr>
            <w:tcW w:w="630" w:type="pct"/>
            <w:gridSpan w:val="2"/>
            <w:vAlign w:val="center"/>
          </w:tcPr>
          <w:p w14:paraId="70AF3A1B"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323.500</w:t>
            </w:r>
          </w:p>
        </w:tc>
        <w:tc>
          <w:tcPr>
            <w:tcW w:w="426" w:type="pct"/>
            <w:gridSpan w:val="2"/>
            <w:vAlign w:val="center"/>
          </w:tcPr>
          <w:p w14:paraId="0D5517C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0.299</w:t>
            </w:r>
          </w:p>
        </w:tc>
      </w:tr>
      <w:tr w:rsidR="00F54299" w:rsidRPr="00F87EFA" w14:paraId="119D78AF" w14:textId="77777777" w:rsidTr="00F51053">
        <w:tc>
          <w:tcPr>
            <w:tcW w:w="1922" w:type="pct"/>
            <w:hideMark/>
          </w:tcPr>
          <w:p w14:paraId="5739FF4E"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Post test (1 week after application)</w:t>
            </w:r>
          </w:p>
        </w:tc>
        <w:tc>
          <w:tcPr>
            <w:tcW w:w="498" w:type="pct"/>
            <w:vAlign w:val="center"/>
          </w:tcPr>
          <w:p w14:paraId="670428D4"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41.240</w:t>
            </w:r>
          </w:p>
        </w:tc>
        <w:tc>
          <w:tcPr>
            <w:tcW w:w="428" w:type="pct"/>
            <w:vAlign w:val="center"/>
          </w:tcPr>
          <w:p w14:paraId="259F3086"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5.425</w:t>
            </w:r>
          </w:p>
        </w:tc>
        <w:tc>
          <w:tcPr>
            <w:tcW w:w="496" w:type="pct"/>
            <w:gridSpan w:val="2"/>
            <w:vAlign w:val="center"/>
          </w:tcPr>
          <w:p w14:paraId="6715408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40.181</w:t>
            </w:r>
          </w:p>
        </w:tc>
        <w:tc>
          <w:tcPr>
            <w:tcW w:w="600" w:type="pct"/>
            <w:gridSpan w:val="2"/>
            <w:vAlign w:val="center"/>
          </w:tcPr>
          <w:p w14:paraId="355A19B8"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4.656</w:t>
            </w:r>
          </w:p>
        </w:tc>
        <w:tc>
          <w:tcPr>
            <w:tcW w:w="630" w:type="pct"/>
            <w:gridSpan w:val="2"/>
            <w:vAlign w:val="center"/>
          </w:tcPr>
          <w:p w14:paraId="5C998008"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244.000</w:t>
            </w:r>
          </w:p>
        </w:tc>
        <w:tc>
          <w:tcPr>
            <w:tcW w:w="426" w:type="pct"/>
            <w:gridSpan w:val="2"/>
            <w:vAlign w:val="center"/>
          </w:tcPr>
          <w:p w14:paraId="07D1AB18"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0.507</w:t>
            </w:r>
          </w:p>
        </w:tc>
      </w:tr>
      <w:tr w:rsidR="00F54299" w:rsidRPr="00F87EFA" w14:paraId="4830F27B" w14:textId="77777777" w:rsidTr="00F51053">
        <w:tc>
          <w:tcPr>
            <w:tcW w:w="1922" w:type="pct"/>
            <w:hideMark/>
          </w:tcPr>
          <w:p w14:paraId="612B978E"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r w:rsidRPr="00F87EFA">
              <w:rPr>
                <w:rFonts w:ascii="Times New Roman" w:hAnsi="Times New Roman" w:cs="Times New Roman"/>
                <w:sz w:val="24"/>
                <w:szCs w:val="24"/>
                <w:lang w:eastAsia="tr-TR"/>
              </w:rPr>
              <w:t>Post test (1 month after application)</w:t>
            </w:r>
          </w:p>
        </w:tc>
        <w:tc>
          <w:tcPr>
            <w:tcW w:w="498" w:type="pct"/>
            <w:vAlign w:val="center"/>
          </w:tcPr>
          <w:p w14:paraId="60621573"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42.040</w:t>
            </w:r>
          </w:p>
        </w:tc>
        <w:tc>
          <w:tcPr>
            <w:tcW w:w="428" w:type="pct"/>
            <w:vAlign w:val="center"/>
          </w:tcPr>
          <w:p w14:paraId="2DDDC813"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5.458</w:t>
            </w:r>
          </w:p>
        </w:tc>
        <w:tc>
          <w:tcPr>
            <w:tcW w:w="496" w:type="pct"/>
            <w:gridSpan w:val="2"/>
            <w:vAlign w:val="center"/>
          </w:tcPr>
          <w:p w14:paraId="30515EF0"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40.500</w:t>
            </w:r>
          </w:p>
        </w:tc>
        <w:tc>
          <w:tcPr>
            <w:tcW w:w="600" w:type="pct"/>
            <w:gridSpan w:val="2"/>
            <w:vAlign w:val="center"/>
          </w:tcPr>
          <w:p w14:paraId="3CB3F574"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8.046</w:t>
            </w:r>
          </w:p>
        </w:tc>
        <w:tc>
          <w:tcPr>
            <w:tcW w:w="630" w:type="pct"/>
            <w:gridSpan w:val="2"/>
            <w:vAlign w:val="center"/>
          </w:tcPr>
          <w:p w14:paraId="5EDC3BEE"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227.000</w:t>
            </w:r>
          </w:p>
        </w:tc>
        <w:tc>
          <w:tcPr>
            <w:tcW w:w="426" w:type="pct"/>
            <w:gridSpan w:val="2"/>
            <w:vAlign w:val="center"/>
          </w:tcPr>
          <w:p w14:paraId="41F3FCAB"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0.305</w:t>
            </w:r>
          </w:p>
        </w:tc>
      </w:tr>
      <w:tr w:rsidR="00F54299" w:rsidRPr="00F87EFA" w14:paraId="2E772E13" w14:textId="77777777" w:rsidTr="00F51053">
        <w:trPr>
          <w:trHeight w:val="529"/>
        </w:trPr>
        <w:tc>
          <w:tcPr>
            <w:tcW w:w="1922" w:type="pct"/>
          </w:tcPr>
          <w:p w14:paraId="18D321AB"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i/>
                <w:sz w:val="24"/>
                <w:szCs w:val="24"/>
                <w:lang w:eastAsia="tr-TR"/>
              </w:rPr>
            </w:pPr>
            <w:r w:rsidRPr="00F87EFA">
              <w:rPr>
                <w:rFonts w:ascii="Times New Roman" w:hAnsi="Times New Roman" w:cs="Times New Roman"/>
                <w:b/>
                <w:i/>
                <w:sz w:val="24"/>
                <w:szCs w:val="24"/>
                <w:lang w:eastAsia="tr-TR"/>
              </w:rPr>
              <w:t>F</w:t>
            </w:r>
          </w:p>
        </w:tc>
        <w:tc>
          <w:tcPr>
            <w:tcW w:w="926" w:type="pct"/>
            <w:gridSpan w:val="2"/>
            <w:vAlign w:val="center"/>
          </w:tcPr>
          <w:p w14:paraId="76BF4D72"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1.326/0.515</w:t>
            </w:r>
          </w:p>
        </w:tc>
        <w:tc>
          <w:tcPr>
            <w:tcW w:w="1096" w:type="pct"/>
            <w:gridSpan w:val="4"/>
            <w:vAlign w:val="center"/>
          </w:tcPr>
          <w:p w14:paraId="240B14B0"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0.405/0.817</w:t>
            </w:r>
          </w:p>
        </w:tc>
        <w:tc>
          <w:tcPr>
            <w:tcW w:w="1056" w:type="pct"/>
            <w:gridSpan w:val="4"/>
            <w:vAlign w:val="center"/>
          </w:tcPr>
          <w:p w14:paraId="58256A98"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highlight w:val="yellow"/>
                <w:lang w:eastAsia="tr-TR"/>
              </w:rPr>
            </w:pPr>
          </w:p>
        </w:tc>
      </w:tr>
      <w:tr w:rsidR="00F54299" w:rsidRPr="00F87EFA" w14:paraId="0E31C4A3" w14:textId="77777777" w:rsidTr="00F51053">
        <w:tc>
          <w:tcPr>
            <w:tcW w:w="1922" w:type="pct"/>
            <w:vMerge w:val="restart"/>
            <w:shd w:val="clear" w:color="auto" w:fill="F2F2F2"/>
            <w:hideMark/>
          </w:tcPr>
          <w:p w14:paraId="2D2F551D"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0BE0F495"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r w:rsidRPr="00F87EFA">
              <w:rPr>
                <w:rFonts w:ascii="Times New Roman" w:hAnsi="Times New Roman" w:cs="Times New Roman"/>
                <w:b/>
                <w:bCs/>
                <w:iCs/>
                <w:sz w:val="24"/>
                <w:szCs w:val="24"/>
              </w:rPr>
              <w:t>Clinical practice skill score</w:t>
            </w:r>
          </w:p>
        </w:tc>
        <w:tc>
          <w:tcPr>
            <w:tcW w:w="925" w:type="pct"/>
            <w:gridSpan w:val="2"/>
            <w:shd w:val="clear" w:color="auto" w:fill="F2F2F2"/>
            <w:hideMark/>
          </w:tcPr>
          <w:p w14:paraId="5013B0B3" w14:textId="77777777" w:rsidR="00F54299" w:rsidRPr="00F87EFA" w:rsidRDefault="00F54299" w:rsidP="00F51053">
            <w:pPr>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Intervention Group</w:t>
            </w:r>
          </w:p>
          <w:p w14:paraId="1E6EA230"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(n=25)</w:t>
            </w:r>
          </w:p>
        </w:tc>
        <w:tc>
          <w:tcPr>
            <w:tcW w:w="1095" w:type="pct"/>
            <w:gridSpan w:val="4"/>
            <w:shd w:val="clear" w:color="auto" w:fill="F2F2F2"/>
            <w:hideMark/>
          </w:tcPr>
          <w:p w14:paraId="1550D924" w14:textId="77777777" w:rsidR="00F54299" w:rsidRPr="00F87EFA" w:rsidRDefault="00F54299" w:rsidP="00F51053">
            <w:pPr>
              <w:spacing w:line="360" w:lineRule="auto"/>
              <w:jc w:val="center"/>
              <w:rPr>
                <w:rFonts w:ascii="Times New Roman" w:hAnsi="Times New Roman" w:cs="Times New Roman"/>
                <w:sz w:val="24"/>
                <w:szCs w:val="24"/>
              </w:rPr>
            </w:pPr>
            <w:r w:rsidRPr="00F87EFA">
              <w:rPr>
                <w:rFonts w:ascii="Times New Roman" w:hAnsi="Times New Roman" w:cs="Times New Roman"/>
                <w:b/>
                <w:bCs/>
                <w:sz w:val="24"/>
                <w:szCs w:val="24"/>
                <w:lang w:eastAsia="tr-TR"/>
              </w:rPr>
              <w:t>Control Group (n=22)</w:t>
            </w:r>
          </w:p>
        </w:tc>
        <w:tc>
          <w:tcPr>
            <w:tcW w:w="630" w:type="pct"/>
            <w:gridSpan w:val="2"/>
            <w:vMerge w:val="restart"/>
            <w:shd w:val="clear" w:color="auto" w:fill="F2F2F2"/>
            <w:hideMark/>
          </w:tcPr>
          <w:p w14:paraId="59A6FB6A"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7607FA54"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MW</w:t>
            </w:r>
          </w:p>
        </w:tc>
        <w:tc>
          <w:tcPr>
            <w:tcW w:w="428" w:type="pct"/>
            <w:gridSpan w:val="2"/>
            <w:vMerge w:val="restart"/>
            <w:shd w:val="clear" w:color="auto" w:fill="F2F2F2"/>
            <w:hideMark/>
          </w:tcPr>
          <w:p w14:paraId="2B1B6D24"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p>
          <w:p w14:paraId="5636C509"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p</w:t>
            </w:r>
          </w:p>
        </w:tc>
      </w:tr>
      <w:tr w:rsidR="00F54299" w:rsidRPr="00F87EFA" w14:paraId="1515029F" w14:textId="77777777" w:rsidTr="00F51053">
        <w:tc>
          <w:tcPr>
            <w:tcW w:w="1922" w:type="pct"/>
            <w:vMerge/>
            <w:hideMark/>
          </w:tcPr>
          <w:p w14:paraId="265156F1"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c>
          <w:tcPr>
            <w:tcW w:w="497" w:type="pct"/>
            <w:shd w:val="clear" w:color="auto" w:fill="F2F2F2"/>
            <w:hideMark/>
          </w:tcPr>
          <w:p w14:paraId="19811818"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noProof/>
                <w:position w:val="-6"/>
                <w:sz w:val="24"/>
                <w:szCs w:val="24"/>
              </w:rPr>
              <w:object w:dxaOrig="220" w:dyaOrig="260" w14:anchorId="7D646AE1">
                <v:shape id="_x0000_i1033" type="#_x0000_t75" alt="" style="width:14pt;height:18.5pt;mso-width-percent:0;mso-height-percent:0;mso-width-percent:0;mso-height-percent:0" o:ole="">
                  <v:imagedata r:id="rId5" o:title=""/>
                </v:shape>
                <o:OLEObject Type="Embed" ProgID="Equation.3" ShapeID="_x0000_i1033" DrawAspect="Content" ObjectID="_1833108902" r:id="rId14"/>
              </w:object>
            </w:r>
          </w:p>
        </w:tc>
        <w:tc>
          <w:tcPr>
            <w:tcW w:w="428" w:type="pct"/>
            <w:shd w:val="clear" w:color="auto" w:fill="F2F2F2"/>
            <w:hideMark/>
          </w:tcPr>
          <w:p w14:paraId="08862192"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SD</w:t>
            </w:r>
          </w:p>
        </w:tc>
        <w:tc>
          <w:tcPr>
            <w:tcW w:w="496" w:type="pct"/>
            <w:gridSpan w:val="2"/>
            <w:shd w:val="clear" w:color="auto" w:fill="F2F2F2"/>
            <w:hideMark/>
          </w:tcPr>
          <w:p w14:paraId="1CC29125"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noProof/>
                <w:position w:val="-6"/>
                <w:sz w:val="24"/>
                <w:szCs w:val="24"/>
              </w:rPr>
              <w:object w:dxaOrig="220" w:dyaOrig="260" w14:anchorId="1065397F">
                <v:shape id="_x0000_i1034" type="#_x0000_t75" alt="" style="width:14pt;height:18.5pt;mso-width-percent:0;mso-height-percent:0;mso-width-percent:0;mso-height-percent:0" o:ole="">
                  <v:imagedata r:id="rId5" o:title=""/>
                </v:shape>
                <o:OLEObject Type="Embed" ProgID="Equation.3" ShapeID="_x0000_i1034" DrawAspect="Content" ObjectID="_1833108903" r:id="rId15"/>
              </w:object>
            </w:r>
          </w:p>
        </w:tc>
        <w:tc>
          <w:tcPr>
            <w:tcW w:w="599" w:type="pct"/>
            <w:gridSpan w:val="2"/>
            <w:shd w:val="clear" w:color="auto" w:fill="F2F2F2"/>
            <w:hideMark/>
          </w:tcPr>
          <w:p w14:paraId="6F46E745" w14:textId="77777777" w:rsidR="00F54299" w:rsidRPr="00F87EFA" w:rsidRDefault="00F54299" w:rsidP="00F51053">
            <w:pPr>
              <w:tabs>
                <w:tab w:val="center" w:pos="4536"/>
                <w:tab w:val="right" w:pos="9072"/>
              </w:tabs>
              <w:spacing w:line="360" w:lineRule="auto"/>
              <w:jc w:val="center"/>
              <w:rPr>
                <w:rFonts w:ascii="Times New Roman" w:hAnsi="Times New Roman" w:cs="Times New Roman"/>
                <w:b/>
                <w:bCs/>
                <w:sz w:val="24"/>
                <w:szCs w:val="24"/>
                <w:lang w:eastAsia="tr-TR"/>
              </w:rPr>
            </w:pPr>
            <w:r w:rsidRPr="00F87EFA">
              <w:rPr>
                <w:rFonts w:ascii="Times New Roman" w:hAnsi="Times New Roman" w:cs="Times New Roman"/>
                <w:b/>
                <w:bCs/>
                <w:sz w:val="24"/>
                <w:szCs w:val="24"/>
                <w:lang w:eastAsia="tr-TR"/>
              </w:rPr>
              <w:t>SD</w:t>
            </w:r>
          </w:p>
        </w:tc>
        <w:tc>
          <w:tcPr>
            <w:tcW w:w="630" w:type="pct"/>
            <w:gridSpan w:val="2"/>
            <w:vMerge/>
            <w:hideMark/>
          </w:tcPr>
          <w:p w14:paraId="0E233011"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c>
          <w:tcPr>
            <w:tcW w:w="428" w:type="pct"/>
            <w:gridSpan w:val="2"/>
            <w:vMerge/>
            <w:hideMark/>
          </w:tcPr>
          <w:p w14:paraId="76F7A229" w14:textId="77777777" w:rsidR="00F54299" w:rsidRPr="00F87EFA" w:rsidRDefault="00F54299" w:rsidP="00F51053">
            <w:pPr>
              <w:tabs>
                <w:tab w:val="center" w:pos="4536"/>
                <w:tab w:val="right" w:pos="9072"/>
              </w:tabs>
              <w:spacing w:line="360" w:lineRule="auto"/>
              <w:rPr>
                <w:rFonts w:ascii="Times New Roman" w:hAnsi="Times New Roman" w:cs="Times New Roman"/>
                <w:b/>
                <w:bCs/>
                <w:sz w:val="24"/>
                <w:szCs w:val="24"/>
                <w:lang w:eastAsia="tr-TR"/>
              </w:rPr>
            </w:pPr>
          </w:p>
        </w:tc>
      </w:tr>
      <w:tr w:rsidR="00F54299" w:rsidRPr="00F87EFA" w14:paraId="33FBACDC" w14:textId="77777777" w:rsidTr="00F51053">
        <w:tc>
          <w:tcPr>
            <w:tcW w:w="1922" w:type="pct"/>
            <w:hideMark/>
          </w:tcPr>
          <w:p w14:paraId="62124DD3" w14:textId="77777777" w:rsidR="00F54299" w:rsidRPr="00F87EFA" w:rsidRDefault="00F54299" w:rsidP="00F51053">
            <w:pPr>
              <w:tabs>
                <w:tab w:val="center" w:pos="4536"/>
                <w:tab w:val="right" w:pos="9072"/>
              </w:tabs>
              <w:spacing w:line="360" w:lineRule="auto"/>
              <w:rPr>
                <w:rFonts w:ascii="Times New Roman" w:hAnsi="Times New Roman" w:cs="Times New Roman"/>
                <w:sz w:val="24"/>
                <w:szCs w:val="24"/>
                <w:lang w:eastAsia="tr-TR"/>
              </w:rPr>
            </w:pPr>
          </w:p>
        </w:tc>
        <w:tc>
          <w:tcPr>
            <w:tcW w:w="497" w:type="pct"/>
            <w:vAlign w:val="center"/>
          </w:tcPr>
          <w:p w14:paraId="73407D1A"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31.880</w:t>
            </w:r>
          </w:p>
        </w:tc>
        <w:tc>
          <w:tcPr>
            <w:tcW w:w="428" w:type="pct"/>
            <w:vAlign w:val="center"/>
          </w:tcPr>
          <w:p w14:paraId="0C0C4C67"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5.562</w:t>
            </w:r>
          </w:p>
        </w:tc>
        <w:tc>
          <w:tcPr>
            <w:tcW w:w="496" w:type="pct"/>
            <w:gridSpan w:val="2"/>
            <w:vAlign w:val="center"/>
          </w:tcPr>
          <w:p w14:paraId="4EDBCBEE"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34.090</w:t>
            </w:r>
          </w:p>
        </w:tc>
        <w:tc>
          <w:tcPr>
            <w:tcW w:w="599" w:type="pct"/>
            <w:gridSpan w:val="2"/>
            <w:vAlign w:val="center"/>
          </w:tcPr>
          <w:p w14:paraId="612B525C"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4.607</w:t>
            </w:r>
          </w:p>
        </w:tc>
        <w:tc>
          <w:tcPr>
            <w:tcW w:w="630" w:type="pct"/>
            <w:gridSpan w:val="2"/>
            <w:vAlign w:val="center"/>
          </w:tcPr>
          <w:p w14:paraId="560378A6"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328.000</w:t>
            </w:r>
          </w:p>
        </w:tc>
        <w:tc>
          <w:tcPr>
            <w:tcW w:w="428" w:type="pct"/>
            <w:gridSpan w:val="2"/>
            <w:vAlign w:val="center"/>
          </w:tcPr>
          <w:p w14:paraId="5E38615A" w14:textId="77777777" w:rsidR="00F54299" w:rsidRPr="00F87EFA" w:rsidRDefault="00F54299" w:rsidP="00F51053">
            <w:pPr>
              <w:tabs>
                <w:tab w:val="center" w:pos="4536"/>
                <w:tab w:val="right" w:pos="9072"/>
              </w:tabs>
              <w:spacing w:line="360" w:lineRule="auto"/>
              <w:jc w:val="center"/>
              <w:rPr>
                <w:rFonts w:ascii="Times New Roman" w:hAnsi="Times New Roman" w:cs="Times New Roman"/>
                <w:sz w:val="24"/>
                <w:szCs w:val="24"/>
                <w:lang w:eastAsia="tr-TR"/>
              </w:rPr>
            </w:pPr>
            <w:r w:rsidRPr="00F87EFA">
              <w:rPr>
                <w:rFonts w:ascii="Times New Roman" w:hAnsi="Times New Roman" w:cs="Times New Roman"/>
                <w:sz w:val="24"/>
                <w:szCs w:val="24"/>
                <w:lang w:eastAsia="tr-TR"/>
              </w:rPr>
              <w:t>0.257</w:t>
            </w:r>
          </w:p>
        </w:tc>
      </w:tr>
    </w:tbl>
    <w:p w14:paraId="592354BA" w14:textId="77777777" w:rsidR="00F54299" w:rsidRPr="00F87EFA" w:rsidRDefault="00F54299" w:rsidP="00F54299">
      <w:pPr>
        <w:spacing w:line="360" w:lineRule="auto"/>
        <w:rPr>
          <w:rFonts w:ascii="Times New Roman" w:hAnsi="Times New Roman" w:cs="Times New Roman"/>
          <w:i/>
          <w:iCs/>
          <w:sz w:val="24"/>
          <w:szCs w:val="24"/>
          <w:lang w:eastAsia="tr-TR"/>
        </w:rPr>
      </w:pPr>
      <w:r w:rsidRPr="00F87EFA">
        <w:rPr>
          <w:rFonts w:ascii="Times New Roman" w:hAnsi="Times New Roman" w:cs="Times New Roman"/>
          <w:i/>
          <w:iCs/>
          <w:sz w:val="24"/>
          <w:szCs w:val="24"/>
          <w:lang w:eastAsia="tr-TR"/>
        </w:rPr>
        <w:t>*p&lt;0.05, MW:Mann Whitney-U test, F:Friedman test</w:t>
      </w:r>
    </w:p>
    <w:p w14:paraId="3B76577C" w14:textId="77777777" w:rsidR="00F54299" w:rsidRPr="00F87EFA" w:rsidRDefault="00F54299" w:rsidP="00F54299">
      <w:pPr>
        <w:rPr>
          <w:rFonts w:ascii="Times New Roman" w:hAnsi="Times New Roman" w:cs="Times New Roman"/>
          <w:sz w:val="24"/>
          <w:szCs w:val="24"/>
          <w:lang w:val="en-US"/>
        </w:rPr>
      </w:pPr>
    </w:p>
    <w:p w14:paraId="460709D0" w14:textId="77777777" w:rsidR="00F54299" w:rsidRPr="00F87EFA" w:rsidRDefault="00F54299" w:rsidP="00F54299">
      <w:pPr>
        <w:spacing w:after="0" w:line="480" w:lineRule="auto"/>
        <w:jc w:val="both"/>
        <w:rPr>
          <w:rFonts w:ascii="Times New Roman" w:hAnsi="Times New Roman" w:cs="Times New Roman"/>
          <w:sz w:val="24"/>
          <w:szCs w:val="24"/>
        </w:rPr>
      </w:pPr>
    </w:p>
    <w:p w14:paraId="18EDF19C"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n-e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8056CB"/>
    <w:multiLevelType w:val="hybridMultilevel"/>
    <w:tmpl w:val="9968C5FA"/>
    <w:lvl w:ilvl="0" w:tplc="4DBEF186">
      <w:start w:val="1"/>
      <w:numFmt w:val="bullet"/>
      <w:lvlText w:val="•"/>
      <w:lvlJc w:val="left"/>
      <w:pPr>
        <w:tabs>
          <w:tab w:val="num" w:pos="720"/>
        </w:tabs>
        <w:ind w:left="720" w:hanging="360"/>
      </w:pPr>
      <w:rPr>
        <w:rFonts w:ascii="Times New Roman" w:hAnsi="Times New Roman" w:hint="default"/>
      </w:rPr>
    </w:lvl>
    <w:lvl w:ilvl="1" w:tplc="5F5CA5F4" w:tentative="1">
      <w:start w:val="1"/>
      <w:numFmt w:val="bullet"/>
      <w:lvlText w:val="•"/>
      <w:lvlJc w:val="left"/>
      <w:pPr>
        <w:tabs>
          <w:tab w:val="num" w:pos="1440"/>
        </w:tabs>
        <w:ind w:left="1440" w:hanging="360"/>
      </w:pPr>
      <w:rPr>
        <w:rFonts w:ascii="Times New Roman" w:hAnsi="Times New Roman" w:hint="default"/>
      </w:rPr>
    </w:lvl>
    <w:lvl w:ilvl="2" w:tplc="35D0D39C" w:tentative="1">
      <w:start w:val="1"/>
      <w:numFmt w:val="bullet"/>
      <w:lvlText w:val="•"/>
      <w:lvlJc w:val="left"/>
      <w:pPr>
        <w:tabs>
          <w:tab w:val="num" w:pos="2160"/>
        </w:tabs>
        <w:ind w:left="2160" w:hanging="360"/>
      </w:pPr>
      <w:rPr>
        <w:rFonts w:ascii="Times New Roman" w:hAnsi="Times New Roman" w:hint="default"/>
      </w:rPr>
    </w:lvl>
    <w:lvl w:ilvl="3" w:tplc="8A824864" w:tentative="1">
      <w:start w:val="1"/>
      <w:numFmt w:val="bullet"/>
      <w:lvlText w:val="•"/>
      <w:lvlJc w:val="left"/>
      <w:pPr>
        <w:tabs>
          <w:tab w:val="num" w:pos="2880"/>
        </w:tabs>
        <w:ind w:left="2880" w:hanging="360"/>
      </w:pPr>
      <w:rPr>
        <w:rFonts w:ascii="Times New Roman" w:hAnsi="Times New Roman" w:hint="default"/>
      </w:rPr>
    </w:lvl>
    <w:lvl w:ilvl="4" w:tplc="9DD0E046" w:tentative="1">
      <w:start w:val="1"/>
      <w:numFmt w:val="bullet"/>
      <w:lvlText w:val="•"/>
      <w:lvlJc w:val="left"/>
      <w:pPr>
        <w:tabs>
          <w:tab w:val="num" w:pos="3600"/>
        </w:tabs>
        <w:ind w:left="3600" w:hanging="360"/>
      </w:pPr>
      <w:rPr>
        <w:rFonts w:ascii="Times New Roman" w:hAnsi="Times New Roman" w:hint="default"/>
      </w:rPr>
    </w:lvl>
    <w:lvl w:ilvl="5" w:tplc="90C43E74" w:tentative="1">
      <w:start w:val="1"/>
      <w:numFmt w:val="bullet"/>
      <w:lvlText w:val="•"/>
      <w:lvlJc w:val="left"/>
      <w:pPr>
        <w:tabs>
          <w:tab w:val="num" w:pos="4320"/>
        </w:tabs>
        <w:ind w:left="4320" w:hanging="360"/>
      </w:pPr>
      <w:rPr>
        <w:rFonts w:ascii="Times New Roman" w:hAnsi="Times New Roman" w:hint="default"/>
      </w:rPr>
    </w:lvl>
    <w:lvl w:ilvl="6" w:tplc="6D1C281A" w:tentative="1">
      <w:start w:val="1"/>
      <w:numFmt w:val="bullet"/>
      <w:lvlText w:val="•"/>
      <w:lvlJc w:val="left"/>
      <w:pPr>
        <w:tabs>
          <w:tab w:val="num" w:pos="5040"/>
        </w:tabs>
        <w:ind w:left="5040" w:hanging="360"/>
      </w:pPr>
      <w:rPr>
        <w:rFonts w:ascii="Times New Roman" w:hAnsi="Times New Roman" w:hint="default"/>
      </w:rPr>
    </w:lvl>
    <w:lvl w:ilvl="7" w:tplc="C56C620C" w:tentative="1">
      <w:start w:val="1"/>
      <w:numFmt w:val="bullet"/>
      <w:lvlText w:val="•"/>
      <w:lvlJc w:val="left"/>
      <w:pPr>
        <w:tabs>
          <w:tab w:val="num" w:pos="5760"/>
        </w:tabs>
        <w:ind w:left="5760" w:hanging="360"/>
      </w:pPr>
      <w:rPr>
        <w:rFonts w:ascii="Times New Roman" w:hAnsi="Times New Roman" w:hint="default"/>
      </w:rPr>
    </w:lvl>
    <w:lvl w:ilvl="8" w:tplc="CE40256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6E741E56"/>
    <w:multiLevelType w:val="hybridMultilevel"/>
    <w:tmpl w:val="0B2A9CE2"/>
    <w:lvl w:ilvl="0" w:tplc="0FEAFA38">
      <w:start w:val="1"/>
      <w:numFmt w:val="bullet"/>
      <w:lvlText w:val="•"/>
      <w:lvlJc w:val="left"/>
      <w:pPr>
        <w:tabs>
          <w:tab w:val="num" w:pos="720"/>
        </w:tabs>
        <w:ind w:left="720" w:hanging="360"/>
      </w:pPr>
      <w:rPr>
        <w:rFonts w:ascii="Times New Roman" w:hAnsi="Times New Roman" w:hint="default"/>
      </w:rPr>
    </w:lvl>
    <w:lvl w:ilvl="1" w:tplc="E6725DE8" w:tentative="1">
      <w:start w:val="1"/>
      <w:numFmt w:val="bullet"/>
      <w:lvlText w:val="•"/>
      <w:lvlJc w:val="left"/>
      <w:pPr>
        <w:tabs>
          <w:tab w:val="num" w:pos="1440"/>
        </w:tabs>
        <w:ind w:left="1440" w:hanging="360"/>
      </w:pPr>
      <w:rPr>
        <w:rFonts w:ascii="Times New Roman" w:hAnsi="Times New Roman" w:hint="default"/>
      </w:rPr>
    </w:lvl>
    <w:lvl w:ilvl="2" w:tplc="0F7E9904" w:tentative="1">
      <w:start w:val="1"/>
      <w:numFmt w:val="bullet"/>
      <w:lvlText w:val="•"/>
      <w:lvlJc w:val="left"/>
      <w:pPr>
        <w:tabs>
          <w:tab w:val="num" w:pos="2160"/>
        </w:tabs>
        <w:ind w:left="2160" w:hanging="360"/>
      </w:pPr>
      <w:rPr>
        <w:rFonts w:ascii="Times New Roman" w:hAnsi="Times New Roman" w:hint="default"/>
      </w:rPr>
    </w:lvl>
    <w:lvl w:ilvl="3" w:tplc="BCA49874" w:tentative="1">
      <w:start w:val="1"/>
      <w:numFmt w:val="bullet"/>
      <w:lvlText w:val="•"/>
      <w:lvlJc w:val="left"/>
      <w:pPr>
        <w:tabs>
          <w:tab w:val="num" w:pos="2880"/>
        </w:tabs>
        <w:ind w:left="2880" w:hanging="360"/>
      </w:pPr>
      <w:rPr>
        <w:rFonts w:ascii="Times New Roman" w:hAnsi="Times New Roman" w:hint="default"/>
      </w:rPr>
    </w:lvl>
    <w:lvl w:ilvl="4" w:tplc="35CC441A" w:tentative="1">
      <w:start w:val="1"/>
      <w:numFmt w:val="bullet"/>
      <w:lvlText w:val="•"/>
      <w:lvlJc w:val="left"/>
      <w:pPr>
        <w:tabs>
          <w:tab w:val="num" w:pos="3600"/>
        </w:tabs>
        <w:ind w:left="3600" w:hanging="360"/>
      </w:pPr>
      <w:rPr>
        <w:rFonts w:ascii="Times New Roman" w:hAnsi="Times New Roman" w:hint="default"/>
      </w:rPr>
    </w:lvl>
    <w:lvl w:ilvl="5" w:tplc="22021C82" w:tentative="1">
      <w:start w:val="1"/>
      <w:numFmt w:val="bullet"/>
      <w:lvlText w:val="•"/>
      <w:lvlJc w:val="left"/>
      <w:pPr>
        <w:tabs>
          <w:tab w:val="num" w:pos="4320"/>
        </w:tabs>
        <w:ind w:left="4320" w:hanging="360"/>
      </w:pPr>
      <w:rPr>
        <w:rFonts w:ascii="Times New Roman" w:hAnsi="Times New Roman" w:hint="default"/>
      </w:rPr>
    </w:lvl>
    <w:lvl w:ilvl="6" w:tplc="2DDCB428" w:tentative="1">
      <w:start w:val="1"/>
      <w:numFmt w:val="bullet"/>
      <w:lvlText w:val="•"/>
      <w:lvlJc w:val="left"/>
      <w:pPr>
        <w:tabs>
          <w:tab w:val="num" w:pos="5040"/>
        </w:tabs>
        <w:ind w:left="5040" w:hanging="360"/>
      </w:pPr>
      <w:rPr>
        <w:rFonts w:ascii="Times New Roman" w:hAnsi="Times New Roman" w:hint="default"/>
      </w:rPr>
    </w:lvl>
    <w:lvl w:ilvl="7" w:tplc="0E9AAD74" w:tentative="1">
      <w:start w:val="1"/>
      <w:numFmt w:val="bullet"/>
      <w:lvlText w:val="•"/>
      <w:lvlJc w:val="left"/>
      <w:pPr>
        <w:tabs>
          <w:tab w:val="num" w:pos="5760"/>
        </w:tabs>
        <w:ind w:left="5760" w:hanging="360"/>
      </w:pPr>
      <w:rPr>
        <w:rFonts w:ascii="Times New Roman" w:hAnsi="Times New Roman" w:hint="default"/>
      </w:rPr>
    </w:lvl>
    <w:lvl w:ilvl="8" w:tplc="EB62BDCC"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7A206BE5"/>
    <w:multiLevelType w:val="hybridMultilevel"/>
    <w:tmpl w:val="F1781A06"/>
    <w:lvl w:ilvl="0" w:tplc="BDA0326E">
      <w:start w:val="1"/>
      <w:numFmt w:val="bullet"/>
      <w:lvlText w:val="•"/>
      <w:lvlJc w:val="left"/>
      <w:pPr>
        <w:tabs>
          <w:tab w:val="num" w:pos="720"/>
        </w:tabs>
        <w:ind w:left="720" w:hanging="360"/>
      </w:pPr>
      <w:rPr>
        <w:rFonts w:ascii="Times New Roman" w:hAnsi="Times New Roman" w:hint="default"/>
      </w:rPr>
    </w:lvl>
    <w:lvl w:ilvl="1" w:tplc="2E7E1836" w:tentative="1">
      <w:start w:val="1"/>
      <w:numFmt w:val="bullet"/>
      <w:lvlText w:val="•"/>
      <w:lvlJc w:val="left"/>
      <w:pPr>
        <w:tabs>
          <w:tab w:val="num" w:pos="1440"/>
        </w:tabs>
        <w:ind w:left="1440" w:hanging="360"/>
      </w:pPr>
      <w:rPr>
        <w:rFonts w:ascii="Times New Roman" w:hAnsi="Times New Roman" w:hint="default"/>
      </w:rPr>
    </w:lvl>
    <w:lvl w:ilvl="2" w:tplc="3C7E29B4" w:tentative="1">
      <w:start w:val="1"/>
      <w:numFmt w:val="bullet"/>
      <w:lvlText w:val="•"/>
      <w:lvlJc w:val="left"/>
      <w:pPr>
        <w:tabs>
          <w:tab w:val="num" w:pos="2160"/>
        </w:tabs>
        <w:ind w:left="2160" w:hanging="360"/>
      </w:pPr>
      <w:rPr>
        <w:rFonts w:ascii="Times New Roman" w:hAnsi="Times New Roman" w:hint="default"/>
      </w:rPr>
    </w:lvl>
    <w:lvl w:ilvl="3" w:tplc="41AA885A" w:tentative="1">
      <w:start w:val="1"/>
      <w:numFmt w:val="bullet"/>
      <w:lvlText w:val="•"/>
      <w:lvlJc w:val="left"/>
      <w:pPr>
        <w:tabs>
          <w:tab w:val="num" w:pos="2880"/>
        </w:tabs>
        <w:ind w:left="2880" w:hanging="360"/>
      </w:pPr>
      <w:rPr>
        <w:rFonts w:ascii="Times New Roman" w:hAnsi="Times New Roman" w:hint="default"/>
      </w:rPr>
    </w:lvl>
    <w:lvl w:ilvl="4" w:tplc="59AC8114" w:tentative="1">
      <w:start w:val="1"/>
      <w:numFmt w:val="bullet"/>
      <w:lvlText w:val="•"/>
      <w:lvlJc w:val="left"/>
      <w:pPr>
        <w:tabs>
          <w:tab w:val="num" w:pos="3600"/>
        </w:tabs>
        <w:ind w:left="3600" w:hanging="360"/>
      </w:pPr>
      <w:rPr>
        <w:rFonts w:ascii="Times New Roman" w:hAnsi="Times New Roman" w:hint="default"/>
      </w:rPr>
    </w:lvl>
    <w:lvl w:ilvl="5" w:tplc="4AB0A98A" w:tentative="1">
      <w:start w:val="1"/>
      <w:numFmt w:val="bullet"/>
      <w:lvlText w:val="•"/>
      <w:lvlJc w:val="left"/>
      <w:pPr>
        <w:tabs>
          <w:tab w:val="num" w:pos="4320"/>
        </w:tabs>
        <w:ind w:left="4320" w:hanging="360"/>
      </w:pPr>
      <w:rPr>
        <w:rFonts w:ascii="Times New Roman" w:hAnsi="Times New Roman" w:hint="default"/>
      </w:rPr>
    </w:lvl>
    <w:lvl w:ilvl="6" w:tplc="C010C7F4" w:tentative="1">
      <w:start w:val="1"/>
      <w:numFmt w:val="bullet"/>
      <w:lvlText w:val="•"/>
      <w:lvlJc w:val="left"/>
      <w:pPr>
        <w:tabs>
          <w:tab w:val="num" w:pos="5040"/>
        </w:tabs>
        <w:ind w:left="5040" w:hanging="360"/>
      </w:pPr>
      <w:rPr>
        <w:rFonts w:ascii="Times New Roman" w:hAnsi="Times New Roman" w:hint="default"/>
      </w:rPr>
    </w:lvl>
    <w:lvl w:ilvl="7" w:tplc="74FC5494" w:tentative="1">
      <w:start w:val="1"/>
      <w:numFmt w:val="bullet"/>
      <w:lvlText w:val="•"/>
      <w:lvlJc w:val="left"/>
      <w:pPr>
        <w:tabs>
          <w:tab w:val="num" w:pos="5760"/>
        </w:tabs>
        <w:ind w:left="5760" w:hanging="360"/>
      </w:pPr>
      <w:rPr>
        <w:rFonts w:ascii="Times New Roman" w:hAnsi="Times New Roman" w:hint="default"/>
      </w:rPr>
    </w:lvl>
    <w:lvl w:ilvl="8" w:tplc="4C42F01A" w:tentative="1">
      <w:start w:val="1"/>
      <w:numFmt w:val="bullet"/>
      <w:lvlText w:val="•"/>
      <w:lvlJc w:val="left"/>
      <w:pPr>
        <w:tabs>
          <w:tab w:val="num" w:pos="6480"/>
        </w:tabs>
        <w:ind w:left="6480" w:hanging="360"/>
      </w:pPr>
      <w:rPr>
        <w:rFonts w:ascii="Times New Roman" w:hAnsi="Times New Roman" w:hint="default"/>
      </w:rPr>
    </w:lvl>
  </w:abstractNum>
  <w:num w:numId="1" w16cid:durableId="32971126">
    <w:abstractNumId w:val="1"/>
  </w:num>
  <w:num w:numId="2" w16cid:durableId="1917473754">
    <w:abstractNumId w:val="2"/>
  </w:num>
  <w:num w:numId="3" w16cid:durableId="255096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299"/>
    <w:rsid w:val="00195413"/>
    <w:rsid w:val="003D0186"/>
    <w:rsid w:val="003E3FE1"/>
    <w:rsid w:val="007278E4"/>
    <w:rsid w:val="00A3738C"/>
    <w:rsid w:val="00BC6C35"/>
    <w:rsid w:val="00CB270D"/>
    <w:rsid w:val="00CF7583"/>
    <w:rsid w:val="00DE6AE2"/>
    <w:rsid w:val="00F54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B25F4"/>
  <w15:chartTrackingRefBased/>
  <w15:docId w15:val="{BC8CE25C-B926-4D59-BEDE-1CB3CD9AA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299"/>
    <w:pPr>
      <w:spacing w:line="259" w:lineRule="auto"/>
    </w:pPr>
    <w:rPr>
      <w:kern w:val="0"/>
      <w:sz w:val="22"/>
      <w:szCs w:val="22"/>
      <w:lang w:val="tr-TR"/>
      <w14:ligatures w14:val="none"/>
    </w:rPr>
  </w:style>
  <w:style w:type="paragraph" w:styleId="Heading1">
    <w:name w:val="heading 1"/>
    <w:basedOn w:val="Normal"/>
    <w:next w:val="Normal"/>
    <w:link w:val="Heading1Char"/>
    <w:uiPriority w:val="9"/>
    <w:qFormat/>
    <w:rsid w:val="00F542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42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42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42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42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42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2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2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2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2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42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42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42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42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42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2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2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299"/>
    <w:rPr>
      <w:rFonts w:eastAsiaTheme="majorEastAsia" w:cstheme="majorBidi"/>
      <w:color w:val="272727" w:themeColor="text1" w:themeTint="D8"/>
    </w:rPr>
  </w:style>
  <w:style w:type="paragraph" w:styleId="Title">
    <w:name w:val="Title"/>
    <w:basedOn w:val="Normal"/>
    <w:next w:val="Normal"/>
    <w:link w:val="TitleChar"/>
    <w:uiPriority w:val="10"/>
    <w:qFormat/>
    <w:rsid w:val="00F542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2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2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2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299"/>
    <w:pPr>
      <w:spacing w:before="160"/>
      <w:jc w:val="center"/>
    </w:pPr>
    <w:rPr>
      <w:i/>
      <w:iCs/>
      <w:color w:val="404040" w:themeColor="text1" w:themeTint="BF"/>
    </w:rPr>
  </w:style>
  <w:style w:type="character" w:customStyle="1" w:styleId="QuoteChar">
    <w:name w:val="Quote Char"/>
    <w:basedOn w:val="DefaultParagraphFont"/>
    <w:link w:val="Quote"/>
    <w:uiPriority w:val="29"/>
    <w:rsid w:val="00F54299"/>
    <w:rPr>
      <w:i/>
      <w:iCs/>
      <w:color w:val="404040" w:themeColor="text1" w:themeTint="BF"/>
    </w:rPr>
  </w:style>
  <w:style w:type="paragraph" w:styleId="ListParagraph">
    <w:name w:val="List Paragraph"/>
    <w:basedOn w:val="Normal"/>
    <w:uiPriority w:val="34"/>
    <w:qFormat/>
    <w:rsid w:val="00F54299"/>
    <w:pPr>
      <w:ind w:left="720"/>
      <w:contextualSpacing/>
    </w:pPr>
  </w:style>
  <w:style w:type="character" w:styleId="IntenseEmphasis">
    <w:name w:val="Intense Emphasis"/>
    <w:basedOn w:val="DefaultParagraphFont"/>
    <w:uiPriority w:val="21"/>
    <w:qFormat/>
    <w:rsid w:val="00F54299"/>
    <w:rPr>
      <w:i/>
      <w:iCs/>
      <w:color w:val="0F4761" w:themeColor="accent1" w:themeShade="BF"/>
    </w:rPr>
  </w:style>
  <w:style w:type="paragraph" w:styleId="IntenseQuote">
    <w:name w:val="Intense Quote"/>
    <w:basedOn w:val="Normal"/>
    <w:next w:val="Normal"/>
    <w:link w:val="IntenseQuoteChar"/>
    <w:uiPriority w:val="30"/>
    <w:qFormat/>
    <w:rsid w:val="00F542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4299"/>
    <w:rPr>
      <w:i/>
      <w:iCs/>
      <w:color w:val="0F4761" w:themeColor="accent1" w:themeShade="BF"/>
    </w:rPr>
  </w:style>
  <w:style w:type="character" w:styleId="IntenseReference">
    <w:name w:val="Intense Reference"/>
    <w:basedOn w:val="DefaultParagraphFont"/>
    <w:uiPriority w:val="32"/>
    <w:qFormat/>
    <w:rsid w:val="00F54299"/>
    <w:rPr>
      <w:b/>
      <w:bCs/>
      <w:smallCaps/>
      <w:color w:val="0F4761" w:themeColor="accent1" w:themeShade="BF"/>
      <w:spacing w:val="5"/>
    </w:rPr>
  </w:style>
  <w:style w:type="table" w:styleId="GridTable4-Accent3">
    <w:name w:val="Grid Table 4 Accent 3"/>
    <w:basedOn w:val="TableNormal"/>
    <w:uiPriority w:val="49"/>
    <w:rsid w:val="00F54299"/>
    <w:pPr>
      <w:spacing w:after="0" w:line="240" w:lineRule="auto"/>
    </w:pPr>
    <w:rPr>
      <w:kern w:val="0"/>
      <w:sz w:val="22"/>
      <w:szCs w:val="22"/>
      <w:lang w:val="tr-TR"/>
      <w14:ligatures w14:val="none"/>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13" Type="http://schemas.openxmlformats.org/officeDocument/2006/relationships/oleObject" Target="embeddings/oleObject8.bin"/><Relationship Id="rId3" Type="http://schemas.openxmlformats.org/officeDocument/2006/relationships/settings" Target="settings.xml"/><Relationship Id="rId7" Type="http://schemas.openxmlformats.org/officeDocument/2006/relationships/oleObject" Target="embeddings/oleObject2.bin"/><Relationship Id="rId12" Type="http://schemas.openxmlformats.org/officeDocument/2006/relationships/oleObject" Target="embeddings/oleObject7.bin"/><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6.bin"/><Relationship Id="rId5" Type="http://schemas.openxmlformats.org/officeDocument/2006/relationships/image" Target="media/image1.wmf"/><Relationship Id="rId15" Type="http://schemas.openxmlformats.org/officeDocument/2006/relationships/oleObject" Target="embeddings/oleObject10.bin"/><Relationship Id="rId10"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oleObject" Target="embeddings/oleObject4.bin"/><Relationship Id="rId14" Type="http://schemas.openxmlformats.org/officeDocument/2006/relationships/oleObject" Target="embeddings/oleObject9.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1384</Words>
  <Characters>8169</Characters>
  <Application>Microsoft Office Word</Application>
  <DocSecurity>0</DocSecurity>
  <Lines>209</Lines>
  <Paragraphs>98</Paragraphs>
  <ScaleCrop>false</ScaleCrop>
  <Company>Springer Nature</Company>
  <LinksUpToDate>false</LinksUpToDate>
  <CharactersWithSpaces>9455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2026-02-20T10:37:00Z</dcterms:created>
  <dcterms:modified xsi:type="dcterms:W3CDTF">2026-02-20T10:38:00Z</dcterms:modified>
</cp:coreProperties>
</file>