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89267C" w14:textId="36C1E69E" w:rsidR="00E71D5C" w:rsidRPr="00E71D5C" w:rsidRDefault="00E71D5C" w:rsidP="00E71D5C">
      <w:pPr>
        <w:spacing w:after="0" w:line="276" w:lineRule="auto"/>
        <w:rPr>
          <w:b/>
          <w:bCs/>
          <w:sz w:val="24"/>
          <w:szCs w:val="24"/>
        </w:rPr>
      </w:pPr>
      <w:r w:rsidRPr="00E71D5C">
        <w:rPr>
          <w:b/>
          <w:bCs/>
          <w:sz w:val="24"/>
          <w:szCs w:val="24"/>
        </w:rPr>
        <w:t>Additional File 1: Interview Guide</w:t>
      </w:r>
    </w:p>
    <w:p w14:paraId="6AF58067" w14:textId="7D1624A7" w:rsidR="0076295A" w:rsidRPr="00E71D5C" w:rsidRDefault="006347CE" w:rsidP="00E71D5C">
      <w:pPr>
        <w:spacing w:after="0" w:line="276" w:lineRule="auto"/>
        <w:rPr>
          <w:sz w:val="24"/>
          <w:szCs w:val="24"/>
        </w:rPr>
      </w:pPr>
      <w:r w:rsidRPr="00E71D5C">
        <w:rPr>
          <w:sz w:val="24"/>
          <w:szCs w:val="24"/>
        </w:rPr>
        <w:t>General questions that guided all interviews, with minor adaptations depending on the group being interviewed</w:t>
      </w:r>
    </w:p>
    <w:p w14:paraId="37C0E2CD" w14:textId="77777777" w:rsidR="006347CE" w:rsidRPr="00E71D5C" w:rsidRDefault="006347CE" w:rsidP="00E71D5C">
      <w:pPr>
        <w:spacing w:after="0" w:line="276" w:lineRule="auto"/>
        <w:rPr>
          <w:sz w:val="24"/>
          <w:szCs w:val="24"/>
        </w:rPr>
      </w:pPr>
      <w:bookmarkStart w:id="0" w:name="_GoBack"/>
      <w:bookmarkEnd w:id="0"/>
    </w:p>
    <w:p w14:paraId="6D994739" w14:textId="77777777" w:rsidR="006347CE" w:rsidRPr="00E71D5C" w:rsidRDefault="006347CE" w:rsidP="00E71D5C">
      <w:pPr>
        <w:spacing w:after="0" w:line="276" w:lineRule="auto"/>
        <w:jc w:val="both"/>
        <w:rPr>
          <w:rFonts w:cs="Calibri"/>
          <w:b/>
          <w:sz w:val="24"/>
          <w:szCs w:val="24"/>
          <w:u w:val="single"/>
          <w:lang w:val="en-GB"/>
        </w:rPr>
      </w:pPr>
      <w:r w:rsidRPr="00E71D5C">
        <w:rPr>
          <w:rFonts w:cs="Calibri"/>
          <w:b/>
          <w:sz w:val="24"/>
          <w:szCs w:val="24"/>
          <w:u w:val="single"/>
          <w:lang w:val="en-GB"/>
        </w:rPr>
        <w:t>Opening questions</w:t>
      </w:r>
    </w:p>
    <w:p w14:paraId="2C4E57DD" w14:textId="77777777" w:rsidR="006347CE" w:rsidRPr="00E71D5C" w:rsidRDefault="006347CE" w:rsidP="00E71D5C">
      <w:pPr>
        <w:numPr>
          <w:ilvl w:val="0"/>
          <w:numId w:val="2"/>
        </w:numPr>
        <w:spacing w:after="0" w:line="276" w:lineRule="auto"/>
        <w:ind w:right="-360"/>
        <w:jc w:val="both"/>
        <w:rPr>
          <w:rFonts w:cs="Calibri"/>
          <w:sz w:val="24"/>
          <w:szCs w:val="24"/>
          <w:lang w:val="en-GB"/>
        </w:rPr>
      </w:pPr>
      <w:r w:rsidRPr="00E71D5C">
        <w:rPr>
          <w:rFonts w:cs="Calibri"/>
          <w:sz w:val="24"/>
          <w:szCs w:val="24"/>
          <w:lang w:val="en-GB"/>
        </w:rPr>
        <w:t xml:space="preserve">Some general background information from Interviewee. </w:t>
      </w:r>
    </w:p>
    <w:p w14:paraId="51333F45" w14:textId="77777777" w:rsidR="006347CE" w:rsidRPr="00E71D5C" w:rsidRDefault="006347CE" w:rsidP="00E71D5C">
      <w:pPr>
        <w:numPr>
          <w:ilvl w:val="0"/>
          <w:numId w:val="2"/>
        </w:numPr>
        <w:spacing w:after="0" w:line="276" w:lineRule="auto"/>
        <w:jc w:val="both"/>
        <w:rPr>
          <w:rFonts w:cs="Calibri"/>
          <w:b/>
          <w:sz w:val="24"/>
          <w:szCs w:val="24"/>
          <w:u w:val="single"/>
          <w:lang w:val="en-GB"/>
        </w:rPr>
      </w:pPr>
      <w:r w:rsidRPr="00E71D5C">
        <w:rPr>
          <w:rFonts w:cs="Calibri"/>
          <w:sz w:val="24"/>
          <w:szCs w:val="24"/>
          <w:lang w:val="en-GB"/>
        </w:rPr>
        <w:t xml:space="preserve">Could you please describe what your role/involvement in EOLAS is/was? </w:t>
      </w:r>
    </w:p>
    <w:p w14:paraId="7B533EC3" w14:textId="77777777" w:rsidR="006347CE" w:rsidRPr="00E71D5C" w:rsidRDefault="006347CE" w:rsidP="00E71D5C">
      <w:pPr>
        <w:spacing w:after="0" w:line="276" w:lineRule="auto"/>
        <w:contextualSpacing/>
        <w:rPr>
          <w:rFonts w:cs="Calibri"/>
          <w:b/>
          <w:sz w:val="24"/>
          <w:szCs w:val="24"/>
          <w:u w:val="single"/>
          <w:lang w:val="en-GB"/>
        </w:rPr>
      </w:pPr>
    </w:p>
    <w:p w14:paraId="43A2FA4B" w14:textId="77777777" w:rsidR="006347CE" w:rsidRPr="00E71D5C" w:rsidRDefault="006347CE" w:rsidP="00E71D5C">
      <w:pPr>
        <w:spacing w:after="0" w:line="276" w:lineRule="auto"/>
        <w:contextualSpacing/>
        <w:rPr>
          <w:rFonts w:cs="Calibri"/>
          <w:b/>
          <w:sz w:val="24"/>
          <w:szCs w:val="24"/>
          <w:u w:val="single"/>
          <w:lang w:val="en-GB"/>
        </w:rPr>
      </w:pPr>
      <w:r w:rsidRPr="00E71D5C">
        <w:rPr>
          <w:rFonts w:cs="Calibri"/>
          <w:b/>
          <w:sz w:val="24"/>
          <w:szCs w:val="24"/>
          <w:u w:val="single"/>
          <w:lang w:val="en-GB"/>
        </w:rPr>
        <w:t xml:space="preserve">Challenges </w:t>
      </w:r>
    </w:p>
    <w:p w14:paraId="66F1BA19" w14:textId="02FEB87F" w:rsidR="006347CE" w:rsidRPr="00E71D5C" w:rsidRDefault="006347CE" w:rsidP="00E71D5C">
      <w:pPr>
        <w:spacing w:after="0" w:line="276" w:lineRule="auto"/>
        <w:contextualSpacing/>
        <w:rPr>
          <w:rFonts w:eastAsia="Calibri" w:cs="Calibri"/>
          <w:sz w:val="24"/>
          <w:szCs w:val="24"/>
          <w:lang w:eastAsia="en-IE"/>
        </w:rPr>
      </w:pPr>
      <w:r w:rsidRPr="00E71D5C">
        <w:rPr>
          <w:rFonts w:eastAsia="Calibri" w:cs="Calibri"/>
          <w:sz w:val="24"/>
          <w:szCs w:val="24"/>
          <w:lang w:eastAsia="en-IE"/>
        </w:rPr>
        <w:t xml:space="preserve">Can you identify factors which </w:t>
      </w:r>
      <w:r w:rsidRPr="00E71D5C">
        <w:rPr>
          <w:rFonts w:eastAsia="Calibri" w:cs="Calibri"/>
          <w:b/>
          <w:sz w:val="24"/>
          <w:szCs w:val="24"/>
          <w:u w:val="single"/>
          <w:lang w:eastAsia="en-IE"/>
        </w:rPr>
        <w:t xml:space="preserve">challenged </w:t>
      </w:r>
      <w:r w:rsidRPr="00E71D5C">
        <w:rPr>
          <w:rFonts w:eastAsia="Calibri" w:cs="Calibri"/>
          <w:sz w:val="24"/>
          <w:szCs w:val="24"/>
          <w:lang w:eastAsia="en-IE"/>
        </w:rPr>
        <w:t xml:space="preserve">you? </w:t>
      </w:r>
    </w:p>
    <w:p w14:paraId="627D339C" w14:textId="77777777" w:rsidR="006347CE" w:rsidRPr="00E71D5C" w:rsidRDefault="006347CE" w:rsidP="00E71D5C">
      <w:pPr>
        <w:numPr>
          <w:ilvl w:val="1"/>
          <w:numId w:val="1"/>
        </w:numPr>
        <w:spacing w:after="0" w:line="276" w:lineRule="auto"/>
        <w:jc w:val="both"/>
        <w:rPr>
          <w:rFonts w:eastAsia="Calibri" w:cs="Calibri"/>
          <w:sz w:val="24"/>
          <w:szCs w:val="24"/>
          <w:lang w:eastAsia="en-IE"/>
        </w:rPr>
      </w:pPr>
      <w:r w:rsidRPr="00E71D5C">
        <w:rPr>
          <w:rFonts w:eastAsia="Calibri" w:cs="Calibri"/>
          <w:sz w:val="24"/>
          <w:szCs w:val="24"/>
          <w:lang w:eastAsia="en-IE"/>
        </w:rPr>
        <w:t>Intervention characteristics (training, manuals, content, delivery, format, recruitment process)</w:t>
      </w:r>
    </w:p>
    <w:p w14:paraId="7831E267" w14:textId="77777777" w:rsidR="006347CE" w:rsidRPr="00E71D5C" w:rsidRDefault="006347CE" w:rsidP="00E71D5C">
      <w:pPr>
        <w:numPr>
          <w:ilvl w:val="1"/>
          <w:numId w:val="1"/>
        </w:numPr>
        <w:spacing w:after="0" w:line="276" w:lineRule="auto"/>
        <w:jc w:val="both"/>
        <w:rPr>
          <w:rFonts w:eastAsia="Calibri" w:cs="Calibri"/>
          <w:sz w:val="24"/>
          <w:szCs w:val="24"/>
          <w:lang w:eastAsia="en-IE"/>
        </w:rPr>
      </w:pPr>
      <w:r w:rsidRPr="00E71D5C">
        <w:rPr>
          <w:rFonts w:eastAsia="Calibri" w:cs="Calibri"/>
          <w:sz w:val="24"/>
          <w:szCs w:val="24"/>
          <w:lang w:eastAsia="en-IE"/>
        </w:rPr>
        <w:t>Inner setting (payments, buy-in, leadership, perceived value, relationships, dynamic of co-delivery, support, communication pathways)</w:t>
      </w:r>
    </w:p>
    <w:p w14:paraId="2CC7777D" w14:textId="77777777" w:rsidR="006347CE" w:rsidRPr="00E71D5C" w:rsidRDefault="006347CE" w:rsidP="00E71D5C">
      <w:pPr>
        <w:pStyle w:val="ListParagraph"/>
        <w:numPr>
          <w:ilvl w:val="1"/>
          <w:numId w:val="1"/>
        </w:numPr>
        <w:spacing w:before="0" w:after="0"/>
        <w:jc w:val="both"/>
        <w:rPr>
          <w:rFonts w:eastAsia="Calibri" w:cs="Calibri"/>
          <w:sz w:val="24"/>
          <w:szCs w:val="24"/>
          <w:lang w:val="en-IE" w:eastAsia="en-IE" w:bidi="ar-SA"/>
        </w:rPr>
      </w:pPr>
      <w:r w:rsidRPr="00E71D5C">
        <w:rPr>
          <w:rFonts w:eastAsia="Calibri" w:cs="Calibri"/>
          <w:sz w:val="24"/>
          <w:szCs w:val="24"/>
          <w:lang w:val="en-IE" w:eastAsia="en-IE" w:bidi="ar-SA"/>
        </w:rPr>
        <w:t>Provider (</w:t>
      </w:r>
      <w:proofErr w:type="gramStart"/>
      <w:r w:rsidRPr="00E71D5C">
        <w:rPr>
          <w:rFonts w:eastAsia="Calibri" w:cs="Calibri"/>
          <w:sz w:val="24"/>
          <w:szCs w:val="24"/>
          <w:lang w:val="en-IE" w:eastAsia="en-IE" w:bidi="ar-SA"/>
        </w:rPr>
        <w:t>skill-set</w:t>
      </w:r>
      <w:proofErr w:type="gramEnd"/>
      <w:r w:rsidRPr="00E71D5C">
        <w:rPr>
          <w:rFonts w:eastAsia="Calibri" w:cs="Calibri"/>
          <w:sz w:val="24"/>
          <w:szCs w:val="24"/>
          <w:lang w:val="en-IE" w:eastAsia="en-IE" w:bidi="ar-SA"/>
        </w:rPr>
        <w:t>, confidence, knowledge, beliefs, adaptability, openness to change, commitment, attitudinal)</w:t>
      </w:r>
    </w:p>
    <w:p w14:paraId="7B3FC9CD" w14:textId="6CE5F57B" w:rsidR="006347CE" w:rsidRPr="00E71D5C" w:rsidRDefault="006347CE" w:rsidP="00E71D5C">
      <w:pPr>
        <w:pStyle w:val="ListParagraph"/>
        <w:numPr>
          <w:ilvl w:val="1"/>
          <w:numId w:val="1"/>
        </w:numPr>
        <w:spacing w:before="0" w:after="0"/>
        <w:jc w:val="both"/>
        <w:rPr>
          <w:rFonts w:eastAsia="Calibri" w:cs="Calibri"/>
          <w:sz w:val="24"/>
          <w:szCs w:val="24"/>
          <w:lang w:val="en-IE" w:eastAsia="en-IE" w:bidi="ar-SA"/>
        </w:rPr>
      </w:pPr>
      <w:r w:rsidRPr="00E71D5C">
        <w:rPr>
          <w:rFonts w:eastAsia="Calibri" w:cs="Calibri"/>
          <w:sz w:val="24"/>
          <w:szCs w:val="24"/>
          <w:lang w:val="en-IE" w:eastAsia="en-IE" w:bidi="ar-SA"/>
        </w:rPr>
        <w:t>Service user/family participant  (context, access, acceptability, adaptability, attitudinal)</w:t>
      </w:r>
    </w:p>
    <w:p w14:paraId="592DC40B" w14:textId="77777777" w:rsidR="006347CE" w:rsidRPr="00E71D5C" w:rsidRDefault="006347CE" w:rsidP="00E71D5C">
      <w:pPr>
        <w:spacing w:after="0" w:line="276" w:lineRule="auto"/>
        <w:contextualSpacing/>
        <w:rPr>
          <w:rFonts w:cs="Calibri"/>
          <w:b/>
          <w:sz w:val="24"/>
          <w:szCs w:val="24"/>
          <w:u w:val="single"/>
          <w:lang w:val="en-GB"/>
        </w:rPr>
      </w:pPr>
    </w:p>
    <w:p w14:paraId="4BC6BC87" w14:textId="77777777" w:rsidR="006347CE" w:rsidRPr="00E71D5C" w:rsidRDefault="006347CE" w:rsidP="00E71D5C">
      <w:pPr>
        <w:spacing w:after="0" w:line="276" w:lineRule="auto"/>
        <w:jc w:val="both"/>
        <w:rPr>
          <w:rFonts w:eastAsia="Calibri" w:cs="Calibri"/>
          <w:b/>
          <w:sz w:val="24"/>
          <w:szCs w:val="24"/>
          <w:u w:val="single"/>
          <w:lang w:eastAsia="en-IE"/>
        </w:rPr>
      </w:pPr>
      <w:r w:rsidRPr="00E71D5C">
        <w:rPr>
          <w:rFonts w:eastAsia="Calibri" w:cs="Calibri"/>
          <w:b/>
          <w:sz w:val="24"/>
          <w:szCs w:val="24"/>
          <w:u w:val="single"/>
          <w:lang w:eastAsia="en-IE"/>
        </w:rPr>
        <w:t xml:space="preserve">Strategies to overcome challenges </w:t>
      </w:r>
    </w:p>
    <w:p w14:paraId="223B5B6A" w14:textId="77777777" w:rsidR="006347CE" w:rsidRPr="00E71D5C" w:rsidRDefault="006347CE" w:rsidP="00E71D5C">
      <w:pPr>
        <w:numPr>
          <w:ilvl w:val="0"/>
          <w:numId w:val="1"/>
        </w:numPr>
        <w:spacing w:after="0" w:line="276" w:lineRule="auto"/>
        <w:jc w:val="both"/>
        <w:rPr>
          <w:rFonts w:eastAsia="Calibri" w:cs="Calibri"/>
          <w:sz w:val="24"/>
          <w:szCs w:val="24"/>
          <w:lang w:eastAsia="en-IE"/>
        </w:rPr>
      </w:pPr>
      <w:r w:rsidRPr="00E71D5C">
        <w:rPr>
          <w:rFonts w:eastAsia="Calibri" w:cs="Calibri"/>
          <w:sz w:val="24"/>
          <w:szCs w:val="24"/>
          <w:lang w:eastAsia="en-IE"/>
        </w:rPr>
        <w:t>How were/are these challenging factors minimised or resolved?</w:t>
      </w:r>
    </w:p>
    <w:p w14:paraId="5A2EB937" w14:textId="77777777" w:rsidR="006347CE" w:rsidRPr="00E71D5C" w:rsidRDefault="006347CE" w:rsidP="00E71D5C">
      <w:pPr>
        <w:numPr>
          <w:ilvl w:val="1"/>
          <w:numId w:val="1"/>
        </w:numPr>
        <w:spacing w:after="0" w:line="276" w:lineRule="auto"/>
        <w:jc w:val="both"/>
        <w:rPr>
          <w:rFonts w:eastAsia="Calibri" w:cs="Calibri"/>
          <w:sz w:val="24"/>
          <w:szCs w:val="24"/>
          <w:lang w:eastAsia="en-IE"/>
        </w:rPr>
      </w:pPr>
      <w:r w:rsidRPr="00E71D5C">
        <w:rPr>
          <w:rFonts w:eastAsia="Calibri" w:cs="Calibri"/>
          <w:sz w:val="24"/>
          <w:szCs w:val="24"/>
          <w:lang w:eastAsia="en-IE"/>
        </w:rPr>
        <w:t>Prompts: Adapt processes, change personnel, change location, secured support</w:t>
      </w:r>
    </w:p>
    <w:p w14:paraId="4D84464D" w14:textId="77777777" w:rsidR="006347CE" w:rsidRPr="00E71D5C" w:rsidRDefault="006347CE" w:rsidP="00E71D5C">
      <w:pPr>
        <w:spacing w:after="0" w:line="276" w:lineRule="auto"/>
        <w:jc w:val="both"/>
        <w:rPr>
          <w:rFonts w:eastAsia="Calibri" w:cs="Calibri"/>
          <w:b/>
          <w:sz w:val="24"/>
          <w:szCs w:val="24"/>
          <w:u w:val="single"/>
          <w:lang w:eastAsia="en-IE"/>
        </w:rPr>
      </w:pPr>
    </w:p>
    <w:p w14:paraId="53B09EA4" w14:textId="77777777" w:rsidR="006347CE" w:rsidRPr="00E71D5C" w:rsidRDefault="006347CE" w:rsidP="00E71D5C">
      <w:pPr>
        <w:spacing w:after="0" w:line="276" w:lineRule="auto"/>
        <w:jc w:val="both"/>
        <w:rPr>
          <w:rFonts w:eastAsia="Calibri" w:cs="Calibri"/>
          <w:b/>
          <w:sz w:val="24"/>
          <w:szCs w:val="24"/>
          <w:u w:val="single"/>
          <w:lang w:eastAsia="en-IE"/>
        </w:rPr>
      </w:pPr>
      <w:r w:rsidRPr="00E71D5C">
        <w:rPr>
          <w:rFonts w:eastAsia="Calibri" w:cs="Calibri"/>
          <w:b/>
          <w:sz w:val="24"/>
          <w:szCs w:val="24"/>
          <w:u w:val="single"/>
          <w:lang w:eastAsia="en-IE"/>
        </w:rPr>
        <w:t xml:space="preserve">Facilitators </w:t>
      </w:r>
    </w:p>
    <w:p w14:paraId="502BEB45" w14:textId="39C2D8AA" w:rsidR="006347CE" w:rsidRPr="00E71D5C" w:rsidRDefault="006347CE" w:rsidP="00E71D5C">
      <w:pPr>
        <w:spacing w:after="0" w:line="276" w:lineRule="auto"/>
        <w:jc w:val="both"/>
        <w:rPr>
          <w:rFonts w:eastAsia="Calibri" w:cs="Calibri"/>
          <w:sz w:val="24"/>
          <w:szCs w:val="24"/>
          <w:lang w:eastAsia="en-IE"/>
        </w:rPr>
      </w:pPr>
      <w:r w:rsidRPr="00E71D5C">
        <w:rPr>
          <w:rFonts w:eastAsia="Calibri" w:cs="Calibri"/>
          <w:sz w:val="24"/>
          <w:szCs w:val="24"/>
          <w:lang w:eastAsia="en-IE"/>
        </w:rPr>
        <w:t xml:space="preserve">Can you describe factors which </w:t>
      </w:r>
      <w:r w:rsidRPr="00E71D5C">
        <w:rPr>
          <w:rFonts w:eastAsia="Calibri" w:cs="Calibri"/>
          <w:b/>
          <w:sz w:val="24"/>
          <w:szCs w:val="24"/>
          <w:u w:val="single"/>
          <w:lang w:eastAsia="en-IE"/>
        </w:rPr>
        <w:t>facilitated</w:t>
      </w:r>
      <w:r w:rsidRPr="00E71D5C">
        <w:rPr>
          <w:rFonts w:eastAsia="Calibri" w:cs="Calibri"/>
          <w:sz w:val="24"/>
          <w:szCs w:val="24"/>
          <w:lang w:eastAsia="en-IE"/>
        </w:rPr>
        <w:t xml:space="preserve"> you?</w:t>
      </w:r>
    </w:p>
    <w:p w14:paraId="3FED8A10" w14:textId="77777777" w:rsidR="006347CE" w:rsidRPr="00E71D5C" w:rsidRDefault="006347CE" w:rsidP="00E71D5C">
      <w:pPr>
        <w:numPr>
          <w:ilvl w:val="1"/>
          <w:numId w:val="1"/>
        </w:numPr>
        <w:spacing w:after="0" w:line="276" w:lineRule="auto"/>
        <w:jc w:val="both"/>
        <w:rPr>
          <w:rFonts w:eastAsia="Calibri" w:cs="Calibri"/>
          <w:sz w:val="24"/>
          <w:szCs w:val="24"/>
          <w:lang w:eastAsia="en-IE"/>
        </w:rPr>
      </w:pPr>
      <w:r w:rsidRPr="00E71D5C">
        <w:rPr>
          <w:rFonts w:eastAsia="Calibri" w:cs="Calibri"/>
          <w:sz w:val="24"/>
          <w:szCs w:val="24"/>
          <w:lang w:eastAsia="en-IE"/>
        </w:rPr>
        <w:t>Intervention characteristics (training, content, delivery, format, recruitment process, relative benefit)</w:t>
      </w:r>
    </w:p>
    <w:p w14:paraId="16D6530B" w14:textId="77777777" w:rsidR="006347CE" w:rsidRPr="00E71D5C" w:rsidRDefault="006347CE" w:rsidP="00E71D5C">
      <w:pPr>
        <w:numPr>
          <w:ilvl w:val="1"/>
          <w:numId w:val="1"/>
        </w:numPr>
        <w:spacing w:after="0" w:line="276" w:lineRule="auto"/>
        <w:jc w:val="both"/>
        <w:rPr>
          <w:rFonts w:eastAsia="Calibri" w:cs="Calibri"/>
          <w:sz w:val="24"/>
          <w:szCs w:val="24"/>
          <w:lang w:eastAsia="en-IE"/>
        </w:rPr>
      </w:pPr>
      <w:r w:rsidRPr="00E71D5C">
        <w:rPr>
          <w:rFonts w:eastAsia="Calibri" w:cs="Calibri"/>
          <w:sz w:val="24"/>
          <w:szCs w:val="24"/>
          <w:lang w:eastAsia="en-IE"/>
        </w:rPr>
        <w:t>Inner setting (payments, buy-in, leadership, perceived value, relationships, dynamic of co-delivery, support, communication pathways)</w:t>
      </w:r>
    </w:p>
    <w:p w14:paraId="373C8E8F" w14:textId="77777777" w:rsidR="006347CE" w:rsidRPr="00E71D5C" w:rsidRDefault="006347CE" w:rsidP="00E71D5C">
      <w:pPr>
        <w:pStyle w:val="ListParagraph"/>
        <w:numPr>
          <w:ilvl w:val="1"/>
          <w:numId w:val="1"/>
        </w:numPr>
        <w:spacing w:before="0" w:after="0"/>
        <w:jc w:val="both"/>
        <w:rPr>
          <w:rFonts w:eastAsia="Calibri" w:cs="Calibri"/>
          <w:sz w:val="24"/>
          <w:szCs w:val="24"/>
          <w:lang w:val="en-IE" w:eastAsia="en-IE" w:bidi="ar-SA"/>
        </w:rPr>
      </w:pPr>
      <w:r w:rsidRPr="00E71D5C">
        <w:rPr>
          <w:rFonts w:eastAsia="Calibri" w:cs="Calibri"/>
          <w:sz w:val="24"/>
          <w:szCs w:val="24"/>
          <w:lang w:val="en-IE" w:eastAsia="en-IE" w:bidi="ar-SA"/>
        </w:rPr>
        <w:t>Provider (</w:t>
      </w:r>
      <w:proofErr w:type="gramStart"/>
      <w:r w:rsidRPr="00E71D5C">
        <w:rPr>
          <w:rFonts w:eastAsia="Calibri" w:cs="Calibri"/>
          <w:sz w:val="24"/>
          <w:szCs w:val="24"/>
          <w:lang w:val="en-IE" w:eastAsia="en-IE" w:bidi="ar-SA"/>
        </w:rPr>
        <w:t>skill-set</w:t>
      </w:r>
      <w:proofErr w:type="gramEnd"/>
      <w:r w:rsidRPr="00E71D5C">
        <w:rPr>
          <w:rFonts w:eastAsia="Calibri" w:cs="Calibri"/>
          <w:sz w:val="24"/>
          <w:szCs w:val="24"/>
          <w:lang w:val="en-IE" w:eastAsia="en-IE" w:bidi="ar-SA"/>
        </w:rPr>
        <w:t>, confidence, knowledge, beliefs, adaptability, openness to change, commitment, attitudinal)</w:t>
      </w:r>
    </w:p>
    <w:p w14:paraId="2E038FC1" w14:textId="1A45D081" w:rsidR="006347CE" w:rsidRPr="00E71D5C" w:rsidRDefault="006347CE" w:rsidP="00E71D5C">
      <w:pPr>
        <w:pStyle w:val="ListParagraph"/>
        <w:numPr>
          <w:ilvl w:val="1"/>
          <w:numId w:val="1"/>
        </w:numPr>
        <w:spacing w:before="0" w:after="0"/>
        <w:jc w:val="both"/>
        <w:rPr>
          <w:rFonts w:eastAsia="Calibri" w:cs="Calibri"/>
          <w:sz w:val="24"/>
          <w:szCs w:val="24"/>
          <w:lang w:val="en-IE" w:eastAsia="en-IE" w:bidi="ar-SA"/>
        </w:rPr>
      </w:pPr>
      <w:r w:rsidRPr="00E71D5C">
        <w:rPr>
          <w:rFonts w:eastAsia="Calibri" w:cs="Calibri"/>
          <w:sz w:val="24"/>
          <w:szCs w:val="24"/>
          <w:lang w:val="en-IE" w:eastAsia="en-IE" w:bidi="ar-SA"/>
        </w:rPr>
        <w:t>Service user/family participant (context, access, acceptability, adaptability, attitudinal)</w:t>
      </w:r>
    </w:p>
    <w:p w14:paraId="2935DB51" w14:textId="59AE998E" w:rsidR="006347CE" w:rsidRPr="00E71D5C" w:rsidRDefault="006347CE" w:rsidP="00E71D5C">
      <w:pPr>
        <w:pStyle w:val="ListParagraph"/>
        <w:spacing w:before="0" w:after="0"/>
        <w:ind w:left="2160"/>
        <w:jc w:val="both"/>
        <w:rPr>
          <w:rFonts w:eastAsia="Calibri" w:cs="Calibri"/>
          <w:sz w:val="24"/>
          <w:szCs w:val="24"/>
          <w:lang w:val="en-IE" w:eastAsia="en-IE" w:bidi="ar-SA"/>
        </w:rPr>
      </w:pPr>
    </w:p>
    <w:p w14:paraId="122B8453" w14:textId="77777777" w:rsidR="006347CE" w:rsidRPr="00E71D5C" w:rsidRDefault="006347CE" w:rsidP="00E71D5C">
      <w:pPr>
        <w:spacing w:after="0" w:line="276" w:lineRule="auto"/>
        <w:contextualSpacing/>
        <w:rPr>
          <w:rFonts w:cs="Calibri"/>
          <w:b/>
          <w:sz w:val="24"/>
          <w:szCs w:val="24"/>
          <w:u w:val="single"/>
          <w:lang w:val="en-GB"/>
        </w:rPr>
      </w:pPr>
    </w:p>
    <w:p w14:paraId="2D4A73AA" w14:textId="77777777" w:rsidR="006347CE" w:rsidRPr="00E71D5C" w:rsidRDefault="006347CE" w:rsidP="00E71D5C">
      <w:pPr>
        <w:spacing w:after="0" w:line="276" w:lineRule="auto"/>
        <w:rPr>
          <w:sz w:val="24"/>
          <w:szCs w:val="24"/>
        </w:rPr>
      </w:pPr>
    </w:p>
    <w:sectPr w:rsidR="006347CE" w:rsidRPr="00E71D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4D6280"/>
    <w:multiLevelType w:val="hybridMultilevel"/>
    <w:tmpl w:val="D1A8C4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A477219"/>
    <w:multiLevelType w:val="hybridMultilevel"/>
    <w:tmpl w:val="D870010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7CE"/>
    <w:rsid w:val="006347CE"/>
    <w:rsid w:val="0076295A"/>
    <w:rsid w:val="00E7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ED3A5"/>
  <w15:chartTrackingRefBased/>
  <w15:docId w15:val="{DA52BB53-CCB8-4C99-8A8C-4021E71CA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47CE"/>
    <w:pPr>
      <w:spacing w:before="200" w:after="200" w:line="276" w:lineRule="auto"/>
      <w:ind w:left="720"/>
      <w:contextualSpacing/>
    </w:pPr>
    <w:rPr>
      <w:rFonts w:ascii="Calibri" w:eastAsia="Times New Roman" w:hAnsi="Calibri" w:cs="Times New Roman"/>
      <w:sz w:val="20"/>
      <w:szCs w:val="20"/>
      <w:lang w:val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D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D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Higgins</dc:creator>
  <cp:keywords/>
  <dc:description/>
  <cp:lastModifiedBy>Carmel Downes</cp:lastModifiedBy>
  <cp:revision>2</cp:revision>
  <dcterms:created xsi:type="dcterms:W3CDTF">2020-09-29T13:33:00Z</dcterms:created>
  <dcterms:modified xsi:type="dcterms:W3CDTF">2020-09-29T13:33:00Z</dcterms:modified>
</cp:coreProperties>
</file>