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337D1" w14:textId="77777777" w:rsidR="00D04BCF" w:rsidRPr="003B40E6" w:rsidRDefault="00BB2D2A" w:rsidP="00FA1481">
      <w:pPr>
        <w:jc w:val="center"/>
        <w:rPr>
          <w:sz w:val="36"/>
          <w:szCs w:val="36"/>
        </w:rPr>
      </w:pPr>
      <w:r>
        <w:rPr>
          <w:sz w:val="36"/>
          <w:szCs w:val="36"/>
        </w:rPr>
        <w:t>Supplementary Materials</w:t>
      </w:r>
      <w:r w:rsidR="009743A9">
        <w:rPr>
          <w:sz w:val="36"/>
          <w:szCs w:val="36"/>
        </w:rPr>
        <w:t xml:space="preserve"> for</w:t>
      </w:r>
    </w:p>
    <w:p w14:paraId="29411C5A" w14:textId="77777777" w:rsidR="005001AC" w:rsidRDefault="005001AC"/>
    <w:p w14:paraId="3766E758" w14:textId="77777777" w:rsidR="0011750B" w:rsidRPr="004346B6" w:rsidRDefault="0011750B" w:rsidP="0011750B">
      <w:pPr>
        <w:spacing w:line="360" w:lineRule="auto"/>
        <w:rPr>
          <w:b/>
          <w:bCs/>
          <w:color w:val="000000" w:themeColor="text1"/>
          <w:sz w:val="22"/>
          <w:szCs w:val="22"/>
        </w:rPr>
      </w:pPr>
      <w:r w:rsidRPr="004346B6">
        <w:rPr>
          <w:b/>
          <w:bCs/>
          <w:color w:val="000000" w:themeColor="text1"/>
          <w:sz w:val="22"/>
          <w:szCs w:val="22"/>
        </w:rPr>
        <w:t xml:space="preserve">Lentivector cryptic splicing mediates increase in CD34+ clones expressing truncated </w:t>
      </w:r>
      <w:r w:rsidRPr="004346B6">
        <w:rPr>
          <w:b/>
          <w:bCs/>
          <w:i/>
          <w:iCs/>
          <w:color w:val="000000" w:themeColor="text1"/>
          <w:sz w:val="22"/>
          <w:szCs w:val="22"/>
        </w:rPr>
        <w:t xml:space="preserve">HMGA2 </w:t>
      </w:r>
      <w:r w:rsidRPr="004346B6">
        <w:rPr>
          <w:b/>
          <w:bCs/>
          <w:color w:val="000000" w:themeColor="text1"/>
          <w:sz w:val="22"/>
          <w:szCs w:val="22"/>
        </w:rPr>
        <w:t>in human SCID-X1</w:t>
      </w:r>
    </w:p>
    <w:p w14:paraId="01C5E5FA" w14:textId="77777777" w:rsidR="0011750B" w:rsidRPr="004346B6" w:rsidRDefault="0011750B" w:rsidP="0011750B">
      <w:pPr>
        <w:spacing w:line="360" w:lineRule="auto"/>
        <w:rPr>
          <w:color w:val="000000" w:themeColor="text1"/>
          <w:sz w:val="22"/>
          <w:szCs w:val="22"/>
        </w:rPr>
      </w:pPr>
    </w:p>
    <w:p w14:paraId="2014547B" w14:textId="77777777" w:rsidR="0011750B" w:rsidRPr="004346B6" w:rsidRDefault="0011750B" w:rsidP="0011750B">
      <w:pPr>
        <w:spacing w:line="360" w:lineRule="auto"/>
        <w:rPr>
          <w:color w:val="000000" w:themeColor="text1"/>
          <w:sz w:val="22"/>
          <w:szCs w:val="22"/>
        </w:rPr>
      </w:pPr>
    </w:p>
    <w:p w14:paraId="46F9B00D" w14:textId="77777777" w:rsidR="0011750B" w:rsidRPr="004346B6" w:rsidRDefault="0011750B" w:rsidP="0011750B">
      <w:pPr>
        <w:spacing w:line="360" w:lineRule="auto"/>
        <w:rPr>
          <w:b/>
          <w:color w:val="000000" w:themeColor="text1"/>
          <w:sz w:val="22"/>
          <w:szCs w:val="22"/>
        </w:rPr>
      </w:pPr>
      <w:r w:rsidRPr="004346B6">
        <w:rPr>
          <w:b/>
          <w:color w:val="000000" w:themeColor="text1"/>
          <w:sz w:val="22"/>
          <w:szCs w:val="22"/>
        </w:rPr>
        <w:t>Authors:</w:t>
      </w:r>
    </w:p>
    <w:p w14:paraId="59A26829" w14:textId="77777777" w:rsidR="00D0622E" w:rsidRPr="00632CDA" w:rsidRDefault="00D0622E" w:rsidP="00D0622E">
      <w:pPr>
        <w:spacing w:line="360" w:lineRule="auto"/>
        <w:rPr>
          <w:color w:val="000000" w:themeColor="text1"/>
          <w:sz w:val="22"/>
          <w:szCs w:val="22"/>
        </w:rPr>
      </w:pPr>
      <w:r w:rsidRPr="00E442C0">
        <w:rPr>
          <w:color w:val="000000" w:themeColor="text1"/>
          <w:sz w:val="22"/>
          <w:szCs w:val="22"/>
        </w:rPr>
        <w:t>Suk See De Ravin</w:t>
      </w:r>
      <w:r>
        <w:rPr>
          <w:color w:val="000000" w:themeColor="text1"/>
          <w:sz w:val="22"/>
          <w:szCs w:val="22"/>
          <w:vertAlign w:val="superscript"/>
        </w:rPr>
        <w:t>1</w:t>
      </w:r>
      <w:r w:rsidRPr="00632CDA">
        <w:rPr>
          <w:color w:val="000000" w:themeColor="text1"/>
          <w:sz w:val="22"/>
          <w:szCs w:val="22"/>
        </w:rPr>
        <w:t xml:space="preserve">, </w:t>
      </w:r>
      <w:proofErr w:type="spellStart"/>
      <w:r w:rsidRPr="00632CDA">
        <w:rPr>
          <w:color w:val="000000" w:themeColor="text1"/>
          <w:sz w:val="22"/>
          <w:szCs w:val="22"/>
        </w:rPr>
        <w:t>Siyuan</w:t>
      </w:r>
      <w:proofErr w:type="spellEnd"/>
      <w:r w:rsidRPr="00632CDA">
        <w:rPr>
          <w:color w:val="000000" w:themeColor="text1"/>
          <w:sz w:val="22"/>
          <w:szCs w:val="22"/>
        </w:rPr>
        <w:t xml:space="preserve"> Liu</w:t>
      </w:r>
      <w:r>
        <w:rPr>
          <w:color w:val="000000" w:themeColor="text1"/>
          <w:sz w:val="22"/>
          <w:szCs w:val="22"/>
          <w:vertAlign w:val="superscript"/>
        </w:rPr>
        <w:t>2</w:t>
      </w:r>
      <w:r w:rsidRPr="00632CDA">
        <w:rPr>
          <w:color w:val="000000" w:themeColor="text1"/>
          <w:sz w:val="22"/>
          <w:szCs w:val="22"/>
        </w:rPr>
        <w:t>, Colin L. Sweeney</w:t>
      </w:r>
      <w:r>
        <w:rPr>
          <w:color w:val="000000" w:themeColor="text1"/>
          <w:sz w:val="22"/>
          <w:szCs w:val="22"/>
          <w:vertAlign w:val="superscript"/>
        </w:rPr>
        <w:t>1</w:t>
      </w:r>
      <w:r w:rsidRPr="00632CDA">
        <w:rPr>
          <w:color w:val="000000" w:themeColor="text1"/>
          <w:sz w:val="22"/>
          <w:szCs w:val="22"/>
        </w:rPr>
        <w:t>, Julie Brault</w:t>
      </w:r>
      <w:r>
        <w:rPr>
          <w:color w:val="000000" w:themeColor="text1"/>
          <w:sz w:val="22"/>
          <w:szCs w:val="22"/>
          <w:vertAlign w:val="superscript"/>
        </w:rPr>
        <w:t>1</w:t>
      </w:r>
      <w:r w:rsidRPr="00632CDA">
        <w:rPr>
          <w:color w:val="000000" w:themeColor="text1"/>
          <w:sz w:val="22"/>
          <w:szCs w:val="22"/>
        </w:rPr>
        <w:t xml:space="preserve">, </w:t>
      </w:r>
      <w:proofErr w:type="spellStart"/>
      <w:r w:rsidRPr="00632CDA">
        <w:rPr>
          <w:color w:val="000000" w:themeColor="text1"/>
          <w:sz w:val="22"/>
          <w:szCs w:val="22"/>
        </w:rPr>
        <w:t>Narda</w:t>
      </w:r>
      <w:proofErr w:type="spellEnd"/>
      <w:r w:rsidRPr="00632CDA">
        <w:rPr>
          <w:color w:val="000000" w:themeColor="text1"/>
          <w:sz w:val="22"/>
          <w:szCs w:val="22"/>
        </w:rPr>
        <w:t xml:space="preserve"> Whiting-Theobald</w:t>
      </w:r>
      <w:r>
        <w:rPr>
          <w:color w:val="000000" w:themeColor="text1"/>
          <w:sz w:val="22"/>
          <w:szCs w:val="22"/>
          <w:vertAlign w:val="superscript"/>
        </w:rPr>
        <w:t>1</w:t>
      </w:r>
      <w:r w:rsidRPr="00632CDA">
        <w:rPr>
          <w:color w:val="000000" w:themeColor="text1"/>
          <w:sz w:val="22"/>
          <w:szCs w:val="22"/>
        </w:rPr>
        <w:t>, Michelle Ma</w:t>
      </w:r>
      <w:r>
        <w:rPr>
          <w:color w:val="000000" w:themeColor="text1"/>
          <w:sz w:val="22"/>
          <w:szCs w:val="22"/>
          <w:vertAlign w:val="superscript"/>
        </w:rPr>
        <w:t>1</w:t>
      </w:r>
      <w:r w:rsidRPr="00632CDA">
        <w:rPr>
          <w:color w:val="000000" w:themeColor="text1"/>
          <w:sz w:val="22"/>
          <w:szCs w:val="22"/>
        </w:rPr>
        <w:t>, Taylor Liu</w:t>
      </w:r>
      <w:r>
        <w:rPr>
          <w:color w:val="000000" w:themeColor="text1"/>
          <w:sz w:val="22"/>
          <w:szCs w:val="22"/>
          <w:vertAlign w:val="superscript"/>
        </w:rPr>
        <w:t>1</w:t>
      </w:r>
      <w:r w:rsidRPr="00632CDA">
        <w:rPr>
          <w:color w:val="000000" w:themeColor="text1"/>
          <w:sz w:val="22"/>
          <w:szCs w:val="22"/>
        </w:rPr>
        <w:t xml:space="preserve">, </w:t>
      </w:r>
      <w:proofErr w:type="spellStart"/>
      <w:r w:rsidRPr="00632CDA">
        <w:rPr>
          <w:color w:val="000000" w:themeColor="text1"/>
          <w:sz w:val="22"/>
          <w:szCs w:val="22"/>
        </w:rPr>
        <w:t>Uimook</w:t>
      </w:r>
      <w:proofErr w:type="spellEnd"/>
      <w:r w:rsidRPr="00632CDA">
        <w:rPr>
          <w:color w:val="000000" w:themeColor="text1"/>
          <w:sz w:val="22"/>
          <w:szCs w:val="22"/>
        </w:rPr>
        <w:t xml:space="preserve"> Choi</w:t>
      </w:r>
      <w:r>
        <w:rPr>
          <w:color w:val="000000" w:themeColor="text1"/>
          <w:sz w:val="22"/>
          <w:szCs w:val="22"/>
          <w:vertAlign w:val="superscript"/>
        </w:rPr>
        <w:t>1</w:t>
      </w:r>
      <w:r w:rsidRPr="00632CDA">
        <w:rPr>
          <w:color w:val="000000" w:themeColor="text1"/>
          <w:sz w:val="22"/>
          <w:szCs w:val="22"/>
        </w:rPr>
        <w:t>, Janet Lee</w:t>
      </w:r>
      <w:r>
        <w:rPr>
          <w:color w:val="000000" w:themeColor="text1"/>
          <w:sz w:val="22"/>
          <w:szCs w:val="22"/>
          <w:vertAlign w:val="superscript"/>
        </w:rPr>
        <w:t>1</w:t>
      </w:r>
      <w:r w:rsidRPr="00632CDA">
        <w:rPr>
          <w:color w:val="000000" w:themeColor="text1"/>
          <w:sz w:val="22"/>
          <w:szCs w:val="22"/>
        </w:rPr>
        <w:t>, Sandra Anaya O’Brien</w:t>
      </w:r>
      <w:r>
        <w:rPr>
          <w:color w:val="000000" w:themeColor="text1"/>
          <w:sz w:val="22"/>
          <w:szCs w:val="22"/>
          <w:vertAlign w:val="superscript"/>
        </w:rPr>
        <w:t>1</w:t>
      </w:r>
      <w:r w:rsidRPr="00632CDA">
        <w:rPr>
          <w:color w:val="000000" w:themeColor="text1"/>
          <w:sz w:val="22"/>
          <w:szCs w:val="22"/>
        </w:rPr>
        <w:t xml:space="preserve">, </w:t>
      </w:r>
      <w:r>
        <w:rPr>
          <w:color w:val="000000" w:themeColor="text1"/>
          <w:sz w:val="22"/>
          <w:szCs w:val="22"/>
        </w:rPr>
        <w:t>Priscilla Quackenbush</w:t>
      </w:r>
      <w:r w:rsidRPr="003E58E2">
        <w:rPr>
          <w:color w:val="000000" w:themeColor="text1"/>
          <w:sz w:val="22"/>
          <w:szCs w:val="22"/>
          <w:vertAlign w:val="superscript"/>
        </w:rPr>
        <w:t>1</w:t>
      </w:r>
      <w:r>
        <w:rPr>
          <w:color w:val="000000" w:themeColor="text1"/>
          <w:sz w:val="22"/>
          <w:szCs w:val="22"/>
        </w:rPr>
        <w:t>, Tyra Estwick</w:t>
      </w:r>
      <w:r w:rsidRPr="00AC2B0D">
        <w:rPr>
          <w:color w:val="000000" w:themeColor="text1"/>
          <w:sz w:val="22"/>
          <w:szCs w:val="22"/>
          <w:vertAlign w:val="superscript"/>
        </w:rPr>
        <w:t>1</w:t>
      </w:r>
      <w:r>
        <w:rPr>
          <w:color w:val="000000" w:themeColor="text1"/>
          <w:sz w:val="22"/>
          <w:szCs w:val="22"/>
        </w:rPr>
        <w:t xml:space="preserve">, </w:t>
      </w:r>
      <w:r w:rsidRPr="00632CDA">
        <w:rPr>
          <w:color w:val="000000" w:themeColor="text1"/>
          <w:sz w:val="22"/>
          <w:szCs w:val="22"/>
        </w:rPr>
        <w:t>Anita Karra</w:t>
      </w:r>
      <w:r>
        <w:rPr>
          <w:color w:val="000000" w:themeColor="text1"/>
          <w:sz w:val="22"/>
          <w:szCs w:val="22"/>
          <w:vertAlign w:val="superscript"/>
        </w:rPr>
        <w:t>1</w:t>
      </w:r>
      <w:r w:rsidRPr="00632CDA">
        <w:rPr>
          <w:color w:val="000000" w:themeColor="text1"/>
          <w:sz w:val="22"/>
          <w:szCs w:val="22"/>
        </w:rPr>
        <w:t xml:space="preserve">, </w:t>
      </w:r>
      <w:r>
        <w:rPr>
          <w:color w:val="000000" w:themeColor="text1"/>
          <w:sz w:val="22"/>
          <w:szCs w:val="22"/>
        </w:rPr>
        <w:t>Nana Kwatemaa</w:t>
      </w:r>
      <w:r w:rsidRPr="000C4A7B">
        <w:rPr>
          <w:color w:val="000000" w:themeColor="text1"/>
          <w:sz w:val="22"/>
          <w:szCs w:val="22"/>
          <w:vertAlign w:val="superscript"/>
        </w:rPr>
        <w:t>1</w:t>
      </w:r>
      <w:r>
        <w:rPr>
          <w:color w:val="000000" w:themeColor="text1"/>
          <w:sz w:val="22"/>
          <w:szCs w:val="22"/>
        </w:rPr>
        <w:t xml:space="preserve">, </w:t>
      </w:r>
      <w:r w:rsidRPr="00632CDA">
        <w:rPr>
          <w:color w:val="000000" w:themeColor="text1"/>
          <w:sz w:val="22"/>
          <w:szCs w:val="22"/>
        </w:rPr>
        <w:t>Shuang Guo</w:t>
      </w:r>
      <w:r>
        <w:rPr>
          <w:color w:val="000000" w:themeColor="text1"/>
          <w:sz w:val="22"/>
          <w:szCs w:val="22"/>
          <w:vertAlign w:val="superscript"/>
        </w:rPr>
        <w:t>2</w:t>
      </w:r>
      <w:r w:rsidRPr="00632CDA">
        <w:rPr>
          <w:color w:val="000000" w:themeColor="text1"/>
          <w:sz w:val="22"/>
          <w:szCs w:val="22"/>
        </w:rPr>
        <w:t>, Ling Su</w:t>
      </w:r>
      <w:r>
        <w:rPr>
          <w:color w:val="000000" w:themeColor="text1"/>
          <w:sz w:val="22"/>
          <w:szCs w:val="22"/>
          <w:vertAlign w:val="superscript"/>
        </w:rPr>
        <w:t>2</w:t>
      </w:r>
      <w:r w:rsidRPr="00632CDA">
        <w:rPr>
          <w:color w:val="000000" w:themeColor="text1"/>
          <w:sz w:val="22"/>
          <w:szCs w:val="22"/>
        </w:rPr>
        <w:t>, Zhonghe Sun</w:t>
      </w:r>
      <w:r>
        <w:rPr>
          <w:color w:val="000000" w:themeColor="text1"/>
          <w:sz w:val="22"/>
          <w:szCs w:val="22"/>
          <w:vertAlign w:val="superscript"/>
        </w:rPr>
        <w:t>2</w:t>
      </w:r>
      <w:r w:rsidRPr="00632CDA">
        <w:rPr>
          <w:color w:val="000000" w:themeColor="text1"/>
          <w:sz w:val="22"/>
          <w:szCs w:val="22"/>
        </w:rPr>
        <w:t>, Sheng Zhou</w:t>
      </w:r>
      <w:r w:rsidRPr="00632CDA">
        <w:rPr>
          <w:color w:val="000000" w:themeColor="text1"/>
          <w:sz w:val="22"/>
          <w:szCs w:val="22"/>
          <w:vertAlign w:val="superscript"/>
        </w:rPr>
        <w:t>3</w:t>
      </w:r>
      <w:r w:rsidRPr="00632CDA">
        <w:rPr>
          <w:color w:val="000000" w:themeColor="text1"/>
          <w:sz w:val="22"/>
          <w:szCs w:val="22"/>
        </w:rPr>
        <w:t>, Harry L. Malech</w:t>
      </w:r>
      <w:r>
        <w:rPr>
          <w:color w:val="000000" w:themeColor="text1"/>
          <w:sz w:val="22"/>
          <w:szCs w:val="22"/>
          <w:vertAlign w:val="superscript"/>
        </w:rPr>
        <w:t>1</w:t>
      </w:r>
      <w:r w:rsidRPr="00632CDA">
        <w:rPr>
          <w:color w:val="000000" w:themeColor="text1"/>
          <w:sz w:val="22"/>
          <w:szCs w:val="22"/>
        </w:rPr>
        <w:t xml:space="preserve">, </w:t>
      </w:r>
      <w:proofErr w:type="spellStart"/>
      <w:r w:rsidRPr="00632CDA">
        <w:rPr>
          <w:color w:val="000000" w:themeColor="text1"/>
          <w:sz w:val="22"/>
          <w:szCs w:val="22"/>
        </w:rPr>
        <w:t>Xiaolin</w:t>
      </w:r>
      <w:proofErr w:type="spellEnd"/>
      <w:r w:rsidRPr="00632CDA">
        <w:rPr>
          <w:color w:val="000000" w:themeColor="text1"/>
          <w:sz w:val="22"/>
          <w:szCs w:val="22"/>
        </w:rPr>
        <w:t xml:space="preserve"> Wu</w:t>
      </w:r>
      <w:r w:rsidRPr="00E442C0">
        <w:rPr>
          <w:color w:val="000000" w:themeColor="text1"/>
          <w:sz w:val="22"/>
          <w:szCs w:val="22"/>
          <w:vertAlign w:val="superscript"/>
        </w:rPr>
        <w:t>1</w:t>
      </w:r>
    </w:p>
    <w:p w14:paraId="04DC59EF" w14:textId="77777777" w:rsidR="0011750B" w:rsidRPr="004346B6" w:rsidRDefault="0011750B" w:rsidP="0011750B">
      <w:pPr>
        <w:spacing w:line="360" w:lineRule="auto"/>
        <w:rPr>
          <w:color w:val="000000" w:themeColor="text1"/>
          <w:sz w:val="22"/>
          <w:szCs w:val="22"/>
        </w:rPr>
      </w:pPr>
    </w:p>
    <w:p w14:paraId="1472D99A" w14:textId="77777777" w:rsidR="0011750B" w:rsidRPr="004346B6" w:rsidRDefault="0011750B" w:rsidP="0011750B">
      <w:pPr>
        <w:spacing w:line="360" w:lineRule="auto"/>
        <w:rPr>
          <w:b/>
          <w:color w:val="000000" w:themeColor="text1"/>
          <w:sz w:val="22"/>
          <w:szCs w:val="22"/>
        </w:rPr>
      </w:pPr>
    </w:p>
    <w:p w14:paraId="1512B021" w14:textId="77777777" w:rsidR="0011750B" w:rsidRPr="004346B6" w:rsidRDefault="0011750B" w:rsidP="0011750B">
      <w:pPr>
        <w:spacing w:line="360" w:lineRule="auto"/>
        <w:rPr>
          <w:b/>
          <w:color w:val="000000" w:themeColor="text1"/>
          <w:sz w:val="22"/>
          <w:szCs w:val="22"/>
        </w:rPr>
      </w:pPr>
    </w:p>
    <w:p w14:paraId="08FBAAE6" w14:textId="77777777" w:rsidR="0011750B" w:rsidRPr="004346B6" w:rsidRDefault="0011750B" w:rsidP="0011750B">
      <w:pPr>
        <w:spacing w:line="360" w:lineRule="auto"/>
        <w:rPr>
          <w:color w:val="000000" w:themeColor="text1"/>
          <w:sz w:val="22"/>
          <w:szCs w:val="22"/>
        </w:rPr>
      </w:pPr>
    </w:p>
    <w:p w14:paraId="39D7E2EA" w14:textId="77777777" w:rsidR="0011750B" w:rsidRPr="004346B6" w:rsidRDefault="0011750B" w:rsidP="0011750B">
      <w:pPr>
        <w:spacing w:line="360" w:lineRule="auto"/>
        <w:rPr>
          <w:b/>
          <w:color w:val="000000" w:themeColor="text1"/>
          <w:sz w:val="22"/>
          <w:szCs w:val="22"/>
        </w:rPr>
      </w:pPr>
      <w:r w:rsidRPr="004346B6">
        <w:rPr>
          <w:b/>
          <w:color w:val="000000" w:themeColor="text1"/>
          <w:sz w:val="22"/>
          <w:szCs w:val="22"/>
        </w:rPr>
        <w:t>Affiliations:</w:t>
      </w:r>
    </w:p>
    <w:p w14:paraId="2A290F0A" w14:textId="2ADFF3A9" w:rsidR="0011750B" w:rsidRDefault="0011750B" w:rsidP="0011750B">
      <w:pPr>
        <w:spacing w:line="360" w:lineRule="auto"/>
        <w:rPr>
          <w:color w:val="000000" w:themeColor="text1"/>
          <w:sz w:val="22"/>
          <w:szCs w:val="22"/>
        </w:rPr>
      </w:pPr>
    </w:p>
    <w:p w14:paraId="0432B8EB" w14:textId="78B2DE95" w:rsidR="0011750B" w:rsidRDefault="00E11EB0" w:rsidP="0011750B">
      <w:pPr>
        <w:spacing w:line="360" w:lineRule="auto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  <w:vertAlign w:val="superscript"/>
        </w:rPr>
        <w:t>1</w:t>
      </w:r>
      <w:r w:rsidR="0011750B" w:rsidRPr="004346B6">
        <w:rPr>
          <w:color w:val="000000" w:themeColor="text1"/>
          <w:sz w:val="22"/>
          <w:szCs w:val="22"/>
        </w:rPr>
        <w:t xml:space="preserve"> Laboratory of Clinical Immunology and Microbiology, NIAID, NIH, Bethesda, MD 20892</w:t>
      </w:r>
    </w:p>
    <w:p w14:paraId="1504AB2F" w14:textId="742199AA" w:rsidR="00E11EB0" w:rsidRDefault="00E11EB0" w:rsidP="0011750B">
      <w:pPr>
        <w:spacing w:line="360" w:lineRule="auto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  <w:vertAlign w:val="superscript"/>
        </w:rPr>
        <w:t>2</w:t>
      </w:r>
      <w:r w:rsidRPr="004346B6">
        <w:rPr>
          <w:color w:val="000000" w:themeColor="text1"/>
          <w:sz w:val="22"/>
          <w:szCs w:val="22"/>
        </w:rPr>
        <w:t>Cancer Research Technology Program, Leidos Biomedical Research, Inc., Frederick National Laboratory for Cancer Research, Frederick, MD, 21702</w:t>
      </w:r>
    </w:p>
    <w:p w14:paraId="28ECD162" w14:textId="77777777" w:rsidR="0011750B" w:rsidRPr="004346B6" w:rsidRDefault="0011750B" w:rsidP="0011750B">
      <w:pPr>
        <w:spacing w:line="360" w:lineRule="auto"/>
        <w:rPr>
          <w:color w:val="000000" w:themeColor="text1"/>
          <w:sz w:val="22"/>
          <w:szCs w:val="22"/>
        </w:rPr>
      </w:pPr>
      <w:r w:rsidRPr="00D8541A">
        <w:rPr>
          <w:color w:val="000000" w:themeColor="text1"/>
          <w:sz w:val="22"/>
          <w:szCs w:val="22"/>
          <w:vertAlign w:val="superscript"/>
        </w:rPr>
        <w:t>3</w:t>
      </w:r>
      <w:r>
        <w:rPr>
          <w:color w:val="000000" w:themeColor="text1"/>
          <w:sz w:val="22"/>
          <w:szCs w:val="22"/>
          <w:vertAlign w:val="superscript"/>
        </w:rPr>
        <w:t xml:space="preserve"> </w:t>
      </w:r>
      <w:r>
        <w:rPr>
          <w:color w:val="000000" w:themeColor="text1"/>
          <w:sz w:val="22"/>
          <w:szCs w:val="22"/>
        </w:rPr>
        <w:t>Experimental Cell Therapeutics Lab, St. Jude Children’s Research Hospital, Memphis, TN, 38105</w:t>
      </w:r>
    </w:p>
    <w:p w14:paraId="5FB6592C" w14:textId="77777777" w:rsidR="0011750B" w:rsidRPr="004346B6" w:rsidRDefault="0011750B" w:rsidP="0011750B">
      <w:pPr>
        <w:spacing w:line="360" w:lineRule="auto"/>
        <w:rPr>
          <w:color w:val="000000" w:themeColor="text1"/>
          <w:sz w:val="22"/>
          <w:szCs w:val="22"/>
        </w:rPr>
      </w:pPr>
    </w:p>
    <w:p w14:paraId="7187E697" w14:textId="77777777" w:rsidR="0011750B" w:rsidRPr="004346B6" w:rsidRDefault="0011750B" w:rsidP="0011750B">
      <w:pPr>
        <w:tabs>
          <w:tab w:val="left" w:pos="5890"/>
        </w:tabs>
        <w:spacing w:line="360" w:lineRule="auto"/>
        <w:rPr>
          <w:color w:val="000000" w:themeColor="text1"/>
          <w:sz w:val="22"/>
          <w:szCs w:val="22"/>
        </w:rPr>
      </w:pPr>
    </w:p>
    <w:p w14:paraId="05A6277E" w14:textId="77777777" w:rsidR="0011750B" w:rsidRPr="004346B6" w:rsidRDefault="0011750B" w:rsidP="0011750B">
      <w:pPr>
        <w:spacing w:line="360" w:lineRule="auto"/>
        <w:rPr>
          <w:color w:val="000000" w:themeColor="text1"/>
          <w:sz w:val="22"/>
          <w:szCs w:val="22"/>
        </w:rPr>
      </w:pPr>
      <w:r w:rsidRPr="004346B6">
        <w:rPr>
          <w:color w:val="000000" w:themeColor="text1"/>
          <w:sz w:val="22"/>
          <w:szCs w:val="22"/>
        </w:rPr>
        <w:t xml:space="preserve">* Correspondence: </w:t>
      </w:r>
    </w:p>
    <w:p w14:paraId="53FE0E32" w14:textId="77777777" w:rsidR="0011750B" w:rsidRPr="00CC7300" w:rsidRDefault="0011750B" w:rsidP="00CC7300">
      <w:pPr>
        <w:pStyle w:val="ListParagraph"/>
        <w:numPr>
          <w:ilvl w:val="0"/>
          <w:numId w:val="14"/>
        </w:numPr>
        <w:spacing w:line="360" w:lineRule="auto"/>
        <w:rPr>
          <w:rStyle w:val="Hyperlink"/>
          <w:color w:val="000000" w:themeColor="text1"/>
          <w:sz w:val="22"/>
          <w:szCs w:val="22"/>
          <w:u w:val="none"/>
        </w:rPr>
      </w:pPr>
      <w:r w:rsidRPr="00CC7300">
        <w:rPr>
          <w:rStyle w:val="Hyperlink"/>
          <w:color w:val="000000" w:themeColor="text1"/>
          <w:sz w:val="22"/>
          <w:szCs w:val="22"/>
          <w:u w:val="none"/>
        </w:rPr>
        <w:t>Suk See DeRavin, MD, PhD</w:t>
      </w:r>
    </w:p>
    <w:p w14:paraId="54736B14" w14:textId="77777777" w:rsidR="0011750B" w:rsidRPr="00CC7300" w:rsidRDefault="00ED0961" w:rsidP="0011750B">
      <w:pPr>
        <w:spacing w:line="360" w:lineRule="auto"/>
        <w:rPr>
          <w:rStyle w:val="Hyperlink"/>
          <w:color w:val="000000" w:themeColor="text1"/>
          <w:sz w:val="22"/>
          <w:szCs w:val="22"/>
          <w:u w:val="none"/>
        </w:rPr>
      </w:pPr>
      <w:hyperlink r:id="rId8" w:tooltip="mailto:sderavin@niaid.nih.gov" w:history="1">
        <w:r w:rsidR="0011750B" w:rsidRPr="00CC7300">
          <w:rPr>
            <w:rStyle w:val="Hyperlink"/>
            <w:color w:val="000000" w:themeColor="text1"/>
            <w:sz w:val="22"/>
            <w:szCs w:val="22"/>
            <w:u w:val="none"/>
          </w:rPr>
          <w:t>sderavin@niaid.nih.gov</w:t>
        </w:r>
      </w:hyperlink>
    </w:p>
    <w:p w14:paraId="6ADFD314" w14:textId="77777777" w:rsidR="0011750B" w:rsidRPr="00CC7300" w:rsidRDefault="0011750B" w:rsidP="00CC7300">
      <w:pPr>
        <w:pStyle w:val="ListParagraph"/>
        <w:numPr>
          <w:ilvl w:val="0"/>
          <w:numId w:val="14"/>
        </w:numPr>
        <w:spacing w:line="360" w:lineRule="auto"/>
        <w:rPr>
          <w:color w:val="000000" w:themeColor="text1"/>
          <w:sz w:val="22"/>
          <w:szCs w:val="22"/>
        </w:rPr>
      </w:pPr>
      <w:r w:rsidRPr="00CC7300">
        <w:rPr>
          <w:color w:val="000000" w:themeColor="text1"/>
          <w:sz w:val="22"/>
          <w:szCs w:val="22"/>
        </w:rPr>
        <w:t xml:space="preserve">Harry L. </w:t>
      </w:r>
      <w:proofErr w:type="spellStart"/>
      <w:r w:rsidRPr="00CC7300">
        <w:rPr>
          <w:color w:val="000000" w:themeColor="text1"/>
          <w:sz w:val="22"/>
          <w:szCs w:val="22"/>
        </w:rPr>
        <w:t>Malech</w:t>
      </w:r>
      <w:proofErr w:type="spellEnd"/>
      <w:r w:rsidRPr="00CC7300">
        <w:rPr>
          <w:color w:val="000000" w:themeColor="text1"/>
          <w:sz w:val="22"/>
          <w:szCs w:val="22"/>
        </w:rPr>
        <w:t>, MD</w:t>
      </w:r>
    </w:p>
    <w:p w14:paraId="6E24FC8B" w14:textId="69BAB1BE" w:rsidR="00D42A67" w:rsidRPr="00CC7300" w:rsidRDefault="0011750B" w:rsidP="00CC7300">
      <w:pPr>
        <w:spacing w:line="360" w:lineRule="auto"/>
        <w:rPr>
          <w:color w:val="000000" w:themeColor="text1"/>
          <w:sz w:val="22"/>
          <w:szCs w:val="22"/>
        </w:rPr>
      </w:pPr>
      <w:r w:rsidRPr="004346B6">
        <w:rPr>
          <w:color w:val="000000" w:themeColor="text1"/>
          <w:sz w:val="22"/>
          <w:szCs w:val="22"/>
        </w:rPr>
        <w:t>hmalech@niaid.nih.gov</w:t>
      </w:r>
    </w:p>
    <w:p w14:paraId="4883EA43" w14:textId="77777777" w:rsidR="00CC7300" w:rsidRPr="00CC7300" w:rsidRDefault="00CC7300" w:rsidP="00CC7300">
      <w:pPr>
        <w:pStyle w:val="ListParagraph"/>
        <w:numPr>
          <w:ilvl w:val="0"/>
          <w:numId w:val="14"/>
        </w:numPr>
        <w:spacing w:line="360" w:lineRule="auto"/>
        <w:rPr>
          <w:color w:val="000000" w:themeColor="text1"/>
          <w:sz w:val="22"/>
          <w:szCs w:val="22"/>
        </w:rPr>
      </w:pPr>
      <w:proofErr w:type="spellStart"/>
      <w:r w:rsidRPr="00CC7300">
        <w:rPr>
          <w:color w:val="000000" w:themeColor="text1"/>
          <w:sz w:val="22"/>
          <w:szCs w:val="22"/>
        </w:rPr>
        <w:t>Xiaolin</w:t>
      </w:r>
      <w:proofErr w:type="spellEnd"/>
      <w:r w:rsidRPr="00CC7300">
        <w:rPr>
          <w:color w:val="000000" w:themeColor="text1"/>
          <w:sz w:val="22"/>
          <w:szCs w:val="22"/>
        </w:rPr>
        <w:t xml:space="preserve"> Wu PhD</w:t>
      </w:r>
    </w:p>
    <w:p w14:paraId="07BED71F" w14:textId="77777777" w:rsidR="00CC7300" w:rsidRPr="00CC7300" w:rsidRDefault="00ED0961" w:rsidP="00CC7300">
      <w:pPr>
        <w:spacing w:line="360" w:lineRule="auto"/>
        <w:rPr>
          <w:rStyle w:val="Hyperlink"/>
          <w:color w:val="000000" w:themeColor="text1"/>
          <w:sz w:val="22"/>
          <w:szCs w:val="22"/>
          <w:u w:val="none"/>
        </w:rPr>
      </w:pPr>
      <w:hyperlink r:id="rId9" w:history="1">
        <w:r w:rsidR="00CC7300" w:rsidRPr="00CC7300">
          <w:rPr>
            <w:rStyle w:val="Hyperlink"/>
            <w:color w:val="000000" w:themeColor="text1"/>
            <w:sz w:val="22"/>
            <w:szCs w:val="22"/>
            <w:u w:val="none"/>
          </w:rPr>
          <w:t>forestwu@mail.nih.gov</w:t>
        </w:r>
      </w:hyperlink>
    </w:p>
    <w:p w14:paraId="2FF40A80" w14:textId="1CF495D6" w:rsidR="00CC7300" w:rsidRDefault="00CC7300" w:rsidP="008A6312">
      <w:pPr>
        <w:rPr>
          <w:sz w:val="36"/>
          <w:szCs w:val="36"/>
        </w:rPr>
        <w:sectPr w:rsidR="00CC7300" w:rsidSect="00E853D5">
          <w:headerReference w:type="default" r:id="rId10"/>
          <w:footerReference w:type="default" r:id="rId11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546CBFCA" w14:textId="76FD6D15" w:rsidR="002C030F" w:rsidRPr="00262D72" w:rsidRDefault="009743A9">
      <w:pPr>
        <w:rPr>
          <w:b/>
        </w:rPr>
      </w:pPr>
      <w:r>
        <w:rPr>
          <w:b/>
        </w:rPr>
        <w:lastRenderedPageBreak/>
        <w:t xml:space="preserve">This file </w:t>
      </w:r>
      <w:r w:rsidR="002C030F" w:rsidRPr="00262D72">
        <w:rPr>
          <w:b/>
        </w:rPr>
        <w:t>includes:</w:t>
      </w:r>
    </w:p>
    <w:p w14:paraId="6B069C4B" w14:textId="77777777" w:rsidR="002C030F" w:rsidRDefault="002C030F"/>
    <w:p w14:paraId="52EAD165" w14:textId="12D5B45D" w:rsidR="00D42A67" w:rsidRDefault="00D42A67" w:rsidP="00D42A67">
      <w:pPr>
        <w:pStyle w:val="SOMHead"/>
        <w:numPr>
          <w:ilvl w:val="0"/>
          <w:numId w:val="11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Supplementary </w:t>
      </w:r>
      <w:r w:rsidR="008A6312">
        <w:rPr>
          <w:sz w:val="22"/>
          <w:szCs w:val="22"/>
        </w:rPr>
        <w:t>Figure S1</w:t>
      </w:r>
    </w:p>
    <w:p w14:paraId="156FFC1E" w14:textId="1F4CE2B2" w:rsidR="00D42A67" w:rsidRDefault="00D42A67" w:rsidP="008A6312">
      <w:pPr>
        <w:pStyle w:val="SOMHead"/>
        <w:numPr>
          <w:ilvl w:val="0"/>
          <w:numId w:val="11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Supplemental Tabl</w:t>
      </w:r>
      <w:r w:rsidR="008A6312">
        <w:rPr>
          <w:sz w:val="22"/>
          <w:szCs w:val="22"/>
        </w:rPr>
        <w:t>es</w:t>
      </w:r>
      <w:r>
        <w:rPr>
          <w:sz w:val="22"/>
          <w:szCs w:val="22"/>
        </w:rPr>
        <w:t xml:space="preserve"> </w:t>
      </w:r>
    </w:p>
    <w:p w14:paraId="0427B802" w14:textId="366BADF6" w:rsidR="00D42A67" w:rsidRDefault="00D42A67" w:rsidP="008A6312">
      <w:pPr>
        <w:pStyle w:val="SOMHead"/>
        <w:numPr>
          <w:ilvl w:val="0"/>
          <w:numId w:val="1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Supplemental Table </w:t>
      </w:r>
      <w:r w:rsidR="00622181">
        <w:rPr>
          <w:sz w:val="22"/>
          <w:szCs w:val="22"/>
        </w:rPr>
        <w:t>S</w:t>
      </w:r>
      <w:r w:rsidR="00632546">
        <w:rPr>
          <w:sz w:val="22"/>
          <w:szCs w:val="22"/>
        </w:rPr>
        <w:t>1</w:t>
      </w:r>
      <w:r>
        <w:rPr>
          <w:sz w:val="22"/>
          <w:szCs w:val="22"/>
        </w:rPr>
        <w:t xml:space="preserve"> (</w:t>
      </w:r>
      <w:r w:rsidR="0055778C">
        <w:rPr>
          <w:sz w:val="22"/>
          <w:szCs w:val="22"/>
        </w:rPr>
        <w:t>E</w:t>
      </w:r>
      <w:r>
        <w:rPr>
          <w:sz w:val="22"/>
          <w:szCs w:val="22"/>
        </w:rPr>
        <w:t xml:space="preserve">xcel document) </w:t>
      </w:r>
      <w:proofErr w:type="gramStart"/>
      <w:r w:rsidR="00F6332A">
        <w:rPr>
          <w:sz w:val="22"/>
          <w:szCs w:val="22"/>
        </w:rPr>
        <w:t>Multi-insert</w:t>
      </w:r>
      <w:proofErr w:type="gramEnd"/>
      <w:r w:rsidR="00F6332A">
        <w:rPr>
          <w:sz w:val="22"/>
          <w:szCs w:val="22"/>
        </w:rPr>
        <w:t>-clones</w:t>
      </w:r>
    </w:p>
    <w:p w14:paraId="02CAE58B" w14:textId="420A9D16" w:rsidR="00D42A67" w:rsidRDefault="00D42A67" w:rsidP="008A6312">
      <w:pPr>
        <w:pStyle w:val="SOMHead"/>
        <w:numPr>
          <w:ilvl w:val="0"/>
          <w:numId w:val="1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Supplemental Table </w:t>
      </w:r>
      <w:r w:rsidR="00622181">
        <w:rPr>
          <w:sz w:val="22"/>
          <w:szCs w:val="22"/>
        </w:rPr>
        <w:t>S</w:t>
      </w:r>
      <w:r w:rsidR="00EF1E91">
        <w:rPr>
          <w:sz w:val="22"/>
          <w:szCs w:val="22"/>
        </w:rPr>
        <w:t>2</w:t>
      </w:r>
      <w:r>
        <w:rPr>
          <w:sz w:val="22"/>
          <w:szCs w:val="22"/>
        </w:rPr>
        <w:t xml:space="preserve"> (Excel document)</w:t>
      </w:r>
      <w:r w:rsidR="00F6332A">
        <w:rPr>
          <w:sz w:val="22"/>
          <w:szCs w:val="22"/>
        </w:rPr>
        <w:t xml:space="preserve"> </w:t>
      </w:r>
      <w:proofErr w:type="spellStart"/>
      <w:r w:rsidR="00F6332A">
        <w:rPr>
          <w:sz w:val="22"/>
          <w:szCs w:val="22"/>
        </w:rPr>
        <w:t>SingleCelliPSCclonesFusionTranscripts</w:t>
      </w:r>
      <w:proofErr w:type="spellEnd"/>
    </w:p>
    <w:p w14:paraId="4B448789" w14:textId="77777777" w:rsidR="002C030F" w:rsidRDefault="002C030F"/>
    <w:p w14:paraId="5725CBAF" w14:textId="77777777" w:rsidR="002C030F" w:rsidRDefault="002C030F"/>
    <w:p w14:paraId="30DD2AC4" w14:textId="6E27E4D0" w:rsidR="00B13674" w:rsidRDefault="00B13674" w:rsidP="00B13674">
      <w:pPr>
        <w:pStyle w:val="SOMContent"/>
        <w:spacing w:line="276" w:lineRule="auto"/>
        <w:rPr>
          <w:sz w:val="22"/>
          <w:szCs w:val="22"/>
        </w:rPr>
      </w:pPr>
    </w:p>
    <w:p w14:paraId="3FF03D25" w14:textId="6782ADE9" w:rsidR="00632546" w:rsidRDefault="00632546">
      <w:pPr>
        <w:rPr>
          <w:b/>
          <w:bCs/>
          <w:kern w:val="32"/>
          <w:szCs w:val="24"/>
        </w:rPr>
      </w:pPr>
      <w:bookmarkStart w:id="0" w:name="Tables"/>
      <w:bookmarkStart w:id="1" w:name="MaterialsMethods"/>
      <w:bookmarkEnd w:id="0"/>
      <w:bookmarkEnd w:id="1"/>
      <w:r>
        <w:br w:type="page"/>
      </w:r>
    </w:p>
    <w:p w14:paraId="1B56B46A" w14:textId="77777777" w:rsidR="008218C4" w:rsidRDefault="008218C4" w:rsidP="00597AC8">
      <w:pPr>
        <w:pStyle w:val="SMHeading"/>
      </w:pPr>
    </w:p>
    <w:p w14:paraId="57C6B7F6" w14:textId="2127B514" w:rsidR="00597AC8" w:rsidRDefault="00597AC8" w:rsidP="00597AC8">
      <w:pPr>
        <w:pStyle w:val="SMHeading"/>
      </w:pPr>
      <w:r>
        <w:t>Fig. S1</w:t>
      </w:r>
    </w:p>
    <w:p w14:paraId="0B5A8D98" w14:textId="6DF60ED1" w:rsidR="00597AC8" w:rsidRDefault="00BE576F" w:rsidP="00597AC8">
      <w:pPr>
        <w:pStyle w:val="SMHeading"/>
      </w:pPr>
      <w:r w:rsidRPr="00BE576F">
        <w:rPr>
          <w:noProof/>
        </w:rPr>
        <w:drawing>
          <wp:inline distT="0" distB="0" distL="0" distR="0" wp14:anchorId="13A34EC4" wp14:editId="59C174C4">
            <wp:extent cx="5943600" cy="2781300"/>
            <wp:effectExtent l="0" t="0" r="0" b="0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F6CA8CA6-2B72-5745-B69E-E6DB97E035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F6CA8CA6-2B72-5745-B69E-E6DB97E035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219" t="8775" r="4471" b="18514"/>
                    <a:stretch/>
                  </pic:blipFill>
                  <pic:spPr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8E739" w14:textId="6722DA8D" w:rsidR="00597AC8" w:rsidRDefault="00597AC8" w:rsidP="00597AC8">
      <w:pPr>
        <w:pStyle w:val="SMHeading"/>
      </w:pPr>
    </w:p>
    <w:p w14:paraId="3F27542D" w14:textId="62D50CF9" w:rsidR="00597AC8" w:rsidRDefault="00597AC8" w:rsidP="00597AC8">
      <w:pPr>
        <w:pStyle w:val="SMHeading"/>
      </w:pPr>
    </w:p>
    <w:p w14:paraId="225FA95D" w14:textId="4AF126C2" w:rsidR="00597AC8" w:rsidRDefault="00597AC8" w:rsidP="00597AC8">
      <w:pPr>
        <w:pStyle w:val="SMHeading"/>
      </w:pPr>
    </w:p>
    <w:p w14:paraId="60972C38" w14:textId="47954A56" w:rsidR="00597AC8" w:rsidRPr="00950F87" w:rsidRDefault="00BE576F" w:rsidP="00950F87">
      <w:pPr>
        <w:rPr>
          <w:b/>
          <w:bCs/>
          <w:kern w:val="32"/>
          <w:szCs w:val="24"/>
        </w:rPr>
      </w:pPr>
      <w:r>
        <w:t>Fig. S1</w:t>
      </w:r>
    </w:p>
    <w:p w14:paraId="2FA8F442" w14:textId="68540825" w:rsidR="00BE576F" w:rsidRPr="00BE576F" w:rsidRDefault="00BE576F" w:rsidP="00BE576F">
      <w:pPr>
        <w:pStyle w:val="SMHeading"/>
        <w:rPr>
          <w:b w:val="0"/>
          <w:bCs w:val="0"/>
        </w:rPr>
      </w:pPr>
      <w:r w:rsidRPr="00BE576F">
        <w:rPr>
          <w:b w:val="0"/>
          <w:bCs w:val="0"/>
        </w:rPr>
        <w:t xml:space="preserve">LV CL20-i4-EF1a-hgcOPT insert with HMGA2 splice fusion annotation (Linear, 4638basepairs). Shown is the vector insert sequence following lentivector insertion in the CD34+ cell genome. The genomic sequence of the insert site begins before the </w:t>
      </w:r>
      <w:proofErr w:type="spellStart"/>
      <w:r w:rsidRPr="00BE576F">
        <w:rPr>
          <w:b w:val="0"/>
          <w:bCs w:val="0"/>
        </w:rPr>
        <w:t>shown</w:t>
      </w:r>
      <w:proofErr w:type="spellEnd"/>
      <w:r w:rsidRPr="00BE576F">
        <w:rPr>
          <w:b w:val="0"/>
          <w:bCs w:val="0"/>
        </w:rPr>
        <w:t xml:space="preserve"> 5’ end and after the 3’ end of the vector </w:t>
      </w:r>
      <w:proofErr w:type="gramStart"/>
      <w:r w:rsidRPr="00BE576F">
        <w:rPr>
          <w:b w:val="0"/>
          <w:bCs w:val="0"/>
        </w:rPr>
        <w:t>insert</w:t>
      </w:r>
      <w:proofErr w:type="gramEnd"/>
      <w:r w:rsidRPr="00BE576F">
        <w:rPr>
          <w:b w:val="0"/>
          <w:bCs w:val="0"/>
        </w:rPr>
        <w:t xml:space="preserve"> sequence. The figure is shown with annotations as for an insertion into HMGA2 intron 3, and the generation of a truncated fusion RNA transcript when the vector is inserted in the sense (forward) orientation within an intron of any expressed gene. </w:t>
      </w:r>
    </w:p>
    <w:p w14:paraId="75065970" w14:textId="77777777" w:rsidR="00BE576F" w:rsidRDefault="00BE576F" w:rsidP="00597AC8">
      <w:pPr>
        <w:pStyle w:val="SMHeading"/>
      </w:pPr>
    </w:p>
    <w:p w14:paraId="4CE33F6F" w14:textId="77777777" w:rsidR="00597AC8" w:rsidRDefault="00597AC8" w:rsidP="00597AC8">
      <w:pPr>
        <w:pStyle w:val="SMHeading"/>
      </w:pPr>
    </w:p>
    <w:p w14:paraId="766A7349" w14:textId="6CD5AEA7" w:rsidR="00597AC8" w:rsidRDefault="00597AC8" w:rsidP="00597AC8">
      <w:pPr>
        <w:pStyle w:val="SMHeading"/>
      </w:pPr>
    </w:p>
    <w:p w14:paraId="5C9A35AD" w14:textId="50F335E6" w:rsidR="003F2D8A" w:rsidRDefault="003F2D8A">
      <w:pPr>
        <w:rPr>
          <w:b/>
          <w:bCs/>
          <w:kern w:val="32"/>
          <w:szCs w:val="24"/>
        </w:rPr>
      </w:pPr>
      <w:r>
        <w:br w:type="page"/>
      </w:r>
    </w:p>
    <w:p w14:paraId="1D67A235" w14:textId="77777777" w:rsidR="00597AC8" w:rsidRDefault="00597AC8" w:rsidP="00597AC8">
      <w:pPr>
        <w:pStyle w:val="SMHeading"/>
      </w:pPr>
    </w:p>
    <w:p w14:paraId="605B1901" w14:textId="18530D12" w:rsidR="00015F74" w:rsidRDefault="00015F74" w:rsidP="00B9440A">
      <w:pPr>
        <w:pStyle w:val="SMHeading"/>
      </w:pPr>
      <w:r>
        <w:t>T</w:t>
      </w:r>
      <w:r w:rsidR="00950F87">
        <w:t>a</w:t>
      </w:r>
      <w:r>
        <w:t>ble S</w:t>
      </w:r>
      <w:r w:rsidR="00632546">
        <w:t>1</w:t>
      </w:r>
      <w:r>
        <w:t>.</w:t>
      </w:r>
    </w:p>
    <w:p w14:paraId="72F19F99" w14:textId="77777777" w:rsidR="001A1474" w:rsidRDefault="0051735B">
      <w:pPr>
        <w:rPr>
          <w:color w:val="000000" w:themeColor="text1"/>
        </w:rPr>
      </w:pPr>
      <w:r>
        <w:t>Table S</w:t>
      </w:r>
      <w:r w:rsidR="00632546">
        <w:t>1</w:t>
      </w:r>
      <w:r>
        <w:t xml:space="preserve"> is submitted as an excel document of lists o</w:t>
      </w:r>
      <w:r w:rsidRPr="00346EB1">
        <w:rPr>
          <w:color w:val="000000" w:themeColor="text1"/>
        </w:rPr>
        <w:t xml:space="preserve">f </w:t>
      </w:r>
      <w:r w:rsidR="00346EB1" w:rsidRPr="00346EB1">
        <w:rPr>
          <w:color w:val="000000" w:themeColor="text1"/>
        </w:rPr>
        <w:t xml:space="preserve">multi-insert </w:t>
      </w:r>
      <w:r w:rsidRPr="00346EB1">
        <w:rPr>
          <w:color w:val="000000" w:themeColor="text1"/>
        </w:rPr>
        <w:t>clones</w:t>
      </w:r>
      <w:r w:rsidR="00346EB1" w:rsidRPr="00346EB1">
        <w:rPr>
          <w:color w:val="000000" w:themeColor="text1"/>
        </w:rPr>
        <w:t xml:space="preserve"> harboring the top frequency VIS from different patients (Table S</w:t>
      </w:r>
      <w:r w:rsidR="00632546">
        <w:rPr>
          <w:color w:val="000000" w:themeColor="text1"/>
        </w:rPr>
        <w:t>1</w:t>
      </w:r>
      <w:r w:rsidR="00346EB1" w:rsidRPr="00346EB1">
        <w:rPr>
          <w:color w:val="000000" w:themeColor="text1"/>
        </w:rPr>
        <w:t>).</w:t>
      </w:r>
    </w:p>
    <w:p w14:paraId="51197965" w14:textId="44CD69CC" w:rsidR="00E522AB" w:rsidRPr="00346EB1" w:rsidRDefault="00E522AB">
      <w:pPr>
        <w:rPr>
          <w:color w:val="002060"/>
        </w:rPr>
      </w:pPr>
      <w:r>
        <w:br w:type="page"/>
      </w:r>
      <w:r w:rsidR="001A1474">
        <w:rPr>
          <w:noProof/>
          <w:color w:val="002060"/>
        </w:rPr>
        <w:lastRenderedPageBreak/>
        <w:drawing>
          <wp:inline distT="0" distB="0" distL="0" distR="0" wp14:anchorId="51C3415F" wp14:editId="2928DE6D">
            <wp:extent cx="5943600" cy="76917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1474">
        <w:rPr>
          <w:noProof/>
          <w:color w:val="002060"/>
        </w:rPr>
        <w:lastRenderedPageBreak/>
        <w:drawing>
          <wp:inline distT="0" distB="0" distL="0" distR="0" wp14:anchorId="176090F4" wp14:editId="1896E86D">
            <wp:extent cx="5943600" cy="76917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4F7FD" w14:textId="77777777" w:rsidR="00E522AB" w:rsidRDefault="00E522AB" w:rsidP="00B9440A">
      <w:pPr>
        <w:pStyle w:val="SMHeading"/>
      </w:pPr>
    </w:p>
    <w:p w14:paraId="12A47CB9" w14:textId="5FC5C982" w:rsidR="00E522AB" w:rsidRDefault="00E522AB" w:rsidP="00E522AB">
      <w:pPr>
        <w:pStyle w:val="SMHeading"/>
      </w:pPr>
      <w:r>
        <w:t>Table S</w:t>
      </w:r>
      <w:r w:rsidR="00632546">
        <w:t>2</w:t>
      </w:r>
      <w:r>
        <w:t>.</w:t>
      </w:r>
    </w:p>
    <w:p w14:paraId="735FC99E" w14:textId="76071733" w:rsidR="00FA0682" w:rsidRPr="00FA0682" w:rsidRDefault="00FA0682" w:rsidP="00FA0682">
      <w:pPr>
        <w:rPr>
          <w:rFonts w:ascii="Calibri" w:hAnsi="Calibri" w:cs="Calibri"/>
          <w:color w:val="000000"/>
          <w:sz w:val="22"/>
          <w:szCs w:val="22"/>
        </w:rPr>
      </w:pPr>
      <w:r w:rsidRPr="00FA0682">
        <w:rPr>
          <w:rFonts w:ascii="Calibri" w:hAnsi="Calibri" w:cs="Calibri"/>
          <w:color w:val="000000"/>
          <w:sz w:val="22"/>
          <w:szCs w:val="22"/>
        </w:rPr>
        <w:t>Table S</w:t>
      </w:r>
      <w:r w:rsidR="00632546">
        <w:rPr>
          <w:rFonts w:ascii="Calibri" w:hAnsi="Calibri" w:cs="Calibri"/>
          <w:color w:val="000000"/>
          <w:sz w:val="22"/>
          <w:szCs w:val="22"/>
        </w:rPr>
        <w:t>2</w:t>
      </w:r>
      <w:r w:rsidR="00C80724">
        <w:rPr>
          <w:rFonts w:ascii="Calibri" w:hAnsi="Calibri" w:cs="Calibri"/>
          <w:color w:val="000000"/>
          <w:sz w:val="22"/>
          <w:szCs w:val="22"/>
        </w:rPr>
        <w:t xml:space="preserve"> (Excel document)</w:t>
      </w:r>
      <w:r w:rsidRPr="00FA0682">
        <w:rPr>
          <w:rFonts w:ascii="Calibri" w:hAnsi="Calibri" w:cs="Calibri"/>
          <w:color w:val="000000"/>
          <w:sz w:val="22"/>
          <w:szCs w:val="22"/>
        </w:rPr>
        <w:t xml:space="preserve">.  Fusion Transcripts by vector gene trapping of targeted genes in </w:t>
      </w:r>
      <w:proofErr w:type="spellStart"/>
      <w:r w:rsidRPr="00FA0682">
        <w:rPr>
          <w:rFonts w:ascii="Calibri" w:hAnsi="Calibri" w:cs="Calibri"/>
          <w:color w:val="000000"/>
          <w:sz w:val="22"/>
          <w:szCs w:val="22"/>
        </w:rPr>
        <w:t>iPS</w:t>
      </w:r>
      <w:proofErr w:type="spellEnd"/>
      <w:r w:rsidRPr="00FA0682">
        <w:rPr>
          <w:rFonts w:ascii="Calibri" w:hAnsi="Calibri" w:cs="Calibri"/>
          <w:color w:val="000000"/>
          <w:sz w:val="22"/>
          <w:szCs w:val="22"/>
        </w:rPr>
        <w:t xml:space="preserve"> clones.  VIS that are in the same orientation of gene and inside introns are highlighted, which is expected to be terminated.</w:t>
      </w:r>
    </w:p>
    <w:p w14:paraId="5E703B6C" w14:textId="77777777" w:rsidR="00E522AB" w:rsidRDefault="00E522AB" w:rsidP="00B9440A">
      <w:pPr>
        <w:pStyle w:val="SMHeading"/>
      </w:pPr>
    </w:p>
    <w:p w14:paraId="08DC9151" w14:textId="77777777" w:rsidR="00C50C6D" w:rsidRDefault="00C50C6D" w:rsidP="00477182">
      <w:pPr>
        <w:pStyle w:val="SMcaption"/>
      </w:pPr>
    </w:p>
    <w:p w14:paraId="3819954C" w14:textId="7CBAC593" w:rsidR="00433EB7" w:rsidRPr="00015F74" w:rsidRDefault="001A1474" w:rsidP="00B9440A">
      <w:pPr>
        <w:pStyle w:val="SMcaption"/>
      </w:pPr>
      <w:r>
        <w:rPr>
          <w:noProof/>
        </w:rPr>
        <w:lastRenderedPageBreak/>
        <w:drawing>
          <wp:inline distT="0" distB="0" distL="0" distR="0" wp14:anchorId="243AA20C" wp14:editId="6C223210">
            <wp:extent cx="5943600" cy="76917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3EB7" w:rsidRPr="00015F74" w:rsidSect="00E853D5"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12CE6" w14:textId="77777777" w:rsidR="00ED0961" w:rsidRDefault="00ED0961">
      <w:r>
        <w:separator/>
      </w:r>
    </w:p>
  </w:endnote>
  <w:endnote w:type="continuationSeparator" w:id="0">
    <w:p w14:paraId="7D432EB6" w14:textId="77777777" w:rsidR="00ED0961" w:rsidRDefault="00ED0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227B9" w14:textId="77777777" w:rsidR="00D42A67" w:rsidRDefault="00D42A67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fldChar w:fldCharType="end"/>
    </w:r>
  </w:p>
  <w:p w14:paraId="0FAA9D02" w14:textId="77777777" w:rsidR="00D42A67" w:rsidRDefault="00D42A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366AF" w14:textId="77777777" w:rsidR="00ED0961" w:rsidRDefault="00ED0961">
      <w:r>
        <w:separator/>
      </w:r>
    </w:p>
  </w:footnote>
  <w:footnote w:type="continuationSeparator" w:id="0">
    <w:p w14:paraId="4689C7E2" w14:textId="77777777" w:rsidR="00ED0961" w:rsidRDefault="00ED09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DC39C" w14:textId="77777777" w:rsidR="00D42A67" w:rsidRPr="005001AC" w:rsidRDefault="00D42A67" w:rsidP="005001AC">
    <w:pPr>
      <w:jc w:val="right"/>
      <w:rPr>
        <w:sz w:val="20"/>
      </w:rPr>
    </w:pPr>
  </w:p>
  <w:p w14:paraId="6E26418A" w14:textId="77777777" w:rsidR="00D42A67" w:rsidRDefault="00D42A6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9A0CC0"/>
    <w:multiLevelType w:val="hybridMultilevel"/>
    <w:tmpl w:val="B52044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41031A"/>
    <w:multiLevelType w:val="hybridMultilevel"/>
    <w:tmpl w:val="3FCCF1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8B1CB0"/>
    <w:multiLevelType w:val="hybridMultilevel"/>
    <w:tmpl w:val="A0020810"/>
    <w:lvl w:ilvl="0" w:tplc="97D659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14BA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DD660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505E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CAE9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0ACB8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121A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FE38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5C7B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CAA69A3"/>
    <w:multiLevelType w:val="hybridMultilevel"/>
    <w:tmpl w:val="62CC8C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Scienc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detw2wxqzas0se2pecpw50krts2ft9x0wza&quot;&gt;My EndNote Library[1]&lt;record-ids&gt;&lt;item&gt;59&lt;/item&gt;&lt;/record-ids&gt;&lt;/item&gt;&lt;/Libraries&gt;"/>
  </w:docVars>
  <w:rsids>
    <w:rsidRoot w:val="002C030F"/>
    <w:rsid w:val="00015F74"/>
    <w:rsid w:val="00041F8F"/>
    <w:rsid w:val="00065EBD"/>
    <w:rsid w:val="00083B44"/>
    <w:rsid w:val="000850DC"/>
    <w:rsid w:val="000C2771"/>
    <w:rsid w:val="000D46F4"/>
    <w:rsid w:val="000F0DCE"/>
    <w:rsid w:val="000F6BE3"/>
    <w:rsid w:val="00112C5B"/>
    <w:rsid w:val="00114193"/>
    <w:rsid w:val="00115A38"/>
    <w:rsid w:val="0011687B"/>
    <w:rsid w:val="0011750B"/>
    <w:rsid w:val="00124F82"/>
    <w:rsid w:val="0016337A"/>
    <w:rsid w:val="00164269"/>
    <w:rsid w:val="001A1474"/>
    <w:rsid w:val="001A1BDE"/>
    <w:rsid w:val="001F0876"/>
    <w:rsid w:val="001F167C"/>
    <w:rsid w:val="001F5E91"/>
    <w:rsid w:val="002077B9"/>
    <w:rsid w:val="00262D72"/>
    <w:rsid w:val="00294FBB"/>
    <w:rsid w:val="002C030F"/>
    <w:rsid w:val="002F55BC"/>
    <w:rsid w:val="00317E5E"/>
    <w:rsid w:val="0032444A"/>
    <w:rsid w:val="00331D75"/>
    <w:rsid w:val="00345B8F"/>
    <w:rsid w:val="00346EB1"/>
    <w:rsid w:val="00355362"/>
    <w:rsid w:val="00363E44"/>
    <w:rsid w:val="00395E86"/>
    <w:rsid w:val="003A2FD8"/>
    <w:rsid w:val="003B40E6"/>
    <w:rsid w:val="003E74FB"/>
    <w:rsid w:val="003F2D8A"/>
    <w:rsid w:val="003F6E14"/>
    <w:rsid w:val="00405336"/>
    <w:rsid w:val="00417A00"/>
    <w:rsid w:val="004302B7"/>
    <w:rsid w:val="004323D9"/>
    <w:rsid w:val="00433EB7"/>
    <w:rsid w:val="004571D5"/>
    <w:rsid w:val="00461D81"/>
    <w:rsid w:val="00462491"/>
    <w:rsid w:val="0046356B"/>
    <w:rsid w:val="00477182"/>
    <w:rsid w:val="004779CB"/>
    <w:rsid w:val="004B006C"/>
    <w:rsid w:val="004E42D8"/>
    <w:rsid w:val="004E7BA2"/>
    <w:rsid w:val="004F7EDF"/>
    <w:rsid w:val="005001AC"/>
    <w:rsid w:val="0051735B"/>
    <w:rsid w:val="00527D71"/>
    <w:rsid w:val="005520A8"/>
    <w:rsid w:val="0055778C"/>
    <w:rsid w:val="005607DD"/>
    <w:rsid w:val="00597AC8"/>
    <w:rsid w:val="005A558C"/>
    <w:rsid w:val="005E28F8"/>
    <w:rsid w:val="005E6513"/>
    <w:rsid w:val="00622181"/>
    <w:rsid w:val="00632546"/>
    <w:rsid w:val="00651114"/>
    <w:rsid w:val="00664560"/>
    <w:rsid w:val="00670299"/>
    <w:rsid w:val="00691985"/>
    <w:rsid w:val="006A1B64"/>
    <w:rsid w:val="007108F5"/>
    <w:rsid w:val="00713E5B"/>
    <w:rsid w:val="00730E55"/>
    <w:rsid w:val="007402FC"/>
    <w:rsid w:val="007411A1"/>
    <w:rsid w:val="00793072"/>
    <w:rsid w:val="00807D35"/>
    <w:rsid w:val="008218C4"/>
    <w:rsid w:val="00867A98"/>
    <w:rsid w:val="00870867"/>
    <w:rsid w:val="00885C9B"/>
    <w:rsid w:val="008A1B0F"/>
    <w:rsid w:val="008A6312"/>
    <w:rsid w:val="008D5D2A"/>
    <w:rsid w:val="00914B63"/>
    <w:rsid w:val="009354F3"/>
    <w:rsid w:val="009447DC"/>
    <w:rsid w:val="00950F87"/>
    <w:rsid w:val="00961BA5"/>
    <w:rsid w:val="00964128"/>
    <w:rsid w:val="009743A9"/>
    <w:rsid w:val="009A5287"/>
    <w:rsid w:val="009B2AC5"/>
    <w:rsid w:val="009B7984"/>
    <w:rsid w:val="009D4345"/>
    <w:rsid w:val="009F4BED"/>
    <w:rsid w:val="009F7D93"/>
    <w:rsid w:val="00A3403B"/>
    <w:rsid w:val="00A51A12"/>
    <w:rsid w:val="00A627D4"/>
    <w:rsid w:val="00A74DA2"/>
    <w:rsid w:val="00A80E69"/>
    <w:rsid w:val="00AB399E"/>
    <w:rsid w:val="00AC59D0"/>
    <w:rsid w:val="00AD16B1"/>
    <w:rsid w:val="00AD34B8"/>
    <w:rsid w:val="00AD499C"/>
    <w:rsid w:val="00B13674"/>
    <w:rsid w:val="00B36869"/>
    <w:rsid w:val="00B43B31"/>
    <w:rsid w:val="00B47CFA"/>
    <w:rsid w:val="00B557D4"/>
    <w:rsid w:val="00B57F00"/>
    <w:rsid w:val="00B77B2A"/>
    <w:rsid w:val="00B82C22"/>
    <w:rsid w:val="00B93DBA"/>
    <w:rsid w:val="00B9440A"/>
    <w:rsid w:val="00BB2D2A"/>
    <w:rsid w:val="00BC3E04"/>
    <w:rsid w:val="00BD58CF"/>
    <w:rsid w:val="00BE576F"/>
    <w:rsid w:val="00BF0C92"/>
    <w:rsid w:val="00C04CC1"/>
    <w:rsid w:val="00C310EE"/>
    <w:rsid w:val="00C4096C"/>
    <w:rsid w:val="00C50C6D"/>
    <w:rsid w:val="00C600D9"/>
    <w:rsid w:val="00C80724"/>
    <w:rsid w:val="00C92B22"/>
    <w:rsid w:val="00CC1384"/>
    <w:rsid w:val="00CC7300"/>
    <w:rsid w:val="00CD3720"/>
    <w:rsid w:val="00CE7007"/>
    <w:rsid w:val="00CF1848"/>
    <w:rsid w:val="00CF5C2F"/>
    <w:rsid w:val="00D04BCF"/>
    <w:rsid w:val="00D0622E"/>
    <w:rsid w:val="00D143D9"/>
    <w:rsid w:val="00D17A0C"/>
    <w:rsid w:val="00D42A67"/>
    <w:rsid w:val="00D5511B"/>
    <w:rsid w:val="00D766F1"/>
    <w:rsid w:val="00DD7AFD"/>
    <w:rsid w:val="00E11EB0"/>
    <w:rsid w:val="00E257C8"/>
    <w:rsid w:val="00E41512"/>
    <w:rsid w:val="00E4519A"/>
    <w:rsid w:val="00E522AB"/>
    <w:rsid w:val="00E853D5"/>
    <w:rsid w:val="00E9773B"/>
    <w:rsid w:val="00EA6F42"/>
    <w:rsid w:val="00EC13A3"/>
    <w:rsid w:val="00EC7C85"/>
    <w:rsid w:val="00ED0961"/>
    <w:rsid w:val="00EE6523"/>
    <w:rsid w:val="00EF1E91"/>
    <w:rsid w:val="00F125EE"/>
    <w:rsid w:val="00F12E98"/>
    <w:rsid w:val="00F22029"/>
    <w:rsid w:val="00F515FB"/>
    <w:rsid w:val="00F630EA"/>
    <w:rsid w:val="00F6332A"/>
    <w:rsid w:val="00F7007E"/>
    <w:rsid w:val="00F73193"/>
    <w:rsid w:val="00F74F95"/>
    <w:rsid w:val="00F80705"/>
    <w:rsid w:val="00F97146"/>
    <w:rsid w:val="00FA0682"/>
    <w:rsid w:val="00FA1481"/>
    <w:rsid w:val="00FF0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C597622"/>
  <w15:docId w15:val="{EAC22EA6-1BB9-493A-BA9A-8FFD465DA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42A67"/>
    <w:rPr>
      <w:sz w:val="24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semiHidden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rsid w:val="007402FC"/>
    <w:rPr>
      <w:color w:val="0000FF"/>
      <w:u w:val="single"/>
    </w:rPr>
  </w:style>
  <w:style w:type="character" w:styleId="FollowedHyperlink">
    <w:name w:val="FollowedHyperlink"/>
    <w:semiHidden/>
    <w:unhideWhenUsed/>
    <w:rsid w:val="00793072"/>
    <w:rPr>
      <w:color w:val="800080"/>
      <w:u w:val="single"/>
    </w:rPr>
  </w:style>
  <w:style w:type="character" w:styleId="CommentReference">
    <w:name w:val="annotation reference"/>
    <w:semiHidden/>
    <w:unhideWhenUsed/>
    <w:rsid w:val="00793072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8218C4"/>
    <w:rPr>
      <w:color w:val="808080"/>
      <w:shd w:val="clear" w:color="auto" w:fill="E6E6E6"/>
    </w:rPr>
  </w:style>
  <w:style w:type="paragraph" w:customStyle="1" w:styleId="SOMContent">
    <w:name w:val="SOMContent"/>
    <w:basedOn w:val="Normal"/>
    <w:rsid w:val="00B13674"/>
    <w:pPr>
      <w:spacing w:before="120"/>
    </w:pPr>
    <w:rPr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433EB7"/>
    <w:pPr>
      <w:jc w:val="center"/>
    </w:pPr>
  </w:style>
  <w:style w:type="character" w:customStyle="1" w:styleId="EndNoteBibliographyTitleChar">
    <w:name w:val="EndNote Bibliography Title Char"/>
    <w:basedOn w:val="DefaultParagraphFont"/>
    <w:link w:val="EndNoteBibliographyTitle"/>
    <w:rsid w:val="00433EB7"/>
    <w:rPr>
      <w:sz w:val="24"/>
    </w:rPr>
  </w:style>
  <w:style w:type="paragraph" w:customStyle="1" w:styleId="EndNoteBibliography">
    <w:name w:val="EndNote Bibliography"/>
    <w:basedOn w:val="Normal"/>
    <w:link w:val="EndNoteBibliographyChar"/>
    <w:rsid w:val="00433EB7"/>
  </w:style>
  <w:style w:type="character" w:customStyle="1" w:styleId="EndNoteBibliographyChar">
    <w:name w:val="EndNote Bibliography Char"/>
    <w:basedOn w:val="DefaultParagraphFont"/>
    <w:link w:val="EndNoteBibliography"/>
    <w:rsid w:val="00433EB7"/>
    <w:rPr>
      <w:sz w:val="24"/>
    </w:rPr>
  </w:style>
  <w:style w:type="paragraph" w:customStyle="1" w:styleId="SOMHead">
    <w:name w:val="SOMHead"/>
    <w:basedOn w:val="Normal"/>
    <w:rsid w:val="00D42A67"/>
    <w:pPr>
      <w:keepNext/>
      <w:spacing w:before="240"/>
      <w:outlineLvl w:val="0"/>
    </w:pPr>
    <w:rPr>
      <w:b/>
      <w:kern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5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deravin@niaid.nih.gov" TargetMode="External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orestwu@mail.nih.gov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2A21DD-C966-5E4A-A26B-F9F203FC9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344</Words>
  <Characters>1912</Characters>
  <Application>Microsoft Office Word</Application>
  <DocSecurity>0</DocSecurity>
  <Lines>25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2251</CharactersWithSpaces>
  <SharedDoc>false</SharedDoc>
  <HLinks>
    <vt:vector size="12" baseType="variant">
      <vt:variant>
        <vt:i4>4980850</vt:i4>
      </vt:variant>
      <vt:variant>
        <vt:i4>3</vt:i4>
      </vt:variant>
      <vt:variant>
        <vt:i4>0</vt:i4>
      </vt:variant>
      <vt:variant>
        <vt:i4>5</vt:i4>
      </vt:variant>
      <vt:variant>
        <vt:lpwstr>mailto:xxxxx@xxxx.xxx</vt:lpwstr>
      </vt:variant>
      <vt:variant>
        <vt:lpwstr/>
      </vt:variant>
      <vt:variant>
        <vt:i4>5308455</vt:i4>
      </vt:variant>
      <vt:variant>
        <vt:i4>0</vt:i4>
      </vt:variant>
      <vt:variant>
        <vt:i4>0</vt:i4>
      </vt:variant>
      <vt:variant>
        <vt:i4>5</vt:i4>
      </vt:variant>
      <vt:variant>
        <vt:lpwstr>http://www.sciencemag.org/site/feature/contribinfo/prep/prep_online.xhtml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</dc:creator>
  <cp:keywords/>
  <cp:lastModifiedBy>DeRavin, Suk See (NIH/NIAID) [E]</cp:lastModifiedBy>
  <cp:revision>7</cp:revision>
  <cp:lastPrinted>2018-01-11T19:53:00Z</cp:lastPrinted>
  <dcterms:created xsi:type="dcterms:W3CDTF">2021-08-29T21:12:00Z</dcterms:created>
  <dcterms:modified xsi:type="dcterms:W3CDTF">2021-08-29T23:08:00Z</dcterms:modified>
</cp:coreProperties>
</file>