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823"/>
        <w:tblW w:w="22108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270"/>
        <w:gridCol w:w="1281"/>
        <w:gridCol w:w="1985"/>
        <w:gridCol w:w="1984"/>
        <w:gridCol w:w="2126"/>
        <w:gridCol w:w="1980"/>
        <w:gridCol w:w="1134"/>
        <w:gridCol w:w="992"/>
        <w:gridCol w:w="1134"/>
        <w:gridCol w:w="1134"/>
        <w:gridCol w:w="1276"/>
        <w:gridCol w:w="1275"/>
        <w:gridCol w:w="1134"/>
        <w:gridCol w:w="1134"/>
      </w:tblGrid>
      <w:tr w:rsidR="00744415" w:rsidTr="00332152">
        <w:trPr>
          <w:trHeight w:val="703"/>
        </w:trPr>
        <w:tc>
          <w:tcPr>
            <w:tcW w:w="1418" w:type="dxa"/>
            <w:vMerge w:val="restart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851" w:type="dxa"/>
            <w:vMerge w:val="restart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270" w:type="dxa"/>
            <w:vMerge w:val="restart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1281" w:type="dxa"/>
            <w:vMerge w:val="restart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 design</w:t>
            </w:r>
          </w:p>
        </w:tc>
        <w:tc>
          <w:tcPr>
            <w:tcW w:w="3969" w:type="dxa"/>
            <w:gridSpan w:val="2"/>
            <w:vAlign w:val="center"/>
          </w:tcPr>
          <w:p w:rsidR="00744415" w:rsidRPr="002B2F18" w:rsidRDefault="00F27D40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27D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patients'</w:t>
            </w:r>
            <w:r w:rsidR="00744415" w:rsidRPr="00F27D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44415"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4106" w:type="dxa"/>
            <w:gridSpan w:val="2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Regimen</w:t>
            </w:r>
          </w:p>
        </w:tc>
        <w:tc>
          <w:tcPr>
            <w:tcW w:w="2126" w:type="dxa"/>
            <w:gridSpan w:val="2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All-cause mortality</w:t>
            </w:r>
            <w:r w:rsidRPr="002B2F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number</w:t>
            </w:r>
          </w:p>
        </w:tc>
        <w:tc>
          <w:tcPr>
            <w:tcW w:w="2268" w:type="dxa"/>
            <w:gridSpan w:val="2"/>
            <w:vAlign w:val="center"/>
          </w:tcPr>
          <w:p w:rsidR="00744415" w:rsidRPr="002B2F18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 to recovery , days</w:t>
            </w:r>
          </w:p>
        </w:tc>
        <w:tc>
          <w:tcPr>
            <w:tcW w:w="2551" w:type="dxa"/>
            <w:gridSpan w:val="2"/>
            <w:vAlign w:val="center"/>
          </w:tcPr>
          <w:p w:rsidR="00744415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 to negative PCR , days</w:t>
            </w:r>
          </w:p>
        </w:tc>
        <w:tc>
          <w:tcPr>
            <w:tcW w:w="2268" w:type="dxa"/>
            <w:gridSpan w:val="2"/>
            <w:vAlign w:val="center"/>
          </w:tcPr>
          <w:p w:rsidR="00744415" w:rsidRDefault="00744415" w:rsidP="00DD069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Hospital stay , days</w:t>
            </w:r>
          </w:p>
        </w:tc>
      </w:tr>
      <w:tr w:rsidR="00744415" w:rsidTr="002B2D86">
        <w:trPr>
          <w:trHeight w:val="645"/>
        </w:trPr>
        <w:tc>
          <w:tcPr>
            <w:tcW w:w="1418" w:type="dxa"/>
            <w:vMerge/>
            <w:vAlign w:val="center"/>
          </w:tcPr>
          <w:p w:rsidR="00744415" w:rsidRPr="002B2F18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44415" w:rsidRPr="002B2F18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744415" w:rsidRPr="002B2F18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744415" w:rsidRPr="002B2F18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IVE+DOXY</w:t>
            </w:r>
          </w:p>
        </w:tc>
        <w:tc>
          <w:tcPr>
            <w:tcW w:w="198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2126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IVE+DOXY</w:t>
            </w:r>
          </w:p>
        </w:tc>
        <w:tc>
          <w:tcPr>
            <w:tcW w:w="198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IVE+DOXY</w:t>
            </w:r>
          </w:p>
        </w:tc>
        <w:tc>
          <w:tcPr>
            <w:tcW w:w="992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IVE+DOXY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1276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IVE+DOXY</w:t>
            </w:r>
          </w:p>
        </w:tc>
        <w:tc>
          <w:tcPr>
            <w:tcW w:w="127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Control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IVE+DOXY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4441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Control</w:t>
            </w:r>
          </w:p>
        </w:tc>
      </w:tr>
      <w:tr w:rsidR="00744415" w:rsidTr="002B2D86">
        <w:trPr>
          <w:trHeight w:val="1651"/>
        </w:trPr>
        <w:tc>
          <w:tcPr>
            <w:tcW w:w="1418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Mahmud et al.</w:t>
            </w:r>
          </w:p>
        </w:tc>
        <w:tc>
          <w:tcPr>
            <w:tcW w:w="85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27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Bangladesh</w:t>
            </w:r>
          </w:p>
        </w:tc>
        <w:tc>
          <w:tcPr>
            <w:tcW w:w="128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Randomized clinical trial (RCT)</w:t>
            </w:r>
          </w:p>
        </w:tc>
        <w:tc>
          <w:tcPr>
            <w:tcW w:w="1985" w:type="dxa"/>
            <w:vAlign w:val="center"/>
          </w:tcPr>
          <w:p w:rsidR="00744415" w:rsidRPr="00744415" w:rsidRDefault="00F27D40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No. of patients</w:t>
            </w:r>
            <w:r w:rsidR="00744415" w:rsidRPr="00744415">
              <w:rPr>
                <w:rFonts w:asciiTheme="majorBidi" w:hAnsiTheme="majorBidi" w:cstheme="majorBidi"/>
                <w:sz w:val="20"/>
                <w:szCs w:val="20"/>
              </w:rPr>
              <w:t>:183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Age: 41±14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Men: 123 (62%)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 xml:space="preserve">141mild,59moderate </w:t>
            </w:r>
          </w:p>
        </w:tc>
        <w:tc>
          <w:tcPr>
            <w:tcW w:w="1984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 :180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Age: 38±12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Men: 112(56%)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136Mild,64moderate</w:t>
            </w:r>
          </w:p>
        </w:tc>
        <w:tc>
          <w:tcPr>
            <w:tcW w:w="2126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 xml:space="preserve">IVE 12 mg single dose and DOXY 100 mg, twice daily for 5 days , in addition to standard of care </w:t>
            </w:r>
          </w:p>
        </w:tc>
        <w:tc>
          <w:tcPr>
            <w:tcW w:w="198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 xml:space="preserve">Placebo in addition to standard of care 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7±4.480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8.66±5.23</w:t>
            </w:r>
          </w:p>
        </w:tc>
        <w:tc>
          <w:tcPr>
            <w:tcW w:w="1276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27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</w:tr>
      <w:tr w:rsidR="00744415" w:rsidTr="002B2D86">
        <w:trPr>
          <w:trHeight w:val="2543"/>
        </w:trPr>
        <w:tc>
          <w:tcPr>
            <w:tcW w:w="1418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Hashim et al.</w:t>
            </w:r>
          </w:p>
        </w:tc>
        <w:tc>
          <w:tcPr>
            <w:tcW w:w="85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270" w:type="dxa"/>
            <w:vAlign w:val="center"/>
          </w:tcPr>
          <w:p w:rsidR="00744415" w:rsidRPr="00744415" w:rsidRDefault="005F10FC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Iraq</w:t>
            </w:r>
            <w:bookmarkStart w:id="0" w:name="_GoBack"/>
            <w:bookmarkEnd w:id="0"/>
          </w:p>
        </w:tc>
        <w:tc>
          <w:tcPr>
            <w:tcW w:w="128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Randomized clinical trial (RCT)</w:t>
            </w:r>
          </w:p>
        </w:tc>
        <w:tc>
          <w:tcPr>
            <w:tcW w:w="1985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patients:70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>Age: 50.1±9.3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 xml:space="preserve">Men: 37(53%) 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 xml:space="preserve">48mild-moderate, 11 sever, 11critical </w:t>
            </w:r>
          </w:p>
        </w:tc>
        <w:tc>
          <w:tcPr>
            <w:tcW w:w="1984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 :70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Age:</w:t>
            </w: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 xml:space="preserve"> 47.2±7.8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>Men: 36(51%)</w:t>
            </w:r>
          </w:p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>48mild-moderate, 22 sever</w:t>
            </w:r>
          </w:p>
        </w:tc>
        <w:tc>
          <w:tcPr>
            <w:tcW w:w="2126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>IVE 200µg/kg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>day for two days, and in some patients who needed more time to recover, a third dose 200ug/kg per day was given 7 days after the first dose. DOXY 100mg every 12h per day was given for 5-10 days</w:t>
            </w:r>
            <w:r w:rsidRPr="00744415">
              <w:rPr>
                <w:rFonts w:asciiTheme="majorBidi" w:hAnsiTheme="majorBidi" w:cstheme="majorBidi"/>
                <w:sz w:val="20"/>
                <w:szCs w:val="20"/>
              </w:rPr>
              <w:t>, in addition to standard of care</w:t>
            </w:r>
          </w:p>
        </w:tc>
        <w:tc>
          <w:tcPr>
            <w:tcW w:w="198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Only standard of care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10.61±5.3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17.9±6.8</w:t>
            </w:r>
          </w:p>
        </w:tc>
        <w:tc>
          <w:tcPr>
            <w:tcW w:w="1276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27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</w:tr>
      <w:tr w:rsidR="00744415" w:rsidTr="002B2D86">
        <w:trPr>
          <w:trHeight w:val="2254"/>
        </w:trPr>
        <w:tc>
          <w:tcPr>
            <w:tcW w:w="1418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Spoorthi et al.</w:t>
            </w:r>
          </w:p>
        </w:tc>
        <w:tc>
          <w:tcPr>
            <w:tcW w:w="85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2020</w:t>
            </w:r>
          </w:p>
        </w:tc>
        <w:tc>
          <w:tcPr>
            <w:tcW w:w="127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India</w:t>
            </w:r>
          </w:p>
        </w:tc>
        <w:tc>
          <w:tcPr>
            <w:tcW w:w="128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="B Nazanin"/>
                <w:sz w:val="20"/>
                <w:szCs w:val="20"/>
                <w:lang w:bidi="fa-IR"/>
              </w:rPr>
              <w:t>Prospective study</w:t>
            </w:r>
          </w:p>
        </w:tc>
        <w:tc>
          <w:tcPr>
            <w:tcW w:w="198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 :62</w:t>
            </w:r>
          </w:p>
          <w:p w:rsidR="00744415" w:rsidRPr="00744415" w:rsidRDefault="00744415" w:rsidP="00F27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Age:50.95±13.64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Men:26(52%)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 xml:space="preserve">All patients mild to moderate </w:t>
            </w:r>
          </w:p>
        </w:tc>
        <w:tc>
          <w:tcPr>
            <w:tcW w:w="198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 :60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Age:48.72±13.42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Men:28(56%)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All patients mild to moderate</w:t>
            </w:r>
          </w:p>
        </w:tc>
        <w:tc>
          <w:tcPr>
            <w:tcW w:w="2126" w:type="dxa"/>
            <w:vAlign w:val="center"/>
          </w:tcPr>
          <w:p w:rsidR="00744415" w:rsidRPr="00744415" w:rsidRDefault="00744415" w:rsidP="00744415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IVE 200µg/kg single dose + DOXY 100mg BID for 7days</w:t>
            </w:r>
          </w:p>
        </w:tc>
        <w:tc>
          <w:tcPr>
            <w:tcW w:w="198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Placebo(Vitamin B6)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3.70±2.27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4.69±2.3</w:t>
            </w:r>
          </w:p>
        </w:tc>
        <w:tc>
          <w:tcPr>
            <w:tcW w:w="1276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27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6.67±2.01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7.89±2.35</w:t>
            </w:r>
          </w:p>
        </w:tc>
      </w:tr>
      <w:tr w:rsidR="00744415" w:rsidTr="002B2D86">
        <w:trPr>
          <w:trHeight w:val="2554"/>
        </w:trPr>
        <w:tc>
          <w:tcPr>
            <w:tcW w:w="1418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Ahmed et al.</w:t>
            </w:r>
          </w:p>
        </w:tc>
        <w:tc>
          <w:tcPr>
            <w:tcW w:w="85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27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Bangladesh</w:t>
            </w:r>
          </w:p>
        </w:tc>
        <w:tc>
          <w:tcPr>
            <w:tcW w:w="128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Randomized clinical trial (RCT)</w:t>
            </w:r>
          </w:p>
        </w:tc>
        <w:tc>
          <w:tcPr>
            <w:tcW w:w="198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patients:24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patients:24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="Times New Roman" w:hAnsi="Times New Roman" w:cs="Times New Roman"/>
                <w:sz w:val="20"/>
                <w:szCs w:val="20"/>
              </w:rPr>
              <w:t>12mg IVE single dose and 200mg stat DOXY day 1 followed by 100mg BID for next 4 days</w:t>
            </w:r>
          </w:p>
        </w:tc>
        <w:tc>
          <w:tcPr>
            <w:tcW w:w="198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Placebo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276" w:type="dxa"/>
            <w:vAlign w:val="center"/>
          </w:tcPr>
          <w:p w:rsidR="00744415" w:rsidRPr="00744415" w:rsidRDefault="00744415" w:rsidP="000E2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11.5±</w:t>
            </w:r>
            <w:r w:rsidR="000E2418"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1275" w:type="dxa"/>
            <w:vAlign w:val="center"/>
          </w:tcPr>
          <w:p w:rsidR="00744415" w:rsidRPr="00744415" w:rsidRDefault="00744415" w:rsidP="000E241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12.7±</w:t>
            </w:r>
            <w:r w:rsidR="000E2418">
              <w:rPr>
                <w:rFonts w:asciiTheme="majorBidi" w:hAnsiTheme="majorBidi" w:cstheme="majorBidi"/>
                <w:sz w:val="20"/>
                <w:szCs w:val="20"/>
              </w:rPr>
              <w:t>0.714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10.1±0.81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9.7±0.81</w:t>
            </w:r>
          </w:p>
        </w:tc>
      </w:tr>
      <w:tr w:rsidR="00744415" w:rsidTr="002B2D86">
        <w:trPr>
          <w:trHeight w:val="1693"/>
        </w:trPr>
        <w:tc>
          <w:tcPr>
            <w:tcW w:w="1418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Chowdhury et al.</w:t>
            </w:r>
          </w:p>
        </w:tc>
        <w:tc>
          <w:tcPr>
            <w:tcW w:w="85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2021</w:t>
            </w:r>
          </w:p>
        </w:tc>
        <w:tc>
          <w:tcPr>
            <w:tcW w:w="1270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Bangladesh</w:t>
            </w:r>
          </w:p>
        </w:tc>
        <w:tc>
          <w:tcPr>
            <w:tcW w:w="1281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Randomized clinical trial (RCT)</w:t>
            </w:r>
          </w:p>
        </w:tc>
        <w:tc>
          <w:tcPr>
            <w:tcW w:w="198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patients:60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 :35.72±15.1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Men:43(71.67%)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49 symptomatic , 11asymptomatic</w:t>
            </w:r>
          </w:p>
        </w:tc>
        <w:tc>
          <w:tcPr>
            <w:tcW w:w="198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No. of patients:56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Age :31.91±12.72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Men:47(83.93)</w:t>
            </w:r>
          </w:p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42 symptomatic,14 asymptomatic</w:t>
            </w:r>
          </w:p>
        </w:tc>
        <w:tc>
          <w:tcPr>
            <w:tcW w:w="2126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eastAsia="MyriadPro-Regular" w:hAnsiTheme="majorBidi" w:cstheme="majorBidi"/>
                <w:sz w:val="20"/>
                <w:szCs w:val="20"/>
              </w:rPr>
              <w:t>IVE 200μg/kg single dose + DOXY 100mg BID for 10 days.</w:t>
            </w:r>
          </w:p>
        </w:tc>
        <w:tc>
          <w:tcPr>
            <w:tcW w:w="1980" w:type="dxa"/>
            <w:vAlign w:val="center"/>
          </w:tcPr>
          <w:p w:rsidR="00744415" w:rsidRPr="00744415" w:rsidRDefault="00744415" w:rsidP="0074441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eastAsia="MyriadPro-Regular" w:hAnsiTheme="majorBidi" w:cstheme="majorBidi"/>
                <w:sz w:val="20"/>
                <w:szCs w:val="20"/>
              </w:rPr>
              <w:t>Hydroxychloroquine 400mg for the first day, then 200mg BID for 9 days</w:t>
            </w:r>
            <w:r>
              <w:rPr>
                <w:rFonts w:asciiTheme="majorBidi" w:eastAsia="MyriadPro-Regular" w:hAnsiTheme="majorBidi" w:cstheme="majorBidi"/>
                <w:sz w:val="20"/>
                <w:szCs w:val="20"/>
              </w:rPr>
              <w:t xml:space="preserve"> +a</w:t>
            </w:r>
            <w:r w:rsidRPr="00744415">
              <w:rPr>
                <w:rFonts w:asciiTheme="majorBidi" w:eastAsia="MyriadPro-Regular" w:hAnsiTheme="majorBidi" w:cstheme="majorBidi"/>
                <w:sz w:val="20"/>
                <w:szCs w:val="20"/>
              </w:rPr>
              <w:t>zithromycin</w:t>
            </w:r>
            <w:r>
              <w:rPr>
                <w:rFonts w:asciiTheme="majorBidi" w:eastAsia="MyriadPro-Regular" w:hAnsiTheme="majorBidi" w:cstheme="majorBidi"/>
                <w:sz w:val="20"/>
                <w:szCs w:val="20"/>
              </w:rPr>
              <w:t xml:space="preserve"> 5</w:t>
            </w:r>
            <w:r w:rsidRPr="00744415">
              <w:rPr>
                <w:rFonts w:asciiTheme="majorBidi" w:eastAsia="MyriadPro-Regular" w:hAnsiTheme="majorBidi" w:cstheme="majorBidi"/>
                <w:sz w:val="20"/>
                <w:szCs w:val="20"/>
              </w:rPr>
              <w:t>00</w:t>
            </w:r>
            <w:r>
              <w:rPr>
                <w:rFonts w:asciiTheme="majorBidi" w:eastAsia="MyriadPro-Regular" w:hAnsiTheme="majorBidi" w:cstheme="majorBidi"/>
                <w:sz w:val="20"/>
                <w:szCs w:val="20"/>
              </w:rPr>
              <w:t xml:space="preserve"> </w:t>
            </w:r>
            <w:r w:rsidRPr="00744415">
              <w:rPr>
                <w:rFonts w:asciiTheme="majorBidi" w:eastAsia="MyriadPro-Regular" w:hAnsiTheme="majorBidi" w:cstheme="majorBidi"/>
                <w:sz w:val="20"/>
                <w:szCs w:val="20"/>
              </w:rPr>
              <w:t>mg daily for 5 days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5.93±1.29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6.99±1.9</w:t>
            </w:r>
          </w:p>
        </w:tc>
        <w:tc>
          <w:tcPr>
            <w:tcW w:w="1276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8.93±0.1662</w:t>
            </w:r>
          </w:p>
        </w:tc>
        <w:tc>
          <w:tcPr>
            <w:tcW w:w="1275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9.33±0.2979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  <w:tc>
          <w:tcPr>
            <w:tcW w:w="1134" w:type="dxa"/>
            <w:vAlign w:val="center"/>
          </w:tcPr>
          <w:p w:rsidR="00744415" w:rsidRPr="00744415" w:rsidRDefault="00744415" w:rsidP="0074441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4415">
              <w:rPr>
                <w:rFonts w:asciiTheme="majorBidi" w:hAnsiTheme="majorBidi" w:cstheme="majorBidi"/>
                <w:sz w:val="20"/>
                <w:szCs w:val="20"/>
              </w:rPr>
              <w:t>N/A</w:t>
            </w:r>
          </w:p>
        </w:tc>
      </w:tr>
    </w:tbl>
    <w:p w:rsidR="006F4CEC" w:rsidRDefault="00DD0693" w:rsidP="00DD0693">
      <w:pPr>
        <w:rPr>
          <w:rFonts w:asciiTheme="majorBidi" w:hAnsiTheme="majorBidi" w:cstheme="majorBidi"/>
          <w:sz w:val="24"/>
          <w:szCs w:val="24"/>
        </w:rPr>
      </w:pPr>
      <w:r w:rsidRPr="00DD0693">
        <w:rPr>
          <w:rFonts w:asciiTheme="majorBidi" w:hAnsiTheme="majorBidi" w:cstheme="majorBidi"/>
          <w:b/>
          <w:bCs/>
          <w:sz w:val="24"/>
          <w:szCs w:val="24"/>
        </w:rPr>
        <w:t>Table 1.</w:t>
      </w:r>
      <w:r w:rsidRPr="00DD0693">
        <w:rPr>
          <w:rFonts w:asciiTheme="majorBidi" w:hAnsiTheme="majorBidi" w:cstheme="majorBidi"/>
          <w:sz w:val="24"/>
          <w:szCs w:val="24"/>
        </w:rPr>
        <w:t xml:space="preserve"> Characteristics of included studies</w:t>
      </w:r>
    </w:p>
    <w:p w:rsidR="006F4CEC" w:rsidRPr="006F4CEC" w:rsidRDefault="006F4CEC" w:rsidP="006F4CEC">
      <w:pPr>
        <w:rPr>
          <w:rFonts w:asciiTheme="majorBidi" w:hAnsiTheme="majorBidi" w:cstheme="majorBidi"/>
          <w:sz w:val="24"/>
          <w:szCs w:val="24"/>
        </w:rPr>
      </w:pPr>
    </w:p>
    <w:p w:rsidR="006F4CEC" w:rsidRPr="006F4CEC" w:rsidRDefault="006F4CEC" w:rsidP="006F4CEC">
      <w:pPr>
        <w:rPr>
          <w:rFonts w:asciiTheme="majorBidi" w:hAnsiTheme="majorBidi" w:cstheme="majorBidi"/>
          <w:sz w:val="24"/>
          <w:szCs w:val="24"/>
        </w:rPr>
      </w:pPr>
    </w:p>
    <w:p w:rsidR="006F4CEC" w:rsidRPr="006F4CEC" w:rsidRDefault="006F4CEC" w:rsidP="006F4CEC">
      <w:pPr>
        <w:rPr>
          <w:rFonts w:asciiTheme="majorBidi" w:hAnsiTheme="majorBidi" w:cstheme="majorBidi"/>
          <w:sz w:val="24"/>
          <w:szCs w:val="24"/>
        </w:rPr>
      </w:pPr>
    </w:p>
    <w:p w:rsidR="006F4CEC" w:rsidRPr="006F4CEC" w:rsidRDefault="006F4CEC" w:rsidP="006F4C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N/A: not applicable</w:t>
      </w:r>
    </w:p>
    <w:p w:rsidR="006F4CEC" w:rsidRPr="006F4CEC" w:rsidRDefault="006F4CEC" w:rsidP="006F4CEC">
      <w:pPr>
        <w:rPr>
          <w:rFonts w:asciiTheme="majorBidi" w:hAnsiTheme="majorBidi" w:cstheme="majorBidi"/>
          <w:sz w:val="24"/>
          <w:szCs w:val="24"/>
        </w:rPr>
      </w:pPr>
    </w:p>
    <w:p w:rsidR="006F4CEC" w:rsidRPr="006F4CEC" w:rsidRDefault="006F4CEC" w:rsidP="006F4CEC">
      <w:pPr>
        <w:rPr>
          <w:rFonts w:asciiTheme="majorBidi" w:hAnsiTheme="majorBidi" w:cstheme="majorBidi"/>
          <w:sz w:val="24"/>
          <w:szCs w:val="24"/>
        </w:rPr>
      </w:pPr>
    </w:p>
    <w:p w:rsidR="00AB5CF5" w:rsidRDefault="00AB5CF5" w:rsidP="00AB5CF5">
      <w:pPr>
        <w:tabs>
          <w:tab w:val="left" w:pos="15934"/>
        </w:tabs>
        <w:rPr>
          <w:rFonts w:asciiTheme="majorBidi" w:hAnsiTheme="majorBidi" w:cstheme="majorBidi"/>
          <w:sz w:val="24"/>
          <w:szCs w:val="24"/>
        </w:rPr>
      </w:pPr>
    </w:p>
    <w:sectPr w:rsidR="00AB5CF5" w:rsidSect="009E5BD9">
      <w:pgSz w:w="23811" w:h="16838" w:orient="landscape" w:code="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D7DA1"/>
    <w:multiLevelType w:val="hybridMultilevel"/>
    <w:tmpl w:val="D9F40A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015729"/>
    <w:multiLevelType w:val="hybridMultilevel"/>
    <w:tmpl w:val="F1C49D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7357D"/>
    <w:multiLevelType w:val="hybridMultilevel"/>
    <w:tmpl w:val="7AF20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MzA3tzQ1MjEzMzdW0lEKTi0uzszPAykwqgUAF1hpDSwAAAA="/>
  </w:docVars>
  <w:rsids>
    <w:rsidRoot w:val="00F25EF1"/>
    <w:rsid w:val="00026608"/>
    <w:rsid w:val="00057183"/>
    <w:rsid w:val="00061417"/>
    <w:rsid w:val="00094624"/>
    <w:rsid w:val="000A668D"/>
    <w:rsid w:val="000E2418"/>
    <w:rsid w:val="00154B27"/>
    <w:rsid w:val="00173D91"/>
    <w:rsid w:val="00183E98"/>
    <w:rsid w:val="001C1915"/>
    <w:rsid w:val="001E76DB"/>
    <w:rsid w:val="002014D9"/>
    <w:rsid w:val="00287550"/>
    <w:rsid w:val="002B2D86"/>
    <w:rsid w:val="002B2F18"/>
    <w:rsid w:val="00332152"/>
    <w:rsid w:val="0035759D"/>
    <w:rsid w:val="003A7B72"/>
    <w:rsid w:val="003F6519"/>
    <w:rsid w:val="00401DD0"/>
    <w:rsid w:val="00407878"/>
    <w:rsid w:val="00423C07"/>
    <w:rsid w:val="00447055"/>
    <w:rsid w:val="004649DE"/>
    <w:rsid w:val="00570900"/>
    <w:rsid w:val="005F10FC"/>
    <w:rsid w:val="006258AA"/>
    <w:rsid w:val="0063502F"/>
    <w:rsid w:val="00663759"/>
    <w:rsid w:val="00664A41"/>
    <w:rsid w:val="006A4C1F"/>
    <w:rsid w:val="006F4CEC"/>
    <w:rsid w:val="00715E4E"/>
    <w:rsid w:val="0073614A"/>
    <w:rsid w:val="007375B7"/>
    <w:rsid w:val="00737A90"/>
    <w:rsid w:val="00744415"/>
    <w:rsid w:val="00750238"/>
    <w:rsid w:val="007856A1"/>
    <w:rsid w:val="007978F0"/>
    <w:rsid w:val="007E7A82"/>
    <w:rsid w:val="007F668F"/>
    <w:rsid w:val="008031C5"/>
    <w:rsid w:val="00845405"/>
    <w:rsid w:val="00856F7F"/>
    <w:rsid w:val="008B32D0"/>
    <w:rsid w:val="008B40AC"/>
    <w:rsid w:val="00954470"/>
    <w:rsid w:val="009550BE"/>
    <w:rsid w:val="009A082D"/>
    <w:rsid w:val="009E5BD9"/>
    <w:rsid w:val="00A22252"/>
    <w:rsid w:val="00A30991"/>
    <w:rsid w:val="00A46B29"/>
    <w:rsid w:val="00A55F6B"/>
    <w:rsid w:val="00AA0CC9"/>
    <w:rsid w:val="00AB5CF5"/>
    <w:rsid w:val="00B16C54"/>
    <w:rsid w:val="00B528CD"/>
    <w:rsid w:val="00C068C8"/>
    <w:rsid w:val="00C418FA"/>
    <w:rsid w:val="00D03D4C"/>
    <w:rsid w:val="00D808B7"/>
    <w:rsid w:val="00D86E84"/>
    <w:rsid w:val="00DC701A"/>
    <w:rsid w:val="00DD0693"/>
    <w:rsid w:val="00DF2C0E"/>
    <w:rsid w:val="00E647AA"/>
    <w:rsid w:val="00E7284E"/>
    <w:rsid w:val="00F25EF1"/>
    <w:rsid w:val="00F27D40"/>
    <w:rsid w:val="00F56AF8"/>
    <w:rsid w:val="00FA78CD"/>
    <w:rsid w:val="00F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FBF7-84CD-4E65-A374-22459343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14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8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4523E-D09B-43E4-941D-BD48ACCE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Windows User</cp:lastModifiedBy>
  <cp:revision>3</cp:revision>
  <dcterms:created xsi:type="dcterms:W3CDTF">2021-08-24T21:40:00Z</dcterms:created>
  <dcterms:modified xsi:type="dcterms:W3CDTF">2021-08-26T18:00:00Z</dcterms:modified>
</cp:coreProperties>
</file>