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sz w:val="21"/>
          <w:szCs w:val="21"/>
          <w:lang w:val="en-US" w:eastAsia="zh-CN"/>
        </w:rPr>
        <w:t>S</w:t>
      </w:r>
      <w:r>
        <w:rPr>
          <w:rFonts w:ascii="Times New Roman" w:hAnsi="Times New Roman"/>
          <w:sz w:val="21"/>
          <w:szCs w:val="21"/>
        </w:rPr>
        <w:t xml:space="preserve">upplementary material </w:t>
      </w:r>
      <w:r>
        <w:rPr>
          <w:rFonts w:hint="eastAsia" w:ascii="Times New Roman" w:hAnsi="Times New Roman"/>
          <w:sz w:val="21"/>
          <w:szCs w:val="21"/>
        </w:rPr>
        <w:t>1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: </w:t>
      </w:r>
      <w:r>
        <w:rPr>
          <w:rFonts w:ascii="Times New Roman" w:hAnsi="Times New Roman"/>
          <w:sz w:val="21"/>
          <w:szCs w:val="21"/>
        </w:rPr>
        <w:t>A total of 83 significantly differentially methylated genes were obtained, among which 21 were down-regulated and 62 were up-regulated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.</w:t>
      </w:r>
    </w:p>
    <w:tbl>
      <w:tblPr>
        <w:tblStyle w:val="2"/>
        <w:tblW w:w="8333" w:type="dxa"/>
        <w:tblInd w:w="98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452"/>
        <w:gridCol w:w="1438"/>
        <w:gridCol w:w="817"/>
        <w:gridCol w:w="958"/>
        <w:gridCol w:w="958"/>
        <w:gridCol w:w="8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normalMean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TumorMean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logFC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pValue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fdr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state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KLLN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1.998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AP000251.3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1.963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AC005083.1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1.945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CTD-2377D24.4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1.896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POM121L14P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AC234031.1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1.704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CTD-2089N3.1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1.700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LINC00506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HOXC10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DKFZP434H168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FOXQ1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1.600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AC079790.2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1.575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RP11-338C15.3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SALRNA1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EVX2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1.509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RP1-170O19.17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RP11-470C13.4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CTD-3032H12.2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PAX9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DYDC1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RP11-896J10.3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CH25H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HOXD13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PAUPAR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LINC01143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PYDC1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TBX5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RP11-390F4.10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RP3-414A15.10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C2CD4A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SHOX2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RP11-649A16.1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RP11-75C10.6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POU3F4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NKX6-1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CCDC140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HOXA7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C3orf80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NUP62CL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AC055876.1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HOXD12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MAP3K14-AS1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FOXF1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ONECUT1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LONRF3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RP11-402J6.1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TBR1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OTP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HHEX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DLX6-AS1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LINC01096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IRX2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HOXA10-HOXA9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HOXA13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AC104135.2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HMGN1P4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TMEM255A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AC007392.3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AC009336.1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LINC00237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RP11-35J1.1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-1.012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OR4D5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MIR548I2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0.702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-1.029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RP11-368M16.7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-1.050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MIR518F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-1.063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DEFB107A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-1.071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LINC01212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-1.080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SPRR2D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-1.088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RP11-259O2.2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-1.092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CCT6P3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-1.102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LINC00934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-1.113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TRAV8-5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-1.121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RP11-396B14.2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-1.133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CTB-31N19.3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DEFB118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-1.143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RP1-269M15.3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-1.171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RP11-458K10.1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-1.171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AC114808.3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-1.198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AC092634.1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-1.220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AL139288.1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-1.252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RP11-347H15.1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-1.311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down</w:t>
            </w:r>
          </w:p>
        </w:tc>
      </w:tr>
    </w:tbl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Supplementary material 2: A total of 54 sites of driven genes were significantly correlated with mRNA expressions. </w:t>
      </w:r>
    </w:p>
    <w:tbl>
      <w:tblPr>
        <w:tblStyle w:val="2"/>
        <w:tblW w:w="5630" w:type="dxa"/>
        <w:tblInd w:w="98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480"/>
        <w:gridCol w:w="1230"/>
        <w:gridCol w:w="11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Driven Genes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Sites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HHEX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cg14689537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1.392E-80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cg24787755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6.014E-80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cg23009123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1.239E-77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cg18599843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-0.722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2.554E-77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cg11055493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2.397E-58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cg26979504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1.119E-51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cg00487187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-0.611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1.409E-49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cg16508068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-0.594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2.396E-46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cg03330490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7.508E-36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cg02185052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1.540E-29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cg00876273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5.304E-29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cg07616394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5.204E-21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cg14283380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1.967E-15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cg09721427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5.146E-15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cg04413153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2.227E-14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cg14611399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8.738E-52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cg16856833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1.115E-44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cg00169617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7.912E-37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cg21741562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-0.533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5.409E-36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cg03660115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1.873E-33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cg06976096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3.811E-30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NUP62CL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cg20112962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1.413E-22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cg07792400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9.072E-20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cg19218988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1.542E-19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cg03878985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6.702E-19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cg06408025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1.447E-18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cg03537243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2.245E-18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cg17337467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1.725E-17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cg16158407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4.406E-17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cg07896193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7.032E-16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cg06350796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2.665E-14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cg26555756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1.283E-13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cg02597128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2.456E-11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TMEM255A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cg21329507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6.909E-34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cg23483251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3.618E-25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cg09793609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9.306E-22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cg16692973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4.838E-21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cg21480420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3.713E-20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cg13204538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1.452E-19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cg04069374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1.340E-17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cg04455999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8.365E-17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cg19930056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2.028E-16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cg16515238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2.626E-15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CH25H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cg19984146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1.448E-22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cg20341758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2.243E-22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cg02022481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1.104E-18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cg17984375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2.185E-12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cg16672925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4.971E-12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cg11662264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8.177E-12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cg18762485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1.628E-11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cg23410627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2.338E-11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cg10155681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3.029E-11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cg23967742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-0.300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2.853E-11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C2CD4A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cg08200404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2.46E-13</w:t>
            </w:r>
          </w:p>
        </w:tc>
      </w:tr>
    </w:tbl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sz w:val="21"/>
          <w:szCs w:val="21"/>
          <w:lang w:val="en-US" w:eastAsia="zh-CN"/>
        </w:rPr>
        <w:t>Supplementary material 3: Top 100 HHEX expression-correlated genes and 50 targeting HHEX-binding proteins.</w:t>
      </w:r>
    </w:p>
    <w:tbl>
      <w:tblPr>
        <w:tblStyle w:val="2"/>
        <w:tblW w:w="8424" w:type="dxa"/>
        <w:tblInd w:w="98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2310"/>
        <w:gridCol w:w="750"/>
        <w:gridCol w:w="675"/>
        <w:gridCol w:w="2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Based On The GEPIA2 Tool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Based On The STRING Tool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Symbol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ID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PCC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Symbol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SMAP2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ENSG00000084070.11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ANAPC10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CEACAM21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ENSG00000007129.17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ANAPC4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FLI1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ENSG00000151702.16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BATF3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CYSLTR1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ENSG00000173198.5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CDC20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ST6GAL1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ENSG00000073849.14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CDC27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ARHGDIB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ENSG00000111348.8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COPS5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CARD8-AS1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ENSG00000268001.1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ENSG00000248919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AC006129.2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ENSG00000268027.5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ENSG00000268643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CXorf21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ENSG00000120280.5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LGALS12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ENSG00000133317.14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FOSB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KCNA3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ENSG00000177272.8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FZR1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TXK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ENSG00000074966.10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GATA2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TNFAIP8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ENSG00000145779.7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GATA6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MGAT4A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ENSG00000071073.12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GSK3A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MARCH1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ENSG00000145416.13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GSK3B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CSF2RB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ENSG00000100368.13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GTF2A1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CD1D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ENSG00000158473.6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GTF2A1L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IRF8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ENSG00000140968.10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GTF2B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GIMAP8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ENSG00000171115.3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HHEX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DOCK11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ENSG00000147251.15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JUN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ARHGAP25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ENSG00000163219.11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KPNA1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LYN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ENSG00000254087.7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KPNA2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RP11-296O14.3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ENSG00000203739.3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KPNA3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DAPP1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ENSG00000070190.12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KPNA4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RP11-284N8.3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ENSG00000259834.1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KPNA5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RP11-693N9.2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ENSG00000235505.7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KPNA6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SCIMP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ENSG00000161929.14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KPNA7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MPEG1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ENSG00000197629.5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MYSM1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CD226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ENSG00000150637.8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CD53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ENSG00000143119.12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GVINP1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ENSG00000254838.5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RBL1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EVI2B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ENSG00000185862.6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SPAG6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PTPRC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ENSG00000081237.18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FGD2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ENSG00000146192.14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TBPL1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SMC5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ENSG00000198887.8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TBPL2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DOCK2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ENSG00000134516.15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SPOP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CD180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ENSG00000134061.5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PSMA3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CD48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ENSG00000117091.9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P2RY14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ENSG00000174944.8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ILKAP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MSL3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ENSG00000005302.17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PPM1F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PLEK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ENSG00000115956.9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TLE1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BIN2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ENSG00000110934.10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SOX8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RP11-542A14.1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ENSG00000254350.1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UNK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NCKAP1L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ENSG00000123338.12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SOX10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VCAM1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ENSG00000162692.10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RAE1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STAT4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ENSG00000138378.17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JAK1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ENSG00000162434.11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RBL2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GIMAP7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ENSG00000179144.4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SPOPL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PLAC8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ENSG00000145287.10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PTCD1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GIMAP1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ENSG00000213203.2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KRTAP10-1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ENSG00000203710.10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KRTAP5-8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C10orf128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ENSG00000204161.13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IKZF1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ENSG00000185811.16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INPP5D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ENSG00000168918.13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DLL4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ENSG00000128917.6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LINC00996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ENSG00000242258.1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C10orf54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ENSG00000107738.19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LINC01197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ENSG00000248441.6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SCARF1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ENSG00000074660.15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CNTRL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ENSG00000119397.16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ARHGAP30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ENSG00000186517.13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KIAA1551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ENSG00000174718.11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ADAM28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ENSG00000042980.12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AC083949.1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ENSG00000224875.2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PIK3CD-AS1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ENSG00000179840.5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MOB1A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ENSG00000114978.17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RNASE6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ENSG00000169413.2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SETX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ENSG00000107290.13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P2RX5-TAX1BP3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ENSG00000257950.3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RASSF5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ENSG00000266094.6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VAV1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ENSG00000141968.7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GIMAP6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ENSG00000133561.15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DOCK8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ENSG00000107099.15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PTK2B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ENSG00000120899.17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TNFSF8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ENSG00000106952.7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P2RY8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ENSG00000182162.9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P2RY10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ENSG00000078589.12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LILRB1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ENSG00000104972.14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S1PR1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ENSG00000170989.8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RP5-1071N3.1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ENSG00000231105.1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ENSG00000160219.11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SP140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ENSG00000079263.18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DDX26B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ENSG00000165359.14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C16orf54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ENSG00000185905.3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LGALS2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ENSG00000100079.6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KIAA0922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ENSG00000121210.15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PIK3AP1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ENSG00000155629.14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RP1-296G17.3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ENSG00000233433.1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EML4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ENSG00000143924.18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NONOP2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ENSG00000237522.1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SASH3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ENSG00000122122.9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RP5-1091N2.9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ENSG00000228427.1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ZNF107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ENSG00000196247.11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LCP1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ENSG00000136167.13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KDM7A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ENSG00000006459.10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RBP5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ENSG00000139194.7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SELL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ENSG00000188404.8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HCLS1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ENSG00000180353.10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GPR18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ENSG00000125245.12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CTD-2536I1.2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ENSG00000280304.1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87571"/>
    <w:rsid w:val="5CB8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2021-08-30T12:36:00Z</dcterms:created>
  <dc:creator>霜降牛肉</dc:creator>
  <cp:lastModifiedBy>霜降牛肉</cp:lastModifiedBy>
  <dcterms:modified xsi:type="dcterms:W3CDTF">2021-08-30T12:44:44Z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F12470A869804B65A6F3177167285979</vt:lpwstr>
  </property>
</Properties>
</file>