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2E984E" w14:textId="77777777" w:rsidR="00366315" w:rsidRDefault="00366315" w:rsidP="00366315">
      <w:pPr>
        <w:widowControl w:val="0"/>
        <w:adjustRightInd w:val="0"/>
        <w:snapToGrid w:val="0"/>
        <w:spacing w:before="0" w:after="0" w:line="480" w:lineRule="auto"/>
        <w:jc w:val="both"/>
        <w:rPr>
          <w:rFonts w:cs="Times New Roman"/>
          <w:sz w:val="18"/>
          <w:szCs w:val="18"/>
          <w:lang w:eastAsia="zh-CN"/>
        </w:rPr>
      </w:pPr>
      <w:r w:rsidRPr="002A45AF">
        <w:rPr>
          <w:rFonts w:cs="Times New Roman"/>
          <w:b/>
          <w:sz w:val="18"/>
          <w:szCs w:val="18"/>
        </w:rPr>
        <w:t xml:space="preserve">Table </w:t>
      </w:r>
      <w:r w:rsidRPr="002A45AF">
        <w:rPr>
          <w:rFonts w:cs="Times New Roman" w:hint="eastAsia"/>
          <w:b/>
          <w:sz w:val="18"/>
          <w:szCs w:val="18"/>
          <w:lang w:eastAsia="zh-CN"/>
        </w:rPr>
        <w:t>1</w:t>
      </w:r>
      <w:r>
        <w:rPr>
          <w:rFonts w:cs="Times New Roman" w:hint="eastAsia"/>
          <w:b/>
          <w:sz w:val="18"/>
          <w:szCs w:val="18"/>
          <w:lang w:eastAsia="zh-CN"/>
        </w:rPr>
        <w:t>.</w:t>
      </w:r>
      <w:r w:rsidRPr="002A45AF">
        <w:rPr>
          <w:rFonts w:cs="Times New Roman" w:hint="eastAsia"/>
          <w:b/>
          <w:sz w:val="18"/>
          <w:szCs w:val="18"/>
          <w:lang w:eastAsia="zh-CN"/>
        </w:rPr>
        <w:t xml:space="preserve"> </w:t>
      </w:r>
      <w:r w:rsidRPr="002A45AF">
        <w:rPr>
          <w:rFonts w:cs="Times New Roman"/>
          <w:sz w:val="18"/>
          <w:szCs w:val="18"/>
        </w:rPr>
        <w:t>Calibration curve, linerity range, limits of detection</w:t>
      </w:r>
      <w:r>
        <w:rPr>
          <w:rFonts w:cs="Times New Roman"/>
          <w:sz w:val="18"/>
          <w:szCs w:val="18"/>
        </w:rPr>
        <w:t>s</w:t>
      </w:r>
      <w:r w:rsidRPr="002A45AF">
        <w:rPr>
          <w:rFonts w:cs="Times New Roman"/>
          <w:sz w:val="18"/>
          <w:szCs w:val="18"/>
        </w:rPr>
        <w:t xml:space="preserve"> (LOD</w:t>
      </w:r>
      <w:r w:rsidRPr="002A45AF">
        <w:rPr>
          <w:rFonts w:cs="Times New Roman" w:hint="eastAsia"/>
          <w:sz w:val="18"/>
          <w:szCs w:val="18"/>
          <w:lang w:eastAsia="zh-CN"/>
        </w:rPr>
        <w:t>s</w:t>
      </w:r>
      <w:r w:rsidRPr="002A45AF">
        <w:rPr>
          <w:rFonts w:cs="Times New Roman"/>
          <w:sz w:val="18"/>
          <w:szCs w:val="18"/>
        </w:rPr>
        <w:t>)</w:t>
      </w:r>
      <w:r w:rsidRPr="002A45AF">
        <w:rPr>
          <w:rFonts w:cs="Times New Roman" w:hint="eastAsia"/>
          <w:sz w:val="18"/>
          <w:szCs w:val="18"/>
          <w:lang w:eastAsia="zh-CN"/>
        </w:rPr>
        <w:t>,</w:t>
      </w:r>
      <w:r w:rsidRPr="002A45AF">
        <w:rPr>
          <w:rFonts w:cs="Times New Roman"/>
          <w:sz w:val="18"/>
          <w:szCs w:val="18"/>
        </w:rPr>
        <w:t xml:space="preserve"> and maximum residue </w:t>
      </w:r>
      <w:r w:rsidRPr="00395116">
        <w:rPr>
          <w:rFonts w:cs="Times New Roman"/>
          <w:sz w:val="18"/>
          <w:szCs w:val="18"/>
          <w:lang w:eastAsia="zh-CN"/>
        </w:rPr>
        <w:t>limits</w:t>
      </w:r>
      <w:r w:rsidRPr="002A45AF">
        <w:rPr>
          <w:rFonts w:cs="Times New Roman"/>
          <w:sz w:val="18"/>
          <w:szCs w:val="18"/>
        </w:rPr>
        <w:t xml:space="preserve"> (MRLs) </w:t>
      </w:r>
      <w:r w:rsidRPr="00395116">
        <w:rPr>
          <w:rFonts w:cs="Times New Roman"/>
          <w:sz w:val="18"/>
          <w:szCs w:val="18"/>
          <w:lang w:eastAsia="zh-CN"/>
        </w:rPr>
        <w:t>for the determination o</w:t>
      </w:r>
      <w:r>
        <w:rPr>
          <w:rFonts w:cs="Times New Roman"/>
          <w:sz w:val="18"/>
          <w:szCs w:val="18"/>
          <w:lang w:eastAsia="zh-CN"/>
        </w:rPr>
        <w:t xml:space="preserve">f </w:t>
      </w:r>
      <w:r>
        <w:rPr>
          <w:rFonts w:cs="Times New Roman" w:hint="eastAsia"/>
          <w:sz w:val="18"/>
          <w:szCs w:val="18"/>
          <w:lang w:eastAsia="zh-CN"/>
        </w:rPr>
        <w:t>12</w:t>
      </w:r>
      <w:r>
        <w:rPr>
          <w:rFonts w:cs="Times New Roman"/>
          <w:sz w:val="18"/>
          <w:szCs w:val="18"/>
          <w:lang w:eastAsia="zh-CN"/>
        </w:rPr>
        <w:t xml:space="preserve"> pyrethroid pesticides</w:t>
      </w:r>
      <w:r w:rsidRPr="002A45AF">
        <w:rPr>
          <w:rFonts w:cs="Times New Roman"/>
          <w:sz w:val="18"/>
          <w:szCs w:val="18"/>
        </w:rPr>
        <w:t xml:space="preserve"> in </w:t>
      </w:r>
      <w:r w:rsidRPr="002A45AF">
        <w:rPr>
          <w:rFonts w:cs="Times New Roman"/>
          <w:i/>
          <w:iCs/>
          <w:sz w:val="18"/>
          <w:szCs w:val="18"/>
        </w:rPr>
        <w:t>C. morifolium</w:t>
      </w:r>
      <w:r w:rsidRPr="002A45AF">
        <w:rPr>
          <w:rFonts w:cs="Times New Roman" w:hint="eastAsia"/>
          <w:i/>
          <w:iCs/>
          <w:sz w:val="18"/>
          <w:szCs w:val="18"/>
          <w:lang w:eastAsia="zh-CN"/>
        </w:rPr>
        <w:t xml:space="preserve"> </w:t>
      </w:r>
      <w:r w:rsidRPr="002A45AF">
        <w:rPr>
          <w:rFonts w:cs="Times New Roman" w:hint="eastAsia"/>
          <w:iCs/>
          <w:sz w:val="18"/>
          <w:szCs w:val="18"/>
          <w:lang w:eastAsia="zh-CN"/>
        </w:rPr>
        <w:t>sample</w:t>
      </w:r>
      <w:r w:rsidRPr="002A45AF">
        <w:rPr>
          <w:rFonts w:cs="Times New Roman"/>
          <w:sz w:val="18"/>
          <w:szCs w:val="18"/>
        </w:rPr>
        <w:t>.</w:t>
      </w:r>
    </w:p>
    <w:tbl>
      <w:tblPr>
        <w:tblW w:w="4761" w:type="pct"/>
        <w:jc w:val="center"/>
        <w:tblBorders>
          <w:top w:val="single" w:sz="4" w:space="0" w:color="auto"/>
          <w:bottom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565"/>
        <w:gridCol w:w="1647"/>
        <w:gridCol w:w="1647"/>
        <w:gridCol w:w="602"/>
        <w:gridCol w:w="658"/>
        <w:gridCol w:w="450"/>
        <w:gridCol w:w="686"/>
        <w:gridCol w:w="752"/>
        <w:gridCol w:w="752"/>
        <w:gridCol w:w="1213"/>
      </w:tblGrid>
      <w:tr w:rsidR="00366315" w:rsidRPr="00485FF2" w14:paraId="6967304B" w14:textId="77777777" w:rsidTr="000E48E5">
        <w:trPr>
          <w:cantSplit/>
          <w:trHeight w:hRule="exact" w:val="340"/>
          <w:jc w:val="center"/>
        </w:trPr>
        <w:tc>
          <w:tcPr>
            <w:tcW w:w="626" w:type="pct"/>
            <w:vMerge w:val="restart"/>
            <w:tcBorders>
              <w:top w:val="single" w:sz="12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4E95AAA6" w14:textId="77777777" w:rsidR="00366315" w:rsidRPr="00485FF2" w:rsidRDefault="00366315" w:rsidP="000E48E5">
            <w:pPr>
              <w:adjustRightInd w:val="0"/>
              <w:snapToGrid w:val="0"/>
              <w:spacing w:before="0" w:after="0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  <w:lang w:eastAsia="zh-CN"/>
              </w:rPr>
              <w:t>P</w:t>
            </w:r>
            <w:r w:rsidRPr="00F07E24">
              <w:rPr>
                <w:rFonts w:cs="Times New Roman"/>
                <w:sz w:val="18"/>
                <w:szCs w:val="18"/>
              </w:rPr>
              <w:t>yrethroids</w:t>
            </w:r>
          </w:p>
        </w:tc>
        <w:tc>
          <w:tcPr>
            <w:tcW w:w="1784" w:type="pct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5EC072A0" w14:textId="77777777" w:rsidR="00366315" w:rsidRPr="00485FF2" w:rsidRDefault="00366315" w:rsidP="000E48E5">
            <w:pPr>
              <w:adjustRightInd w:val="0"/>
              <w:snapToGrid w:val="0"/>
              <w:spacing w:before="0" w:after="0"/>
              <w:jc w:val="center"/>
              <w:rPr>
                <w:rFonts w:cs="Times New Roman"/>
                <w:sz w:val="18"/>
                <w:szCs w:val="18"/>
              </w:rPr>
            </w:pPr>
            <w:r w:rsidRPr="00485FF2">
              <w:rPr>
                <w:rFonts w:cs="Times New Roman"/>
                <w:sz w:val="18"/>
                <w:szCs w:val="18"/>
              </w:rPr>
              <w:t>Calibration curve</w:t>
            </w:r>
          </w:p>
        </w:tc>
        <w:tc>
          <w:tcPr>
            <w:tcW w:w="664" w:type="pct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17FA598A" w14:textId="77777777" w:rsidR="00366315" w:rsidRPr="00485FF2" w:rsidRDefault="00366315" w:rsidP="000E48E5">
            <w:pPr>
              <w:adjustRightInd w:val="0"/>
              <w:snapToGrid w:val="0"/>
              <w:spacing w:before="0" w:after="0"/>
              <w:jc w:val="center"/>
              <w:rPr>
                <w:rFonts w:cs="Times New Roman"/>
                <w:sz w:val="18"/>
                <w:szCs w:val="18"/>
              </w:rPr>
            </w:pPr>
            <w:r w:rsidRPr="00485FF2">
              <w:rPr>
                <w:rFonts w:cs="Times New Roman"/>
                <w:sz w:val="18"/>
                <w:szCs w:val="18"/>
              </w:rPr>
              <w:t>R</w:t>
            </w:r>
            <w:r w:rsidRPr="00485FF2">
              <w:rPr>
                <w:rFonts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37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A49CECF" w14:textId="77777777" w:rsidR="00366315" w:rsidRPr="00485FF2" w:rsidRDefault="00366315" w:rsidP="000E48E5">
            <w:pPr>
              <w:adjustRightInd w:val="0"/>
              <w:snapToGrid w:val="0"/>
              <w:spacing w:before="0" w:after="0"/>
              <w:jc w:val="both"/>
              <w:rPr>
                <w:rFonts w:cs="Times New Roman"/>
                <w:sz w:val="18"/>
                <w:szCs w:val="18"/>
              </w:rPr>
            </w:pPr>
            <w:r w:rsidRPr="00485FF2">
              <w:rPr>
                <w:rFonts w:cs="Times New Roman"/>
                <w:sz w:val="18"/>
                <w:szCs w:val="18"/>
              </w:rPr>
              <w:t>MEs</w:t>
            </w:r>
          </w:p>
        </w:tc>
        <w:tc>
          <w:tcPr>
            <w:tcW w:w="477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8FC691" w14:textId="77777777" w:rsidR="00366315" w:rsidRPr="00485FF2" w:rsidRDefault="00366315" w:rsidP="000E48E5">
            <w:pPr>
              <w:adjustRightInd w:val="0"/>
              <w:snapToGrid w:val="0"/>
              <w:spacing w:before="0" w:after="0"/>
              <w:jc w:val="both"/>
              <w:rPr>
                <w:rFonts w:cs="Times New Roman"/>
                <w:sz w:val="18"/>
                <w:szCs w:val="18"/>
              </w:rPr>
            </w:pPr>
            <w:r w:rsidRPr="00485FF2">
              <w:rPr>
                <w:rFonts w:cs="Times New Roman"/>
                <w:sz w:val="18"/>
                <w:szCs w:val="18"/>
              </w:rPr>
              <w:t>Linerity range (μg·L</w:t>
            </w:r>
            <w:r w:rsidRPr="00485FF2">
              <w:rPr>
                <w:rFonts w:cs="Times New Roman"/>
                <w:sz w:val="18"/>
                <w:szCs w:val="18"/>
                <w:vertAlign w:val="superscript"/>
              </w:rPr>
              <w:t>-1</w:t>
            </w:r>
            <w:r w:rsidRPr="00485FF2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396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2C1B41E" w14:textId="77777777" w:rsidR="00366315" w:rsidRPr="00485FF2" w:rsidRDefault="00366315" w:rsidP="000E48E5">
            <w:pPr>
              <w:adjustRightInd w:val="0"/>
              <w:snapToGrid w:val="0"/>
              <w:spacing w:before="0" w:after="0"/>
              <w:jc w:val="both"/>
              <w:rPr>
                <w:rFonts w:cs="Times New Roman"/>
                <w:sz w:val="18"/>
                <w:szCs w:val="18"/>
                <w:lang w:eastAsia="zh-CN"/>
              </w:rPr>
            </w:pPr>
            <w:r w:rsidRPr="00485FF2">
              <w:rPr>
                <w:rFonts w:cs="Times New Roman"/>
                <w:sz w:val="18"/>
                <w:szCs w:val="18"/>
              </w:rPr>
              <w:t>LOD</w:t>
            </w:r>
            <w:r>
              <w:rPr>
                <w:rFonts w:cs="Times New Roman" w:hint="eastAsia"/>
                <w:sz w:val="18"/>
                <w:szCs w:val="18"/>
                <w:lang w:eastAsia="zh-CN"/>
              </w:rPr>
              <w:t>s</w:t>
            </w:r>
          </w:p>
          <w:p w14:paraId="4C27BE16" w14:textId="77777777" w:rsidR="00366315" w:rsidRPr="00485FF2" w:rsidRDefault="00366315" w:rsidP="000E48E5">
            <w:pPr>
              <w:adjustRightInd w:val="0"/>
              <w:snapToGrid w:val="0"/>
              <w:spacing w:before="0" w:after="0"/>
              <w:jc w:val="both"/>
              <w:rPr>
                <w:rFonts w:cs="Times New Roman"/>
                <w:sz w:val="18"/>
                <w:szCs w:val="18"/>
              </w:rPr>
            </w:pPr>
            <w:r w:rsidRPr="00485FF2">
              <w:rPr>
                <w:rFonts w:cs="Times New Roman"/>
                <w:sz w:val="18"/>
                <w:szCs w:val="18"/>
              </w:rPr>
              <w:t>(μg·kg</w:t>
            </w:r>
            <w:r w:rsidRPr="00485FF2">
              <w:rPr>
                <w:rFonts w:cs="Times New Roman"/>
                <w:sz w:val="18"/>
                <w:szCs w:val="18"/>
                <w:vertAlign w:val="superscript"/>
              </w:rPr>
              <w:t>-1</w:t>
            </w:r>
            <w:r w:rsidRPr="00485FF2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396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BB42E01" w14:textId="77777777" w:rsidR="00366315" w:rsidRPr="00485FF2" w:rsidRDefault="00366315" w:rsidP="000E48E5">
            <w:pPr>
              <w:adjustRightInd w:val="0"/>
              <w:snapToGrid w:val="0"/>
              <w:spacing w:before="0" w:after="0"/>
              <w:jc w:val="both"/>
              <w:rPr>
                <w:rFonts w:cs="Times New Roman"/>
                <w:sz w:val="18"/>
                <w:szCs w:val="18"/>
                <w:lang w:eastAsia="zh-CN"/>
              </w:rPr>
            </w:pPr>
            <w:r w:rsidRPr="00485FF2">
              <w:rPr>
                <w:rFonts w:cs="Times New Roman"/>
                <w:sz w:val="18"/>
                <w:szCs w:val="18"/>
              </w:rPr>
              <w:t>LOQ</w:t>
            </w:r>
            <w:r>
              <w:rPr>
                <w:rFonts w:cs="Times New Roman" w:hint="eastAsia"/>
                <w:sz w:val="18"/>
                <w:szCs w:val="18"/>
                <w:lang w:eastAsia="zh-CN"/>
              </w:rPr>
              <w:t>s</w:t>
            </w:r>
          </w:p>
          <w:p w14:paraId="3A55B84D" w14:textId="77777777" w:rsidR="00366315" w:rsidRPr="00485FF2" w:rsidRDefault="00366315" w:rsidP="000E48E5">
            <w:pPr>
              <w:adjustRightInd w:val="0"/>
              <w:snapToGrid w:val="0"/>
              <w:spacing w:before="0" w:after="0"/>
              <w:jc w:val="both"/>
              <w:rPr>
                <w:rFonts w:cs="Times New Roman"/>
                <w:sz w:val="18"/>
                <w:szCs w:val="18"/>
              </w:rPr>
            </w:pPr>
            <w:r w:rsidRPr="00485FF2">
              <w:rPr>
                <w:rFonts w:cs="Times New Roman"/>
                <w:sz w:val="18"/>
                <w:szCs w:val="18"/>
              </w:rPr>
              <w:t>(μg·kg</w:t>
            </w:r>
            <w:r w:rsidRPr="00485FF2">
              <w:rPr>
                <w:rFonts w:cs="Times New Roman"/>
                <w:sz w:val="18"/>
                <w:szCs w:val="18"/>
                <w:vertAlign w:val="superscript"/>
              </w:rPr>
              <w:t>-1</w:t>
            </w:r>
            <w:r w:rsidRPr="00485FF2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419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</w:tcBorders>
            <w:noWrap/>
            <w:vAlign w:val="center"/>
          </w:tcPr>
          <w:p w14:paraId="058C36F2" w14:textId="77777777" w:rsidR="00366315" w:rsidRPr="00485FF2" w:rsidRDefault="00366315" w:rsidP="000E48E5">
            <w:pPr>
              <w:adjustRightInd w:val="0"/>
              <w:snapToGrid w:val="0"/>
              <w:spacing w:before="0" w:after="0"/>
              <w:jc w:val="both"/>
              <w:rPr>
                <w:rFonts w:cs="Times New Roman"/>
                <w:sz w:val="18"/>
                <w:szCs w:val="18"/>
              </w:rPr>
            </w:pPr>
            <w:r w:rsidRPr="00485FF2">
              <w:rPr>
                <w:rFonts w:cs="Times New Roman"/>
                <w:sz w:val="18"/>
                <w:szCs w:val="18"/>
              </w:rPr>
              <w:t>MRLs</w:t>
            </w:r>
          </w:p>
          <w:p w14:paraId="6F2494A3" w14:textId="77777777" w:rsidR="00366315" w:rsidRPr="00485FF2" w:rsidRDefault="00366315" w:rsidP="000E48E5">
            <w:pPr>
              <w:adjustRightInd w:val="0"/>
              <w:snapToGrid w:val="0"/>
              <w:spacing w:before="0" w:after="0"/>
              <w:jc w:val="both"/>
              <w:rPr>
                <w:rFonts w:cs="Times New Roman"/>
                <w:sz w:val="18"/>
                <w:szCs w:val="18"/>
              </w:rPr>
            </w:pPr>
            <w:r w:rsidRPr="00485FF2">
              <w:rPr>
                <w:rFonts w:cs="Times New Roman"/>
                <w:sz w:val="18"/>
                <w:szCs w:val="18"/>
              </w:rPr>
              <w:t>(mg·kg</w:t>
            </w:r>
            <w:r w:rsidRPr="00485FF2">
              <w:rPr>
                <w:rFonts w:cs="Times New Roman"/>
                <w:sz w:val="18"/>
                <w:szCs w:val="18"/>
                <w:vertAlign w:val="superscript"/>
              </w:rPr>
              <w:t>-1</w:t>
            </w:r>
            <w:r w:rsidRPr="00485FF2">
              <w:rPr>
                <w:rFonts w:cs="Times New Roman"/>
                <w:sz w:val="18"/>
                <w:szCs w:val="18"/>
              </w:rPr>
              <w:t>)</w:t>
            </w:r>
          </w:p>
        </w:tc>
      </w:tr>
      <w:tr w:rsidR="00366315" w:rsidRPr="00485FF2" w14:paraId="7E6694EC" w14:textId="77777777" w:rsidTr="000E48E5">
        <w:trPr>
          <w:cantSplit/>
          <w:trHeight w:hRule="exact" w:val="340"/>
          <w:jc w:val="center"/>
        </w:trPr>
        <w:tc>
          <w:tcPr>
            <w:tcW w:w="626" w:type="pct"/>
            <w:vMerge/>
            <w:tcBorders>
              <w:top w:val="single" w:sz="4" w:space="0" w:color="auto"/>
              <w:bottom w:val="single" w:sz="6" w:space="0" w:color="auto"/>
              <w:right w:val="nil"/>
            </w:tcBorders>
            <w:vAlign w:val="center"/>
          </w:tcPr>
          <w:p w14:paraId="36B4897C" w14:textId="77777777" w:rsidR="00366315" w:rsidRPr="00485FF2" w:rsidRDefault="00366315" w:rsidP="000E48E5">
            <w:pPr>
              <w:adjustRightInd w:val="0"/>
              <w:snapToGrid w:val="0"/>
              <w:spacing w:before="0" w:after="0"/>
              <w:jc w:val="both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68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470B2487" w14:textId="77777777" w:rsidR="00366315" w:rsidRPr="00485FF2" w:rsidRDefault="00366315" w:rsidP="000E48E5">
            <w:pPr>
              <w:adjustRightInd w:val="0"/>
              <w:snapToGrid w:val="0"/>
              <w:spacing w:before="0" w:after="0"/>
              <w:jc w:val="center"/>
              <w:rPr>
                <w:rFonts w:cs="Times New Roman"/>
                <w:sz w:val="18"/>
                <w:szCs w:val="18"/>
              </w:rPr>
            </w:pPr>
            <w:r w:rsidRPr="00485FF2">
              <w:rPr>
                <w:rFonts w:cs="Times New Roman"/>
                <w:sz w:val="18"/>
                <w:szCs w:val="18"/>
              </w:rPr>
              <w:t>Matrix</w:t>
            </w:r>
          </w:p>
        </w:tc>
        <w:tc>
          <w:tcPr>
            <w:tcW w:w="91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118517A7" w14:textId="77777777" w:rsidR="00366315" w:rsidRPr="00485FF2" w:rsidRDefault="00366315" w:rsidP="000E48E5">
            <w:pPr>
              <w:adjustRightInd w:val="0"/>
              <w:snapToGrid w:val="0"/>
              <w:spacing w:before="0" w:after="0"/>
              <w:jc w:val="center"/>
              <w:rPr>
                <w:rFonts w:cs="Times New Roman"/>
                <w:sz w:val="18"/>
                <w:szCs w:val="18"/>
              </w:rPr>
            </w:pPr>
            <w:r w:rsidRPr="00485FF2">
              <w:rPr>
                <w:rFonts w:cs="Times New Roman"/>
                <w:sz w:val="18"/>
                <w:szCs w:val="18"/>
              </w:rPr>
              <w:t>Solvent</w:t>
            </w:r>
          </w:p>
        </w:tc>
        <w:tc>
          <w:tcPr>
            <w:tcW w:w="31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39E91585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485FF2">
              <w:rPr>
                <w:rFonts w:cs="Times New Roman"/>
                <w:sz w:val="18"/>
                <w:szCs w:val="18"/>
              </w:rPr>
              <w:t>Matrix</w:t>
            </w:r>
          </w:p>
        </w:tc>
        <w:tc>
          <w:tcPr>
            <w:tcW w:w="34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3DEB5D78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485FF2">
              <w:rPr>
                <w:rFonts w:cs="Times New Roman"/>
                <w:sz w:val="18"/>
                <w:szCs w:val="18"/>
              </w:rPr>
              <w:t>Solvent</w:t>
            </w:r>
          </w:p>
        </w:tc>
        <w:tc>
          <w:tcPr>
            <w:tcW w:w="237" w:type="pct"/>
            <w:vMerge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96D8962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77" w:type="pct"/>
            <w:vMerge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A3C1E56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96" w:type="pct"/>
            <w:vMerge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F64A9BF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96" w:type="pct"/>
            <w:vMerge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3D102CA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19" w:type="pct"/>
            <w:vMerge/>
            <w:tcBorders>
              <w:top w:val="single" w:sz="4" w:space="0" w:color="auto"/>
              <w:left w:val="nil"/>
              <w:bottom w:val="single" w:sz="6" w:space="0" w:color="auto"/>
            </w:tcBorders>
            <w:noWrap/>
            <w:vAlign w:val="center"/>
          </w:tcPr>
          <w:p w14:paraId="1464E9B6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</w:p>
        </w:tc>
      </w:tr>
      <w:tr w:rsidR="00366315" w:rsidRPr="00485FF2" w14:paraId="145783C3" w14:textId="77777777" w:rsidTr="000E48E5">
        <w:trPr>
          <w:cantSplit/>
          <w:trHeight w:hRule="exact" w:val="340"/>
          <w:jc w:val="center"/>
        </w:trPr>
        <w:tc>
          <w:tcPr>
            <w:tcW w:w="626" w:type="pct"/>
            <w:tcBorders>
              <w:top w:val="single" w:sz="6" w:space="0" w:color="auto"/>
              <w:bottom w:val="nil"/>
              <w:right w:val="nil"/>
            </w:tcBorders>
            <w:noWrap/>
          </w:tcPr>
          <w:p w14:paraId="406C2F93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bookmarkStart w:id="0" w:name="OLE_LINK12"/>
            <w:bookmarkStart w:id="1" w:name="OLE_LINK27"/>
            <w:r w:rsidRPr="00325388">
              <w:rPr>
                <w:rFonts w:cs="Times New Roman"/>
                <w:sz w:val="18"/>
                <w:szCs w:val="18"/>
              </w:rPr>
              <w:t>Tetramethrin</w:t>
            </w:r>
            <w:bookmarkEnd w:id="0"/>
            <w:bookmarkEnd w:id="1"/>
          </w:p>
        </w:tc>
        <w:tc>
          <w:tcPr>
            <w:tcW w:w="868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</w:tcPr>
          <w:p w14:paraId="1169EE66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y = 10823x + 4663.9</w:t>
            </w:r>
          </w:p>
        </w:tc>
        <w:tc>
          <w:tcPr>
            <w:tcW w:w="916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7EB8A49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y = 9228.8x + 7734.4</w:t>
            </w:r>
          </w:p>
        </w:tc>
        <w:tc>
          <w:tcPr>
            <w:tcW w:w="317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224D416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0.9997</w:t>
            </w:r>
          </w:p>
        </w:tc>
        <w:tc>
          <w:tcPr>
            <w:tcW w:w="347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9E900FF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0.9993</w:t>
            </w:r>
          </w:p>
        </w:tc>
        <w:tc>
          <w:tcPr>
            <w:tcW w:w="237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</w:tcPr>
          <w:p w14:paraId="6AD80888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 xml:space="preserve">1.17 </w:t>
            </w:r>
          </w:p>
        </w:tc>
        <w:tc>
          <w:tcPr>
            <w:tcW w:w="477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CCC37B3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485FF2">
              <w:rPr>
                <w:rFonts w:cs="Times New Roman"/>
                <w:sz w:val="18"/>
                <w:szCs w:val="18"/>
              </w:rPr>
              <w:t>0.</w:t>
            </w:r>
            <w:r>
              <w:rPr>
                <w:rFonts w:cs="Times New Roman" w:hint="eastAsia"/>
                <w:sz w:val="18"/>
                <w:szCs w:val="18"/>
                <w:lang w:eastAsia="zh-CN"/>
              </w:rPr>
              <w:t>2</w:t>
            </w:r>
            <w:r w:rsidRPr="00485FF2">
              <w:rPr>
                <w:rFonts w:cs="Times New Roman"/>
                <w:sz w:val="18"/>
                <w:szCs w:val="18"/>
              </w:rPr>
              <w:t>-100</w:t>
            </w:r>
          </w:p>
        </w:tc>
        <w:tc>
          <w:tcPr>
            <w:tcW w:w="396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</w:tcPr>
          <w:p w14:paraId="4181B641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0.5</w:t>
            </w:r>
          </w:p>
        </w:tc>
        <w:tc>
          <w:tcPr>
            <w:tcW w:w="396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</w:tcPr>
          <w:p w14:paraId="2839A891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1.7</w:t>
            </w:r>
          </w:p>
        </w:tc>
        <w:tc>
          <w:tcPr>
            <w:tcW w:w="419" w:type="pct"/>
            <w:tcBorders>
              <w:top w:val="single" w:sz="6" w:space="0" w:color="auto"/>
              <w:left w:val="nil"/>
              <w:bottom w:val="nil"/>
            </w:tcBorders>
            <w:noWrap/>
            <w:vAlign w:val="center"/>
          </w:tcPr>
          <w:p w14:paraId="47048B0E" w14:textId="77777777" w:rsidR="00366315" w:rsidRPr="00625CF4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color w:val="FF0000"/>
                <w:sz w:val="18"/>
                <w:szCs w:val="18"/>
                <w:lang w:eastAsia="zh-CN"/>
              </w:rPr>
            </w:pPr>
            <w:r w:rsidRPr="007C5607">
              <w:rPr>
                <w:rFonts w:cs="Times New Roman" w:hint="eastAsia"/>
                <w:sz w:val="18"/>
                <w:szCs w:val="18"/>
                <w:lang w:eastAsia="zh-CN"/>
              </w:rPr>
              <w:t>/</w:t>
            </w:r>
          </w:p>
        </w:tc>
      </w:tr>
      <w:tr w:rsidR="00366315" w:rsidRPr="00485FF2" w14:paraId="023997C3" w14:textId="77777777" w:rsidTr="000E48E5">
        <w:trPr>
          <w:cantSplit/>
          <w:trHeight w:hRule="exact" w:val="340"/>
          <w:jc w:val="center"/>
        </w:trPr>
        <w:tc>
          <w:tcPr>
            <w:tcW w:w="626" w:type="pct"/>
            <w:tcBorders>
              <w:top w:val="nil"/>
              <w:right w:val="nil"/>
            </w:tcBorders>
            <w:noWrap/>
          </w:tcPr>
          <w:p w14:paraId="7C6683FD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Bifenthrin</w:t>
            </w:r>
          </w:p>
        </w:tc>
        <w:tc>
          <w:tcPr>
            <w:tcW w:w="868" w:type="pct"/>
            <w:tcBorders>
              <w:top w:val="nil"/>
              <w:left w:val="nil"/>
              <w:right w:val="nil"/>
            </w:tcBorders>
            <w:noWrap/>
          </w:tcPr>
          <w:p w14:paraId="03E26AF0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y = 29604x - 16748</w:t>
            </w:r>
          </w:p>
        </w:tc>
        <w:tc>
          <w:tcPr>
            <w:tcW w:w="916" w:type="pct"/>
            <w:tcBorders>
              <w:top w:val="nil"/>
              <w:left w:val="nil"/>
              <w:right w:val="nil"/>
            </w:tcBorders>
            <w:noWrap/>
          </w:tcPr>
          <w:p w14:paraId="202D2D91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y = 27167x - 14149</w:t>
            </w:r>
          </w:p>
        </w:tc>
        <w:tc>
          <w:tcPr>
            <w:tcW w:w="317" w:type="pct"/>
            <w:tcBorders>
              <w:top w:val="nil"/>
              <w:left w:val="nil"/>
              <w:right w:val="nil"/>
            </w:tcBorders>
            <w:noWrap/>
            <w:vAlign w:val="bottom"/>
          </w:tcPr>
          <w:p w14:paraId="0039C5E2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0.9985</w:t>
            </w:r>
          </w:p>
        </w:tc>
        <w:tc>
          <w:tcPr>
            <w:tcW w:w="347" w:type="pct"/>
            <w:tcBorders>
              <w:top w:val="nil"/>
              <w:left w:val="nil"/>
              <w:right w:val="nil"/>
            </w:tcBorders>
            <w:noWrap/>
            <w:vAlign w:val="bottom"/>
          </w:tcPr>
          <w:p w14:paraId="4369170A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0.9989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noWrap/>
          </w:tcPr>
          <w:p w14:paraId="31A5AD5B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 xml:space="preserve">1.09 </w:t>
            </w:r>
          </w:p>
        </w:tc>
        <w:tc>
          <w:tcPr>
            <w:tcW w:w="477" w:type="pct"/>
            <w:tcBorders>
              <w:top w:val="nil"/>
              <w:left w:val="nil"/>
              <w:right w:val="nil"/>
            </w:tcBorders>
            <w:vAlign w:val="center"/>
          </w:tcPr>
          <w:p w14:paraId="3BF8524D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</w:t>
            </w:r>
            <w:r>
              <w:rPr>
                <w:rFonts w:cs="Times New Roman" w:hint="eastAsia"/>
                <w:sz w:val="18"/>
                <w:szCs w:val="18"/>
                <w:lang w:eastAsia="zh-CN"/>
              </w:rPr>
              <w:t>2</w:t>
            </w:r>
            <w:r w:rsidRPr="00485FF2">
              <w:rPr>
                <w:rFonts w:cs="Times New Roman"/>
                <w:sz w:val="18"/>
                <w:szCs w:val="18"/>
              </w:rPr>
              <w:t>-100</w:t>
            </w:r>
          </w:p>
        </w:tc>
        <w:tc>
          <w:tcPr>
            <w:tcW w:w="396" w:type="pct"/>
            <w:tcBorders>
              <w:top w:val="nil"/>
              <w:left w:val="nil"/>
              <w:right w:val="nil"/>
            </w:tcBorders>
            <w:noWrap/>
          </w:tcPr>
          <w:p w14:paraId="407A306F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0.5</w:t>
            </w:r>
          </w:p>
        </w:tc>
        <w:tc>
          <w:tcPr>
            <w:tcW w:w="396" w:type="pct"/>
            <w:tcBorders>
              <w:top w:val="nil"/>
              <w:left w:val="nil"/>
              <w:right w:val="nil"/>
            </w:tcBorders>
            <w:noWrap/>
          </w:tcPr>
          <w:p w14:paraId="2AA0F1B6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1.5</w:t>
            </w:r>
          </w:p>
        </w:tc>
        <w:tc>
          <w:tcPr>
            <w:tcW w:w="419" w:type="pct"/>
            <w:tcBorders>
              <w:top w:val="nil"/>
              <w:left w:val="nil"/>
            </w:tcBorders>
            <w:noWrap/>
            <w:vAlign w:val="center"/>
          </w:tcPr>
          <w:p w14:paraId="7B658F5B" w14:textId="77777777" w:rsidR="00366315" w:rsidRPr="002A7726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2A7726">
              <w:rPr>
                <w:rFonts w:cs="Times New Roman"/>
                <w:sz w:val="18"/>
                <w:szCs w:val="18"/>
              </w:rPr>
              <w:t>5</w:t>
            </w:r>
            <w:r w:rsidRPr="002A7726">
              <w:rPr>
                <w:rFonts w:cs="Times New Roman"/>
                <w:sz w:val="18"/>
                <w:szCs w:val="18"/>
                <w:vertAlign w:val="superscript"/>
              </w:rPr>
              <w:t>*</w:t>
            </w:r>
            <w:r w:rsidRPr="002A7726">
              <w:rPr>
                <w:rFonts w:cs="Times New Roman" w:hint="eastAsia"/>
                <w:sz w:val="18"/>
                <w:szCs w:val="18"/>
                <w:lang w:eastAsia="zh-CN"/>
              </w:rPr>
              <w:t>, 2</w:t>
            </w:r>
            <w:r w:rsidRPr="002A7726">
              <w:rPr>
                <w:rFonts w:cs="Times New Roman" w:hint="eastAsia"/>
                <w:sz w:val="18"/>
                <w:szCs w:val="18"/>
                <w:vertAlign w:val="superscript"/>
                <w:lang w:eastAsia="zh-CN"/>
              </w:rPr>
              <w:t>#</w:t>
            </w:r>
            <w:r w:rsidRPr="002A7726">
              <w:rPr>
                <w:rFonts w:cs="Times New Roman" w:hint="eastAsia"/>
                <w:sz w:val="18"/>
                <w:szCs w:val="18"/>
                <w:lang w:eastAsia="zh-CN"/>
              </w:rPr>
              <w:t>, 30.0</w:t>
            </w:r>
            <w:r w:rsidRPr="002A7726">
              <w:rPr>
                <w:rFonts w:cs="Times New Roman"/>
                <w:sz w:val="18"/>
                <w:szCs w:val="18"/>
                <w:vertAlign w:val="superscript"/>
              </w:rPr>
              <w:t>&amp;</w:t>
            </w:r>
          </w:p>
        </w:tc>
      </w:tr>
      <w:tr w:rsidR="00366315" w:rsidRPr="00485FF2" w14:paraId="183CEC21" w14:textId="77777777" w:rsidTr="000E48E5">
        <w:trPr>
          <w:cantSplit/>
          <w:trHeight w:hRule="exact" w:val="340"/>
          <w:jc w:val="center"/>
        </w:trPr>
        <w:tc>
          <w:tcPr>
            <w:tcW w:w="626" w:type="pct"/>
            <w:tcBorders>
              <w:right w:val="nil"/>
            </w:tcBorders>
            <w:noWrap/>
          </w:tcPr>
          <w:p w14:paraId="767FD77F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Fenpropathrin</w:t>
            </w:r>
          </w:p>
        </w:tc>
        <w:tc>
          <w:tcPr>
            <w:tcW w:w="868" w:type="pct"/>
            <w:tcBorders>
              <w:left w:val="nil"/>
              <w:right w:val="nil"/>
            </w:tcBorders>
            <w:noWrap/>
          </w:tcPr>
          <w:p w14:paraId="217B242B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y = 2696.9x - 661.65</w:t>
            </w:r>
          </w:p>
        </w:tc>
        <w:tc>
          <w:tcPr>
            <w:tcW w:w="916" w:type="pct"/>
            <w:tcBorders>
              <w:left w:val="nil"/>
              <w:right w:val="nil"/>
            </w:tcBorders>
            <w:noWrap/>
          </w:tcPr>
          <w:p w14:paraId="0C2747F0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y = 2597.9x - 1444.2</w:t>
            </w:r>
          </w:p>
        </w:tc>
        <w:tc>
          <w:tcPr>
            <w:tcW w:w="317" w:type="pct"/>
            <w:tcBorders>
              <w:left w:val="nil"/>
              <w:right w:val="nil"/>
            </w:tcBorders>
            <w:noWrap/>
            <w:vAlign w:val="bottom"/>
          </w:tcPr>
          <w:p w14:paraId="59FF6C25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0.9994</w:t>
            </w:r>
          </w:p>
        </w:tc>
        <w:tc>
          <w:tcPr>
            <w:tcW w:w="347" w:type="pct"/>
            <w:tcBorders>
              <w:left w:val="nil"/>
              <w:right w:val="nil"/>
            </w:tcBorders>
            <w:noWrap/>
            <w:vAlign w:val="bottom"/>
          </w:tcPr>
          <w:p w14:paraId="36E4BCDB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0.9989</w:t>
            </w:r>
          </w:p>
        </w:tc>
        <w:tc>
          <w:tcPr>
            <w:tcW w:w="237" w:type="pct"/>
            <w:tcBorders>
              <w:left w:val="nil"/>
              <w:right w:val="nil"/>
            </w:tcBorders>
            <w:noWrap/>
          </w:tcPr>
          <w:p w14:paraId="002DE93E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 xml:space="preserve">1.04 </w:t>
            </w:r>
          </w:p>
        </w:tc>
        <w:tc>
          <w:tcPr>
            <w:tcW w:w="477" w:type="pct"/>
            <w:tcBorders>
              <w:left w:val="nil"/>
              <w:right w:val="nil"/>
            </w:tcBorders>
            <w:vAlign w:val="center"/>
          </w:tcPr>
          <w:p w14:paraId="7C598E2A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485FF2">
              <w:rPr>
                <w:rFonts w:cs="Times New Roman"/>
                <w:sz w:val="18"/>
                <w:szCs w:val="18"/>
              </w:rPr>
              <w:t>0.5-100</w:t>
            </w:r>
          </w:p>
        </w:tc>
        <w:tc>
          <w:tcPr>
            <w:tcW w:w="396" w:type="pct"/>
            <w:tcBorders>
              <w:left w:val="nil"/>
              <w:right w:val="nil"/>
            </w:tcBorders>
            <w:noWrap/>
          </w:tcPr>
          <w:p w14:paraId="12AFECA1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1.2</w:t>
            </w:r>
          </w:p>
        </w:tc>
        <w:tc>
          <w:tcPr>
            <w:tcW w:w="396" w:type="pct"/>
            <w:tcBorders>
              <w:left w:val="nil"/>
              <w:right w:val="nil"/>
            </w:tcBorders>
            <w:noWrap/>
          </w:tcPr>
          <w:p w14:paraId="021598A9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3.8</w:t>
            </w:r>
          </w:p>
        </w:tc>
        <w:tc>
          <w:tcPr>
            <w:tcW w:w="419" w:type="pct"/>
            <w:tcBorders>
              <w:left w:val="nil"/>
            </w:tcBorders>
            <w:noWrap/>
            <w:vAlign w:val="center"/>
          </w:tcPr>
          <w:p w14:paraId="118E3967" w14:textId="77777777" w:rsidR="00366315" w:rsidRPr="002A7726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2A7726">
              <w:rPr>
                <w:rFonts w:cs="Times New Roman"/>
                <w:sz w:val="18"/>
                <w:szCs w:val="18"/>
              </w:rPr>
              <w:t>5</w:t>
            </w:r>
            <w:r w:rsidRPr="002A7726">
              <w:rPr>
                <w:rFonts w:cs="Times New Roman"/>
                <w:sz w:val="18"/>
                <w:szCs w:val="18"/>
                <w:vertAlign w:val="superscript"/>
              </w:rPr>
              <w:t>*</w:t>
            </w:r>
            <w:r w:rsidRPr="002A7726">
              <w:rPr>
                <w:rFonts w:cs="Times New Roman" w:hint="eastAsia"/>
                <w:sz w:val="18"/>
                <w:szCs w:val="18"/>
                <w:lang w:eastAsia="zh-CN"/>
              </w:rPr>
              <w:t>, 2.0</w:t>
            </w:r>
            <w:r w:rsidRPr="002A7726">
              <w:rPr>
                <w:rFonts w:cs="Times New Roman"/>
                <w:sz w:val="18"/>
                <w:szCs w:val="18"/>
                <w:vertAlign w:val="superscript"/>
              </w:rPr>
              <w:t>&amp;</w:t>
            </w:r>
          </w:p>
        </w:tc>
      </w:tr>
      <w:tr w:rsidR="00366315" w:rsidRPr="00485FF2" w14:paraId="37048298" w14:textId="77777777" w:rsidTr="000E48E5">
        <w:trPr>
          <w:cantSplit/>
          <w:trHeight w:hRule="exact" w:val="340"/>
          <w:jc w:val="center"/>
        </w:trPr>
        <w:tc>
          <w:tcPr>
            <w:tcW w:w="626" w:type="pct"/>
            <w:tcBorders>
              <w:right w:val="nil"/>
            </w:tcBorders>
            <w:noWrap/>
          </w:tcPr>
          <w:p w14:paraId="743B71F2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  <w:lang w:eastAsia="zh-CN"/>
              </w:rPr>
              <w:t>Lambda-cyhalothrin</w:t>
            </w:r>
          </w:p>
        </w:tc>
        <w:tc>
          <w:tcPr>
            <w:tcW w:w="868" w:type="pct"/>
            <w:tcBorders>
              <w:left w:val="nil"/>
              <w:right w:val="nil"/>
            </w:tcBorders>
            <w:noWrap/>
          </w:tcPr>
          <w:p w14:paraId="278F4774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y = 4651.1x - 5782.3</w:t>
            </w:r>
          </w:p>
        </w:tc>
        <w:tc>
          <w:tcPr>
            <w:tcW w:w="916" w:type="pct"/>
            <w:tcBorders>
              <w:left w:val="nil"/>
              <w:right w:val="nil"/>
            </w:tcBorders>
            <w:noWrap/>
          </w:tcPr>
          <w:p w14:paraId="3EB4EE67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y = 4000.9x - 3661.9</w:t>
            </w:r>
          </w:p>
        </w:tc>
        <w:tc>
          <w:tcPr>
            <w:tcW w:w="317" w:type="pct"/>
            <w:tcBorders>
              <w:left w:val="nil"/>
              <w:right w:val="nil"/>
            </w:tcBorders>
            <w:noWrap/>
            <w:vAlign w:val="bottom"/>
          </w:tcPr>
          <w:p w14:paraId="3E2AC746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0.9981</w:t>
            </w:r>
          </w:p>
        </w:tc>
        <w:tc>
          <w:tcPr>
            <w:tcW w:w="347" w:type="pct"/>
            <w:tcBorders>
              <w:left w:val="nil"/>
              <w:right w:val="nil"/>
            </w:tcBorders>
            <w:noWrap/>
            <w:vAlign w:val="bottom"/>
          </w:tcPr>
          <w:p w14:paraId="0A2BAAD0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0.9984</w:t>
            </w:r>
          </w:p>
        </w:tc>
        <w:tc>
          <w:tcPr>
            <w:tcW w:w="237" w:type="pct"/>
            <w:tcBorders>
              <w:left w:val="nil"/>
              <w:right w:val="nil"/>
            </w:tcBorders>
            <w:noWrap/>
          </w:tcPr>
          <w:p w14:paraId="4844B3FF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 xml:space="preserve">1.16 </w:t>
            </w:r>
          </w:p>
        </w:tc>
        <w:tc>
          <w:tcPr>
            <w:tcW w:w="477" w:type="pct"/>
            <w:tcBorders>
              <w:left w:val="nil"/>
              <w:right w:val="nil"/>
            </w:tcBorders>
            <w:vAlign w:val="center"/>
          </w:tcPr>
          <w:p w14:paraId="0EBA0D97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</w:t>
            </w:r>
            <w:r>
              <w:rPr>
                <w:rFonts w:cs="Times New Roman" w:hint="eastAsia"/>
                <w:sz w:val="18"/>
                <w:szCs w:val="18"/>
                <w:lang w:eastAsia="zh-CN"/>
              </w:rPr>
              <w:t>2</w:t>
            </w:r>
            <w:r w:rsidRPr="00485FF2">
              <w:rPr>
                <w:rFonts w:cs="Times New Roman"/>
                <w:sz w:val="18"/>
                <w:szCs w:val="18"/>
              </w:rPr>
              <w:t>-100</w:t>
            </w:r>
          </w:p>
        </w:tc>
        <w:tc>
          <w:tcPr>
            <w:tcW w:w="396" w:type="pct"/>
            <w:tcBorders>
              <w:left w:val="nil"/>
              <w:right w:val="nil"/>
            </w:tcBorders>
            <w:noWrap/>
          </w:tcPr>
          <w:p w14:paraId="12A80611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0.5</w:t>
            </w:r>
          </w:p>
        </w:tc>
        <w:tc>
          <w:tcPr>
            <w:tcW w:w="396" w:type="pct"/>
            <w:tcBorders>
              <w:left w:val="nil"/>
              <w:right w:val="nil"/>
            </w:tcBorders>
            <w:noWrap/>
          </w:tcPr>
          <w:p w14:paraId="52FD7418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1.6</w:t>
            </w:r>
          </w:p>
        </w:tc>
        <w:tc>
          <w:tcPr>
            <w:tcW w:w="419" w:type="pct"/>
            <w:tcBorders>
              <w:left w:val="nil"/>
            </w:tcBorders>
            <w:noWrap/>
            <w:vAlign w:val="center"/>
          </w:tcPr>
          <w:p w14:paraId="605BA637" w14:textId="77777777" w:rsidR="00366315" w:rsidRPr="002A7726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  <w:lang w:eastAsia="zh-CN"/>
              </w:rPr>
            </w:pPr>
            <w:r w:rsidRPr="002A7726">
              <w:rPr>
                <w:rFonts w:cs="Times New Roman" w:hint="eastAsia"/>
                <w:sz w:val="18"/>
                <w:szCs w:val="18"/>
                <w:lang w:eastAsia="zh-CN"/>
              </w:rPr>
              <w:t>15</w:t>
            </w:r>
            <w:r w:rsidRPr="002A7726">
              <w:rPr>
                <w:rFonts w:cs="Times New Roman"/>
                <w:sz w:val="18"/>
                <w:szCs w:val="18"/>
                <w:vertAlign w:val="superscript"/>
              </w:rPr>
              <w:t>*</w:t>
            </w:r>
            <w:r w:rsidRPr="002A7726">
              <w:rPr>
                <w:rFonts w:cs="Times New Roman" w:hint="eastAsia"/>
                <w:sz w:val="18"/>
                <w:szCs w:val="18"/>
                <w:lang w:eastAsia="zh-CN"/>
              </w:rPr>
              <w:t>, 0.1</w:t>
            </w:r>
            <w:r w:rsidRPr="002A7726">
              <w:rPr>
                <w:rFonts w:cs="Times New Roman" w:hint="eastAsia"/>
                <w:sz w:val="18"/>
                <w:szCs w:val="18"/>
                <w:vertAlign w:val="superscript"/>
                <w:lang w:eastAsia="zh-CN"/>
              </w:rPr>
              <w:t>#</w:t>
            </w:r>
            <w:r w:rsidRPr="002A7726">
              <w:rPr>
                <w:rFonts w:cs="Times New Roman" w:hint="eastAsia"/>
                <w:sz w:val="18"/>
                <w:szCs w:val="18"/>
                <w:lang w:eastAsia="zh-CN"/>
              </w:rPr>
              <w:t>, 0.01</w:t>
            </w:r>
            <w:r w:rsidRPr="002A7726">
              <w:rPr>
                <w:rFonts w:cs="Times New Roman"/>
                <w:sz w:val="18"/>
                <w:szCs w:val="18"/>
                <w:vertAlign w:val="superscript"/>
              </w:rPr>
              <w:t>&amp;</w:t>
            </w:r>
          </w:p>
        </w:tc>
      </w:tr>
      <w:tr w:rsidR="00366315" w:rsidRPr="00485FF2" w14:paraId="44ACFA9C" w14:textId="77777777" w:rsidTr="000E48E5">
        <w:trPr>
          <w:cantSplit/>
          <w:trHeight w:hRule="exact" w:val="340"/>
          <w:jc w:val="center"/>
        </w:trPr>
        <w:tc>
          <w:tcPr>
            <w:tcW w:w="626" w:type="pct"/>
            <w:tcBorders>
              <w:right w:val="nil"/>
            </w:tcBorders>
            <w:noWrap/>
          </w:tcPr>
          <w:p w14:paraId="4312C94D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Acrinathrin</w:t>
            </w:r>
          </w:p>
        </w:tc>
        <w:tc>
          <w:tcPr>
            <w:tcW w:w="868" w:type="pct"/>
            <w:tcBorders>
              <w:left w:val="nil"/>
              <w:right w:val="nil"/>
            </w:tcBorders>
            <w:noWrap/>
          </w:tcPr>
          <w:p w14:paraId="42C15EC5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y = 1577.5x + 2827.5</w:t>
            </w:r>
          </w:p>
        </w:tc>
        <w:tc>
          <w:tcPr>
            <w:tcW w:w="916" w:type="pct"/>
            <w:tcBorders>
              <w:left w:val="nil"/>
              <w:right w:val="nil"/>
            </w:tcBorders>
            <w:noWrap/>
          </w:tcPr>
          <w:p w14:paraId="0F5D9691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y = 1405.6x + 2711.1</w:t>
            </w:r>
          </w:p>
        </w:tc>
        <w:tc>
          <w:tcPr>
            <w:tcW w:w="317" w:type="pct"/>
            <w:tcBorders>
              <w:left w:val="nil"/>
              <w:right w:val="nil"/>
            </w:tcBorders>
            <w:noWrap/>
            <w:vAlign w:val="bottom"/>
          </w:tcPr>
          <w:p w14:paraId="1465FAD7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0.9984</w:t>
            </w:r>
          </w:p>
        </w:tc>
        <w:tc>
          <w:tcPr>
            <w:tcW w:w="347" w:type="pct"/>
            <w:tcBorders>
              <w:left w:val="nil"/>
              <w:right w:val="nil"/>
            </w:tcBorders>
            <w:noWrap/>
            <w:vAlign w:val="bottom"/>
          </w:tcPr>
          <w:p w14:paraId="2754CC7E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0.9986</w:t>
            </w:r>
          </w:p>
        </w:tc>
        <w:tc>
          <w:tcPr>
            <w:tcW w:w="237" w:type="pct"/>
            <w:tcBorders>
              <w:left w:val="nil"/>
              <w:right w:val="nil"/>
            </w:tcBorders>
            <w:noWrap/>
          </w:tcPr>
          <w:p w14:paraId="7B35D510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 xml:space="preserve">1.12 </w:t>
            </w:r>
          </w:p>
        </w:tc>
        <w:tc>
          <w:tcPr>
            <w:tcW w:w="477" w:type="pct"/>
            <w:tcBorders>
              <w:left w:val="nil"/>
              <w:right w:val="nil"/>
            </w:tcBorders>
            <w:vAlign w:val="center"/>
          </w:tcPr>
          <w:p w14:paraId="5B3BB81A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485FF2">
              <w:rPr>
                <w:rFonts w:cs="Times New Roman"/>
                <w:sz w:val="18"/>
                <w:szCs w:val="18"/>
              </w:rPr>
              <w:t>0.5-100</w:t>
            </w:r>
          </w:p>
        </w:tc>
        <w:tc>
          <w:tcPr>
            <w:tcW w:w="396" w:type="pct"/>
            <w:tcBorders>
              <w:left w:val="nil"/>
              <w:right w:val="nil"/>
            </w:tcBorders>
            <w:noWrap/>
          </w:tcPr>
          <w:p w14:paraId="1D12AFDD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1.4</w:t>
            </w:r>
          </w:p>
        </w:tc>
        <w:tc>
          <w:tcPr>
            <w:tcW w:w="396" w:type="pct"/>
            <w:tcBorders>
              <w:left w:val="nil"/>
              <w:right w:val="nil"/>
            </w:tcBorders>
            <w:noWrap/>
          </w:tcPr>
          <w:p w14:paraId="70F172C5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4.0</w:t>
            </w:r>
          </w:p>
        </w:tc>
        <w:tc>
          <w:tcPr>
            <w:tcW w:w="419" w:type="pct"/>
            <w:tcBorders>
              <w:left w:val="nil"/>
            </w:tcBorders>
            <w:noWrap/>
            <w:vAlign w:val="center"/>
          </w:tcPr>
          <w:p w14:paraId="79CCE653" w14:textId="77777777" w:rsidR="00366315" w:rsidRPr="002A7726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  <w:lang w:eastAsia="zh-CN"/>
              </w:rPr>
            </w:pPr>
            <w:r w:rsidRPr="002A7726">
              <w:rPr>
                <w:rFonts w:cs="Times New Roman" w:hint="eastAsia"/>
                <w:sz w:val="18"/>
                <w:szCs w:val="18"/>
                <w:lang w:eastAsia="zh-CN"/>
              </w:rPr>
              <w:t>0.05</w:t>
            </w:r>
            <w:r w:rsidRPr="002A7726">
              <w:rPr>
                <w:rFonts w:cs="Times New Roman"/>
                <w:sz w:val="18"/>
                <w:szCs w:val="18"/>
                <w:vertAlign w:val="superscript"/>
              </w:rPr>
              <w:t>&amp;</w:t>
            </w:r>
          </w:p>
        </w:tc>
      </w:tr>
      <w:tr w:rsidR="00366315" w:rsidRPr="00485FF2" w14:paraId="4DFFB576" w14:textId="77777777" w:rsidTr="000E48E5">
        <w:trPr>
          <w:cantSplit/>
          <w:trHeight w:hRule="exact" w:val="340"/>
          <w:jc w:val="center"/>
        </w:trPr>
        <w:tc>
          <w:tcPr>
            <w:tcW w:w="626" w:type="pct"/>
            <w:tcBorders>
              <w:right w:val="nil"/>
            </w:tcBorders>
            <w:noWrap/>
          </w:tcPr>
          <w:p w14:paraId="3B170146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Biopermethrin</w:t>
            </w:r>
          </w:p>
        </w:tc>
        <w:tc>
          <w:tcPr>
            <w:tcW w:w="868" w:type="pct"/>
            <w:tcBorders>
              <w:left w:val="nil"/>
              <w:right w:val="nil"/>
            </w:tcBorders>
            <w:noWrap/>
          </w:tcPr>
          <w:p w14:paraId="7C98A2A8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y = 2177.6x + 2901.7</w:t>
            </w:r>
          </w:p>
        </w:tc>
        <w:tc>
          <w:tcPr>
            <w:tcW w:w="916" w:type="pct"/>
            <w:tcBorders>
              <w:left w:val="nil"/>
              <w:right w:val="nil"/>
            </w:tcBorders>
            <w:noWrap/>
          </w:tcPr>
          <w:p w14:paraId="06A50B22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y = 1926.6x + 2525.2</w:t>
            </w:r>
          </w:p>
        </w:tc>
        <w:tc>
          <w:tcPr>
            <w:tcW w:w="317" w:type="pct"/>
            <w:tcBorders>
              <w:left w:val="nil"/>
              <w:right w:val="nil"/>
            </w:tcBorders>
            <w:noWrap/>
            <w:vAlign w:val="bottom"/>
          </w:tcPr>
          <w:p w14:paraId="04A8D3D3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0.9984</w:t>
            </w:r>
          </w:p>
        </w:tc>
        <w:tc>
          <w:tcPr>
            <w:tcW w:w="347" w:type="pct"/>
            <w:tcBorders>
              <w:left w:val="nil"/>
              <w:right w:val="nil"/>
            </w:tcBorders>
            <w:noWrap/>
            <w:vAlign w:val="bottom"/>
          </w:tcPr>
          <w:p w14:paraId="5BD2E92B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0.9985</w:t>
            </w:r>
          </w:p>
        </w:tc>
        <w:tc>
          <w:tcPr>
            <w:tcW w:w="237" w:type="pct"/>
            <w:tcBorders>
              <w:left w:val="nil"/>
              <w:right w:val="nil"/>
            </w:tcBorders>
            <w:noWrap/>
          </w:tcPr>
          <w:p w14:paraId="4547F435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 xml:space="preserve">1.13 </w:t>
            </w:r>
          </w:p>
        </w:tc>
        <w:tc>
          <w:tcPr>
            <w:tcW w:w="477" w:type="pct"/>
            <w:tcBorders>
              <w:left w:val="nil"/>
              <w:right w:val="nil"/>
            </w:tcBorders>
            <w:vAlign w:val="center"/>
          </w:tcPr>
          <w:p w14:paraId="74706A12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</w:t>
            </w:r>
            <w:r>
              <w:rPr>
                <w:rFonts w:cs="Times New Roman" w:hint="eastAsia"/>
                <w:sz w:val="18"/>
                <w:szCs w:val="18"/>
                <w:lang w:eastAsia="zh-CN"/>
              </w:rPr>
              <w:t>2</w:t>
            </w:r>
            <w:r w:rsidRPr="00485FF2">
              <w:rPr>
                <w:rFonts w:cs="Times New Roman"/>
                <w:sz w:val="18"/>
                <w:szCs w:val="18"/>
              </w:rPr>
              <w:t>-100</w:t>
            </w:r>
          </w:p>
        </w:tc>
        <w:tc>
          <w:tcPr>
            <w:tcW w:w="396" w:type="pct"/>
            <w:tcBorders>
              <w:left w:val="nil"/>
              <w:right w:val="nil"/>
            </w:tcBorders>
            <w:noWrap/>
          </w:tcPr>
          <w:p w14:paraId="17A2260F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0.6</w:t>
            </w:r>
          </w:p>
        </w:tc>
        <w:tc>
          <w:tcPr>
            <w:tcW w:w="396" w:type="pct"/>
            <w:tcBorders>
              <w:left w:val="nil"/>
              <w:right w:val="nil"/>
            </w:tcBorders>
            <w:noWrap/>
          </w:tcPr>
          <w:p w14:paraId="429AC81E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1.7</w:t>
            </w:r>
          </w:p>
        </w:tc>
        <w:tc>
          <w:tcPr>
            <w:tcW w:w="419" w:type="pct"/>
            <w:tcBorders>
              <w:left w:val="nil"/>
            </w:tcBorders>
            <w:noWrap/>
            <w:vAlign w:val="center"/>
          </w:tcPr>
          <w:p w14:paraId="46FC095B" w14:textId="77777777" w:rsidR="00366315" w:rsidRPr="002A7726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  <w:lang w:eastAsia="zh-CN"/>
              </w:rPr>
            </w:pPr>
            <w:r w:rsidRPr="002A7726">
              <w:rPr>
                <w:rFonts w:cs="Times New Roman" w:hint="eastAsia"/>
                <w:sz w:val="18"/>
                <w:szCs w:val="18"/>
                <w:lang w:eastAsia="zh-CN"/>
              </w:rPr>
              <w:t>/</w:t>
            </w:r>
          </w:p>
        </w:tc>
      </w:tr>
      <w:tr w:rsidR="00366315" w:rsidRPr="00485FF2" w14:paraId="02F750EE" w14:textId="77777777" w:rsidTr="000E48E5">
        <w:trPr>
          <w:cantSplit/>
          <w:trHeight w:hRule="exact" w:val="340"/>
          <w:jc w:val="center"/>
        </w:trPr>
        <w:tc>
          <w:tcPr>
            <w:tcW w:w="626" w:type="pct"/>
            <w:tcBorders>
              <w:right w:val="nil"/>
            </w:tcBorders>
            <w:noWrap/>
          </w:tcPr>
          <w:p w14:paraId="65E13BB1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Cyfluthrin</w:t>
            </w:r>
          </w:p>
        </w:tc>
        <w:tc>
          <w:tcPr>
            <w:tcW w:w="868" w:type="pct"/>
            <w:tcBorders>
              <w:left w:val="nil"/>
              <w:right w:val="nil"/>
            </w:tcBorders>
            <w:noWrap/>
          </w:tcPr>
          <w:p w14:paraId="0CBBEE9D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y = 2036x - 3532.1</w:t>
            </w:r>
          </w:p>
        </w:tc>
        <w:tc>
          <w:tcPr>
            <w:tcW w:w="916" w:type="pct"/>
            <w:tcBorders>
              <w:left w:val="nil"/>
              <w:right w:val="nil"/>
            </w:tcBorders>
            <w:noWrap/>
          </w:tcPr>
          <w:p w14:paraId="20BDB36F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y = 1672.7x - 1356.5</w:t>
            </w:r>
          </w:p>
        </w:tc>
        <w:tc>
          <w:tcPr>
            <w:tcW w:w="317" w:type="pct"/>
            <w:tcBorders>
              <w:left w:val="nil"/>
              <w:right w:val="nil"/>
            </w:tcBorders>
            <w:noWrap/>
            <w:vAlign w:val="bottom"/>
          </w:tcPr>
          <w:p w14:paraId="28997E38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0.9980</w:t>
            </w:r>
          </w:p>
        </w:tc>
        <w:tc>
          <w:tcPr>
            <w:tcW w:w="347" w:type="pct"/>
            <w:tcBorders>
              <w:left w:val="nil"/>
              <w:right w:val="nil"/>
            </w:tcBorders>
            <w:noWrap/>
            <w:vAlign w:val="bottom"/>
          </w:tcPr>
          <w:p w14:paraId="238BFC78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0.9996</w:t>
            </w:r>
          </w:p>
        </w:tc>
        <w:tc>
          <w:tcPr>
            <w:tcW w:w="237" w:type="pct"/>
            <w:tcBorders>
              <w:left w:val="nil"/>
              <w:right w:val="nil"/>
            </w:tcBorders>
            <w:noWrap/>
          </w:tcPr>
          <w:p w14:paraId="4C613E11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 xml:space="preserve">1.22 </w:t>
            </w:r>
          </w:p>
        </w:tc>
        <w:tc>
          <w:tcPr>
            <w:tcW w:w="477" w:type="pct"/>
            <w:tcBorders>
              <w:left w:val="nil"/>
              <w:right w:val="nil"/>
            </w:tcBorders>
            <w:vAlign w:val="center"/>
          </w:tcPr>
          <w:p w14:paraId="4996EE0A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485FF2">
              <w:rPr>
                <w:rFonts w:cs="Times New Roman"/>
                <w:sz w:val="18"/>
                <w:szCs w:val="18"/>
              </w:rPr>
              <w:t>0.5-100</w:t>
            </w:r>
          </w:p>
        </w:tc>
        <w:tc>
          <w:tcPr>
            <w:tcW w:w="396" w:type="pct"/>
            <w:tcBorders>
              <w:left w:val="nil"/>
              <w:right w:val="nil"/>
            </w:tcBorders>
            <w:noWrap/>
          </w:tcPr>
          <w:p w14:paraId="3E36C3A2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1.4</w:t>
            </w:r>
          </w:p>
        </w:tc>
        <w:tc>
          <w:tcPr>
            <w:tcW w:w="396" w:type="pct"/>
            <w:tcBorders>
              <w:left w:val="nil"/>
              <w:right w:val="nil"/>
            </w:tcBorders>
            <w:noWrap/>
          </w:tcPr>
          <w:p w14:paraId="55FBFB10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3.9</w:t>
            </w:r>
          </w:p>
        </w:tc>
        <w:tc>
          <w:tcPr>
            <w:tcW w:w="419" w:type="pct"/>
            <w:tcBorders>
              <w:left w:val="nil"/>
            </w:tcBorders>
            <w:noWrap/>
            <w:vAlign w:val="center"/>
          </w:tcPr>
          <w:p w14:paraId="3EDB6D27" w14:textId="77777777" w:rsidR="00366315" w:rsidRPr="002A7726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  <w:lang w:eastAsia="zh-CN"/>
              </w:rPr>
            </w:pPr>
            <w:r w:rsidRPr="002A7726">
              <w:rPr>
                <w:rFonts w:cs="Times New Roman" w:hint="eastAsia"/>
                <w:sz w:val="18"/>
                <w:szCs w:val="18"/>
                <w:lang w:eastAsia="zh-CN"/>
              </w:rPr>
              <w:t>1</w:t>
            </w:r>
            <w:r w:rsidRPr="002A7726">
              <w:rPr>
                <w:rFonts w:cs="Times New Roman"/>
                <w:sz w:val="18"/>
                <w:szCs w:val="18"/>
                <w:vertAlign w:val="superscript"/>
              </w:rPr>
              <w:t>*</w:t>
            </w:r>
            <w:r w:rsidRPr="002A7726">
              <w:rPr>
                <w:rFonts w:cs="Times New Roman" w:hint="eastAsia"/>
                <w:sz w:val="18"/>
                <w:szCs w:val="18"/>
                <w:lang w:eastAsia="zh-CN"/>
              </w:rPr>
              <w:t>, 0.05</w:t>
            </w:r>
            <w:r w:rsidRPr="002A7726">
              <w:rPr>
                <w:rFonts w:cs="Times New Roman"/>
                <w:sz w:val="18"/>
                <w:szCs w:val="18"/>
                <w:vertAlign w:val="superscript"/>
              </w:rPr>
              <w:t>&amp;</w:t>
            </w:r>
          </w:p>
        </w:tc>
      </w:tr>
      <w:tr w:rsidR="00366315" w:rsidRPr="00485FF2" w14:paraId="26451CA4" w14:textId="77777777" w:rsidTr="000E48E5">
        <w:trPr>
          <w:cantSplit/>
          <w:trHeight w:hRule="exact" w:val="340"/>
          <w:jc w:val="center"/>
        </w:trPr>
        <w:tc>
          <w:tcPr>
            <w:tcW w:w="626" w:type="pct"/>
            <w:tcBorders>
              <w:right w:val="nil"/>
            </w:tcBorders>
            <w:noWrap/>
          </w:tcPr>
          <w:p w14:paraId="64E8732E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Cypermethrin</w:t>
            </w:r>
          </w:p>
        </w:tc>
        <w:tc>
          <w:tcPr>
            <w:tcW w:w="868" w:type="pct"/>
            <w:tcBorders>
              <w:left w:val="nil"/>
              <w:right w:val="nil"/>
            </w:tcBorders>
            <w:noWrap/>
          </w:tcPr>
          <w:p w14:paraId="449798CF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y = 3262.5x - 2260.5</w:t>
            </w:r>
          </w:p>
        </w:tc>
        <w:tc>
          <w:tcPr>
            <w:tcW w:w="916" w:type="pct"/>
            <w:tcBorders>
              <w:left w:val="nil"/>
              <w:right w:val="nil"/>
            </w:tcBorders>
            <w:noWrap/>
          </w:tcPr>
          <w:p w14:paraId="06CE19AA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y = 3104.3x - 1334.2</w:t>
            </w:r>
          </w:p>
        </w:tc>
        <w:tc>
          <w:tcPr>
            <w:tcW w:w="317" w:type="pct"/>
            <w:tcBorders>
              <w:left w:val="nil"/>
              <w:right w:val="nil"/>
            </w:tcBorders>
            <w:noWrap/>
            <w:vAlign w:val="bottom"/>
          </w:tcPr>
          <w:p w14:paraId="2BBB47C8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0.9995</w:t>
            </w:r>
          </w:p>
        </w:tc>
        <w:tc>
          <w:tcPr>
            <w:tcW w:w="347" w:type="pct"/>
            <w:tcBorders>
              <w:left w:val="nil"/>
              <w:right w:val="nil"/>
            </w:tcBorders>
            <w:noWrap/>
            <w:vAlign w:val="bottom"/>
          </w:tcPr>
          <w:p w14:paraId="4ABD7FE6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0.9999</w:t>
            </w:r>
          </w:p>
        </w:tc>
        <w:tc>
          <w:tcPr>
            <w:tcW w:w="237" w:type="pct"/>
            <w:tcBorders>
              <w:left w:val="nil"/>
              <w:right w:val="nil"/>
            </w:tcBorders>
            <w:noWrap/>
          </w:tcPr>
          <w:p w14:paraId="62E075E4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 xml:space="preserve">1.05 </w:t>
            </w:r>
          </w:p>
        </w:tc>
        <w:tc>
          <w:tcPr>
            <w:tcW w:w="477" w:type="pct"/>
            <w:tcBorders>
              <w:left w:val="nil"/>
              <w:right w:val="nil"/>
            </w:tcBorders>
            <w:vAlign w:val="center"/>
          </w:tcPr>
          <w:p w14:paraId="581795C7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485FF2">
              <w:rPr>
                <w:rFonts w:cs="Times New Roman"/>
                <w:sz w:val="18"/>
                <w:szCs w:val="18"/>
              </w:rPr>
              <w:t>0.5-100</w:t>
            </w:r>
          </w:p>
        </w:tc>
        <w:tc>
          <w:tcPr>
            <w:tcW w:w="396" w:type="pct"/>
            <w:tcBorders>
              <w:left w:val="nil"/>
              <w:right w:val="nil"/>
            </w:tcBorders>
            <w:noWrap/>
          </w:tcPr>
          <w:p w14:paraId="1BD9C6FE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1.4</w:t>
            </w:r>
          </w:p>
        </w:tc>
        <w:tc>
          <w:tcPr>
            <w:tcW w:w="396" w:type="pct"/>
            <w:tcBorders>
              <w:left w:val="nil"/>
              <w:right w:val="nil"/>
            </w:tcBorders>
            <w:noWrap/>
          </w:tcPr>
          <w:p w14:paraId="0CB3ADA2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4.1</w:t>
            </w:r>
          </w:p>
        </w:tc>
        <w:tc>
          <w:tcPr>
            <w:tcW w:w="419" w:type="pct"/>
            <w:tcBorders>
              <w:left w:val="nil"/>
            </w:tcBorders>
            <w:noWrap/>
            <w:vAlign w:val="center"/>
          </w:tcPr>
          <w:p w14:paraId="6418CB88" w14:textId="77777777" w:rsidR="00366315" w:rsidRPr="002A7726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  <w:lang w:eastAsia="zh-CN"/>
              </w:rPr>
            </w:pPr>
            <w:r w:rsidRPr="002A7726">
              <w:rPr>
                <w:rFonts w:cs="Times New Roman" w:hint="eastAsia"/>
                <w:sz w:val="18"/>
                <w:szCs w:val="18"/>
                <w:lang w:eastAsia="zh-CN"/>
              </w:rPr>
              <w:t>20</w:t>
            </w:r>
            <w:r w:rsidRPr="002A7726">
              <w:rPr>
                <w:rFonts w:cs="Times New Roman"/>
                <w:sz w:val="18"/>
                <w:szCs w:val="18"/>
                <w:vertAlign w:val="superscript"/>
              </w:rPr>
              <w:t>*</w:t>
            </w:r>
            <w:r w:rsidRPr="002A7726">
              <w:rPr>
                <w:rFonts w:cs="Times New Roman" w:hint="eastAsia"/>
                <w:sz w:val="18"/>
                <w:szCs w:val="18"/>
                <w:lang w:eastAsia="zh-CN"/>
              </w:rPr>
              <w:t>, 2</w:t>
            </w:r>
            <w:r w:rsidRPr="002A7726">
              <w:rPr>
                <w:rFonts w:cs="Times New Roman" w:hint="eastAsia"/>
                <w:sz w:val="18"/>
                <w:szCs w:val="18"/>
                <w:vertAlign w:val="superscript"/>
                <w:lang w:eastAsia="zh-CN"/>
              </w:rPr>
              <w:t>#</w:t>
            </w:r>
            <w:r w:rsidRPr="002A7726">
              <w:rPr>
                <w:rFonts w:cs="Times New Roman" w:hint="eastAsia"/>
                <w:sz w:val="18"/>
                <w:szCs w:val="18"/>
                <w:lang w:eastAsia="zh-CN"/>
              </w:rPr>
              <w:t>, 0.5</w:t>
            </w:r>
            <w:r w:rsidRPr="002A7726">
              <w:rPr>
                <w:rFonts w:cs="Times New Roman"/>
                <w:sz w:val="18"/>
                <w:szCs w:val="18"/>
                <w:vertAlign w:val="superscript"/>
              </w:rPr>
              <w:t>&amp;</w:t>
            </w:r>
          </w:p>
        </w:tc>
      </w:tr>
      <w:tr w:rsidR="00366315" w:rsidRPr="00485FF2" w14:paraId="3C82F502" w14:textId="77777777" w:rsidTr="000E48E5">
        <w:trPr>
          <w:cantSplit/>
          <w:trHeight w:hRule="exact" w:val="340"/>
          <w:jc w:val="center"/>
        </w:trPr>
        <w:tc>
          <w:tcPr>
            <w:tcW w:w="626" w:type="pct"/>
            <w:tcBorders>
              <w:right w:val="nil"/>
            </w:tcBorders>
            <w:noWrap/>
          </w:tcPr>
          <w:p w14:paraId="44687933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Flucythrinate</w:t>
            </w:r>
          </w:p>
        </w:tc>
        <w:tc>
          <w:tcPr>
            <w:tcW w:w="868" w:type="pct"/>
            <w:tcBorders>
              <w:left w:val="nil"/>
              <w:right w:val="nil"/>
            </w:tcBorders>
            <w:noWrap/>
          </w:tcPr>
          <w:p w14:paraId="76FE6726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y = 5409.3x - 2846</w:t>
            </w:r>
          </w:p>
        </w:tc>
        <w:tc>
          <w:tcPr>
            <w:tcW w:w="916" w:type="pct"/>
            <w:tcBorders>
              <w:left w:val="nil"/>
              <w:right w:val="nil"/>
            </w:tcBorders>
            <w:noWrap/>
          </w:tcPr>
          <w:p w14:paraId="18C823E7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y = 4864x - 628.26</w:t>
            </w:r>
          </w:p>
        </w:tc>
        <w:tc>
          <w:tcPr>
            <w:tcW w:w="317" w:type="pct"/>
            <w:tcBorders>
              <w:left w:val="nil"/>
              <w:right w:val="nil"/>
            </w:tcBorders>
            <w:noWrap/>
            <w:vAlign w:val="bottom"/>
          </w:tcPr>
          <w:p w14:paraId="51161B93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0.9994</w:t>
            </w:r>
          </w:p>
        </w:tc>
        <w:tc>
          <w:tcPr>
            <w:tcW w:w="347" w:type="pct"/>
            <w:tcBorders>
              <w:left w:val="nil"/>
              <w:right w:val="nil"/>
            </w:tcBorders>
            <w:noWrap/>
            <w:vAlign w:val="bottom"/>
          </w:tcPr>
          <w:p w14:paraId="582CBB41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0.9999</w:t>
            </w:r>
          </w:p>
        </w:tc>
        <w:tc>
          <w:tcPr>
            <w:tcW w:w="237" w:type="pct"/>
            <w:tcBorders>
              <w:left w:val="nil"/>
              <w:right w:val="nil"/>
            </w:tcBorders>
            <w:noWrap/>
          </w:tcPr>
          <w:p w14:paraId="4718992F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 xml:space="preserve">1.11 </w:t>
            </w:r>
          </w:p>
        </w:tc>
        <w:tc>
          <w:tcPr>
            <w:tcW w:w="477" w:type="pct"/>
            <w:tcBorders>
              <w:left w:val="nil"/>
              <w:right w:val="nil"/>
            </w:tcBorders>
            <w:vAlign w:val="center"/>
          </w:tcPr>
          <w:p w14:paraId="15B9817C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</w:t>
            </w:r>
            <w:r>
              <w:rPr>
                <w:rFonts w:cs="Times New Roman" w:hint="eastAsia"/>
                <w:sz w:val="18"/>
                <w:szCs w:val="18"/>
                <w:lang w:eastAsia="zh-CN"/>
              </w:rPr>
              <w:t>2</w:t>
            </w:r>
            <w:r w:rsidRPr="00485FF2">
              <w:rPr>
                <w:rFonts w:cs="Times New Roman"/>
                <w:sz w:val="18"/>
                <w:szCs w:val="18"/>
              </w:rPr>
              <w:t>-100</w:t>
            </w:r>
          </w:p>
        </w:tc>
        <w:tc>
          <w:tcPr>
            <w:tcW w:w="396" w:type="pct"/>
            <w:tcBorders>
              <w:left w:val="nil"/>
              <w:right w:val="nil"/>
            </w:tcBorders>
            <w:noWrap/>
          </w:tcPr>
          <w:p w14:paraId="08A92A9F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0.6</w:t>
            </w:r>
          </w:p>
        </w:tc>
        <w:tc>
          <w:tcPr>
            <w:tcW w:w="396" w:type="pct"/>
            <w:tcBorders>
              <w:left w:val="nil"/>
              <w:right w:val="nil"/>
            </w:tcBorders>
            <w:noWrap/>
          </w:tcPr>
          <w:p w14:paraId="5CD4CE8E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1.5</w:t>
            </w:r>
          </w:p>
        </w:tc>
        <w:tc>
          <w:tcPr>
            <w:tcW w:w="419" w:type="pct"/>
            <w:tcBorders>
              <w:left w:val="nil"/>
            </w:tcBorders>
            <w:noWrap/>
            <w:vAlign w:val="center"/>
          </w:tcPr>
          <w:p w14:paraId="6B0511A6" w14:textId="77777777" w:rsidR="00366315" w:rsidRPr="002A7726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2A7726">
              <w:rPr>
                <w:rFonts w:cs="Times New Roman" w:hint="eastAsia"/>
                <w:sz w:val="18"/>
                <w:szCs w:val="18"/>
                <w:lang w:eastAsia="zh-CN"/>
              </w:rPr>
              <w:t>20</w:t>
            </w:r>
            <w:r w:rsidRPr="002A7726">
              <w:rPr>
                <w:rFonts w:cs="Times New Roman"/>
                <w:sz w:val="18"/>
                <w:szCs w:val="18"/>
                <w:vertAlign w:val="superscript"/>
              </w:rPr>
              <w:t>*</w:t>
            </w:r>
            <w:r w:rsidRPr="002A7726">
              <w:rPr>
                <w:rFonts w:cs="Times New Roman" w:hint="eastAsia"/>
                <w:sz w:val="18"/>
                <w:szCs w:val="18"/>
                <w:lang w:eastAsia="zh-CN"/>
              </w:rPr>
              <w:t>, 0.05</w:t>
            </w:r>
            <w:r w:rsidRPr="002A7726">
              <w:rPr>
                <w:rFonts w:cs="Times New Roman"/>
                <w:sz w:val="18"/>
                <w:szCs w:val="18"/>
                <w:vertAlign w:val="superscript"/>
              </w:rPr>
              <w:t>&amp;</w:t>
            </w:r>
          </w:p>
        </w:tc>
      </w:tr>
      <w:tr w:rsidR="00366315" w:rsidRPr="00485FF2" w14:paraId="1638FB99" w14:textId="77777777" w:rsidTr="000E48E5">
        <w:trPr>
          <w:cantSplit/>
          <w:trHeight w:hRule="exact" w:val="340"/>
          <w:jc w:val="center"/>
        </w:trPr>
        <w:tc>
          <w:tcPr>
            <w:tcW w:w="626" w:type="pct"/>
            <w:tcBorders>
              <w:right w:val="nil"/>
            </w:tcBorders>
            <w:noWrap/>
          </w:tcPr>
          <w:p w14:paraId="06FE1031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Fenvalerate</w:t>
            </w:r>
          </w:p>
        </w:tc>
        <w:tc>
          <w:tcPr>
            <w:tcW w:w="868" w:type="pct"/>
            <w:tcBorders>
              <w:left w:val="nil"/>
              <w:right w:val="nil"/>
            </w:tcBorders>
            <w:noWrap/>
          </w:tcPr>
          <w:p w14:paraId="5BBFDFB2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y = 3524.4x + 2539.8</w:t>
            </w:r>
          </w:p>
        </w:tc>
        <w:tc>
          <w:tcPr>
            <w:tcW w:w="916" w:type="pct"/>
            <w:tcBorders>
              <w:left w:val="nil"/>
              <w:right w:val="nil"/>
            </w:tcBorders>
            <w:noWrap/>
          </w:tcPr>
          <w:p w14:paraId="6AF59CD5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y = 3299.5x + 1422.7</w:t>
            </w:r>
          </w:p>
        </w:tc>
        <w:tc>
          <w:tcPr>
            <w:tcW w:w="317" w:type="pct"/>
            <w:tcBorders>
              <w:left w:val="nil"/>
              <w:right w:val="nil"/>
            </w:tcBorders>
            <w:noWrap/>
            <w:vAlign w:val="bottom"/>
          </w:tcPr>
          <w:p w14:paraId="6B8E8A2B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0.9997</w:t>
            </w:r>
          </w:p>
        </w:tc>
        <w:tc>
          <w:tcPr>
            <w:tcW w:w="347" w:type="pct"/>
            <w:tcBorders>
              <w:left w:val="nil"/>
              <w:right w:val="nil"/>
            </w:tcBorders>
            <w:noWrap/>
            <w:vAlign w:val="bottom"/>
          </w:tcPr>
          <w:p w14:paraId="565777F3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0.9999</w:t>
            </w:r>
          </w:p>
        </w:tc>
        <w:tc>
          <w:tcPr>
            <w:tcW w:w="237" w:type="pct"/>
            <w:tcBorders>
              <w:left w:val="nil"/>
              <w:right w:val="nil"/>
            </w:tcBorders>
            <w:noWrap/>
          </w:tcPr>
          <w:p w14:paraId="74A18781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 xml:space="preserve">1.07 </w:t>
            </w:r>
          </w:p>
        </w:tc>
        <w:tc>
          <w:tcPr>
            <w:tcW w:w="477" w:type="pct"/>
            <w:tcBorders>
              <w:left w:val="nil"/>
              <w:right w:val="nil"/>
            </w:tcBorders>
            <w:vAlign w:val="center"/>
          </w:tcPr>
          <w:p w14:paraId="73D86515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</w:t>
            </w:r>
            <w:r>
              <w:rPr>
                <w:rFonts w:cs="Times New Roman" w:hint="eastAsia"/>
                <w:sz w:val="18"/>
                <w:szCs w:val="18"/>
                <w:lang w:eastAsia="zh-CN"/>
              </w:rPr>
              <w:t>2</w:t>
            </w:r>
            <w:r w:rsidRPr="00485FF2">
              <w:rPr>
                <w:rFonts w:cs="Times New Roman"/>
                <w:sz w:val="18"/>
                <w:szCs w:val="18"/>
              </w:rPr>
              <w:t>-100</w:t>
            </w:r>
          </w:p>
        </w:tc>
        <w:tc>
          <w:tcPr>
            <w:tcW w:w="396" w:type="pct"/>
            <w:tcBorders>
              <w:left w:val="nil"/>
              <w:right w:val="nil"/>
            </w:tcBorders>
            <w:noWrap/>
          </w:tcPr>
          <w:p w14:paraId="4FAAD555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0.6</w:t>
            </w:r>
          </w:p>
        </w:tc>
        <w:tc>
          <w:tcPr>
            <w:tcW w:w="396" w:type="pct"/>
            <w:tcBorders>
              <w:left w:val="nil"/>
              <w:right w:val="nil"/>
            </w:tcBorders>
            <w:noWrap/>
          </w:tcPr>
          <w:p w14:paraId="67C6FDB6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1.5</w:t>
            </w:r>
          </w:p>
        </w:tc>
        <w:tc>
          <w:tcPr>
            <w:tcW w:w="419" w:type="pct"/>
            <w:tcBorders>
              <w:left w:val="nil"/>
            </w:tcBorders>
            <w:noWrap/>
            <w:vAlign w:val="center"/>
          </w:tcPr>
          <w:p w14:paraId="5800152B" w14:textId="77777777" w:rsidR="00366315" w:rsidRPr="002A7726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2A7726">
              <w:rPr>
                <w:rFonts w:cs="Times New Roman" w:hint="eastAsia"/>
                <w:sz w:val="18"/>
                <w:szCs w:val="18"/>
                <w:lang w:eastAsia="zh-CN"/>
              </w:rPr>
              <w:t>0.1</w:t>
            </w:r>
            <w:r w:rsidRPr="002A7726">
              <w:rPr>
                <w:rFonts w:cs="Times New Roman"/>
                <w:sz w:val="18"/>
                <w:szCs w:val="18"/>
                <w:vertAlign w:val="superscript"/>
              </w:rPr>
              <w:t>*</w:t>
            </w:r>
            <w:r w:rsidRPr="002A7726">
              <w:rPr>
                <w:rFonts w:cs="Times New Roman" w:hint="eastAsia"/>
                <w:sz w:val="18"/>
                <w:szCs w:val="18"/>
                <w:lang w:eastAsia="zh-CN"/>
              </w:rPr>
              <w:t>, 3</w:t>
            </w:r>
            <w:r w:rsidRPr="002A7726">
              <w:rPr>
                <w:rFonts w:cs="Times New Roman" w:hint="eastAsia"/>
                <w:sz w:val="18"/>
                <w:szCs w:val="18"/>
                <w:vertAlign w:val="superscript"/>
                <w:lang w:eastAsia="zh-CN"/>
              </w:rPr>
              <w:t>#</w:t>
            </w:r>
            <w:bookmarkStart w:id="2" w:name="OLE_LINK46"/>
            <w:bookmarkStart w:id="3" w:name="OLE_LINK49"/>
            <w:r w:rsidRPr="002A7726">
              <w:rPr>
                <w:rFonts w:cs="Times New Roman" w:hint="eastAsia"/>
                <w:sz w:val="18"/>
                <w:szCs w:val="18"/>
                <w:lang w:eastAsia="zh-CN"/>
              </w:rPr>
              <w:t>, 0.1</w:t>
            </w:r>
            <w:r w:rsidRPr="002A7726">
              <w:rPr>
                <w:rFonts w:cs="Times New Roman"/>
                <w:sz w:val="18"/>
                <w:szCs w:val="18"/>
                <w:vertAlign w:val="superscript"/>
              </w:rPr>
              <w:t>&amp;</w:t>
            </w:r>
            <w:bookmarkEnd w:id="2"/>
            <w:bookmarkEnd w:id="3"/>
          </w:p>
        </w:tc>
      </w:tr>
      <w:tr w:rsidR="00366315" w:rsidRPr="00485FF2" w14:paraId="155B0C7F" w14:textId="77777777" w:rsidTr="000E48E5">
        <w:trPr>
          <w:cantSplit/>
          <w:trHeight w:hRule="exact" w:val="340"/>
          <w:jc w:val="center"/>
        </w:trPr>
        <w:tc>
          <w:tcPr>
            <w:tcW w:w="626" w:type="pct"/>
            <w:tcBorders>
              <w:right w:val="nil"/>
            </w:tcBorders>
            <w:noWrap/>
          </w:tcPr>
          <w:p w14:paraId="2318E26B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Fluvalinate</w:t>
            </w:r>
          </w:p>
        </w:tc>
        <w:tc>
          <w:tcPr>
            <w:tcW w:w="868" w:type="pct"/>
            <w:tcBorders>
              <w:left w:val="nil"/>
              <w:right w:val="nil"/>
            </w:tcBorders>
            <w:noWrap/>
          </w:tcPr>
          <w:p w14:paraId="0CB2E171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y = 1580.8x - 485.72</w:t>
            </w:r>
          </w:p>
        </w:tc>
        <w:tc>
          <w:tcPr>
            <w:tcW w:w="916" w:type="pct"/>
            <w:tcBorders>
              <w:left w:val="nil"/>
              <w:right w:val="nil"/>
            </w:tcBorders>
            <w:noWrap/>
          </w:tcPr>
          <w:p w14:paraId="457F52DD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y = 1447.3x - 56.154</w:t>
            </w:r>
          </w:p>
        </w:tc>
        <w:tc>
          <w:tcPr>
            <w:tcW w:w="317" w:type="pct"/>
            <w:tcBorders>
              <w:left w:val="nil"/>
              <w:right w:val="nil"/>
            </w:tcBorders>
            <w:noWrap/>
            <w:vAlign w:val="bottom"/>
          </w:tcPr>
          <w:p w14:paraId="409AC592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0.9996</w:t>
            </w:r>
          </w:p>
        </w:tc>
        <w:tc>
          <w:tcPr>
            <w:tcW w:w="347" w:type="pct"/>
            <w:tcBorders>
              <w:left w:val="nil"/>
              <w:right w:val="nil"/>
            </w:tcBorders>
            <w:noWrap/>
            <w:vAlign w:val="bottom"/>
          </w:tcPr>
          <w:p w14:paraId="0C9A515A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0.9994</w:t>
            </w:r>
          </w:p>
        </w:tc>
        <w:tc>
          <w:tcPr>
            <w:tcW w:w="237" w:type="pct"/>
            <w:tcBorders>
              <w:left w:val="nil"/>
              <w:right w:val="nil"/>
            </w:tcBorders>
            <w:noWrap/>
          </w:tcPr>
          <w:p w14:paraId="172F9EF9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 xml:space="preserve">1.09 </w:t>
            </w:r>
          </w:p>
        </w:tc>
        <w:tc>
          <w:tcPr>
            <w:tcW w:w="477" w:type="pct"/>
            <w:tcBorders>
              <w:left w:val="nil"/>
              <w:right w:val="nil"/>
            </w:tcBorders>
            <w:vAlign w:val="center"/>
          </w:tcPr>
          <w:p w14:paraId="18F26F8E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485FF2">
              <w:rPr>
                <w:rFonts w:cs="Times New Roman"/>
                <w:sz w:val="18"/>
                <w:szCs w:val="18"/>
              </w:rPr>
              <w:t>0.5-100</w:t>
            </w:r>
          </w:p>
        </w:tc>
        <w:tc>
          <w:tcPr>
            <w:tcW w:w="396" w:type="pct"/>
            <w:tcBorders>
              <w:left w:val="nil"/>
              <w:right w:val="nil"/>
            </w:tcBorders>
            <w:noWrap/>
          </w:tcPr>
          <w:p w14:paraId="27AE5DCC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1.4</w:t>
            </w:r>
          </w:p>
        </w:tc>
        <w:tc>
          <w:tcPr>
            <w:tcW w:w="396" w:type="pct"/>
            <w:tcBorders>
              <w:left w:val="nil"/>
              <w:right w:val="nil"/>
            </w:tcBorders>
            <w:noWrap/>
          </w:tcPr>
          <w:p w14:paraId="67513253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3.9</w:t>
            </w:r>
          </w:p>
        </w:tc>
        <w:tc>
          <w:tcPr>
            <w:tcW w:w="419" w:type="pct"/>
            <w:tcBorders>
              <w:left w:val="nil"/>
            </w:tcBorders>
            <w:noWrap/>
            <w:vAlign w:val="center"/>
          </w:tcPr>
          <w:p w14:paraId="3104847A" w14:textId="77777777" w:rsidR="00366315" w:rsidRPr="002A7726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  <w:lang w:eastAsia="zh-CN"/>
              </w:rPr>
            </w:pPr>
            <w:r w:rsidRPr="002A7726">
              <w:rPr>
                <w:rFonts w:cs="Times New Roman" w:hint="eastAsia"/>
                <w:sz w:val="18"/>
                <w:szCs w:val="18"/>
                <w:lang w:eastAsia="zh-CN"/>
              </w:rPr>
              <w:t>0.05</w:t>
            </w:r>
            <w:r w:rsidRPr="002A7726">
              <w:rPr>
                <w:rFonts w:cs="Times New Roman"/>
                <w:sz w:val="18"/>
                <w:szCs w:val="18"/>
                <w:vertAlign w:val="superscript"/>
              </w:rPr>
              <w:t>&amp;</w:t>
            </w:r>
          </w:p>
        </w:tc>
      </w:tr>
      <w:tr w:rsidR="00366315" w:rsidRPr="00485FF2" w14:paraId="133918DD" w14:textId="77777777" w:rsidTr="000E48E5">
        <w:trPr>
          <w:cantSplit/>
          <w:trHeight w:hRule="exact" w:val="340"/>
          <w:jc w:val="center"/>
        </w:trPr>
        <w:tc>
          <w:tcPr>
            <w:tcW w:w="626" w:type="pct"/>
            <w:tcBorders>
              <w:bottom w:val="single" w:sz="12" w:space="0" w:color="auto"/>
              <w:right w:val="nil"/>
            </w:tcBorders>
            <w:noWrap/>
          </w:tcPr>
          <w:p w14:paraId="60FB253F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Deltamethrin</w:t>
            </w:r>
          </w:p>
        </w:tc>
        <w:tc>
          <w:tcPr>
            <w:tcW w:w="868" w:type="pct"/>
            <w:tcBorders>
              <w:left w:val="nil"/>
              <w:bottom w:val="single" w:sz="12" w:space="0" w:color="auto"/>
              <w:right w:val="nil"/>
            </w:tcBorders>
            <w:noWrap/>
          </w:tcPr>
          <w:p w14:paraId="1DD0DC2C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y = 1374.4x - 463.68</w:t>
            </w:r>
          </w:p>
        </w:tc>
        <w:tc>
          <w:tcPr>
            <w:tcW w:w="916" w:type="pct"/>
            <w:tcBorders>
              <w:left w:val="nil"/>
              <w:bottom w:val="single" w:sz="12" w:space="0" w:color="auto"/>
              <w:right w:val="nil"/>
            </w:tcBorders>
            <w:noWrap/>
          </w:tcPr>
          <w:p w14:paraId="709B483E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y = 1335.6x - 611.73</w:t>
            </w:r>
          </w:p>
        </w:tc>
        <w:tc>
          <w:tcPr>
            <w:tcW w:w="317" w:type="pct"/>
            <w:tcBorders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102F5E93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0.9989</w:t>
            </w:r>
          </w:p>
        </w:tc>
        <w:tc>
          <w:tcPr>
            <w:tcW w:w="347" w:type="pct"/>
            <w:tcBorders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044BDE2F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0.9987</w:t>
            </w:r>
          </w:p>
        </w:tc>
        <w:tc>
          <w:tcPr>
            <w:tcW w:w="237" w:type="pct"/>
            <w:tcBorders>
              <w:left w:val="nil"/>
              <w:bottom w:val="single" w:sz="12" w:space="0" w:color="auto"/>
              <w:right w:val="nil"/>
            </w:tcBorders>
            <w:noWrap/>
          </w:tcPr>
          <w:p w14:paraId="6D976E10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 xml:space="preserve">1.03 </w:t>
            </w:r>
          </w:p>
        </w:tc>
        <w:tc>
          <w:tcPr>
            <w:tcW w:w="477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5665678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485FF2">
              <w:rPr>
                <w:rFonts w:cs="Times New Roman"/>
                <w:sz w:val="18"/>
                <w:szCs w:val="18"/>
              </w:rPr>
              <w:t>0.5-100</w:t>
            </w:r>
          </w:p>
        </w:tc>
        <w:tc>
          <w:tcPr>
            <w:tcW w:w="396" w:type="pct"/>
            <w:tcBorders>
              <w:left w:val="nil"/>
              <w:bottom w:val="single" w:sz="12" w:space="0" w:color="auto"/>
              <w:right w:val="nil"/>
            </w:tcBorders>
            <w:noWrap/>
          </w:tcPr>
          <w:p w14:paraId="221020C6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1.3</w:t>
            </w:r>
          </w:p>
        </w:tc>
        <w:tc>
          <w:tcPr>
            <w:tcW w:w="396" w:type="pct"/>
            <w:tcBorders>
              <w:left w:val="nil"/>
              <w:bottom w:val="single" w:sz="12" w:space="0" w:color="auto"/>
              <w:right w:val="nil"/>
            </w:tcBorders>
            <w:noWrap/>
          </w:tcPr>
          <w:p w14:paraId="5FC603F9" w14:textId="77777777" w:rsidR="00366315" w:rsidRPr="00485FF2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</w:rPr>
            </w:pPr>
            <w:r w:rsidRPr="00625CF4">
              <w:rPr>
                <w:rFonts w:cs="Times New Roman"/>
                <w:sz w:val="18"/>
                <w:szCs w:val="18"/>
              </w:rPr>
              <w:t>3.9</w:t>
            </w:r>
          </w:p>
        </w:tc>
        <w:tc>
          <w:tcPr>
            <w:tcW w:w="419" w:type="pct"/>
            <w:tcBorders>
              <w:left w:val="nil"/>
              <w:bottom w:val="single" w:sz="12" w:space="0" w:color="auto"/>
            </w:tcBorders>
            <w:noWrap/>
            <w:vAlign w:val="center"/>
          </w:tcPr>
          <w:p w14:paraId="4A936290" w14:textId="77777777" w:rsidR="00366315" w:rsidRPr="002A7726" w:rsidRDefault="00366315" w:rsidP="000E48E5">
            <w:pPr>
              <w:adjustRightInd w:val="0"/>
              <w:snapToGrid w:val="0"/>
              <w:spacing w:before="0" w:after="0" w:line="480" w:lineRule="auto"/>
              <w:jc w:val="both"/>
              <w:rPr>
                <w:rFonts w:cs="Times New Roman"/>
                <w:sz w:val="18"/>
                <w:szCs w:val="18"/>
                <w:lang w:eastAsia="zh-CN"/>
              </w:rPr>
            </w:pPr>
            <w:r w:rsidRPr="002A7726">
              <w:rPr>
                <w:rFonts w:cs="Times New Roman" w:hint="eastAsia"/>
                <w:sz w:val="18"/>
                <w:szCs w:val="18"/>
                <w:lang w:eastAsia="zh-CN"/>
              </w:rPr>
              <w:t>10</w:t>
            </w:r>
            <w:r w:rsidRPr="002A7726">
              <w:rPr>
                <w:rFonts w:cs="Times New Roman"/>
                <w:sz w:val="18"/>
                <w:szCs w:val="18"/>
                <w:vertAlign w:val="superscript"/>
              </w:rPr>
              <w:t>*</w:t>
            </w:r>
            <w:r w:rsidRPr="002A7726">
              <w:rPr>
                <w:rFonts w:cs="Times New Roman" w:hint="eastAsia"/>
                <w:sz w:val="18"/>
                <w:szCs w:val="18"/>
                <w:lang w:eastAsia="zh-CN"/>
              </w:rPr>
              <w:t>, 5.0</w:t>
            </w:r>
            <w:r w:rsidRPr="002A7726">
              <w:rPr>
                <w:rFonts w:cs="Times New Roman"/>
                <w:sz w:val="18"/>
                <w:szCs w:val="18"/>
                <w:vertAlign w:val="superscript"/>
              </w:rPr>
              <w:t>&amp;</w:t>
            </w:r>
          </w:p>
        </w:tc>
      </w:tr>
    </w:tbl>
    <w:p w14:paraId="107B9501" w14:textId="77777777" w:rsidR="00366315" w:rsidRPr="002A45AF" w:rsidRDefault="00366315" w:rsidP="00366315">
      <w:pPr>
        <w:spacing w:before="0" w:after="0" w:line="480" w:lineRule="auto"/>
        <w:rPr>
          <w:b/>
          <w:sz w:val="18"/>
          <w:szCs w:val="18"/>
          <w:lang w:eastAsia="zh-CN"/>
        </w:rPr>
      </w:pPr>
      <w:bookmarkStart w:id="4" w:name="OLE_LINK52"/>
      <w:bookmarkStart w:id="5" w:name="OLE_LINK54"/>
      <w:r w:rsidRPr="002A45AF">
        <w:rPr>
          <w:sz w:val="18"/>
          <w:szCs w:val="18"/>
        </w:rPr>
        <w:t xml:space="preserve">Note: </w:t>
      </w:r>
      <w:r w:rsidRPr="002A45AF">
        <w:rPr>
          <w:sz w:val="18"/>
          <w:szCs w:val="18"/>
          <w:vertAlign w:val="superscript"/>
        </w:rPr>
        <w:t xml:space="preserve">* </w:t>
      </w:r>
      <w:r w:rsidRPr="002A45AF">
        <w:rPr>
          <w:sz w:val="18"/>
          <w:szCs w:val="18"/>
        </w:rPr>
        <w:t>means the MRLs are referred to the standards for</w:t>
      </w:r>
      <w:bookmarkStart w:id="6" w:name="OLE_LINK28"/>
      <w:bookmarkStart w:id="7" w:name="OLE_LINK37"/>
      <w:r w:rsidRPr="002A45AF">
        <w:rPr>
          <w:sz w:val="18"/>
          <w:szCs w:val="18"/>
        </w:rPr>
        <w:t xml:space="preserve"> tea in China</w:t>
      </w:r>
      <w:bookmarkEnd w:id="6"/>
      <w:bookmarkEnd w:id="7"/>
      <w:r w:rsidRPr="002A45AF">
        <w:rPr>
          <w:sz w:val="18"/>
          <w:szCs w:val="18"/>
        </w:rPr>
        <w:t xml:space="preserve">; </w:t>
      </w:r>
      <w:r w:rsidRPr="002A45AF">
        <w:rPr>
          <w:sz w:val="18"/>
          <w:szCs w:val="18"/>
          <w:vertAlign w:val="superscript"/>
        </w:rPr>
        <w:t>&amp;</w:t>
      </w:r>
      <w:r w:rsidRPr="002A45AF">
        <w:rPr>
          <w:sz w:val="18"/>
          <w:szCs w:val="18"/>
        </w:rPr>
        <w:t xml:space="preserve"> </w:t>
      </w:r>
      <w:r w:rsidRPr="002A45AF">
        <w:rPr>
          <w:rFonts w:hint="eastAsia"/>
          <w:sz w:val="18"/>
          <w:szCs w:val="18"/>
          <w:lang w:eastAsia="zh-CN"/>
        </w:rPr>
        <w:t>d</w:t>
      </w:r>
      <w:r w:rsidRPr="002A45AF">
        <w:rPr>
          <w:sz w:val="18"/>
          <w:szCs w:val="18"/>
        </w:rPr>
        <w:t>e</w:t>
      </w:r>
      <w:r w:rsidRPr="002A45AF">
        <w:rPr>
          <w:rFonts w:hint="eastAsia"/>
          <w:sz w:val="18"/>
          <w:szCs w:val="18"/>
          <w:lang w:eastAsia="zh-CN"/>
        </w:rPr>
        <w:t>note</w:t>
      </w:r>
      <w:r w:rsidRPr="002A45AF">
        <w:rPr>
          <w:sz w:val="18"/>
          <w:szCs w:val="18"/>
        </w:rPr>
        <w:t xml:space="preserve"> tea in </w:t>
      </w:r>
      <w:r w:rsidRPr="009C38BD">
        <w:rPr>
          <w:sz w:val="18"/>
          <w:szCs w:val="18"/>
        </w:rPr>
        <w:t>European Commission</w:t>
      </w:r>
      <w:r>
        <w:rPr>
          <w:rFonts w:hint="eastAsia"/>
          <w:sz w:val="18"/>
          <w:szCs w:val="18"/>
          <w:lang w:eastAsia="zh-CN"/>
        </w:rPr>
        <w:t>;</w:t>
      </w:r>
      <w:r w:rsidRPr="002A7726">
        <w:rPr>
          <w:sz w:val="18"/>
          <w:szCs w:val="18"/>
          <w:vertAlign w:val="superscript"/>
        </w:rPr>
        <w:t xml:space="preserve"> </w:t>
      </w:r>
      <w:r w:rsidRPr="002A45AF">
        <w:rPr>
          <w:sz w:val="18"/>
          <w:szCs w:val="18"/>
          <w:vertAlign w:val="superscript"/>
        </w:rPr>
        <w:t>#</w:t>
      </w:r>
      <w:r w:rsidRPr="002A45AF">
        <w:rPr>
          <w:sz w:val="18"/>
          <w:szCs w:val="18"/>
        </w:rPr>
        <w:t xml:space="preserve"> </w:t>
      </w:r>
      <w:r w:rsidRPr="002A45AF">
        <w:rPr>
          <w:rFonts w:hint="eastAsia"/>
          <w:sz w:val="18"/>
          <w:szCs w:val="18"/>
          <w:lang w:eastAsia="zh-CN"/>
        </w:rPr>
        <w:t>represent</w:t>
      </w:r>
      <w:r w:rsidRPr="002A45AF"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  <w:lang w:eastAsia="zh-CN"/>
        </w:rPr>
        <w:t>the f</w:t>
      </w:r>
      <w:r w:rsidRPr="008E1E15">
        <w:rPr>
          <w:sz w:val="18"/>
          <w:szCs w:val="18"/>
          <w:lang w:eastAsia="zh-CN"/>
        </w:rPr>
        <w:t>lower and fruit-based</w:t>
      </w:r>
      <w:r>
        <w:rPr>
          <w:rFonts w:hint="eastAsia"/>
          <w:sz w:val="18"/>
          <w:szCs w:val="18"/>
          <w:lang w:eastAsia="zh-CN"/>
        </w:rPr>
        <w:t xml:space="preserve"> </w:t>
      </w:r>
      <w:r w:rsidRPr="002A45AF">
        <w:rPr>
          <w:sz w:val="18"/>
          <w:szCs w:val="18"/>
        </w:rPr>
        <w:t>medicinal plants in China</w:t>
      </w:r>
      <w:r>
        <w:rPr>
          <w:rFonts w:hint="eastAsia"/>
          <w:sz w:val="18"/>
          <w:szCs w:val="18"/>
          <w:lang w:eastAsia="zh-CN"/>
        </w:rPr>
        <w:t>.</w:t>
      </w:r>
    </w:p>
    <w:bookmarkEnd w:id="4"/>
    <w:bookmarkEnd w:id="5"/>
    <w:p w14:paraId="700FFC1C" w14:textId="77777777" w:rsidR="00366315" w:rsidRPr="00485FF2" w:rsidRDefault="00366315" w:rsidP="00366315">
      <w:pPr>
        <w:spacing w:before="0" w:after="0"/>
        <w:rPr>
          <w:rFonts w:cs="Times New Roman"/>
          <w:b/>
          <w:sz w:val="18"/>
          <w:szCs w:val="18"/>
          <w:lang w:eastAsia="zh-CN"/>
        </w:rPr>
      </w:pPr>
      <w:r w:rsidRPr="00485FF2">
        <w:rPr>
          <w:rFonts w:cs="Times New Roman"/>
          <w:b/>
          <w:sz w:val="18"/>
          <w:szCs w:val="18"/>
          <w:lang w:eastAsia="zh-CN"/>
        </w:rPr>
        <w:br w:type="page"/>
      </w:r>
    </w:p>
    <w:p w14:paraId="3047B994" w14:textId="77777777" w:rsidR="00366315" w:rsidRPr="00485FF2" w:rsidRDefault="00366315" w:rsidP="00366315">
      <w:pPr>
        <w:spacing w:before="0" w:after="0" w:line="480" w:lineRule="auto"/>
        <w:jc w:val="both"/>
        <w:rPr>
          <w:rFonts w:cs="Times New Roman"/>
          <w:b/>
          <w:sz w:val="18"/>
          <w:szCs w:val="18"/>
          <w:lang w:eastAsia="zh-CN"/>
        </w:rPr>
        <w:sectPr w:rsidR="00366315" w:rsidRPr="00485FF2" w:rsidSect="00366315">
          <w:headerReference w:type="even" r:id="rId4"/>
          <w:footerReference w:type="even" r:id="rId5"/>
          <w:footerReference w:type="default" r:id="rId6"/>
          <w:pgSz w:w="12240" w:h="15840"/>
          <w:pgMar w:top="1134" w:right="1134" w:bottom="1134" w:left="1134" w:header="284" w:footer="510" w:gutter="0"/>
          <w:lnNumType w:countBy="1" w:restart="continuous"/>
          <w:cols w:space="720"/>
          <w:titlePg/>
          <w:docGrid w:linePitch="360"/>
        </w:sectPr>
      </w:pPr>
    </w:p>
    <w:p w14:paraId="4AA742E6" w14:textId="77777777" w:rsidR="00366315" w:rsidRDefault="00366315" w:rsidP="00366315">
      <w:pPr>
        <w:spacing w:before="0" w:after="0" w:line="480" w:lineRule="auto"/>
        <w:rPr>
          <w:rFonts w:cs="Times New Roman"/>
          <w:sz w:val="18"/>
          <w:szCs w:val="18"/>
          <w:lang w:eastAsia="zh-CN"/>
        </w:rPr>
      </w:pPr>
      <w:r w:rsidRPr="00485FF2">
        <w:rPr>
          <w:rFonts w:cs="Times New Roman"/>
          <w:b/>
          <w:sz w:val="18"/>
          <w:szCs w:val="18"/>
        </w:rPr>
        <w:lastRenderedPageBreak/>
        <w:t xml:space="preserve">Table </w:t>
      </w:r>
      <w:r w:rsidRPr="00485FF2">
        <w:rPr>
          <w:rFonts w:cs="Times New Roman"/>
          <w:b/>
          <w:sz w:val="18"/>
          <w:szCs w:val="18"/>
          <w:lang w:eastAsia="zh-CN"/>
        </w:rPr>
        <w:t>2</w:t>
      </w:r>
      <w:r>
        <w:rPr>
          <w:rFonts w:cs="Times New Roman" w:hint="eastAsia"/>
          <w:b/>
          <w:sz w:val="18"/>
          <w:szCs w:val="18"/>
          <w:lang w:eastAsia="zh-CN"/>
        </w:rPr>
        <w:t>.</w:t>
      </w:r>
      <w:r w:rsidRPr="00485FF2">
        <w:rPr>
          <w:rFonts w:cs="Times New Roman"/>
          <w:b/>
          <w:sz w:val="18"/>
          <w:szCs w:val="18"/>
          <w:lang w:eastAsia="zh-CN"/>
        </w:rPr>
        <w:t xml:space="preserve"> </w:t>
      </w:r>
      <w:r w:rsidRPr="002A45AF">
        <w:rPr>
          <w:rFonts w:cs="Times New Roman"/>
          <w:sz w:val="18"/>
          <w:szCs w:val="18"/>
        </w:rPr>
        <w:t>Intra</w:t>
      </w:r>
      <w:r>
        <w:rPr>
          <w:rFonts w:cs="Times New Roman" w:hint="eastAsia"/>
          <w:sz w:val="18"/>
          <w:szCs w:val="18"/>
          <w:lang w:eastAsia="zh-CN"/>
        </w:rPr>
        <w:t>-</w:t>
      </w:r>
      <w:r w:rsidRPr="002A45AF">
        <w:rPr>
          <w:rFonts w:cs="Times New Roman"/>
          <w:sz w:val="18"/>
          <w:szCs w:val="18"/>
        </w:rPr>
        <w:t>day and inter</w:t>
      </w:r>
      <w:r>
        <w:rPr>
          <w:rFonts w:cs="Times New Roman" w:hint="eastAsia"/>
          <w:sz w:val="18"/>
          <w:szCs w:val="18"/>
          <w:lang w:eastAsia="zh-CN"/>
        </w:rPr>
        <w:t>-</w:t>
      </w:r>
      <w:r w:rsidRPr="002A45AF">
        <w:rPr>
          <w:rFonts w:cs="Times New Roman"/>
          <w:sz w:val="18"/>
          <w:szCs w:val="18"/>
        </w:rPr>
        <w:t xml:space="preserve">day precisions and relative recoveries (n=3) obtained </w:t>
      </w:r>
      <w:r>
        <w:rPr>
          <w:rFonts w:cs="Times New Roman" w:hint="eastAsia"/>
          <w:sz w:val="18"/>
          <w:szCs w:val="18"/>
          <w:lang w:eastAsia="zh-CN"/>
        </w:rPr>
        <w:t xml:space="preserve">using </w:t>
      </w:r>
      <w:r w:rsidRPr="002A45AF">
        <w:rPr>
          <w:rFonts w:cs="Times New Roman"/>
          <w:sz w:val="18"/>
          <w:szCs w:val="18"/>
        </w:rPr>
        <w:t xml:space="preserve">the proposed method for </w:t>
      </w:r>
      <w:r>
        <w:rPr>
          <w:rFonts w:cs="Times New Roman" w:hint="eastAsia"/>
          <w:sz w:val="18"/>
          <w:szCs w:val="18"/>
          <w:lang w:eastAsia="zh-CN"/>
        </w:rPr>
        <w:t xml:space="preserve">12 </w:t>
      </w:r>
      <w:r w:rsidRPr="002A45AF">
        <w:rPr>
          <w:rFonts w:cs="Times New Roman"/>
          <w:sz w:val="18"/>
          <w:szCs w:val="18"/>
        </w:rPr>
        <w:t xml:space="preserve">pyrethroid </w:t>
      </w:r>
      <w:r w:rsidRPr="009C7EB2">
        <w:rPr>
          <w:rFonts w:cs="Times New Roman" w:hint="eastAsia"/>
          <w:sz w:val="18"/>
          <w:szCs w:val="18"/>
        </w:rPr>
        <w:t>pesticides</w:t>
      </w:r>
      <w:r w:rsidRPr="002A45AF">
        <w:rPr>
          <w:rFonts w:cs="Times New Roman"/>
          <w:sz w:val="18"/>
          <w:szCs w:val="18"/>
        </w:rPr>
        <w:t xml:space="preserve"> </w:t>
      </w:r>
      <w:r w:rsidRPr="00485FF2">
        <w:rPr>
          <w:rFonts w:cs="Times New Roman"/>
          <w:sz w:val="18"/>
          <w:szCs w:val="18"/>
        </w:rPr>
        <w:t xml:space="preserve">in </w:t>
      </w:r>
      <w:r w:rsidRPr="00485FF2">
        <w:rPr>
          <w:rFonts w:cs="Times New Roman"/>
          <w:i/>
          <w:iCs/>
          <w:sz w:val="18"/>
          <w:szCs w:val="18"/>
        </w:rPr>
        <w:t>C. morifolium</w:t>
      </w:r>
      <w:r>
        <w:rPr>
          <w:rFonts w:cs="Times New Roman" w:hint="eastAsia"/>
          <w:i/>
          <w:iCs/>
          <w:sz w:val="18"/>
          <w:szCs w:val="18"/>
          <w:lang w:eastAsia="zh-CN"/>
        </w:rPr>
        <w:t xml:space="preserve"> </w:t>
      </w:r>
      <w:r w:rsidRPr="009C7EB2">
        <w:rPr>
          <w:rFonts w:cs="Times New Roman" w:hint="eastAsia"/>
          <w:iCs/>
          <w:sz w:val="18"/>
          <w:szCs w:val="18"/>
          <w:lang w:eastAsia="zh-CN"/>
        </w:rPr>
        <w:t>sample</w:t>
      </w:r>
      <w:r w:rsidRPr="009C7EB2">
        <w:rPr>
          <w:rFonts w:cs="Times New Roman"/>
          <w:sz w:val="18"/>
          <w:szCs w:val="18"/>
        </w:rPr>
        <w:t>.</w:t>
      </w:r>
    </w:p>
    <w:tbl>
      <w:tblPr>
        <w:tblW w:w="3757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686"/>
        <w:gridCol w:w="1137"/>
        <w:gridCol w:w="1146"/>
        <w:gridCol w:w="1146"/>
        <w:gridCol w:w="1667"/>
      </w:tblGrid>
      <w:tr w:rsidR="00366315" w:rsidRPr="007230AC" w14:paraId="3F95D3A9" w14:textId="77777777" w:rsidTr="000E48E5">
        <w:trPr>
          <w:trHeight w:val="20"/>
          <w:jc w:val="center"/>
        </w:trPr>
        <w:tc>
          <w:tcPr>
            <w:tcW w:w="988" w:type="pct"/>
            <w:vMerge w:val="restart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0DBE4D1F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  <w:lang w:eastAsia="zh-CN"/>
              </w:rPr>
              <w:t>P</w:t>
            </w:r>
            <w:r w:rsidRPr="00F07E24">
              <w:rPr>
                <w:rFonts w:cs="Times New Roman"/>
                <w:sz w:val="18"/>
                <w:szCs w:val="18"/>
              </w:rPr>
              <w:t>yrethroids</w:t>
            </w:r>
          </w:p>
        </w:tc>
        <w:tc>
          <w:tcPr>
            <w:tcW w:w="4012" w:type="pct"/>
            <w:gridSpan w:val="4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</w:tcPr>
          <w:p w14:paraId="58A15063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7230AC">
              <w:rPr>
                <w:rFonts w:cs="Times New Roman"/>
                <w:sz w:val="18"/>
                <w:szCs w:val="18"/>
              </w:rPr>
              <w:t>Mean recovery and RSD (%)</w:t>
            </w:r>
          </w:p>
        </w:tc>
      </w:tr>
      <w:tr w:rsidR="00366315" w:rsidRPr="007230AC" w14:paraId="2E45E4B5" w14:textId="77777777" w:rsidTr="000E48E5">
        <w:trPr>
          <w:trHeight w:val="20"/>
          <w:jc w:val="center"/>
        </w:trPr>
        <w:tc>
          <w:tcPr>
            <w:tcW w:w="988" w:type="pct"/>
            <w:vMerge/>
            <w:tcBorders>
              <w:top w:val="nil"/>
              <w:bottom w:val="single" w:sz="6" w:space="0" w:color="auto"/>
            </w:tcBorders>
            <w:noWrap/>
            <w:vAlign w:val="center"/>
          </w:tcPr>
          <w:p w14:paraId="71E5D13C" w14:textId="77777777" w:rsidR="00366315" w:rsidRPr="007230AC" w:rsidRDefault="00366315" w:rsidP="000E48E5">
            <w:pPr>
              <w:adjustRightInd w:val="0"/>
              <w:snapToGrid w:val="0"/>
              <w:spacing w:before="0" w:after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665" w:type="pct"/>
            <w:gridSpan w:val="3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</w:tcPr>
          <w:p w14:paraId="1898D8A5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7230AC">
              <w:rPr>
                <w:rFonts w:cs="Times New Roman"/>
                <w:sz w:val="18"/>
                <w:szCs w:val="18"/>
              </w:rPr>
              <w:t>Spiking level (intra-day)</w:t>
            </w:r>
          </w:p>
        </w:tc>
        <w:tc>
          <w:tcPr>
            <w:tcW w:w="1347" w:type="pct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ABBF082" w14:textId="77777777" w:rsidR="00366315" w:rsidRPr="007230AC" w:rsidRDefault="00366315" w:rsidP="000E48E5">
            <w:pPr>
              <w:adjustRightInd w:val="0"/>
              <w:snapToGrid w:val="0"/>
              <w:spacing w:before="0" w:after="0"/>
              <w:jc w:val="center"/>
              <w:rPr>
                <w:rFonts w:cs="Times New Roman"/>
                <w:sz w:val="18"/>
                <w:szCs w:val="18"/>
              </w:rPr>
            </w:pPr>
            <w:r w:rsidRPr="007230AC">
              <w:rPr>
                <w:rFonts w:cs="Times New Roman"/>
                <w:sz w:val="18"/>
                <w:szCs w:val="18"/>
              </w:rPr>
              <w:t>Spiking level (inter-day)</w:t>
            </w:r>
          </w:p>
          <w:p w14:paraId="57067867" w14:textId="77777777" w:rsidR="00366315" w:rsidRPr="007230AC" w:rsidRDefault="00366315" w:rsidP="000E48E5">
            <w:pPr>
              <w:adjustRightInd w:val="0"/>
              <w:snapToGrid w:val="0"/>
              <w:spacing w:before="0" w:after="0"/>
              <w:jc w:val="center"/>
              <w:rPr>
                <w:rFonts w:cs="Times New Roman"/>
                <w:sz w:val="18"/>
                <w:szCs w:val="18"/>
              </w:rPr>
            </w:pPr>
            <w:r w:rsidRPr="007230AC">
              <w:rPr>
                <w:rFonts w:cs="Times New Roman"/>
                <w:sz w:val="18"/>
                <w:szCs w:val="18"/>
              </w:rPr>
              <w:t>0.10 mg·kg</w:t>
            </w:r>
            <w:r w:rsidRPr="007230AC">
              <w:rPr>
                <w:rFonts w:cs="Times New Roman"/>
                <w:sz w:val="18"/>
                <w:szCs w:val="18"/>
                <w:vertAlign w:val="superscript"/>
              </w:rPr>
              <w:t>-1</w:t>
            </w:r>
          </w:p>
        </w:tc>
      </w:tr>
      <w:tr w:rsidR="00366315" w:rsidRPr="007230AC" w14:paraId="113D0295" w14:textId="77777777" w:rsidTr="000E48E5">
        <w:trPr>
          <w:trHeight w:val="20"/>
          <w:jc w:val="center"/>
        </w:trPr>
        <w:tc>
          <w:tcPr>
            <w:tcW w:w="988" w:type="pct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A63ACB3" w14:textId="77777777" w:rsidR="00366315" w:rsidRPr="007230AC" w:rsidRDefault="00366315" w:rsidP="000E48E5">
            <w:pPr>
              <w:adjustRightInd w:val="0"/>
              <w:snapToGrid w:val="0"/>
              <w:spacing w:before="0" w:after="0" w:line="480" w:lineRule="auto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27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CE52AAA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7230AC">
              <w:rPr>
                <w:rFonts w:cs="Times New Roman"/>
                <w:sz w:val="18"/>
                <w:szCs w:val="18"/>
              </w:rPr>
              <w:t>0.01 mg·kg</w:t>
            </w:r>
            <w:r w:rsidRPr="007230AC">
              <w:rPr>
                <w:rFonts w:cs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903" w:type="pct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</w:tcPr>
          <w:p w14:paraId="2EA29B38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7230AC">
              <w:rPr>
                <w:rFonts w:cs="Times New Roman"/>
                <w:sz w:val="18"/>
                <w:szCs w:val="18"/>
              </w:rPr>
              <w:t>0.05 mg·kg</w:t>
            </w:r>
            <w:r w:rsidRPr="007230AC">
              <w:rPr>
                <w:rFonts w:cs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835" w:type="pct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</w:tcPr>
          <w:p w14:paraId="2F2976B5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7230AC">
              <w:rPr>
                <w:rFonts w:cs="Times New Roman"/>
                <w:sz w:val="18"/>
                <w:szCs w:val="18"/>
              </w:rPr>
              <w:t>0.10 mg·kg</w:t>
            </w:r>
            <w:r w:rsidRPr="007230AC">
              <w:rPr>
                <w:rFonts w:cs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347" w:type="pct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4BBBC8B" w14:textId="77777777" w:rsidR="00366315" w:rsidRPr="007230AC" w:rsidRDefault="00366315" w:rsidP="000E48E5">
            <w:pPr>
              <w:adjustRightInd w:val="0"/>
              <w:snapToGrid w:val="0"/>
              <w:spacing w:before="0" w:after="0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366315" w:rsidRPr="007230AC" w14:paraId="63123BD6" w14:textId="77777777" w:rsidTr="000E48E5">
        <w:trPr>
          <w:trHeight w:val="20"/>
          <w:jc w:val="center"/>
        </w:trPr>
        <w:tc>
          <w:tcPr>
            <w:tcW w:w="988" w:type="pct"/>
            <w:tcBorders>
              <w:top w:val="single" w:sz="6" w:space="0" w:color="auto"/>
            </w:tcBorders>
            <w:noWrap/>
          </w:tcPr>
          <w:p w14:paraId="6C98B8B0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Tetramethrin</w:t>
            </w:r>
          </w:p>
        </w:tc>
        <w:tc>
          <w:tcPr>
            <w:tcW w:w="927" w:type="pct"/>
            <w:tcBorders>
              <w:top w:val="single" w:sz="6" w:space="0" w:color="auto"/>
            </w:tcBorders>
            <w:noWrap/>
          </w:tcPr>
          <w:p w14:paraId="39F2185F" w14:textId="77777777" w:rsidR="00366315" w:rsidRPr="00413013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88.6 ± 2.2</w:t>
            </w:r>
          </w:p>
        </w:tc>
        <w:tc>
          <w:tcPr>
            <w:tcW w:w="903" w:type="pct"/>
            <w:tcBorders>
              <w:top w:val="single" w:sz="6" w:space="0" w:color="auto"/>
            </w:tcBorders>
            <w:noWrap/>
          </w:tcPr>
          <w:p w14:paraId="179DC5A9" w14:textId="77777777" w:rsidR="00366315" w:rsidRPr="007230AC" w:rsidRDefault="00366315" w:rsidP="000E48E5">
            <w:pPr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90.3 ± 3.4</w:t>
            </w:r>
          </w:p>
        </w:tc>
        <w:tc>
          <w:tcPr>
            <w:tcW w:w="835" w:type="pct"/>
            <w:tcBorders>
              <w:top w:val="single" w:sz="6" w:space="0" w:color="auto"/>
            </w:tcBorders>
            <w:noWrap/>
          </w:tcPr>
          <w:p w14:paraId="1AB4B35F" w14:textId="77777777" w:rsidR="00366315" w:rsidRPr="007230AC" w:rsidRDefault="00366315" w:rsidP="000E48E5">
            <w:pPr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97.1 ± 1.8</w:t>
            </w:r>
          </w:p>
        </w:tc>
        <w:tc>
          <w:tcPr>
            <w:tcW w:w="1347" w:type="pct"/>
            <w:tcBorders>
              <w:top w:val="single" w:sz="6" w:space="0" w:color="auto"/>
            </w:tcBorders>
          </w:tcPr>
          <w:p w14:paraId="21520839" w14:textId="77777777" w:rsidR="00366315" w:rsidRPr="007230AC" w:rsidRDefault="00366315" w:rsidP="000E48E5">
            <w:pPr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94.5 ± 2.6</w:t>
            </w:r>
          </w:p>
        </w:tc>
      </w:tr>
      <w:tr w:rsidR="00366315" w:rsidRPr="007230AC" w14:paraId="42BD495D" w14:textId="77777777" w:rsidTr="000E48E5">
        <w:trPr>
          <w:trHeight w:val="20"/>
          <w:jc w:val="center"/>
        </w:trPr>
        <w:tc>
          <w:tcPr>
            <w:tcW w:w="988" w:type="pct"/>
          </w:tcPr>
          <w:p w14:paraId="4D8E655F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Bifenthrin</w:t>
            </w:r>
          </w:p>
        </w:tc>
        <w:tc>
          <w:tcPr>
            <w:tcW w:w="927" w:type="pct"/>
            <w:noWrap/>
          </w:tcPr>
          <w:p w14:paraId="6AD3C52D" w14:textId="77777777" w:rsidR="00366315" w:rsidRPr="00413013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85.7 ± 1.5</w:t>
            </w:r>
          </w:p>
        </w:tc>
        <w:tc>
          <w:tcPr>
            <w:tcW w:w="903" w:type="pct"/>
            <w:noWrap/>
          </w:tcPr>
          <w:p w14:paraId="59403D1E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81.2 ± 1.6</w:t>
            </w:r>
          </w:p>
        </w:tc>
        <w:tc>
          <w:tcPr>
            <w:tcW w:w="835" w:type="pct"/>
            <w:noWrap/>
          </w:tcPr>
          <w:p w14:paraId="107585C9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87.4 ± 3.3</w:t>
            </w:r>
          </w:p>
        </w:tc>
        <w:tc>
          <w:tcPr>
            <w:tcW w:w="1347" w:type="pct"/>
          </w:tcPr>
          <w:p w14:paraId="079A3A5A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84.0 ± 3.8</w:t>
            </w:r>
          </w:p>
        </w:tc>
      </w:tr>
      <w:tr w:rsidR="00366315" w:rsidRPr="007230AC" w14:paraId="12029D94" w14:textId="77777777" w:rsidTr="000E48E5">
        <w:trPr>
          <w:trHeight w:val="20"/>
          <w:jc w:val="center"/>
        </w:trPr>
        <w:tc>
          <w:tcPr>
            <w:tcW w:w="988" w:type="pct"/>
          </w:tcPr>
          <w:p w14:paraId="72B4573D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Fenpropathrin</w:t>
            </w:r>
          </w:p>
        </w:tc>
        <w:tc>
          <w:tcPr>
            <w:tcW w:w="927" w:type="pct"/>
            <w:noWrap/>
          </w:tcPr>
          <w:p w14:paraId="0B83B2EE" w14:textId="77777777" w:rsidR="00366315" w:rsidRPr="00413013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79.8 ± 4.6</w:t>
            </w:r>
          </w:p>
        </w:tc>
        <w:tc>
          <w:tcPr>
            <w:tcW w:w="903" w:type="pct"/>
            <w:noWrap/>
          </w:tcPr>
          <w:p w14:paraId="5673FA00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84.1 ± 3.1</w:t>
            </w:r>
          </w:p>
        </w:tc>
        <w:tc>
          <w:tcPr>
            <w:tcW w:w="835" w:type="pct"/>
            <w:noWrap/>
          </w:tcPr>
          <w:p w14:paraId="3A4AABEA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82.9 ± 2.3</w:t>
            </w:r>
          </w:p>
        </w:tc>
        <w:tc>
          <w:tcPr>
            <w:tcW w:w="1347" w:type="pct"/>
          </w:tcPr>
          <w:p w14:paraId="5DB208A6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82.1 ± 2.5</w:t>
            </w:r>
          </w:p>
        </w:tc>
      </w:tr>
      <w:tr w:rsidR="00366315" w:rsidRPr="00F46B4B" w14:paraId="771A246F" w14:textId="77777777" w:rsidTr="000E48E5">
        <w:trPr>
          <w:trHeight w:val="20"/>
          <w:jc w:val="center"/>
        </w:trPr>
        <w:tc>
          <w:tcPr>
            <w:tcW w:w="988" w:type="pct"/>
            <w:noWrap/>
          </w:tcPr>
          <w:p w14:paraId="0963DF01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 w:hint="eastAsia"/>
                <w:sz w:val="18"/>
                <w:szCs w:val="18"/>
                <w:lang w:eastAsia="zh-CN"/>
              </w:rPr>
              <w:t>Lambda-cyhalothrin</w:t>
            </w:r>
          </w:p>
        </w:tc>
        <w:tc>
          <w:tcPr>
            <w:tcW w:w="927" w:type="pct"/>
            <w:noWrap/>
          </w:tcPr>
          <w:p w14:paraId="576EF198" w14:textId="77777777" w:rsidR="00366315" w:rsidRPr="00413013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74.9 ± 4.3</w:t>
            </w:r>
          </w:p>
        </w:tc>
        <w:tc>
          <w:tcPr>
            <w:tcW w:w="903" w:type="pct"/>
            <w:noWrap/>
          </w:tcPr>
          <w:p w14:paraId="563731F4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73.9 ± 2.5</w:t>
            </w:r>
          </w:p>
        </w:tc>
        <w:tc>
          <w:tcPr>
            <w:tcW w:w="835" w:type="pct"/>
            <w:noWrap/>
          </w:tcPr>
          <w:p w14:paraId="1E844066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78.4 ± 4.4</w:t>
            </w:r>
          </w:p>
        </w:tc>
        <w:tc>
          <w:tcPr>
            <w:tcW w:w="1347" w:type="pct"/>
          </w:tcPr>
          <w:p w14:paraId="52A74BF7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76.8 ± 2.8</w:t>
            </w:r>
          </w:p>
        </w:tc>
      </w:tr>
      <w:tr w:rsidR="00366315" w:rsidRPr="00F46B4B" w14:paraId="36941A17" w14:textId="77777777" w:rsidTr="000E48E5">
        <w:trPr>
          <w:trHeight w:val="20"/>
          <w:jc w:val="center"/>
        </w:trPr>
        <w:tc>
          <w:tcPr>
            <w:tcW w:w="988" w:type="pct"/>
          </w:tcPr>
          <w:p w14:paraId="40F4B122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Acrinathrin</w:t>
            </w:r>
          </w:p>
        </w:tc>
        <w:tc>
          <w:tcPr>
            <w:tcW w:w="927" w:type="pct"/>
            <w:noWrap/>
          </w:tcPr>
          <w:p w14:paraId="063C341B" w14:textId="77777777" w:rsidR="00366315" w:rsidRPr="00413013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92.7 ± 4.0</w:t>
            </w:r>
          </w:p>
        </w:tc>
        <w:tc>
          <w:tcPr>
            <w:tcW w:w="903" w:type="pct"/>
            <w:noWrap/>
          </w:tcPr>
          <w:p w14:paraId="4EA79F9D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89.8 ± 0.8</w:t>
            </w:r>
          </w:p>
        </w:tc>
        <w:tc>
          <w:tcPr>
            <w:tcW w:w="835" w:type="pct"/>
            <w:noWrap/>
          </w:tcPr>
          <w:p w14:paraId="0FA31F88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96.5 ± 1.9</w:t>
            </w:r>
          </w:p>
        </w:tc>
        <w:tc>
          <w:tcPr>
            <w:tcW w:w="1347" w:type="pct"/>
          </w:tcPr>
          <w:p w14:paraId="7FFD618B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97.9 ± 1.7</w:t>
            </w:r>
          </w:p>
        </w:tc>
      </w:tr>
      <w:tr w:rsidR="00366315" w:rsidRPr="00F46B4B" w14:paraId="346CD0B2" w14:textId="77777777" w:rsidTr="000E48E5">
        <w:trPr>
          <w:trHeight w:val="20"/>
          <w:jc w:val="center"/>
        </w:trPr>
        <w:tc>
          <w:tcPr>
            <w:tcW w:w="988" w:type="pct"/>
          </w:tcPr>
          <w:p w14:paraId="6AB9C34A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Biopermethrin</w:t>
            </w:r>
          </w:p>
        </w:tc>
        <w:tc>
          <w:tcPr>
            <w:tcW w:w="927" w:type="pct"/>
            <w:noWrap/>
          </w:tcPr>
          <w:p w14:paraId="7385CD0A" w14:textId="77777777" w:rsidR="00366315" w:rsidRPr="00413013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84.8 ± 4.0</w:t>
            </w:r>
          </w:p>
        </w:tc>
        <w:tc>
          <w:tcPr>
            <w:tcW w:w="903" w:type="pct"/>
            <w:noWrap/>
          </w:tcPr>
          <w:p w14:paraId="6F17ECB2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88.4 ± 3.2</w:t>
            </w:r>
          </w:p>
        </w:tc>
        <w:tc>
          <w:tcPr>
            <w:tcW w:w="835" w:type="pct"/>
            <w:noWrap/>
          </w:tcPr>
          <w:p w14:paraId="03E05072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83.3 ± 5.4</w:t>
            </w:r>
          </w:p>
        </w:tc>
        <w:tc>
          <w:tcPr>
            <w:tcW w:w="1347" w:type="pct"/>
          </w:tcPr>
          <w:p w14:paraId="4F7AC88E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81.1 ± 2.4</w:t>
            </w:r>
          </w:p>
        </w:tc>
      </w:tr>
      <w:tr w:rsidR="00366315" w:rsidRPr="00F46B4B" w14:paraId="560B8B2B" w14:textId="77777777" w:rsidTr="000E48E5">
        <w:trPr>
          <w:trHeight w:val="20"/>
          <w:jc w:val="center"/>
        </w:trPr>
        <w:tc>
          <w:tcPr>
            <w:tcW w:w="988" w:type="pct"/>
            <w:noWrap/>
          </w:tcPr>
          <w:p w14:paraId="4D8EFFB9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Cyfluthrin</w:t>
            </w:r>
          </w:p>
        </w:tc>
        <w:tc>
          <w:tcPr>
            <w:tcW w:w="927" w:type="pct"/>
            <w:noWrap/>
          </w:tcPr>
          <w:p w14:paraId="01F54BDB" w14:textId="77777777" w:rsidR="00366315" w:rsidRPr="00413013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98.4 ± 2.9</w:t>
            </w:r>
          </w:p>
        </w:tc>
        <w:tc>
          <w:tcPr>
            <w:tcW w:w="903" w:type="pct"/>
            <w:noWrap/>
          </w:tcPr>
          <w:p w14:paraId="3A6BB666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95.2 ± 4.1</w:t>
            </w:r>
          </w:p>
        </w:tc>
        <w:tc>
          <w:tcPr>
            <w:tcW w:w="835" w:type="pct"/>
            <w:noWrap/>
          </w:tcPr>
          <w:p w14:paraId="5141367B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101.2 ± 4.6</w:t>
            </w:r>
          </w:p>
        </w:tc>
        <w:tc>
          <w:tcPr>
            <w:tcW w:w="1347" w:type="pct"/>
          </w:tcPr>
          <w:p w14:paraId="4DD3EBD8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99.0 ± 2.0</w:t>
            </w:r>
          </w:p>
        </w:tc>
      </w:tr>
      <w:tr w:rsidR="00366315" w:rsidRPr="00F46B4B" w14:paraId="2ACE65F1" w14:textId="77777777" w:rsidTr="000E48E5">
        <w:trPr>
          <w:trHeight w:val="20"/>
          <w:jc w:val="center"/>
        </w:trPr>
        <w:tc>
          <w:tcPr>
            <w:tcW w:w="988" w:type="pct"/>
          </w:tcPr>
          <w:p w14:paraId="13E6D853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Cypermethrin</w:t>
            </w:r>
          </w:p>
        </w:tc>
        <w:tc>
          <w:tcPr>
            <w:tcW w:w="927" w:type="pct"/>
            <w:noWrap/>
          </w:tcPr>
          <w:p w14:paraId="1A05AA9E" w14:textId="77777777" w:rsidR="00366315" w:rsidRPr="00413013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74.4 ± 3.9</w:t>
            </w:r>
          </w:p>
        </w:tc>
        <w:tc>
          <w:tcPr>
            <w:tcW w:w="903" w:type="pct"/>
            <w:noWrap/>
          </w:tcPr>
          <w:p w14:paraId="666F274B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79.4 ± 3.2</w:t>
            </w:r>
          </w:p>
        </w:tc>
        <w:tc>
          <w:tcPr>
            <w:tcW w:w="835" w:type="pct"/>
            <w:noWrap/>
          </w:tcPr>
          <w:p w14:paraId="5143556A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84.9 ± 3.7</w:t>
            </w:r>
          </w:p>
        </w:tc>
        <w:tc>
          <w:tcPr>
            <w:tcW w:w="1347" w:type="pct"/>
          </w:tcPr>
          <w:p w14:paraId="1F30B64D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81.3 ± 4.0</w:t>
            </w:r>
          </w:p>
        </w:tc>
      </w:tr>
      <w:tr w:rsidR="00366315" w:rsidRPr="00F46B4B" w14:paraId="7A625BF8" w14:textId="77777777" w:rsidTr="000E48E5">
        <w:trPr>
          <w:trHeight w:val="20"/>
          <w:jc w:val="center"/>
        </w:trPr>
        <w:tc>
          <w:tcPr>
            <w:tcW w:w="988" w:type="pct"/>
          </w:tcPr>
          <w:p w14:paraId="4B298A58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Flucythrinate</w:t>
            </w:r>
          </w:p>
        </w:tc>
        <w:tc>
          <w:tcPr>
            <w:tcW w:w="927" w:type="pct"/>
            <w:noWrap/>
          </w:tcPr>
          <w:p w14:paraId="13AD29DD" w14:textId="77777777" w:rsidR="00366315" w:rsidRPr="00413013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103.8 ± 3.1</w:t>
            </w:r>
          </w:p>
        </w:tc>
        <w:tc>
          <w:tcPr>
            <w:tcW w:w="903" w:type="pct"/>
            <w:noWrap/>
          </w:tcPr>
          <w:p w14:paraId="752BB93B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102.7 ± 3.3</w:t>
            </w:r>
          </w:p>
        </w:tc>
        <w:tc>
          <w:tcPr>
            <w:tcW w:w="835" w:type="pct"/>
            <w:noWrap/>
          </w:tcPr>
          <w:p w14:paraId="296E043F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106.0 ± 1.8</w:t>
            </w:r>
          </w:p>
        </w:tc>
        <w:tc>
          <w:tcPr>
            <w:tcW w:w="1347" w:type="pct"/>
          </w:tcPr>
          <w:p w14:paraId="7CA5A971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108.7 ± 2.2</w:t>
            </w:r>
          </w:p>
        </w:tc>
      </w:tr>
      <w:tr w:rsidR="00366315" w:rsidRPr="00F46B4B" w14:paraId="326DBFAF" w14:textId="77777777" w:rsidTr="000E48E5">
        <w:trPr>
          <w:trHeight w:val="20"/>
          <w:jc w:val="center"/>
        </w:trPr>
        <w:tc>
          <w:tcPr>
            <w:tcW w:w="988" w:type="pct"/>
            <w:noWrap/>
          </w:tcPr>
          <w:p w14:paraId="2A6F261E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Fenvalerate</w:t>
            </w:r>
          </w:p>
        </w:tc>
        <w:tc>
          <w:tcPr>
            <w:tcW w:w="927" w:type="pct"/>
            <w:noWrap/>
          </w:tcPr>
          <w:p w14:paraId="05160B78" w14:textId="77777777" w:rsidR="00366315" w:rsidRPr="00413013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75.4 ± 5.7</w:t>
            </w:r>
          </w:p>
        </w:tc>
        <w:tc>
          <w:tcPr>
            <w:tcW w:w="903" w:type="pct"/>
            <w:noWrap/>
          </w:tcPr>
          <w:p w14:paraId="39C2A168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77.3 ± 3.6</w:t>
            </w:r>
          </w:p>
        </w:tc>
        <w:tc>
          <w:tcPr>
            <w:tcW w:w="835" w:type="pct"/>
            <w:noWrap/>
          </w:tcPr>
          <w:p w14:paraId="7AB6F010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85.2 ± 3.9</w:t>
            </w:r>
          </w:p>
        </w:tc>
        <w:tc>
          <w:tcPr>
            <w:tcW w:w="1347" w:type="pct"/>
          </w:tcPr>
          <w:p w14:paraId="57249B7C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86.7 ± 3.5</w:t>
            </w:r>
          </w:p>
        </w:tc>
      </w:tr>
      <w:tr w:rsidR="00366315" w:rsidRPr="00F46B4B" w14:paraId="57B4071F" w14:textId="77777777" w:rsidTr="000E48E5">
        <w:trPr>
          <w:trHeight w:val="20"/>
          <w:jc w:val="center"/>
        </w:trPr>
        <w:tc>
          <w:tcPr>
            <w:tcW w:w="988" w:type="pct"/>
          </w:tcPr>
          <w:p w14:paraId="375F7C09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Fluvalinate</w:t>
            </w:r>
          </w:p>
        </w:tc>
        <w:tc>
          <w:tcPr>
            <w:tcW w:w="927" w:type="pct"/>
            <w:noWrap/>
          </w:tcPr>
          <w:p w14:paraId="6526287A" w14:textId="77777777" w:rsidR="00366315" w:rsidRPr="00413013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80.6 ± 4.0</w:t>
            </w:r>
          </w:p>
        </w:tc>
        <w:tc>
          <w:tcPr>
            <w:tcW w:w="903" w:type="pct"/>
            <w:noWrap/>
          </w:tcPr>
          <w:p w14:paraId="03EBCDE7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85.1 ± 4.0</w:t>
            </w:r>
          </w:p>
        </w:tc>
        <w:tc>
          <w:tcPr>
            <w:tcW w:w="835" w:type="pct"/>
            <w:noWrap/>
          </w:tcPr>
          <w:p w14:paraId="0846DAE2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87.1 ± 4.0</w:t>
            </w:r>
          </w:p>
        </w:tc>
        <w:tc>
          <w:tcPr>
            <w:tcW w:w="1347" w:type="pct"/>
          </w:tcPr>
          <w:p w14:paraId="2147B9EA" w14:textId="77777777" w:rsidR="00366315" w:rsidRPr="007230AC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84.3 ± 4.3</w:t>
            </w:r>
          </w:p>
        </w:tc>
      </w:tr>
      <w:tr w:rsidR="00366315" w:rsidRPr="00F46B4B" w14:paraId="654AA156" w14:textId="77777777" w:rsidTr="000E48E5">
        <w:trPr>
          <w:trHeight w:val="20"/>
          <w:jc w:val="center"/>
        </w:trPr>
        <w:tc>
          <w:tcPr>
            <w:tcW w:w="988" w:type="pct"/>
          </w:tcPr>
          <w:p w14:paraId="3082042F" w14:textId="77777777" w:rsidR="00366315" w:rsidRPr="00413013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325388">
              <w:rPr>
                <w:rFonts w:cs="Times New Roman"/>
                <w:sz w:val="18"/>
                <w:szCs w:val="18"/>
              </w:rPr>
              <w:t>Deltamethrin</w:t>
            </w:r>
          </w:p>
        </w:tc>
        <w:tc>
          <w:tcPr>
            <w:tcW w:w="927" w:type="pct"/>
            <w:noWrap/>
          </w:tcPr>
          <w:p w14:paraId="06E74356" w14:textId="77777777" w:rsidR="00366315" w:rsidRPr="00413013" w:rsidRDefault="00366315" w:rsidP="000E48E5">
            <w:pPr>
              <w:adjustRightInd w:val="0"/>
              <w:snapToGrid w:val="0"/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75.0 ± 3.3</w:t>
            </w:r>
          </w:p>
        </w:tc>
        <w:tc>
          <w:tcPr>
            <w:tcW w:w="903" w:type="pct"/>
            <w:noWrap/>
          </w:tcPr>
          <w:p w14:paraId="710EFFEC" w14:textId="77777777" w:rsidR="00366315" w:rsidRPr="00413013" w:rsidRDefault="00366315" w:rsidP="000E48E5">
            <w:pPr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81.6 ± 3.9</w:t>
            </w:r>
          </w:p>
        </w:tc>
        <w:tc>
          <w:tcPr>
            <w:tcW w:w="835" w:type="pct"/>
            <w:noWrap/>
          </w:tcPr>
          <w:p w14:paraId="677CFE16" w14:textId="77777777" w:rsidR="00366315" w:rsidRPr="00413013" w:rsidRDefault="00366315" w:rsidP="000E48E5">
            <w:pPr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79.0 ± 2.9</w:t>
            </w:r>
          </w:p>
        </w:tc>
        <w:tc>
          <w:tcPr>
            <w:tcW w:w="1347" w:type="pct"/>
          </w:tcPr>
          <w:p w14:paraId="412C8DD9" w14:textId="77777777" w:rsidR="00366315" w:rsidRPr="00413013" w:rsidRDefault="00366315" w:rsidP="000E48E5">
            <w:pPr>
              <w:spacing w:before="0" w:after="0" w:line="360" w:lineRule="auto"/>
              <w:jc w:val="center"/>
              <w:rPr>
                <w:rFonts w:cs="Times New Roman"/>
                <w:sz w:val="18"/>
                <w:szCs w:val="18"/>
              </w:rPr>
            </w:pPr>
            <w:r w:rsidRPr="00413013">
              <w:rPr>
                <w:rFonts w:cs="Times New Roman"/>
                <w:sz w:val="18"/>
                <w:szCs w:val="18"/>
              </w:rPr>
              <w:t>78.0 ± 1.4</w:t>
            </w:r>
          </w:p>
        </w:tc>
      </w:tr>
    </w:tbl>
    <w:p w14:paraId="7B1C4278" w14:textId="77777777" w:rsidR="00366315" w:rsidRDefault="00366315" w:rsidP="00366315">
      <w:pPr>
        <w:spacing w:before="0" w:after="0"/>
        <w:rPr>
          <w:rFonts w:eastAsia="SimSun" w:cs="Times New Roman"/>
          <w:b/>
          <w:kern w:val="2"/>
          <w:sz w:val="18"/>
          <w:szCs w:val="18"/>
          <w:lang w:eastAsia="zh-CN"/>
        </w:rPr>
      </w:pPr>
      <w:r>
        <w:rPr>
          <w:rFonts w:eastAsia="SimSun" w:cs="Times New Roman"/>
          <w:b/>
          <w:kern w:val="2"/>
          <w:sz w:val="18"/>
          <w:szCs w:val="18"/>
          <w:lang w:eastAsia="zh-CN"/>
        </w:rPr>
        <w:br w:type="page"/>
      </w:r>
    </w:p>
    <w:p w14:paraId="062EFAD2" w14:textId="77777777" w:rsidR="00366315" w:rsidRDefault="00366315" w:rsidP="00366315">
      <w:pPr>
        <w:widowControl w:val="0"/>
        <w:snapToGrid w:val="0"/>
        <w:spacing w:before="0" w:after="0" w:line="480" w:lineRule="auto"/>
        <w:jc w:val="both"/>
        <w:rPr>
          <w:rFonts w:cs="Times New Roman"/>
          <w:sz w:val="18"/>
          <w:szCs w:val="18"/>
          <w:lang w:eastAsia="zh-CN"/>
        </w:rPr>
      </w:pPr>
      <w:bookmarkStart w:id="8" w:name="OLE_LINK19"/>
      <w:bookmarkStart w:id="9" w:name="OLE_LINK20"/>
      <w:r w:rsidRPr="00F57A32">
        <w:rPr>
          <w:rFonts w:eastAsia="SimSun" w:cs="Times New Roman"/>
          <w:b/>
          <w:kern w:val="2"/>
          <w:sz w:val="18"/>
          <w:szCs w:val="18"/>
          <w:lang w:eastAsia="zh-CN"/>
        </w:rPr>
        <w:lastRenderedPageBreak/>
        <w:t xml:space="preserve">Table </w:t>
      </w:r>
      <w:r>
        <w:rPr>
          <w:rFonts w:eastAsia="SimSun" w:cs="Times New Roman" w:hint="eastAsia"/>
          <w:b/>
          <w:kern w:val="2"/>
          <w:sz w:val="18"/>
          <w:szCs w:val="18"/>
          <w:lang w:eastAsia="zh-CN"/>
        </w:rPr>
        <w:t>3.</w:t>
      </w:r>
      <w:r w:rsidRPr="00F57A32">
        <w:rPr>
          <w:rFonts w:eastAsia="SimSun" w:cs="Times New Roman" w:hint="eastAsia"/>
          <w:b/>
          <w:kern w:val="2"/>
          <w:sz w:val="18"/>
          <w:szCs w:val="18"/>
          <w:lang w:eastAsia="zh-CN"/>
        </w:rPr>
        <w:t xml:space="preserve"> </w:t>
      </w:r>
      <w:r w:rsidRPr="00D21C9A">
        <w:rPr>
          <w:rFonts w:eastAsia="SimSun" w:cs="Times New Roman" w:hint="eastAsia"/>
          <w:kern w:val="2"/>
          <w:sz w:val="18"/>
          <w:szCs w:val="18"/>
          <w:lang w:eastAsia="zh-CN"/>
        </w:rPr>
        <w:t>C</w:t>
      </w:r>
      <w:r>
        <w:rPr>
          <w:rFonts w:eastAsia="SimSun" w:cs="Times New Roman"/>
          <w:kern w:val="2"/>
          <w:sz w:val="18"/>
          <w:szCs w:val="18"/>
          <w:lang w:eastAsia="zh-CN"/>
        </w:rPr>
        <w:t>ompar</w:t>
      </w:r>
      <w:r>
        <w:rPr>
          <w:rFonts w:eastAsia="SimSun" w:cs="Times New Roman" w:hint="eastAsia"/>
          <w:kern w:val="2"/>
          <w:sz w:val="18"/>
          <w:szCs w:val="18"/>
          <w:lang w:eastAsia="zh-CN"/>
        </w:rPr>
        <w:t>ative analysis</w:t>
      </w:r>
      <w:r w:rsidRPr="00F57A32">
        <w:rPr>
          <w:rFonts w:eastAsia="SimSun" w:cs="Times New Roman"/>
          <w:kern w:val="2"/>
          <w:sz w:val="18"/>
          <w:szCs w:val="18"/>
          <w:lang w:eastAsia="zh-CN"/>
        </w:rPr>
        <w:t xml:space="preserve"> of </w:t>
      </w:r>
      <w:r>
        <w:rPr>
          <w:rFonts w:eastAsia="SimSun" w:cs="Times New Roman" w:hint="eastAsia"/>
          <w:kern w:val="2"/>
          <w:sz w:val="18"/>
          <w:szCs w:val="18"/>
          <w:lang w:eastAsia="zh-CN"/>
        </w:rPr>
        <w:t xml:space="preserve">the proposed method with existing methods </w:t>
      </w:r>
      <w:r w:rsidRPr="00F57A32">
        <w:rPr>
          <w:rFonts w:eastAsia="SimSun" w:cs="Times New Roman"/>
          <w:kern w:val="2"/>
          <w:sz w:val="18"/>
          <w:szCs w:val="18"/>
          <w:lang w:eastAsia="zh-CN"/>
        </w:rPr>
        <w:t>in the literature</w:t>
      </w:r>
      <w:r>
        <w:rPr>
          <w:rFonts w:eastAsia="SimSun" w:cs="Times New Roman" w:hint="eastAsia"/>
          <w:kern w:val="2"/>
          <w:sz w:val="18"/>
          <w:szCs w:val="18"/>
          <w:lang w:eastAsia="zh-CN"/>
        </w:rPr>
        <w:t xml:space="preserve"> for the determination of </w:t>
      </w:r>
      <w:r w:rsidRPr="002A45AF">
        <w:rPr>
          <w:rFonts w:cs="Times New Roman"/>
          <w:sz w:val="18"/>
          <w:szCs w:val="18"/>
        </w:rPr>
        <w:t xml:space="preserve">pyrethroid </w:t>
      </w:r>
      <w:r w:rsidRPr="009C7EB2">
        <w:rPr>
          <w:rFonts w:cs="Times New Roman" w:hint="eastAsia"/>
          <w:sz w:val="18"/>
          <w:szCs w:val="18"/>
        </w:rPr>
        <w:t>pesticides</w:t>
      </w:r>
      <w:r>
        <w:rPr>
          <w:rFonts w:cs="Times New Roman" w:hint="eastAsia"/>
          <w:sz w:val="18"/>
          <w:szCs w:val="18"/>
          <w:lang w:eastAsia="zh-CN"/>
        </w:rPr>
        <w:t>.</w:t>
      </w:r>
    </w:p>
    <w:tbl>
      <w:tblPr>
        <w:tblStyle w:val="31"/>
        <w:tblW w:w="10086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1"/>
        <w:gridCol w:w="993"/>
        <w:gridCol w:w="1134"/>
        <w:gridCol w:w="938"/>
        <w:gridCol w:w="845"/>
        <w:gridCol w:w="768"/>
        <w:gridCol w:w="851"/>
        <w:gridCol w:w="708"/>
        <w:gridCol w:w="993"/>
        <w:gridCol w:w="708"/>
        <w:gridCol w:w="957"/>
      </w:tblGrid>
      <w:tr w:rsidR="00366315" w:rsidRPr="00F57A32" w14:paraId="5E43D1B8" w14:textId="77777777" w:rsidTr="000E48E5">
        <w:trPr>
          <w:trHeight w:val="20"/>
          <w:jc w:val="center"/>
        </w:trPr>
        <w:tc>
          <w:tcPr>
            <w:tcW w:w="1191" w:type="dxa"/>
            <w:vMerge w:val="restart"/>
            <w:tcMar>
              <w:left w:w="28" w:type="dxa"/>
              <w:right w:w="28" w:type="dxa"/>
            </w:tcMar>
            <w:vAlign w:val="center"/>
          </w:tcPr>
          <w:bookmarkEnd w:id="8"/>
          <w:bookmarkEnd w:id="9"/>
          <w:p w14:paraId="5358FC44" w14:textId="77777777" w:rsidR="00366315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 w:hint="eastAsia"/>
                <w:color w:val="000000"/>
                <w:sz w:val="18"/>
                <w:szCs w:val="18"/>
              </w:rPr>
              <w:t>Sample matrix</w:t>
            </w:r>
          </w:p>
        </w:tc>
        <w:tc>
          <w:tcPr>
            <w:tcW w:w="993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17D29C77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A67C69">
              <w:rPr>
                <w:rFonts w:eastAsia="SimSun" w:cs="Times New Roman"/>
                <w:color w:val="000000"/>
                <w:sz w:val="18"/>
                <w:szCs w:val="18"/>
              </w:rPr>
              <w:t>Numbers of pyrethroid pesticides</w:t>
            </w:r>
          </w:p>
        </w:tc>
        <w:tc>
          <w:tcPr>
            <w:tcW w:w="2917" w:type="dxa"/>
            <w:gridSpan w:val="3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5C939F4" w14:textId="77777777" w:rsidR="00366315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 w:hint="eastAsia"/>
                <w:color w:val="000000"/>
                <w:sz w:val="18"/>
                <w:szCs w:val="18"/>
              </w:rPr>
              <w:t>Sample preparation</w:t>
            </w:r>
          </w:p>
        </w:tc>
        <w:tc>
          <w:tcPr>
            <w:tcW w:w="768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13C10C60" w14:textId="77777777" w:rsidR="00366315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color w:val="000000"/>
                <w:sz w:val="18"/>
                <w:szCs w:val="18"/>
              </w:rPr>
              <w:t>D</w:t>
            </w:r>
            <w:r>
              <w:rPr>
                <w:rFonts w:eastAsia="SimSun" w:cs="Times New Roman" w:hint="eastAsia"/>
                <w:color w:val="000000"/>
                <w:sz w:val="18"/>
                <w:szCs w:val="18"/>
              </w:rPr>
              <w:t>etection technique</w:t>
            </w:r>
          </w:p>
        </w:tc>
        <w:tc>
          <w:tcPr>
            <w:tcW w:w="851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70048455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F57A32">
              <w:rPr>
                <w:rFonts w:eastAsia="SimSun" w:cs="Times New Roman"/>
                <w:color w:val="000000"/>
                <w:sz w:val="18"/>
                <w:szCs w:val="18"/>
              </w:rPr>
              <w:t>Recovery</w:t>
            </w:r>
          </w:p>
          <w:p w14:paraId="78559953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F57A32">
              <w:rPr>
                <w:rFonts w:eastAsia="SimSun" w:cs="Times New Roman"/>
                <w:color w:val="000000"/>
                <w:sz w:val="18"/>
                <w:szCs w:val="18"/>
              </w:rPr>
              <w:t>(%)</w:t>
            </w:r>
          </w:p>
        </w:tc>
        <w:tc>
          <w:tcPr>
            <w:tcW w:w="708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06E80D73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F57A32">
              <w:rPr>
                <w:rFonts w:eastAsia="SimSun" w:cs="Times New Roman"/>
                <w:color w:val="000000"/>
                <w:sz w:val="18"/>
                <w:szCs w:val="18"/>
              </w:rPr>
              <w:t>LO</w:t>
            </w:r>
            <w:r>
              <w:rPr>
                <w:rFonts w:eastAsia="SimSun" w:cs="Times New Roman" w:hint="eastAsia"/>
                <w:color w:val="000000"/>
                <w:sz w:val="18"/>
                <w:szCs w:val="18"/>
              </w:rPr>
              <w:t>Ds</w:t>
            </w:r>
          </w:p>
          <w:p w14:paraId="0F58B7D7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F57A32">
              <w:rPr>
                <w:rFonts w:eastAsia="SimSun" w:cs="Times New Roman"/>
                <w:color w:val="000000"/>
                <w:sz w:val="18"/>
                <w:szCs w:val="18"/>
              </w:rPr>
              <w:t>(μg·kg</w:t>
            </w:r>
            <w:r w:rsidRPr="00F57A32">
              <w:rPr>
                <w:rFonts w:eastAsia="SimSun" w:cs="Times New Roman"/>
                <w:color w:val="000000"/>
                <w:sz w:val="18"/>
                <w:szCs w:val="18"/>
                <w:vertAlign w:val="superscript"/>
              </w:rPr>
              <w:t>-1</w:t>
            </w:r>
            <w:r w:rsidRPr="00F57A32">
              <w:rPr>
                <w:rFonts w:eastAsia="SimSu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93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59917C62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F57A32">
              <w:rPr>
                <w:rFonts w:eastAsia="SimSun" w:cs="Times New Roman"/>
                <w:color w:val="000000"/>
                <w:sz w:val="18"/>
                <w:szCs w:val="18"/>
              </w:rPr>
              <w:t>LO</w:t>
            </w:r>
            <w:r>
              <w:rPr>
                <w:rFonts w:eastAsia="SimSun" w:cs="Times New Roman" w:hint="eastAsia"/>
                <w:color w:val="000000"/>
                <w:sz w:val="18"/>
                <w:szCs w:val="18"/>
              </w:rPr>
              <w:t>Qs</w:t>
            </w:r>
          </w:p>
          <w:p w14:paraId="3D5DAE2B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F57A32">
              <w:rPr>
                <w:rFonts w:eastAsia="SimSun" w:cs="Times New Roman"/>
                <w:color w:val="000000"/>
                <w:sz w:val="18"/>
                <w:szCs w:val="18"/>
              </w:rPr>
              <w:t>(μg·kg</w:t>
            </w:r>
            <w:r w:rsidRPr="00F57A32">
              <w:rPr>
                <w:rFonts w:eastAsia="SimSun" w:cs="Times New Roman"/>
                <w:color w:val="000000"/>
                <w:sz w:val="18"/>
                <w:szCs w:val="18"/>
                <w:vertAlign w:val="superscript"/>
              </w:rPr>
              <w:t>-1</w:t>
            </w:r>
            <w:r w:rsidRPr="00F57A32">
              <w:rPr>
                <w:rFonts w:eastAsia="SimSu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08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4DEF770B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F57A32">
              <w:rPr>
                <w:rFonts w:eastAsia="SimSun" w:cs="Times New Roman"/>
                <w:color w:val="000000"/>
                <w:sz w:val="18"/>
                <w:szCs w:val="18"/>
              </w:rPr>
              <w:t>R</w:t>
            </w:r>
            <w:r w:rsidRPr="00F57A32">
              <w:rPr>
                <w:rFonts w:eastAsia="SimSun" w:cs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57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76B6CF83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F57A32">
              <w:rPr>
                <w:rFonts w:eastAsia="SimSun" w:cs="Times New Roman"/>
                <w:color w:val="000000"/>
                <w:sz w:val="18"/>
                <w:szCs w:val="18"/>
              </w:rPr>
              <w:t>Reference</w:t>
            </w:r>
          </w:p>
        </w:tc>
      </w:tr>
      <w:tr w:rsidR="00366315" w:rsidRPr="00F57A32" w14:paraId="7A468036" w14:textId="77777777" w:rsidTr="000E48E5">
        <w:trPr>
          <w:trHeight w:val="20"/>
          <w:jc w:val="center"/>
        </w:trPr>
        <w:tc>
          <w:tcPr>
            <w:tcW w:w="1191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AD166DE" w14:textId="77777777" w:rsidR="00366315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E64497B" w14:textId="77777777" w:rsidR="00366315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863F72E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F57A32">
              <w:rPr>
                <w:rFonts w:eastAsia="SimSun" w:cs="Times New Roman"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938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E0E9785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F57A32">
              <w:rPr>
                <w:rFonts w:eastAsia="SimSun" w:cs="Times New Roman"/>
                <w:color w:val="000000"/>
                <w:sz w:val="18"/>
                <w:szCs w:val="18"/>
              </w:rPr>
              <w:t>Number of processing steps</w:t>
            </w:r>
          </w:p>
        </w:tc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0D7B429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 w:hint="eastAsia"/>
                <w:color w:val="000000"/>
                <w:sz w:val="18"/>
                <w:szCs w:val="18"/>
              </w:rPr>
              <w:t>P</w:t>
            </w:r>
            <w:r>
              <w:rPr>
                <w:rFonts w:eastAsia="SimSun" w:cs="Times New Roman"/>
                <w:color w:val="000000"/>
                <w:sz w:val="18"/>
                <w:szCs w:val="18"/>
              </w:rPr>
              <w:t xml:space="preserve">rocessing </w:t>
            </w:r>
            <w:r>
              <w:rPr>
                <w:rFonts w:eastAsia="SimSun" w:cs="Times New Roman" w:hint="eastAsia"/>
                <w:color w:val="000000"/>
                <w:sz w:val="18"/>
                <w:szCs w:val="18"/>
              </w:rPr>
              <w:t>time (min)</w:t>
            </w:r>
          </w:p>
        </w:tc>
        <w:tc>
          <w:tcPr>
            <w:tcW w:w="768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E2789D9" w14:textId="77777777" w:rsidR="00366315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DE01488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880A948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AEAFD03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3F904FF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  <w:tc>
          <w:tcPr>
            <w:tcW w:w="957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341B195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</w:p>
        </w:tc>
      </w:tr>
      <w:tr w:rsidR="00366315" w:rsidRPr="00B25B88" w14:paraId="1E194747" w14:textId="77777777" w:rsidTr="000E48E5">
        <w:trPr>
          <w:trHeight w:val="20"/>
          <w:jc w:val="center"/>
        </w:trPr>
        <w:tc>
          <w:tcPr>
            <w:tcW w:w="1191" w:type="dxa"/>
            <w:tcBorders>
              <w:top w:val="single" w:sz="4" w:space="0" w:color="auto"/>
              <w:bottom w:val="nil"/>
            </w:tcBorders>
            <w:tcMar>
              <w:left w:w="28" w:type="dxa"/>
              <w:right w:w="28" w:type="dxa"/>
            </w:tcMar>
            <w:vAlign w:val="center"/>
          </w:tcPr>
          <w:p w14:paraId="7DB184B6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Cabbage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left w:w="28" w:type="dxa"/>
              <w:right w:w="28" w:type="dxa"/>
            </w:tcMar>
            <w:vAlign w:val="center"/>
          </w:tcPr>
          <w:p w14:paraId="1E3D25F1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B25B88">
              <w:rPr>
                <w:rFonts w:eastAsia="SimSu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tcMar>
              <w:left w:w="28" w:type="dxa"/>
              <w:right w:w="28" w:type="dxa"/>
            </w:tcMar>
            <w:vAlign w:val="center"/>
          </w:tcPr>
          <w:p w14:paraId="2AE550B7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B25B88">
              <w:rPr>
                <w:rFonts w:eastAsia="SimSun" w:cs="Times New Roman"/>
                <w:color w:val="000000"/>
                <w:sz w:val="18"/>
                <w:szCs w:val="18"/>
              </w:rPr>
              <w:t>SPE</w:t>
            </w:r>
          </w:p>
        </w:tc>
        <w:tc>
          <w:tcPr>
            <w:tcW w:w="938" w:type="dxa"/>
            <w:tcBorders>
              <w:top w:val="single" w:sz="4" w:space="0" w:color="auto"/>
              <w:bottom w:val="nil"/>
            </w:tcBorders>
            <w:tcMar>
              <w:left w:w="28" w:type="dxa"/>
              <w:right w:w="28" w:type="dxa"/>
            </w:tcMar>
            <w:vAlign w:val="center"/>
          </w:tcPr>
          <w:p w14:paraId="3A563EDE" w14:textId="77777777" w:rsidR="00366315" w:rsidRPr="0088045D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845" w:type="dxa"/>
            <w:tcBorders>
              <w:top w:val="single" w:sz="4" w:space="0" w:color="auto"/>
              <w:bottom w:val="nil"/>
            </w:tcBorders>
            <w:tcMar>
              <w:left w:w="28" w:type="dxa"/>
              <w:right w:w="28" w:type="dxa"/>
            </w:tcMar>
            <w:vAlign w:val="center"/>
          </w:tcPr>
          <w:p w14:paraId="19B6A1F1" w14:textId="77777777" w:rsidR="00366315" w:rsidRPr="0088045D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768" w:type="dxa"/>
            <w:tcBorders>
              <w:top w:val="single" w:sz="4" w:space="0" w:color="auto"/>
              <w:bottom w:val="nil"/>
            </w:tcBorders>
            <w:tcMar>
              <w:left w:w="28" w:type="dxa"/>
              <w:right w:w="28" w:type="dxa"/>
            </w:tcMar>
            <w:vAlign w:val="center"/>
          </w:tcPr>
          <w:p w14:paraId="0E6F657C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B25B88">
              <w:rPr>
                <w:rFonts w:eastAsia="SimSun" w:cs="Times New Roman"/>
                <w:color w:val="000000"/>
                <w:sz w:val="18"/>
                <w:szCs w:val="18"/>
              </w:rPr>
              <w:t>UPC</w:t>
            </w:r>
            <w:r w:rsidRPr="00FE34D6">
              <w:rPr>
                <w:rFonts w:eastAsia="SimSun" w:cs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tcMar>
              <w:left w:w="28" w:type="dxa"/>
              <w:right w:w="28" w:type="dxa"/>
            </w:tcMar>
            <w:vAlign w:val="center"/>
          </w:tcPr>
          <w:p w14:paraId="6294EBBC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80.4-102</w:t>
            </w:r>
            <w:r>
              <w:rPr>
                <w:rFonts w:eastAsia="SimSun" w:cs="Times New Roman" w:hint="eastAsia"/>
                <w:color w:val="000000"/>
                <w:sz w:val="18"/>
                <w:szCs w:val="18"/>
              </w:rPr>
              <w:t>.0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tcMar>
              <w:left w:w="28" w:type="dxa"/>
              <w:right w:w="28" w:type="dxa"/>
            </w:tcMar>
            <w:vAlign w:val="center"/>
          </w:tcPr>
          <w:p w14:paraId="06247327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left w:w="28" w:type="dxa"/>
              <w:right w:w="28" w:type="dxa"/>
            </w:tcMar>
            <w:vAlign w:val="center"/>
          </w:tcPr>
          <w:p w14:paraId="3F624934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100.0-200.0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tcMar>
              <w:left w:w="28" w:type="dxa"/>
              <w:right w:w="28" w:type="dxa"/>
            </w:tcMar>
            <w:vAlign w:val="center"/>
          </w:tcPr>
          <w:p w14:paraId="389F25E9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538D7">
              <w:rPr>
                <w:rFonts w:eastAsia="SimSun" w:cs="Times New Roman"/>
                <w:color w:val="000000"/>
                <w:sz w:val="18"/>
                <w:szCs w:val="18"/>
              </w:rPr>
              <w:t>≥</w:t>
            </w:r>
            <w:r w:rsidRPr="00B25B88">
              <w:rPr>
                <w:rFonts w:eastAsia="SimSun" w:cs="Times New Roman" w:hint="eastAsia"/>
                <w:color w:val="000000"/>
                <w:sz w:val="18"/>
                <w:szCs w:val="18"/>
              </w:rPr>
              <w:t>0.9992</w:t>
            </w:r>
          </w:p>
        </w:tc>
        <w:tc>
          <w:tcPr>
            <w:tcW w:w="957" w:type="dxa"/>
            <w:tcBorders>
              <w:top w:val="single" w:sz="4" w:space="0" w:color="auto"/>
              <w:bottom w:val="nil"/>
            </w:tcBorders>
            <w:tcMar>
              <w:left w:w="28" w:type="dxa"/>
              <w:right w:w="28" w:type="dxa"/>
            </w:tcMar>
            <w:vAlign w:val="center"/>
          </w:tcPr>
          <w:p w14:paraId="4C7E2333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noProof/>
                <w:color w:val="000000"/>
                <w:sz w:val="18"/>
                <w:szCs w:val="18"/>
              </w:rPr>
              <w:t>(Zhang, Jiang, Xiu, Bao, Hu, &amp; Xu, 2025)</w:t>
            </w:r>
          </w:p>
        </w:tc>
      </w:tr>
      <w:tr w:rsidR="00366315" w:rsidRPr="00B25B88" w14:paraId="12387CB0" w14:textId="77777777" w:rsidTr="000E48E5">
        <w:trPr>
          <w:trHeight w:val="20"/>
          <w:jc w:val="center"/>
        </w:trPr>
        <w:tc>
          <w:tcPr>
            <w:tcW w:w="1191" w:type="dxa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14:paraId="4AD029E9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 w:hint="eastAsia"/>
                <w:color w:val="000000"/>
                <w:sz w:val="18"/>
                <w:szCs w:val="18"/>
              </w:rPr>
              <w:t>J</w:t>
            </w: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asmine</w:t>
            </w:r>
          </w:p>
        </w:tc>
        <w:tc>
          <w:tcPr>
            <w:tcW w:w="993" w:type="dxa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14:paraId="2EE4B58C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B25B88">
              <w:rPr>
                <w:rFonts w:eastAsia="SimSu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134" w:type="dxa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14:paraId="171596E6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B25B88">
              <w:rPr>
                <w:rFonts w:eastAsia="SimSun" w:cs="Times New Roman"/>
                <w:color w:val="000000"/>
                <w:sz w:val="18"/>
                <w:szCs w:val="18"/>
              </w:rPr>
              <w:t>QuEChERS</w:t>
            </w:r>
          </w:p>
        </w:tc>
        <w:tc>
          <w:tcPr>
            <w:tcW w:w="938" w:type="dxa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14:paraId="324AC3A2" w14:textId="77777777" w:rsidR="00366315" w:rsidRPr="0088045D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45" w:type="dxa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14:paraId="793FDBAA" w14:textId="77777777" w:rsidR="00366315" w:rsidRPr="0088045D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768" w:type="dxa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14:paraId="21DB0358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B25B88">
              <w:rPr>
                <w:rFonts w:eastAsia="SimSun" w:cs="Times New Roman"/>
                <w:color w:val="000000"/>
                <w:sz w:val="18"/>
                <w:szCs w:val="18"/>
              </w:rPr>
              <w:t>GC-MS/MS</w:t>
            </w:r>
          </w:p>
        </w:tc>
        <w:tc>
          <w:tcPr>
            <w:tcW w:w="851" w:type="dxa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14:paraId="6A1C00BC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76.2-118.7</w:t>
            </w:r>
          </w:p>
        </w:tc>
        <w:tc>
          <w:tcPr>
            <w:tcW w:w="708" w:type="dxa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14:paraId="4F552E39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14:paraId="11DB1933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20.0-50.0</w:t>
            </w:r>
          </w:p>
        </w:tc>
        <w:tc>
          <w:tcPr>
            <w:tcW w:w="708" w:type="dxa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14:paraId="1D6280DD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538D7">
              <w:rPr>
                <w:rFonts w:eastAsia="SimSun" w:cs="Times New Roman"/>
                <w:color w:val="000000"/>
                <w:sz w:val="18"/>
                <w:szCs w:val="18"/>
              </w:rPr>
              <w:t>≥</w:t>
            </w:r>
            <w:r w:rsidRPr="00B25B88">
              <w:rPr>
                <w:rFonts w:eastAsia="SimSun" w:cs="Times New Roman" w:hint="eastAsia"/>
                <w:color w:val="000000"/>
                <w:sz w:val="18"/>
                <w:szCs w:val="18"/>
              </w:rPr>
              <w:t>0.9983</w:t>
            </w:r>
          </w:p>
        </w:tc>
        <w:tc>
          <w:tcPr>
            <w:tcW w:w="957" w:type="dxa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14:paraId="66F64EC3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noProof/>
                <w:color w:val="000000"/>
                <w:sz w:val="18"/>
                <w:szCs w:val="18"/>
              </w:rPr>
              <w:t>(Dai et al., 2024)</w:t>
            </w:r>
          </w:p>
        </w:tc>
      </w:tr>
      <w:tr w:rsidR="00366315" w:rsidRPr="00B25B88" w14:paraId="54D27BFE" w14:textId="77777777" w:rsidTr="000E48E5">
        <w:trPr>
          <w:trHeight w:val="20"/>
          <w:jc w:val="center"/>
        </w:trPr>
        <w:tc>
          <w:tcPr>
            <w:tcW w:w="1191" w:type="dxa"/>
            <w:tcMar>
              <w:left w:w="28" w:type="dxa"/>
              <w:right w:w="28" w:type="dxa"/>
            </w:tcMar>
            <w:vAlign w:val="center"/>
          </w:tcPr>
          <w:p w14:paraId="1C142A5B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Fruit juices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14:paraId="4CA9A44C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B25B88">
              <w:rPr>
                <w:rFonts w:eastAsia="SimSu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14:paraId="2310DD24" w14:textId="77777777" w:rsidR="00366315" w:rsidRPr="00B25B88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B25B88">
              <w:rPr>
                <w:rFonts w:eastAsia="SimSun" w:cs="Times New Roman"/>
                <w:color w:val="000000"/>
                <w:sz w:val="18"/>
                <w:szCs w:val="18"/>
              </w:rPr>
              <w:t>GCT-DES-EVA- DLLME</w:t>
            </w:r>
          </w:p>
        </w:tc>
        <w:tc>
          <w:tcPr>
            <w:tcW w:w="938" w:type="dxa"/>
            <w:tcMar>
              <w:left w:w="28" w:type="dxa"/>
              <w:right w:w="28" w:type="dxa"/>
            </w:tcMar>
            <w:vAlign w:val="center"/>
          </w:tcPr>
          <w:p w14:paraId="59006646" w14:textId="77777777" w:rsidR="00366315" w:rsidRPr="0088045D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14:paraId="7F606E1B" w14:textId="77777777" w:rsidR="00366315" w:rsidRPr="0088045D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768" w:type="dxa"/>
            <w:tcMar>
              <w:left w:w="28" w:type="dxa"/>
              <w:right w:w="28" w:type="dxa"/>
            </w:tcMar>
            <w:vAlign w:val="center"/>
          </w:tcPr>
          <w:p w14:paraId="316D0A7B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B25B88">
              <w:rPr>
                <w:rFonts w:eastAsia="SimSun" w:cs="Times New Roman"/>
                <w:color w:val="000000"/>
                <w:sz w:val="18"/>
                <w:szCs w:val="18"/>
              </w:rPr>
              <w:t>GC-MS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  <w:vAlign w:val="center"/>
          </w:tcPr>
          <w:p w14:paraId="3F37D026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83</w:t>
            </w:r>
            <w:r>
              <w:rPr>
                <w:rFonts w:eastAsia="SimSun" w:cs="Times New Roman" w:hint="eastAsia"/>
                <w:color w:val="000000"/>
                <w:sz w:val="18"/>
                <w:szCs w:val="18"/>
              </w:rPr>
              <w:t>.0</w:t>
            </w: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-92</w:t>
            </w:r>
            <w:r>
              <w:rPr>
                <w:rFonts w:eastAsia="SimSun" w:cs="Times New Roman" w:hint="eastAsia"/>
                <w:color w:val="000000"/>
                <w:sz w:val="18"/>
                <w:szCs w:val="18"/>
              </w:rPr>
              <w:t>.0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14:paraId="5B3915DF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9.0-21.0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14:paraId="38090492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31.0-69.0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14:paraId="4D0138D8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538D7">
              <w:rPr>
                <w:rFonts w:eastAsia="SimSun" w:cs="Times New Roman"/>
                <w:color w:val="000000"/>
                <w:sz w:val="18"/>
                <w:szCs w:val="18"/>
              </w:rPr>
              <w:t>≥</w:t>
            </w:r>
            <w:r w:rsidRPr="00B25B88">
              <w:rPr>
                <w:rFonts w:eastAsia="SimSun" w:cs="Times New Roman" w:hint="eastAsia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957" w:type="dxa"/>
            <w:tcMar>
              <w:left w:w="28" w:type="dxa"/>
              <w:right w:w="28" w:type="dxa"/>
            </w:tcMar>
            <w:vAlign w:val="center"/>
          </w:tcPr>
          <w:p w14:paraId="42EE8E36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noProof/>
                <w:color w:val="000000"/>
                <w:sz w:val="18"/>
                <w:szCs w:val="18"/>
              </w:rPr>
              <w:t>(Nemati et al., 2022)</w:t>
            </w:r>
          </w:p>
        </w:tc>
      </w:tr>
      <w:tr w:rsidR="00366315" w:rsidRPr="00B25B88" w14:paraId="538D23F2" w14:textId="77777777" w:rsidTr="000E48E5">
        <w:trPr>
          <w:trHeight w:val="20"/>
          <w:jc w:val="center"/>
        </w:trPr>
        <w:tc>
          <w:tcPr>
            <w:tcW w:w="1191" w:type="dxa"/>
            <w:tcMar>
              <w:left w:w="28" w:type="dxa"/>
              <w:right w:w="28" w:type="dxa"/>
            </w:tcMar>
            <w:vAlign w:val="center"/>
          </w:tcPr>
          <w:p w14:paraId="29EB98F7" w14:textId="77777777" w:rsidR="00366315" w:rsidRPr="0088045D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Fresh fruits and herbal leaves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14:paraId="4E57FF77" w14:textId="77777777" w:rsidR="00366315" w:rsidRPr="00B25B88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B25B88">
              <w:rPr>
                <w:rFonts w:eastAsia="SimSu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14:paraId="20F059DD" w14:textId="77777777" w:rsidR="00366315" w:rsidRPr="00B25B88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MEASO-LLE</w:t>
            </w:r>
          </w:p>
        </w:tc>
        <w:tc>
          <w:tcPr>
            <w:tcW w:w="938" w:type="dxa"/>
            <w:tcMar>
              <w:left w:w="28" w:type="dxa"/>
              <w:right w:w="28" w:type="dxa"/>
            </w:tcMar>
            <w:vAlign w:val="center"/>
          </w:tcPr>
          <w:p w14:paraId="3FB440C3" w14:textId="77777777" w:rsidR="00366315" w:rsidRPr="0088045D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14:paraId="01254BA4" w14:textId="77777777" w:rsidR="00366315" w:rsidRPr="0088045D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68" w:type="dxa"/>
            <w:tcMar>
              <w:left w:w="28" w:type="dxa"/>
              <w:right w:w="28" w:type="dxa"/>
            </w:tcMar>
            <w:vAlign w:val="center"/>
          </w:tcPr>
          <w:p w14:paraId="0ED37B0B" w14:textId="77777777" w:rsidR="00366315" w:rsidRPr="00B25B88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B25B88">
              <w:rPr>
                <w:rFonts w:eastAsia="SimSun" w:cs="Times New Roman"/>
                <w:color w:val="000000"/>
                <w:sz w:val="18"/>
                <w:szCs w:val="18"/>
              </w:rPr>
              <w:t>GC-ECD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  <w:vAlign w:val="center"/>
          </w:tcPr>
          <w:p w14:paraId="62240BC5" w14:textId="77777777" w:rsidR="00366315" w:rsidRPr="0088045D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84.7-115.6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14:paraId="1BE46171" w14:textId="77777777" w:rsidR="00366315" w:rsidRPr="0088045D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0.7-3.5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14:paraId="237AF82E" w14:textId="77777777" w:rsidR="00366315" w:rsidRPr="0088045D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14:paraId="3F8FC52B" w14:textId="77777777" w:rsidR="00366315" w:rsidRPr="008538D7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538D7">
              <w:rPr>
                <w:rFonts w:eastAsia="SimSun" w:cs="Times New Roman"/>
                <w:color w:val="000000"/>
                <w:sz w:val="18"/>
                <w:szCs w:val="18"/>
              </w:rPr>
              <w:t>≥</w:t>
            </w:r>
            <w:r w:rsidRPr="00B25B88">
              <w:rPr>
                <w:rFonts w:eastAsia="SimSun" w:cs="Times New Roman" w:hint="eastAsia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957" w:type="dxa"/>
            <w:tcMar>
              <w:left w:w="28" w:type="dxa"/>
              <w:right w:w="28" w:type="dxa"/>
            </w:tcMar>
            <w:vAlign w:val="center"/>
          </w:tcPr>
          <w:p w14:paraId="098BCEE7" w14:textId="77777777" w:rsidR="00366315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noProof/>
                <w:color w:val="000000"/>
                <w:sz w:val="18"/>
                <w:szCs w:val="18"/>
              </w:rPr>
              <w:t>(Fu et al., 2025)</w:t>
            </w:r>
          </w:p>
        </w:tc>
      </w:tr>
      <w:tr w:rsidR="00366315" w:rsidRPr="00B25B88" w14:paraId="19D8495D" w14:textId="77777777" w:rsidTr="000E48E5">
        <w:trPr>
          <w:trHeight w:val="20"/>
          <w:jc w:val="center"/>
        </w:trPr>
        <w:tc>
          <w:tcPr>
            <w:tcW w:w="1191" w:type="dxa"/>
            <w:tcMar>
              <w:left w:w="28" w:type="dxa"/>
              <w:right w:w="28" w:type="dxa"/>
            </w:tcMar>
            <w:vAlign w:val="center"/>
          </w:tcPr>
          <w:p w14:paraId="68A8E54F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Wolfberry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14:paraId="32720535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B25B88">
              <w:rPr>
                <w:rFonts w:eastAsia="SimSu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14:paraId="5B3E7F3F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B25B88">
              <w:rPr>
                <w:rFonts w:eastAsia="SimSun" w:cs="Times New Roman"/>
                <w:color w:val="000000"/>
                <w:sz w:val="18"/>
                <w:szCs w:val="18"/>
              </w:rPr>
              <w:t>SHS-HLLME</w:t>
            </w:r>
          </w:p>
        </w:tc>
        <w:tc>
          <w:tcPr>
            <w:tcW w:w="938" w:type="dxa"/>
            <w:tcMar>
              <w:left w:w="28" w:type="dxa"/>
              <w:right w:w="28" w:type="dxa"/>
            </w:tcMar>
            <w:vAlign w:val="center"/>
          </w:tcPr>
          <w:p w14:paraId="07A4682F" w14:textId="77777777" w:rsidR="00366315" w:rsidRPr="0088045D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14:paraId="493D93D0" w14:textId="77777777" w:rsidR="00366315" w:rsidRPr="0088045D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68" w:type="dxa"/>
            <w:tcMar>
              <w:left w:w="28" w:type="dxa"/>
              <w:right w:w="28" w:type="dxa"/>
            </w:tcMar>
            <w:vAlign w:val="center"/>
          </w:tcPr>
          <w:p w14:paraId="5A5C6A01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B25B88">
              <w:rPr>
                <w:rFonts w:eastAsia="SimSun" w:cs="Times New Roman"/>
                <w:color w:val="000000"/>
                <w:sz w:val="18"/>
                <w:szCs w:val="18"/>
              </w:rPr>
              <w:t>LC-UV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  <w:vAlign w:val="center"/>
          </w:tcPr>
          <w:p w14:paraId="265B813B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71.4-94.1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14:paraId="1F79783F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0.2-0.5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14:paraId="1206CB20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1.0-2.0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14:paraId="29AB53FB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538D7">
              <w:rPr>
                <w:rFonts w:eastAsia="SimSun" w:cs="Times New Roman"/>
                <w:color w:val="000000"/>
                <w:sz w:val="18"/>
                <w:szCs w:val="18"/>
              </w:rPr>
              <w:t>≥</w:t>
            </w:r>
            <w:r w:rsidRPr="00B25B88">
              <w:rPr>
                <w:rFonts w:eastAsia="SimSun" w:cs="Times New Roman" w:hint="eastAsia"/>
                <w:color w:val="000000"/>
                <w:sz w:val="18"/>
                <w:szCs w:val="18"/>
              </w:rPr>
              <w:t>0.9911</w:t>
            </w:r>
          </w:p>
        </w:tc>
        <w:tc>
          <w:tcPr>
            <w:tcW w:w="957" w:type="dxa"/>
            <w:tcMar>
              <w:left w:w="28" w:type="dxa"/>
              <w:right w:w="28" w:type="dxa"/>
            </w:tcMar>
            <w:vAlign w:val="center"/>
          </w:tcPr>
          <w:p w14:paraId="2CC1975B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noProof/>
                <w:color w:val="000000"/>
                <w:sz w:val="18"/>
                <w:szCs w:val="18"/>
              </w:rPr>
              <w:t>(Di, Zhang, Yang, &amp; Guo, 2021)</w:t>
            </w:r>
          </w:p>
        </w:tc>
      </w:tr>
      <w:tr w:rsidR="00366315" w:rsidRPr="00B25B88" w14:paraId="21193318" w14:textId="77777777" w:rsidTr="000E48E5">
        <w:trPr>
          <w:trHeight w:val="20"/>
          <w:jc w:val="center"/>
        </w:trPr>
        <w:tc>
          <w:tcPr>
            <w:tcW w:w="1191" w:type="dxa"/>
            <w:tcMar>
              <w:left w:w="28" w:type="dxa"/>
              <w:right w:w="28" w:type="dxa"/>
            </w:tcMar>
            <w:vAlign w:val="center"/>
          </w:tcPr>
          <w:p w14:paraId="19833D52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Edible fungi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14:paraId="5AD41FAB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B25B88">
              <w:rPr>
                <w:rFonts w:eastAsia="SimSu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14:paraId="16CFDBC2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B25B88">
              <w:rPr>
                <w:rFonts w:eastAsia="SimSun" w:cs="Times New Roman"/>
                <w:color w:val="000000"/>
                <w:sz w:val="18"/>
                <w:szCs w:val="18"/>
              </w:rPr>
              <w:t>MEA-SHS-DLLME</w:t>
            </w:r>
          </w:p>
        </w:tc>
        <w:tc>
          <w:tcPr>
            <w:tcW w:w="938" w:type="dxa"/>
            <w:tcMar>
              <w:left w:w="28" w:type="dxa"/>
              <w:right w:w="28" w:type="dxa"/>
            </w:tcMar>
            <w:vAlign w:val="center"/>
          </w:tcPr>
          <w:p w14:paraId="3F2E65E3" w14:textId="77777777" w:rsidR="00366315" w:rsidRPr="0088045D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14:paraId="72078915" w14:textId="77777777" w:rsidR="00366315" w:rsidRPr="0088045D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768" w:type="dxa"/>
            <w:tcMar>
              <w:left w:w="28" w:type="dxa"/>
              <w:right w:w="28" w:type="dxa"/>
            </w:tcMar>
            <w:vAlign w:val="center"/>
          </w:tcPr>
          <w:p w14:paraId="2622DFBE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B25B88">
              <w:rPr>
                <w:rFonts w:eastAsia="SimSun" w:cs="Times New Roman"/>
                <w:color w:val="000000"/>
                <w:sz w:val="18"/>
                <w:szCs w:val="18"/>
              </w:rPr>
              <w:t>LC-UV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  <w:vAlign w:val="center"/>
          </w:tcPr>
          <w:p w14:paraId="22EE5245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81.0-97.4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14:paraId="2BD6D72B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6.7-32.9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14:paraId="6C0945A4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8045D">
              <w:rPr>
                <w:rFonts w:eastAsia="SimSun" w:cs="Times New Roman"/>
                <w:color w:val="000000"/>
                <w:sz w:val="18"/>
                <w:szCs w:val="18"/>
              </w:rPr>
              <w:t>22.4-109.6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14:paraId="3AC1872F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8538D7">
              <w:rPr>
                <w:rFonts w:eastAsia="SimSun" w:cs="Times New Roman"/>
                <w:color w:val="000000"/>
                <w:sz w:val="18"/>
                <w:szCs w:val="18"/>
              </w:rPr>
              <w:t>≥</w:t>
            </w:r>
            <w:r w:rsidRPr="00B25B88">
              <w:rPr>
                <w:rFonts w:eastAsia="SimSun" w:cs="Times New Roman" w:hint="eastAsia"/>
                <w:color w:val="000000"/>
                <w:sz w:val="18"/>
                <w:szCs w:val="18"/>
              </w:rPr>
              <w:t>0.9903</w:t>
            </w:r>
          </w:p>
        </w:tc>
        <w:tc>
          <w:tcPr>
            <w:tcW w:w="957" w:type="dxa"/>
            <w:tcMar>
              <w:left w:w="28" w:type="dxa"/>
              <w:right w:w="28" w:type="dxa"/>
            </w:tcMar>
            <w:vAlign w:val="center"/>
          </w:tcPr>
          <w:p w14:paraId="2D6BF16A" w14:textId="77777777" w:rsidR="00366315" w:rsidRPr="00F57A3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>
              <w:rPr>
                <w:rFonts w:eastAsia="SimSun" w:cs="Times New Roman"/>
                <w:noProof/>
                <w:color w:val="000000"/>
                <w:sz w:val="18"/>
                <w:szCs w:val="18"/>
              </w:rPr>
              <w:t>(Qiao et al., 2023)</w:t>
            </w:r>
          </w:p>
        </w:tc>
      </w:tr>
      <w:tr w:rsidR="00366315" w:rsidRPr="00B25B88" w14:paraId="510E0600" w14:textId="77777777" w:rsidTr="000E48E5">
        <w:trPr>
          <w:trHeight w:val="20"/>
          <w:jc w:val="center"/>
        </w:trPr>
        <w:tc>
          <w:tcPr>
            <w:tcW w:w="1191" w:type="dxa"/>
            <w:tcMar>
              <w:left w:w="28" w:type="dxa"/>
              <w:right w:w="28" w:type="dxa"/>
            </w:tcMar>
            <w:vAlign w:val="center"/>
          </w:tcPr>
          <w:p w14:paraId="5EC9F369" w14:textId="77777777" w:rsidR="00366315" w:rsidRPr="00C6788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i/>
                <w:color w:val="000000"/>
                <w:sz w:val="18"/>
                <w:szCs w:val="18"/>
              </w:rPr>
            </w:pPr>
            <w:r w:rsidRPr="00C67882">
              <w:rPr>
                <w:rFonts w:eastAsia="SimSun" w:cs="Times New Roman"/>
                <w:i/>
                <w:color w:val="000000"/>
                <w:sz w:val="18"/>
                <w:szCs w:val="18"/>
              </w:rPr>
              <w:t xml:space="preserve">C. </w:t>
            </w:r>
            <w:r w:rsidRPr="00C67882">
              <w:rPr>
                <w:rFonts w:eastAsia="SimSun" w:cs="Times New Roman" w:hint="eastAsia"/>
                <w:i/>
                <w:color w:val="000000"/>
                <w:sz w:val="18"/>
                <w:szCs w:val="18"/>
              </w:rPr>
              <w:t>m</w:t>
            </w:r>
            <w:r w:rsidRPr="00C67882">
              <w:rPr>
                <w:rFonts w:eastAsia="SimSun" w:cs="Times New Roman"/>
                <w:i/>
                <w:color w:val="000000"/>
                <w:sz w:val="18"/>
                <w:szCs w:val="18"/>
              </w:rPr>
              <w:t>orifolium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14:paraId="048BFF3B" w14:textId="77777777" w:rsidR="00366315" w:rsidRPr="00C6788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C67882">
              <w:rPr>
                <w:rFonts w:eastAsia="SimSu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14:paraId="09CB261F" w14:textId="77777777" w:rsidR="00366315" w:rsidRPr="00C6788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C67882">
              <w:rPr>
                <w:rFonts w:eastAsia="SimSun" w:cs="Times New Roman"/>
                <w:color w:val="000000"/>
                <w:sz w:val="18"/>
                <w:szCs w:val="18"/>
              </w:rPr>
              <w:t>MEALLE</w:t>
            </w:r>
          </w:p>
        </w:tc>
        <w:tc>
          <w:tcPr>
            <w:tcW w:w="938" w:type="dxa"/>
            <w:tcMar>
              <w:left w:w="28" w:type="dxa"/>
              <w:right w:w="28" w:type="dxa"/>
            </w:tcMar>
            <w:vAlign w:val="center"/>
          </w:tcPr>
          <w:p w14:paraId="518222C4" w14:textId="77777777" w:rsidR="00366315" w:rsidRPr="00C6788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C67882">
              <w:rPr>
                <w:rFonts w:eastAsia="SimSu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14:paraId="087C9931" w14:textId="77777777" w:rsidR="00366315" w:rsidRPr="00C6788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C67882">
              <w:rPr>
                <w:rFonts w:eastAsia="SimSu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68" w:type="dxa"/>
            <w:tcMar>
              <w:left w:w="28" w:type="dxa"/>
              <w:right w:w="28" w:type="dxa"/>
            </w:tcMar>
            <w:vAlign w:val="center"/>
          </w:tcPr>
          <w:p w14:paraId="2F0D9411" w14:textId="77777777" w:rsidR="00366315" w:rsidRPr="00C6788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C67882">
              <w:rPr>
                <w:rFonts w:eastAsia="SimSun" w:cs="Times New Roman"/>
                <w:color w:val="000000"/>
                <w:sz w:val="18"/>
                <w:szCs w:val="18"/>
              </w:rPr>
              <w:t>GC-MS/MS</w:t>
            </w:r>
          </w:p>
        </w:tc>
        <w:tc>
          <w:tcPr>
            <w:tcW w:w="851" w:type="dxa"/>
            <w:tcMar>
              <w:left w:w="28" w:type="dxa"/>
              <w:right w:w="28" w:type="dxa"/>
            </w:tcMar>
            <w:vAlign w:val="center"/>
          </w:tcPr>
          <w:p w14:paraId="36F60A8C" w14:textId="77777777" w:rsidR="00366315" w:rsidRPr="00C6788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C67882">
              <w:rPr>
                <w:rFonts w:eastAsia="SimSun" w:cs="Times New Roman"/>
                <w:color w:val="000000"/>
                <w:sz w:val="18"/>
                <w:szCs w:val="18"/>
              </w:rPr>
              <w:t>73.9-108.7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14:paraId="17FF6372" w14:textId="77777777" w:rsidR="00366315" w:rsidRPr="00C6788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C67882">
              <w:rPr>
                <w:rFonts w:eastAsia="SimSun" w:cs="Times New Roman"/>
                <w:color w:val="000000"/>
                <w:sz w:val="18"/>
                <w:szCs w:val="18"/>
              </w:rPr>
              <w:t>0.5-1.4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14:paraId="3B96C3F0" w14:textId="77777777" w:rsidR="00366315" w:rsidRPr="00C6788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C67882">
              <w:rPr>
                <w:rFonts w:eastAsia="SimSun" w:cs="Times New Roman"/>
                <w:color w:val="000000"/>
                <w:sz w:val="18"/>
                <w:szCs w:val="18"/>
              </w:rPr>
              <w:t>1.5-4.1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14:paraId="21E79885" w14:textId="77777777" w:rsidR="00366315" w:rsidRPr="00C6788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C67882">
              <w:rPr>
                <w:rFonts w:eastAsia="SimSun" w:cs="Times New Roman"/>
                <w:color w:val="000000"/>
                <w:sz w:val="18"/>
                <w:szCs w:val="18"/>
              </w:rPr>
              <w:t>≥</w:t>
            </w:r>
            <w:r w:rsidRPr="00C67882">
              <w:rPr>
                <w:rFonts w:eastAsia="SimSun" w:cs="Times New Roman" w:hint="eastAsia"/>
                <w:color w:val="000000"/>
                <w:sz w:val="18"/>
                <w:szCs w:val="18"/>
              </w:rPr>
              <w:t>0.998</w:t>
            </w:r>
          </w:p>
        </w:tc>
        <w:tc>
          <w:tcPr>
            <w:tcW w:w="957" w:type="dxa"/>
            <w:tcMar>
              <w:left w:w="28" w:type="dxa"/>
              <w:right w:w="28" w:type="dxa"/>
            </w:tcMar>
            <w:vAlign w:val="center"/>
          </w:tcPr>
          <w:p w14:paraId="4CD2E0FC" w14:textId="77777777" w:rsidR="00366315" w:rsidRPr="00C67882" w:rsidRDefault="00366315" w:rsidP="000E48E5">
            <w:pPr>
              <w:widowControl w:val="0"/>
              <w:adjustRightInd w:val="0"/>
              <w:snapToGrid w:val="0"/>
              <w:spacing w:before="0" w:after="0" w:line="240" w:lineRule="atLeast"/>
              <w:jc w:val="center"/>
              <w:rPr>
                <w:rFonts w:eastAsia="SimSun" w:cs="Times New Roman"/>
                <w:color w:val="000000"/>
                <w:sz w:val="18"/>
                <w:szCs w:val="18"/>
              </w:rPr>
            </w:pPr>
            <w:r w:rsidRPr="00C67882">
              <w:rPr>
                <w:rFonts w:eastAsia="SimSun" w:cs="Times New Roman"/>
                <w:color w:val="000000"/>
                <w:sz w:val="18"/>
                <w:szCs w:val="18"/>
              </w:rPr>
              <w:t>This work</w:t>
            </w:r>
          </w:p>
        </w:tc>
      </w:tr>
    </w:tbl>
    <w:p w14:paraId="220921C4" w14:textId="77777777" w:rsidR="00366315" w:rsidRDefault="00366315" w:rsidP="00366315">
      <w:pPr>
        <w:spacing w:before="0" w:after="0" w:line="480" w:lineRule="auto"/>
        <w:jc w:val="both"/>
        <w:rPr>
          <w:sz w:val="18"/>
          <w:szCs w:val="18"/>
          <w:lang w:eastAsia="zh-CN"/>
        </w:rPr>
      </w:pPr>
      <w:r w:rsidRPr="002A45AF">
        <w:rPr>
          <w:sz w:val="18"/>
          <w:szCs w:val="18"/>
        </w:rPr>
        <w:t>Note:</w:t>
      </w:r>
      <w:r w:rsidRPr="008538D7">
        <w:t xml:space="preserve"> </w:t>
      </w:r>
      <w:r w:rsidRPr="008538D7">
        <w:rPr>
          <w:sz w:val="18"/>
          <w:szCs w:val="18"/>
        </w:rPr>
        <w:t>SPE</w:t>
      </w:r>
      <w:r>
        <w:rPr>
          <w:rFonts w:hint="eastAsia"/>
          <w:sz w:val="18"/>
          <w:szCs w:val="18"/>
          <w:lang w:eastAsia="zh-CN"/>
        </w:rPr>
        <w:t xml:space="preserve">: </w:t>
      </w:r>
      <w:r w:rsidRPr="008538D7">
        <w:rPr>
          <w:sz w:val="18"/>
          <w:szCs w:val="18"/>
          <w:lang w:eastAsia="zh-CN"/>
        </w:rPr>
        <w:t>solid-phase extraction</w:t>
      </w:r>
      <w:r>
        <w:rPr>
          <w:rFonts w:hint="eastAsia"/>
          <w:sz w:val="18"/>
          <w:szCs w:val="18"/>
          <w:lang w:eastAsia="zh-CN"/>
        </w:rPr>
        <w:t xml:space="preserve">; </w:t>
      </w:r>
      <w:r w:rsidRPr="008538D7">
        <w:rPr>
          <w:sz w:val="18"/>
          <w:szCs w:val="18"/>
          <w:lang w:eastAsia="zh-CN"/>
        </w:rPr>
        <w:t>UPC</w:t>
      </w:r>
      <w:r w:rsidRPr="008538D7">
        <w:rPr>
          <w:sz w:val="18"/>
          <w:szCs w:val="18"/>
          <w:vertAlign w:val="superscript"/>
          <w:lang w:eastAsia="zh-CN"/>
        </w:rPr>
        <w:t>2</w:t>
      </w:r>
      <w:r>
        <w:rPr>
          <w:rFonts w:hint="eastAsia"/>
          <w:sz w:val="18"/>
          <w:szCs w:val="18"/>
          <w:lang w:eastAsia="zh-CN"/>
        </w:rPr>
        <w:t xml:space="preserve">: </w:t>
      </w:r>
      <w:r w:rsidRPr="008538D7">
        <w:rPr>
          <w:sz w:val="18"/>
          <w:szCs w:val="18"/>
          <w:lang w:eastAsia="zh-CN"/>
        </w:rPr>
        <w:t>ultra</w:t>
      </w:r>
      <w:r>
        <w:rPr>
          <w:rFonts w:hint="eastAsia"/>
          <w:sz w:val="18"/>
          <w:szCs w:val="18"/>
          <w:lang w:eastAsia="zh-CN"/>
        </w:rPr>
        <w:t>-</w:t>
      </w:r>
      <w:r w:rsidRPr="008538D7">
        <w:rPr>
          <w:sz w:val="18"/>
          <w:szCs w:val="18"/>
          <w:lang w:eastAsia="zh-CN"/>
        </w:rPr>
        <w:t>performance convergence chromatography</w:t>
      </w:r>
      <w:r>
        <w:rPr>
          <w:rFonts w:hint="eastAsia"/>
          <w:sz w:val="18"/>
          <w:szCs w:val="18"/>
          <w:lang w:eastAsia="zh-CN"/>
        </w:rPr>
        <w:t xml:space="preserve">; </w:t>
      </w:r>
      <w:r w:rsidRPr="008538D7">
        <w:rPr>
          <w:sz w:val="18"/>
          <w:szCs w:val="18"/>
          <w:lang w:eastAsia="zh-CN"/>
        </w:rPr>
        <w:t>QuEChERS</w:t>
      </w:r>
      <w:r>
        <w:rPr>
          <w:rFonts w:hint="eastAsia"/>
          <w:sz w:val="18"/>
          <w:szCs w:val="18"/>
          <w:lang w:eastAsia="zh-CN"/>
        </w:rPr>
        <w:t xml:space="preserve">: </w:t>
      </w:r>
      <w:r w:rsidRPr="008538D7">
        <w:rPr>
          <w:sz w:val="18"/>
          <w:szCs w:val="18"/>
          <w:lang w:eastAsia="zh-CN"/>
        </w:rPr>
        <w:t>quick, easy, cheap, effective, rugged, safe</w:t>
      </w:r>
      <w:r>
        <w:rPr>
          <w:rFonts w:hint="eastAsia"/>
          <w:sz w:val="18"/>
          <w:szCs w:val="18"/>
          <w:lang w:eastAsia="zh-CN"/>
        </w:rPr>
        <w:t xml:space="preserve">; </w:t>
      </w:r>
      <w:r w:rsidRPr="008538D7">
        <w:rPr>
          <w:sz w:val="18"/>
          <w:szCs w:val="18"/>
          <w:lang w:eastAsia="zh-CN"/>
        </w:rPr>
        <w:t>GCT-DES-EVA- DLLME</w:t>
      </w:r>
      <w:r>
        <w:rPr>
          <w:rFonts w:hint="eastAsia"/>
          <w:sz w:val="18"/>
          <w:szCs w:val="18"/>
          <w:lang w:eastAsia="zh-CN"/>
        </w:rPr>
        <w:t xml:space="preserve">: </w:t>
      </w:r>
      <w:r w:rsidRPr="008538D7">
        <w:rPr>
          <w:sz w:val="18"/>
          <w:szCs w:val="18"/>
          <w:lang w:eastAsia="zh-CN"/>
        </w:rPr>
        <w:t>gas-controlled-deep eutectic solvent-based evaporation-assisted dispersive liquid-liquid microextraction</w:t>
      </w:r>
      <w:r>
        <w:rPr>
          <w:rFonts w:hint="eastAsia"/>
          <w:sz w:val="18"/>
          <w:szCs w:val="18"/>
          <w:lang w:eastAsia="zh-CN"/>
        </w:rPr>
        <w:t xml:space="preserve">; </w:t>
      </w:r>
      <w:r w:rsidRPr="008538D7">
        <w:rPr>
          <w:sz w:val="18"/>
          <w:szCs w:val="18"/>
          <w:lang w:eastAsia="zh-CN"/>
        </w:rPr>
        <w:t>MEASO-LLE</w:t>
      </w:r>
      <w:r>
        <w:rPr>
          <w:rFonts w:hint="eastAsia"/>
          <w:sz w:val="18"/>
          <w:szCs w:val="18"/>
          <w:lang w:eastAsia="zh-CN"/>
        </w:rPr>
        <w:t xml:space="preserve">: </w:t>
      </w:r>
      <w:r w:rsidRPr="008538D7">
        <w:rPr>
          <w:sz w:val="18"/>
          <w:szCs w:val="18"/>
          <w:lang w:eastAsia="zh-CN"/>
        </w:rPr>
        <w:t>magnetic effervescence-assisted salting-out liquid-liquid extraction</w:t>
      </w:r>
      <w:r>
        <w:rPr>
          <w:rFonts w:hint="eastAsia"/>
          <w:sz w:val="18"/>
          <w:szCs w:val="18"/>
          <w:lang w:eastAsia="zh-CN"/>
        </w:rPr>
        <w:t xml:space="preserve">; </w:t>
      </w:r>
      <w:r w:rsidRPr="008538D7">
        <w:rPr>
          <w:sz w:val="18"/>
          <w:szCs w:val="18"/>
          <w:lang w:eastAsia="zh-CN"/>
        </w:rPr>
        <w:t>SHS-HLLME</w:t>
      </w:r>
      <w:r>
        <w:rPr>
          <w:rFonts w:hint="eastAsia"/>
          <w:sz w:val="18"/>
          <w:szCs w:val="18"/>
          <w:lang w:eastAsia="zh-CN"/>
        </w:rPr>
        <w:t xml:space="preserve">: </w:t>
      </w:r>
      <w:r w:rsidRPr="008538D7">
        <w:rPr>
          <w:sz w:val="18"/>
          <w:szCs w:val="18"/>
          <w:lang w:eastAsia="zh-CN"/>
        </w:rPr>
        <w:t>sensitive homogeneous liquid–liquid microextraction</w:t>
      </w:r>
      <w:r>
        <w:rPr>
          <w:rFonts w:hint="eastAsia"/>
          <w:sz w:val="18"/>
          <w:szCs w:val="18"/>
          <w:lang w:eastAsia="zh-CN"/>
        </w:rPr>
        <w:t xml:space="preserve">; </w:t>
      </w:r>
      <w:r w:rsidRPr="008538D7">
        <w:rPr>
          <w:sz w:val="18"/>
          <w:szCs w:val="18"/>
          <w:lang w:eastAsia="zh-CN"/>
        </w:rPr>
        <w:t>MEA-SHS-DLLME</w:t>
      </w:r>
      <w:r>
        <w:rPr>
          <w:rFonts w:hint="eastAsia"/>
          <w:sz w:val="18"/>
          <w:szCs w:val="18"/>
          <w:lang w:eastAsia="zh-CN"/>
        </w:rPr>
        <w:t xml:space="preserve">: </w:t>
      </w:r>
      <w:r w:rsidRPr="008538D7">
        <w:rPr>
          <w:sz w:val="18"/>
          <w:szCs w:val="18"/>
          <w:lang w:eastAsia="zh-CN"/>
        </w:rPr>
        <w:t>magnetic effervescence-assisted switchable solvent dispersive liquid-liquid microextraction</w:t>
      </w:r>
      <w:r>
        <w:rPr>
          <w:rFonts w:hint="eastAsia"/>
          <w:sz w:val="18"/>
          <w:szCs w:val="18"/>
          <w:lang w:eastAsia="zh-CN"/>
        </w:rPr>
        <w:t xml:space="preserve">; </w:t>
      </w:r>
      <w:r w:rsidRPr="008538D7">
        <w:rPr>
          <w:sz w:val="18"/>
          <w:szCs w:val="18"/>
          <w:lang w:eastAsia="zh-CN"/>
        </w:rPr>
        <w:t>MEALLE</w:t>
      </w:r>
      <w:r>
        <w:rPr>
          <w:rFonts w:hint="eastAsia"/>
          <w:sz w:val="18"/>
          <w:szCs w:val="18"/>
          <w:lang w:eastAsia="zh-CN"/>
        </w:rPr>
        <w:t xml:space="preserve">: </w:t>
      </w:r>
      <w:r w:rsidRPr="008538D7">
        <w:rPr>
          <w:sz w:val="18"/>
          <w:szCs w:val="18"/>
          <w:lang w:eastAsia="zh-CN"/>
        </w:rPr>
        <w:t>magnetic effervescence-assisted liquid-liquid extraction</w:t>
      </w:r>
      <w:r>
        <w:rPr>
          <w:rFonts w:hint="eastAsia"/>
          <w:sz w:val="18"/>
          <w:szCs w:val="18"/>
          <w:lang w:eastAsia="zh-CN"/>
        </w:rPr>
        <w:t>.</w:t>
      </w:r>
    </w:p>
    <w:p w14:paraId="56FE60E8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C8E270" w14:textId="77777777" w:rsidR="00366315" w:rsidRDefault="00366315">
    <w:pPr>
      <w:pStyle w:val="Footer"/>
      <w:rPr>
        <w:color w:val="C00000"/>
        <w:szCs w:val="24"/>
      </w:rPr>
    </w:pPr>
    <w:r>
      <w:rPr>
        <w:noProof/>
        <w:color w:val="C00000"/>
        <w:szCs w:val="24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6BE2D26" wp14:editId="38D6E325">
              <wp:simplePos x="0" y="0"/>
              <wp:positionH relativeFrom="column">
                <wp:posOffset>-108585</wp:posOffset>
              </wp:positionH>
              <wp:positionV relativeFrom="paragraph">
                <wp:posOffset>-58420</wp:posOffset>
              </wp:positionV>
              <wp:extent cx="3672205" cy="495300"/>
              <wp:effectExtent l="0" t="0" r="4445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72205" cy="4953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</a:ln>
                    </wps:spPr>
                    <wps:txbx>
                      <w:txbxContent>
                        <w:p w14:paraId="0DD3C0F6" w14:textId="77777777" w:rsidR="00366315" w:rsidRDefault="00366315"/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6BE2D2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8.55pt;margin-top:-4.6pt;width:289.15pt;height:39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" stroked="f">
              <v:textbox style="mso-fit-shape-to-text:t">
                <w:txbxContent>
                  <w:p w14:paraId="0DD3C0F6" w14:textId="77777777" w:rsidR="00366315" w:rsidRDefault="00366315"/>
                </w:txbxContent>
              </v:textbox>
            </v:shape>
          </w:pict>
        </mc:Fallback>
      </mc:AlternateContent>
    </w: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6D4E234" wp14:editId="4FF69D9C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28295"/>
              <wp:effectExtent l="0" t="0" r="0" b="0"/>
              <wp:wrapNone/>
              <wp:docPr id="2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282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6D288AD" w14:textId="77777777" w:rsidR="00366315" w:rsidRDefault="00366315">
                          <w:pPr>
                            <w:pStyle w:val="Foote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 w:val="22"/>
                              <w:szCs w:val="40"/>
                            </w:rPr>
                            <w:t>13</w: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26D4E234" id="Text Box 1" o:spid="_x0000_s1027" type="#_x0000_t202" style="position:absolute;margin-left:67.6pt;margin-top:0;width:118.8pt;height:25.85pt;z-index:251659264;visibility:visible;mso-wrap-style:square;mso-wrap-distance-left:9pt;mso-wrap-distance-top:0;mso-wrap-distance-right:9pt;mso-wrap-distance-bottom:0;mso-position-horizontal:right;mso-position-horizontal-relative:margin;mso-position-vertical:top;mso-position-vertical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" filled="f" stroked="f" strokeweight=".5pt">
              <v:textbox style="mso-fit-shape-to-text:t">
                <w:txbxContent>
                  <w:p w14:paraId="46D288AD" w14:textId="77777777" w:rsidR="00366315" w:rsidRDefault="00366315">
                    <w:pPr>
                      <w:pStyle w:val="Footer"/>
                      <w:jc w:val="right"/>
                      <w:rPr>
                        <w:color w:val="000000" w:themeColor="text1"/>
                        <w:szCs w:val="40"/>
                      </w:rPr>
                    </w:pPr>
                    <w:r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color w:val="000000" w:themeColor="text1"/>
                        <w:sz w:val="22"/>
                        <w:szCs w:val="40"/>
                      </w:rPr>
                      <w:t>13</w: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4379127"/>
      <w:docPartObj>
        <w:docPartGallery w:val="AutoText"/>
      </w:docPartObj>
    </w:sdtPr>
    <w:sdtEndPr>
      <w:rPr>
        <w:sz w:val="18"/>
        <w:szCs w:val="16"/>
      </w:rPr>
    </w:sdtEndPr>
    <w:sdtContent>
      <w:p w14:paraId="430956C5" w14:textId="77777777" w:rsidR="00366315" w:rsidRDefault="00366315">
        <w:pPr>
          <w:pStyle w:val="Footer"/>
          <w:jc w:val="center"/>
          <w:rPr>
            <w:sz w:val="18"/>
            <w:szCs w:val="16"/>
          </w:rPr>
        </w:pPr>
        <w:r>
          <w:rPr>
            <w:sz w:val="18"/>
            <w:szCs w:val="16"/>
          </w:rPr>
          <w:fldChar w:fldCharType="begin"/>
        </w:r>
        <w:r>
          <w:rPr>
            <w:sz w:val="18"/>
            <w:szCs w:val="16"/>
          </w:rPr>
          <w:instrText>PAGE   \* MERGEFORMAT</w:instrText>
        </w:r>
        <w:r>
          <w:rPr>
            <w:sz w:val="18"/>
            <w:szCs w:val="16"/>
          </w:rPr>
          <w:fldChar w:fldCharType="separate"/>
        </w:r>
        <w:r w:rsidRPr="00835FA1">
          <w:rPr>
            <w:noProof/>
            <w:sz w:val="18"/>
            <w:szCs w:val="16"/>
            <w:lang w:val="zh-CN" w:eastAsia="zh-CN"/>
          </w:rPr>
          <w:t>2</w:t>
        </w:r>
        <w:r>
          <w:rPr>
            <w:sz w:val="18"/>
            <w:szCs w:val="16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12808" w14:textId="77777777" w:rsidR="00366315" w:rsidRDefault="00366315">
    <w:pPr>
      <w:pStyle w:val="Header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315"/>
    <w:rsid w:val="000C4033"/>
    <w:rsid w:val="00366315"/>
    <w:rsid w:val="003D0289"/>
    <w:rsid w:val="004B42CB"/>
    <w:rsid w:val="005F2B46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A61A7"/>
  <w15:chartTrackingRefBased/>
  <w15:docId w15:val="{22EB54A9-EAF1-4C72-8D43-D19FD1BED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315"/>
    <w:pPr>
      <w:spacing w:before="120" w:after="240" w:line="240" w:lineRule="auto"/>
    </w:pPr>
    <w:rPr>
      <w:rFonts w:ascii="Times New Roman" w:eastAsiaTheme="minorEastAsia" w:hAnsi="Times New Roman"/>
      <w:kern w:val="0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631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31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31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31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31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315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315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315"/>
    <w:pPr>
      <w:keepNext/>
      <w:keepLines/>
      <w:spacing w:before="0"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315"/>
    <w:pPr>
      <w:keepNext/>
      <w:keepLines/>
      <w:spacing w:before="0"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3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63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63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63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63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63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63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63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63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315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663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315"/>
    <w:pPr>
      <w:numPr>
        <w:ilvl w:val="1"/>
      </w:numPr>
      <w:spacing w:before="0"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663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315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663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315"/>
    <w:pPr>
      <w:spacing w:before="0" w:after="160" w:line="278" w:lineRule="auto"/>
      <w:ind w:left="720"/>
      <w:contextualSpacing/>
    </w:pPr>
    <w:rPr>
      <w:rFonts w:asciiTheme="minorHAnsi" w:eastAsiaTheme="minorHAnsi" w:hAnsiTheme="minorHAnsi"/>
      <w:kern w:val="2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663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3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3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31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3663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66315"/>
    <w:rPr>
      <w:rFonts w:ascii="Times New Roman" w:eastAsiaTheme="minorEastAsia" w:hAnsi="Times New Roman"/>
      <w:kern w:val="0"/>
      <w:szCs w:val="22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qFormat/>
    <w:rsid w:val="003663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366315"/>
    <w:rPr>
      <w:rFonts w:ascii="Times New Roman" w:eastAsiaTheme="minorEastAsia" w:hAnsi="Times New Roman"/>
      <w:b/>
      <w:kern w:val="0"/>
      <w:szCs w:val="22"/>
      <w:lang w:val="en-US"/>
      <w14:ligatures w14:val="none"/>
    </w:rPr>
  </w:style>
  <w:style w:type="table" w:customStyle="1" w:styleId="31">
    <w:name w:val="网格型31"/>
    <w:basedOn w:val="TableNormal"/>
    <w:next w:val="TableGrid"/>
    <w:uiPriority w:val="59"/>
    <w:qFormat/>
    <w:rsid w:val="00366315"/>
    <w:pPr>
      <w:spacing w:after="0" w:line="240" w:lineRule="auto"/>
    </w:pPr>
    <w:rPr>
      <w:rFonts w:eastAsiaTheme="minorEastAsia"/>
      <w:sz w:val="21"/>
      <w:szCs w:val="21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663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3663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582</Words>
  <Characters>3752</Characters>
  <Application>Microsoft Office Word</Application>
  <DocSecurity>0</DocSecurity>
  <Lines>70</Lines>
  <Paragraphs>41</Paragraphs>
  <ScaleCrop>false</ScaleCrop>
  <Company/>
  <LinksUpToDate>false</LinksUpToDate>
  <CharactersWithSpaces>4293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2026-03-16T15:09:00Z</dcterms:created>
  <dcterms:modified xsi:type="dcterms:W3CDTF">2026-03-16T15:09:00Z</dcterms:modified>
</cp:coreProperties>
</file>