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31BAC8" w14:textId="77777777" w:rsidR="00C54770" w:rsidRPr="00624DBB" w:rsidRDefault="00C54770" w:rsidP="00C54770">
      <w:pPr>
        <w:spacing w:line="480" w:lineRule="auto"/>
        <w:jc w:val="center"/>
        <w:rPr>
          <w:rFonts w:ascii="Times New Roman" w:hAnsi="Times New Roman" w:cs="Times New Roman"/>
          <w:b/>
          <w:bCs/>
          <w:color w:val="000000" w:themeColor="text1"/>
          <w:lang w:val="en-US"/>
        </w:rPr>
      </w:pPr>
      <w:r w:rsidRPr="00624DBB">
        <w:rPr>
          <w:rFonts w:ascii="Times New Roman" w:hAnsi="Times New Roman" w:cs="Times New Roman"/>
          <w:b/>
          <w:bCs/>
          <w:color w:val="000000" w:themeColor="text1"/>
          <w:lang w:val="en-US"/>
        </w:rPr>
        <w:t>Liver-directed lentiviral gene therapy corrects hemophilia A mice and achieves normal-range factor VIII activity in non-human primates</w:t>
      </w:r>
    </w:p>
    <w:p w14:paraId="1743232A" w14:textId="77777777" w:rsidR="009D3E95" w:rsidRPr="008A7FE9" w:rsidRDefault="009D3E95" w:rsidP="009D3E95">
      <w:pPr>
        <w:spacing w:line="480" w:lineRule="auto"/>
        <w:jc w:val="both"/>
        <w:rPr>
          <w:rFonts w:ascii="Times New Roman" w:hAnsi="Times New Roman" w:cs="Times New Roman"/>
          <w:b/>
          <w:bCs/>
          <w:lang w:val="en-US"/>
        </w:rPr>
      </w:pPr>
    </w:p>
    <w:p w14:paraId="05A8BCA1" w14:textId="77777777" w:rsidR="009D3E95" w:rsidRDefault="009D3E95" w:rsidP="009D3E95">
      <w:pPr>
        <w:spacing w:line="480" w:lineRule="auto"/>
        <w:jc w:val="both"/>
        <w:rPr>
          <w:rFonts w:ascii="Times New Roman" w:hAnsi="Times New Roman" w:cs="Times New Roman"/>
          <w:vertAlign w:val="superscript"/>
          <w:lang w:val="it-IT"/>
        </w:rPr>
      </w:pPr>
      <w:proofErr w:type="spellStart"/>
      <w:r w:rsidRPr="00B90C0E">
        <w:rPr>
          <w:rFonts w:ascii="Times New Roman" w:hAnsi="Times New Roman" w:cs="Times New Roman"/>
          <w:b/>
          <w:lang w:val="it-IT"/>
        </w:rPr>
        <w:t>Authors</w:t>
      </w:r>
      <w:proofErr w:type="spellEnd"/>
      <w:r w:rsidRPr="00B90C0E">
        <w:rPr>
          <w:rFonts w:ascii="Times New Roman" w:hAnsi="Times New Roman" w:cs="Times New Roman"/>
          <w:b/>
          <w:lang w:val="it-IT"/>
        </w:rPr>
        <w:t>:</w:t>
      </w:r>
      <w:r>
        <w:rPr>
          <w:rFonts w:ascii="Times New Roman" w:hAnsi="Times New Roman" w:cs="Times New Roman"/>
          <w:lang w:val="it-IT"/>
        </w:rPr>
        <w:t xml:space="preserve"> </w:t>
      </w:r>
      <w:r w:rsidRPr="00457199">
        <w:rPr>
          <w:rFonts w:ascii="Times New Roman" w:hAnsi="Times New Roman" w:cs="Times New Roman"/>
          <w:lang w:val="it-IT"/>
        </w:rPr>
        <w:t>Michela Milani</w:t>
      </w:r>
      <w:r w:rsidRPr="00457199">
        <w:rPr>
          <w:rFonts w:ascii="Times New Roman" w:hAnsi="Times New Roman" w:cs="Times New Roman"/>
          <w:vertAlign w:val="superscript"/>
          <w:lang w:val="it-IT"/>
        </w:rPr>
        <w:t>1</w:t>
      </w:r>
      <w:r w:rsidRPr="00457199">
        <w:rPr>
          <w:rFonts w:ascii="Times New Roman" w:hAnsi="Times New Roman" w:cs="Times New Roman"/>
          <w:lang w:val="it-IT"/>
        </w:rPr>
        <w:t>, Cesare Canepari</w:t>
      </w:r>
      <w:r w:rsidRPr="00457199">
        <w:rPr>
          <w:rFonts w:ascii="Times New Roman" w:hAnsi="Times New Roman" w:cs="Times New Roman"/>
          <w:vertAlign w:val="superscript"/>
          <w:lang w:val="it-IT"/>
        </w:rPr>
        <w:t>1,2</w:t>
      </w:r>
      <w:r w:rsidRPr="00457199">
        <w:rPr>
          <w:rFonts w:ascii="Times New Roman" w:hAnsi="Times New Roman" w:cs="Times New Roman"/>
          <w:lang w:val="it-IT"/>
        </w:rPr>
        <w:t xml:space="preserve">, </w:t>
      </w:r>
      <w:proofErr w:type="spellStart"/>
      <w:r w:rsidRPr="00457199">
        <w:rPr>
          <w:rFonts w:ascii="Times New Roman" w:hAnsi="Times New Roman" w:cs="Times New Roman"/>
          <w:lang w:val="it-IT"/>
        </w:rPr>
        <w:t>Tongyao</w:t>
      </w:r>
      <w:proofErr w:type="spellEnd"/>
      <w:r w:rsidRPr="00457199">
        <w:rPr>
          <w:rFonts w:ascii="Times New Roman" w:hAnsi="Times New Roman" w:cs="Times New Roman"/>
          <w:lang w:val="it-IT"/>
        </w:rPr>
        <w:t xml:space="preserve"> Liu</w:t>
      </w:r>
      <w:r w:rsidRPr="00457199">
        <w:rPr>
          <w:rFonts w:ascii="Times New Roman" w:hAnsi="Times New Roman" w:cs="Times New Roman"/>
          <w:vertAlign w:val="superscript"/>
          <w:lang w:val="it-IT"/>
        </w:rPr>
        <w:t>3</w:t>
      </w:r>
      <w:r w:rsidRPr="00457199">
        <w:rPr>
          <w:rFonts w:ascii="Times New Roman" w:hAnsi="Times New Roman" w:cs="Times New Roman"/>
          <w:lang w:val="it-IT"/>
        </w:rPr>
        <w:t>, Mauro Biffi</w:t>
      </w:r>
      <w:r w:rsidRPr="00457199">
        <w:rPr>
          <w:rFonts w:ascii="Times New Roman" w:hAnsi="Times New Roman" w:cs="Times New Roman"/>
          <w:vertAlign w:val="superscript"/>
          <w:lang w:val="it-IT"/>
        </w:rPr>
        <w:t>1</w:t>
      </w:r>
      <w:r w:rsidRPr="00457199">
        <w:rPr>
          <w:rFonts w:ascii="Times New Roman" w:hAnsi="Times New Roman" w:cs="Times New Roman"/>
          <w:lang w:val="it-IT"/>
        </w:rPr>
        <w:t>, Fabio Russo</w:t>
      </w:r>
      <w:r w:rsidRPr="00457199">
        <w:rPr>
          <w:rFonts w:ascii="Times New Roman" w:hAnsi="Times New Roman" w:cs="Times New Roman"/>
          <w:vertAlign w:val="superscript"/>
          <w:lang w:val="it-IT"/>
        </w:rPr>
        <w:t>1</w:t>
      </w:r>
      <w:r w:rsidRPr="00457199">
        <w:rPr>
          <w:rFonts w:ascii="Times New Roman" w:hAnsi="Times New Roman" w:cs="Times New Roman"/>
          <w:lang w:val="it-IT"/>
        </w:rPr>
        <w:t>, Tiziana Plati</w:t>
      </w:r>
      <w:r w:rsidRPr="00457199">
        <w:rPr>
          <w:rFonts w:ascii="Times New Roman" w:hAnsi="Times New Roman" w:cs="Times New Roman"/>
          <w:vertAlign w:val="superscript"/>
          <w:lang w:val="it-IT"/>
        </w:rPr>
        <w:t>1</w:t>
      </w:r>
      <w:r w:rsidRPr="00457199">
        <w:rPr>
          <w:rFonts w:ascii="Times New Roman" w:hAnsi="Times New Roman" w:cs="Times New Roman"/>
          <w:lang w:val="it-IT"/>
        </w:rPr>
        <w:t xml:space="preserve">, </w:t>
      </w:r>
      <w:r>
        <w:rPr>
          <w:rFonts w:ascii="Times New Roman" w:hAnsi="Times New Roman" w:cs="Times New Roman"/>
          <w:lang w:val="it-IT"/>
        </w:rPr>
        <w:t>Rosalia Curto</w:t>
      </w:r>
      <w:r w:rsidRPr="00AD5AEC">
        <w:rPr>
          <w:rFonts w:ascii="Times New Roman" w:hAnsi="Times New Roman" w:cs="Times New Roman"/>
          <w:vertAlign w:val="superscript"/>
          <w:lang w:val="it-IT"/>
        </w:rPr>
        <w:t>1</w:t>
      </w:r>
      <w:r>
        <w:rPr>
          <w:rFonts w:ascii="Times New Roman" w:hAnsi="Times New Roman" w:cs="Times New Roman"/>
          <w:lang w:val="it-IT"/>
        </w:rPr>
        <w:t xml:space="preserve">, </w:t>
      </w:r>
      <w:proofErr w:type="spellStart"/>
      <w:r w:rsidRPr="00457199">
        <w:rPr>
          <w:rFonts w:ascii="Times New Roman" w:hAnsi="Times New Roman" w:cs="Times New Roman"/>
          <w:lang w:val="it-IT"/>
        </w:rPr>
        <w:t>Susannah</w:t>
      </w:r>
      <w:proofErr w:type="spellEnd"/>
      <w:r w:rsidRPr="00457199">
        <w:rPr>
          <w:rFonts w:ascii="Times New Roman" w:hAnsi="Times New Roman" w:cs="Times New Roman"/>
          <w:lang w:val="it-IT"/>
        </w:rPr>
        <w:t xml:space="preserve"> Patarroyo-White</w:t>
      </w:r>
      <w:r w:rsidRPr="00457199">
        <w:rPr>
          <w:rFonts w:ascii="Times New Roman" w:hAnsi="Times New Roman" w:cs="Times New Roman"/>
          <w:vertAlign w:val="superscript"/>
          <w:lang w:val="it-IT"/>
        </w:rPr>
        <w:t>3</w:t>
      </w:r>
      <w:r w:rsidRPr="00457199">
        <w:rPr>
          <w:rFonts w:ascii="Times New Roman" w:hAnsi="Times New Roman" w:cs="Times New Roman"/>
          <w:lang w:val="it-IT"/>
        </w:rPr>
        <w:t xml:space="preserve">, </w:t>
      </w:r>
      <w:r>
        <w:rPr>
          <w:rFonts w:ascii="Times New Roman" w:hAnsi="Times New Roman" w:cs="Times New Roman"/>
          <w:lang w:val="it-IT"/>
        </w:rPr>
        <w:t>Douglas Drager</w:t>
      </w:r>
      <w:r w:rsidRPr="00987A24">
        <w:rPr>
          <w:rFonts w:ascii="Times New Roman" w:hAnsi="Times New Roman" w:cs="Times New Roman"/>
          <w:vertAlign w:val="superscript"/>
          <w:lang w:val="it-IT"/>
        </w:rPr>
        <w:t>3</w:t>
      </w:r>
      <w:r>
        <w:rPr>
          <w:rFonts w:ascii="Times New Roman" w:hAnsi="Times New Roman" w:cs="Times New Roman"/>
          <w:lang w:val="it-IT"/>
        </w:rPr>
        <w:t xml:space="preserve">, </w:t>
      </w:r>
      <w:r w:rsidRPr="00457199">
        <w:rPr>
          <w:rFonts w:ascii="Times New Roman" w:hAnsi="Times New Roman" w:cs="Times New Roman"/>
          <w:lang w:val="it-IT"/>
        </w:rPr>
        <w:t>Ilaria Visigalli</w:t>
      </w:r>
      <w:r w:rsidRPr="00457199">
        <w:rPr>
          <w:rFonts w:ascii="Times New Roman" w:hAnsi="Times New Roman" w:cs="Times New Roman"/>
          <w:vertAlign w:val="superscript"/>
          <w:lang w:val="it-IT"/>
        </w:rPr>
        <w:t>1</w:t>
      </w:r>
      <w:r w:rsidRPr="00457199">
        <w:rPr>
          <w:rFonts w:ascii="Times New Roman" w:hAnsi="Times New Roman" w:cs="Times New Roman"/>
          <w:lang w:val="it-IT"/>
        </w:rPr>
        <w:t xml:space="preserve">, </w:t>
      </w:r>
      <w:r>
        <w:rPr>
          <w:rFonts w:ascii="Times New Roman" w:hAnsi="Times New Roman" w:cs="Times New Roman"/>
          <w:lang w:val="it-IT"/>
        </w:rPr>
        <w:t>Chiara Brombin</w:t>
      </w:r>
      <w:r w:rsidRPr="00C72CC9">
        <w:rPr>
          <w:rFonts w:ascii="Times New Roman" w:hAnsi="Times New Roman" w:cs="Times New Roman"/>
          <w:vertAlign w:val="superscript"/>
          <w:lang w:val="it-IT"/>
        </w:rPr>
        <w:t>4</w:t>
      </w:r>
      <w:r>
        <w:rPr>
          <w:rFonts w:ascii="Times New Roman" w:hAnsi="Times New Roman" w:cs="Times New Roman"/>
          <w:lang w:val="it-IT"/>
        </w:rPr>
        <w:t xml:space="preserve">, </w:t>
      </w:r>
      <w:r w:rsidRPr="00457199">
        <w:rPr>
          <w:rFonts w:ascii="Times New Roman" w:hAnsi="Times New Roman" w:cs="Times New Roman"/>
          <w:lang w:val="it-IT"/>
        </w:rPr>
        <w:t>Paola Albertini</w:t>
      </w:r>
      <w:r w:rsidRPr="00457199">
        <w:rPr>
          <w:rFonts w:ascii="Times New Roman" w:hAnsi="Times New Roman" w:cs="Times New Roman"/>
          <w:vertAlign w:val="superscript"/>
          <w:lang w:val="it-IT"/>
        </w:rPr>
        <w:t>1</w:t>
      </w:r>
      <w:r w:rsidRPr="00457199">
        <w:rPr>
          <w:rFonts w:ascii="Times New Roman" w:hAnsi="Times New Roman" w:cs="Times New Roman"/>
          <w:lang w:val="it-IT"/>
        </w:rPr>
        <w:t>, Eduard Ayuso</w:t>
      </w:r>
      <w:r>
        <w:rPr>
          <w:rFonts w:ascii="Times New Roman" w:hAnsi="Times New Roman" w:cs="Times New Roman"/>
          <w:vertAlign w:val="superscript"/>
          <w:lang w:val="it-IT"/>
        </w:rPr>
        <w:t>5</w:t>
      </w:r>
      <w:r w:rsidRPr="00457199">
        <w:rPr>
          <w:rFonts w:ascii="Times New Roman" w:hAnsi="Times New Roman" w:cs="Times New Roman"/>
          <w:lang w:val="it-IT"/>
        </w:rPr>
        <w:t>, Christian Mueller</w:t>
      </w:r>
      <w:r w:rsidRPr="00457199">
        <w:rPr>
          <w:rFonts w:ascii="Times New Roman" w:hAnsi="Times New Roman" w:cs="Times New Roman"/>
          <w:vertAlign w:val="superscript"/>
          <w:lang w:val="it-IT"/>
        </w:rPr>
        <w:t>3</w:t>
      </w:r>
      <w:r w:rsidRPr="00457199">
        <w:rPr>
          <w:rFonts w:ascii="Times New Roman" w:hAnsi="Times New Roman" w:cs="Times New Roman"/>
          <w:lang w:val="it-IT"/>
        </w:rPr>
        <w:t>, Andrea Annoni</w:t>
      </w:r>
      <w:r w:rsidRPr="00457199">
        <w:rPr>
          <w:rFonts w:ascii="Times New Roman" w:hAnsi="Times New Roman" w:cs="Times New Roman"/>
          <w:vertAlign w:val="superscript"/>
          <w:lang w:val="it-IT"/>
        </w:rPr>
        <w:t>1</w:t>
      </w:r>
      <w:r w:rsidRPr="00457199">
        <w:rPr>
          <w:rFonts w:ascii="Times New Roman" w:hAnsi="Times New Roman" w:cs="Times New Roman"/>
          <w:lang w:val="it-IT"/>
        </w:rPr>
        <w:t>, Luigi Naldini</w:t>
      </w:r>
      <w:r w:rsidRPr="00457199">
        <w:rPr>
          <w:rFonts w:ascii="Times New Roman" w:hAnsi="Times New Roman" w:cs="Times New Roman"/>
          <w:vertAlign w:val="superscript"/>
          <w:lang w:val="it-IT"/>
        </w:rPr>
        <w:t>1,</w:t>
      </w:r>
      <w:proofErr w:type="gramStart"/>
      <w:r w:rsidRPr="00457199">
        <w:rPr>
          <w:rFonts w:ascii="Times New Roman" w:hAnsi="Times New Roman" w:cs="Times New Roman"/>
          <w:vertAlign w:val="superscript"/>
          <w:lang w:val="it-IT"/>
        </w:rPr>
        <w:t>2,*</w:t>
      </w:r>
      <w:proofErr w:type="gramEnd"/>
      <w:r w:rsidRPr="00457199">
        <w:rPr>
          <w:rFonts w:ascii="Times New Roman" w:hAnsi="Times New Roman" w:cs="Times New Roman"/>
          <w:lang w:val="it-IT"/>
        </w:rPr>
        <w:t>, Alessio Cantore</w:t>
      </w:r>
      <w:r w:rsidRPr="00457199">
        <w:rPr>
          <w:rFonts w:ascii="Times New Roman" w:hAnsi="Times New Roman" w:cs="Times New Roman"/>
          <w:vertAlign w:val="superscript"/>
          <w:lang w:val="it-IT"/>
        </w:rPr>
        <w:t>1,2,*</w:t>
      </w:r>
    </w:p>
    <w:p w14:paraId="35593312" w14:textId="77777777" w:rsidR="009D3E95" w:rsidRDefault="009D3E95" w:rsidP="009D3E95">
      <w:pPr>
        <w:spacing w:line="480" w:lineRule="auto"/>
        <w:jc w:val="both"/>
        <w:rPr>
          <w:rFonts w:ascii="Times New Roman" w:hAnsi="Times New Roman" w:cs="Times New Roman"/>
          <w:lang w:val="it-IT"/>
        </w:rPr>
      </w:pPr>
    </w:p>
    <w:p w14:paraId="3A09176D" w14:textId="77777777" w:rsidR="009D3E95" w:rsidRPr="00B90C0E" w:rsidRDefault="009D3E95" w:rsidP="009D3E95">
      <w:pPr>
        <w:spacing w:line="480" w:lineRule="auto"/>
        <w:jc w:val="both"/>
        <w:rPr>
          <w:rFonts w:ascii="Times New Roman" w:hAnsi="Times New Roman" w:cs="Times New Roman"/>
          <w:b/>
          <w:lang w:val="it-IT"/>
        </w:rPr>
      </w:pPr>
      <w:proofErr w:type="spellStart"/>
      <w:r w:rsidRPr="00B90C0E">
        <w:rPr>
          <w:rFonts w:ascii="Times New Roman" w:hAnsi="Times New Roman" w:cs="Times New Roman"/>
          <w:b/>
          <w:lang w:val="it-IT"/>
        </w:rPr>
        <w:t>Affiliations</w:t>
      </w:r>
      <w:proofErr w:type="spellEnd"/>
      <w:r w:rsidRPr="00B90C0E">
        <w:rPr>
          <w:rFonts w:ascii="Times New Roman" w:hAnsi="Times New Roman" w:cs="Times New Roman"/>
          <w:b/>
          <w:lang w:val="it-IT"/>
        </w:rPr>
        <w:t>:</w:t>
      </w:r>
    </w:p>
    <w:p w14:paraId="09D47AEE" w14:textId="77777777" w:rsidR="009D3E95" w:rsidRPr="004E268F" w:rsidRDefault="009D3E95" w:rsidP="009D3E95">
      <w:pPr>
        <w:pStyle w:val="Teaser"/>
        <w:spacing w:line="360" w:lineRule="auto"/>
        <w:rPr>
          <w:lang w:val="it-IT"/>
        </w:rPr>
      </w:pPr>
      <w:r w:rsidRPr="004E268F">
        <w:rPr>
          <w:vertAlign w:val="superscript"/>
          <w:lang w:val="it-IT"/>
        </w:rPr>
        <w:t>1</w:t>
      </w:r>
      <w:r w:rsidRPr="004E268F">
        <w:rPr>
          <w:lang w:val="it-IT"/>
        </w:rPr>
        <w:t xml:space="preserve">San Raffaele </w:t>
      </w:r>
      <w:proofErr w:type="spellStart"/>
      <w:r w:rsidRPr="004E268F">
        <w:rPr>
          <w:lang w:val="it-IT"/>
        </w:rPr>
        <w:t>Telethon</w:t>
      </w:r>
      <w:proofErr w:type="spellEnd"/>
      <w:r w:rsidRPr="004E268F">
        <w:rPr>
          <w:lang w:val="it-IT"/>
        </w:rPr>
        <w:t xml:space="preserve"> </w:t>
      </w:r>
      <w:proofErr w:type="spellStart"/>
      <w:r w:rsidRPr="004E268F">
        <w:rPr>
          <w:lang w:val="it-IT"/>
        </w:rPr>
        <w:t>Institute</w:t>
      </w:r>
      <w:proofErr w:type="spellEnd"/>
      <w:r w:rsidRPr="004E268F">
        <w:rPr>
          <w:lang w:val="it-IT"/>
        </w:rPr>
        <w:t xml:space="preserve"> for Gene </w:t>
      </w:r>
      <w:proofErr w:type="spellStart"/>
      <w:r w:rsidRPr="004E268F">
        <w:rPr>
          <w:lang w:val="it-IT"/>
        </w:rPr>
        <w:t>Therapy</w:t>
      </w:r>
      <w:proofErr w:type="spellEnd"/>
      <w:r w:rsidRPr="004E268F">
        <w:rPr>
          <w:lang w:val="it-IT"/>
        </w:rPr>
        <w:t xml:space="preserve">, IRCCS San </w:t>
      </w:r>
      <w:r>
        <w:rPr>
          <w:lang w:val="it-IT"/>
        </w:rPr>
        <w:t xml:space="preserve">Raffaele </w:t>
      </w:r>
      <w:proofErr w:type="spellStart"/>
      <w:r>
        <w:rPr>
          <w:lang w:val="it-IT"/>
        </w:rPr>
        <w:t>Scientific</w:t>
      </w:r>
      <w:proofErr w:type="spellEnd"/>
      <w:r>
        <w:rPr>
          <w:lang w:val="it-IT"/>
        </w:rPr>
        <w:t xml:space="preserve"> </w:t>
      </w:r>
      <w:proofErr w:type="spellStart"/>
      <w:r>
        <w:rPr>
          <w:lang w:val="it-IT"/>
        </w:rPr>
        <w:t>Institute</w:t>
      </w:r>
      <w:proofErr w:type="spellEnd"/>
      <w:r>
        <w:rPr>
          <w:lang w:val="it-IT"/>
        </w:rPr>
        <w:t>;</w:t>
      </w:r>
      <w:r w:rsidRPr="004E268F">
        <w:rPr>
          <w:lang w:val="it-IT"/>
        </w:rPr>
        <w:t xml:space="preserve"> Milan, </w:t>
      </w:r>
      <w:proofErr w:type="spellStart"/>
      <w:r w:rsidRPr="004E268F">
        <w:rPr>
          <w:lang w:val="it-IT"/>
        </w:rPr>
        <w:t>Italy</w:t>
      </w:r>
      <w:proofErr w:type="spellEnd"/>
      <w:r>
        <w:rPr>
          <w:lang w:val="it-IT"/>
        </w:rPr>
        <w:t>.</w:t>
      </w:r>
    </w:p>
    <w:p w14:paraId="377CB721" w14:textId="77777777" w:rsidR="009D3E95" w:rsidRPr="004E268F" w:rsidRDefault="009D3E95" w:rsidP="009D3E95">
      <w:pPr>
        <w:pStyle w:val="Teaser"/>
        <w:spacing w:line="360" w:lineRule="auto"/>
        <w:rPr>
          <w:lang w:val="it-IT"/>
        </w:rPr>
      </w:pPr>
      <w:r w:rsidRPr="004E268F">
        <w:rPr>
          <w:vertAlign w:val="superscript"/>
          <w:lang w:val="it-IT"/>
        </w:rPr>
        <w:t>2</w:t>
      </w:r>
      <w:r w:rsidRPr="004E268F">
        <w:rPr>
          <w:lang w:val="it-IT"/>
        </w:rPr>
        <w:t>Vita</w:t>
      </w:r>
      <w:r>
        <w:rPr>
          <w:lang w:val="it-IT"/>
        </w:rPr>
        <w:t>-</w:t>
      </w:r>
      <w:r w:rsidRPr="004E268F">
        <w:rPr>
          <w:lang w:val="it-IT"/>
        </w:rPr>
        <w:t xml:space="preserve">Salute San Raffaele </w:t>
      </w:r>
      <w:proofErr w:type="spellStart"/>
      <w:r w:rsidRPr="004E268F">
        <w:rPr>
          <w:lang w:val="it-IT"/>
        </w:rPr>
        <w:t>University</w:t>
      </w:r>
      <w:proofErr w:type="spellEnd"/>
      <w:r>
        <w:rPr>
          <w:lang w:val="it-IT"/>
        </w:rPr>
        <w:t>;</w:t>
      </w:r>
      <w:r w:rsidRPr="004E268F">
        <w:rPr>
          <w:lang w:val="it-IT"/>
        </w:rPr>
        <w:t xml:space="preserve"> Milan, </w:t>
      </w:r>
      <w:proofErr w:type="spellStart"/>
      <w:r w:rsidRPr="004E268F">
        <w:rPr>
          <w:lang w:val="it-IT"/>
        </w:rPr>
        <w:t>Italy</w:t>
      </w:r>
      <w:proofErr w:type="spellEnd"/>
      <w:r>
        <w:rPr>
          <w:lang w:val="it-IT"/>
        </w:rPr>
        <w:t>.</w:t>
      </w:r>
    </w:p>
    <w:p w14:paraId="468A4F72" w14:textId="77777777" w:rsidR="009D3E95" w:rsidRDefault="009D3E95" w:rsidP="009D3E95">
      <w:pPr>
        <w:pStyle w:val="Teaser"/>
        <w:spacing w:line="360" w:lineRule="auto"/>
      </w:pPr>
      <w:r>
        <w:rPr>
          <w:vertAlign w:val="superscript"/>
        </w:rPr>
        <w:t>3</w:t>
      </w:r>
      <w:r>
        <w:t>Sanofi; Waltham, MA USA.</w:t>
      </w:r>
    </w:p>
    <w:p w14:paraId="431695D1" w14:textId="77777777" w:rsidR="009D3E95" w:rsidRDefault="009D3E95" w:rsidP="009D3E95">
      <w:pPr>
        <w:pStyle w:val="Teaser"/>
        <w:spacing w:line="360" w:lineRule="auto"/>
      </w:pPr>
      <w:r w:rsidRPr="00C72CC9">
        <w:rPr>
          <w:vertAlign w:val="superscript"/>
        </w:rPr>
        <w:t>4</w:t>
      </w:r>
      <w:r w:rsidRPr="00C72CC9">
        <w:t>University Center for Statistics in the Biomedical Sciences, Vita</w:t>
      </w:r>
      <w:r>
        <w:t>-</w:t>
      </w:r>
      <w:r w:rsidRPr="00C72CC9">
        <w:t>Salute San Raffaele University</w:t>
      </w:r>
      <w:r>
        <w:t>;</w:t>
      </w:r>
      <w:r w:rsidRPr="00C72CC9">
        <w:t xml:space="preserve"> Milan, Italy</w:t>
      </w:r>
      <w:r>
        <w:t>.</w:t>
      </w:r>
    </w:p>
    <w:p w14:paraId="547E3EC1" w14:textId="77777777" w:rsidR="009D3E95" w:rsidRPr="00B0294D" w:rsidRDefault="009D3E95" w:rsidP="009D3E95">
      <w:pPr>
        <w:pStyle w:val="Teaser"/>
        <w:spacing w:line="360" w:lineRule="auto"/>
        <w:rPr>
          <w:b/>
          <w:bCs/>
        </w:rPr>
      </w:pPr>
      <w:r>
        <w:rPr>
          <w:vertAlign w:val="superscript"/>
        </w:rPr>
        <w:t>5</w:t>
      </w:r>
      <w:r>
        <w:t>INSERM UMR1089, University of Nantes, CHU de Nantes; 44093 Nantes, France.</w:t>
      </w:r>
    </w:p>
    <w:p w14:paraId="0A3A4510" w14:textId="77777777" w:rsidR="009D3E95" w:rsidRDefault="009D3E95" w:rsidP="009D3E95">
      <w:pPr>
        <w:pStyle w:val="Paragraph"/>
        <w:spacing w:line="360" w:lineRule="auto"/>
        <w:ind w:firstLine="0"/>
      </w:pPr>
    </w:p>
    <w:p w14:paraId="78782D35" w14:textId="77777777" w:rsidR="009D3E95" w:rsidRDefault="009D3E95" w:rsidP="009D3E95">
      <w:pPr>
        <w:pStyle w:val="Paragraph"/>
        <w:spacing w:line="360" w:lineRule="auto"/>
        <w:ind w:firstLine="0"/>
      </w:pPr>
      <w:r>
        <w:t>*These authors share senior authorship</w:t>
      </w:r>
    </w:p>
    <w:p w14:paraId="356B4583" w14:textId="77777777" w:rsidR="009D3E95" w:rsidRDefault="009D3E95" w:rsidP="009D3E95">
      <w:pPr>
        <w:pStyle w:val="Paragraph"/>
        <w:spacing w:line="360" w:lineRule="auto"/>
        <w:ind w:firstLine="0"/>
      </w:pPr>
      <w:r>
        <w:t xml:space="preserve">*To whom correspondence should be addressed: </w:t>
      </w:r>
      <w:hyperlink r:id="rId4" w:history="1">
        <w:r w:rsidRPr="00F83916">
          <w:rPr>
            <w:rStyle w:val="Hyperlink"/>
          </w:rPr>
          <w:t>cantore.alessio@hsr.it</w:t>
        </w:r>
      </w:hyperlink>
      <w:r>
        <w:t xml:space="preserve">, </w:t>
      </w:r>
      <w:hyperlink r:id="rId5" w:history="1">
        <w:r w:rsidRPr="00F83916">
          <w:rPr>
            <w:rStyle w:val="Hyperlink"/>
          </w:rPr>
          <w:t>naldini.luigi@hsr.it</w:t>
        </w:r>
      </w:hyperlink>
    </w:p>
    <w:p w14:paraId="365200CD" w14:textId="77777777" w:rsidR="00EF422E" w:rsidRPr="008A7FE9" w:rsidRDefault="00EF422E" w:rsidP="00EF422E">
      <w:pPr>
        <w:spacing w:line="480" w:lineRule="auto"/>
        <w:jc w:val="both"/>
        <w:rPr>
          <w:rFonts w:ascii="Times New Roman" w:hAnsi="Times New Roman" w:cs="Times New Roman"/>
          <w:lang w:val="en-US"/>
        </w:rPr>
      </w:pPr>
    </w:p>
    <w:p w14:paraId="7367F07C" w14:textId="77777777" w:rsidR="003B1ED6" w:rsidRPr="008A7FE9" w:rsidRDefault="003B1ED6" w:rsidP="00EF422E">
      <w:pPr>
        <w:spacing w:line="480" w:lineRule="auto"/>
        <w:jc w:val="both"/>
        <w:rPr>
          <w:rFonts w:ascii="Times New Roman" w:hAnsi="Times New Roman" w:cs="Times New Roman"/>
          <w:b/>
          <w:bCs/>
          <w:lang w:val="en-US"/>
        </w:rPr>
      </w:pPr>
    </w:p>
    <w:p w14:paraId="63250A3E" w14:textId="77777777" w:rsidR="000A350E" w:rsidRPr="008A7FE9" w:rsidRDefault="000A350E" w:rsidP="00EF422E">
      <w:pPr>
        <w:spacing w:line="480" w:lineRule="auto"/>
        <w:jc w:val="both"/>
        <w:rPr>
          <w:rFonts w:ascii="Times New Roman" w:hAnsi="Times New Roman" w:cs="Times New Roman"/>
          <w:lang w:val="en-US"/>
        </w:rPr>
      </w:pPr>
    </w:p>
    <w:p w14:paraId="53F0ED4D" w14:textId="7884590B" w:rsidR="002F4E33" w:rsidRDefault="00FF69D0" w:rsidP="002F4E33">
      <w:pPr>
        <w:spacing w:line="480" w:lineRule="auto"/>
        <w:rPr>
          <w:rFonts w:ascii="Times New Roman" w:hAnsi="Times New Roman" w:cs="Times New Roman"/>
          <w:lang w:val="en-US"/>
        </w:rPr>
      </w:pPr>
      <w:r w:rsidRPr="008A7FE9">
        <w:rPr>
          <w:rFonts w:ascii="Times New Roman" w:hAnsi="Times New Roman" w:cs="Times New Roman"/>
          <w:lang w:val="en-US"/>
        </w:rPr>
        <w:br w:type="page"/>
      </w:r>
    </w:p>
    <w:p w14:paraId="3BB5D9DE" w14:textId="063F254B" w:rsidR="00EA499E" w:rsidRDefault="00F01FCF" w:rsidP="002F4E33">
      <w:pPr>
        <w:spacing w:line="480" w:lineRule="auto"/>
        <w:rPr>
          <w:rFonts w:ascii="Times New Roman" w:hAnsi="Times New Roman" w:cs="Times New Roman"/>
          <w:b/>
          <w:lang w:val="en-US"/>
        </w:rPr>
      </w:pPr>
      <w:r>
        <w:rPr>
          <w:rFonts w:ascii="Times New Roman" w:hAnsi="Times New Roman" w:cs="Times New Roman"/>
          <w:b/>
          <w:lang w:val="en-US"/>
        </w:rPr>
        <w:lastRenderedPageBreak/>
        <w:t>Supplementary</w:t>
      </w:r>
      <w:r w:rsidR="00DB5112">
        <w:rPr>
          <w:rFonts w:ascii="Times New Roman" w:hAnsi="Times New Roman" w:cs="Times New Roman"/>
          <w:b/>
          <w:lang w:val="en-US"/>
        </w:rPr>
        <w:t xml:space="preserve"> m</w:t>
      </w:r>
      <w:r w:rsidR="00EA499E" w:rsidRPr="00EA499E">
        <w:rPr>
          <w:rFonts w:ascii="Times New Roman" w:hAnsi="Times New Roman" w:cs="Times New Roman"/>
          <w:b/>
          <w:lang w:val="en-US"/>
        </w:rPr>
        <w:t>ethods</w:t>
      </w:r>
    </w:p>
    <w:p w14:paraId="2166D389" w14:textId="77777777" w:rsidR="00EA499E" w:rsidRPr="00EA499E" w:rsidRDefault="00EA499E" w:rsidP="002F4E33">
      <w:pPr>
        <w:spacing w:line="480" w:lineRule="auto"/>
        <w:rPr>
          <w:rFonts w:ascii="Times New Roman" w:hAnsi="Times New Roman" w:cs="Times New Roman"/>
          <w:b/>
          <w:lang w:val="en-US"/>
        </w:rPr>
      </w:pPr>
    </w:p>
    <w:p w14:paraId="2AE4C4D5" w14:textId="6A90B136" w:rsidR="00761E99" w:rsidRPr="00DB5112" w:rsidRDefault="00761E99" w:rsidP="00EA499E">
      <w:pPr>
        <w:tabs>
          <w:tab w:val="left" w:pos="284"/>
        </w:tabs>
        <w:spacing w:line="360" w:lineRule="auto"/>
        <w:jc w:val="both"/>
        <w:rPr>
          <w:rFonts w:ascii="Times New Roman" w:eastAsia="Calibri" w:hAnsi="Times New Roman" w:cs="Times New Roman"/>
          <w:b/>
          <w:noProof/>
          <w:lang w:val="en-US"/>
        </w:rPr>
      </w:pPr>
      <w:r w:rsidRPr="00DB5112">
        <w:rPr>
          <w:rFonts w:ascii="Times New Roman" w:eastAsia="Calibri" w:hAnsi="Times New Roman" w:cs="Times New Roman"/>
          <w:b/>
          <w:noProof/>
          <w:lang w:val="en-US"/>
        </w:rPr>
        <w:t>Transgene generation</w:t>
      </w:r>
    </w:p>
    <w:p w14:paraId="4BEB4978" w14:textId="4930F85E" w:rsidR="00761E99" w:rsidRPr="00DB5112" w:rsidRDefault="00761E99" w:rsidP="00EA499E">
      <w:pPr>
        <w:tabs>
          <w:tab w:val="left" w:pos="284"/>
        </w:tabs>
        <w:spacing w:line="360" w:lineRule="auto"/>
        <w:jc w:val="both"/>
        <w:rPr>
          <w:rFonts w:ascii="Times New Roman" w:eastAsia="Calibri" w:hAnsi="Times New Roman" w:cs="Times New Roman"/>
          <w:bCs/>
          <w:noProof/>
        </w:rPr>
      </w:pPr>
      <w:r w:rsidRPr="00DB5112">
        <w:rPr>
          <w:rFonts w:ascii="Times New Roman" w:eastAsia="Calibri" w:hAnsi="Times New Roman" w:cs="Times New Roman"/>
          <w:bCs/>
          <w:noProof/>
          <w:lang w:val="en-US"/>
        </w:rPr>
        <w:t xml:space="preserve">Codon-optimization of human BDD-FVIII transgene was performed by taking into consideration the codon-adaptation index, G/C content, Matrix Attachment Region-like sequences, destabilizing sequences, potential promoter binding sites, other </w:t>
      </w:r>
      <w:r w:rsidRPr="00DB5112">
        <w:rPr>
          <w:rFonts w:ascii="Times New Roman" w:eastAsia="Calibri" w:hAnsi="Times New Roman" w:cs="Times New Roman"/>
          <w:bCs/>
          <w:i/>
          <w:iCs/>
          <w:noProof/>
          <w:lang w:val="en-US"/>
        </w:rPr>
        <w:t>cis</w:t>
      </w:r>
      <w:r w:rsidRPr="00DB5112">
        <w:rPr>
          <w:rFonts w:ascii="Times New Roman" w:eastAsia="Calibri" w:hAnsi="Times New Roman" w:cs="Times New Roman"/>
          <w:bCs/>
          <w:noProof/>
          <w:lang w:val="en-US"/>
        </w:rPr>
        <w:t xml:space="preserve"> acting negative regulatory elements</w:t>
      </w:r>
      <w:r w:rsidR="00F92827" w:rsidRPr="00DB5112">
        <w:rPr>
          <w:rFonts w:ascii="Times New Roman" w:eastAsia="Calibri" w:hAnsi="Times New Roman" w:cs="Times New Roman"/>
          <w:bCs/>
          <w:noProof/>
          <w:lang w:val="en-US"/>
        </w:rPr>
        <w:t>, as described in the patent WO 2019/152692. The full sequences of coFVIII and coFVIII.XTEN are available in the patent WO 2019/152692 under the name of SEQ ID 71 and SEQ ID 72, respectively.</w:t>
      </w:r>
    </w:p>
    <w:p w14:paraId="535EC5AA" w14:textId="77777777" w:rsidR="00761E99" w:rsidRPr="00761E99" w:rsidRDefault="00761E99" w:rsidP="00EA499E">
      <w:pPr>
        <w:tabs>
          <w:tab w:val="left" w:pos="284"/>
        </w:tabs>
        <w:spacing w:line="360" w:lineRule="auto"/>
        <w:jc w:val="both"/>
        <w:rPr>
          <w:rFonts w:ascii="Times New Roman" w:eastAsia="Calibri" w:hAnsi="Times New Roman" w:cs="Times New Roman"/>
          <w:b/>
          <w:noProof/>
        </w:rPr>
      </w:pPr>
    </w:p>
    <w:p w14:paraId="69D5D111" w14:textId="596FA39E" w:rsidR="00EA499E" w:rsidRPr="00A4760A" w:rsidRDefault="00EA499E" w:rsidP="00EA499E">
      <w:pPr>
        <w:tabs>
          <w:tab w:val="left" w:pos="284"/>
        </w:tabs>
        <w:spacing w:line="360" w:lineRule="auto"/>
        <w:jc w:val="both"/>
        <w:rPr>
          <w:rFonts w:ascii="Times New Roman" w:eastAsia="Calibri" w:hAnsi="Times New Roman" w:cs="Times New Roman"/>
          <w:b/>
          <w:noProof/>
          <w:lang w:val="en-US"/>
        </w:rPr>
      </w:pPr>
      <w:r w:rsidRPr="00FE21C1">
        <w:rPr>
          <w:rFonts w:ascii="Times New Roman" w:eastAsia="Calibri" w:hAnsi="Times New Roman" w:cs="Times New Roman"/>
          <w:b/>
          <w:noProof/>
          <w:lang w:val="en-US"/>
        </w:rPr>
        <w:t>Plasmid construction</w:t>
      </w:r>
      <w:r w:rsidRPr="00A4760A">
        <w:rPr>
          <w:rFonts w:ascii="Times New Roman" w:eastAsia="Calibri" w:hAnsi="Times New Roman" w:cs="Times New Roman"/>
          <w:b/>
          <w:noProof/>
          <w:lang w:val="en-US"/>
        </w:rPr>
        <w:t xml:space="preserve"> </w:t>
      </w:r>
    </w:p>
    <w:p w14:paraId="55102F09" w14:textId="68E94E59" w:rsidR="00761E99" w:rsidRDefault="00EA499E" w:rsidP="00EA499E">
      <w:pPr>
        <w:tabs>
          <w:tab w:val="left" w:pos="284"/>
        </w:tabs>
        <w:spacing w:line="360" w:lineRule="auto"/>
        <w:jc w:val="both"/>
        <w:rPr>
          <w:rFonts w:ascii="Times New Roman" w:eastAsia="Calibri" w:hAnsi="Times New Roman" w:cs="Times New Roman"/>
          <w:lang w:val="en-US"/>
        </w:rPr>
      </w:pPr>
      <w:r w:rsidRPr="00A4760A">
        <w:rPr>
          <w:rFonts w:ascii="Times New Roman" w:eastAsia="Calibri" w:hAnsi="Times New Roman" w:cs="Times New Roman"/>
          <w:lang w:val="en-US"/>
        </w:rPr>
        <w:t>Plasmid pCCLsin.cPPT.ET.FVIII-BDD.142T, pCCLsin.cPPT.ET.coFVIII.142T and pCCLsin.cPPT.ET.coFIX.XTEN.142T were constructed by standard cloning techniques, by exchanging the gene synthesized different versions of the human FVIII cDNA (</w:t>
      </w:r>
      <w:r>
        <w:rPr>
          <w:rFonts w:ascii="Times New Roman" w:eastAsia="Calibri" w:hAnsi="Times New Roman" w:cs="Times New Roman"/>
          <w:lang w:val="en-US"/>
        </w:rPr>
        <w:t>DNA 2.0</w:t>
      </w:r>
      <w:r w:rsidRPr="00A4760A">
        <w:rPr>
          <w:rFonts w:ascii="Times New Roman" w:eastAsia="Calibri" w:hAnsi="Times New Roman" w:cs="Times New Roman"/>
          <w:lang w:val="en-US"/>
        </w:rPr>
        <w:t>) with FIX into the previously described pCCLsin.cPPT.ET.canineFIX.142T (</w:t>
      </w:r>
      <w:proofErr w:type="spellStart"/>
      <w:r w:rsidRPr="00A4760A">
        <w:rPr>
          <w:rFonts w:ascii="Times New Roman" w:eastAsia="Calibri" w:hAnsi="Times New Roman" w:cs="Times New Roman"/>
          <w:lang w:val="en-US"/>
        </w:rPr>
        <w:t>NheI-SalI</w:t>
      </w:r>
      <w:proofErr w:type="spellEnd"/>
      <w:r w:rsidRPr="00A4760A">
        <w:rPr>
          <w:rFonts w:ascii="Times New Roman" w:eastAsia="Calibri" w:hAnsi="Times New Roman" w:cs="Times New Roman"/>
          <w:lang w:val="en-US"/>
        </w:rPr>
        <w:t>)</w:t>
      </w:r>
      <w:r>
        <w:rPr>
          <w:rFonts w:ascii="Times New Roman" w:eastAsia="Calibri" w:hAnsi="Times New Roman" w:cs="Times New Roman"/>
          <w:lang w:val="en-US"/>
        </w:rPr>
        <w:t xml:space="preserve"> </w:t>
      </w:r>
      <w:r>
        <w:rPr>
          <w:rFonts w:ascii="Times New Roman" w:eastAsia="Calibri" w:hAnsi="Times New Roman" w:cs="Times New Roman"/>
          <w:lang w:val="en-US"/>
        </w:rPr>
        <w:fldChar w:fldCharType="begin">
          <w:fldData xml:space="preserve">PEVuZE5vdGU+PENpdGU+PEF1dGhvcj5DYW50b3JlPC9BdXRob3I+PFllYXI+MjAxMjwvWWVhcj48
UmVjTnVtPjQ0ODwvUmVjTnVtPjxEaXNwbGF5VGV4dD4oPHN0eWxlIGZhY2U9Iml0YWxpYyI+OTwv
c3R5bGU+KTwvRGlzcGxheVRleHQ+PHJlY29yZD48cmVjLW51bWJlcj40NDg8L3JlYy1udW1iZXI+
PGZvcmVpZ24ta2V5cz48a2V5IGFwcD0iRU4iIGRiLWlkPSJyZHphdHY5ZWowdnQ5MGVmZngwNTlm
MnMwZXJ6eHN2MmZhd3giIHRpbWVzdGFtcD0iMTU3OTYwNTk2NyI+NDQ4PC9rZXk+PC9mb3JlaWdu
LWtleXM+PHJlZi10eXBlIG5hbWU9IkpvdXJuYWwgQXJ0aWNsZSI+MTc8L3JlZi10eXBlPjxjb250
cmlidXRvcnM+PGF1dGhvcnM+PGF1dGhvcj5DYW50b3JlLCBBLjwvYXV0aG9yPjxhdXRob3I+TmFp
ciwgTi48L2F1dGhvcj48YXV0aG9yPkRlbGxhIFZhbGxlLCBQLjwvYXV0aG9yPjxhdXRob3I+RGkg
TWF0dGVvLCBNLjwvYXV0aG9yPjxhdXRob3I+TWF0cmFpLCBKLjwvYXV0aG9yPjxhdXRob3I+U2Fu
dml0bywgRi48L2F1dGhvcj48YXV0aG9yPkJyb21iaW4sIEMuPC9hdXRob3I+PGF1dGhvcj5EaSBT
ZXJpbywgQy48L2F1dGhvcj48YXV0aG9yPkQmYXBvcztBbmdlbG8sIEEuPC9hdXRob3I+PGF1dGhv
cj5DaHVhaCwgTS48L2F1dGhvcj48YXV0aG9yPk5hbGRpbmksIEwuPC9hdXRob3I+PGF1dGhvcj5W
YW5kZW5kcmllc3NjaGUsIFQuPC9hdXRob3I+PC9hdXRob3JzPjwvY29udHJpYnV0b3JzPjxhdXRo
LWFkZHJlc3M+U2FuIFJhZmZhZWxlIFRlbGV0aG9uIEluc3RpdHV0ZSBmb3IgR2VuZSBUaGVyYXB5
LCBTYW4gUmFmZmFlbGUgU2NpZW50aWZpYyBJbnN0aXR1dGUsIFZpYSBPbGdldHRpbmEgNTgsIE1p
bGFuLCBJdGFseS48L2F1dGgtYWRkcmVzcz48dGl0bGVzPjx0aXRsZT5IeXBlcmZ1bmN0aW9uYWwg
Y29hZ3VsYXRpb24gZmFjdG9yIElYIGltcHJvdmVzIHRoZSBlZmZpY2FjeSBvZiBnZW5lIHRoZXJh
cHkgaW4gaGVtb3BoaWxpYyBtaWNlPC90aXRsZT48c2Vjb25kYXJ5LXRpdGxlPkJsb29kPC9zZWNv
bmRhcnktdGl0bGU+PC90aXRsZXM+PHBlcmlvZGljYWw+PGZ1bGwtdGl0bGU+Qmxvb2Q8L2Z1bGwt
dGl0bGU+PC9wZXJpb2RpY2FsPjxwYWdlcz40NTE3LTIwPC9wYWdlcz48dm9sdW1lPjEyMDwvdm9s
dW1lPjxudW1iZXI+MjM8L251bWJlcj48ZWRpdGlvbj4yMDEyLzEwLzA5PC9lZGl0aW9uPjxrZXl3
b3Jkcz48a2V5d29yZD5BbWlubyBBY2lkIFN1YnN0aXR1dGlvbjwva2V5d29yZD48a2V5d29yZD5B
bmltYWxzPC9rZXl3b3JkPjxrZXl3b3JkPkJsb29kIENvYWd1bGF0aW9uL2dlbmV0aWNzL3BoeXNp
b2xvZ3k8L2tleXdvcmQ+PGtleXdvcmQ+RG9nczwva2V5d29yZD48a2V5d29yZD5GYWN0b3IgSVgv
KmdlbmV0aWNzL3BoeXNpb2xvZ3k8L2tleXdvcmQ+PGtleXdvcmQ+RmVhc2liaWxpdHkgU3R1ZGll
czwva2V5d29yZD48a2V5d29yZD5HZW5ldGljIFRoZXJhcHkvKm1ldGhvZHM8L2tleXdvcmQ+PGtl
eXdvcmQ+R2VuZXRpYyBWZWN0b3JzL2dlbmV0aWNzPC9rZXl3b3JkPjxrZXl3b3JkPkhlbW9waGls
aWEgQi9nZW5ldGljcy8qdGhlcmFweTwva2V5d29yZD48a2V5d29yZD5IdW1hbnM8L2tleXdvcmQ+
PGtleXdvcmQ+TGVudGl2aXJ1cy9nZW5ldGljczwva2V5d29yZD48a2V5d29yZD5NaWNlPC9rZXl3
b3JkPjxrZXl3b3JkPipNdXRhdGlvbjwva2V5d29yZD48a2V5d29yZD5QYXJ0aWFsIFRocm9tYm9w
bGFzdGluIFRpbWU8L2tleXdvcmQ+PGtleXdvcmQ+VHJlYXRtZW50IE91dGNvbWU8L2tleXdvcmQ+
PC9rZXl3b3Jkcz48ZGF0ZXM+PHllYXI+MjAxMjwveWVhcj48cHViLWRhdGVzPjxkYXRlPk5vdiAy
OTwvZGF0ZT48L3B1Yi1kYXRlcz48L2RhdGVzPjxpc2JuPjE1MjgtMDAyMCAoRWxlY3Ryb25pYykm
I3hEOzAwMDYtNDk3MSAoTGlua2luZyk8L2lzYm4+PGFjY2Vzc2lvbi1udW0+MjMwNDMwNzM8L2Fj
Y2Vzc2lvbi1udW0+PHVybHM+PHJlbGF0ZWQtdXJscz48dXJsPjxzdHlsZSBmYWNlPSJ1bmRlcmxp
bmUiIGZvbnQ9ImRlZmF1bHQiIHNpemU9IjEwMCUiPmh0dHA6Ly93d3cubmNiaS5ubG0ubmloLmdv
di9lbnRyZXovcXVlcnkuZmNnaT9jbWQ9UmV0cmlldmUmYW1wO2RiPVB1Yk1lZCZhbXA7ZG9wdD1D
aXRhdGlvbiZhbXA7bGlzdF91aWRzPTIzMDQzMDczPC9zdHlsZT48L3VybD48L3JlbGF0ZWQtdXJs
cz48L3VybHM+PGVsZWN0cm9uaWMtcmVzb3VyY2UtbnVtPjxzdHlsZSBmYWNlPSJ1bmRlcmxpbmUi
IGZvbnQ9ImRlZmF1bHQiIHNpemU9IjEwMCUiPmJsb29kLTIwMTItMDUtNDMyNTkxIFtwaWldPC9z
dHlsZT48c3R5bGUgZmFjZT0ibm9ybWFsIiBmb250PSJkZWZhdWx0IiBzaXplPSIxMDAlIj4mI3hE
Ozwvc3R5bGU+PHN0eWxlIGZhY2U9InVuZGVybGluZSIgZm9udD0iZGVmYXVsdCIgc2l6ZT0iMTAw
JSI+MTAuMTE4Mi9ibG9vZC0yMDEyLTA1LTQzMjU5MTwvc3R5bGU+PC9lbGVjdHJvbmljLXJlc291
cmNlLW51bT48bGFuZ3VhZ2U+ZW5nPC9sYW5ndWFnZT48L3JlY29yZD48L0NpdGU+PC9FbmROb3Rl
PgB=
</w:fldData>
        </w:fldChar>
      </w:r>
      <w:r>
        <w:rPr>
          <w:rFonts w:ascii="Times New Roman" w:eastAsia="Calibri" w:hAnsi="Times New Roman" w:cs="Times New Roman"/>
          <w:lang w:val="en-US"/>
        </w:rPr>
        <w:instrText xml:space="preserve"> ADDIN EN.CITE </w:instrText>
      </w:r>
      <w:r>
        <w:rPr>
          <w:rFonts w:ascii="Times New Roman" w:eastAsia="Calibri" w:hAnsi="Times New Roman" w:cs="Times New Roman"/>
          <w:lang w:val="en-US"/>
        </w:rPr>
        <w:fldChar w:fldCharType="begin">
          <w:fldData xml:space="preserve">PEVuZE5vdGU+PENpdGU+PEF1dGhvcj5DYW50b3JlPC9BdXRob3I+PFllYXI+MjAxMjwvWWVhcj48
UmVjTnVtPjQ0ODwvUmVjTnVtPjxEaXNwbGF5VGV4dD4oPHN0eWxlIGZhY2U9Iml0YWxpYyI+OTwv
c3R5bGU+KTwvRGlzcGxheVRleHQ+PHJlY29yZD48cmVjLW51bWJlcj40NDg8L3JlYy1udW1iZXI+
PGZvcmVpZ24ta2V5cz48a2V5IGFwcD0iRU4iIGRiLWlkPSJyZHphdHY5ZWowdnQ5MGVmZngwNTlm
MnMwZXJ6eHN2MmZhd3giIHRpbWVzdGFtcD0iMTU3OTYwNTk2NyI+NDQ4PC9rZXk+PC9mb3JlaWdu
LWtleXM+PHJlZi10eXBlIG5hbWU9IkpvdXJuYWwgQXJ0aWNsZSI+MTc8L3JlZi10eXBlPjxjb250
cmlidXRvcnM+PGF1dGhvcnM+PGF1dGhvcj5DYW50b3JlLCBBLjwvYXV0aG9yPjxhdXRob3I+TmFp
ciwgTi48L2F1dGhvcj48YXV0aG9yPkRlbGxhIFZhbGxlLCBQLjwvYXV0aG9yPjxhdXRob3I+RGkg
TWF0dGVvLCBNLjwvYXV0aG9yPjxhdXRob3I+TWF0cmFpLCBKLjwvYXV0aG9yPjxhdXRob3I+U2Fu
dml0bywgRi48L2F1dGhvcj48YXV0aG9yPkJyb21iaW4sIEMuPC9hdXRob3I+PGF1dGhvcj5EaSBT
ZXJpbywgQy48L2F1dGhvcj48YXV0aG9yPkQmYXBvcztBbmdlbG8sIEEuPC9hdXRob3I+PGF1dGhv
cj5DaHVhaCwgTS48L2F1dGhvcj48YXV0aG9yPk5hbGRpbmksIEwuPC9hdXRob3I+PGF1dGhvcj5W
YW5kZW5kcmllc3NjaGUsIFQuPC9hdXRob3I+PC9hdXRob3JzPjwvY29udHJpYnV0b3JzPjxhdXRo
LWFkZHJlc3M+U2FuIFJhZmZhZWxlIFRlbGV0aG9uIEluc3RpdHV0ZSBmb3IgR2VuZSBUaGVyYXB5
LCBTYW4gUmFmZmFlbGUgU2NpZW50aWZpYyBJbnN0aXR1dGUsIFZpYSBPbGdldHRpbmEgNTgsIE1p
bGFuLCBJdGFseS48L2F1dGgtYWRkcmVzcz48dGl0bGVzPjx0aXRsZT5IeXBlcmZ1bmN0aW9uYWwg
Y29hZ3VsYXRpb24gZmFjdG9yIElYIGltcHJvdmVzIHRoZSBlZmZpY2FjeSBvZiBnZW5lIHRoZXJh
cHkgaW4gaGVtb3BoaWxpYyBtaWNlPC90aXRsZT48c2Vjb25kYXJ5LXRpdGxlPkJsb29kPC9zZWNv
bmRhcnktdGl0bGU+PC90aXRsZXM+PHBlcmlvZGljYWw+PGZ1bGwtdGl0bGU+Qmxvb2Q8L2Z1bGwt
dGl0bGU+PC9wZXJpb2RpY2FsPjxwYWdlcz40NTE3LTIwPC9wYWdlcz48dm9sdW1lPjEyMDwvdm9s
dW1lPjxudW1iZXI+MjM8L251bWJlcj48ZWRpdGlvbj4yMDEyLzEwLzA5PC9lZGl0aW9uPjxrZXl3
b3Jkcz48a2V5d29yZD5BbWlubyBBY2lkIFN1YnN0aXR1dGlvbjwva2V5d29yZD48a2V5d29yZD5B
bmltYWxzPC9rZXl3b3JkPjxrZXl3b3JkPkJsb29kIENvYWd1bGF0aW9uL2dlbmV0aWNzL3BoeXNp
b2xvZ3k8L2tleXdvcmQ+PGtleXdvcmQ+RG9nczwva2V5d29yZD48a2V5d29yZD5GYWN0b3IgSVgv
KmdlbmV0aWNzL3BoeXNpb2xvZ3k8L2tleXdvcmQ+PGtleXdvcmQ+RmVhc2liaWxpdHkgU3R1ZGll
czwva2V5d29yZD48a2V5d29yZD5HZW5ldGljIFRoZXJhcHkvKm1ldGhvZHM8L2tleXdvcmQ+PGtl
eXdvcmQ+R2VuZXRpYyBWZWN0b3JzL2dlbmV0aWNzPC9rZXl3b3JkPjxrZXl3b3JkPkhlbW9waGls
aWEgQi9nZW5ldGljcy8qdGhlcmFweTwva2V5d29yZD48a2V5d29yZD5IdW1hbnM8L2tleXdvcmQ+
PGtleXdvcmQ+TGVudGl2aXJ1cy9nZW5ldGljczwva2V5d29yZD48a2V5d29yZD5NaWNlPC9rZXl3
b3JkPjxrZXl3b3JkPipNdXRhdGlvbjwva2V5d29yZD48a2V5d29yZD5QYXJ0aWFsIFRocm9tYm9w
bGFzdGluIFRpbWU8L2tleXdvcmQ+PGtleXdvcmQ+VHJlYXRtZW50IE91dGNvbWU8L2tleXdvcmQ+
PC9rZXl3b3Jkcz48ZGF0ZXM+PHllYXI+MjAxMjwveWVhcj48cHViLWRhdGVzPjxkYXRlPk5vdiAy
OTwvZGF0ZT48L3B1Yi1kYXRlcz48L2RhdGVzPjxpc2JuPjE1MjgtMDAyMCAoRWxlY3Ryb25pYykm
I3hEOzAwMDYtNDk3MSAoTGlua2luZyk8L2lzYm4+PGFjY2Vzc2lvbi1udW0+MjMwNDMwNzM8L2Fj
Y2Vzc2lvbi1udW0+PHVybHM+PHJlbGF0ZWQtdXJscz48dXJsPjxzdHlsZSBmYWNlPSJ1bmRlcmxp
bmUiIGZvbnQ9ImRlZmF1bHQiIHNpemU9IjEwMCUiPmh0dHA6Ly93d3cubmNiaS5ubG0ubmloLmdv
di9lbnRyZXovcXVlcnkuZmNnaT9jbWQ9UmV0cmlldmUmYW1wO2RiPVB1Yk1lZCZhbXA7ZG9wdD1D
aXRhdGlvbiZhbXA7bGlzdF91aWRzPTIzMDQzMDczPC9zdHlsZT48L3VybD48L3JlbGF0ZWQtdXJs
cz48L3VybHM+PGVsZWN0cm9uaWMtcmVzb3VyY2UtbnVtPjxzdHlsZSBmYWNlPSJ1bmRlcmxpbmUi
IGZvbnQ9ImRlZmF1bHQiIHNpemU9IjEwMCUiPmJsb29kLTIwMTItMDUtNDMyNTkxIFtwaWldPC9z
dHlsZT48c3R5bGUgZmFjZT0ibm9ybWFsIiBmb250PSJkZWZhdWx0IiBzaXplPSIxMDAlIj4mI3hE
Ozwvc3R5bGU+PHN0eWxlIGZhY2U9InVuZGVybGluZSIgZm9udD0iZGVmYXVsdCIgc2l6ZT0iMTAw
JSI+MTAuMTE4Mi9ibG9vZC0yMDEyLTA1LTQzMjU5MTwvc3R5bGU+PC9lbGVjdHJvbmljLXJlc291
cmNlLW51bT48bGFuZ3VhZ2U+ZW5nPC9sYW5ndWFnZT48L3JlY29yZD48L0NpdGU+PC9FbmROb3Rl
PgB=
</w:fldData>
        </w:fldChar>
      </w:r>
      <w:r>
        <w:rPr>
          <w:rFonts w:ascii="Times New Roman" w:eastAsia="Calibri" w:hAnsi="Times New Roman" w:cs="Times New Roman"/>
          <w:lang w:val="en-US"/>
        </w:rPr>
        <w:instrText xml:space="preserve"> ADDIN EN.CITE.DATA </w:instrText>
      </w:r>
      <w:r>
        <w:rPr>
          <w:rFonts w:ascii="Times New Roman" w:eastAsia="Calibri" w:hAnsi="Times New Roman" w:cs="Times New Roman"/>
          <w:lang w:val="en-US"/>
        </w:rPr>
      </w:r>
      <w:r>
        <w:rPr>
          <w:rFonts w:ascii="Times New Roman" w:eastAsia="Calibri" w:hAnsi="Times New Roman" w:cs="Times New Roman"/>
          <w:lang w:val="en-US"/>
        </w:rPr>
        <w:fldChar w:fldCharType="end"/>
      </w:r>
      <w:r>
        <w:rPr>
          <w:rFonts w:ascii="Times New Roman" w:eastAsia="Calibri" w:hAnsi="Times New Roman" w:cs="Times New Roman"/>
          <w:lang w:val="en-US"/>
        </w:rPr>
      </w:r>
      <w:r>
        <w:rPr>
          <w:rFonts w:ascii="Times New Roman" w:eastAsia="Calibri" w:hAnsi="Times New Roman" w:cs="Times New Roman"/>
          <w:lang w:val="en-US"/>
        </w:rPr>
        <w:fldChar w:fldCharType="separate"/>
      </w:r>
      <w:r>
        <w:rPr>
          <w:rFonts w:ascii="Times New Roman" w:eastAsia="Calibri" w:hAnsi="Times New Roman" w:cs="Times New Roman"/>
          <w:noProof/>
          <w:lang w:val="en-US"/>
        </w:rPr>
        <w:t>(</w:t>
      </w:r>
      <w:r w:rsidRPr="00A30B0B">
        <w:rPr>
          <w:rFonts w:ascii="Times New Roman" w:eastAsia="Calibri" w:hAnsi="Times New Roman" w:cs="Times New Roman"/>
          <w:i/>
          <w:noProof/>
          <w:lang w:val="en-US"/>
        </w:rPr>
        <w:t>9</w:t>
      </w:r>
      <w:r>
        <w:rPr>
          <w:rFonts w:ascii="Times New Roman" w:eastAsia="Calibri" w:hAnsi="Times New Roman" w:cs="Times New Roman"/>
          <w:noProof/>
          <w:lang w:val="en-US"/>
        </w:rPr>
        <w:t>)</w:t>
      </w:r>
      <w:r>
        <w:rPr>
          <w:rFonts w:ascii="Times New Roman" w:eastAsia="Calibri" w:hAnsi="Times New Roman" w:cs="Times New Roman"/>
          <w:lang w:val="en-US"/>
        </w:rPr>
        <w:fldChar w:fldCharType="end"/>
      </w:r>
      <w:r w:rsidRPr="00A4760A">
        <w:rPr>
          <w:rFonts w:ascii="Times New Roman" w:eastAsia="Calibri" w:hAnsi="Times New Roman" w:cs="Times New Roman"/>
          <w:lang w:val="en-US"/>
        </w:rPr>
        <w:t xml:space="preserve">. </w:t>
      </w:r>
    </w:p>
    <w:p w14:paraId="00CDE219" w14:textId="77777777" w:rsidR="00EA499E" w:rsidRDefault="00EA499E" w:rsidP="00EA499E">
      <w:pPr>
        <w:tabs>
          <w:tab w:val="left" w:pos="284"/>
        </w:tabs>
        <w:spacing w:line="360" w:lineRule="auto"/>
        <w:jc w:val="both"/>
        <w:rPr>
          <w:rFonts w:ascii="Times New Roman" w:eastAsia="Calibri" w:hAnsi="Times New Roman" w:cs="Times New Roman"/>
          <w:lang w:val="en-US"/>
        </w:rPr>
      </w:pPr>
    </w:p>
    <w:p w14:paraId="176839ED" w14:textId="77777777" w:rsidR="00EA499E" w:rsidRPr="00A4760A" w:rsidRDefault="00EA499E" w:rsidP="00EA499E">
      <w:pPr>
        <w:tabs>
          <w:tab w:val="left" w:pos="284"/>
        </w:tabs>
        <w:spacing w:line="360" w:lineRule="auto"/>
        <w:jc w:val="both"/>
        <w:rPr>
          <w:rFonts w:ascii="Times New Roman" w:eastAsia="Times New Roman" w:hAnsi="Times New Roman" w:cs="Times New Roman"/>
          <w:b/>
          <w:lang w:val="en-US" w:eastAsia="it-IT"/>
        </w:rPr>
      </w:pPr>
      <w:r w:rsidRPr="008F0236">
        <w:rPr>
          <w:rFonts w:ascii="Times New Roman" w:eastAsia="Times New Roman" w:hAnsi="Times New Roman" w:cs="Times New Roman"/>
          <w:b/>
          <w:lang w:val="en-US" w:eastAsia="it-IT"/>
        </w:rPr>
        <w:t>LV titration</w:t>
      </w:r>
    </w:p>
    <w:p w14:paraId="1482ECF3" w14:textId="77777777" w:rsidR="00EA499E" w:rsidRPr="00A4760A" w:rsidRDefault="00EA499E" w:rsidP="00EA499E">
      <w:pPr>
        <w:tabs>
          <w:tab w:val="left" w:pos="284"/>
        </w:tabs>
        <w:spacing w:line="360" w:lineRule="auto"/>
        <w:jc w:val="both"/>
        <w:rPr>
          <w:rFonts w:ascii="Times New Roman" w:eastAsia="Times New Roman" w:hAnsi="Times New Roman" w:cs="Times New Roman"/>
          <w:lang w:val="en-US" w:eastAsia="it-IT"/>
        </w:rPr>
      </w:pPr>
      <w:r w:rsidRPr="00A4760A">
        <w:rPr>
          <w:rFonts w:ascii="Times New Roman" w:eastAsia="Times New Roman" w:hAnsi="Times New Roman" w:cs="Times New Roman"/>
          <w:lang w:val="en-US" w:eastAsia="it-IT"/>
        </w:rPr>
        <w:t>For LV titration, 1x10</w:t>
      </w:r>
      <w:r w:rsidRPr="00A4760A">
        <w:rPr>
          <w:rFonts w:ascii="Times New Roman" w:eastAsia="Times New Roman" w:hAnsi="Times New Roman" w:cs="Times New Roman"/>
          <w:vertAlign w:val="superscript"/>
          <w:lang w:val="en-US" w:eastAsia="it-IT"/>
        </w:rPr>
        <w:t xml:space="preserve">5 </w:t>
      </w:r>
      <w:r w:rsidRPr="00A4760A">
        <w:rPr>
          <w:rFonts w:ascii="Times New Roman" w:eastAsia="Times New Roman" w:hAnsi="Times New Roman" w:cs="Times New Roman"/>
          <w:lang w:val="en-US" w:eastAsia="it-IT"/>
        </w:rPr>
        <w:t xml:space="preserve">293T cells were transduced with serial LV dilutions in the presence of polybrene (8 </w:t>
      </w:r>
      <w:proofErr w:type="spellStart"/>
      <w:r w:rsidRPr="00A4760A">
        <w:rPr>
          <w:rFonts w:ascii="Times New Roman" w:eastAsia="Times New Roman" w:hAnsi="Times New Roman" w:cs="Times New Roman"/>
          <w:lang w:val="en-US" w:eastAsia="it-IT"/>
        </w:rPr>
        <w:t>μg</w:t>
      </w:r>
      <w:proofErr w:type="spellEnd"/>
      <w:r w:rsidRPr="00A4760A">
        <w:rPr>
          <w:rFonts w:ascii="Times New Roman" w:eastAsia="Times New Roman" w:hAnsi="Times New Roman" w:cs="Times New Roman"/>
          <w:lang w:val="en-US" w:eastAsia="it-IT"/>
        </w:rPr>
        <w:t xml:space="preserve">/ml). Genomic DNA (gDNA) was extracted 14 days after transduction, using Maxwell 16 Cell DNA Purification Kit (Promega), following manufacturer’s instructions. VCN was determined was determined by </w:t>
      </w:r>
      <w:proofErr w:type="spellStart"/>
      <w:r w:rsidRPr="00A4760A">
        <w:rPr>
          <w:rFonts w:ascii="Times New Roman" w:eastAsia="Times New Roman" w:hAnsi="Times New Roman" w:cs="Times New Roman"/>
          <w:lang w:val="en-US" w:eastAsia="it-IT"/>
        </w:rPr>
        <w:t>ddPCR</w:t>
      </w:r>
      <w:proofErr w:type="spellEnd"/>
      <w:r w:rsidRPr="00A4760A">
        <w:rPr>
          <w:rFonts w:ascii="Times New Roman" w:eastAsia="Times New Roman" w:hAnsi="Times New Roman" w:cs="Times New Roman"/>
          <w:lang w:val="en-US" w:eastAsia="it-IT"/>
        </w:rPr>
        <w:t xml:space="preserve">, starting from 5-20 ng of template gDNA using primers (HIV </w:t>
      </w:r>
      <w:proofErr w:type="spellStart"/>
      <w:r w:rsidRPr="00A4760A">
        <w:rPr>
          <w:rFonts w:ascii="Times New Roman" w:eastAsia="Times New Roman" w:hAnsi="Times New Roman" w:cs="Times New Roman"/>
          <w:lang w:val="en-US" w:eastAsia="it-IT"/>
        </w:rPr>
        <w:t>fw</w:t>
      </w:r>
      <w:proofErr w:type="spellEnd"/>
      <w:r w:rsidRPr="00A4760A">
        <w:rPr>
          <w:rFonts w:ascii="Times New Roman" w:eastAsia="Times New Roman" w:hAnsi="Times New Roman" w:cs="Times New Roman"/>
          <w:lang w:val="en-US" w:eastAsia="it-IT"/>
        </w:rPr>
        <w:t xml:space="preserve">: 5’-T ACTGACGCTCTCGCACC-3’; HIV </w:t>
      </w:r>
      <w:proofErr w:type="spellStart"/>
      <w:r w:rsidRPr="00A4760A">
        <w:rPr>
          <w:rFonts w:ascii="Times New Roman" w:eastAsia="Times New Roman" w:hAnsi="Times New Roman" w:cs="Times New Roman"/>
          <w:lang w:val="en-US" w:eastAsia="it-IT"/>
        </w:rPr>
        <w:t>rv</w:t>
      </w:r>
      <w:proofErr w:type="spellEnd"/>
      <w:r w:rsidRPr="00A4760A">
        <w:rPr>
          <w:rFonts w:ascii="Times New Roman" w:eastAsia="Times New Roman" w:hAnsi="Times New Roman" w:cs="Times New Roman"/>
          <w:lang w:val="en-US" w:eastAsia="it-IT"/>
        </w:rPr>
        <w:t>: 5’-TCTCGACGCAGGACTCG-3’) and a probe (FAM 5’-ATCTCTCTCCTTCTAGCCTC-3’) designed on the primer binding site region of LV. The amount of endogenous DNA was quantified by a primers/probe set designed on the human telomerase gene (</w:t>
      </w:r>
      <w:proofErr w:type="spellStart"/>
      <w:r w:rsidRPr="00A4760A">
        <w:rPr>
          <w:rFonts w:ascii="Times New Roman" w:eastAsia="Times New Roman" w:hAnsi="Times New Roman" w:cs="Times New Roman"/>
          <w:lang w:val="en-US" w:eastAsia="it-IT"/>
        </w:rPr>
        <w:t>Telo</w:t>
      </w:r>
      <w:proofErr w:type="spellEnd"/>
      <w:r w:rsidRPr="00A4760A">
        <w:rPr>
          <w:rFonts w:ascii="Times New Roman" w:eastAsia="Times New Roman" w:hAnsi="Times New Roman" w:cs="Times New Roman"/>
          <w:lang w:val="en-US" w:eastAsia="it-IT"/>
        </w:rPr>
        <w:t xml:space="preserve"> </w:t>
      </w:r>
      <w:proofErr w:type="spellStart"/>
      <w:r w:rsidRPr="00A4760A">
        <w:rPr>
          <w:rFonts w:ascii="Times New Roman" w:eastAsia="Times New Roman" w:hAnsi="Times New Roman" w:cs="Times New Roman"/>
          <w:lang w:val="en-US" w:eastAsia="it-IT"/>
        </w:rPr>
        <w:t>fw</w:t>
      </w:r>
      <w:proofErr w:type="spellEnd"/>
      <w:r w:rsidRPr="00A4760A">
        <w:rPr>
          <w:rFonts w:ascii="Times New Roman" w:eastAsia="Times New Roman" w:hAnsi="Times New Roman" w:cs="Times New Roman"/>
          <w:lang w:val="en-US" w:eastAsia="it-IT"/>
        </w:rPr>
        <w:t xml:space="preserve">: 5’-GGCACACGTGGCTTTTCG-3’; </w:t>
      </w:r>
      <w:proofErr w:type="spellStart"/>
      <w:r w:rsidRPr="00A4760A">
        <w:rPr>
          <w:rFonts w:ascii="Times New Roman" w:eastAsia="Times New Roman" w:hAnsi="Times New Roman" w:cs="Times New Roman"/>
          <w:lang w:val="en-US" w:eastAsia="it-IT"/>
        </w:rPr>
        <w:t>Telo</w:t>
      </w:r>
      <w:proofErr w:type="spellEnd"/>
      <w:r w:rsidRPr="00A4760A">
        <w:rPr>
          <w:rFonts w:ascii="Times New Roman" w:eastAsia="Times New Roman" w:hAnsi="Times New Roman" w:cs="Times New Roman"/>
          <w:lang w:val="en-US" w:eastAsia="it-IT"/>
        </w:rPr>
        <w:t xml:space="preserve"> </w:t>
      </w:r>
      <w:proofErr w:type="spellStart"/>
      <w:r w:rsidRPr="00A4760A">
        <w:rPr>
          <w:rFonts w:ascii="Times New Roman" w:eastAsia="Times New Roman" w:hAnsi="Times New Roman" w:cs="Times New Roman"/>
          <w:lang w:val="en-US" w:eastAsia="it-IT"/>
        </w:rPr>
        <w:t>rv</w:t>
      </w:r>
      <w:proofErr w:type="spellEnd"/>
      <w:r w:rsidRPr="00A4760A">
        <w:rPr>
          <w:rFonts w:ascii="Times New Roman" w:eastAsia="Times New Roman" w:hAnsi="Times New Roman" w:cs="Times New Roman"/>
          <w:lang w:val="en-US" w:eastAsia="it-IT"/>
        </w:rPr>
        <w:t xml:space="preserve">: 5’-GGTGAACCTCGTAAGTTTATGCAA-3’; </w:t>
      </w:r>
      <w:proofErr w:type="spellStart"/>
      <w:r w:rsidRPr="00A4760A">
        <w:rPr>
          <w:rFonts w:ascii="Times New Roman" w:eastAsia="Times New Roman" w:hAnsi="Times New Roman" w:cs="Times New Roman"/>
          <w:lang w:val="en-US" w:eastAsia="it-IT"/>
        </w:rPr>
        <w:t>Telo</w:t>
      </w:r>
      <w:proofErr w:type="spellEnd"/>
      <w:r w:rsidRPr="00A4760A">
        <w:rPr>
          <w:rFonts w:ascii="Times New Roman" w:eastAsia="Times New Roman" w:hAnsi="Times New Roman" w:cs="Times New Roman"/>
          <w:lang w:val="en-US" w:eastAsia="it-IT"/>
        </w:rPr>
        <w:t xml:space="preserve"> probe: VIC 5’-TCAGGACGTCGAGTGGACACGGTG-3’ TAMRA) or the human GAPDH gene (Applied Biosystems HS00483111_cm). The PCR reaction was performed with each primer (900 </w:t>
      </w:r>
      <w:proofErr w:type="spellStart"/>
      <w:r w:rsidRPr="00A4760A">
        <w:rPr>
          <w:rFonts w:ascii="Times New Roman" w:eastAsia="Times New Roman" w:hAnsi="Times New Roman" w:cs="Times New Roman"/>
          <w:lang w:val="en-US" w:eastAsia="it-IT"/>
        </w:rPr>
        <w:t>nM</w:t>
      </w:r>
      <w:proofErr w:type="spellEnd"/>
      <w:r w:rsidRPr="00A4760A">
        <w:rPr>
          <w:rFonts w:ascii="Times New Roman" w:eastAsia="Times New Roman" w:hAnsi="Times New Roman" w:cs="Times New Roman"/>
          <w:lang w:val="en-US" w:eastAsia="it-IT"/>
        </w:rPr>
        <w:t xml:space="preserve">) and the probe (250 </w:t>
      </w:r>
      <w:proofErr w:type="spellStart"/>
      <w:r w:rsidRPr="00A4760A">
        <w:rPr>
          <w:rFonts w:ascii="Times New Roman" w:eastAsia="Times New Roman" w:hAnsi="Times New Roman" w:cs="Times New Roman"/>
          <w:lang w:val="en-US" w:eastAsia="it-IT"/>
        </w:rPr>
        <w:t>nM</w:t>
      </w:r>
      <w:proofErr w:type="spellEnd"/>
      <w:r w:rsidRPr="00A4760A">
        <w:rPr>
          <w:rFonts w:ascii="Times New Roman" w:eastAsia="Times New Roman" w:hAnsi="Times New Roman" w:cs="Times New Roman"/>
          <w:lang w:val="en-US" w:eastAsia="it-IT"/>
        </w:rPr>
        <w:t xml:space="preserve">, 500nM for </w:t>
      </w:r>
      <w:proofErr w:type="spellStart"/>
      <w:r w:rsidRPr="00A4760A">
        <w:rPr>
          <w:rFonts w:ascii="Times New Roman" w:eastAsia="Times New Roman" w:hAnsi="Times New Roman" w:cs="Times New Roman"/>
          <w:lang w:val="en-US" w:eastAsia="it-IT"/>
        </w:rPr>
        <w:t>Telo</w:t>
      </w:r>
      <w:proofErr w:type="spellEnd"/>
      <w:r w:rsidRPr="00A4760A">
        <w:rPr>
          <w:rFonts w:ascii="Times New Roman" w:eastAsia="Times New Roman" w:hAnsi="Times New Roman" w:cs="Times New Roman"/>
          <w:lang w:val="en-US" w:eastAsia="it-IT"/>
        </w:rPr>
        <w:t>) following manufacturer’s instructions (</w:t>
      </w:r>
      <w:proofErr w:type="spellStart"/>
      <w:r w:rsidRPr="00A4760A">
        <w:rPr>
          <w:rFonts w:ascii="Times New Roman" w:eastAsia="Times New Roman" w:hAnsi="Times New Roman" w:cs="Times New Roman"/>
          <w:lang w:val="en-US" w:eastAsia="it-IT"/>
        </w:rPr>
        <w:t>Biorad</w:t>
      </w:r>
      <w:proofErr w:type="spellEnd"/>
      <w:r w:rsidRPr="00A4760A">
        <w:rPr>
          <w:rFonts w:ascii="Times New Roman" w:eastAsia="Times New Roman" w:hAnsi="Times New Roman" w:cs="Times New Roman"/>
          <w:lang w:val="en-US" w:eastAsia="it-IT"/>
        </w:rPr>
        <w:t xml:space="preserve">), read with QX200 </w:t>
      </w:r>
      <w:proofErr w:type="gramStart"/>
      <w:r w:rsidRPr="00A4760A">
        <w:rPr>
          <w:rFonts w:ascii="Times New Roman" w:eastAsia="Times New Roman" w:hAnsi="Times New Roman" w:cs="Times New Roman"/>
          <w:lang w:val="en-US" w:eastAsia="it-IT"/>
        </w:rPr>
        <w:t>reader</w:t>
      </w:r>
      <w:proofErr w:type="gramEnd"/>
      <w:r w:rsidRPr="00A4760A">
        <w:rPr>
          <w:rFonts w:ascii="Times New Roman" w:eastAsia="Times New Roman" w:hAnsi="Times New Roman" w:cs="Times New Roman"/>
          <w:lang w:val="en-US" w:eastAsia="it-IT"/>
        </w:rPr>
        <w:t xml:space="preserve"> and analyzed with </w:t>
      </w:r>
      <w:proofErr w:type="spellStart"/>
      <w:r w:rsidRPr="00A4760A">
        <w:rPr>
          <w:rFonts w:ascii="Times New Roman" w:eastAsia="Times New Roman" w:hAnsi="Times New Roman" w:cs="Times New Roman"/>
          <w:lang w:val="en-US" w:eastAsia="it-IT"/>
        </w:rPr>
        <w:t>QuantaSoft</w:t>
      </w:r>
      <w:proofErr w:type="spellEnd"/>
      <w:r w:rsidRPr="00A4760A">
        <w:rPr>
          <w:rFonts w:ascii="Times New Roman" w:eastAsia="Times New Roman" w:hAnsi="Times New Roman" w:cs="Times New Roman"/>
          <w:lang w:val="en-US" w:eastAsia="it-IT"/>
        </w:rPr>
        <w:t xml:space="preserve"> software (</w:t>
      </w:r>
      <w:proofErr w:type="spellStart"/>
      <w:r w:rsidRPr="00A4760A">
        <w:rPr>
          <w:rFonts w:ascii="Times New Roman" w:eastAsia="Times New Roman" w:hAnsi="Times New Roman" w:cs="Times New Roman"/>
          <w:lang w:val="en-US" w:eastAsia="it-IT"/>
        </w:rPr>
        <w:t>Biorad</w:t>
      </w:r>
      <w:proofErr w:type="spellEnd"/>
      <w:r w:rsidRPr="00A4760A">
        <w:rPr>
          <w:rFonts w:ascii="Times New Roman" w:eastAsia="Times New Roman" w:hAnsi="Times New Roman" w:cs="Times New Roman"/>
          <w:lang w:val="en-US" w:eastAsia="it-IT"/>
        </w:rPr>
        <w:t>). Infectious titer, expressed as TU/mL, was calculated using the formula TU/mL = (VCNx100,000</w:t>
      </w:r>
      <w:proofErr w:type="gramStart"/>
      <w:r w:rsidRPr="00A4760A">
        <w:rPr>
          <w:rFonts w:ascii="Times New Roman" w:eastAsia="Times New Roman" w:hAnsi="Times New Roman" w:cs="Times New Roman"/>
          <w:lang w:val="en-US" w:eastAsia="it-IT"/>
        </w:rPr>
        <w:t>x(</w:t>
      </w:r>
      <w:proofErr w:type="gramEnd"/>
      <w:r w:rsidRPr="00A4760A">
        <w:rPr>
          <w:rFonts w:ascii="Times New Roman" w:eastAsia="Times New Roman" w:hAnsi="Times New Roman" w:cs="Times New Roman"/>
          <w:lang w:val="en-US" w:eastAsia="it-IT"/>
        </w:rPr>
        <w:t>1/dilution factor). LV physical particles were measured by HIV-1 Gag p24 antigen immunocapture assay (Perkin Elmer) following manufacturer’s instructions. LV specific infectivity was calculated as the ratio between infectious titer and physical particles.</w:t>
      </w:r>
    </w:p>
    <w:p w14:paraId="7DC8F46D" w14:textId="77777777" w:rsidR="00EA499E" w:rsidRPr="00A4760A" w:rsidRDefault="00EA499E" w:rsidP="00EA499E">
      <w:pPr>
        <w:tabs>
          <w:tab w:val="left" w:pos="284"/>
        </w:tabs>
        <w:spacing w:line="360" w:lineRule="auto"/>
        <w:jc w:val="both"/>
        <w:rPr>
          <w:rFonts w:ascii="Times New Roman" w:eastAsia="Times New Roman" w:hAnsi="Times New Roman" w:cs="Times New Roman"/>
          <w:lang w:val="en-US" w:eastAsia="it-IT"/>
        </w:rPr>
      </w:pPr>
    </w:p>
    <w:p w14:paraId="2155E4BF" w14:textId="77777777" w:rsidR="00EA499E" w:rsidRPr="00A4760A" w:rsidRDefault="00EA499E" w:rsidP="00EA499E">
      <w:pPr>
        <w:tabs>
          <w:tab w:val="left" w:pos="284"/>
        </w:tabs>
        <w:spacing w:line="360" w:lineRule="auto"/>
        <w:jc w:val="both"/>
        <w:rPr>
          <w:rFonts w:ascii="Times New Roman" w:eastAsia="Times New Roman" w:hAnsi="Times New Roman" w:cs="Times New Roman"/>
          <w:b/>
          <w:lang w:val="en-US" w:eastAsia="it-IT"/>
        </w:rPr>
      </w:pPr>
      <w:r w:rsidRPr="008F0236">
        <w:rPr>
          <w:rFonts w:ascii="Times New Roman" w:eastAsia="Times New Roman" w:hAnsi="Times New Roman" w:cs="Times New Roman"/>
          <w:b/>
          <w:lang w:val="en-US" w:eastAsia="it-IT"/>
        </w:rPr>
        <w:lastRenderedPageBreak/>
        <w:t>VCN determination</w:t>
      </w:r>
    </w:p>
    <w:p w14:paraId="773543A2" w14:textId="77777777" w:rsidR="00EA499E" w:rsidRDefault="00EA499E" w:rsidP="00EA499E">
      <w:pPr>
        <w:tabs>
          <w:tab w:val="left" w:pos="284"/>
        </w:tabs>
        <w:spacing w:line="360" w:lineRule="auto"/>
        <w:jc w:val="both"/>
        <w:rPr>
          <w:rFonts w:ascii="Times New Roman" w:eastAsia="Times New Roman" w:hAnsi="Times New Roman" w:cs="Times New Roman"/>
          <w:lang w:val="en-US" w:eastAsia="it-IT"/>
        </w:rPr>
      </w:pPr>
      <w:r w:rsidRPr="00A4760A">
        <w:rPr>
          <w:rFonts w:ascii="Times New Roman" w:eastAsia="Times New Roman" w:hAnsi="Times New Roman" w:cs="Times New Roman"/>
          <w:lang w:val="en-US" w:eastAsia="it-IT"/>
        </w:rPr>
        <w:t xml:space="preserve">For experiment with Huh7 or Hepa1.6 cell lines, </w:t>
      </w:r>
      <w:r w:rsidRPr="00A4760A">
        <w:rPr>
          <w:rFonts w:ascii="Times New Roman" w:eastAsia="Times New Roman" w:hAnsi="Times New Roman" w:cs="Times New Roman"/>
          <w:color w:val="000000"/>
          <w:lang w:val="en-US" w:eastAsia="it-IT"/>
        </w:rPr>
        <w:t xml:space="preserve">DNA was extracted using Maxwell 16 Tissue DNA Purification Kit (Promega), following manufacturer’s instructions. </w:t>
      </w:r>
      <w:r w:rsidRPr="00A4760A">
        <w:rPr>
          <w:rFonts w:ascii="Times New Roman" w:eastAsia="Times New Roman" w:hAnsi="Times New Roman" w:cs="Times New Roman"/>
          <w:lang w:val="en-US" w:eastAsia="it-IT"/>
        </w:rPr>
        <w:t xml:space="preserve">For mice experiments, </w:t>
      </w:r>
      <w:r w:rsidRPr="00A4760A">
        <w:rPr>
          <w:rFonts w:ascii="Times New Roman" w:eastAsia="Times New Roman" w:hAnsi="Times New Roman" w:cs="Times New Roman"/>
          <w:color w:val="000000"/>
          <w:lang w:val="en-US" w:eastAsia="it-IT"/>
        </w:rPr>
        <w:t xml:space="preserve">DNA was extracted from whole liver or whole spleen samples using Maxwell® 16 Tissue DNA Purification Kit (Promega), DNA was extracted from fractionated/sorted liver cells using </w:t>
      </w:r>
      <w:proofErr w:type="spellStart"/>
      <w:r w:rsidRPr="00A4760A">
        <w:rPr>
          <w:rFonts w:ascii="Times New Roman" w:eastAsia="Times New Roman" w:hAnsi="Times New Roman" w:cs="Times New Roman"/>
          <w:lang w:val="en-US" w:eastAsia="it-IT"/>
        </w:rPr>
        <w:t>DNeasy</w:t>
      </w:r>
      <w:proofErr w:type="spellEnd"/>
      <w:r w:rsidRPr="00A4760A">
        <w:rPr>
          <w:rFonts w:ascii="Times New Roman" w:eastAsia="Times New Roman" w:hAnsi="Times New Roman" w:cs="Times New Roman"/>
          <w:lang w:val="en-US" w:eastAsia="it-IT"/>
        </w:rPr>
        <w:t xml:space="preserve"> Blood &amp; Tissue Kit</w:t>
      </w:r>
      <w:r w:rsidRPr="00A4760A">
        <w:rPr>
          <w:rFonts w:ascii="Times New Roman" w:eastAsia="Times New Roman" w:hAnsi="Times New Roman" w:cs="Times New Roman"/>
          <w:color w:val="000000"/>
          <w:lang w:val="en-US" w:eastAsia="it-IT"/>
        </w:rPr>
        <w:t xml:space="preserve"> (Qiagen) or </w:t>
      </w:r>
      <w:proofErr w:type="spellStart"/>
      <w:r w:rsidRPr="00A4760A">
        <w:rPr>
          <w:rFonts w:ascii="Times New Roman" w:eastAsia="Times New Roman" w:hAnsi="Times New Roman" w:cs="Times New Roman"/>
          <w:color w:val="000000"/>
          <w:lang w:val="en-US" w:eastAsia="it-IT"/>
        </w:rPr>
        <w:t>QIAamp</w:t>
      </w:r>
      <w:proofErr w:type="spellEnd"/>
      <w:r w:rsidRPr="00A4760A">
        <w:rPr>
          <w:rFonts w:ascii="Times New Roman" w:eastAsia="Times New Roman" w:hAnsi="Times New Roman" w:cs="Times New Roman"/>
          <w:color w:val="000000"/>
          <w:lang w:val="en-US" w:eastAsia="it-IT"/>
        </w:rPr>
        <w:t xml:space="preserve"> DNA Micro Kit (Qiagen), according to cell number. VCN was determined in Huh7 samples as described above (see “LV titration”). VCN in murine DNA line was determined by </w:t>
      </w:r>
      <w:proofErr w:type="spellStart"/>
      <w:r w:rsidRPr="00A4760A">
        <w:rPr>
          <w:rFonts w:ascii="Times New Roman" w:eastAsia="Times New Roman" w:hAnsi="Times New Roman" w:cs="Times New Roman"/>
          <w:color w:val="000000"/>
          <w:lang w:val="en-US" w:eastAsia="it-IT"/>
        </w:rPr>
        <w:t>ddPCR</w:t>
      </w:r>
      <w:proofErr w:type="spellEnd"/>
      <w:r w:rsidRPr="00A4760A">
        <w:rPr>
          <w:rFonts w:ascii="Times New Roman" w:eastAsia="Times New Roman" w:hAnsi="Times New Roman" w:cs="Times New Roman"/>
          <w:color w:val="000000"/>
          <w:lang w:val="en-US" w:eastAsia="it-IT"/>
        </w:rPr>
        <w:t>, starting from 5-20 ng of template gDNA using a primers/probe set designed on the primer binding site region of LV (s</w:t>
      </w:r>
      <w:r>
        <w:rPr>
          <w:rFonts w:ascii="Times New Roman" w:eastAsia="Times New Roman" w:hAnsi="Times New Roman" w:cs="Times New Roman"/>
          <w:color w:val="000000"/>
          <w:lang w:val="en-US" w:eastAsia="it-IT"/>
        </w:rPr>
        <w:t xml:space="preserve">ee “LV </w:t>
      </w:r>
      <w:r w:rsidRPr="00A4760A">
        <w:rPr>
          <w:rFonts w:ascii="Times New Roman" w:eastAsia="Times New Roman" w:hAnsi="Times New Roman" w:cs="Times New Roman"/>
          <w:color w:val="000000"/>
          <w:lang w:val="en-US" w:eastAsia="it-IT"/>
        </w:rPr>
        <w:t xml:space="preserve">titration” above). The amount of endogenous murine DNA was quantified by a primers/probe set designed on the murine sema3a gene (Sema3A </w:t>
      </w:r>
      <w:proofErr w:type="spellStart"/>
      <w:r w:rsidRPr="00A4760A">
        <w:rPr>
          <w:rFonts w:ascii="Times New Roman" w:eastAsia="Times New Roman" w:hAnsi="Times New Roman" w:cs="Times New Roman"/>
          <w:color w:val="000000"/>
          <w:lang w:val="en-US" w:eastAsia="it-IT"/>
        </w:rPr>
        <w:t>fw</w:t>
      </w:r>
      <w:proofErr w:type="spellEnd"/>
      <w:r w:rsidRPr="00A4760A">
        <w:rPr>
          <w:rFonts w:ascii="Times New Roman" w:eastAsia="Times New Roman" w:hAnsi="Times New Roman" w:cs="Times New Roman"/>
          <w:color w:val="000000"/>
          <w:lang w:val="en-US" w:eastAsia="it-IT"/>
        </w:rPr>
        <w:t xml:space="preserve">: 5’-ACCGATTCCAGATGATTGGC-3’; Sema3A </w:t>
      </w:r>
      <w:proofErr w:type="spellStart"/>
      <w:r w:rsidRPr="00A4760A">
        <w:rPr>
          <w:rFonts w:ascii="Times New Roman" w:eastAsia="Times New Roman" w:hAnsi="Times New Roman" w:cs="Times New Roman"/>
          <w:color w:val="000000"/>
          <w:lang w:val="en-US" w:eastAsia="it-IT"/>
        </w:rPr>
        <w:t>rv</w:t>
      </w:r>
      <w:proofErr w:type="spellEnd"/>
      <w:r w:rsidRPr="00A4760A">
        <w:rPr>
          <w:rFonts w:ascii="Times New Roman" w:eastAsia="Times New Roman" w:hAnsi="Times New Roman" w:cs="Times New Roman"/>
          <w:color w:val="000000"/>
          <w:lang w:val="en-US" w:eastAsia="it-IT"/>
        </w:rPr>
        <w:t xml:space="preserve">: 5’-TCCATATTAATGCAGTGCTTGC-3’; Sema3A probe: HEX 5’-AGAGGCCTGTCCTGCAGCTCATGG-3’ BHQ1). The PCR reaction was performed with each primer (900 </w:t>
      </w:r>
      <w:proofErr w:type="spellStart"/>
      <w:r w:rsidRPr="00A4760A">
        <w:rPr>
          <w:rFonts w:ascii="Times New Roman" w:eastAsia="Times New Roman" w:hAnsi="Times New Roman" w:cs="Times New Roman"/>
          <w:color w:val="000000"/>
          <w:lang w:val="en-US" w:eastAsia="it-IT"/>
        </w:rPr>
        <w:t>nM</w:t>
      </w:r>
      <w:proofErr w:type="spellEnd"/>
      <w:r w:rsidRPr="00A4760A">
        <w:rPr>
          <w:rFonts w:ascii="Times New Roman" w:eastAsia="Times New Roman" w:hAnsi="Times New Roman" w:cs="Times New Roman"/>
          <w:color w:val="000000"/>
          <w:lang w:val="en-US" w:eastAsia="it-IT"/>
        </w:rPr>
        <w:t xml:space="preserve">) and the probe (250 </w:t>
      </w:r>
      <w:proofErr w:type="spellStart"/>
      <w:r w:rsidRPr="00A4760A">
        <w:rPr>
          <w:rFonts w:ascii="Times New Roman" w:eastAsia="Times New Roman" w:hAnsi="Times New Roman" w:cs="Times New Roman"/>
          <w:color w:val="000000"/>
          <w:lang w:val="en-US" w:eastAsia="it-IT"/>
        </w:rPr>
        <w:t>nM</w:t>
      </w:r>
      <w:proofErr w:type="spellEnd"/>
      <w:r w:rsidRPr="00A4760A">
        <w:rPr>
          <w:rFonts w:ascii="Times New Roman" w:eastAsia="Times New Roman" w:hAnsi="Times New Roman" w:cs="Times New Roman"/>
          <w:color w:val="000000"/>
          <w:lang w:val="en-US" w:eastAsia="it-IT"/>
        </w:rPr>
        <w:t>) following manufacturer’s instructions (</w:t>
      </w:r>
      <w:proofErr w:type="spellStart"/>
      <w:r w:rsidRPr="00A4760A">
        <w:rPr>
          <w:rFonts w:ascii="Times New Roman" w:eastAsia="Times New Roman" w:hAnsi="Times New Roman" w:cs="Times New Roman"/>
          <w:color w:val="000000"/>
          <w:lang w:val="en-US" w:eastAsia="it-IT"/>
        </w:rPr>
        <w:t>Biorad</w:t>
      </w:r>
      <w:proofErr w:type="spellEnd"/>
      <w:r w:rsidRPr="00A4760A">
        <w:rPr>
          <w:rFonts w:ascii="Times New Roman" w:eastAsia="Times New Roman" w:hAnsi="Times New Roman" w:cs="Times New Roman"/>
          <w:color w:val="000000"/>
          <w:lang w:val="en-US" w:eastAsia="it-IT"/>
        </w:rPr>
        <w:t xml:space="preserve">), read with QX200 </w:t>
      </w:r>
      <w:proofErr w:type="gramStart"/>
      <w:r w:rsidRPr="00A4760A">
        <w:rPr>
          <w:rFonts w:ascii="Times New Roman" w:eastAsia="Times New Roman" w:hAnsi="Times New Roman" w:cs="Times New Roman"/>
          <w:color w:val="000000"/>
          <w:lang w:val="en-US" w:eastAsia="it-IT"/>
        </w:rPr>
        <w:t>reader</w:t>
      </w:r>
      <w:proofErr w:type="gramEnd"/>
      <w:r w:rsidRPr="00A4760A">
        <w:rPr>
          <w:rFonts w:ascii="Times New Roman" w:eastAsia="Times New Roman" w:hAnsi="Times New Roman" w:cs="Times New Roman"/>
          <w:color w:val="000000"/>
          <w:lang w:val="en-US" w:eastAsia="it-IT"/>
        </w:rPr>
        <w:t xml:space="preserve"> and analyzed with </w:t>
      </w:r>
      <w:proofErr w:type="spellStart"/>
      <w:r w:rsidRPr="00A4760A">
        <w:rPr>
          <w:rFonts w:ascii="Times New Roman" w:eastAsia="Times New Roman" w:hAnsi="Times New Roman" w:cs="Times New Roman"/>
          <w:color w:val="000000"/>
          <w:lang w:val="en-US" w:eastAsia="it-IT"/>
        </w:rPr>
        <w:t>QuantaSoft</w:t>
      </w:r>
      <w:proofErr w:type="spellEnd"/>
      <w:r w:rsidRPr="00A4760A">
        <w:rPr>
          <w:rFonts w:ascii="Times New Roman" w:eastAsia="Times New Roman" w:hAnsi="Times New Roman" w:cs="Times New Roman"/>
          <w:color w:val="000000"/>
          <w:lang w:val="en-US" w:eastAsia="it-IT"/>
        </w:rPr>
        <w:t xml:space="preserve"> software (</w:t>
      </w:r>
      <w:proofErr w:type="spellStart"/>
      <w:r w:rsidRPr="00A4760A">
        <w:rPr>
          <w:rFonts w:ascii="Times New Roman" w:eastAsia="Times New Roman" w:hAnsi="Times New Roman" w:cs="Times New Roman"/>
          <w:color w:val="000000"/>
          <w:lang w:val="en-US" w:eastAsia="it-IT"/>
        </w:rPr>
        <w:t>Biorad</w:t>
      </w:r>
      <w:proofErr w:type="spellEnd"/>
      <w:r w:rsidRPr="00A4760A">
        <w:rPr>
          <w:rFonts w:ascii="Times New Roman" w:eastAsia="Times New Roman" w:hAnsi="Times New Roman" w:cs="Times New Roman"/>
          <w:color w:val="000000"/>
          <w:lang w:val="en-US" w:eastAsia="it-IT"/>
        </w:rPr>
        <w:t>).</w:t>
      </w:r>
      <w:r w:rsidRPr="00A4760A">
        <w:rPr>
          <w:rFonts w:ascii="Times New Roman" w:eastAsia="Times New Roman" w:hAnsi="Times New Roman" w:cs="Times New Roman"/>
          <w:lang w:val="en-US" w:eastAsia="it-IT"/>
        </w:rPr>
        <w:t xml:space="preserve"> VCN in NHP DNA was determined </w:t>
      </w:r>
      <w:r w:rsidRPr="00A4760A">
        <w:rPr>
          <w:rFonts w:ascii="Times New Roman" w:eastAsia="Times New Roman" w:hAnsi="Times New Roman" w:cs="Times New Roman"/>
          <w:color w:val="000000"/>
          <w:lang w:val="en-US" w:eastAsia="it-IT"/>
        </w:rPr>
        <w:t xml:space="preserve">as described above (see “LV titration”). </w:t>
      </w:r>
      <w:r w:rsidRPr="00A4760A">
        <w:rPr>
          <w:rFonts w:ascii="Times New Roman" w:eastAsia="Times New Roman" w:hAnsi="Times New Roman" w:cs="Times New Roman"/>
          <w:lang w:val="en-US" w:eastAsia="it-IT"/>
        </w:rPr>
        <w:t>The amount of endogenous DNA was quantified by a primers/probe set designed on the TATA-Box Binding Protein Associated Factor 7 (</w:t>
      </w:r>
      <w:r w:rsidRPr="00A4760A">
        <w:rPr>
          <w:rFonts w:ascii="Times New Roman" w:eastAsia="Times New Roman" w:hAnsi="Times New Roman" w:cs="Times New Roman"/>
          <w:i/>
          <w:lang w:val="en-US" w:eastAsia="it-IT"/>
        </w:rPr>
        <w:t>TAF7</w:t>
      </w:r>
      <w:r w:rsidRPr="00A4760A">
        <w:rPr>
          <w:rFonts w:ascii="Times New Roman" w:eastAsia="Times New Roman" w:hAnsi="Times New Roman" w:cs="Times New Roman"/>
          <w:lang w:val="en-US" w:eastAsia="it-IT"/>
        </w:rPr>
        <w:t xml:space="preserve">) gene, (Applied Biosystems RH 02916247_s1), amplifying both the human and NHP </w:t>
      </w:r>
      <w:r w:rsidRPr="00A4760A">
        <w:rPr>
          <w:rFonts w:ascii="Times New Roman" w:eastAsia="Times New Roman" w:hAnsi="Times New Roman" w:cs="Times New Roman"/>
          <w:i/>
          <w:lang w:val="en-US" w:eastAsia="it-IT"/>
        </w:rPr>
        <w:t>TAF7</w:t>
      </w:r>
      <w:r w:rsidRPr="00A4760A">
        <w:rPr>
          <w:rFonts w:ascii="Times New Roman" w:eastAsia="Times New Roman" w:hAnsi="Times New Roman" w:cs="Times New Roman"/>
          <w:lang w:val="en-US" w:eastAsia="it-IT"/>
        </w:rPr>
        <w:t xml:space="preserve"> genes. This analytical method was validated in compliance with the Organization for Economic Co-operation and Development (OECD) Principles of Good Laboratory Practice (GLP) in terms of accuracy (deviation vs. nominal VCN ≤ 15% until VCN=0.007), specificity, intra-assay precision (coefficient of variation ≤ 3%), inter-assay precision (coefficient of variation ≤ 6%) and linearity (R</w:t>
      </w:r>
      <w:r w:rsidRPr="00A4760A">
        <w:rPr>
          <w:rFonts w:ascii="Times New Roman" w:eastAsia="Times New Roman" w:hAnsi="Times New Roman" w:cs="Times New Roman"/>
          <w:vertAlign w:val="superscript"/>
          <w:lang w:val="en-US" w:eastAsia="it-IT"/>
        </w:rPr>
        <w:t>2</w:t>
      </w:r>
      <w:r w:rsidRPr="00A4760A">
        <w:rPr>
          <w:rFonts w:ascii="Times New Roman" w:eastAsia="Times New Roman" w:hAnsi="Times New Roman" w:cs="Times New Roman"/>
          <w:lang w:val="en-US" w:eastAsia="it-IT"/>
        </w:rPr>
        <w:t xml:space="preserve"> ≥ 0.98) within the range of 9.7 copies/reaction – 28,776 copies/reaction for TAF7 and 4.8 copies/reaction – 149,380 copies/reaction for HIV. The lower limit of VCN quantification was 0.007, which resulted within the accuracy criteria (deviation vs. nominal VCN ≤ 15%). The lower limit of VCN detection was 0.0003, calculated based on the lower limit of detection of the HIV system.</w:t>
      </w:r>
    </w:p>
    <w:p w14:paraId="438A821B" w14:textId="77777777" w:rsidR="00EA499E" w:rsidRPr="00A4760A" w:rsidRDefault="00EA499E" w:rsidP="00EA499E">
      <w:pPr>
        <w:tabs>
          <w:tab w:val="left" w:pos="284"/>
        </w:tabs>
        <w:spacing w:line="360" w:lineRule="auto"/>
        <w:jc w:val="both"/>
        <w:rPr>
          <w:rFonts w:ascii="Times New Roman" w:eastAsia="Times New Roman" w:hAnsi="Times New Roman" w:cs="Times New Roman"/>
          <w:color w:val="000000"/>
          <w:lang w:val="en-US" w:eastAsia="it-IT"/>
        </w:rPr>
      </w:pPr>
    </w:p>
    <w:p w14:paraId="1C616F4D" w14:textId="77777777" w:rsidR="00EA499E" w:rsidRPr="00A4760A" w:rsidRDefault="00EA499E" w:rsidP="00EA499E">
      <w:pPr>
        <w:widowControl w:val="0"/>
        <w:autoSpaceDE w:val="0"/>
        <w:autoSpaceDN w:val="0"/>
        <w:adjustRightInd w:val="0"/>
        <w:spacing w:line="360" w:lineRule="auto"/>
        <w:jc w:val="both"/>
        <w:rPr>
          <w:rFonts w:ascii="Times New Roman" w:eastAsia="Calibri" w:hAnsi="Times New Roman" w:cs="Times New Roman"/>
          <w:b/>
          <w:color w:val="000000"/>
          <w:lang w:val="en-US"/>
        </w:rPr>
      </w:pPr>
      <w:r w:rsidRPr="00897574">
        <w:rPr>
          <w:rFonts w:ascii="Times New Roman" w:eastAsia="Calibri" w:hAnsi="Times New Roman" w:cs="Times New Roman"/>
          <w:b/>
          <w:color w:val="000000"/>
          <w:lang w:val="en-US"/>
        </w:rPr>
        <w:t>Fractionation and sorting of liver cell sub-populations</w:t>
      </w:r>
    </w:p>
    <w:p w14:paraId="60F7A50D" w14:textId="77777777" w:rsidR="00EA499E" w:rsidRPr="00A4760A" w:rsidRDefault="00EA499E" w:rsidP="00EA499E">
      <w:pPr>
        <w:widowControl w:val="0"/>
        <w:autoSpaceDE w:val="0"/>
        <w:autoSpaceDN w:val="0"/>
        <w:adjustRightInd w:val="0"/>
        <w:spacing w:line="360" w:lineRule="auto"/>
        <w:jc w:val="both"/>
        <w:rPr>
          <w:rFonts w:ascii="Times New Roman" w:eastAsia="Calibri" w:hAnsi="Times New Roman" w:cs="Times New Roman"/>
          <w:color w:val="000000"/>
          <w:lang w:val="en-US"/>
        </w:rPr>
      </w:pPr>
      <w:r w:rsidRPr="00A4760A">
        <w:rPr>
          <w:rFonts w:ascii="Times New Roman" w:eastAsia="Calibri" w:hAnsi="Times New Roman" w:cs="Times New Roman"/>
          <w:color w:val="000000"/>
          <w:lang w:val="en-US"/>
        </w:rPr>
        <w:t xml:space="preserve">The </w:t>
      </w:r>
      <w:r>
        <w:rPr>
          <w:rFonts w:ascii="Times New Roman" w:eastAsia="Calibri" w:hAnsi="Times New Roman" w:cs="Times New Roman"/>
          <w:color w:val="000000"/>
          <w:lang w:val="en-US"/>
        </w:rPr>
        <w:t xml:space="preserve">mouse </w:t>
      </w:r>
      <w:r w:rsidRPr="00A4760A">
        <w:rPr>
          <w:rFonts w:ascii="Times New Roman" w:eastAsia="Calibri" w:hAnsi="Times New Roman" w:cs="Times New Roman"/>
          <w:color w:val="000000"/>
          <w:lang w:val="en-US"/>
        </w:rPr>
        <w:t>liver was perfused (15 mL/min) via the inferior vena cava with 12.5</w:t>
      </w:r>
      <w:r w:rsidRPr="00A4760A">
        <w:rPr>
          <w:rFonts w:ascii="Times New Roman" w:eastAsia="Calibri" w:hAnsi="Times New Roman" w:cs="Times New Roman"/>
          <w:b/>
          <w:color w:val="000000"/>
          <w:lang w:val="en-US"/>
        </w:rPr>
        <w:t xml:space="preserve"> </w:t>
      </w:r>
      <w:r w:rsidRPr="00A4760A">
        <w:rPr>
          <w:rFonts w:ascii="Times New Roman" w:eastAsia="Calibri" w:hAnsi="Times New Roman" w:cs="Times New Roman"/>
          <w:color w:val="000000"/>
          <w:lang w:val="en-US"/>
        </w:rPr>
        <w:t>mL of the following solutions at subsequent steps: 1) PBS EDTA (0.5 mM), 2) HBSS (Hank’s balanced salt</w:t>
      </w:r>
      <w:r w:rsidRPr="00A4760A">
        <w:rPr>
          <w:rFonts w:ascii="Times New Roman" w:eastAsia="Calibri" w:hAnsi="Times New Roman" w:cs="Times New Roman"/>
          <w:b/>
          <w:color w:val="000000"/>
          <w:lang w:val="en-US"/>
        </w:rPr>
        <w:t xml:space="preserve"> </w:t>
      </w:r>
      <w:r w:rsidRPr="00A4760A">
        <w:rPr>
          <w:rFonts w:ascii="Times New Roman" w:eastAsia="Calibri" w:hAnsi="Times New Roman" w:cs="Times New Roman"/>
          <w:color w:val="000000"/>
          <w:lang w:val="en-US"/>
        </w:rPr>
        <w:t>solution, Gibco) and HEPES (10 mM), 3) HBSS-HEPES 0.03%</w:t>
      </w:r>
      <w:r w:rsidRPr="00A4760A">
        <w:rPr>
          <w:rFonts w:ascii="Times New Roman" w:eastAsia="Calibri" w:hAnsi="Times New Roman" w:cs="Times New Roman"/>
          <w:b/>
          <w:color w:val="000000"/>
          <w:lang w:val="en-US"/>
        </w:rPr>
        <w:t xml:space="preserve"> </w:t>
      </w:r>
      <w:r w:rsidRPr="00A4760A">
        <w:rPr>
          <w:rFonts w:ascii="Times New Roman" w:eastAsia="Calibri" w:hAnsi="Times New Roman" w:cs="Times New Roman"/>
          <w:color w:val="000000"/>
          <w:lang w:val="en-US"/>
        </w:rPr>
        <w:t xml:space="preserve">Collagenase IV (Sigma). The digested </w:t>
      </w:r>
      <w:r>
        <w:rPr>
          <w:rFonts w:ascii="Times New Roman" w:eastAsia="Calibri" w:hAnsi="Times New Roman" w:cs="Times New Roman"/>
          <w:color w:val="000000"/>
          <w:lang w:val="en-US"/>
        </w:rPr>
        <w:t xml:space="preserve">mouse </w:t>
      </w:r>
      <w:r w:rsidRPr="00A4760A">
        <w:rPr>
          <w:rFonts w:ascii="Times New Roman" w:eastAsia="Calibri" w:hAnsi="Times New Roman" w:cs="Times New Roman"/>
          <w:color w:val="000000"/>
          <w:lang w:val="en-US"/>
        </w:rPr>
        <w:t>liver tissue was harvested</w:t>
      </w:r>
      <w:r w:rsidRPr="00A4760A">
        <w:rPr>
          <w:rFonts w:ascii="Times New Roman" w:eastAsia="Calibri" w:hAnsi="Times New Roman" w:cs="Times New Roman"/>
          <w:b/>
          <w:color w:val="000000"/>
          <w:lang w:val="en-US"/>
        </w:rPr>
        <w:t xml:space="preserve">, </w:t>
      </w:r>
      <w:r w:rsidRPr="00A4760A">
        <w:rPr>
          <w:rFonts w:ascii="Times New Roman" w:eastAsia="Calibri" w:hAnsi="Times New Roman" w:cs="Times New Roman"/>
          <w:color w:val="000000"/>
          <w:lang w:val="en-US"/>
        </w:rPr>
        <w:t>passed through a 70μm cell strainer (BD Biosciences</w:t>
      </w:r>
      <w:proofErr w:type="gramStart"/>
      <w:r w:rsidRPr="00A4760A">
        <w:rPr>
          <w:rFonts w:ascii="Times New Roman" w:eastAsia="Calibri" w:hAnsi="Times New Roman" w:cs="Times New Roman"/>
          <w:color w:val="000000"/>
          <w:lang w:val="en-US"/>
        </w:rPr>
        <w:t>)</w:t>
      </w:r>
      <w:proofErr w:type="gramEnd"/>
      <w:r w:rsidRPr="00A4760A">
        <w:rPr>
          <w:rFonts w:ascii="Times New Roman" w:eastAsia="Calibri" w:hAnsi="Times New Roman" w:cs="Times New Roman"/>
          <w:color w:val="000000"/>
          <w:lang w:val="en-US"/>
        </w:rPr>
        <w:t xml:space="preserve"> and processed into a single-cell</w:t>
      </w:r>
      <w:r w:rsidRPr="00A4760A">
        <w:rPr>
          <w:rFonts w:ascii="Times New Roman" w:eastAsia="Calibri" w:hAnsi="Times New Roman" w:cs="Times New Roman"/>
          <w:b/>
          <w:color w:val="000000"/>
          <w:lang w:val="en-US"/>
        </w:rPr>
        <w:t xml:space="preserve"> </w:t>
      </w:r>
      <w:r w:rsidRPr="00A4760A">
        <w:rPr>
          <w:rFonts w:ascii="Times New Roman" w:eastAsia="Calibri" w:hAnsi="Times New Roman" w:cs="Times New Roman"/>
          <w:color w:val="000000"/>
          <w:lang w:val="en-US"/>
        </w:rPr>
        <w:t xml:space="preserve">suspension. This suspension was subsequently centrifuged three times (30, 25 and 20 </w:t>
      </w:r>
      <w:r w:rsidRPr="00A4760A">
        <w:rPr>
          <w:rFonts w:ascii="Times New Roman" w:eastAsia="Calibri" w:hAnsi="Times New Roman" w:cs="Times New Roman"/>
          <w:i/>
          <w:color w:val="000000"/>
          <w:lang w:val="en-US"/>
        </w:rPr>
        <w:t>g</w:t>
      </w:r>
      <w:r w:rsidRPr="00A4760A">
        <w:rPr>
          <w:rFonts w:ascii="Times New Roman" w:eastAsia="Calibri" w:hAnsi="Times New Roman" w:cs="Times New Roman"/>
          <w:color w:val="000000"/>
          <w:lang w:val="en-US"/>
        </w:rPr>
        <w:t xml:space="preserve">, for 3 minutes, at room temperature) to obtain </w:t>
      </w:r>
      <w:r>
        <w:rPr>
          <w:rFonts w:ascii="Times New Roman" w:eastAsia="Calibri" w:hAnsi="Times New Roman" w:cs="Times New Roman"/>
          <w:color w:val="000000"/>
          <w:lang w:val="en-US"/>
        </w:rPr>
        <w:t>hepatocytes</w:t>
      </w:r>
      <w:r w:rsidRPr="00A4760A">
        <w:rPr>
          <w:rFonts w:ascii="Times New Roman" w:eastAsia="Calibri" w:hAnsi="Times New Roman" w:cs="Times New Roman"/>
          <w:color w:val="000000"/>
          <w:lang w:val="en-US"/>
        </w:rPr>
        <w:t xml:space="preserve">-containing pellets. The </w:t>
      </w:r>
      <w:proofErr w:type="spellStart"/>
      <w:r w:rsidRPr="00A4760A">
        <w:rPr>
          <w:rFonts w:ascii="Times New Roman" w:eastAsia="Calibri" w:hAnsi="Times New Roman" w:cs="Times New Roman"/>
          <w:color w:val="000000"/>
          <w:lang w:val="en-US"/>
        </w:rPr>
        <w:t>nPC</w:t>
      </w:r>
      <w:proofErr w:type="spellEnd"/>
      <w:r w:rsidRPr="00A4760A">
        <w:rPr>
          <w:rFonts w:ascii="Times New Roman" w:eastAsia="Calibri" w:hAnsi="Times New Roman" w:cs="Times New Roman"/>
          <w:color w:val="000000"/>
          <w:lang w:val="en-US"/>
        </w:rPr>
        <w:t>-containing</w:t>
      </w:r>
      <w:r w:rsidRPr="00A4760A">
        <w:rPr>
          <w:rFonts w:ascii="Times New Roman" w:eastAsia="Calibri" w:hAnsi="Times New Roman" w:cs="Times New Roman"/>
          <w:b/>
          <w:color w:val="000000"/>
          <w:lang w:val="en-US"/>
        </w:rPr>
        <w:t xml:space="preserve"> </w:t>
      </w:r>
      <w:r w:rsidRPr="00A4760A">
        <w:rPr>
          <w:rFonts w:ascii="Times New Roman" w:eastAsia="Calibri" w:hAnsi="Times New Roman" w:cs="Times New Roman"/>
          <w:color w:val="000000"/>
          <w:lang w:val="en-US"/>
        </w:rPr>
        <w:t xml:space="preserve">supernatant was centrifuged (650 </w:t>
      </w:r>
      <w:r w:rsidRPr="00A4760A">
        <w:rPr>
          <w:rFonts w:ascii="Times New Roman" w:eastAsia="Calibri" w:hAnsi="Times New Roman" w:cs="Times New Roman"/>
          <w:i/>
          <w:color w:val="000000"/>
          <w:lang w:val="en-US"/>
        </w:rPr>
        <w:t>g,</w:t>
      </w:r>
      <w:r w:rsidRPr="00A4760A">
        <w:rPr>
          <w:rFonts w:ascii="Times New Roman" w:eastAsia="Calibri" w:hAnsi="Times New Roman" w:cs="Times New Roman"/>
          <w:color w:val="000000"/>
          <w:lang w:val="en-US"/>
        </w:rPr>
        <w:t xml:space="preserve"> 7 minutes, at room temperature) and recovered cells were loaded </w:t>
      </w:r>
      <w:r w:rsidRPr="00A4760A">
        <w:rPr>
          <w:rFonts w:ascii="Times New Roman" w:eastAsia="Calibri" w:hAnsi="Times New Roman" w:cs="Times New Roman"/>
          <w:color w:val="000000"/>
          <w:lang w:val="en-US"/>
        </w:rPr>
        <w:lastRenderedPageBreak/>
        <w:t xml:space="preserve">onto a 30/60% </w:t>
      </w:r>
      <w:proofErr w:type="spellStart"/>
      <w:r w:rsidRPr="00A4760A">
        <w:rPr>
          <w:rFonts w:ascii="Times New Roman" w:eastAsia="Calibri" w:hAnsi="Times New Roman" w:cs="Times New Roman"/>
          <w:color w:val="000000"/>
          <w:lang w:val="en-US"/>
        </w:rPr>
        <w:t>Percoll</w:t>
      </w:r>
      <w:proofErr w:type="spellEnd"/>
      <w:r w:rsidRPr="00A4760A">
        <w:rPr>
          <w:rFonts w:ascii="Times New Roman" w:eastAsia="Calibri" w:hAnsi="Times New Roman" w:cs="Times New Roman"/>
          <w:color w:val="000000"/>
          <w:lang w:val="en-US"/>
        </w:rPr>
        <w:t xml:space="preserve"> (Sigma) gradient (1,800 </w:t>
      </w:r>
      <w:r w:rsidRPr="00A4760A">
        <w:rPr>
          <w:rFonts w:ascii="Times New Roman" w:eastAsia="Calibri" w:hAnsi="Times New Roman" w:cs="Times New Roman"/>
          <w:i/>
          <w:color w:val="000000"/>
          <w:lang w:val="en-US"/>
        </w:rPr>
        <w:t xml:space="preserve">g, </w:t>
      </w:r>
      <w:r w:rsidRPr="00A4760A">
        <w:rPr>
          <w:rFonts w:ascii="Times New Roman" w:eastAsia="Calibri" w:hAnsi="Times New Roman" w:cs="Times New Roman"/>
          <w:color w:val="000000"/>
          <w:lang w:val="en-US"/>
        </w:rPr>
        <w:t>for 20 minutes at room temperature)</w:t>
      </w:r>
      <w:r w:rsidRPr="00A4760A">
        <w:rPr>
          <w:rFonts w:ascii="Times New Roman" w:eastAsia="Calibri" w:hAnsi="Times New Roman" w:cs="Times New Roman"/>
          <w:b/>
          <w:color w:val="000000"/>
          <w:lang w:val="en-US"/>
        </w:rPr>
        <w:t xml:space="preserve">. </w:t>
      </w:r>
      <w:proofErr w:type="spellStart"/>
      <w:r w:rsidRPr="00A4760A">
        <w:rPr>
          <w:rFonts w:ascii="Times New Roman" w:eastAsia="Calibri" w:hAnsi="Times New Roman" w:cs="Times New Roman"/>
          <w:color w:val="000000"/>
          <w:lang w:val="en-US"/>
        </w:rPr>
        <w:t>nPC</w:t>
      </w:r>
      <w:proofErr w:type="spellEnd"/>
      <w:r w:rsidRPr="00A4760A">
        <w:rPr>
          <w:rFonts w:ascii="Times New Roman" w:eastAsia="Calibri" w:hAnsi="Times New Roman" w:cs="Times New Roman"/>
          <w:color w:val="000000"/>
          <w:lang w:val="en-US"/>
        </w:rPr>
        <w:t xml:space="preserve"> interface was collected and washed twice. The </w:t>
      </w:r>
      <w:proofErr w:type="spellStart"/>
      <w:r w:rsidRPr="00A4760A">
        <w:rPr>
          <w:rFonts w:ascii="Times New Roman" w:eastAsia="Calibri" w:hAnsi="Times New Roman" w:cs="Times New Roman"/>
          <w:color w:val="000000"/>
          <w:lang w:val="en-US"/>
        </w:rPr>
        <w:t>nPC</w:t>
      </w:r>
      <w:proofErr w:type="spellEnd"/>
      <w:r w:rsidRPr="00A4760A">
        <w:rPr>
          <w:rFonts w:ascii="Times New Roman" w:eastAsia="Calibri" w:hAnsi="Times New Roman" w:cs="Times New Roman"/>
          <w:color w:val="000000"/>
          <w:lang w:val="en-US"/>
        </w:rPr>
        <w:t xml:space="preserve"> were subsequently incubated</w:t>
      </w:r>
      <w:r w:rsidRPr="00A4760A">
        <w:rPr>
          <w:rFonts w:ascii="Times New Roman" w:eastAsia="Calibri" w:hAnsi="Times New Roman" w:cs="Times New Roman"/>
          <w:b/>
          <w:color w:val="000000"/>
          <w:lang w:val="en-US"/>
        </w:rPr>
        <w:t xml:space="preserve"> </w:t>
      </w:r>
      <w:r w:rsidRPr="00A4760A">
        <w:rPr>
          <w:rFonts w:ascii="Times New Roman" w:eastAsia="Calibri" w:hAnsi="Times New Roman" w:cs="Times New Roman"/>
          <w:color w:val="000000"/>
          <w:lang w:val="en-US"/>
        </w:rPr>
        <w:t>with the following monoclonal antibodies: e-fluor 450-conjugated anti-CD45 (30-F11, e-Bioscience), Allophycocyanin (APC)-conjugated anti-CD31 (MEC13.3, BD Biosciences), phycoerythrin</w:t>
      </w:r>
      <w:r w:rsidRPr="00A4760A">
        <w:rPr>
          <w:rFonts w:ascii="Times New Roman" w:eastAsia="Calibri" w:hAnsi="Times New Roman" w:cs="Times New Roman"/>
          <w:b/>
          <w:color w:val="000000"/>
          <w:lang w:val="en-US"/>
        </w:rPr>
        <w:t xml:space="preserve"> </w:t>
      </w:r>
      <w:r w:rsidRPr="00A4760A">
        <w:rPr>
          <w:rFonts w:ascii="Times New Roman" w:eastAsia="Calibri" w:hAnsi="Times New Roman" w:cs="Times New Roman"/>
          <w:color w:val="000000"/>
          <w:lang w:val="en-US"/>
        </w:rPr>
        <w:t>(PE)-conjugated F4/80 (</w:t>
      </w:r>
      <w:proofErr w:type="gramStart"/>
      <w:r w:rsidRPr="00A4760A">
        <w:rPr>
          <w:rFonts w:ascii="Times New Roman" w:eastAsia="Calibri" w:hAnsi="Times New Roman" w:cs="Times New Roman"/>
          <w:color w:val="000000"/>
          <w:lang w:val="en-US"/>
        </w:rPr>
        <w:t>CI:A</w:t>
      </w:r>
      <w:proofErr w:type="gramEnd"/>
      <w:r w:rsidRPr="00A4760A">
        <w:rPr>
          <w:rFonts w:ascii="Times New Roman" w:eastAsia="Calibri" w:hAnsi="Times New Roman" w:cs="Times New Roman"/>
          <w:color w:val="000000"/>
          <w:lang w:val="en-US"/>
        </w:rPr>
        <w:t xml:space="preserve">3-1, </w:t>
      </w:r>
      <w:proofErr w:type="spellStart"/>
      <w:r w:rsidRPr="00A4760A">
        <w:rPr>
          <w:rFonts w:ascii="Times New Roman" w:eastAsia="Calibri" w:hAnsi="Times New Roman" w:cs="Times New Roman"/>
          <w:color w:val="000000"/>
          <w:lang w:val="en-US"/>
        </w:rPr>
        <w:t>Biorad</w:t>
      </w:r>
      <w:proofErr w:type="spellEnd"/>
      <w:r w:rsidRPr="00A4760A">
        <w:rPr>
          <w:rFonts w:ascii="Times New Roman" w:eastAsia="Calibri" w:hAnsi="Times New Roman" w:cs="Times New Roman"/>
          <w:color w:val="000000"/>
          <w:lang w:val="en-US"/>
        </w:rPr>
        <w:t>), PE-Cy5-conjugated anti-CD45R/B220 (from BD</w:t>
      </w:r>
      <w:r w:rsidRPr="00A4760A">
        <w:rPr>
          <w:rFonts w:ascii="Times New Roman" w:eastAsia="Calibri" w:hAnsi="Times New Roman" w:cs="Times New Roman"/>
          <w:b/>
          <w:color w:val="000000"/>
          <w:lang w:val="en-US"/>
        </w:rPr>
        <w:t xml:space="preserve"> </w:t>
      </w:r>
      <w:r w:rsidRPr="00A4760A">
        <w:rPr>
          <w:rFonts w:ascii="Times New Roman" w:eastAsia="Calibri" w:hAnsi="Times New Roman" w:cs="Times New Roman"/>
          <w:color w:val="000000"/>
          <w:lang w:val="en-US"/>
        </w:rPr>
        <w:t xml:space="preserve">Biosciences), PE-Cy7-conjugated anti-CD11c (N418, e-Bioscience). </w:t>
      </w:r>
      <w:proofErr w:type="spellStart"/>
      <w:r w:rsidRPr="00A4760A">
        <w:rPr>
          <w:rFonts w:ascii="Times New Roman" w:eastAsia="Calibri" w:hAnsi="Times New Roman" w:cs="Times New Roman"/>
          <w:color w:val="000000"/>
          <w:lang w:val="en-US"/>
        </w:rPr>
        <w:t>nPC</w:t>
      </w:r>
      <w:proofErr w:type="spellEnd"/>
      <w:r w:rsidRPr="00A4760A">
        <w:rPr>
          <w:rFonts w:ascii="Times New Roman" w:eastAsia="Calibri" w:hAnsi="Times New Roman" w:cs="Times New Roman"/>
          <w:color w:val="000000"/>
          <w:lang w:val="en-US"/>
        </w:rPr>
        <w:t xml:space="preserve"> subpopulations (LSEC, KC, </w:t>
      </w:r>
      <w:proofErr w:type="spellStart"/>
      <w:r w:rsidRPr="00A4760A">
        <w:rPr>
          <w:rFonts w:ascii="Times New Roman" w:eastAsia="Calibri" w:hAnsi="Times New Roman" w:cs="Times New Roman"/>
          <w:color w:val="000000"/>
          <w:lang w:val="en-US"/>
        </w:rPr>
        <w:t>pDC</w:t>
      </w:r>
      <w:proofErr w:type="spellEnd"/>
      <w:r w:rsidRPr="00A4760A">
        <w:rPr>
          <w:rFonts w:ascii="Times New Roman" w:eastAsia="Calibri" w:hAnsi="Times New Roman" w:cs="Times New Roman"/>
          <w:color w:val="000000"/>
          <w:lang w:val="en-US"/>
        </w:rPr>
        <w:t xml:space="preserve">) were sorted by FACS, BD </w:t>
      </w:r>
      <w:proofErr w:type="spellStart"/>
      <w:r w:rsidRPr="00A4760A">
        <w:rPr>
          <w:rFonts w:ascii="Times New Roman" w:eastAsia="Calibri" w:hAnsi="Times New Roman" w:cs="Times New Roman"/>
          <w:color w:val="000000"/>
          <w:lang w:val="en-US"/>
        </w:rPr>
        <w:t>FACSAria</w:t>
      </w:r>
      <w:proofErr w:type="spellEnd"/>
      <w:r w:rsidRPr="00A4760A">
        <w:rPr>
          <w:rFonts w:ascii="Times New Roman" w:eastAsia="Calibri" w:hAnsi="Times New Roman" w:cs="Times New Roman"/>
          <w:color w:val="000000"/>
          <w:lang w:val="en-US"/>
        </w:rPr>
        <w:t xml:space="preserve">™ Fusion Cell Sorter (BD Biosciences); the </w:t>
      </w:r>
      <w:proofErr w:type="spellStart"/>
      <w:r w:rsidRPr="00A4760A">
        <w:rPr>
          <w:rFonts w:ascii="Times New Roman" w:eastAsia="Calibri" w:hAnsi="Times New Roman" w:cs="Times New Roman"/>
          <w:color w:val="000000"/>
          <w:lang w:val="en-US"/>
        </w:rPr>
        <w:t>nPC</w:t>
      </w:r>
      <w:proofErr w:type="spellEnd"/>
      <w:r w:rsidRPr="00A4760A">
        <w:rPr>
          <w:rFonts w:ascii="Times New Roman" w:eastAsia="Calibri" w:hAnsi="Times New Roman" w:cs="Times New Roman"/>
          <w:color w:val="000000"/>
          <w:lang w:val="en-US"/>
        </w:rPr>
        <w:t xml:space="preserve"> contaminating the PC suspension, were removed by FACS excluding cells labeled by APC-conjugated anti-CD31/anti-CD45 cocktail, thus obtaining sorted hepatocytes (Hep) using BD </w:t>
      </w:r>
      <w:proofErr w:type="spellStart"/>
      <w:r w:rsidRPr="00A4760A">
        <w:rPr>
          <w:rFonts w:ascii="Times New Roman" w:eastAsia="Calibri" w:hAnsi="Times New Roman" w:cs="Times New Roman"/>
          <w:color w:val="000000"/>
          <w:lang w:val="en-US"/>
        </w:rPr>
        <w:t>FACSMelody</w:t>
      </w:r>
      <w:proofErr w:type="spellEnd"/>
      <w:r w:rsidRPr="00A4760A">
        <w:rPr>
          <w:rFonts w:ascii="Times New Roman" w:eastAsia="Calibri" w:hAnsi="Times New Roman" w:cs="Times New Roman"/>
          <w:color w:val="000000"/>
          <w:lang w:val="en-US"/>
        </w:rPr>
        <w:t>™ Cell Sorter (BD Biosciences).</w:t>
      </w:r>
      <w:r>
        <w:rPr>
          <w:rFonts w:ascii="Times New Roman" w:eastAsia="Calibri" w:hAnsi="Times New Roman" w:cs="Times New Roman"/>
          <w:color w:val="000000"/>
          <w:lang w:val="en-US"/>
        </w:rPr>
        <w:t xml:space="preserve"> NHP liver pieces obtained at necropsy were chopped, washed twice in PBS and three times in washing medium (DMEM, </w:t>
      </w:r>
      <w:proofErr w:type="spellStart"/>
      <w:r>
        <w:rPr>
          <w:rFonts w:ascii="Times New Roman" w:eastAsia="Calibri" w:hAnsi="Times New Roman" w:cs="Times New Roman"/>
          <w:color w:val="000000"/>
          <w:lang w:val="en-US"/>
        </w:rPr>
        <w:t>ThermoFisher</w:t>
      </w:r>
      <w:proofErr w:type="spellEnd"/>
      <w:r>
        <w:rPr>
          <w:rFonts w:ascii="Times New Roman" w:eastAsia="Calibri" w:hAnsi="Times New Roman" w:cs="Times New Roman"/>
          <w:color w:val="000000"/>
          <w:lang w:val="en-US"/>
        </w:rPr>
        <w:t xml:space="preserve">, 1% FBS, </w:t>
      </w:r>
      <w:proofErr w:type="spellStart"/>
      <w:r>
        <w:rPr>
          <w:rFonts w:ascii="Times New Roman" w:eastAsia="Calibri" w:hAnsi="Times New Roman" w:cs="Times New Roman"/>
          <w:color w:val="000000"/>
          <w:lang w:val="en-US"/>
        </w:rPr>
        <w:t>Hyclone</w:t>
      </w:r>
      <w:proofErr w:type="spellEnd"/>
      <w:r>
        <w:rPr>
          <w:rFonts w:ascii="Times New Roman" w:eastAsia="Calibri" w:hAnsi="Times New Roman" w:cs="Times New Roman"/>
          <w:color w:val="000000"/>
          <w:lang w:val="en-US"/>
        </w:rPr>
        <w:t xml:space="preserve">, </w:t>
      </w:r>
      <w:r w:rsidRPr="00A4760A">
        <w:rPr>
          <w:rFonts w:ascii="Times New Roman" w:eastAsia="Calibri" w:hAnsi="Times New Roman" w:cs="Times New Roman"/>
          <w:lang w:val="en-US"/>
        </w:rPr>
        <w:t>penicil</w:t>
      </w:r>
      <w:r>
        <w:rPr>
          <w:rFonts w:ascii="Times New Roman" w:eastAsia="Calibri" w:hAnsi="Times New Roman" w:cs="Times New Roman"/>
          <w:lang w:val="en-US"/>
        </w:rPr>
        <w:t xml:space="preserve">lin and streptomycin 100 IU/mL, </w:t>
      </w:r>
      <w:r w:rsidRPr="00A4760A">
        <w:rPr>
          <w:rFonts w:ascii="Times New Roman" w:eastAsia="Calibri" w:hAnsi="Times New Roman" w:cs="Times New Roman"/>
          <w:lang w:val="en-US"/>
        </w:rPr>
        <w:t>Lonza</w:t>
      </w:r>
      <w:r>
        <w:rPr>
          <w:rFonts w:ascii="Times New Roman" w:eastAsia="Calibri" w:hAnsi="Times New Roman" w:cs="Times New Roman"/>
          <w:color w:val="000000"/>
          <w:lang w:val="en-US"/>
        </w:rPr>
        <w:t xml:space="preserve">) and digested with 5mL/g of digestion solution (EBSS, </w:t>
      </w:r>
      <w:proofErr w:type="spellStart"/>
      <w:r>
        <w:rPr>
          <w:rFonts w:ascii="Times New Roman" w:eastAsia="Calibri" w:hAnsi="Times New Roman" w:cs="Times New Roman"/>
          <w:color w:val="000000"/>
          <w:lang w:val="en-US"/>
        </w:rPr>
        <w:t>Hyclone</w:t>
      </w:r>
      <w:proofErr w:type="spellEnd"/>
      <w:r>
        <w:rPr>
          <w:rFonts w:ascii="Times New Roman" w:eastAsia="Calibri" w:hAnsi="Times New Roman" w:cs="Times New Roman"/>
          <w:color w:val="000000"/>
          <w:lang w:val="en-US"/>
        </w:rPr>
        <w:t xml:space="preserve">, collagenase A 2.5mg/mL, Sigma, </w:t>
      </w:r>
      <w:proofErr w:type="spellStart"/>
      <w:r>
        <w:rPr>
          <w:rFonts w:ascii="Times New Roman" w:eastAsia="Calibri" w:hAnsi="Times New Roman" w:cs="Times New Roman"/>
          <w:color w:val="000000"/>
          <w:lang w:val="en-US"/>
        </w:rPr>
        <w:t>dispase</w:t>
      </w:r>
      <w:proofErr w:type="spellEnd"/>
      <w:r>
        <w:rPr>
          <w:rFonts w:ascii="Times New Roman" w:eastAsia="Calibri" w:hAnsi="Times New Roman" w:cs="Times New Roman"/>
          <w:color w:val="000000"/>
          <w:lang w:val="en-US"/>
        </w:rPr>
        <w:t xml:space="preserve"> II 2.5mg/mL, </w:t>
      </w:r>
      <w:proofErr w:type="spellStart"/>
      <w:r>
        <w:rPr>
          <w:rFonts w:ascii="Times New Roman" w:eastAsia="Calibri" w:hAnsi="Times New Roman" w:cs="Times New Roman"/>
          <w:color w:val="000000"/>
          <w:lang w:val="en-US"/>
        </w:rPr>
        <w:t>ThermoFisher</w:t>
      </w:r>
      <w:proofErr w:type="spellEnd"/>
      <w:r>
        <w:rPr>
          <w:rFonts w:ascii="Times New Roman" w:eastAsia="Calibri" w:hAnsi="Times New Roman" w:cs="Times New Roman"/>
          <w:color w:val="000000"/>
          <w:lang w:val="en-US"/>
        </w:rPr>
        <w:t xml:space="preserve">) for 10 minutes at 37°C. Then tissue was digested for additional 2 hours with 5mL/g of digestion solution at 37°C on a shaker (135-150 rpm). At the end of the digestion, cells were washed in cold washing medium (4 minutes at 120g) and then the </w:t>
      </w:r>
      <w:proofErr w:type="spellStart"/>
      <w:r>
        <w:rPr>
          <w:rFonts w:ascii="Times New Roman" w:eastAsia="Calibri" w:hAnsi="Times New Roman" w:cs="Times New Roman"/>
          <w:color w:val="000000"/>
          <w:lang w:val="en-US"/>
        </w:rPr>
        <w:t>nPC</w:t>
      </w:r>
      <w:proofErr w:type="spellEnd"/>
      <w:r>
        <w:rPr>
          <w:rFonts w:ascii="Times New Roman" w:eastAsia="Calibri" w:hAnsi="Times New Roman" w:cs="Times New Roman"/>
          <w:color w:val="000000"/>
          <w:lang w:val="en-US"/>
        </w:rPr>
        <w:t xml:space="preserve">-containing supernatant was processed as for the murine liver. After </w:t>
      </w:r>
      <w:proofErr w:type="spellStart"/>
      <w:r>
        <w:rPr>
          <w:rFonts w:ascii="Times New Roman" w:eastAsia="Calibri" w:hAnsi="Times New Roman" w:cs="Times New Roman"/>
          <w:color w:val="000000"/>
          <w:lang w:val="en-US"/>
        </w:rPr>
        <w:t>Percoll</w:t>
      </w:r>
      <w:proofErr w:type="spellEnd"/>
      <w:r>
        <w:rPr>
          <w:rFonts w:ascii="Times New Roman" w:eastAsia="Calibri" w:hAnsi="Times New Roman" w:cs="Times New Roman"/>
          <w:color w:val="000000"/>
          <w:lang w:val="en-US"/>
        </w:rPr>
        <w:t xml:space="preserve"> (Sigma) gradient separation, cells were washed twice and incubated with the following monoclonal antibodies: APC-conjugated a</w:t>
      </w:r>
      <w:r w:rsidRPr="00B11EE2">
        <w:rPr>
          <w:rFonts w:ascii="Times New Roman" w:eastAsia="Calibri" w:hAnsi="Times New Roman" w:cs="Times New Roman"/>
          <w:color w:val="000000"/>
          <w:lang w:val="en-US"/>
        </w:rPr>
        <w:t>nti</w:t>
      </w:r>
      <w:r>
        <w:rPr>
          <w:rFonts w:ascii="Times New Roman" w:eastAsia="Calibri" w:hAnsi="Times New Roman" w:cs="Times New Roman"/>
          <w:color w:val="000000"/>
          <w:lang w:val="en-US"/>
        </w:rPr>
        <w:t>-CD45 (</w:t>
      </w:r>
      <w:r w:rsidRPr="00B11EE2">
        <w:rPr>
          <w:rFonts w:ascii="Times New Roman" w:eastAsia="Calibri" w:hAnsi="Times New Roman" w:cs="Times New Roman"/>
          <w:color w:val="000000"/>
          <w:lang w:val="en-US"/>
        </w:rPr>
        <w:t>D058-1283</w:t>
      </w:r>
      <w:r>
        <w:rPr>
          <w:rFonts w:ascii="Times New Roman" w:eastAsia="Calibri" w:hAnsi="Times New Roman" w:cs="Times New Roman"/>
          <w:color w:val="000000"/>
          <w:lang w:val="en-US"/>
        </w:rPr>
        <w:t>,</w:t>
      </w:r>
      <w:r w:rsidRPr="00B11EE2">
        <w:rPr>
          <w:rFonts w:ascii="Times New Roman" w:eastAsia="Calibri" w:hAnsi="Times New Roman" w:cs="Times New Roman"/>
          <w:color w:val="000000"/>
          <w:lang w:val="en-US"/>
        </w:rPr>
        <w:t xml:space="preserve"> BD </w:t>
      </w:r>
      <w:proofErr w:type="spellStart"/>
      <w:r w:rsidRPr="00B11EE2">
        <w:rPr>
          <w:rFonts w:ascii="Times New Roman" w:eastAsia="Calibri" w:hAnsi="Times New Roman" w:cs="Times New Roman"/>
          <w:color w:val="000000"/>
          <w:lang w:val="en-US"/>
        </w:rPr>
        <w:t>pharm</w:t>
      </w:r>
      <w:r>
        <w:rPr>
          <w:rFonts w:ascii="Times New Roman" w:eastAsia="Calibri" w:hAnsi="Times New Roman" w:cs="Times New Roman"/>
          <w:color w:val="000000"/>
          <w:lang w:val="en-US"/>
        </w:rPr>
        <w:t>ingen</w:t>
      </w:r>
      <w:proofErr w:type="spellEnd"/>
      <w:r>
        <w:rPr>
          <w:rFonts w:ascii="Times New Roman" w:eastAsia="Calibri" w:hAnsi="Times New Roman" w:cs="Times New Roman"/>
          <w:color w:val="000000"/>
          <w:lang w:val="en-US"/>
        </w:rPr>
        <w:t xml:space="preserve">), </w:t>
      </w:r>
      <w:r w:rsidRPr="00B11EE2">
        <w:rPr>
          <w:rFonts w:ascii="Times New Roman" w:eastAsia="Calibri" w:hAnsi="Times New Roman" w:cs="Times New Roman"/>
          <w:color w:val="000000"/>
          <w:lang w:val="en-US"/>
        </w:rPr>
        <w:t>FITC</w:t>
      </w:r>
      <w:r>
        <w:rPr>
          <w:rFonts w:ascii="Times New Roman" w:eastAsia="Calibri" w:hAnsi="Times New Roman" w:cs="Times New Roman"/>
          <w:color w:val="000000"/>
          <w:lang w:val="en-US"/>
        </w:rPr>
        <w:t>-conjugated</w:t>
      </w:r>
      <w:r w:rsidRPr="00B11EE2">
        <w:rPr>
          <w:rFonts w:ascii="Times New Roman" w:eastAsia="Calibri" w:hAnsi="Times New Roman" w:cs="Times New Roman"/>
          <w:color w:val="000000"/>
          <w:lang w:val="en-US"/>
        </w:rPr>
        <w:t xml:space="preserve"> anti-CD31 </w:t>
      </w:r>
      <w:r>
        <w:rPr>
          <w:rFonts w:ascii="Times New Roman" w:eastAsia="Calibri" w:hAnsi="Times New Roman" w:cs="Times New Roman"/>
          <w:color w:val="000000"/>
          <w:lang w:val="en-US"/>
        </w:rPr>
        <w:t>(</w:t>
      </w:r>
      <w:r w:rsidRPr="00B11EE2">
        <w:rPr>
          <w:rFonts w:ascii="Times New Roman" w:eastAsia="Calibri" w:hAnsi="Times New Roman" w:cs="Times New Roman"/>
          <w:color w:val="000000"/>
          <w:lang w:val="en-US"/>
        </w:rPr>
        <w:t>WM59</w:t>
      </w:r>
      <w:r>
        <w:rPr>
          <w:rFonts w:ascii="Times New Roman" w:eastAsia="Calibri" w:hAnsi="Times New Roman" w:cs="Times New Roman"/>
          <w:color w:val="000000"/>
          <w:lang w:val="en-US"/>
        </w:rPr>
        <w:t xml:space="preserve">, </w:t>
      </w:r>
      <w:r w:rsidRPr="00B11EE2">
        <w:rPr>
          <w:rFonts w:ascii="Times New Roman" w:eastAsia="Calibri" w:hAnsi="Times New Roman" w:cs="Times New Roman"/>
          <w:color w:val="000000"/>
          <w:lang w:val="en-US"/>
        </w:rPr>
        <w:t xml:space="preserve">BD </w:t>
      </w:r>
      <w:proofErr w:type="spellStart"/>
      <w:r w:rsidRPr="00B11EE2">
        <w:rPr>
          <w:rFonts w:ascii="Times New Roman" w:eastAsia="Calibri" w:hAnsi="Times New Roman" w:cs="Times New Roman"/>
          <w:color w:val="000000"/>
          <w:lang w:val="en-US"/>
        </w:rPr>
        <w:t>pharm</w:t>
      </w:r>
      <w:r>
        <w:rPr>
          <w:rFonts w:ascii="Times New Roman" w:eastAsia="Calibri" w:hAnsi="Times New Roman" w:cs="Times New Roman"/>
          <w:color w:val="000000"/>
          <w:lang w:val="en-US"/>
        </w:rPr>
        <w:t>ingen</w:t>
      </w:r>
      <w:proofErr w:type="spellEnd"/>
      <w:r>
        <w:rPr>
          <w:rFonts w:ascii="Times New Roman" w:eastAsia="Calibri" w:hAnsi="Times New Roman" w:cs="Times New Roman"/>
          <w:color w:val="000000"/>
          <w:lang w:val="en-US"/>
        </w:rPr>
        <w:t>) and A</w:t>
      </w:r>
      <w:r w:rsidRPr="00B11EE2">
        <w:rPr>
          <w:rFonts w:ascii="Times New Roman" w:eastAsia="Calibri" w:hAnsi="Times New Roman" w:cs="Times New Roman"/>
          <w:color w:val="000000"/>
          <w:lang w:val="en-US"/>
        </w:rPr>
        <w:t>PC-H7</w:t>
      </w:r>
      <w:r>
        <w:rPr>
          <w:rFonts w:ascii="Times New Roman" w:eastAsia="Calibri" w:hAnsi="Times New Roman" w:cs="Times New Roman"/>
          <w:color w:val="000000"/>
          <w:lang w:val="en-US"/>
        </w:rPr>
        <w:t>-conjugated</w:t>
      </w:r>
      <w:r w:rsidRPr="00B11EE2">
        <w:rPr>
          <w:rFonts w:ascii="Times New Roman" w:eastAsia="Calibri" w:hAnsi="Times New Roman" w:cs="Times New Roman"/>
          <w:color w:val="000000"/>
          <w:lang w:val="en-US"/>
        </w:rPr>
        <w:t xml:space="preserve"> anti-HLA-DR </w:t>
      </w:r>
      <w:r>
        <w:rPr>
          <w:rFonts w:ascii="Times New Roman" w:eastAsia="Calibri" w:hAnsi="Times New Roman" w:cs="Times New Roman"/>
          <w:color w:val="000000"/>
          <w:lang w:val="en-US"/>
        </w:rPr>
        <w:t>(</w:t>
      </w:r>
      <w:r w:rsidRPr="00B11EE2">
        <w:rPr>
          <w:rFonts w:ascii="Times New Roman" w:eastAsia="Calibri" w:hAnsi="Times New Roman" w:cs="Times New Roman"/>
          <w:color w:val="000000"/>
          <w:lang w:val="en-US"/>
        </w:rPr>
        <w:t>G46-6</w:t>
      </w:r>
      <w:r>
        <w:rPr>
          <w:rFonts w:ascii="Times New Roman" w:eastAsia="Calibri" w:hAnsi="Times New Roman" w:cs="Times New Roman"/>
          <w:color w:val="000000"/>
          <w:lang w:val="en-US"/>
        </w:rPr>
        <w:t>,</w:t>
      </w:r>
      <w:r w:rsidRPr="00B11EE2">
        <w:rPr>
          <w:rFonts w:ascii="Times New Roman" w:eastAsia="Calibri" w:hAnsi="Times New Roman" w:cs="Times New Roman"/>
          <w:color w:val="000000"/>
          <w:lang w:val="en-US"/>
        </w:rPr>
        <w:t xml:space="preserve"> BD </w:t>
      </w:r>
      <w:proofErr w:type="spellStart"/>
      <w:r w:rsidRPr="00B11EE2">
        <w:rPr>
          <w:rFonts w:ascii="Times New Roman" w:eastAsia="Calibri" w:hAnsi="Times New Roman" w:cs="Times New Roman"/>
          <w:color w:val="000000"/>
          <w:lang w:val="en-US"/>
        </w:rPr>
        <w:t>pharm</w:t>
      </w:r>
      <w:r>
        <w:rPr>
          <w:rFonts w:ascii="Times New Roman" w:eastAsia="Calibri" w:hAnsi="Times New Roman" w:cs="Times New Roman"/>
          <w:color w:val="000000"/>
          <w:lang w:val="en-US"/>
        </w:rPr>
        <w:t>ingen</w:t>
      </w:r>
      <w:proofErr w:type="spellEnd"/>
      <w:r>
        <w:rPr>
          <w:rFonts w:ascii="Times New Roman" w:eastAsia="Calibri" w:hAnsi="Times New Roman" w:cs="Times New Roman"/>
          <w:color w:val="000000"/>
          <w:lang w:val="en-US"/>
        </w:rPr>
        <w:t xml:space="preserve">). </w:t>
      </w:r>
      <w:proofErr w:type="spellStart"/>
      <w:r w:rsidRPr="00A4760A">
        <w:rPr>
          <w:rFonts w:ascii="Times New Roman" w:eastAsia="Calibri" w:hAnsi="Times New Roman" w:cs="Times New Roman"/>
          <w:color w:val="000000"/>
          <w:lang w:val="en-US"/>
        </w:rPr>
        <w:t>nPC</w:t>
      </w:r>
      <w:proofErr w:type="spellEnd"/>
      <w:r w:rsidRPr="00A4760A">
        <w:rPr>
          <w:rFonts w:ascii="Times New Roman" w:eastAsia="Calibri" w:hAnsi="Times New Roman" w:cs="Times New Roman"/>
          <w:color w:val="000000"/>
          <w:lang w:val="en-US"/>
        </w:rPr>
        <w:t xml:space="preserve"> </w:t>
      </w:r>
      <w:r>
        <w:rPr>
          <w:rFonts w:ascii="Times New Roman" w:eastAsia="Calibri" w:hAnsi="Times New Roman" w:cs="Times New Roman"/>
          <w:color w:val="000000"/>
          <w:lang w:val="en-US"/>
        </w:rPr>
        <w:t>subpopulations (LSEC, KC</w:t>
      </w:r>
      <w:r w:rsidRPr="00A4760A">
        <w:rPr>
          <w:rFonts w:ascii="Times New Roman" w:eastAsia="Calibri" w:hAnsi="Times New Roman" w:cs="Times New Roman"/>
          <w:color w:val="000000"/>
          <w:lang w:val="en-US"/>
        </w:rPr>
        <w:t xml:space="preserve">) were sorted by FACS, BD </w:t>
      </w:r>
      <w:proofErr w:type="spellStart"/>
      <w:r w:rsidRPr="00A4760A">
        <w:rPr>
          <w:rFonts w:ascii="Times New Roman" w:eastAsia="Calibri" w:hAnsi="Times New Roman" w:cs="Times New Roman"/>
          <w:color w:val="000000"/>
          <w:lang w:val="en-US"/>
        </w:rPr>
        <w:t>FACSAria</w:t>
      </w:r>
      <w:proofErr w:type="spellEnd"/>
      <w:r w:rsidRPr="00A4760A">
        <w:rPr>
          <w:rFonts w:ascii="Times New Roman" w:eastAsia="Calibri" w:hAnsi="Times New Roman" w:cs="Times New Roman"/>
          <w:color w:val="000000"/>
          <w:lang w:val="en-US"/>
        </w:rPr>
        <w:t>™ Fusion Cell Sorter (BD Biosciences)</w:t>
      </w:r>
      <w:r>
        <w:rPr>
          <w:rFonts w:ascii="Times New Roman" w:eastAsia="Calibri" w:hAnsi="Times New Roman" w:cs="Times New Roman"/>
          <w:color w:val="000000"/>
          <w:lang w:val="en-US"/>
        </w:rPr>
        <w:t>. LSEC were sorted as CD45-negative / CD31-positive, while KC were sorted as CD45-positive / HLA-DR-positive.</w:t>
      </w:r>
    </w:p>
    <w:p w14:paraId="1436DC10" w14:textId="77777777" w:rsidR="00EA499E" w:rsidRPr="00A4760A" w:rsidRDefault="00EA499E" w:rsidP="00EA499E">
      <w:pPr>
        <w:widowControl w:val="0"/>
        <w:autoSpaceDE w:val="0"/>
        <w:autoSpaceDN w:val="0"/>
        <w:adjustRightInd w:val="0"/>
        <w:spacing w:line="360" w:lineRule="auto"/>
        <w:jc w:val="both"/>
        <w:rPr>
          <w:rFonts w:ascii="Times New Roman" w:eastAsia="Calibri" w:hAnsi="Times New Roman" w:cs="Times New Roman"/>
          <w:b/>
          <w:lang w:val="en-US"/>
        </w:rPr>
      </w:pPr>
    </w:p>
    <w:p w14:paraId="17A502BE" w14:textId="77777777" w:rsidR="00EA499E" w:rsidRPr="00A4760A" w:rsidRDefault="00EA499E" w:rsidP="00EA499E">
      <w:pPr>
        <w:tabs>
          <w:tab w:val="left" w:pos="284"/>
        </w:tabs>
        <w:spacing w:line="360" w:lineRule="auto"/>
        <w:jc w:val="both"/>
        <w:rPr>
          <w:rFonts w:ascii="Times New Roman" w:eastAsia="Calibri" w:hAnsi="Times New Roman" w:cs="Times New Roman"/>
          <w:b/>
          <w:lang w:val="en-US"/>
        </w:rPr>
      </w:pPr>
      <w:r w:rsidRPr="00FD4DBE">
        <w:rPr>
          <w:rFonts w:ascii="Times New Roman" w:eastAsia="Calibri" w:hAnsi="Times New Roman" w:cs="Times New Roman"/>
          <w:b/>
          <w:lang w:val="en-US"/>
        </w:rPr>
        <w:t xml:space="preserve">Cell cultures and </w:t>
      </w:r>
      <w:r w:rsidRPr="00FD4DBE">
        <w:rPr>
          <w:rFonts w:ascii="Times New Roman" w:eastAsia="Calibri" w:hAnsi="Times New Roman" w:cs="Times New Roman"/>
          <w:b/>
          <w:i/>
          <w:lang w:val="en-US"/>
        </w:rPr>
        <w:t>in vitro</w:t>
      </w:r>
      <w:r w:rsidRPr="00FD4DBE">
        <w:rPr>
          <w:rFonts w:ascii="Times New Roman" w:eastAsia="Calibri" w:hAnsi="Times New Roman" w:cs="Times New Roman"/>
          <w:b/>
          <w:lang w:val="en-US"/>
        </w:rPr>
        <w:t xml:space="preserve"> experiments</w:t>
      </w:r>
    </w:p>
    <w:p w14:paraId="3066FDF4" w14:textId="77777777" w:rsidR="00EA499E" w:rsidRPr="00A4760A" w:rsidRDefault="00EA499E" w:rsidP="00EA499E">
      <w:pPr>
        <w:widowControl w:val="0"/>
        <w:autoSpaceDE w:val="0"/>
        <w:autoSpaceDN w:val="0"/>
        <w:adjustRightInd w:val="0"/>
        <w:spacing w:line="360" w:lineRule="auto"/>
        <w:jc w:val="both"/>
        <w:rPr>
          <w:rFonts w:ascii="Times New Roman" w:eastAsia="Calibri" w:hAnsi="Times New Roman" w:cs="Times New Roman"/>
          <w:lang w:val="en-US"/>
        </w:rPr>
      </w:pPr>
      <w:r w:rsidRPr="00A4760A">
        <w:rPr>
          <w:rFonts w:ascii="Times New Roman" w:eastAsia="Calibri" w:hAnsi="Times New Roman" w:cs="Times New Roman"/>
          <w:lang w:val="en-US"/>
        </w:rPr>
        <w:t xml:space="preserve">293T and Huh7 cell lines were maintained in </w:t>
      </w:r>
      <w:proofErr w:type="spellStart"/>
      <w:r w:rsidRPr="00A4760A">
        <w:rPr>
          <w:rFonts w:ascii="Times New Roman" w:eastAsia="Calibri" w:hAnsi="Times New Roman" w:cs="Times New Roman"/>
          <w:lang w:val="en-US"/>
        </w:rPr>
        <w:t>Iscove's</w:t>
      </w:r>
      <w:proofErr w:type="spellEnd"/>
      <w:r w:rsidRPr="00A4760A">
        <w:rPr>
          <w:rFonts w:ascii="Times New Roman" w:eastAsia="Calibri" w:hAnsi="Times New Roman" w:cs="Times New Roman"/>
          <w:lang w:val="en-US"/>
        </w:rPr>
        <w:t xml:space="preserve"> modified Dulbecco's medium (IMDM, Sigma) supplemented with 10% fetal bovine serum (FBS, </w:t>
      </w:r>
      <w:proofErr w:type="spellStart"/>
      <w:r w:rsidRPr="00A4760A">
        <w:rPr>
          <w:rFonts w:ascii="Times New Roman" w:eastAsia="Calibri" w:hAnsi="Times New Roman" w:cs="Times New Roman"/>
          <w:lang w:val="en-US"/>
        </w:rPr>
        <w:t>Hyclone</w:t>
      </w:r>
      <w:proofErr w:type="spellEnd"/>
      <w:r w:rsidRPr="00A4760A">
        <w:rPr>
          <w:rFonts w:ascii="Times New Roman" w:eastAsia="Calibri" w:hAnsi="Times New Roman" w:cs="Times New Roman"/>
          <w:lang w:val="en-US"/>
        </w:rPr>
        <w:t xml:space="preserve">), 4 mM glutamine (Lonza), penicillin and streptomycin 100 IU/mL (Lonza). Hepa1.6 cell line was maintained in Dulbecco's Modified Eagle Medium (DMEM, Sigma) supplemented with 10% fetal bovine serum (FBS, </w:t>
      </w:r>
      <w:proofErr w:type="spellStart"/>
      <w:r w:rsidRPr="00A4760A">
        <w:rPr>
          <w:rFonts w:ascii="Times New Roman" w:eastAsia="Calibri" w:hAnsi="Times New Roman" w:cs="Times New Roman"/>
          <w:lang w:val="en-US"/>
        </w:rPr>
        <w:t>Hyclone</w:t>
      </w:r>
      <w:proofErr w:type="spellEnd"/>
      <w:r w:rsidRPr="00A4760A">
        <w:rPr>
          <w:rFonts w:ascii="Times New Roman" w:eastAsia="Calibri" w:hAnsi="Times New Roman" w:cs="Times New Roman"/>
          <w:lang w:val="en-US"/>
        </w:rPr>
        <w:t>), 4 mM glutamine (Lonza), penicillin and streptomycin 100 IU/mL (Lonza). All cells were maintained in a 5% CO</w:t>
      </w:r>
      <w:r w:rsidRPr="00A4760A">
        <w:rPr>
          <w:rFonts w:ascii="Times New Roman" w:eastAsia="Calibri" w:hAnsi="Times New Roman" w:cs="Times New Roman"/>
          <w:vertAlign w:val="subscript"/>
          <w:lang w:val="en-US"/>
        </w:rPr>
        <w:t>2</w:t>
      </w:r>
      <w:r w:rsidRPr="00A4760A">
        <w:rPr>
          <w:rFonts w:ascii="Times New Roman" w:eastAsia="Calibri" w:hAnsi="Times New Roman" w:cs="Times New Roman"/>
          <w:lang w:val="en-US"/>
        </w:rPr>
        <w:t xml:space="preserve"> humidified atmosphere at 37° C. All cell lines were routinely tested for mycoplasma contamination.</w:t>
      </w:r>
      <w:r w:rsidRPr="00A4760A">
        <w:rPr>
          <w:rFonts w:ascii="Times New Roman" w:eastAsia="Calibri" w:hAnsi="Times New Roman" w:cs="Times New Roman"/>
          <w:color w:val="000000"/>
          <w:lang w:val="en-US"/>
        </w:rPr>
        <w:t xml:space="preserve"> Huh7 or Hepa1.6 cell lines were transduced for 24 hours then cultured for 14 days before gDNA extraction and VCN determination (see “VCN determination”). 250,000 cells were then plated and after 72 hours the supernatant was collected and </w:t>
      </w:r>
      <w:proofErr w:type="spellStart"/>
      <w:r w:rsidRPr="00A4760A">
        <w:rPr>
          <w:rFonts w:ascii="Times New Roman" w:eastAsia="Calibri" w:hAnsi="Times New Roman" w:cs="Times New Roman"/>
          <w:color w:val="000000"/>
          <w:lang w:val="en-US"/>
        </w:rPr>
        <w:t>hFVIII</w:t>
      </w:r>
      <w:proofErr w:type="spellEnd"/>
      <w:r w:rsidRPr="00A4760A">
        <w:rPr>
          <w:rFonts w:ascii="Times New Roman" w:eastAsia="Calibri" w:hAnsi="Times New Roman" w:cs="Times New Roman"/>
          <w:color w:val="000000"/>
          <w:lang w:val="en-US"/>
        </w:rPr>
        <w:t xml:space="preserve"> concentration was assessed by ELISA (see “FVIII assays”).</w:t>
      </w:r>
    </w:p>
    <w:p w14:paraId="7A2945B1" w14:textId="77777777" w:rsidR="00EA499E" w:rsidRPr="00A4760A" w:rsidRDefault="00EA499E" w:rsidP="00EA499E">
      <w:pPr>
        <w:spacing w:line="360" w:lineRule="auto"/>
        <w:jc w:val="both"/>
        <w:rPr>
          <w:rFonts w:ascii="Times New Roman" w:eastAsia="Calibri" w:hAnsi="Times New Roman" w:cs="Times New Roman"/>
          <w:b/>
          <w:szCs w:val="20"/>
          <w:lang w:val="en-US"/>
        </w:rPr>
      </w:pPr>
    </w:p>
    <w:p w14:paraId="1C637F27" w14:textId="77777777" w:rsidR="00EA499E" w:rsidRPr="00A4760A" w:rsidRDefault="00EA499E" w:rsidP="00EA499E">
      <w:pPr>
        <w:spacing w:line="360" w:lineRule="auto"/>
        <w:jc w:val="both"/>
        <w:rPr>
          <w:rFonts w:ascii="Times New Roman" w:eastAsia="Calibri" w:hAnsi="Times New Roman" w:cs="Times New Roman"/>
          <w:b/>
          <w:szCs w:val="20"/>
          <w:lang w:val="en-US"/>
        </w:rPr>
      </w:pPr>
      <w:r w:rsidRPr="00FD4DBE">
        <w:rPr>
          <w:rFonts w:ascii="Times New Roman" w:eastAsia="Calibri" w:hAnsi="Times New Roman" w:cs="Times New Roman"/>
          <w:b/>
          <w:szCs w:val="20"/>
          <w:lang w:val="en-US"/>
        </w:rPr>
        <w:t>Flow cytometry</w:t>
      </w:r>
    </w:p>
    <w:p w14:paraId="3011CBB8" w14:textId="77777777" w:rsidR="00EA499E" w:rsidRPr="00A4760A" w:rsidRDefault="00EA499E" w:rsidP="00EA499E">
      <w:pPr>
        <w:spacing w:line="360" w:lineRule="auto"/>
        <w:jc w:val="both"/>
        <w:rPr>
          <w:rFonts w:ascii="Times New Roman" w:eastAsia="Calibri" w:hAnsi="Times New Roman" w:cs="Times New Roman"/>
          <w:szCs w:val="20"/>
          <w:lang w:val="en-US"/>
        </w:rPr>
      </w:pPr>
      <w:r w:rsidRPr="00A4760A">
        <w:rPr>
          <w:rFonts w:ascii="Times New Roman" w:eastAsia="Calibri" w:hAnsi="Times New Roman" w:cs="Times New Roman"/>
          <w:szCs w:val="20"/>
          <w:lang w:val="en-US"/>
        </w:rPr>
        <w:t xml:space="preserve">Flow cytometry analyses were performed using a </w:t>
      </w:r>
      <w:proofErr w:type="spellStart"/>
      <w:r w:rsidRPr="00A4760A">
        <w:rPr>
          <w:rFonts w:ascii="Times New Roman" w:eastAsia="Calibri" w:hAnsi="Times New Roman" w:cs="Times New Roman"/>
          <w:szCs w:val="20"/>
          <w:lang w:val="en-US"/>
        </w:rPr>
        <w:t>FACSCanto</w:t>
      </w:r>
      <w:proofErr w:type="spellEnd"/>
      <w:r w:rsidRPr="00A4760A">
        <w:rPr>
          <w:rFonts w:ascii="Times New Roman" w:eastAsia="Calibri" w:hAnsi="Times New Roman" w:cs="Times New Roman"/>
          <w:szCs w:val="20"/>
          <w:lang w:val="en-US"/>
        </w:rPr>
        <w:t xml:space="preserve"> analyzer (BD Biosciences), equipped with DIVA Software. Blood was collected from mice from retro-orbital plexus and 20µL were directly stained with 20µL of antibody mix (see below for details) for 20 minutes at 4°C in the dark. Cells were then fixed with 500µL of Lyse/Fix Buffer 1X (BD Biosciences, </w:t>
      </w:r>
      <w:proofErr w:type="spellStart"/>
      <w:r w:rsidRPr="00A4760A">
        <w:rPr>
          <w:rFonts w:ascii="Times New Roman" w:eastAsia="Calibri" w:hAnsi="Times New Roman" w:cs="Times New Roman"/>
          <w:szCs w:val="20"/>
          <w:lang w:val="en-US"/>
        </w:rPr>
        <w:t>Phosflow</w:t>
      </w:r>
      <w:proofErr w:type="spellEnd"/>
      <w:r w:rsidRPr="00A4760A">
        <w:rPr>
          <w:rFonts w:ascii="Times New Roman" w:eastAsia="Calibri" w:hAnsi="Times New Roman" w:cs="Times New Roman"/>
          <w:szCs w:val="20"/>
          <w:lang w:val="en-US"/>
        </w:rPr>
        <w:t xml:space="preserve"> 558049) for 10 minutes at 37°C, washed with PBS or MACS buffer (PBS pH 7.2 0.5% BSA, 2mM EDTA), treated with Fc Receptor-Block (</w:t>
      </w:r>
      <w:proofErr w:type="spellStart"/>
      <w:r w:rsidRPr="00A4760A">
        <w:rPr>
          <w:rFonts w:ascii="Times New Roman" w:eastAsia="Calibri" w:hAnsi="Times New Roman" w:cs="Times New Roman"/>
          <w:szCs w:val="20"/>
          <w:lang w:val="en-US"/>
        </w:rPr>
        <w:t>Miltenyi</w:t>
      </w:r>
      <w:proofErr w:type="spellEnd"/>
      <w:r w:rsidRPr="00A4760A">
        <w:rPr>
          <w:rFonts w:ascii="Times New Roman" w:eastAsia="Calibri" w:hAnsi="Times New Roman" w:cs="Times New Roman"/>
          <w:szCs w:val="20"/>
          <w:lang w:val="en-US"/>
        </w:rPr>
        <w:t xml:space="preserve"> </w:t>
      </w:r>
      <w:proofErr w:type="spellStart"/>
      <w:r w:rsidRPr="00A4760A">
        <w:rPr>
          <w:rFonts w:ascii="Times New Roman" w:eastAsia="Calibri" w:hAnsi="Times New Roman" w:cs="Times New Roman"/>
          <w:szCs w:val="20"/>
          <w:lang w:val="en-US"/>
        </w:rPr>
        <w:t>Biotec</w:t>
      </w:r>
      <w:proofErr w:type="spellEnd"/>
      <w:r w:rsidRPr="00A4760A">
        <w:rPr>
          <w:rFonts w:ascii="Times New Roman" w:eastAsia="Calibri" w:hAnsi="Times New Roman" w:cs="Times New Roman"/>
          <w:szCs w:val="20"/>
          <w:lang w:val="en-US"/>
        </w:rPr>
        <w:t>) and then re-suspended in the buffer used for washing.</w:t>
      </w:r>
    </w:p>
    <w:p w14:paraId="35C10F70" w14:textId="77777777" w:rsidR="00EA499E" w:rsidRPr="00A4760A" w:rsidRDefault="00EA499E" w:rsidP="00EA499E">
      <w:pPr>
        <w:spacing w:line="360" w:lineRule="auto"/>
        <w:jc w:val="both"/>
        <w:rPr>
          <w:rFonts w:ascii="Times New Roman" w:eastAsia="Calibri" w:hAnsi="Times New Roman" w:cs="Times New Roman"/>
          <w:szCs w:val="20"/>
          <w:lang w:val="en-US"/>
        </w:rPr>
      </w:pPr>
      <w:r w:rsidRPr="00A4760A">
        <w:rPr>
          <w:rFonts w:ascii="Times New Roman" w:eastAsia="Calibri" w:hAnsi="Times New Roman" w:cs="Times New Roman"/>
          <w:szCs w:val="20"/>
          <w:lang w:val="en-US"/>
        </w:rPr>
        <w:t>CD</w:t>
      </w:r>
      <w:r>
        <w:rPr>
          <w:rFonts w:ascii="Times New Roman" w:eastAsia="Calibri" w:hAnsi="Times New Roman" w:cs="Times New Roman"/>
          <w:szCs w:val="20"/>
          <w:lang w:val="en-US"/>
        </w:rPr>
        <w:t>3 BUV737</w:t>
      </w:r>
      <w:r w:rsidRPr="00A4760A">
        <w:rPr>
          <w:rFonts w:ascii="Times New Roman" w:eastAsia="Calibri" w:hAnsi="Times New Roman" w:cs="Times New Roman"/>
          <w:szCs w:val="20"/>
          <w:lang w:val="en-US"/>
        </w:rPr>
        <w:t xml:space="preserve"> Pacific Blue, clone 17A2 (</w:t>
      </w:r>
      <w:proofErr w:type="spellStart"/>
      <w:r w:rsidRPr="00A4760A">
        <w:rPr>
          <w:rFonts w:ascii="Times New Roman" w:eastAsia="Calibri" w:hAnsi="Times New Roman" w:cs="Times New Roman"/>
          <w:szCs w:val="20"/>
          <w:lang w:val="en-US"/>
        </w:rPr>
        <w:t>eBioscience</w:t>
      </w:r>
      <w:proofErr w:type="spellEnd"/>
      <w:r w:rsidRPr="00A4760A">
        <w:rPr>
          <w:rFonts w:ascii="Times New Roman" w:eastAsia="Calibri" w:hAnsi="Times New Roman" w:cs="Times New Roman"/>
          <w:szCs w:val="20"/>
          <w:lang w:val="en-US"/>
        </w:rPr>
        <w:t>, 1:250)</w:t>
      </w:r>
    </w:p>
    <w:p w14:paraId="4A79FB00" w14:textId="77777777" w:rsidR="00EA499E" w:rsidRPr="00A4760A" w:rsidRDefault="00EA499E" w:rsidP="00EA499E">
      <w:pPr>
        <w:spacing w:line="360" w:lineRule="auto"/>
        <w:jc w:val="both"/>
        <w:rPr>
          <w:rFonts w:ascii="Times New Roman" w:eastAsia="Calibri" w:hAnsi="Times New Roman" w:cs="Times New Roman"/>
          <w:szCs w:val="20"/>
          <w:lang w:val="en-US"/>
        </w:rPr>
      </w:pPr>
      <w:r w:rsidRPr="00A4760A">
        <w:rPr>
          <w:rFonts w:ascii="Times New Roman" w:eastAsia="Calibri" w:hAnsi="Times New Roman" w:cs="Times New Roman"/>
          <w:szCs w:val="20"/>
          <w:lang w:val="en-US"/>
        </w:rPr>
        <w:t>CD45 PE-Cy7, clone 30-F11 (Invitrogen, 1:250)</w:t>
      </w:r>
    </w:p>
    <w:p w14:paraId="449F1B7F" w14:textId="77777777" w:rsidR="00EA499E" w:rsidRPr="00A4760A" w:rsidRDefault="00EA499E" w:rsidP="00EA499E">
      <w:pPr>
        <w:spacing w:line="360" w:lineRule="auto"/>
        <w:jc w:val="both"/>
        <w:rPr>
          <w:rFonts w:ascii="Times New Roman" w:eastAsia="Calibri" w:hAnsi="Times New Roman" w:cs="Times New Roman"/>
          <w:szCs w:val="20"/>
          <w:lang w:val="en-US"/>
        </w:rPr>
      </w:pPr>
      <w:r w:rsidRPr="00A4760A">
        <w:rPr>
          <w:rFonts w:ascii="Times New Roman" w:eastAsia="Calibri" w:hAnsi="Times New Roman" w:cs="Times New Roman"/>
          <w:szCs w:val="20"/>
          <w:lang w:val="en-US"/>
        </w:rPr>
        <w:t xml:space="preserve">CD4 </w:t>
      </w:r>
      <w:r>
        <w:rPr>
          <w:rFonts w:ascii="Times New Roman" w:eastAsia="Calibri" w:hAnsi="Times New Roman" w:cs="Times New Roman"/>
          <w:szCs w:val="20"/>
          <w:lang w:val="en-US"/>
        </w:rPr>
        <w:t>BV786</w:t>
      </w:r>
      <w:r w:rsidRPr="00A4760A">
        <w:rPr>
          <w:rFonts w:ascii="Times New Roman" w:eastAsia="Calibri" w:hAnsi="Times New Roman" w:cs="Times New Roman"/>
          <w:szCs w:val="20"/>
          <w:lang w:val="en-US"/>
        </w:rPr>
        <w:t>, clone RM4-4 (BD Biosciences, 1:250)</w:t>
      </w:r>
    </w:p>
    <w:p w14:paraId="26EEB194" w14:textId="77777777" w:rsidR="00EA499E" w:rsidRPr="00A4760A" w:rsidRDefault="00EA499E" w:rsidP="00EA499E">
      <w:pPr>
        <w:spacing w:line="360" w:lineRule="auto"/>
        <w:jc w:val="both"/>
        <w:rPr>
          <w:rFonts w:ascii="Times New Roman" w:eastAsia="Calibri" w:hAnsi="Times New Roman" w:cs="Times New Roman"/>
          <w:szCs w:val="20"/>
          <w:lang w:val="en-US"/>
        </w:rPr>
      </w:pPr>
      <w:r w:rsidRPr="00A4760A">
        <w:rPr>
          <w:rFonts w:ascii="Times New Roman" w:eastAsia="Calibri" w:hAnsi="Times New Roman" w:cs="Times New Roman"/>
          <w:szCs w:val="20"/>
          <w:lang w:val="en-US"/>
        </w:rPr>
        <w:t xml:space="preserve">CD8 </w:t>
      </w:r>
      <w:r>
        <w:rPr>
          <w:rFonts w:ascii="Times New Roman" w:eastAsia="Calibri" w:hAnsi="Times New Roman" w:cs="Times New Roman"/>
          <w:szCs w:val="20"/>
          <w:lang w:val="en-US"/>
        </w:rPr>
        <w:t>PB</w:t>
      </w:r>
      <w:r w:rsidRPr="00A4760A">
        <w:rPr>
          <w:rFonts w:ascii="Times New Roman" w:eastAsia="Calibri" w:hAnsi="Times New Roman" w:cs="Times New Roman"/>
          <w:szCs w:val="20"/>
          <w:lang w:val="en-US"/>
        </w:rPr>
        <w:t>, clone 53-6.7 (BD Biosciences, 1:250)</w:t>
      </w:r>
    </w:p>
    <w:p w14:paraId="2E1F3775" w14:textId="77777777" w:rsidR="00EA499E" w:rsidRPr="00A4760A" w:rsidRDefault="00EA499E" w:rsidP="00EA499E">
      <w:pPr>
        <w:spacing w:line="360" w:lineRule="auto"/>
        <w:jc w:val="both"/>
        <w:rPr>
          <w:rFonts w:ascii="Times New Roman" w:eastAsia="Calibri" w:hAnsi="Times New Roman" w:cs="Times New Roman"/>
          <w:szCs w:val="20"/>
          <w:lang w:val="en-US"/>
        </w:rPr>
      </w:pPr>
      <w:r w:rsidRPr="00A4760A">
        <w:rPr>
          <w:rFonts w:ascii="Times New Roman" w:eastAsia="Calibri" w:hAnsi="Times New Roman" w:cs="Times New Roman"/>
          <w:szCs w:val="20"/>
          <w:lang w:val="en-US"/>
        </w:rPr>
        <w:t>CD19 APC, clone RA3-6B2 (BD Biosciences, 1:250)</w:t>
      </w:r>
    </w:p>
    <w:p w14:paraId="7E9F6249" w14:textId="77777777" w:rsidR="00EA499E" w:rsidRPr="00A4760A" w:rsidRDefault="00EA499E" w:rsidP="00EA499E">
      <w:pPr>
        <w:spacing w:line="360" w:lineRule="auto"/>
        <w:jc w:val="both"/>
        <w:rPr>
          <w:rFonts w:ascii="Times New Roman" w:eastAsia="Calibri" w:hAnsi="Times New Roman" w:cs="Times New Roman"/>
          <w:szCs w:val="20"/>
          <w:lang w:val="en-US"/>
        </w:rPr>
      </w:pPr>
      <w:r w:rsidRPr="00A4760A">
        <w:rPr>
          <w:rFonts w:ascii="Times New Roman" w:eastAsia="Calibri" w:hAnsi="Times New Roman" w:cs="Times New Roman"/>
          <w:szCs w:val="20"/>
          <w:lang w:val="en-US"/>
        </w:rPr>
        <w:t xml:space="preserve">B220 </w:t>
      </w:r>
      <w:r>
        <w:rPr>
          <w:rFonts w:ascii="Times New Roman" w:eastAsia="Calibri" w:hAnsi="Times New Roman" w:cs="Times New Roman"/>
          <w:szCs w:val="20"/>
          <w:lang w:val="en-US"/>
        </w:rPr>
        <w:t>PE</w:t>
      </w:r>
      <w:r w:rsidRPr="00A4760A">
        <w:rPr>
          <w:rFonts w:ascii="Times New Roman" w:eastAsia="Calibri" w:hAnsi="Times New Roman" w:cs="Times New Roman"/>
          <w:szCs w:val="20"/>
          <w:lang w:val="en-US"/>
        </w:rPr>
        <w:t>, clone 1D3 (BD Biosciences, 1:250)</w:t>
      </w:r>
    </w:p>
    <w:p w14:paraId="75679CD0" w14:textId="77777777" w:rsidR="00EA499E" w:rsidRPr="00A4760A" w:rsidRDefault="00EA499E" w:rsidP="00EA499E">
      <w:pPr>
        <w:tabs>
          <w:tab w:val="left" w:pos="284"/>
        </w:tabs>
        <w:spacing w:line="360" w:lineRule="auto"/>
        <w:jc w:val="both"/>
        <w:rPr>
          <w:rFonts w:ascii="Times New Roman" w:eastAsia="Times New Roman" w:hAnsi="Times New Roman" w:cs="Times New Roman"/>
          <w:noProof/>
          <w:lang w:val="en-US" w:eastAsia="it-IT"/>
        </w:rPr>
      </w:pPr>
    </w:p>
    <w:p w14:paraId="08DB928E" w14:textId="77777777" w:rsidR="00EA499E" w:rsidRPr="00A4760A" w:rsidRDefault="00EA499E" w:rsidP="00EA499E">
      <w:pPr>
        <w:spacing w:line="360" w:lineRule="auto"/>
        <w:jc w:val="both"/>
        <w:rPr>
          <w:rFonts w:ascii="Times New Roman" w:eastAsia="Calibri" w:hAnsi="Times New Roman" w:cs="Times New Roman"/>
          <w:b/>
          <w:szCs w:val="20"/>
          <w:lang w:val="en-US"/>
        </w:rPr>
      </w:pPr>
      <w:r w:rsidRPr="0063742A">
        <w:rPr>
          <w:rFonts w:ascii="Times New Roman" w:eastAsia="Calibri" w:hAnsi="Times New Roman" w:cs="Times New Roman"/>
          <w:b/>
          <w:szCs w:val="20"/>
          <w:lang w:val="en-US"/>
        </w:rPr>
        <w:t>Cytokine and anti-VSV.G Abs ELISA</w:t>
      </w:r>
    </w:p>
    <w:p w14:paraId="6A91F76C" w14:textId="77777777" w:rsidR="00EA499E" w:rsidRPr="00A4760A" w:rsidRDefault="00EA499E" w:rsidP="00EA499E">
      <w:pPr>
        <w:spacing w:line="360" w:lineRule="auto"/>
        <w:jc w:val="both"/>
        <w:rPr>
          <w:rFonts w:ascii="Times New Roman" w:eastAsia="Calibri" w:hAnsi="Times New Roman" w:cs="Times New Roman"/>
          <w:szCs w:val="20"/>
          <w:lang w:val="en-US"/>
        </w:rPr>
      </w:pPr>
      <w:r w:rsidRPr="00A4760A">
        <w:rPr>
          <w:rFonts w:ascii="Times New Roman" w:eastAsia="Calibri" w:hAnsi="Times New Roman" w:cs="Times New Roman"/>
          <w:szCs w:val="20"/>
          <w:lang w:val="en-US"/>
        </w:rPr>
        <w:t xml:space="preserve">The concentrations of cytokines and chemokines were determined in NHP serum by a magnetic-based multiplex ELISA 26 analytes (NHP XL Cytokine Luminex Performance Premixed Panel, R&amp;D </w:t>
      </w:r>
      <w:proofErr w:type="gramStart"/>
      <w:r w:rsidRPr="00A4760A">
        <w:rPr>
          <w:rFonts w:ascii="Times New Roman" w:eastAsia="Calibri" w:hAnsi="Times New Roman" w:cs="Times New Roman"/>
          <w:szCs w:val="20"/>
          <w:lang w:val="en-US"/>
        </w:rPr>
        <w:t>systems</w:t>
      </w:r>
      <w:proofErr w:type="gramEnd"/>
      <w:r w:rsidRPr="00A4760A">
        <w:rPr>
          <w:rFonts w:ascii="Times New Roman" w:eastAsia="Calibri" w:hAnsi="Times New Roman" w:cs="Times New Roman"/>
          <w:szCs w:val="20"/>
          <w:lang w:val="en-US"/>
        </w:rPr>
        <w:t xml:space="preserve"> or Human cytokine A Premixed Magnetic Luminex Performance Assay, R&amp;D systems, for IL18 and IL1-RA), following manufacturer’s instructions. The concentrations of anti-VSV.G Abs were determined in NHP serum by ELISA, coating with recombinant VSV.G (Alpha Diagnostic Intl.) 1μg/mL and developing with a HRP conjugated mouse anti-monkey IgG Ab (Southern Biotech 1:10,000).</w:t>
      </w:r>
    </w:p>
    <w:p w14:paraId="7CCDE005" w14:textId="77777777" w:rsidR="00EA499E" w:rsidRPr="00A4760A" w:rsidRDefault="00EA499E" w:rsidP="00EA499E">
      <w:pPr>
        <w:spacing w:line="360" w:lineRule="auto"/>
        <w:jc w:val="both"/>
        <w:rPr>
          <w:rFonts w:ascii="Times New Roman" w:eastAsia="Calibri" w:hAnsi="Times New Roman" w:cs="Times New Roman"/>
          <w:szCs w:val="20"/>
          <w:lang w:val="en-US"/>
        </w:rPr>
      </w:pPr>
    </w:p>
    <w:p w14:paraId="01180E57" w14:textId="77777777" w:rsidR="00EA499E" w:rsidRPr="00A4760A" w:rsidRDefault="00EA499E" w:rsidP="00EA499E">
      <w:pPr>
        <w:spacing w:line="360" w:lineRule="auto"/>
        <w:jc w:val="both"/>
        <w:rPr>
          <w:rFonts w:ascii="Times New Roman" w:eastAsia="Calibri" w:hAnsi="Times New Roman" w:cs="Times New Roman"/>
          <w:b/>
          <w:szCs w:val="20"/>
          <w:lang w:val="en-US"/>
        </w:rPr>
      </w:pPr>
      <w:r w:rsidRPr="0063742A">
        <w:rPr>
          <w:rFonts w:ascii="Times New Roman" w:eastAsia="Calibri" w:hAnsi="Times New Roman" w:cs="Times New Roman"/>
          <w:b/>
          <w:szCs w:val="20"/>
          <w:lang w:val="en-US"/>
        </w:rPr>
        <w:t xml:space="preserve">RNA extraction and </w:t>
      </w:r>
      <w:proofErr w:type="spellStart"/>
      <w:r w:rsidRPr="0063742A">
        <w:rPr>
          <w:rFonts w:ascii="Times New Roman" w:eastAsia="Calibri" w:hAnsi="Times New Roman" w:cs="Times New Roman"/>
          <w:b/>
          <w:szCs w:val="20"/>
          <w:lang w:val="en-US"/>
        </w:rPr>
        <w:t>ddPCR</w:t>
      </w:r>
      <w:proofErr w:type="spellEnd"/>
    </w:p>
    <w:p w14:paraId="12EAD016" w14:textId="77777777" w:rsidR="00EA499E" w:rsidRPr="00A4760A" w:rsidRDefault="00EA499E" w:rsidP="00EA499E">
      <w:pPr>
        <w:spacing w:line="360" w:lineRule="auto"/>
        <w:jc w:val="both"/>
        <w:rPr>
          <w:rFonts w:ascii="Times New Roman" w:eastAsia="Times New Roman" w:hAnsi="Times New Roman" w:cs="Times New Roman"/>
          <w:color w:val="000000"/>
          <w:lang w:val="en-US" w:eastAsia="it-IT"/>
        </w:rPr>
      </w:pPr>
      <w:r w:rsidRPr="00A4760A">
        <w:rPr>
          <w:rFonts w:ascii="Times New Roman" w:eastAsia="Calibri" w:hAnsi="Times New Roman" w:cs="Times New Roman"/>
          <w:szCs w:val="20"/>
          <w:lang w:val="en-US"/>
        </w:rPr>
        <w:t xml:space="preserve">RNA extraction was performed </w:t>
      </w:r>
      <w:r w:rsidRPr="00A4760A">
        <w:rPr>
          <w:rFonts w:ascii="Times New Roman" w:eastAsia="Times New Roman" w:hAnsi="Times New Roman" w:cs="Times New Roman"/>
          <w:color w:val="000000"/>
          <w:lang w:val="en-US" w:eastAsia="it-IT"/>
        </w:rPr>
        <w:t xml:space="preserve">using Maxwell 16 LEV </w:t>
      </w:r>
      <w:proofErr w:type="spellStart"/>
      <w:r w:rsidRPr="00A4760A">
        <w:rPr>
          <w:rFonts w:ascii="Times New Roman" w:eastAsia="Times New Roman" w:hAnsi="Times New Roman" w:cs="Times New Roman"/>
          <w:color w:val="000000"/>
          <w:lang w:val="en-US" w:eastAsia="it-IT"/>
        </w:rPr>
        <w:t>simplyRNA</w:t>
      </w:r>
      <w:proofErr w:type="spellEnd"/>
      <w:r w:rsidRPr="00A4760A">
        <w:rPr>
          <w:rFonts w:ascii="Times New Roman" w:eastAsia="Times New Roman" w:hAnsi="Times New Roman" w:cs="Times New Roman"/>
          <w:color w:val="000000"/>
          <w:lang w:val="en-US" w:eastAsia="it-IT"/>
        </w:rPr>
        <w:t xml:space="preserve"> Tissue Kit (Promega), </w:t>
      </w:r>
      <w:r w:rsidRPr="00A4760A">
        <w:rPr>
          <w:rFonts w:ascii="Times New Roman" w:eastAsia="Calibri" w:hAnsi="Times New Roman" w:cs="Times New Roman"/>
          <w:szCs w:val="20"/>
          <w:lang w:val="en-US"/>
        </w:rPr>
        <w:t xml:space="preserve">according to manufacturer’s instructions and reverse transcribed using the </w:t>
      </w:r>
      <w:proofErr w:type="spellStart"/>
      <w:r w:rsidRPr="00A4760A">
        <w:rPr>
          <w:rFonts w:ascii="Times New Roman" w:eastAsia="Calibri" w:hAnsi="Times New Roman" w:cs="Times New Roman"/>
          <w:szCs w:val="20"/>
          <w:lang w:val="en-US"/>
        </w:rPr>
        <w:t>SuperScript</w:t>
      </w:r>
      <w:proofErr w:type="spellEnd"/>
      <w:r w:rsidRPr="00A4760A">
        <w:rPr>
          <w:rFonts w:ascii="Times New Roman" w:eastAsia="Calibri" w:hAnsi="Times New Roman" w:cs="Times New Roman"/>
          <w:szCs w:val="20"/>
          <w:lang w:val="en-US"/>
        </w:rPr>
        <w:t xml:space="preserve"> IV VILO kit (11766050; </w:t>
      </w:r>
      <w:proofErr w:type="spellStart"/>
      <w:r w:rsidRPr="00A4760A">
        <w:rPr>
          <w:rFonts w:ascii="Times New Roman" w:eastAsia="Calibri" w:hAnsi="Times New Roman" w:cs="Times New Roman"/>
          <w:szCs w:val="20"/>
          <w:lang w:val="en-US"/>
        </w:rPr>
        <w:t>ThermoFisher</w:t>
      </w:r>
      <w:proofErr w:type="spellEnd"/>
      <w:r w:rsidRPr="00A4760A">
        <w:rPr>
          <w:rFonts w:ascii="Times New Roman" w:eastAsia="Calibri" w:hAnsi="Times New Roman" w:cs="Times New Roman"/>
          <w:szCs w:val="20"/>
          <w:lang w:val="en-US"/>
        </w:rPr>
        <w:t xml:space="preserve"> Scientific). LV gene expression was assessed by </w:t>
      </w:r>
      <w:proofErr w:type="spellStart"/>
      <w:r w:rsidRPr="00A4760A">
        <w:rPr>
          <w:rFonts w:ascii="Times New Roman" w:eastAsia="Calibri" w:hAnsi="Times New Roman" w:cs="Times New Roman"/>
          <w:szCs w:val="20"/>
          <w:lang w:val="en-US"/>
        </w:rPr>
        <w:t>ddPCR</w:t>
      </w:r>
      <w:proofErr w:type="spellEnd"/>
      <w:r w:rsidRPr="00A4760A">
        <w:rPr>
          <w:rFonts w:ascii="Times New Roman" w:eastAsia="Calibri" w:hAnsi="Times New Roman" w:cs="Times New Roman"/>
          <w:szCs w:val="20"/>
          <w:lang w:val="en-US"/>
        </w:rPr>
        <w:t xml:space="preserve"> </w:t>
      </w:r>
      <w:r w:rsidRPr="00A4760A">
        <w:rPr>
          <w:rFonts w:ascii="Times New Roman" w:eastAsia="Times New Roman" w:hAnsi="Times New Roman" w:cs="Times New Roman"/>
          <w:color w:val="000000"/>
          <w:lang w:val="en-US" w:eastAsia="it-IT"/>
        </w:rPr>
        <w:t>starting from 25-50 ng of template cDNA using a primers/probe set designed on the WPRE region of LV (</w:t>
      </w:r>
      <w:r w:rsidRPr="00A4760A">
        <w:rPr>
          <w:rFonts w:ascii="Times New Roman" w:eastAsia="Calibri" w:hAnsi="Times New Roman" w:cs="Times New Roman"/>
          <w:szCs w:val="20"/>
          <w:lang w:val="en-US"/>
        </w:rPr>
        <w:t xml:space="preserve">WPRE: primer </w:t>
      </w:r>
      <w:proofErr w:type="spellStart"/>
      <w:r w:rsidRPr="00A4760A">
        <w:rPr>
          <w:rFonts w:ascii="Times New Roman" w:eastAsia="Calibri" w:hAnsi="Times New Roman" w:cs="Times New Roman"/>
          <w:szCs w:val="20"/>
          <w:lang w:val="en-US"/>
        </w:rPr>
        <w:t>fw</w:t>
      </w:r>
      <w:proofErr w:type="spellEnd"/>
      <w:r w:rsidRPr="00A4760A">
        <w:rPr>
          <w:rFonts w:ascii="Times New Roman" w:eastAsia="Calibri" w:hAnsi="Times New Roman" w:cs="Times New Roman"/>
          <w:szCs w:val="20"/>
          <w:lang w:val="en-US"/>
        </w:rPr>
        <w:t xml:space="preserve"> 5’-GGCTGTTGGGCACTGACAAT-3’; primer </w:t>
      </w:r>
      <w:proofErr w:type="spellStart"/>
      <w:r w:rsidRPr="00A4760A">
        <w:rPr>
          <w:rFonts w:ascii="Times New Roman" w:eastAsia="Calibri" w:hAnsi="Times New Roman" w:cs="Times New Roman"/>
          <w:szCs w:val="20"/>
          <w:lang w:val="en-US"/>
        </w:rPr>
        <w:t>rv</w:t>
      </w:r>
      <w:proofErr w:type="spellEnd"/>
      <w:r w:rsidRPr="00A4760A">
        <w:rPr>
          <w:rFonts w:ascii="Times New Roman" w:eastAsia="Calibri" w:hAnsi="Times New Roman" w:cs="Times New Roman"/>
          <w:szCs w:val="20"/>
          <w:lang w:val="en-US"/>
        </w:rPr>
        <w:t xml:space="preserve"> 5’-ACGTCCCGCGCAGAATC-3’; probe FAM 5’-TTTCCTTGGCTGCTCGCCTGTGT-3’ NGB</w:t>
      </w:r>
      <w:r w:rsidRPr="00A4760A">
        <w:rPr>
          <w:rFonts w:ascii="Times New Roman" w:eastAsia="Times New Roman" w:hAnsi="Times New Roman" w:cs="Times New Roman"/>
          <w:color w:val="000000"/>
          <w:lang w:val="en-US" w:eastAsia="it-IT"/>
        </w:rPr>
        <w:t xml:space="preserve">). Taf7 was used as reference gene (see “VCN determination”) The PCR reaction was performed with each primer (900 </w:t>
      </w:r>
      <w:proofErr w:type="spellStart"/>
      <w:r w:rsidRPr="00A4760A">
        <w:rPr>
          <w:rFonts w:ascii="Times New Roman" w:eastAsia="Times New Roman" w:hAnsi="Times New Roman" w:cs="Times New Roman"/>
          <w:color w:val="000000"/>
          <w:lang w:val="en-US" w:eastAsia="it-IT"/>
        </w:rPr>
        <w:t>nM</w:t>
      </w:r>
      <w:proofErr w:type="spellEnd"/>
      <w:r w:rsidRPr="00A4760A">
        <w:rPr>
          <w:rFonts w:ascii="Times New Roman" w:eastAsia="Times New Roman" w:hAnsi="Times New Roman" w:cs="Times New Roman"/>
          <w:color w:val="000000"/>
          <w:lang w:val="en-US" w:eastAsia="it-IT"/>
        </w:rPr>
        <w:t xml:space="preserve">) and the probe (250 </w:t>
      </w:r>
      <w:proofErr w:type="spellStart"/>
      <w:r w:rsidRPr="00A4760A">
        <w:rPr>
          <w:rFonts w:ascii="Times New Roman" w:eastAsia="Times New Roman" w:hAnsi="Times New Roman" w:cs="Times New Roman"/>
          <w:color w:val="000000"/>
          <w:lang w:val="en-US" w:eastAsia="it-IT"/>
        </w:rPr>
        <w:t>nM</w:t>
      </w:r>
      <w:proofErr w:type="spellEnd"/>
      <w:r w:rsidRPr="00A4760A">
        <w:rPr>
          <w:rFonts w:ascii="Times New Roman" w:eastAsia="Times New Roman" w:hAnsi="Times New Roman" w:cs="Times New Roman"/>
          <w:color w:val="000000"/>
          <w:lang w:val="en-US" w:eastAsia="it-IT"/>
        </w:rPr>
        <w:t>) following manufacturer’s instructions (</w:t>
      </w:r>
      <w:proofErr w:type="spellStart"/>
      <w:r w:rsidRPr="00A4760A">
        <w:rPr>
          <w:rFonts w:ascii="Times New Roman" w:eastAsia="Times New Roman" w:hAnsi="Times New Roman" w:cs="Times New Roman"/>
          <w:color w:val="000000"/>
          <w:lang w:val="en-US" w:eastAsia="it-IT"/>
        </w:rPr>
        <w:t>Biorad</w:t>
      </w:r>
      <w:proofErr w:type="spellEnd"/>
      <w:r w:rsidRPr="00A4760A">
        <w:rPr>
          <w:rFonts w:ascii="Times New Roman" w:eastAsia="Times New Roman" w:hAnsi="Times New Roman" w:cs="Times New Roman"/>
          <w:color w:val="000000"/>
          <w:lang w:val="en-US" w:eastAsia="it-IT"/>
        </w:rPr>
        <w:t xml:space="preserve">), read with QX200 </w:t>
      </w:r>
      <w:proofErr w:type="gramStart"/>
      <w:r w:rsidRPr="00A4760A">
        <w:rPr>
          <w:rFonts w:ascii="Times New Roman" w:eastAsia="Times New Roman" w:hAnsi="Times New Roman" w:cs="Times New Roman"/>
          <w:color w:val="000000"/>
          <w:lang w:val="en-US" w:eastAsia="it-IT"/>
        </w:rPr>
        <w:t>reader</w:t>
      </w:r>
      <w:proofErr w:type="gramEnd"/>
      <w:r w:rsidRPr="00A4760A">
        <w:rPr>
          <w:rFonts w:ascii="Times New Roman" w:eastAsia="Times New Roman" w:hAnsi="Times New Roman" w:cs="Times New Roman"/>
          <w:color w:val="000000"/>
          <w:lang w:val="en-US" w:eastAsia="it-IT"/>
        </w:rPr>
        <w:t xml:space="preserve"> and analyzed with </w:t>
      </w:r>
      <w:proofErr w:type="spellStart"/>
      <w:r w:rsidRPr="00A4760A">
        <w:rPr>
          <w:rFonts w:ascii="Times New Roman" w:eastAsia="Times New Roman" w:hAnsi="Times New Roman" w:cs="Times New Roman"/>
          <w:color w:val="000000"/>
          <w:lang w:val="en-US" w:eastAsia="it-IT"/>
        </w:rPr>
        <w:t>QuantaSoft</w:t>
      </w:r>
      <w:proofErr w:type="spellEnd"/>
      <w:r w:rsidRPr="00A4760A">
        <w:rPr>
          <w:rFonts w:ascii="Times New Roman" w:eastAsia="Times New Roman" w:hAnsi="Times New Roman" w:cs="Times New Roman"/>
          <w:color w:val="000000"/>
          <w:lang w:val="en-US" w:eastAsia="it-IT"/>
        </w:rPr>
        <w:t xml:space="preserve"> software (</w:t>
      </w:r>
      <w:proofErr w:type="spellStart"/>
      <w:r w:rsidRPr="00A4760A">
        <w:rPr>
          <w:rFonts w:ascii="Times New Roman" w:eastAsia="Times New Roman" w:hAnsi="Times New Roman" w:cs="Times New Roman"/>
          <w:color w:val="000000"/>
          <w:lang w:val="en-US" w:eastAsia="it-IT"/>
        </w:rPr>
        <w:t>Biorad</w:t>
      </w:r>
      <w:proofErr w:type="spellEnd"/>
      <w:r w:rsidRPr="00A4760A">
        <w:rPr>
          <w:rFonts w:ascii="Times New Roman" w:eastAsia="Times New Roman" w:hAnsi="Times New Roman" w:cs="Times New Roman"/>
          <w:color w:val="000000"/>
          <w:lang w:val="en-US" w:eastAsia="it-IT"/>
        </w:rPr>
        <w:t>).</w:t>
      </w:r>
    </w:p>
    <w:p w14:paraId="5EE0791B" w14:textId="77777777" w:rsidR="00EA499E" w:rsidRDefault="00EA499E" w:rsidP="002F4E33">
      <w:pPr>
        <w:spacing w:line="480" w:lineRule="auto"/>
        <w:rPr>
          <w:rFonts w:ascii="Times New Roman" w:hAnsi="Times New Roman" w:cs="Times New Roman"/>
          <w:lang w:val="en-US"/>
        </w:rPr>
      </w:pPr>
    </w:p>
    <w:p w14:paraId="1DC77717" w14:textId="77777777" w:rsidR="00EA499E" w:rsidRDefault="00EA499E" w:rsidP="002F4E33">
      <w:pPr>
        <w:spacing w:line="480" w:lineRule="auto"/>
        <w:rPr>
          <w:rFonts w:ascii="Times New Roman" w:hAnsi="Times New Roman" w:cs="Times New Roman"/>
          <w:lang w:val="en-US"/>
        </w:rPr>
      </w:pPr>
    </w:p>
    <w:p w14:paraId="08305D3D" w14:textId="77777777" w:rsidR="00EA499E" w:rsidRDefault="00EA499E" w:rsidP="002F4E33">
      <w:pPr>
        <w:spacing w:line="480" w:lineRule="auto"/>
        <w:rPr>
          <w:rFonts w:ascii="Times New Roman" w:hAnsi="Times New Roman" w:cs="Times New Roman"/>
          <w:lang w:val="en-US"/>
        </w:rPr>
      </w:pPr>
    </w:p>
    <w:p w14:paraId="4275A342" w14:textId="77777777" w:rsidR="00EA499E" w:rsidRDefault="00EA499E" w:rsidP="002F4E33">
      <w:pPr>
        <w:spacing w:line="480" w:lineRule="auto"/>
        <w:rPr>
          <w:rFonts w:ascii="Times New Roman" w:hAnsi="Times New Roman" w:cs="Times New Roman"/>
          <w:lang w:val="en-US"/>
        </w:rPr>
      </w:pPr>
    </w:p>
    <w:p w14:paraId="3604FA5C" w14:textId="77777777" w:rsidR="00EA499E" w:rsidRDefault="00EA499E" w:rsidP="002F4E33">
      <w:pPr>
        <w:spacing w:line="480" w:lineRule="auto"/>
        <w:rPr>
          <w:rFonts w:ascii="Times New Roman" w:hAnsi="Times New Roman" w:cs="Times New Roman"/>
          <w:lang w:val="en-US"/>
        </w:rPr>
      </w:pPr>
    </w:p>
    <w:p w14:paraId="22309CDB" w14:textId="77777777" w:rsidR="00232B8D" w:rsidRDefault="00232B8D" w:rsidP="002F4E33">
      <w:pPr>
        <w:spacing w:line="480" w:lineRule="auto"/>
        <w:rPr>
          <w:rFonts w:ascii="Times New Roman" w:hAnsi="Times New Roman" w:cs="Times New Roman"/>
          <w:lang w:val="en-US"/>
        </w:rPr>
        <w:sectPr w:rsidR="00232B8D" w:rsidSect="00945623">
          <w:pgSz w:w="11899" w:h="16838"/>
          <w:pgMar w:top="1417" w:right="1134" w:bottom="1134" w:left="1134" w:header="708" w:footer="708" w:gutter="0"/>
          <w:cols w:space="708"/>
          <w:docGrid w:linePitch="326"/>
        </w:sectPr>
      </w:pPr>
    </w:p>
    <w:tbl>
      <w:tblPr>
        <w:tblW w:w="156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30"/>
        <w:gridCol w:w="1329"/>
        <w:gridCol w:w="1743"/>
        <w:gridCol w:w="1743"/>
        <w:gridCol w:w="1743"/>
        <w:gridCol w:w="1662"/>
        <w:gridCol w:w="1661"/>
        <w:gridCol w:w="1662"/>
        <w:gridCol w:w="1743"/>
      </w:tblGrid>
      <w:tr w:rsidR="00556256" w:rsidRPr="00DA4CB5" w14:paraId="3BAEDC72" w14:textId="77777777" w:rsidTr="00232B8D">
        <w:trPr>
          <w:jc w:val="center"/>
        </w:trPr>
        <w:tc>
          <w:tcPr>
            <w:tcW w:w="3659" w:type="dxa"/>
            <w:gridSpan w:val="2"/>
            <w:vAlign w:val="center"/>
          </w:tcPr>
          <w:p w14:paraId="542106FD" w14:textId="77777777" w:rsidR="00556256" w:rsidRPr="000B5AA9" w:rsidRDefault="00556256" w:rsidP="00AB00F1">
            <w:pPr>
              <w:jc w:val="center"/>
              <w:rPr>
                <w:rFonts w:ascii="Times New Roman" w:hAnsi="Times New Roman"/>
                <w:b/>
                <w:lang w:val="en-US"/>
              </w:rPr>
            </w:pPr>
            <w:r w:rsidRPr="000B5AA9">
              <w:rPr>
                <w:rFonts w:ascii="Times New Roman" w:hAnsi="Times New Roman"/>
                <w:b/>
                <w:lang w:val="en-US"/>
              </w:rPr>
              <w:lastRenderedPageBreak/>
              <w:t>LV BATCH code</w:t>
            </w:r>
          </w:p>
        </w:tc>
        <w:tc>
          <w:tcPr>
            <w:tcW w:w="1743" w:type="dxa"/>
            <w:vAlign w:val="center"/>
          </w:tcPr>
          <w:p w14:paraId="1215EC82" w14:textId="77777777" w:rsidR="00556256" w:rsidRPr="000B5AA9" w:rsidRDefault="00556256" w:rsidP="00AB00F1">
            <w:pPr>
              <w:jc w:val="center"/>
              <w:rPr>
                <w:rFonts w:ascii="Times New Roman" w:hAnsi="Times New Roman"/>
                <w:b/>
                <w:lang w:val="en-US"/>
              </w:rPr>
            </w:pPr>
            <w:r w:rsidRPr="000B5AA9">
              <w:rPr>
                <w:rFonts w:ascii="Times New Roman" w:hAnsi="Times New Roman"/>
                <w:b/>
                <w:lang w:val="en-US"/>
              </w:rPr>
              <w:t>PDE-B17084</w:t>
            </w:r>
          </w:p>
        </w:tc>
        <w:tc>
          <w:tcPr>
            <w:tcW w:w="1743" w:type="dxa"/>
            <w:vAlign w:val="center"/>
          </w:tcPr>
          <w:p w14:paraId="6E1EED79" w14:textId="77777777" w:rsidR="00556256" w:rsidRPr="000B5AA9" w:rsidRDefault="00556256" w:rsidP="00AB00F1">
            <w:pPr>
              <w:jc w:val="center"/>
              <w:rPr>
                <w:rFonts w:ascii="Times New Roman" w:hAnsi="Times New Roman"/>
                <w:b/>
                <w:lang w:val="en-US"/>
              </w:rPr>
            </w:pPr>
            <w:r w:rsidRPr="000B5AA9">
              <w:rPr>
                <w:rFonts w:ascii="Times New Roman" w:hAnsi="Times New Roman"/>
                <w:b/>
                <w:lang w:val="en-US"/>
              </w:rPr>
              <w:t>PDE-B17092</w:t>
            </w:r>
          </w:p>
        </w:tc>
        <w:tc>
          <w:tcPr>
            <w:tcW w:w="1743" w:type="dxa"/>
            <w:vAlign w:val="center"/>
          </w:tcPr>
          <w:p w14:paraId="33892847" w14:textId="77777777" w:rsidR="00556256" w:rsidRPr="000B5AA9" w:rsidRDefault="00556256" w:rsidP="00AB00F1">
            <w:pPr>
              <w:jc w:val="center"/>
              <w:rPr>
                <w:rFonts w:ascii="Times New Roman" w:hAnsi="Times New Roman"/>
                <w:b/>
                <w:lang w:val="en-US"/>
              </w:rPr>
            </w:pPr>
            <w:r w:rsidRPr="000B5AA9">
              <w:rPr>
                <w:rFonts w:ascii="Times New Roman" w:hAnsi="Times New Roman"/>
                <w:b/>
                <w:lang w:val="en-US"/>
              </w:rPr>
              <w:t>PDE-B17139</w:t>
            </w:r>
          </w:p>
        </w:tc>
        <w:tc>
          <w:tcPr>
            <w:tcW w:w="1662" w:type="dxa"/>
            <w:vAlign w:val="center"/>
          </w:tcPr>
          <w:p w14:paraId="2FDB063C" w14:textId="77777777" w:rsidR="00556256" w:rsidRPr="000B5AA9" w:rsidRDefault="00556256" w:rsidP="00AB00F1">
            <w:pPr>
              <w:jc w:val="center"/>
              <w:rPr>
                <w:rFonts w:ascii="Times New Roman" w:hAnsi="Times New Roman"/>
                <w:b/>
                <w:lang w:val="en-US"/>
              </w:rPr>
            </w:pPr>
            <w:r w:rsidRPr="000B5AA9">
              <w:rPr>
                <w:rFonts w:ascii="Times New Roman" w:hAnsi="Times New Roman"/>
                <w:b/>
                <w:lang w:val="en-US"/>
              </w:rPr>
              <w:t>PDE-B17172</w:t>
            </w:r>
          </w:p>
        </w:tc>
        <w:tc>
          <w:tcPr>
            <w:tcW w:w="1661" w:type="dxa"/>
            <w:vAlign w:val="center"/>
          </w:tcPr>
          <w:p w14:paraId="008AE87E" w14:textId="77777777" w:rsidR="00556256" w:rsidRPr="000B5AA9" w:rsidRDefault="00556256" w:rsidP="00AB00F1">
            <w:pPr>
              <w:jc w:val="center"/>
              <w:rPr>
                <w:rFonts w:ascii="Times New Roman" w:hAnsi="Times New Roman"/>
                <w:b/>
                <w:lang w:val="en-US"/>
              </w:rPr>
            </w:pPr>
            <w:r w:rsidRPr="000B5AA9">
              <w:rPr>
                <w:rFonts w:ascii="Times New Roman" w:hAnsi="Times New Roman"/>
                <w:b/>
                <w:lang w:val="en-US"/>
              </w:rPr>
              <w:t>PDE-B18025</w:t>
            </w:r>
          </w:p>
        </w:tc>
        <w:tc>
          <w:tcPr>
            <w:tcW w:w="1662" w:type="dxa"/>
            <w:vAlign w:val="center"/>
          </w:tcPr>
          <w:p w14:paraId="6C05E231" w14:textId="77777777" w:rsidR="00556256" w:rsidRPr="000B5AA9" w:rsidRDefault="00556256" w:rsidP="00AB00F1">
            <w:pPr>
              <w:jc w:val="center"/>
              <w:rPr>
                <w:rFonts w:ascii="Times New Roman" w:hAnsi="Times New Roman"/>
                <w:b/>
                <w:lang w:val="en-US"/>
              </w:rPr>
            </w:pPr>
            <w:r w:rsidRPr="000B5AA9">
              <w:rPr>
                <w:rFonts w:ascii="Times New Roman" w:hAnsi="Times New Roman"/>
                <w:b/>
                <w:lang w:val="en-US"/>
              </w:rPr>
              <w:t>PDE-B18029</w:t>
            </w:r>
          </w:p>
        </w:tc>
        <w:tc>
          <w:tcPr>
            <w:tcW w:w="1743" w:type="dxa"/>
            <w:vAlign w:val="center"/>
          </w:tcPr>
          <w:p w14:paraId="38C36963" w14:textId="77777777" w:rsidR="00556256" w:rsidRPr="000B5AA9" w:rsidRDefault="00556256" w:rsidP="00AB00F1">
            <w:pPr>
              <w:jc w:val="center"/>
              <w:rPr>
                <w:rFonts w:ascii="Times New Roman" w:hAnsi="Times New Roman"/>
                <w:b/>
                <w:lang w:val="en-US"/>
              </w:rPr>
            </w:pPr>
            <w:r w:rsidRPr="000B5AA9">
              <w:rPr>
                <w:rFonts w:ascii="Times New Roman" w:hAnsi="Times New Roman"/>
                <w:b/>
                <w:lang w:val="en-US"/>
              </w:rPr>
              <w:t>PDE-B18049</w:t>
            </w:r>
          </w:p>
        </w:tc>
      </w:tr>
      <w:tr w:rsidR="00556256" w:rsidRPr="004838C6" w14:paraId="5C081674" w14:textId="77777777" w:rsidTr="00232B8D">
        <w:trPr>
          <w:jc w:val="center"/>
        </w:trPr>
        <w:tc>
          <w:tcPr>
            <w:tcW w:w="2330" w:type="dxa"/>
            <w:vAlign w:val="center"/>
          </w:tcPr>
          <w:p w14:paraId="3E4BE751"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Particles</w:t>
            </w:r>
          </w:p>
        </w:tc>
        <w:tc>
          <w:tcPr>
            <w:tcW w:w="1329" w:type="dxa"/>
            <w:vAlign w:val="center"/>
          </w:tcPr>
          <w:p w14:paraId="00F5E978"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sym w:font="Symbol" w:char="F06D"/>
            </w:r>
            <w:r w:rsidRPr="000B5AA9">
              <w:rPr>
                <w:rFonts w:ascii="Times New Roman" w:hAnsi="Times New Roman"/>
                <w:lang w:val="en-US"/>
              </w:rPr>
              <w:t>g p24/mL</w:t>
            </w:r>
          </w:p>
        </w:tc>
        <w:tc>
          <w:tcPr>
            <w:tcW w:w="1743" w:type="dxa"/>
            <w:vAlign w:val="center"/>
          </w:tcPr>
          <w:p w14:paraId="750A484E"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41.0</w:t>
            </w:r>
          </w:p>
        </w:tc>
        <w:tc>
          <w:tcPr>
            <w:tcW w:w="1743" w:type="dxa"/>
            <w:vAlign w:val="center"/>
          </w:tcPr>
          <w:p w14:paraId="2684BC85"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36.3</w:t>
            </w:r>
          </w:p>
        </w:tc>
        <w:tc>
          <w:tcPr>
            <w:tcW w:w="1743" w:type="dxa"/>
            <w:vAlign w:val="center"/>
          </w:tcPr>
          <w:p w14:paraId="4D40F3C9"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64.8</w:t>
            </w:r>
          </w:p>
        </w:tc>
        <w:tc>
          <w:tcPr>
            <w:tcW w:w="1662" w:type="dxa"/>
            <w:vAlign w:val="center"/>
          </w:tcPr>
          <w:p w14:paraId="4FD54C12"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34.0</w:t>
            </w:r>
          </w:p>
        </w:tc>
        <w:tc>
          <w:tcPr>
            <w:tcW w:w="1661" w:type="dxa"/>
            <w:vAlign w:val="center"/>
          </w:tcPr>
          <w:p w14:paraId="44D43783"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43.7</w:t>
            </w:r>
          </w:p>
        </w:tc>
        <w:tc>
          <w:tcPr>
            <w:tcW w:w="1662" w:type="dxa"/>
            <w:vAlign w:val="center"/>
          </w:tcPr>
          <w:p w14:paraId="1C6288CA"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58.7</w:t>
            </w:r>
          </w:p>
        </w:tc>
        <w:tc>
          <w:tcPr>
            <w:tcW w:w="1743" w:type="dxa"/>
            <w:vAlign w:val="center"/>
          </w:tcPr>
          <w:p w14:paraId="0B266BF4"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23.5</w:t>
            </w:r>
          </w:p>
        </w:tc>
      </w:tr>
      <w:tr w:rsidR="00556256" w:rsidRPr="004838C6" w14:paraId="46DA4179" w14:textId="77777777" w:rsidTr="00232B8D">
        <w:trPr>
          <w:jc w:val="center"/>
        </w:trPr>
        <w:tc>
          <w:tcPr>
            <w:tcW w:w="2330" w:type="dxa"/>
            <w:vAlign w:val="center"/>
          </w:tcPr>
          <w:p w14:paraId="3D523D6D"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Titer</w:t>
            </w:r>
          </w:p>
        </w:tc>
        <w:tc>
          <w:tcPr>
            <w:tcW w:w="1329" w:type="dxa"/>
            <w:vAlign w:val="center"/>
          </w:tcPr>
          <w:p w14:paraId="170B5DE9"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TU/mL</w:t>
            </w:r>
          </w:p>
        </w:tc>
        <w:tc>
          <w:tcPr>
            <w:tcW w:w="1743" w:type="dxa"/>
            <w:vAlign w:val="center"/>
          </w:tcPr>
          <w:p w14:paraId="2A1E68EC"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1.2x10</w:t>
            </w:r>
            <w:r w:rsidRPr="000B5AA9">
              <w:rPr>
                <w:rFonts w:ascii="Times New Roman" w:hAnsi="Times New Roman"/>
                <w:vertAlign w:val="superscript"/>
                <w:lang w:val="en-US"/>
              </w:rPr>
              <w:t>8</w:t>
            </w:r>
          </w:p>
        </w:tc>
        <w:tc>
          <w:tcPr>
            <w:tcW w:w="1743" w:type="dxa"/>
            <w:vAlign w:val="center"/>
          </w:tcPr>
          <w:p w14:paraId="6BABDED4"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1.6x10</w:t>
            </w:r>
            <w:r w:rsidRPr="000B5AA9">
              <w:rPr>
                <w:rFonts w:ascii="Times New Roman" w:hAnsi="Times New Roman"/>
                <w:vertAlign w:val="superscript"/>
                <w:lang w:val="en-US"/>
              </w:rPr>
              <w:t>8</w:t>
            </w:r>
          </w:p>
        </w:tc>
        <w:tc>
          <w:tcPr>
            <w:tcW w:w="1743" w:type="dxa"/>
            <w:vAlign w:val="center"/>
          </w:tcPr>
          <w:p w14:paraId="3B905497"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1.6x10</w:t>
            </w:r>
            <w:r w:rsidRPr="000B5AA9">
              <w:rPr>
                <w:rFonts w:ascii="Times New Roman" w:hAnsi="Times New Roman"/>
                <w:vertAlign w:val="superscript"/>
                <w:lang w:val="en-US"/>
              </w:rPr>
              <w:t>8</w:t>
            </w:r>
          </w:p>
        </w:tc>
        <w:tc>
          <w:tcPr>
            <w:tcW w:w="1662" w:type="dxa"/>
            <w:vAlign w:val="center"/>
          </w:tcPr>
          <w:p w14:paraId="2B09FC26"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3.1x10</w:t>
            </w:r>
            <w:r w:rsidRPr="000B5AA9">
              <w:rPr>
                <w:rFonts w:ascii="Times New Roman" w:hAnsi="Times New Roman"/>
                <w:vertAlign w:val="superscript"/>
                <w:lang w:val="en-US"/>
              </w:rPr>
              <w:t>8</w:t>
            </w:r>
          </w:p>
        </w:tc>
        <w:tc>
          <w:tcPr>
            <w:tcW w:w="1661" w:type="dxa"/>
            <w:vAlign w:val="center"/>
          </w:tcPr>
          <w:p w14:paraId="391B08BC"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4.9x10</w:t>
            </w:r>
            <w:r w:rsidRPr="000B5AA9">
              <w:rPr>
                <w:rFonts w:ascii="Times New Roman" w:hAnsi="Times New Roman"/>
                <w:vertAlign w:val="superscript"/>
                <w:lang w:val="en-US"/>
              </w:rPr>
              <w:t>8</w:t>
            </w:r>
          </w:p>
        </w:tc>
        <w:tc>
          <w:tcPr>
            <w:tcW w:w="1662" w:type="dxa"/>
            <w:vAlign w:val="center"/>
          </w:tcPr>
          <w:p w14:paraId="5D2AE059"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4.6x10</w:t>
            </w:r>
            <w:r w:rsidRPr="000B5AA9">
              <w:rPr>
                <w:rFonts w:ascii="Times New Roman" w:hAnsi="Times New Roman"/>
                <w:vertAlign w:val="superscript"/>
                <w:lang w:val="en-US"/>
              </w:rPr>
              <w:t>8</w:t>
            </w:r>
          </w:p>
        </w:tc>
        <w:tc>
          <w:tcPr>
            <w:tcW w:w="1743" w:type="dxa"/>
            <w:vAlign w:val="center"/>
          </w:tcPr>
          <w:p w14:paraId="50ED9E2F"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9.3x10</w:t>
            </w:r>
            <w:r w:rsidRPr="000B5AA9">
              <w:rPr>
                <w:rFonts w:ascii="Times New Roman" w:hAnsi="Times New Roman"/>
                <w:vertAlign w:val="superscript"/>
                <w:lang w:val="en-US"/>
              </w:rPr>
              <w:t>7</w:t>
            </w:r>
          </w:p>
        </w:tc>
      </w:tr>
      <w:tr w:rsidR="00556256" w:rsidRPr="004838C6" w14:paraId="1A3EA43F" w14:textId="77777777" w:rsidTr="00232B8D">
        <w:trPr>
          <w:jc w:val="center"/>
        </w:trPr>
        <w:tc>
          <w:tcPr>
            <w:tcW w:w="2330" w:type="dxa"/>
            <w:vAlign w:val="center"/>
          </w:tcPr>
          <w:p w14:paraId="3E0E94FA"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Infectivity</w:t>
            </w:r>
          </w:p>
        </w:tc>
        <w:tc>
          <w:tcPr>
            <w:tcW w:w="1329" w:type="dxa"/>
            <w:vAlign w:val="center"/>
          </w:tcPr>
          <w:p w14:paraId="50760260"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TU/ng p24</w:t>
            </w:r>
          </w:p>
        </w:tc>
        <w:tc>
          <w:tcPr>
            <w:tcW w:w="1743" w:type="dxa"/>
            <w:vAlign w:val="center"/>
          </w:tcPr>
          <w:p w14:paraId="5A46089F"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2.9x10</w:t>
            </w:r>
            <w:r w:rsidRPr="000B5AA9">
              <w:rPr>
                <w:rFonts w:ascii="Times New Roman" w:hAnsi="Times New Roman"/>
                <w:vertAlign w:val="superscript"/>
                <w:lang w:val="en-US"/>
              </w:rPr>
              <w:t>3</w:t>
            </w:r>
          </w:p>
        </w:tc>
        <w:tc>
          <w:tcPr>
            <w:tcW w:w="1743" w:type="dxa"/>
            <w:vAlign w:val="center"/>
          </w:tcPr>
          <w:p w14:paraId="4BC59D3E"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4.4x10</w:t>
            </w:r>
            <w:r w:rsidRPr="000B5AA9">
              <w:rPr>
                <w:rFonts w:ascii="Times New Roman" w:hAnsi="Times New Roman"/>
                <w:vertAlign w:val="superscript"/>
                <w:lang w:val="en-US"/>
              </w:rPr>
              <w:t>3</w:t>
            </w:r>
          </w:p>
        </w:tc>
        <w:tc>
          <w:tcPr>
            <w:tcW w:w="1743" w:type="dxa"/>
            <w:vAlign w:val="center"/>
          </w:tcPr>
          <w:p w14:paraId="772E396C"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2.4x10</w:t>
            </w:r>
            <w:r w:rsidRPr="000B5AA9">
              <w:rPr>
                <w:rFonts w:ascii="Times New Roman" w:hAnsi="Times New Roman"/>
                <w:vertAlign w:val="superscript"/>
                <w:lang w:val="en-US"/>
              </w:rPr>
              <w:t>3</w:t>
            </w:r>
          </w:p>
        </w:tc>
        <w:tc>
          <w:tcPr>
            <w:tcW w:w="1662" w:type="dxa"/>
            <w:vAlign w:val="center"/>
          </w:tcPr>
          <w:p w14:paraId="435DE5A3"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9x10</w:t>
            </w:r>
            <w:r w:rsidRPr="000B5AA9">
              <w:rPr>
                <w:rFonts w:ascii="Times New Roman" w:hAnsi="Times New Roman"/>
                <w:vertAlign w:val="superscript"/>
                <w:lang w:val="en-US"/>
              </w:rPr>
              <w:t>3</w:t>
            </w:r>
          </w:p>
        </w:tc>
        <w:tc>
          <w:tcPr>
            <w:tcW w:w="1661" w:type="dxa"/>
            <w:vAlign w:val="center"/>
          </w:tcPr>
          <w:p w14:paraId="043F6C5E"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1.1x10</w:t>
            </w:r>
            <w:r w:rsidRPr="000B5AA9">
              <w:rPr>
                <w:rFonts w:ascii="Times New Roman" w:hAnsi="Times New Roman"/>
                <w:vertAlign w:val="superscript"/>
                <w:lang w:val="en-US"/>
              </w:rPr>
              <w:t>4</w:t>
            </w:r>
          </w:p>
        </w:tc>
        <w:tc>
          <w:tcPr>
            <w:tcW w:w="1662" w:type="dxa"/>
            <w:vAlign w:val="center"/>
          </w:tcPr>
          <w:p w14:paraId="102D16F0"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7.8x10</w:t>
            </w:r>
            <w:r w:rsidRPr="000B5AA9">
              <w:rPr>
                <w:rFonts w:ascii="Times New Roman" w:hAnsi="Times New Roman"/>
                <w:vertAlign w:val="superscript"/>
                <w:lang w:val="en-US"/>
              </w:rPr>
              <w:t>3</w:t>
            </w:r>
          </w:p>
        </w:tc>
        <w:tc>
          <w:tcPr>
            <w:tcW w:w="1743" w:type="dxa"/>
            <w:vAlign w:val="center"/>
          </w:tcPr>
          <w:p w14:paraId="2CD59EED"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3.9x10</w:t>
            </w:r>
            <w:r w:rsidRPr="000B5AA9">
              <w:rPr>
                <w:rFonts w:ascii="Times New Roman" w:hAnsi="Times New Roman"/>
                <w:vertAlign w:val="superscript"/>
                <w:lang w:val="en-US"/>
              </w:rPr>
              <w:t>3</w:t>
            </w:r>
          </w:p>
        </w:tc>
      </w:tr>
      <w:tr w:rsidR="00556256" w:rsidRPr="004838C6" w14:paraId="663A80AD" w14:textId="77777777" w:rsidTr="00232B8D">
        <w:trPr>
          <w:jc w:val="center"/>
        </w:trPr>
        <w:tc>
          <w:tcPr>
            <w:tcW w:w="2330" w:type="dxa"/>
            <w:vAlign w:val="center"/>
          </w:tcPr>
          <w:p w14:paraId="702FB690"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Transgene Activity</w:t>
            </w:r>
          </w:p>
        </w:tc>
        <w:tc>
          <w:tcPr>
            <w:tcW w:w="1329" w:type="dxa"/>
            <w:vAlign w:val="center"/>
          </w:tcPr>
          <w:p w14:paraId="717B9C8F"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w:t>
            </w:r>
          </w:p>
        </w:tc>
        <w:tc>
          <w:tcPr>
            <w:tcW w:w="1743" w:type="dxa"/>
            <w:vAlign w:val="center"/>
          </w:tcPr>
          <w:p w14:paraId="2E3209AB"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Positive</w:t>
            </w:r>
          </w:p>
        </w:tc>
        <w:tc>
          <w:tcPr>
            <w:tcW w:w="1743" w:type="dxa"/>
            <w:vAlign w:val="center"/>
          </w:tcPr>
          <w:p w14:paraId="50A9B85E"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Positive</w:t>
            </w:r>
          </w:p>
        </w:tc>
        <w:tc>
          <w:tcPr>
            <w:tcW w:w="1743" w:type="dxa"/>
            <w:vAlign w:val="center"/>
          </w:tcPr>
          <w:p w14:paraId="1A12C06C"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Positive</w:t>
            </w:r>
          </w:p>
        </w:tc>
        <w:tc>
          <w:tcPr>
            <w:tcW w:w="1662" w:type="dxa"/>
            <w:vAlign w:val="center"/>
          </w:tcPr>
          <w:p w14:paraId="5C6CB3A4"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Positive</w:t>
            </w:r>
          </w:p>
        </w:tc>
        <w:tc>
          <w:tcPr>
            <w:tcW w:w="1661" w:type="dxa"/>
            <w:vAlign w:val="center"/>
          </w:tcPr>
          <w:p w14:paraId="51349490"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Positive</w:t>
            </w:r>
          </w:p>
        </w:tc>
        <w:tc>
          <w:tcPr>
            <w:tcW w:w="1662" w:type="dxa"/>
            <w:vAlign w:val="center"/>
          </w:tcPr>
          <w:p w14:paraId="6934270F"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Positive</w:t>
            </w:r>
          </w:p>
        </w:tc>
        <w:tc>
          <w:tcPr>
            <w:tcW w:w="1743" w:type="dxa"/>
            <w:vAlign w:val="center"/>
          </w:tcPr>
          <w:p w14:paraId="10CB66FC"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Positive</w:t>
            </w:r>
          </w:p>
        </w:tc>
      </w:tr>
      <w:tr w:rsidR="00556256" w:rsidRPr="004838C6" w14:paraId="05E60EDE" w14:textId="77777777" w:rsidTr="00232B8D">
        <w:trPr>
          <w:jc w:val="center"/>
        </w:trPr>
        <w:tc>
          <w:tcPr>
            <w:tcW w:w="2330" w:type="dxa"/>
            <w:vAlign w:val="center"/>
          </w:tcPr>
          <w:p w14:paraId="6D67505A"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FVIII protein</w:t>
            </w:r>
          </w:p>
        </w:tc>
        <w:tc>
          <w:tcPr>
            <w:tcW w:w="1329" w:type="dxa"/>
            <w:vAlign w:val="center"/>
          </w:tcPr>
          <w:p w14:paraId="2F826EED"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ng/mL</w:t>
            </w:r>
          </w:p>
        </w:tc>
        <w:tc>
          <w:tcPr>
            <w:tcW w:w="1743" w:type="dxa"/>
            <w:vAlign w:val="center"/>
          </w:tcPr>
          <w:p w14:paraId="39E65908"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36</w:t>
            </w:r>
          </w:p>
        </w:tc>
        <w:tc>
          <w:tcPr>
            <w:tcW w:w="1743" w:type="dxa"/>
            <w:vAlign w:val="center"/>
          </w:tcPr>
          <w:p w14:paraId="54F26710"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136</w:t>
            </w:r>
          </w:p>
        </w:tc>
        <w:tc>
          <w:tcPr>
            <w:tcW w:w="1743" w:type="dxa"/>
            <w:vAlign w:val="center"/>
          </w:tcPr>
          <w:p w14:paraId="7268C4E0"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45</w:t>
            </w:r>
          </w:p>
        </w:tc>
        <w:tc>
          <w:tcPr>
            <w:tcW w:w="1662" w:type="dxa"/>
            <w:vAlign w:val="center"/>
          </w:tcPr>
          <w:p w14:paraId="3855AD14"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54</w:t>
            </w:r>
          </w:p>
        </w:tc>
        <w:tc>
          <w:tcPr>
            <w:tcW w:w="1661" w:type="dxa"/>
            <w:vAlign w:val="center"/>
          </w:tcPr>
          <w:p w14:paraId="49DD9ABA"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37</w:t>
            </w:r>
          </w:p>
        </w:tc>
        <w:tc>
          <w:tcPr>
            <w:tcW w:w="1662" w:type="dxa"/>
            <w:vAlign w:val="center"/>
          </w:tcPr>
          <w:p w14:paraId="5585AFD4"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35</w:t>
            </w:r>
          </w:p>
        </w:tc>
        <w:tc>
          <w:tcPr>
            <w:tcW w:w="1743" w:type="dxa"/>
            <w:vAlign w:val="center"/>
          </w:tcPr>
          <w:p w14:paraId="04B74531"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23</w:t>
            </w:r>
          </w:p>
        </w:tc>
      </w:tr>
      <w:tr w:rsidR="00556256" w:rsidRPr="004838C6" w14:paraId="4BFC1727" w14:textId="77777777" w:rsidTr="00232B8D">
        <w:trPr>
          <w:jc w:val="center"/>
        </w:trPr>
        <w:tc>
          <w:tcPr>
            <w:tcW w:w="2330" w:type="dxa"/>
            <w:vAlign w:val="center"/>
          </w:tcPr>
          <w:p w14:paraId="65D5189D"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Total DNA</w:t>
            </w:r>
          </w:p>
        </w:tc>
        <w:tc>
          <w:tcPr>
            <w:tcW w:w="1329" w:type="dxa"/>
            <w:vAlign w:val="center"/>
          </w:tcPr>
          <w:p w14:paraId="3B1E2131"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sym w:font="Symbol" w:char="F06D"/>
            </w:r>
            <w:r w:rsidRPr="000B5AA9">
              <w:rPr>
                <w:rFonts w:ascii="Times New Roman" w:hAnsi="Times New Roman"/>
                <w:lang w:val="en-US"/>
              </w:rPr>
              <w:t>g/mL</w:t>
            </w:r>
          </w:p>
        </w:tc>
        <w:tc>
          <w:tcPr>
            <w:tcW w:w="1743" w:type="dxa"/>
            <w:vAlign w:val="center"/>
          </w:tcPr>
          <w:p w14:paraId="0DEC2CB2"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7.2</w:t>
            </w:r>
          </w:p>
        </w:tc>
        <w:tc>
          <w:tcPr>
            <w:tcW w:w="1743" w:type="dxa"/>
            <w:vAlign w:val="center"/>
          </w:tcPr>
          <w:p w14:paraId="387B5E9D"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9.4</w:t>
            </w:r>
          </w:p>
        </w:tc>
        <w:tc>
          <w:tcPr>
            <w:tcW w:w="1743" w:type="dxa"/>
            <w:vAlign w:val="center"/>
          </w:tcPr>
          <w:p w14:paraId="6FE97E7B"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9.1</w:t>
            </w:r>
          </w:p>
        </w:tc>
        <w:tc>
          <w:tcPr>
            <w:tcW w:w="1662" w:type="dxa"/>
            <w:vAlign w:val="center"/>
          </w:tcPr>
          <w:p w14:paraId="6BA61F87"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7.0</w:t>
            </w:r>
          </w:p>
        </w:tc>
        <w:tc>
          <w:tcPr>
            <w:tcW w:w="1661" w:type="dxa"/>
            <w:vAlign w:val="center"/>
          </w:tcPr>
          <w:p w14:paraId="5F147F25"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9.2</w:t>
            </w:r>
          </w:p>
        </w:tc>
        <w:tc>
          <w:tcPr>
            <w:tcW w:w="1662" w:type="dxa"/>
            <w:vAlign w:val="center"/>
          </w:tcPr>
          <w:p w14:paraId="305E8715"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9.2</w:t>
            </w:r>
          </w:p>
        </w:tc>
        <w:tc>
          <w:tcPr>
            <w:tcW w:w="1743" w:type="dxa"/>
            <w:vAlign w:val="center"/>
          </w:tcPr>
          <w:p w14:paraId="357105E6"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6.3</w:t>
            </w:r>
          </w:p>
        </w:tc>
      </w:tr>
      <w:tr w:rsidR="00556256" w:rsidRPr="004838C6" w14:paraId="4AFB613F" w14:textId="77777777" w:rsidTr="00232B8D">
        <w:trPr>
          <w:jc w:val="center"/>
        </w:trPr>
        <w:tc>
          <w:tcPr>
            <w:tcW w:w="2330" w:type="dxa"/>
            <w:vAlign w:val="center"/>
          </w:tcPr>
          <w:p w14:paraId="211121C4"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Producer cell protein</w:t>
            </w:r>
          </w:p>
        </w:tc>
        <w:tc>
          <w:tcPr>
            <w:tcW w:w="1329" w:type="dxa"/>
            <w:vAlign w:val="center"/>
          </w:tcPr>
          <w:p w14:paraId="29491394"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ng/mL</w:t>
            </w:r>
          </w:p>
        </w:tc>
        <w:tc>
          <w:tcPr>
            <w:tcW w:w="1743" w:type="dxa"/>
            <w:vAlign w:val="center"/>
          </w:tcPr>
          <w:p w14:paraId="7380D128"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1149</w:t>
            </w:r>
          </w:p>
        </w:tc>
        <w:tc>
          <w:tcPr>
            <w:tcW w:w="1743" w:type="dxa"/>
            <w:vAlign w:val="center"/>
          </w:tcPr>
          <w:p w14:paraId="2FE4D4CF"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876</w:t>
            </w:r>
          </w:p>
        </w:tc>
        <w:tc>
          <w:tcPr>
            <w:tcW w:w="1743" w:type="dxa"/>
            <w:vAlign w:val="center"/>
          </w:tcPr>
          <w:p w14:paraId="78C4C49D"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1194</w:t>
            </w:r>
          </w:p>
        </w:tc>
        <w:tc>
          <w:tcPr>
            <w:tcW w:w="1662" w:type="dxa"/>
            <w:vAlign w:val="center"/>
          </w:tcPr>
          <w:p w14:paraId="2FB7BCD0"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774</w:t>
            </w:r>
          </w:p>
        </w:tc>
        <w:tc>
          <w:tcPr>
            <w:tcW w:w="1661" w:type="dxa"/>
            <w:vAlign w:val="center"/>
          </w:tcPr>
          <w:p w14:paraId="36D3421E"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933</w:t>
            </w:r>
          </w:p>
        </w:tc>
        <w:tc>
          <w:tcPr>
            <w:tcW w:w="1662" w:type="dxa"/>
            <w:vAlign w:val="center"/>
          </w:tcPr>
          <w:p w14:paraId="619C4878"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1003</w:t>
            </w:r>
          </w:p>
        </w:tc>
        <w:tc>
          <w:tcPr>
            <w:tcW w:w="1743" w:type="dxa"/>
            <w:vAlign w:val="center"/>
          </w:tcPr>
          <w:p w14:paraId="4395200D"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602</w:t>
            </w:r>
          </w:p>
        </w:tc>
      </w:tr>
      <w:tr w:rsidR="00556256" w:rsidRPr="004838C6" w14:paraId="7EE84840" w14:textId="77777777" w:rsidTr="00232B8D">
        <w:trPr>
          <w:jc w:val="center"/>
        </w:trPr>
        <w:tc>
          <w:tcPr>
            <w:tcW w:w="2330" w:type="dxa"/>
            <w:vAlign w:val="center"/>
          </w:tcPr>
          <w:p w14:paraId="28CE9584"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Endotoxin</w:t>
            </w:r>
          </w:p>
        </w:tc>
        <w:tc>
          <w:tcPr>
            <w:tcW w:w="1329" w:type="dxa"/>
            <w:vAlign w:val="center"/>
          </w:tcPr>
          <w:p w14:paraId="184AA473"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EU/mL</w:t>
            </w:r>
          </w:p>
        </w:tc>
        <w:tc>
          <w:tcPr>
            <w:tcW w:w="1743" w:type="dxa"/>
            <w:vAlign w:val="center"/>
          </w:tcPr>
          <w:p w14:paraId="02938BCD"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0.2</w:t>
            </w:r>
          </w:p>
        </w:tc>
        <w:tc>
          <w:tcPr>
            <w:tcW w:w="1743" w:type="dxa"/>
            <w:vAlign w:val="center"/>
          </w:tcPr>
          <w:p w14:paraId="7166D78A"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&lt;0.2</w:t>
            </w:r>
          </w:p>
        </w:tc>
        <w:tc>
          <w:tcPr>
            <w:tcW w:w="1743" w:type="dxa"/>
            <w:vAlign w:val="center"/>
          </w:tcPr>
          <w:p w14:paraId="1167BF73"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0.47</w:t>
            </w:r>
          </w:p>
        </w:tc>
        <w:tc>
          <w:tcPr>
            <w:tcW w:w="1662" w:type="dxa"/>
            <w:vAlign w:val="center"/>
          </w:tcPr>
          <w:p w14:paraId="542861FD"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0.6</w:t>
            </w:r>
          </w:p>
        </w:tc>
        <w:tc>
          <w:tcPr>
            <w:tcW w:w="1661" w:type="dxa"/>
            <w:vAlign w:val="center"/>
          </w:tcPr>
          <w:p w14:paraId="2C43FE21"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0.23</w:t>
            </w:r>
          </w:p>
        </w:tc>
        <w:tc>
          <w:tcPr>
            <w:tcW w:w="1662" w:type="dxa"/>
            <w:vAlign w:val="center"/>
          </w:tcPr>
          <w:p w14:paraId="4778FBF3"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&lt;0.2</w:t>
            </w:r>
          </w:p>
        </w:tc>
        <w:tc>
          <w:tcPr>
            <w:tcW w:w="1743" w:type="dxa"/>
            <w:vAlign w:val="center"/>
          </w:tcPr>
          <w:p w14:paraId="07666974"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&lt;0.2</w:t>
            </w:r>
          </w:p>
        </w:tc>
      </w:tr>
      <w:tr w:rsidR="00556256" w:rsidRPr="004838C6" w14:paraId="77D896C2" w14:textId="77777777" w:rsidTr="00232B8D">
        <w:trPr>
          <w:jc w:val="center"/>
        </w:trPr>
        <w:tc>
          <w:tcPr>
            <w:tcW w:w="2330" w:type="dxa"/>
            <w:vAlign w:val="center"/>
          </w:tcPr>
          <w:p w14:paraId="3028B989"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Sterility</w:t>
            </w:r>
          </w:p>
        </w:tc>
        <w:tc>
          <w:tcPr>
            <w:tcW w:w="1329" w:type="dxa"/>
            <w:vAlign w:val="center"/>
          </w:tcPr>
          <w:p w14:paraId="25628108"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w:t>
            </w:r>
          </w:p>
        </w:tc>
        <w:tc>
          <w:tcPr>
            <w:tcW w:w="1743" w:type="dxa"/>
            <w:vAlign w:val="center"/>
          </w:tcPr>
          <w:p w14:paraId="4EFCD597"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Sterile</w:t>
            </w:r>
          </w:p>
        </w:tc>
        <w:tc>
          <w:tcPr>
            <w:tcW w:w="1743" w:type="dxa"/>
            <w:vAlign w:val="center"/>
          </w:tcPr>
          <w:p w14:paraId="549AD8D9"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Sterile</w:t>
            </w:r>
          </w:p>
        </w:tc>
        <w:tc>
          <w:tcPr>
            <w:tcW w:w="1743" w:type="dxa"/>
            <w:vAlign w:val="center"/>
          </w:tcPr>
          <w:p w14:paraId="537DD240"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Sterile</w:t>
            </w:r>
          </w:p>
        </w:tc>
        <w:tc>
          <w:tcPr>
            <w:tcW w:w="1662" w:type="dxa"/>
            <w:vAlign w:val="center"/>
          </w:tcPr>
          <w:p w14:paraId="1CF7BDCA"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Sterile</w:t>
            </w:r>
          </w:p>
        </w:tc>
        <w:tc>
          <w:tcPr>
            <w:tcW w:w="1661" w:type="dxa"/>
            <w:vAlign w:val="center"/>
          </w:tcPr>
          <w:p w14:paraId="6738AE5F"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Sterile</w:t>
            </w:r>
          </w:p>
        </w:tc>
        <w:tc>
          <w:tcPr>
            <w:tcW w:w="1662" w:type="dxa"/>
            <w:vAlign w:val="center"/>
          </w:tcPr>
          <w:p w14:paraId="04865100"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Sterile</w:t>
            </w:r>
          </w:p>
        </w:tc>
        <w:tc>
          <w:tcPr>
            <w:tcW w:w="1743" w:type="dxa"/>
            <w:vAlign w:val="center"/>
          </w:tcPr>
          <w:p w14:paraId="2FDE225A"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Sterile</w:t>
            </w:r>
          </w:p>
        </w:tc>
      </w:tr>
      <w:tr w:rsidR="00556256" w:rsidRPr="00073B64" w14:paraId="2ED49C4F" w14:textId="77777777" w:rsidTr="00232B8D">
        <w:trPr>
          <w:jc w:val="center"/>
        </w:trPr>
        <w:tc>
          <w:tcPr>
            <w:tcW w:w="2330" w:type="dxa"/>
            <w:vAlign w:val="center"/>
          </w:tcPr>
          <w:p w14:paraId="4B1C75EE"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Total volume</w:t>
            </w:r>
          </w:p>
        </w:tc>
        <w:tc>
          <w:tcPr>
            <w:tcW w:w="1329" w:type="dxa"/>
            <w:vAlign w:val="center"/>
          </w:tcPr>
          <w:p w14:paraId="1DE50334"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 xml:space="preserve"> Total mL</w:t>
            </w:r>
          </w:p>
        </w:tc>
        <w:tc>
          <w:tcPr>
            <w:tcW w:w="1743" w:type="dxa"/>
            <w:vAlign w:val="center"/>
          </w:tcPr>
          <w:p w14:paraId="75B8B043"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85</w:t>
            </w:r>
          </w:p>
        </w:tc>
        <w:tc>
          <w:tcPr>
            <w:tcW w:w="1743" w:type="dxa"/>
            <w:vAlign w:val="center"/>
          </w:tcPr>
          <w:p w14:paraId="494EFA64"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91</w:t>
            </w:r>
          </w:p>
        </w:tc>
        <w:tc>
          <w:tcPr>
            <w:tcW w:w="1743" w:type="dxa"/>
            <w:vAlign w:val="center"/>
          </w:tcPr>
          <w:p w14:paraId="75E8B880"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86</w:t>
            </w:r>
          </w:p>
        </w:tc>
        <w:tc>
          <w:tcPr>
            <w:tcW w:w="1662" w:type="dxa"/>
            <w:vAlign w:val="center"/>
          </w:tcPr>
          <w:p w14:paraId="7BFAEF19"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96</w:t>
            </w:r>
          </w:p>
        </w:tc>
        <w:tc>
          <w:tcPr>
            <w:tcW w:w="1661" w:type="dxa"/>
            <w:vAlign w:val="center"/>
          </w:tcPr>
          <w:p w14:paraId="64B381CC"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85</w:t>
            </w:r>
          </w:p>
        </w:tc>
        <w:tc>
          <w:tcPr>
            <w:tcW w:w="1662" w:type="dxa"/>
            <w:vAlign w:val="center"/>
          </w:tcPr>
          <w:p w14:paraId="558768B8"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86.5</w:t>
            </w:r>
          </w:p>
        </w:tc>
        <w:tc>
          <w:tcPr>
            <w:tcW w:w="1743" w:type="dxa"/>
            <w:vAlign w:val="center"/>
          </w:tcPr>
          <w:p w14:paraId="46C92D1D" w14:textId="77777777" w:rsidR="00556256" w:rsidRPr="000B5AA9" w:rsidRDefault="00556256" w:rsidP="00AB00F1">
            <w:pPr>
              <w:jc w:val="center"/>
              <w:rPr>
                <w:rFonts w:ascii="Times New Roman" w:hAnsi="Times New Roman"/>
                <w:lang w:val="en-US"/>
              </w:rPr>
            </w:pPr>
            <w:r w:rsidRPr="000B5AA9">
              <w:rPr>
                <w:rFonts w:ascii="Times New Roman" w:hAnsi="Times New Roman"/>
                <w:lang w:val="en-US"/>
              </w:rPr>
              <w:t>72</w:t>
            </w:r>
          </w:p>
        </w:tc>
      </w:tr>
      <w:tr w:rsidR="00556256" w:rsidRPr="00557506" w14:paraId="4BD1F17F" w14:textId="77777777" w:rsidTr="00232B8D">
        <w:trPr>
          <w:jc w:val="center"/>
        </w:trPr>
        <w:tc>
          <w:tcPr>
            <w:tcW w:w="3659" w:type="dxa"/>
            <w:gridSpan w:val="2"/>
            <w:vAlign w:val="center"/>
          </w:tcPr>
          <w:p w14:paraId="2D7D5652" w14:textId="77777777" w:rsidR="00556256" w:rsidRPr="000B5AA9" w:rsidRDefault="00556256" w:rsidP="00AB00F1">
            <w:pPr>
              <w:jc w:val="center"/>
              <w:rPr>
                <w:rFonts w:ascii="Times New Roman" w:hAnsi="Times New Roman"/>
                <w:b/>
                <w:i/>
                <w:lang w:val="en-US"/>
              </w:rPr>
            </w:pPr>
            <w:r w:rsidRPr="000B5AA9">
              <w:rPr>
                <w:rFonts w:ascii="Times New Roman" w:hAnsi="Times New Roman"/>
                <w:b/>
                <w:i/>
                <w:lang w:val="en-US"/>
              </w:rPr>
              <w:t>Transgene</w:t>
            </w:r>
          </w:p>
        </w:tc>
        <w:tc>
          <w:tcPr>
            <w:tcW w:w="1743" w:type="dxa"/>
            <w:vAlign w:val="center"/>
          </w:tcPr>
          <w:p w14:paraId="3C65568A" w14:textId="77777777" w:rsidR="00556256" w:rsidRPr="000B5AA9" w:rsidRDefault="00556256" w:rsidP="00AB00F1">
            <w:pPr>
              <w:jc w:val="center"/>
              <w:rPr>
                <w:rFonts w:ascii="Times New Roman" w:hAnsi="Times New Roman"/>
                <w:b/>
                <w:i/>
                <w:lang w:val="en-US"/>
              </w:rPr>
            </w:pPr>
            <w:proofErr w:type="spellStart"/>
            <w:r w:rsidRPr="000B5AA9">
              <w:rPr>
                <w:rFonts w:ascii="Times New Roman" w:hAnsi="Times New Roman"/>
                <w:b/>
                <w:i/>
                <w:lang w:val="en-US"/>
              </w:rPr>
              <w:t>coFVIII.XTEN</w:t>
            </w:r>
            <w:proofErr w:type="spellEnd"/>
          </w:p>
        </w:tc>
        <w:tc>
          <w:tcPr>
            <w:tcW w:w="1743" w:type="dxa"/>
            <w:vAlign w:val="center"/>
          </w:tcPr>
          <w:p w14:paraId="16B5C24E" w14:textId="77777777" w:rsidR="00556256" w:rsidRPr="000B5AA9" w:rsidRDefault="00556256" w:rsidP="00AB00F1">
            <w:pPr>
              <w:jc w:val="center"/>
              <w:rPr>
                <w:rFonts w:ascii="Times New Roman" w:hAnsi="Times New Roman"/>
                <w:b/>
                <w:i/>
                <w:lang w:val="en-US"/>
              </w:rPr>
            </w:pPr>
            <w:proofErr w:type="spellStart"/>
            <w:r w:rsidRPr="000B5AA9">
              <w:rPr>
                <w:rFonts w:ascii="Times New Roman" w:hAnsi="Times New Roman"/>
                <w:b/>
                <w:i/>
                <w:lang w:val="en-US"/>
              </w:rPr>
              <w:t>coFVIII.XTEN</w:t>
            </w:r>
            <w:proofErr w:type="spellEnd"/>
          </w:p>
        </w:tc>
        <w:tc>
          <w:tcPr>
            <w:tcW w:w="1743" w:type="dxa"/>
            <w:vAlign w:val="center"/>
          </w:tcPr>
          <w:p w14:paraId="55EBD977" w14:textId="77777777" w:rsidR="00556256" w:rsidRPr="000B5AA9" w:rsidRDefault="00556256" w:rsidP="00AB00F1">
            <w:pPr>
              <w:jc w:val="center"/>
              <w:rPr>
                <w:rFonts w:ascii="Times New Roman" w:hAnsi="Times New Roman"/>
                <w:b/>
                <w:i/>
                <w:lang w:val="en-US"/>
              </w:rPr>
            </w:pPr>
            <w:proofErr w:type="spellStart"/>
            <w:r w:rsidRPr="000B5AA9">
              <w:rPr>
                <w:rFonts w:ascii="Times New Roman" w:hAnsi="Times New Roman"/>
                <w:b/>
                <w:i/>
                <w:lang w:val="en-US"/>
              </w:rPr>
              <w:t>coFVIII.XTEN</w:t>
            </w:r>
            <w:proofErr w:type="spellEnd"/>
          </w:p>
        </w:tc>
        <w:tc>
          <w:tcPr>
            <w:tcW w:w="1662" w:type="dxa"/>
            <w:vAlign w:val="center"/>
          </w:tcPr>
          <w:p w14:paraId="54028DBC" w14:textId="77777777" w:rsidR="00556256" w:rsidRPr="000B5AA9" w:rsidRDefault="00556256" w:rsidP="00AB00F1">
            <w:pPr>
              <w:jc w:val="center"/>
              <w:rPr>
                <w:rFonts w:ascii="Times New Roman" w:hAnsi="Times New Roman"/>
                <w:b/>
                <w:i/>
                <w:lang w:val="en-US"/>
              </w:rPr>
            </w:pPr>
            <w:proofErr w:type="spellStart"/>
            <w:r w:rsidRPr="000B5AA9">
              <w:rPr>
                <w:rFonts w:ascii="Times New Roman" w:hAnsi="Times New Roman"/>
                <w:b/>
                <w:i/>
                <w:lang w:val="en-US"/>
              </w:rPr>
              <w:t>coFVIII</w:t>
            </w:r>
            <w:proofErr w:type="spellEnd"/>
          </w:p>
        </w:tc>
        <w:tc>
          <w:tcPr>
            <w:tcW w:w="1661" w:type="dxa"/>
            <w:vAlign w:val="center"/>
          </w:tcPr>
          <w:p w14:paraId="01044788" w14:textId="77777777" w:rsidR="00556256" w:rsidRPr="000B5AA9" w:rsidRDefault="00556256" w:rsidP="00AB00F1">
            <w:pPr>
              <w:jc w:val="center"/>
              <w:rPr>
                <w:rFonts w:ascii="Times New Roman" w:hAnsi="Times New Roman"/>
                <w:b/>
                <w:i/>
                <w:lang w:val="en-US"/>
              </w:rPr>
            </w:pPr>
            <w:proofErr w:type="spellStart"/>
            <w:r w:rsidRPr="000B5AA9">
              <w:rPr>
                <w:rFonts w:ascii="Times New Roman" w:hAnsi="Times New Roman"/>
                <w:b/>
                <w:i/>
                <w:lang w:val="en-US"/>
              </w:rPr>
              <w:t>coFVIII</w:t>
            </w:r>
            <w:proofErr w:type="spellEnd"/>
          </w:p>
        </w:tc>
        <w:tc>
          <w:tcPr>
            <w:tcW w:w="1662" w:type="dxa"/>
            <w:vAlign w:val="center"/>
          </w:tcPr>
          <w:p w14:paraId="1C38E4E8" w14:textId="77777777" w:rsidR="00556256" w:rsidRPr="000B5AA9" w:rsidRDefault="00556256" w:rsidP="00AB00F1">
            <w:pPr>
              <w:jc w:val="center"/>
              <w:rPr>
                <w:rFonts w:ascii="Times New Roman" w:hAnsi="Times New Roman"/>
                <w:b/>
                <w:i/>
                <w:lang w:val="en-US"/>
              </w:rPr>
            </w:pPr>
            <w:proofErr w:type="spellStart"/>
            <w:r w:rsidRPr="000B5AA9">
              <w:rPr>
                <w:rFonts w:ascii="Times New Roman" w:hAnsi="Times New Roman"/>
                <w:b/>
                <w:i/>
                <w:lang w:val="en-US"/>
              </w:rPr>
              <w:t>coFVIII</w:t>
            </w:r>
            <w:proofErr w:type="spellEnd"/>
          </w:p>
        </w:tc>
        <w:tc>
          <w:tcPr>
            <w:tcW w:w="1743" w:type="dxa"/>
            <w:vAlign w:val="center"/>
          </w:tcPr>
          <w:p w14:paraId="4DB24A1C" w14:textId="77777777" w:rsidR="00556256" w:rsidRPr="000B5AA9" w:rsidRDefault="00556256" w:rsidP="00AB00F1">
            <w:pPr>
              <w:jc w:val="center"/>
              <w:rPr>
                <w:rFonts w:ascii="Times New Roman" w:hAnsi="Times New Roman"/>
                <w:b/>
                <w:i/>
                <w:lang w:val="en-US"/>
              </w:rPr>
            </w:pPr>
            <w:proofErr w:type="spellStart"/>
            <w:r w:rsidRPr="000B5AA9">
              <w:rPr>
                <w:rFonts w:ascii="Times New Roman" w:hAnsi="Times New Roman"/>
                <w:b/>
                <w:i/>
                <w:lang w:val="en-US"/>
              </w:rPr>
              <w:t>coFVIII.XTEN</w:t>
            </w:r>
            <w:proofErr w:type="spellEnd"/>
          </w:p>
        </w:tc>
      </w:tr>
    </w:tbl>
    <w:p w14:paraId="502A64B6" w14:textId="77777777" w:rsidR="00556256" w:rsidRDefault="00556256" w:rsidP="00556256">
      <w:pPr>
        <w:rPr>
          <w:rFonts w:ascii="Times New Roman" w:hAnsi="Times New Roman"/>
          <w:lang w:val="en-US"/>
        </w:rPr>
      </w:pPr>
    </w:p>
    <w:p w14:paraId="05667037" w14:textId="77777777" w:rsidR="00556256" w:rsidRDefault="00556256" w:rsidP="00556256">
      <w:pPr>
        <w:rPr>
          <w:rFonts w:ascii="Times New Roman" w:hAnsi="Times New Roman"/>
          <w:lang w:val="en-US"/>
        </w:rPr>
      </w:pPr>
    </w:p>
    <w:p w14:paraId="45EB9624" w14:textId="219E9AF2" w:rsidR="00556256" w:rsidRPr="00AD6BC0" w:rsidRDefault="00C831E8" w:rsidP="00556256">
      <w:pPr>
        <w:spacing w:line="360" w:lineRule="auto"/>
        <w:jc w:val="both"/>
        <w:rPr>
          <w:rFonts w:ascii="Times New Roman" w:hAnsi="Times New Roman"/>
          <w:lang w:val="en-US"/>
        </w:rPr>
      </w:pPr>
      <w:r>
        <w:rPr>
          <w:rFonts w:ascii="Times New Roman" w:hAnsi="Times New Roman"/>
          <w:b/>
          <w:bCs/>
          <w:color w:val="000000"/>
          <w:szCs w:val="21"/>
          <w:lang w:val="en-US"/>
        </w:rPr>
        <w:t>Supplementa</w:t>
      </w:r>
      <w:r w:rsidR="00F01FCF">
        <w:rPr>
          <w:rFonts w:ascii="Times New Roman" w:hAnsi="Times New Roman"/>
          <w:b/>
          <w:bCs/>
          <w:color w:val="000000"/>
          <w:szCs w:val="21"/>
          <w:lang w:val="en-US"/>
        </w:rPr>
        <w:t>ry</w:t>
      </w:r>
      <w:r>
        <w:rPr>
          <w:rFonts w:ascii="Times New Roman" w:hAnsi="Times New Roman"/>
          <w:b/>
          <w:bCs/>
          <w:color w:val="000000"/>
          <w:szCs w:val="21"/>
          <w:lang w:val="en-US"/>
        </w:rPr>
        <w:t xml:space="preserve"> </w:t>
      </w:r>
      <w:r w:rsidR="00556256" w:rsidRPr="00AD6BC0">
        <w:rPr>
          <w:rFonts w:ascii="Times New Roman" w:hAnsi="Times New Roman"/>
          <w:b/>
          <w:bCs/>
          <w:color w:val="000000"/>
          <w:szCs w:val="21"/>
          <w:lang w:val="en-US"/>
        </w:rPr>
        <w:t xml:space="preserve">Table 1 </w:t>
      </w:r>
      <w:r w:rsidR="00556256" w:rsidRPr="00AD6BC0">
        <w:rPr>
          <w:rFonts w:ascii="Times New Roman" w:hAnsi="Times New Roman"/>
          <w:b/>
          <w:lang w:val="en-US"/>
        </w:rPr>
        <w:t xml:space="preserve">Large-scale </w:t>
      </w:r>
      <w:r w:rsidR="00556256">
        <w:rPr>
          <w:rFonts w:ascii="Times New Roman" w:hAnsi="Times New Roman"/>
          <w:b/>
          <w:lang w:val="en-US"/>
        </w:rPr>
        <w:t>LV</w:t>
      </w:r>
      <w:r w:rsidR="00556256" w:rsidRPr="00AD6BC0">
        <w:rPr>
          <w:rFonts w:ascii="Times New Roman" w:hAnsi="Times New Roman"/>
          <w:b/>
          <w:lang w:val="en-US"/>
        </w:rPr>
        <w:t xml:space="preserve"> batches.</w:t>
      </w:r>
      <w:r w:rsidR="00556256" w:rsidRPr="00AD6BC0">
        <w:rPr>
          <w:rFonts w:ascii="Times New Roman" w:hAnsi="Times New Roman"/>
          <w:lang w:val="en-US"/>
        </w:rPr>
        <w:t xml:space="preserve"> The table shows the results of selected quality control assays performed on the large-scale purified LV batches. EU: endotoxin units. </w:t>
      </w:r>
      <w:r w:rsidR="00556256">
        <w:rPr>
          <w:rFonts w:ascii="Times New Roman" w:hAnsi="Times New Roman"/>
          <w:lang w:val="en-US"/>
        </w:rPr>
        <w:t>TU: transducing units.</w:t>
      </w:r>
    </w:p>
    <w:p w14:paraId="79EBCAB3" w14:textId="77777777" w:rsidR="00556256" w:rsidRPr="004838C6" w:rsidRDefault="00556256" w:rsidP="00556256">
      <w:pPr>
        <w:spacing w:line="360" w:lineRule="auto"/>
        <w:jc w:val="both"/>
        <w:rPr>
          <w:rFonts w:ascii="Times New Roman" w:hAnsi="Times New Roman"/>
          <w:lang w:val="en-US"/>
        </w:rPr>
      </w:pPr>
    </w:p>
    <w:p w14:paraId="638832C5" w14:textId="05C25028" w:rsidR="00556256" w:rsidRDefault="00556256" w:rsidP="007118E8">
      <w:pPr>
        <w:spacing w:line="360" w:lineRule="auto"/>
        <w:jc w:val="both"/>
        <w:rPr>
          <w:rFonts w:ascii="Times New Roman" w:hAnsi="Times New Roman" w:cs="Times New Roman"/>
          <w:b/>
          <w:lang w:val="en-US"/>
        </w:rPr>
      </w:pPr>
    </w:p>
    <w:p w14:paraId="0A89BB7E" w14:textId="60EA83A6" w:rsidR="000D38B7" w:rsidRDefault="000D38B7" w:rsidP="007118E8">
      <w:pPr>
        <w:spacing w:line="360" w:lineRule="auto"/>
        <w:jc w:val="both"/>
        <w:rPr>
          <w:rFonts w:ascii="Times New Roman" w:hAnsi="Times New Roman" w:cs="Times New Roman"/>
          <w:b/>
          <w:lang w:val="en-US"/>
        </w:rPr>
      </w:pPr>
    </w:p>
    <w:p w14:paraId="1FC95DF5" w14:textId="0B265401" w:rsidR="000D38B7" w:rsidRDefault="000D38B7" w:rsidP="007118E8">
      <w:pPr>
        <w:spacing w:line="360" w:lineRule="auto"/>
        <w:jc w:val="both"/>
        <w:rPr>
          <w:rFonts w:ascii="Times New Roman" w:hAnsi="Times New Roman" w:cs="Times New Roman"/>
          <w:b/>
          <w:lang w:val="en-US"/>
        </w:rPr>
      </w:pPr>
    </w:p>
    <w:p w14:paraId="58714F3A" w14:textId="0DF94C00" w:rsidR="000D38B7" w:rsidRDefault="000D38B7" w:rsidP="007118E8">
      <w:pPr>
        <w:spacing w:line="360" w:lineRule="auto"/>
        <w:jc w:val="both"/>
        <w:rPr>
          <w:rFonts w:ascii="Times New Roman" w:hAnsi="Times New Roman" w:cs="Times New Roman"/>
          <w:b/>
          <w:lang w:val="en-US"/>
        </w:rPr>
      </w:pPr>
    </w:p>
    <w:p w14:paraId="2FE54D01" w14:textId="0AC7F143" w:rsidR="000D38B7" w:rsidRDefault="000D38B7" w:rsidP="007118E8">
      <w:pPr>
        <w:spacing w:line="360" w:lineRule="auto"/>
        <w:jc w:val="both"/>
        <w:rPr>
          <w:rFonts w:ascii="Times New Roman" w:hAnsi="Times New Roman" w:cs="Times New Roman"/>
          <w:b/>
          <w:lang w:val="en-US"/>
        </w:rPr>
      </w:pPr>
    </w:p>
    <w:p w14:paraId="337F5F46" w14:textId="3876C24B" w:rsidR="000D38B7" w:rsidRDefault="000D38B7" w:rsidP="007118E8">
      <w:pPr>
        <w:spacing w:line="360" w:lineRule="auto"/>
        <w:jc w:val="both"/>
        <w:rPr>
          <w:rFonts w:ascii="Times New Roman" w:hAnsi="Times New Roman" w:cs="Times New Roman"/>
          <w:b/>
          <w:lang w:val="en-US"/>
        </w:rPr>
      </w:pPr>
    </w:p>
    <w:p w14:paraId="4E802610" w14:textId="35B31376" w:rsidR="000D38B7" w:rsidRDefault="000D38B7" w:rsidP="007118E8">
      <w:pPr>
        <w:spacing w:line="360" w:lineRule="auto"/>
        <w:jc w:val="both"/>
        <w:rPr>
          <w:rFonts w:ascii="Times New Roman" w:hAnsi="Times New Roman" w:cs="Times New Roman"/>
          <w:b/>
          <w:lang w:val="en-US"/>
        </w:rPr>
      </w:pPr>
      <w:r w:rsidRPr="000D38B7">
        <w:rPr>
          <w:rFonts w:ascii="Times New Roman" w:hAnsi="Times New Roman" w:cs="Times New Roman"/>
          <w:b/>
          <w:noProof/>
          <w:lang w:val="it-IT" w:eastAsia="it-IT"/>
        </w:rPr>
        <w:lastRenderedPageBreak/>
        <w:drawing>
          <wp:inline distT="0" distB="0" distL="0" distR="0" wp14:anchorId="6275497B" wp14:editId="3DAFD520">
            <wp:extent cx="8906400" cy="4852800"/>
            <wp:effectExtent l="0" t="0" r="0" b="0"/>
            <wp:docPr id="1" name="Picture 1"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able&#10;&#10;Description automatically generated"/>
                    <pic:cNvPicPr/>
                  </pic:nvPicPr>
                  <pic:blipFill>
                    <a:blip r:embed="rId6"/>
                    <a:stretch>
                      <a:fillRect/>
                    </a:stretch>
                  </pic:blipFill>
                  <pic:spPr>
                    <a:xfrm>
                      <a:off x="0" y="0"/>
                      <a:ext cx="8906400" cy="4852800"/>
                    </a:xfrm>
                    <a:prstGeom prst="rect">
                      <a:avLst/>
                    </a:prstGeom>
                  </pic:spPr>
                </pic:pic>
              </a:graphicData>
            </a:graphic>
          </wp:inline>
        </w:drawing>
      </w:r>
    </w:p>
    <w:p w14:paraId="31FE613F" w14:textId="19DCF641" w:rsidR="000D38B7" w:rsidRDefault="000D38B7" w:rsidP="007118E8">
      <w:pPr>
        <w:spacing w:line="360" w:lineRule="auto"/>
        <w:jc w:val="both"/>
        <w:rPr>
          <w:rFonts w:ascii="Times New Roman" w:hAnsi="Times New Roman" w:cs="Times New Roman"/>
          <w:b/>
          <w:lang w:val="en-US"/>
        </w:rPr>
      </w:pPr>
    </w:p>
    <w:p w14:paraId="4CDFDAA1" w14:textId="575DBC7E" w:rsidR="000D38B7" w:rsidRDefault="000D38B7" w:rsidP="007118E8">
      <w:pPr>
        <w:spacing w:line="360" w:lineRule="auto"/>
        <w:jc w:val="both"/>
        <w:rPr>
          <w:rFonts w:ascii="Times New Roman" w:hAnsi="Times New Roman" w:cs="Times New Roman"/>
          <w:b/>
          <w:lang w:val="en-US"/>
        </w:rPr>
      </w:pPr>
      <w:r w:rsidRPr="000D38B7">
        <w:rPr>
          <w:rFonts w:ascii="Times New Roman" w:hAnsi="Times New Roman" w:cs="Times New Roman"/>
          <w:b/>
          <w:noProof/>
          <w:lang w:val="it-IT" w:eastAsia="it-IT"/>
        </w:rPr>
        <w:lastRenderedPageBreak/>
        <w:drawing>
          <wp:inline distT="0" distB="0" distL="0" distR="0" wp14:anchorId="175C620B" wp14:editId="38635FC4">
            <wp:extent cx="8902800" cy="4852800"/>
            <wp:effectExtent l="0" t="0" r="0" b="0"/>
            <wp:docPr id="2" name="Picture 2"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able&#10;&#10;Description automatically generated"/>
                    <pic:cNvPicPr/>
                  </pic:nvPicPr>
                  <pic:blipFill>
                    <a:blip r:embed="rId7"/>
                    <a:stretch>
                      <a:fillRect/>
                    </a:stretch>
                  </pic:blipFill>
                  <pic:spPr>
                    <a:xfrm>
                      <a:off x="0" y="0"/>
                      <a:ext cx="8902800" cy="4852800"/>
                    </a:xfrm>
                    <a:prstGeom prst="rect">
                      <a:avLst/>
                    </a:prstGeom>
                  </pic:spPr>
                </pic:pic>
              </a:graphicData>
            </a:graphic>
          </wp:inline>
        </w:drawing>
      </w:r>
    </w:p>
    <w:p w14:paraId="421502E4" w14:textId="621AB0A0" w:rsidR="000D38B7" w:rsidRDefault="000D38B7" w:rsidP="007118E8">
      <w:pPr>
        <w:spacing w:line="360" w:lineRule="auto"/>
        <w:jc w:val="both"/>
        <w:rPr>
          <w:rFonts w:ascii="Times New Roman" w:hAnsi="Times New Roman" w:cs="Times New Roman"/>
          <w:b/>
          <w:lang w:val="en-US"/>
        </w:rPr>
      </w:pPr>
    </w:p>
    <w:p w14:paraId="34F6D63F" w14:textId="4AC3F3A1" w:rsidR="000D38B7" w:rsidRDefault="000D38B7" w:rsidP="007118E8">
      <w:pPr>
        <w:spacing w:line="360" w:lineRule="auto"/>
        <w:jc w:val="both"/>
        <w:rPr>
          <w:rFonts w:ascii="Times New Roman" w:hAnsi="Times New Roman" w:cs="Times New Roman"/>
          <w:b/>
          <w:lang w:val="en-US"/>
        </w:rPr>
      </w:pPr>
      <w:r w:rsidRPr="000D38B7">
        <w:rPr>
          <w:rFonts w:ascii="Times New Roman" w:hAnsi="Times New Roman" w:cs="Times New Roman"/>
          <w:b/>
          <w:noProof/>
          <w:lang w:val="it-IT" w:eastAsia="it-IT"/>
        </w:rPr>
        <w:lastRenderedPageBreak/>
        <w:drawing>
          <wp:inline distT="0" distB="0" distL="0" distR="0" wp14:anchorId="750A3E0E" wp14:editId="64206B5E">
            <wp:extent cx="8902800" cy="4852800"/>
            <wp:effectExtent l="0" t="0" r="0" b="0"/>
            <wp:docPr id="3" name="Picture 3"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able&#10;&#10;Description automatically generated"/>
                    <pic:cNvPicPr/>
                  </pic:nvPicPr>
                  <pic:blipFill>
                    <a:blip r:embed="rId8"/>
                    <a:stretch>
                      <a:fillRect/>
                    </a:stretch>
                  </pic:blipFill>
                  <pic:spPr>
                    <a:xfrm>
                      <a:off x="0" y="0"/>
                      <a:ext cx="8902800" cy="4852800"/>
                    </a:xfrm>
                    <a:prstGeom prst="rect">
                      <a:avLst/>
                    </a:prstGeom>
                  </pic:spPr>
                </pic:pic>
              </a:graphicData>
            </a:graphic>
          </wp:inline>
        </w:drawing>
      </w:r>
    </w:p>
    <w:p w14:paraId="5A663257" w14:textId="18F02E7B" w:rsidR="000D38B7" w:rsidRDefault="000D38B7" w:rsidP="007118E8">
      <w:pPr>
        <w:spacing w:line="360" w:lineRule="auto"/>
        <w:jc w:val="both"/>
        <w:rPr>
          <w:rFonts w:ascii="Times New Roman" w:hAnsi="Times New Roman" w:cs="Times New Roman"/>
          <w:b/>
          <w:lang w:val="en-US"/>
        </w:rPr>
      </w:pPr>
    </w:p>
    <w:p w14:paraId="5133DA7B" w14:textId="08239462" w:rsidR="000D38B7" w:rsidRDefault="000D38B7" w:rsidP="007118E8">
      <w:pPr>
        <w:spacing w:line="360" w:lineRule="auto"/>
        <w:jc w:val="both"/>
        <w:rPr>
          <w:rFonts w:ascii="Times New Roman" w:hAnsi="Times New Roman" w:cs="Times New Roman"/>
          <w:b/>
          <w:lang w:val="en-US"/>
        </w:rPr>
      </w:pPr>
      <w:r w:rsidRPr="000D38B7">
        <w:rPr>
          <w:rFonts w:ascii="Times New Roman" w:hAnsi="Times New Roman" w:cs="Times New Roman"/>
          <w:b/>
          <w:noProof/>
          <w:lang w:val="it-IT" w:eastAsia="it-IT"/>
        </w:rPr>
        <w:lastRenderedPageBreak/>
        <w:drawing>
          <wp:inline distT="0" distB="0" distL="0" distR="0" wp14:anchorId="4B962506" wp14:editId="479DB488">
            <wp:extent cx="8902800" cy="4852800"/>
            <wp:effectExtent l="0" t="0" r="0" b="0"/>
            <wp:docPr id="4" name="Picture 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able&#10;&#10;Description automatically generated"/>
                    <pic:cNvPicPr/>
                  </pic:nvPicPr>
                  <pic:blipFill>
                    <a:blip r:embed="rId9"/>
                    <a:stretch>
                      <a:fillRect/>
                    </a:stretch>
                  </pic:blipFill>
                  <pic:spPr>
                    <a:xfrm>
                      <a:off x="0" y="0"/>
                      <a:ext cx="8902800" cy="4852800"/>
                    </a:xfrm>
                    <a:prstGeom prst="rect">
                      <a:avLst/>
                    </a:prstGeom>
                  </pic:spPr>
                </pic:pic>
              </a:graphicData>
            </a:graphic>
          </wp:inline>
        </w:drawing>
      </w:r>
    </w:p>
    <w:p w14:paraId="5800384F" w14:textId="492EC0E5" w:rsidR="000D38B7" w:rsidRDefault="000D38B7" w:rsidP="007118E8">
      <w:pPr>
        <w:spacing w:line="360" w:lineRule="auto"/>
        <w:jc w:val="both"/>
        <w:rPr>
          <w:rFonts w:ascii="Times New Roman" w:hAnsi="Times New Roman" w:cs="Times New Roman"/>
          <w:b/>
          <w:lang w:val="en-US"/>
        </w:rPr>
      </w:pPr>
    </w:p>
    <w:p w14:paraId="21AAEF01" w14:textId="030930D0" w:rsidR="000D38B7" w:rsidRDefault="000D38B7" w:rsidP="007118E8">
      <w:pPr>
        <w:spacing w:line="360" w:lineRule="auto"/>
        <w:jc w:val="both"/>
        <w:rPr>
          <w:rFonts w:ascii="Times New Roman" w:hAnsi="Times New Roman" w:cs="Times New Roman"/>
          <w:b/>
          <w:lang w:val="en-US"/>
        </w:rPr>
      </w:pPr>
      <w:r w:rsidRPr="000D38B7">
        <w:rPr>
          <w:rFonts w:ascii="Times New Roman" w:hAnsi="Times New Roman" w:cs="Times New Roman"/>
          <w:b/>
          <w:noProof/>
          <w:lang w:val="it-IT" w:eastAsia="it-IT"/>
        </w:rPr>
        <w:lastRenderedPageBreak/>
        <w:drawing>
          <wp:inline distT="0" distB="0" distL="0" distR="0" wp14:anchorId="6B93EAFE" wp14:editId="4CC37FC3">
            <wp:extent cx="8902800" cy="4852800"/>
            <wp:effectExtent l="0" t="0" r="0" b="0"/>
            <wp:docPr id="5" name="Picture 5"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with medium confidence"/>
                    <pic:cNvPicPr/>
                  </pic:nvPicPr>
                  <pic:blipFill>
                    <a:blip r:embed="rId10"/>
                    <a:stretch>
                      <a:fillRect/>
                    </a:stretch>
                  </pic:blipFill>
                  <pic:spPr>
                    <a:xfrm>
                      <a:off x="0" y="0"/>
                      <a:ext cx="8902800" cy="4852800"/>
                    </a:xfrm>
                    <a:prstGeom prst="rect">
                      <a:avLst/>
                    </a:prstGeom>
                  </pic:spPr>
                </pic:pic>
              </a:graphicData>
            </a:graphic>
          </wp:inline>
        </w:drawing>
      </w:r>
    </w:p>
    <w:p w14:paraId="12A24E4B" w14:textId="77122E58" w:rsidR="000D38B7" w:rsidRDefault="000D38B7" w:rsidP="007118E8">
      <w:pPr>
        <w:spacing w:line="360" w:lineRule="auto"/>
        <w:jc w:val="both"/>
        <w:rPr>
          <w:rFonts w:ascii="Times New Roman" w:hAnsi="Times New Roman" w:cs="Times New Roman"/>
          <w:b/>
          <w:lang w:val="en-US"/>
        </w:rPr>
      </w:pPr>
    </w:p>
    <w:p w14:paraId="0F88DE3C" w14:textId="229AD46E" w:rsidR="000D38B7" w:rsidRDefault="000D38B7" w:rsidP="007118E8">
      <w:pPr>
        <w:spacing w:line="360" w:lineRule="auto"/>
        <w:jc w:val="both"/>
        <w:rPr>
          <w:rFonts w:ascii="Times New Roman" w:hAnsi="Times New Roman" w:cs="Times New Roman"/>
          <w:b/>
          <w:lang w:val="en-US"/>
        </w:rPr>
      </w:pPr>
      <w:r w:rsidRPr="000D38B7">
        <w:rPr>
          <w:rFonts w:ascii="Times New Roman" w:hAnsi="Times New Roman" w:cs="Times New Roman"/>
          <w:b/>
          <w:noProof/>
          <w:lang w:val="it-IT" w:eastAsia="it-IT"/>
        </w:rPr>
        <w:lastRenderedPageBreak/>
        <w:drawing>
          <wp:inline distT="0" distB="0" distL="0" distR="0" wp14:anchorId="00573658" wp14:editId="328B3C73">
            <wp:extent cx="8874000" cy="4852800"/>
            <wp:effectExtent l="0" t="0" r="3810" b="0"/>
            <wp:docPr id="6" name="Picture 6"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able&#10;&#10;Description automatically generated with medium confidence"/>
                    <pic:cNvPicPr/>
                  </pic:nvPicPr>
                  <pic:blipFill>
                    <a:blip r:embed="rId11"/>
                    <a:stretch>
                      <a:fillRect/>
                    </a:stretch>
                  </pic:blipFill>
                  <pic:spPr>
                    <a:xfrm>
                      <a:off x="0" y="0"/>
                      <a:ext cx="8874000" cy="4852800"/>
                    </a:xfrm>
                    <a:prstGeom prst="rect">
                      <a:avLst/>
                    </a:prstGeom>
                  </pic:spPr>
                </pic:pic>
              </a:graphicData>
            </a:graphic>
          </wp:inline>
        </w:drawing>
      </w:r>
    </w:p>
    <w:p w14:paraId="28D452D5" w14:textId="5584DCBE" w:rsidR="000D38B7" w:rsidRDefault="000D38B7" w:rsidP="007118E8">
      <w:pPr>
        <w:spacing w:line="360" w:lineRule="auto"/>
        <w:jc w:val="both"/>
        <w:rPr>
          <w:rFonts w:ascii="Times New Roman" w:hAnsi="Times New Roman" w:cs="Times New Roman"/>
          <w:b/>
          <w:lang w:val="en-US"/>
        </w:rPr>
      </w:pPr>
    </w:p>
    <w:p w14:paraId="651555A4" w14:textId="55613204" w:rsidR="000D38B7" w:rsidRDefault="000D38B7" w:rsidP="007118E8">
      <w:pPr>
        <w:spacing w:line="360" w:lineRule="auto"/>
        <w:jc w:val="both"/>
        <w:rPr>
          <w:rFonts w:ascii="Times New Roman" w:hAnsi="Times New Roman" w:cs="Times New Roman"/>
          <w:b/>
          <w:lang w:val="en-US"/>
        </w:rPr>
      </w:pPr>
      <w:r w:rsidRPr="000D38B7">
        <w:rPr>
          <w:rFonts w:ascii="Times New Roman" w:hAnsi="Times New Roman" w:cs="Times New Roman"/>
          <w:b/>
          <w:noProof/>
          <w:lang w:val="it-IT" w:eastAsia="it-IT"/>
        </w:rPr>
        <w:lastRenderedPageBreak/>
        <w:drawing>
          <wp:inline distT="0" distB="0" distL="0" distR="0" wp14:anchorId="30392BC2" wp14:editId="58371D05">
            <wp:extent cx="8874000" cy="4852800"/>
            <wp:effectExtent l="0" t="0" r="3810" b="0"/>
            <wp:docPr id="7" name="Picture 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able&#10;&#10;Description automatically generated"/>
                    <pic:cNvPicPr/>
                  </pic:nvPicPr>
                  <pic:blipFill>
                    <a:blip r:embed="rId12"/>
                    <a:stretch>
                      <a:fillRect/>
                    </a:stretch>
                  </pic:blipFill>
                  <pic:spPr>
                    <a:xfrm>
                      <a:off x="0" y="0"/>
                      <a:ext cx="8874000" cy="4852800"/>
                    </a:xfrm>
                    <a:prstGeom prst="rect">
                      <a:avLst/>
                    </a:prstGeom>
                  </pic:spPr>
                </pic:pic>
              </a:graphicData>
            </a:graphic>
          </wp:inline>
        </w:drawing>
      </w:r>
    </w:p>
    <w:p w14:paraId="0CC89E32" w14:textId="6DCFFE5B" w:rsidR="000D38B7" w:rsidRDefault="000D38B7" w:rsidP="007118E8">
      <w:pPr>
        <w:spacing w:line="360" w:lineRule="auto"/>
        <w:jc w:val="both"/>
        <w:rPr>
          <w:rFonts w:ascii="Times New Roman" w:hAnsi="Times New Roman" w:cs="Times New Roman"/>
          <w:b/>
          <w:lang w:val="en-US"/>
        </w:rPr>
      </w:pPr>
    </w:p>
    <w:p w14:paraId="5F5DCA50" w14:textId="795AB949" w:rsidR="000D38B7" w:rsidRDefault="000D38B7" w:rsidP="007118E8">
      <w:pPr>
        <w:spacing w:line="360" w:lineRule="auto"/>
        <w:jc w:val="both"/>
        <w:rPr>
          <w:rFonts w:ascii="Times New Roman" w:hAnsi="Times New Roman" w:cs="Times New Roman"/>
          <w:b/>
          <w:lang w:val="en-US"/>
        </w:rPr>
      </w:pPr>
      <w:r w:rsidRPr="000D38B7">
        <w:rPr>
          <w:rFonts w:ascii="Times New Roman" w:hAnsi="Times New Roman" w:cs="Times New Roman"/>
          <w:b/>
          <w:noProof/>
          <w:lang w:val="it-IT" w:eastAsia="it-IT"/>
        </w:rPr>
        <w:lastRenderedPageBreak/>
        <w:drawing>
          <wp:inline distT="0" distB="0" distL="0" distR="0" wp14:anchorId="7760858F" wp14:editId="129F03A0">
            <wp:extent cx="8874000" cy="4852800"/>
            <wp:effectExtent l="0" t="0" r="3810" b="0"/>
            <wp:docPr id="8" name="Picture 8"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able&#10;&#10;Description automatically generated"/>
                    <pic:cNvPicPr/>
                  </pic:nvPicPr>
                  <pic:blipFill>
                    <a:blip r:embed="rId13"/>
                    <a:stretch>
                      <a:fillRect/>
                    </a:stretch>
                  </pic:blipFill>
                  <pic:spPr>
                    <a:xfrm>
                      <a:off x="0" y="0"/>
                      <a:ext cx="8874000" cy="4852800"/>
                    </a:xfrm>
                    <a:prstGeom prst="rect">
                      <a:avLst/>
                    </a:prstGeom>
                  </pic:spPr>
                </pic:pic>
              </a:graphicData>
            </a:graphic>
          </wp:inline>
        </w:drawing>
      </w:r>
    </w:p>
    <w:p w14:paraId="28830D26" w14:textId="686BE8FA" w:rsidR="000D38B7" w:rsidRDefault="000D38B7" w:rsidP="007118E8">
      <w:pPr>
        <w:spacing w:line="360" w:lineRule="auto"/>
        <w:jc w:val="both"/>
        <w:rPr>
          <w:rFonts w:ascii="Times New Roman" w:hAnsi="Times New Roman" w:cs="Times New Roman"/>
          <w:b/>
          <w:lang w:val="en-US"/>
        </w:rPr>
      </w:pPr>
    </w:p>
    <w:p w14:paraId="0ED5BB34" w14:textId="39C4A375" w:rsidR="000D38B7" w:rsidRDefault="000D38B7" w:rsidP="007118E8">
      <w:pPr>
        <w:spacing w:line="360" w:lineRule="auto"/>
        <w:jc w:val="both"/>
        <w:rPr>
          <w:rFonts w:ascii="Times New Roman" w:hAnsi="Times New Roman" w:cs="Times New Roman"/>
          <w:b/>
          <w:lang w:val="en-US"/>
        </w:rPr>
      </w:pPr>
      <w:r w:rsidRPr="000D38B7">
        <w:rPr>
          <w:rFonts w:ascii="Times New Roman" w:hAnsi="Times New Roman" w:cs="Times New Roman"/>
          <w:b/>
          <w:noProof/>
          <w:lang w:val="it-IT" w:eastAsia="it-IT"/>
        </w:rPr>
        <w:lastRenderedPageBreak/>
        <w:drawing>
          <wp:inline distT="0" distB="0" distL="0" distR="0" wp14:anchorId="5D14DFEF" wp14:editId="17913C57">
            <wp:extent cx="8902800" cy="4852800"/>
            <wp:effectExtent l="0" t="0" r="0" b="0"/>
            <wp:docPr id="9" name="Picture 9"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able&#10;&#10;Description automatically generated"/>
                    <pic:cNvPicPr/>
                  </pic:nvPicPr>
                  <pic:blipFill>
                    <a:blip r:embed="rId14"/>
                    <a:stretch>
                      <a:fillRect/>
                    </a:stretch>
                  </pic:blipFill>
                  <pic:spPr>
                    <a:xfrm>
                      <a:off x="0" y="0"/>
                      <a:ext cx="8902800" cy="4852800"/>
                    </a:xfrm>
                    <a:prstGeom prst="rect">
                      <a:avLst/>
                    </a:prstGeom>
                  </pic:spPr>
                </pic:pic>
              </a:graphicData>
            </a:graphic>
          </wp:inline>
        </w:drawing>
      </w:r>
    </w:p>
    <w:p w14:paraId="47BF8EC7" w14:textId="3ADC4884" w:rsidR="000D38B7" w:rsidRDefault="000D38B7" w:rsidP="007118E8">
      <w:pPr>
        <w:spacing w:line="360" w:lineRule="auto"/>
        <w:jc w:val="both"/>
        <w:rPr>
          <w:rFonts w:ascii="Times New Roman" w:hAnsi="Times New Roman" w:cs="Times New Roman"/>
          <w:b/>
          <w:lang w:val="en-US"/>
        </w:rPr>
      </w:pPr>
    </w:p>
    <w:p w14:paraId="2FD6B1AB" w14:textId="0067354E" w:rsidR="000D38B7" w:rsidRDefault="000D38B7" w:rsidP="007118E8">
      <w:pPr>
        <w:spacing w:line="360" w:lineRule="auto"/>
        <w:jc w:val="both"/>
        <w:rPr>
          <w:rFonts w:ascii="Times New Roman" w:hAnsi="Times New Roman" w:cs="Times New Roman"/>
          <w:b/>
          <w:lang w:val="en-US"/>
        </w:rPr>
      </w:pPr>
      <w:r w:rsidRPr="000D38B7">
        <w:rPr>
          <w:rFonts w:ascii="Times New Roman" w:hAnsi="Times New Roman" w:cs="Times New Roman"/>
          <w:b/>
          <w:noProof/>
          <w:lang w:val="it-IT" w:eastAsia="it-IT"/>
        </w:rPr>
        <w:lastRenderedPageBreak/>
        <w:drawing>
          <wp:inline distT="0" distB="0" distL="0" distR="0" wp14:anchorId="498D0AB3" wp14:editId="319D7390">
            <wp:extent cx="8902800" cy="4852800"/>
            <wp:effectExtent l="0" t="0" r="0" b="0"/>
            <wp:docPr id="10" name="Picture 10"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Table&#10;&#10;Description automatically generated with medium confidence"/>
                    <pic:cNvPicPr/>
                  </pic:nvPicPr>
                  <pic:blipFill>
                    <a:blip r:embed="rId15"/>
                    <a:stretch>
                      <a:fillRect/>
                    </a:stretch>
                  </pic:blipFill>
                  <pic:spPr>
                    <a:xfrm>
                      <a:off x="0" y="0"/>
                      <a:ext cx="8902800" cy="4852800"/>
                    </a:xfrm>
                    <a:prstGeom prst="rect">
                      <a:avLst/>
                    </a:prstGeom>
                  </pic:spPr>
                </pic:pic>
              </a:graphicData>
            </a:graphic>
          </wp:inline>
        </w:drawing>
      </w:r>
    </w:p>
    <w:p w14:paraId="1274AA96" w14:textId="397DDC6D" w:rsidR="000D38B7" w:rsidRDefault="000D38B7" w:rsidP="007118E8">
      <w:pPr>
        <w:spacing w:line="360" w:lineRule="auto"/>
        <w:jc w:val="both"/>
        <w:rPr>
          <w:rFonts w:ascii="Times New Roman" w:hAnsi="Times New Roman" w:cs="Times New Roman"/>
          <w:b/>
          <w:lang w:val="en-US"/>
        </w:rPr>
      </w:pPr>
    </w:p>
    <w:p w14:paraId="381C0CDC" w14:textId="02D43D6B" w:rsidR="009A34C3" w:rsidRDefault="00F01FCF" w:rsidP="009A34C3">
      <w:pPr>
        <w:spacing w:line="360" w:lineRule="auto"/>
        <w:jc w:val="both"/>
        <w:rPr>
          <w:rFonts w:ascii="Times New Roman" w:hAnsi="Times New Roman" w:cs="Times New Roman"/>
          <w:lang w:val="en-US"/>
        </w:rPr>
      </w:pPr>
      <w:r>
        <w:rPr>
          <w:rFonts w:ascii="Times New Roman" w:hAnsi="Times New Roman" w:cs="Times New Roman"/>
          <w:b/>
          <w:lang w:val="en-US"/>
        </w:rPr>
        <w:lastRenderedPageBreak/>
        <w:t>Supplementary</w:t>
      </w:r>
      <w:r w:rsidR="00C831E8">
        <w:rPr>
          <w:rFonts w:ascii="Times New Roman" w:hAnsi="Times New Roman" w:cs="Times New Roman"/>
          <w:b/>
          <w:lang w:val="en-US"/>
        </w:rPr>
        <w:t xml:space="preserve"> Tables </w:t>
      </w:r>
      <w:r w:rsidR="009A34C3">
        <w:rPr>
          <w:rFonts w:ascii="Times New Roman" w:hAnsi="Times New Roman" w:cs="Times New Roman"/>
          <w:b/>
          <w:lang w:val="en-US"/>
        </w:rPr>
        <w:t>2</w:t>
      </w:r>
      <w:r w:rsidR="00C831E8">
        <w:rPr>
          <w:rFonts w:ascii="Times New Roman" w:hAnsi="Times New Roman" w:cs="Times New Roman"/>
          <w:b/>
          <w:lang w:val="en-US"/>
        </w:rPr>
        <w:t>-</w:t>
      </w:r>
      <w:r w:rsidR="009A34C3">
        <w:rPr>
          <w:rFonts w:ascii="Times New Roman" w:hAnsi="Times New Roman" w:cs="Times New Roman"/>
          <w:b/>
          <w:lang w:val="en-US"/>
        </w:rPr>
        <w:t>11</w:t>
      </w:r>
      <w:r w:rsidR="009A34C3" w:rsidRPr="0089133C">
        <w:rPr>
          <w:rFonts w:ascii="Times New Roman" w:hAnsi="Times New Roman" w:cs="Times New Roman"/>
          <w:b/>
          <w:lang w:val="en-US"/>
        </w:rPr>
        <w:t xml:space="preserve"> </w:t>
      </w:r>
      <w:r w:rsidR="009A34C3" w:rsidRPr="005B0DF9">
        <w:rPr>
          <w:rFonts w:ascii="Times New Roman" w:hAnsi="Times New Roman" w:cs="Times New Roman"/>
          <w:b/>
          <w:lang w:val="en-US"/>
        </w:rPr>
        <w:t xml:space="preserve">Clinical biochemistry, hematology and hemostasis following </w:t>
      </w:r>
      <w:proofErr w:type="spellStart"/>
      <w:r w:rsidR="009A34C3" w:rsidRPr="005B0DF9">
        <w:rPr>
          <w:rFonts w:ascii="Times New Roman" w:hAnsi="Times New Roman" w:cs="Times New Roman"/>
          <w:b/>
          <w:lang w:val="en-US"/>
        </w:rPr>
        <w:t>i.v.</w:t>
      </w:r>
      <w:proofErr w:type="spellEnd"/>
      <w:r w:rsidR="009A34C3" w:rsidRPr="005B0DF9">
        <w:rPr>
          <w:rFonts w:ascii="Times New Roman" w:hAnsi="Times New Roman" w:cs="Times New Roman"/>
          <w:b/>
          <w:lang w:val="en-US"/>
        </w:rPr>
        <w:t xml:space="preserve"> administration of LV in NHP.</w:t>
      </w:r>
      <w:r w:rsidR="009A34C3" w:rsidRPr="0089133C">
        <w:rPr>
          <w:rFonts w:ascii="Times New Roman" w:hAnsi="Times New Roman" w:cs="Times New Roman"/>
          <w:b/>
          <w:lang w:val="en-US"/>
        </w:rPr>
        <w:t xml:space="preserve"> </w:t>
      </w:r>
      <w:r w:rsidR="009A34C3" w:rsidRPr="0089133C">
        <w:rPr>
          <w:rFonts w:ascii="Times New Roman" w:hAnsi="Times New Roman" w:cs="Times New Roman"/>
          <w:lang w:val="en-US"/>
        </w:rPr>
        <w:t>The tables show the results of clinical biochemistry, hematology and hemostasis parameters in serum or plasma samples of the indicated NHP analyzed at the indicated time (</w:t>
      </w:r>
      <w:r w:rsidR="009A34C3">
        <w:rPr>
          <w:rFonts w:ascii="Times New Roman" w:hAnsi="Times New Roman" w:cs="Times New Roman"/>
          <w:lang w:val="en-US"/>
        </w:rPr>
        <w:t>d</w:t>
      </w:r>
      <w:r w:rsidR="009A34C3" w:rsidRPr="0089133C">
        <w:rPr>
          <w:rFonts w:ascii="Times New Roman" w:hAnsi="Times New Roman" w:cs="Times New Roman"/>
          <w:lang w:val="en-US"/>
        </w:rPr>
        <w:t>ay</w:t>
      </w:r>
      <w:r w:rsidR="009A34C3">
        <w:rPr>
          <w:rFonts w:ascii="Times New Roman" w:hAnsi="Times New Roman" w:cs="Times New Roman"/>
          <w:lang w:val="en-US"/>
        </w:rPr>
        <w:t xml:space="preserve">s) before or after LV </w:t>
      </w:r>
      <w:r w:rsidR="009A34C3" w:rsidRPr="0089133C">
        <w:rPr>
          <w:rFonts w:ascii="Times New Roman" w:hAnsi="Times New Roman" w:cs="Times New Roman"/>
          <w:lang w:val="en-US"/>
        </w:rPr>
        <w:t xml:space="preserve">administration. The normal reference values for </w:t>
      </w:r>
      <w:r w:rsidR="009A34C3" w:rsidRPr="0089133C">
        <w:rPr>
          <w:rFonts w:ascii="Times New Roman" w:hAnsi="Times New Roman" w:cs="Times New Roman"/>
          <w:i/>
          <w:lang w:val="en-US"/>
        </w:rPr>
        <w:t xml:space="preserve">Macaca </w:t>
      </w:r>
      <w:proofErr w:type="spellStart"/>
      <w:r w:rsidR="009A34C3">
        <w:rPr>
          <w:rFonts w:ascii="Times New Roman" w:hAnsi="Times New Roman" w:cs="Times New Roman"/>
          <w:i/>
          <w:lang w:val="en-US"/>
        </w:rPr>
        <w:t>Fa</w:t>
      </w:r>
      <w:r w:rsidR="009A34C3" w:rsidRPr="0089133C">
        <w:rPr>
          <w:rFonts w:ascii="Times New Roman" w:hAnsi="Times New Roman" w:cs="Times New Roman"/>
          <w:i/>
          <w:lang w:val="en-US"/>
        </w:rPr>
        <w:t>scicularis</w:t>
      </w:r>
      <w:proofErr w:type="spellEnd"/>
      <w:r w:rsidR="009A34C3" w:rsidRPr="0089133C">
        <w:rPr>
          <w:rFonts w:ascii="Times New Roman" w:hAnsi="Times New Roman" w:cs="Times New Roman"/>
          <w:lang w:val="en-US"/>
        </w:rPr>
        <w:t xml:space="preserve"> are shown in the column “Reference” and the mean±3 </w:t>
      </w:r>
      <w:r w:rsidR="009A34C3">
        <w:rPr>
          <w:rFonts w:ascii="Times New Roman" w:hAnsi="Times New Roman" w:cs="Times New Roman"/>
          <w:lang w:val="en-US"/>
        </w:rPr>
        <w:t>SD</w:t>
      </w:r>
      <w:r w:rsidR="009A34C3" w:rsidRPr="0089133C">
        <w:rPr>
          <w:rFonts w:ascii="Times New Roman" w:hAnsi="Times New Roman" w:cs="Times New Roman"/>
          <w:lang w:val="en-US"/>
        </w:rPr>
        <w:t xml:space="preserve"> calculated </w:t>
      </w:r>
      <w:r w:rsidR="009A34C3" w:rsidRPr="008A6C16">
        <w:rPr>
          <w:rFonts w:ascii="Times New Roman" w:hAnsi="Times New Roman" w:cs="Times New Roman"/>
          <w:lang w:val="en-US"/>
        </w:rPr>
        <w:t>on</w:t>
      </w:r>
      <w:r w:rsidR="009A34C3">
        <w:rPr>
          <w:rFonts w:ascii="Times New Roman" w:hAnsi="Times New Roman" w:cs="Times New Roman"/>
          <w:lang w:val="en-US"/>
        </w:rPr>
        <w:t xml:space="preserve"> a pool of</w:t>
      </w:r>
      <w:r w:rsidR="009A34C3" w:rsidRPr="008A6C16">
        <w:rPr>
          <w:rFonts w:ascii="Times New Roman" w:hAnsi="Times New Roman" w:cs="Times New Roman"/>
          <w:lang w:val="en-US"/>
        </w:rPr>
        <w:t xml:space="preserve"> </w:t>
      </w:r>
      <w:r w:rsidR="009A34C3">
        <w:rPr>
          <w:rFonts w:ascii="Times New Roman" w:hAnsi="Times New Roman" w:cs="Times New Roman"/>
          <w:lang w:val="en-US"/>
        </w:rPr>
        <w:t xml:space="preserve">38 pre-LV samples taken from 19 </w:t>
      </w:r>
      <w:r w:rsidR="009A34C3" w:rsidRPr="008A6C16">
        <w:rPr>
          <w:rFonts w:ascii="Times New Roman" w:hAnsi="Times New Roman" w:cs="Times New Roman"/>
          <w:lang w:val="en-US"/>
        </w:rPr>
        <w:t>animals</w:t>
      </w:r>
      <w:r w:rsidR="009A34C3" w:rsidRPr="0089133C">
        <w:rPr>
          <w:rFonts w:ascii="Times New Roman" w:hAnsi="Times New Roman" w:cs="Times New Roman"/>
          <w:lang w:val="en-US"/>
        </w:rPr>
        <w:t xml:space="preserve"> </w:t>
      </w:r>
      <w:r w:rsidR="009A34C3">
        <w:rPr>
          <w:rFonts w:ascii="Times New Roman" w:hAnsi="Times New Roman" w:cs="Times New Roman"/>
          <w:lang w:val="en-US"/>
        </w:rPr>
        <w:t xml:space="preserve">are shown </w:t>
      </w:r>
      <w:r w:rsidR="009A34C3" w:rsidRPr="0089133C">
        <w:rPr>
          <w:rFonts w:ascii="Times New Roman" w:hAnsi="Times New Roman" w:cs="Times New Roman"/>
          <w:lang w:val="en-US"/>
        </w:rPr>
        <w:t>in the column “Basal Range”. Values lower tha</w:t>
      </w:r>
      <w:r w:rsidR="009A34C3">
        <w:rPr>
          <w:rFonts w:ascii="Times New Roman" w:hAnsi="Times New Roman" w:cs="Times New Roman"/>
          <w:lang w:val="en-US"/>
        </w:rPr>
        <w:t>n basal range are shown in blue;</w:t>
      </w:r>
      <w:r w:rsidR="009A34C3" w:rsidRPr="0089133C">
        <w:rPr>
          <w:rFonts w:ascii="Times New Roman" w:hAnsi="Times New Roman" w:cs="Times New Roman"/>
          <w:lang w:val="en-US"/>
        </w:rPr>
        <w:t xml:space="preserve"> values higher than basal range are shown in red. RBC: red blood cells WBC: white blood cells. Gamma GT: gamma-</w:t>
      </w:r>
      <w:proofErr w:type="spellStart"/>
      <w:r w:rsidR="009A34C3" w:rsidRPr="0089133C">
        <w:rPr>
          <w:rFonts w:ascii="Times New Roman" w:hAnsi="Times New Roman" w:cs="Times New Roman"/>
          <w:lang w:val="en-US"/>
        </w:rPr>
        <w:t>glutamiltranspeptidase</w:t>
      </w:r>
      <w:proofErr w:type="spellEnd"/>
      <w:r w:rsidR="009A34C3" w:rsidRPr="0089133C">
        <w:rPr>
          <w:rFonts w:ascii="Times New Roman" w:hAnsi="Times New Roman" w:cs="Times New Roman"/>
          <w:lang w:val="en-US"/>
        </w:rPr>
        <w:t>.</w:t>
      </w:r>
    </w:p>
    <w:p w14:paraId="2C7E16B8" w14:textId="27261E2D" w:rsidR="000D38B7" w:rsidRDefault="000D38B7" w:rsidP="007118E8">
      <w:pPr>
        <w:spacing w:line="360" w:lineRule="auto"/>
        <w:jc w:val="both"/>
        <w:rPr>
          <w:rFonts w:ascii="Times New Roman" w:hAnsi="Times New Roman" w:cs="Times New Roman"/>
          <w:b/>
          <w:lang w:val="en-US"/>
        </w:rPr>
      </w:pPr>
    </w:p>
    <w:p w14:paraId="7C607E68" w14:textId="1CDE68B9" w:rsidR="009A34C3" w:rsidRDefault="009A34C3" w:rsidP="007118E8">
      <w:pPr>
        <w:spacing w:line="360" w:lineRule="auto"/>
        <w:jc w:val="both"/>
        <w:rPr>
          <w:rFonts w:ascii="Times New Roman" w:hAnsi="Times New Roman" w:cs="Times New Roman"/>
          <w:b/>
          <w:lang w:val="en-US"/>
        </w:rPr>
      </w:pPr>
    </w:p>
    <w:p w14:paraId="1B644E50" w14:textId="721D0304" w:rsidR="009A34C3" w:rsidRDefault="009A34C3" w:rsidP="007118E8">
      <w:pPr>
        <w:spacing w:line="360" w:lineRule="auto"/>
        <w:jc w:val="both"/>
        <w:rPr>
          <w:rFonts w:ascii="Times New Roman" w:hAnsi="Times New Roman" w:cs="Times New Roman"/>
          <w:b/>
          <w:lang w:val="en-US"/>
        </w:rPr>
      </w:pPr>
    </w:p>
    <w:p w14:paraId="5E0993E2" w14:textId="307B2071" w:rsidR="009A34C3" w:rsidRDefault="009A34C3" w:rsidP="007118E8">
      <w:pPr>
        <w:spacing w:line="360" w:lineRule="auto"/>
        <w:jc w:val="both"/>
        <w:rPr>
          <w:rFonts w:ascii="Times New Roman" w:hAnsi="Times New Roman" w:cs="Times New Roman"/>
          <w:b/>
          <w:lang w:val="en-US"/>
        </w:rPr>
      </w:pPr>
    </w:p>
    <w:p w14:paraId="7E9852A2" w14:textId="34A70AE9" w:rsidR="009A34C3" w:rsidRDefault="009A34C3" w:rsidP="007118E8">
      <w:pPr>
        <w:spacing w:line="360" w:lineRule="auto"/>
        <w:jc w:val="both"/>
        <w:rPr>
          <w:rFonts w:ascii="Times New Roman" w:hAnsi="Times New Roman" w:cs="Times New Roman"/>
          <w:b/>
          <w:lang w:val="en-US"/>
        </w:rPr>
      </w:pPr>
    </w:p>
    <w:p w14:paraId="075A6271" w14:textId="317F3BB4" w:rsidR="009A34C3" w:rsidRDefault="009A34C3" w:rsidP="007118E8">
      <w:pPr>
        <w:spacing w:line="360" w:lineRule="auto"/>
        <w:jc w:val="both"/>
        <w:rPr>
          <w:rFonts w:ascii="Times New Roman" w:hAnsi="Times New Roman" w:cs="Times New Roman"/>
          <w:b/>
          <w:lang w:val="en-US"/>
        </w:rPr>
      </w:pPr>
    </w:p>
    <w:p w14:paraId="79223A22" w14:textId="311D3113" w:rsidR="009A34C3" w:rsidRDefault="009A34C3" w:rsidP="007118E8">
      <w:pPr>
        <w:spacing w:line="360" w:lineRule="auto"/>
        <w:jc w:val="both"/>
        <w:rPr>
          <w:rFonts w:ascii="Times New Roman" w:hAnsi="Times New Roman" w:cs="Times New Roman"/>
          <w:b/>
          <w:lang w:val="en-US"/>
        </w:rPr>
      </w:pPr>
    </w:p>
    <w:p w14:paraId="47F07028" w14:textId="6E0B8898" w:rsidR="009A34C3" w:rsidRDefault="009A34C3" w:rsidP="007118E8">
      <w:pPr>
        <w:spacing w:line="360" w:lineRule="auto"/>
        <w:jc w:val="both"/>
        <w:rPr>
          <w:rFonts w:ascii="Times New Roman" w:hAnsi="Times New Roman" w:cs="Times New Roman"/>
          <w:b/>
          <w:lang w:val="en-US"/>
        </w:rPr>
      </w:pPr>
    </w:p>
    <w:p w14:paraId="4B8415CC" w14:textId="25450036" w:rsidR="009A34C3" w:rsidRDefault="009A34C3" w:rsidP="007118E8">
      <w:pPr>
        <w:spacing w:line="360" w:lineRule="auto"/>
        <w:jc w:val="both"/>
        <w:rPr>
          <w:rFonts w:ascii="Times New Roman" w:hAnsi="Times New Roman" w:cs="Times New Roman"/>
          <w:b/>
          <w:lang w:val="en-US"/>
        </w:rPr>
      </w:pPr>
    </w:p>
    <w:p w14:paraId="6325EDEF" w14:textId="4125CD41" w:rsidR="009A34C3" w:rsidRDefault="009A34C3" w:rsidP="007118E8">
      <w:pPr>
        <w:spacing w:line="360" w:lineRule="auto"/>
        <w:jc w:val="both"/>
        <w:rPr>
          <w:rFonts w:ascii="Times New Roman" w:hAnsi="Times New Roman" w:cs="Times New Roman"/>
          <w:b/>
          <w:lang w:val="en-US"/>
        </w:rPr>
      </w:pPr>
    </w:p>
    <w:p w14:paraId="624011E0" w14:textId="4EFAA15B" w:rsidR="009A34C3" w:rsidRDefault="009A34C3" w:rsidP="007118E8">
      <w:pPr>
        <w:spacing w:line="360" w:lineRule="auto"/>
        <w:jc w:val="both"/>
        <w:rPr>
          <w:rFonts w:ascii="Times New Roman" w:hAnsi="Times New Roman" w:cs="Times New Roman"/>
          <w:b/>
          <w:lang w:val="en-US"/>
        </w:rPr>
      </w:pPr>
    </w:p>
    <w:p w14:paraId="000CF7E1" w14:textId="0C8E21B9" w:rsidR="009A34C3" w:rsidRDefault="009A34C3" w:rsidP="007118E8">
      <w:pPr>
        <w:spacing w:line="360" w:lineRule="auto"/>
        <w:jc w:val="both"/>
        <w:rPr>
          <w:rFonts w:ascii="Times New Roman" w:hAnsi="Times New Roman" w:cs="Times New Roman"/>
          <w:b/>
          <w:lang w:val="en-US"/>
        </w:rPr>
      </w:pPr>
    </w:p>
    <w:p w14:paraId="43B0656A" w14:textId="612F6546" w:rsidR="009A34C3" w:rsidRDefault="009A34C3" w:rsidP="007118E8">
      <w:pPr>
        <w:spacing w:line="360" w:lineRule="auto"/>
        <w:jc w:val="both"/>
        <w:rPr>
          <w:rFonts w:ascii="Times New Roman" w:hAnsi="Times New Roman" w:cs="Times New Roman"/>
          <w:b/>
          <w:lang w:val="en-US"/>
        </w:rPr>
      </w:pPr>
    </w:p>
    <w:p w14:paraId="724D06EB" w14:textId="100F5312" w:rsidR="009A34C3" w:rsidRDefault="009A34C3" w:rsidP="007118E8">
      <w:pPr>
        <w:spacing w:line="360" w:lineRule="auto"/>
        <w:jc w:val="both"/>
        <w:rPr>
          <w:rFonts w:ascii="Times New Roman" w:hAnsi="Times New Roman" w:cs="Times New Roman"/>
          <w:b/>
          <w:lang w:val="en-US"/>
        </w:rPr>
      </w:pPr>
    </w:p>
    <w:p w14:paraId="36F28A05" w14:textId="613EFC93" w:rsidR="009A34C3" w:rsidRPr="008E6748" w:rsidRDefault="008E6748" w:rsidP="007118E8">
      <w:pPr>
        <w:spacing w:line="360" w:lineRule="auto"/>
        <w:jc w:val="both"/>
        <w:rPr>
          <w:rFonts w:ascii="Times New Roman" w:hAnsi="Times New Roman" w:cs="Times New Roman"/>
          <w:b/>
          <w:lang w:val="en-US"/>
        </w:rPr>
      </w:pPr>
      <w:r w:rsidRPr="008E6748">
        <w:rPr>
          <w:noProof/>
          <w:lang w:val="it-IT" w:eastAsia="it-IT"/>
        </w:rPr>
        <w:lastRenderedPageBreak/>
        <w:drawing>
          <wp:inline distT="0" distB="0" distL="0" distR="0" wp14:anchorId="0BF56BAD" wp14:editId="1EA42AA0">
            <wp:extent cx="8863330" cy="150824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63330" cy="1508242"/>
                    </a:xfrm>
                    <a:prstGeom prst="rect">
                      <a:avLst/>
                    </a:prstGeom>
                    <a:noFill/>
                    <a:ln>
                      <a:noFill/>
                    </a:ln>
                  </pic:spPr>
                </pic:pic>
              </a:graphicData>
            </a:graphic>
          </wp:inline>
        </w:drawing>
      </w:r>
    </w:p>
    <w:p w14:paraId="5DECEE6F" w14:textId="6583F096" w:rsidR="00D92317" w:rsidRDefault="00D92317" w:rsidP="007118E8">
      <w:pPr>
        <w:spacing w:line="360" w:lineRule="auto"/>
        <w:jc w:val="both"/>
        <w:rPr>
          <w:rFonts w:ascii="Times New Roman" w:hAnsi="Times New Roman" w:cs="Times New Roman"/>
          <w:b/>
          <w:lang w:val="en-US"/>
        </w:rPr>
      </w:pPr>
    </w:p>
    <w:p w14:paraId="11B1A9A6" w14:textId="745E0BB8" w:rsidR="00D92317" w:rsidRDefault="008E6748" w:rsidP="007118E8">
      <w:pPr>
        <w:spacing w:line="360" w:lineRule="auto"/>
        <w:jc w:val="both"/>
        <w:rPr>
          <w:rFonts w:ascii="Times New Roman" w:hAnsi="Times New Roman" w:cs="Times New Roman"/>
          <w:b/>
          <w:lang w:val="en-US"/>
        </w:rPr>
      </w:pPr>
      <w:r w:rsidRPr="008E6748">
        <w:rPr>
          <w:noProof/>
          <w:lang w:val="it-IT" w:eastAsia="it-IT"/>
        </w:rPr>
        <w:drawing>
          <wp:inline distT="0" distB="0" distL="0" distR="0" wp14:anchorId="632BC78B" wp14:editId="0BBCE68F">
            <wp:extent cx="8863330" cy="2501588"/>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863330" cy="2501588"/>
                    </a:xfrm>
                    <a:prstGeom prst="rect">
                      <a:avLst/>
                    </a:prstGeom>
                    <a:noFill/>
                    <a:ln>
                      <a:noFill/>
                    </a:ln>
                  </pic:spPr>
                </pic:pic>
              </a:graphicData>
            </a:graphic>
          </wp:inline>
        </w:drawing>
      </w:r>
    </w:p>
    <w:p w14:paraId="4C93A557" w14:textId="2D74DCD1" w:rsidR="00D92317" w:rsidRDefault="00D92317" w:rsidP="007118E8">
      <w:pPr>
        <w:spacing w:line="360" w:lineRule="auto"/>
        <w:jc w:val="both"/>
        <w:rPr>
          <w:rFonts w:ascii="Times New Roman" w:hAnsi="Times New Roman" w:cs="Times New Roman"/>
          <w:b/>
          <w:lang w:val="en-US"/>
        </w:rPr>
      </w:pPr>
    </w:p>
    <w:p w14:paraId="7747F7FE" w14:textId="7CBBCBC8" w:rsidR="00D92317" w:rsidRDefault="00F01FCF" w:rsidP="007118E8">
      <w:pPr>
        <w:spacing w:line="360" w:lineRule="auto"/>
        <w:jc w:val="both"/>
        <w:rPr>
          <w:rFonts w:ascii="Times New Roman" w:hAnsi="Times New Roman" w:cs="Times New Roman"/>
          <w:lang w:val="en-US"/>
        </w:rPr>
      </w:pPr>
      <w:r>
        <w:rPr>
          <w:rFonts w:ascii="Times New Roman" w:hAnsi="Times New Roman" w:cs="Times New Roman"/>
          <w:b/>
          <w:bCs/>
          <w:lang w:val="en-US"/>
        </w:rPr>
        <w:t>Supplementary</w:t>
      </w:r>
      <w:r w:rsidR="005E6381">
        <w:rPr>
          <w:rFonts w:ascii="Times New Roman" w:hAnsi="Times New Roman" w:cs="Times New Roman"/>
          <w:b/>
          <w:bCs/>
          <w:lang w:val="en-US"/>
        </w:rPr>
        <w:t xml:space="preserve"> </w:t>
      </w:r>
      <w:r w:rsidR="00532067" w:rsidRPr="00D255F7">
        <w:rPr>
          <w:rFonts w:ascii="Times New Roman" w:hAnsi="Times New Roman" w:cs="Times New Roman"/>
          <w:b/>
          <w:bCs/>
          <w:lang w:val="en-US"/>
        </w:rPr>
        <w:t>Table 12</w:t>
      </w:r>
      <w:r w:rsidR="00532067">
        <w:rPr>
          <w:rFonts w:ascii="Times New Roman" w:hAnsi="Times New Roman" w:cs="Times New Roman"/>
          <w:lang w:val="en-US"/>
        </w:rPr>
        <w:t xml:space="preserve"> </w:t>
      </w:r>
      <w:r w:rsidR="00532067" w:rsidRPr="003629F9">
        <w:rPr>
          <w:rFonts w:ascii="Times New Roman" w:hAnsi="Times New Roman" w:cs="Times New Roman"/>
          <w:b/>
          <w:lang w:val="en-US"/>
        </w:rPr>
        <w:t>Statistical analyses.</w:t>
      </w:r>
      <w:r w:rsidR="00532067">
        <w:rPr>
          <w:rFonts w:ascii="Times New Roman" w:hAnsi="Times New Roman" w:cs="Times New Roman"/>
          <w:lang w:val="en-US"/>
        </w:rPr>
        <w:t xml:space="preserve"> Results of LME model analysis on Fig. 1</w:t>
      </w:r>
      <w:r w:rsidR="00E54FD9">
        <w:rPr>
          <w:rFonts w:ascii="Times New Roman" w:hAnsi="Times New Roman" w:cs="Times New Roman"/>
          <w:lang w:val="en-US"/>
        </w:rPr>
        <w:t>a, b</w:t>
      </w:r>
      <w:r w:rsidR="00532067">
        <w:rPr>
          <w:rFonts w:ascii="Times New Roman" w:hAnsi="Times New Roman" w:cs="Times New Roman"/>
          <w:lang w:val="en-US"/>
        </w:rPr>
        <w:t xml:space="preserve"> and Fig. 2</w:t>
      </w:r>
      <w:r w:rsidR="00E54FD9">
        <w:rPr>
          <w:rFonts w:ascii="Times New Roman" w:hAnsi="Times New Roman" w:cs="Times New Roman"/>
          <w:lang w:val="en-US"/>
        </w:rPr>
        <w:t>d, e</w:t>
      </w:r>
      <w:r w:rsidR="003629F9">
        <w:rPr>
          <w:rFonts w:ascii="Times New Roman" w:hAnsi="Times New Roman" w:cs="Times New Roman"/>
          <w:lang w:val="en-US"/>
        </w:rPr>
        <w:t>, as indicated</w:t>
      </w:r>
      <w:r w:rsidR="00532067">
        <w:rPr>
          <w:rFonts w:ascii="Times New Roman" w:hAnsi="Times New Roman" w:cs="Times New Roman"/>
          <w:lang w:val="en-US"/>
        </w:rPr>
        <w:t>.</w:t>
      </w:r>
    </w:p>
    <w:p w14:paraId="4EDBE9F5" w14:textId="77777777" w:rsidR="00232B8D" w:rsidRDefault="00232B8D">
      <w:pPr>
        <w:rPr>
          <w:rFonts w:ascii="Times New Roman" w:hAnsi="Times New Roman" w:cs="Times New Roman"/>
          <w:lang w:val="en-US"/>
        </w:rPr>
        <w:sectPr w:rsidR="00232B8D" w:rsidSect="00EB74DE">
          <w:pgSz w:w="16838" w:h="11899" w:orient="landscape"/>
          <w:pgMar w:top="1800" w:right="1440" w:bottom="1800" w:left="1440" w:header="708" w:footer="708" w:gutter="0"/>
          <w:cols w:space="708"/>
        </w:sectPr>
      </w:pPr>
    </w:p>
    <w:p w14:paraId="65AB3611" w14:textId="63CBA604" w:rsidR="00232B8D" w:rsidRDefault="00232B8D" w:rsidP="00232B8D">
      <w:pPr>
        <w:spacing w:line="480" w:lineRule="auto"/>
        <w:rPr>
          <w:rFonts w:ascii="Times New Roman" w:hAnsi="Times New Roman" w:cs="Times New Roman"/>
          <w:b/>
          <w:lang w:val="en-US"/>
        </w:rPr>
      </w:pPr>
      <w:r>
        <w:rPr>
          <w:rFonts w:ascii="Times New Roman" w:hAnsi="Times New Roman" w:cs="Times New Roman"/>
          <w:b/>
          <w:lang w:val="en-US"/>
        </w:rPr>
        <w:lastRenderedPageBreak/>
        <w:t>Supplementa</w:t>
      </w:r>
      <w:r w:rsidR="00E54FD9">
        <w:rPr>
          <w:rFonts w:ascii="Times New Roman" w:hAnsi="Times New Roman" w:cs="Times New Roman"/>
          <w:b/>
          <w:lang w:val="en-US"/>
        </w:rPr>
        <w:t>ry</w:t>
      </w:r>
      <w:r w:rsidRPr="00EA499E">
        <w:rPr>
          <w:rFonts w:ascii="Times New Roman" w:hAnsi="Times New Roman" w:cs="Times New Roman"/>
          <w:b/>
          <w:lang w:val="en-US"/>
        </w:rPr>
        <w:t xml:space="preserve"> Figures</w:t>
      </w:r>
    </w:p>
    <w:p w14:paraId="578A7EA9" w14:textId="7A8FFF49" w:rsidR="00945623" w:rsidRDefault="009951B4" w:rsidP="00232B8D">
      <w:pPr>
        <w:spacing w:line="480" w:lineRule="auto"/>
        <w:rPr>
          <w:rFonts w:ascii="Times New Roman" w:hAnsi="Times New Roman" w:cs="Times New Roman"/>
          <w:b/>
          <w:lang w:val="en-US"/>
        </w:rPr>
      </w:pPr>
      <w:r>
        <w:rPr>
          <w:rFonts w:ascii="Times New Roman" w:hAnsi="Times New Roman" w:cs="Times New Roman"/>
          <w:b/>
          <w:noProof/>
          <w:lang w:val="it-IT" w:eastAsia="it-IT"/>
        </w:rPr>
        <w:drawing>
          <wp:inline distT="0" distB="0" distL="0" distR="0" wp14:anchorId="205CE91A" wp14:editId="4214A6F6">
            <wp:extent cx="6090293" cy="7548245"/>
            <wp:effectExtent l="0" t="0" r="0" b="0"/>
            <wp:docPr id="44" name="Immagin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100044" cy="7560330"/>
                    </a:xfrm>
                    <a:prstGeom prst="rect">
                      <a:avLst/>
                    </a:prstGeom>
                    <a:noFill/>
                  </pic:spPr>
                </pic:pic>
              </a:graphicData>
            </a:graphic>
          </wp:inline>
        </w:drawing>
      </w:r>
    </w:p>
    <w:p w14:paraId="1F82F96E" w14:textId="46DC7C36" w:rsidR="00232B8D" w:rsidRDefault="00E54FD9" w:rsidP="00232B8D">
      <w:pPr>
        <w:spacing w:line="360" w:lineRule="auto"/>
        <w:jc w:val="both"/>
        <w:rPr>
          <w:rFonts w:ascii="Times New Roman" w:hAnsi="Times New Roman" w:cs="Times New Roman"/>
          <w:lang w:val="en-US"/>
        </w:rPr>
      </w:pPr>
      <w:r>
        <w:rPr>
          <w:rFonts w:ascii="Times New Roman" w:hAnsi="Times New Roman" w:cs="Times New Roman"/>
          <w:b/>
          <w:lang w:val="en-US"/>
        </w:rPr>
        <w:t>Supplementary</w:t>
      </w:r>
      <w:r w:rsidR="00232B8D">
        <w:rPr>
          <w:rFonts w:ascii="Times New Roman" w:hAnsi="Times New Roman" w:cs="Times New Roman"/>
          <w:b/>
          <w:lang w:val="en-US"/>
        </w:rPr>
        <w:t xml:space="preserve"> Fig</w:t>
      </w:r>
      <w:r>
        <w:rPr>
          <w:rFonts w:ascii="Times New Roman" w:hAnsi="Times New Roman" w:cs="Times New Roman"/>
          <w:b/>
          <w:lang w:val="en-US"/>
        </w:rPr>
        <w:t>. 1</w:t>
      </w:r>
      <w:r w:rsidR="00232B8D" w:rsidRPr="005B0DF9">
        <w:rPr>
          <w:rFonts w:ascii="Times New Roman" w:hAnsi="Times New Roman" w:cs="Times New Roman"/>
          <w:b/>
          <w:lang w:val="en-US"/>
        </w:rPr>
        <w:t xml:space="preserve"> FVIII transgene evaluation </w:t>
      </w:r>
      <w:r w:rsidR="00232B8D" w:rsidRPr="005B0DF9">
        <w:rPr>
          <w:rFonts w:ascii="Times New Roman" w:hAnsi="Times New Roman" w:cs="Times New Roman"/>
          <w:b/>
          <w:i/>
          <w:iCs/>
          <w:lang w:val="en-US"/>
        </w:rPr>
        <w:t>in vitro</w:t>
      </w:r>
      <w:r w:rsidR="00232B8D" w:rsidRPr="005B0DF9">
        <w:rPr>
          <w:rFonts w:ascii="Times New Roman" w:hAnsi="Times New Roman" w:cs="Times New Roman"/>
          <w:b/>
          <w:lang w:val="en-US"/>
        </w:rPr>
        <w:t xml:space="preserve"> in human and murine hepatocyte cell lines.</w:t>
      </w:r>
      <w:r w:rsidR="00232B8D">
        <w:rPr>
          <w:rFonts w:ascii="Times New Roman" w:hAnsi="Times New Roman" w:cs="Times New Roman"/>
          <w:lang w:val="en-US"/>
        </w:rPr>
        <w:t xml:space="preserve"> </w:t>
      </w:r>
      <w:r w:rsidRPr="00E54FD9">
        <w:rPr>
          <w:rFonts w:ascii="Times New Roman" w:hAnsi="Times New Roman" w:cs="Times New Roman"/>
          <w:b/>
          <w:lang w:val="en-US"/>
        </w:rPr>
        <w:t>a</w:t>
      </w:r>
      <w:r w:rsidR="00232B8D" w:rsidRPr="00DB5112">
        <w:rPr>
          <w:rFonts w:ascii="Times New Roman" w:hAnsi="Times New Roman" w:cs="Times New Roman"/>
          <w:lang w:val="en-US"/>
        </w:rPr>
        <w:t xml:space="preserve"> Schematic representation of the third-generation Self Inactivating (SIN) lentiviral vectors (</w:t>
      </w:r>
      <w:proofErr w:type="spellStart"/>
      <w:r w:rsidR="00232B8D" w:rsidRPr="00DB5112">
        <w:rPr>
          <w:rFonts w:ascii="Times New Roman" w:hAnsi="Times New Roman" w:cs="Times New Roman"/>
          <w:lang w:val="en-US"/>
        </w:rPr>
        <w:t>proviral</w:t>
      </w:r>
      <w:proofErr w:type="spellEnd"/>
      <w:r w:rsidR="00232B8D" w:rsidRPr="00DB5112">
        <w:rPr>
          <w:rFonts w:ascii="Times New Roman" w:hAnsi="Times New Roman" w:cs="Times New Roman"/>
          <w:lang w:val="en-US"/>
        </w:rPr>
        <w:t xml:space="preserve"> form) used in this work. U3 del: deletion of the promoter/enhancer of the HIV Long Terminal Repeats (LTR)]; SD: splicing donor site; SA: splicing acceptor site; ψ: packaging signal; </w:t>
      </w:r>
      <w:proofErr w:type="spellStart"/>
      <w:r w:rsidR="00232B8D" w:rsidRPr="00DB5112">
        <w:rPr>
          <w:rFonts w:ascii="Times New Roman" w:hAnsi="Times New Roman" w:cs="Times New Roman"/>
          <w:lang w:val="en-US"/>
        </w:rPr>
        <w:lastRenderedPageBreak/>
        <w:t>Wpre</w:t>
      </w:r>
      <w:proofErr w:type="spellEnd"/>
      <w:r w:rsidR="00232B8D" w:rsidRPr="00DB5112">
        <w:rPr>
          <w:rFonts w:ascii="Times New Roman" w:hAnsi="Times New Roman" w:cs="Times New Roman"/>
          <w:lang w:val="en-US"/>
        </w:rPr>
        <w:t xml:space="preserve">*: mutated woodchuck hepatitis virus post-transcriptional regulatory element; 142T: miR-142 target sequence made of 4 tandem copies of a sequence perfectly complementary to miR-142; Hepatocyte-specific Enhanced Transthyretin (ET) promoter composed of synthetic hepatocyte-specific enhancers and transthyretin promoter. The B domain deleted (BDD), codon-usage optimized (co), and codon-usage optimized </w:t>
      </w:r>
      <w:proofErr w:type="spellStart"/>
      <w:r w:rsidR="00232B8D" w:rsidRPr="00DB5112">
        <w:rPr>
          <w:rFonts w:ascii="Times New Roman" w:hAnsi="Times New Roman" w:cs="Times New Roman"/>
          <w:lang w:val="en-US"/>
        </w:rPr>
        <w:t>XTENylated</w:t>
      </w:r>
      <w:proofErr w:type="spellEnd"/>
      <w:r w:rsidR="00232B8D" w:rsidRPr="00DB5112">
        <w:rPr>
          <w:rFonts w:ascii="Times New Roman" w:hAnsi="Times New Roman" w:cs="Times New Roman"/>
          <w:lang w:val="en-US"/>
        </w:rPr>
        <w:t xml:space="preserve"> cDNA of human factor VIII (FVIII-BDD (4374 bp), </w:t>
      </w:r>
      <w:proofErr w:type="spellStart"/>
      <w:r w:rsidR="00232B8D" w:rsidRPr="00DB5112">
        <w:rPr>
          <w:rFonts w:ascii="Times New Roman" w:hAnsi="Times New Roman" w:cs="Times New Roman"/>
          <w:lang w:val="en-US"/>
        </w:rPr>
        <w:t>coFVIII</w:t>
      </w:r>
      <w:proofErr w:type="spellEnd"/>
      <w:r w:rsidR="00232B8D" w:rsidRPr="00DB5112">
        <w:rPr>
          <w:rFonts w:ascii="Times New Roman" w:hAnsi="Times New Roman" w:cs="Times New Roman"/>
          <w:lang w:val="en-US"/>
        </w:rPr>
        <w:t xml:space="preserve"> (4374 bp), </w:t>
      </w:r>
      <w:proofErr w:type="spellStart"/>
      <w:r w:rsidR="00232B8D" w:rsidRPr="00DB5112">
        <w:rPr>
          <w:rFonts w:ascii="Times New Roman" w:hAnsi="Times New Roman" w:cs="Times New Roman"/>
          <w:lang w:val="en-US"/>
        </w:rPr>
        <w:t>coFVIII.XTEN</w:t>
      </w:r>
      <w:proofErr w:type="spellEnd"/>
      <w:r w:rsidR="00232B8D" w:rsidRPr="00DB5112">
        <w:rPr>
          <w:rFonts w:ascii="Times New Roman" w:hAnsi="Times New Roman" w:cs="Times New Roman"/>
          <w:lang w:val="en-US"/>
        </w:rPr>
        <w:t xml:space="preserve"> (4824 bp)) were used as transgenes. </w:t>
      </w:r>
      <w:r w:rsidRPr="00E54FD9">
        <w:rPr>
          <w:rFonts w:ascii="Times New Roman" w:hAnsi="Times New Roman" w:cs="Times New Roman"/>
          <w:b/>
          <w:lang w:val="en-US"/>
        </w:rPr>
        <w:t>b-e</w:t>
      </w:r>
      <w:r w:rsidR="00232B8D" w:rsidRPr="00DB5112">
        <w:rPr>
          <w:rFonts w:ascii="Times New Roman" w:hAnsi="Times New Roman" w:cs="Times New Roman"/>
          <w:lang w:val="en-US"/>
        </w:rPr>
        <w:t xml:space="preserve"> </w:t>
      </w:r>
      <w:proofErr w:type="spellStart"/>
      <w:r w:rsidR="00232B8D">
        <w:rPr>
          <w:rFonts w:ascii="Times New Roman" w:hAnsi="Times New Roman" w:cs="Times New Roman"/>
          <w:lang w:val="en-US"/>
        </w:rPr>
        <w:t>hFVIII</w:t>
      </w:r>
      <w:proofErr w:type="spellEnd"/>
      <w:r w:rsidR="00232B8D">
        <w:rPr>
          <w:rFonts w:ascii="Times New Roman" w:hAnsi="Times New Roman" w:cs="Times New Roman"/>
          <w:lang w:val="en-US"/>
        </w:rPr>
        <w:t xml:space="preserve"> measured in the supernatant (</w:t>
      </w:r>
      <w:r w:rsidRPr="00E54FD9">
        <w:rPr>
          <w:rFonts w:ascii="Times New Roman" w:hAnsi="Times New Roman" w:cs="Times New Roman"/>
          <w:b/>
          <w:lang w:val="en-US"/>
        </w:rPr>
        <w:t>b,</w:t>
      </w:r>
      <w:r w:rsidR="00232B8D" w:rsidRPr="00E54FD9">
        <w:rPr>
          <w:rFonts w:ascii="Times New Roman" w:hAnsi="Times New Roman" w:cs="Times New Roman"/>
          <w:b/>
          <w:lang w:val="en-US"/>
        </w:rPr>
        <w:t xml:space="preserve"> </w:t>
      </w:r>
      <w:r w:rsidRPr="00E54FD9">
        <w:rPr>
          <w:rFonts w:ascii="Times New Roman" w:hAnsi="Times New Roman" w:cs="Times New Roman"/>
          <w:b/>
          <w:lang w:val="en-US"/>
        </w:rPr>
        <w:t>d</w:t>
      </w:r>
      <w:r w:rsidR="00232B8D">
        <w:rPr>
          <w:rFonts w:ascii="Times New Roman" w:hAnsi="Times New Roman" w:cs="Times New Roman"/>
          <w:lang w:val="en-US"/>
        </w:rPr>
        <w:t>) and VCN (</w:t>
      </w:r>
      <w:r>
        <w:rPr>
          <w:rFonts w:ascii="Times New Roman" w:hAnsi="Times New Roman" w:cs="Times New Roman"/>
          <w:b/>
          <w:lang w:val="en-US"/>
        </w:rPr>
        <w:t>c, e</w:t>
      </w:r>
      <w:r w:rsidR="00232B8D">
        <w:rPr>
          <w:rFonts w:ascii="Times New Roman" w:hAnsi="Times New Roman" w:cs="Times New Roman"/>
          <w:lang w:val="en-US"/>
        </w:rPr>
        <w:t>) of Huh7 cells (</w:t>
      </w:r>
      <w:r>
        <w:rPr>
          <w:rFonts w:ascii="Times New Roman" w:hAnsi="Times New Roman" w:cs="Times New Roman"/>
          <w:b/>
          <w:lang w:val="en-US"/>
        </w:rPr>
        <w:t>b, c</w:t>
      </w:r>
      <w:r w:rsidR="00232B8D">
        <w:rPr>
          <w:rFonts w:ascii="Times New Roman" w:hAnsi="Times New Roman" w:cs="Times New Roman"/>
          <w:lang w:val="en-US"/>
        </w:rPr>
        <w:t>) or Hepa1.6 cells (</w:t>
      </w:r>
      <w:r>
        <w:rPr>
          <w:rFonts w:ascii="Times New Roman" w:hAnsi="Times New Roman" w:cs="Times New Roman"/>
          <w:b/>
          <w:lang w:val="en-US"/>
        </w:rPr>
        <w:t>d, e</w:t>
      </w:r>
      <w:r w:rsidR="00232B8D">
        <w:rPr>
          <w:rFonts w:ascii="Times New Roman" w:hAnsi="Times New Roman" w:cs="Times New Roman"/>
          <w:lang w:val="en-US"/>
        </w:rPr>
        <w:t xml:space="preserve">) transduced in triplicate with the indicated LV at the indicated multiplicity of infection (MOI). 250,000 cells were </w:t>
      </w:r>
      <w:proofErr w:type="gramStart"/>
      <w:r w:rsidR="00232B8D">
        <w:rPr>
          <w:rFonts w:ascii="Times New Roman" w:hAnsi="Times New Roman" w:cs="Times New Roman"/>
          <w:lang w:val="en-US"/>
        </w:rPr>
        <w:t>seeded</w:t>
      </w:r>
      <w:proofErr w:type="gramEnd"/>
      <w:r w:rsidR="00232B8D">
        <w:rPr>
          <w:rFonts w:ascii="Times New Roman" w:hAnsi="Times New Roman" w:cs="Times New Roman"/>
          <w:lang w:val="en-US"/>
        </w:rPr>
        <w:t xml:space="preserve"> and supernatant was collected 72 hours post seeding. </w:t>
      </w:r>
      <w:r>
        <w:rPr>
          <w:rFonts w:ascii="Times New Roman" w:hAnsi="Times New Roman" w:cs="Times New Roman"/>
          <w:b/>
          <w:lang w:val="en-US"/>
        </w:rPr>
        <w:t>f, g</w:t>
      </w:r>
      <w:r w:rsidR="00232B8D" w:rsidRPr="00DB5112">
        <w:rPr>
          <w:rFonts w:ascii="Times New Roman" w:hAnsi="Times New Roman" w:cs="Times New Roman"/>
          <w:lang w:val="en-US"/>
        </w:rPr>
        <w:t xml:space="preserve"> </w:t>
      </w:r>
      <w:proofErr w:type="spellStart"/>
      <w:r w:rsidR="00232B8D" w:rsidRPr="00DB5112">
        <w:rPr>
          <w:rFonts w:ascii="Times New Roman" w:hAnsi="Times New Roman" w:cs="Times New Roman"/>
          <w:lang w:val="en-US"/>
        </w:rPr>
        <w:t>hFVI</w:t>
      </w:r>
      <w:r w:rsidR="00232B8D">
        <w:rPr>
          <w:rFonts w:ascii="Times New Roman" w:hAnsi="Times New Roman" w:cs="Times New Roman"/>
          <w:lang w:val="en-US"/>
        </w:rPr>
        <w:t>II</w:t>
      </w:r>
      <w:proofErr w:type="spellEnd"/>
      <w:r w:rsidR="00232B8D">
        <w:rPr>
          <w:rFonts w:ascii="Times New Roman" w:hAnsi="Times New Roman" w:cs="Times New Roman"/>
          <w:lang w:val="en-US"/>
        </w:rPr>
        <w:t xml:space="preserve"> output normalized on VCN in Huh7 cells (</w:t>
      </w:r>
      <w:r>
        <w:rPr>
          <w:rFonts w:ascii="Times New Roman" w:hAnsi="Times New Roman" w:cs="Times New Roman"/>
          <w:b/>
          <w:lang w:val="en-US"/>
        </w:rPr>
        <w:t>f</w:t>
      </w:r>
      <w:r w:rsidR="00232B8D">
        <w:rPr>
          <w:rFonts w:ascii="Times New Roman" w:hAnsi="Times New Roman" w:cs="Times New Roman"/>
          <w:lang w:val="en-US"/>
        </w:rPr>
        <w:t>) or Hepa1.6 cells (</w:t>
      </w:r>
      <w:r>
        <w:rPr>
          <w:rFonts w:ascii="Times New Roman" w:hAnsi="Times New Roman" w:cs="Times New Roman"/>
          <w:b/>
          <w:lang w:val="en-US"/>
        </w:rPr>
        <w:t>g</w:t>
      </w:r>
      <w:r w:rsidR="00232B8D">
        <w:rPr>
          <w:rFonts w:ascii="Times New Roman" w:hAnsi="Times New Roman" w:cs="Times New Roman"/>
          <w:lang w:val="en-US"/>
        </w:rPr>
        <w:t xml:space="preserve">). Codon-optimized transgene output is increased at all tested doses compared to </w:t>
      </w:r>
      <w:proofErr w:type="spellStart"/>
      <w:r w:rsidR="00232B8D">
        <w:rPr>
          <w:rFonts w:ascii="Times New Roman" w:hAnsi="Times New Roman" w:cs="Times New Roman"/>
          <w:lang w:val="en-US"/>
        </w:rPr>
        <w:t>wt</w:t>
      </w:r>
      <w:proofErr w:type="spellEnd"/>
      <w:r w:rsidR="00232B8D">
        <w:rPr>
          <w:rFonts w:ascii="Times New Roman" w:hAnsi="Times New Roman" w:cs="Times New Roman"/>
          <w:lang w:val="en-US"/>
        </w:rPr>
        <w:t xml:space="preserve"> transgene. Kruskal-Wallis test followed </w:t>
      </w:r>
      <w:r w:rsidR="00232B8D" w:rsidRPr="00AF573A">
        <w:rPr>
          <w:rFonts w:ascii="Times New Roman" w:hAnsi="Times New Roman" w:cs="Times New Roman"/>
          <w:lang w:val="en-US"/>
        </w:rPr>
        <w:t xml:space="preserve">by </w:t>
      </w:r>
      <w:r w:rsidR="00232B8D" w:rsidRPr="00AF573A">
        <w:rPr>
          <w:rFonts w:ascii="Times New Roman" w:hAnsi="Times New Roman" w:cs="Times New Roman"/>
          <w:i/>
          <w:lang w:val="en-US"/>
        </w:rPr>
        <w:t>post hoc</w:t>
      </w:r>
      <w:r w:rsidR="00232B8D" w:rsidRPr="00AF573A">
        <w:rPr>
          <w:rFonts w:ascii="Times New Roman" w:hAnsi="Times New Roman" w:cs="Times New Roman"/>
          <w:lang w:val="en-US"/>
        </w:rPr>
        <w:t xml:space="preserve"> analysis using Dunn’s test and </w:t>
      </w:r>
      <w:r w:rsidR="00232B8D">
        <w:rPr>
          <w:rFonts w:ascii="Times New Roman" w:hAnsi="Times New Roman" w:cs="Times New Roman"/>
          <w:lang w:val="en-US"/>
        </w:rPr>
        <w:t xml:space="preserve">adjusting </w:t>
      </w:r>
      <w:r w:rsidR="00232B8D" w:rsidRPr="005B0DF9">
        <w:rPr>
          <w:rFonts w:ascii="Times New Roman" w:hAnsi="Times New Roman" w:cs="Times New Roman"/>
          <w:i/>
          <w:lang w:val="en-US"/>
        </w:rPr>
        <w:t>p</w:t>
      </w:r>
      <w:r w:rsidR="00232B8D" w:rsidRPr="00EE73BA">
        <w:rPr>
          <w:rFonts w:ascii="Times New Roman" w:hAnsi="Times New Roman" w:cs="Times New Roman"/>
          <w:lang w:val="en-US"/>
        </w:rPr>
        <w:t>-values</w:t>
      </w:r>
      <w:r w:rsidR="00232B8D">
        <w:rPr>
          <w:rFonts w:ascii="Times New Roman" w:hAnsi="Times New Roman" w:cs="Times New Roman"/>
          <w:lang w:val="en-US"/>
        </w:rPr>
        <w:t xml:space="preserve"> with </w:t>
      </w:r>
      <w:r w:rsidR="00232B8D" w:rsidRPr="00AF573A">
        <w:rPr>
          <w:rFonts w:ascii="Times New Roman" w:hAnsi="Times New Roman" w:cs="Times New Roman"/>
          <w:lang w:val="en-US"/>
        </w:rPr>
        <w:t>Bonferroni’s</w:t>
      </w:r>
      <w:r w:rsidR="00232B8D">
        <w:rPr>
          <w:rFonts w:ascii="Times New Roman" w:hAnsi="Times New Roman" w:cs="Times New Roman"/>
          <w:lang w:val="en-US"/>
        </w:rPr>
        <w:t xml:space="preserve"> approach (only comparisons against the reference control groups have been considered).</w:t>
      </w:r>
    </w:p>
    <w:p w14:paraId="26C31DA8" w14:textId="377AFDDB" w:rsidR="00232B8D" w:rsidRDefault="00232B8D" w:rsidP="00232B8D">
      <w:pPr>
        <w:spacing w:line="360" w:lineRule="auto"/>
        <w:jc w:val="both"/>
        <w:rPr>
          <w:rFonts w:ascii="Times New Roman" w:hAnsi="Times New Roman" w:cs="Times New Roman"/>
          <w:lang w:val="en-US"/>
        </w:rPr>
      </w:pPr>
    </w:p>
    <w:p w14:paraId="04697B00" w14:textId="77777777" w:rsidR="00232B8D" w:rsidRDefault="00232B8D" w:rsidP="00232B8D">
      <w:pPr>
        <w:spacing w:line="360" w:lineRule="auto"/>
        <w:jc w:val="both"/>
        <w:rPr>
          <w:rFonts w:ascii="Times New Roman" w:hAnsi="Times New Roman" w:cs="Times New Roman"/>
          <w:lang w:val="en-US"/>
        </w:rPr>
      </w:pPr>
    </w:p>
    <w:p w14:paraId="5DA06A91" w14:textId="77777777" w:rsidR="00232B8D" w:rsidRPr="00AF573A" w:rsidRDefault="00232B8D" w:rsidP="00232B8D">
      <w:pPr>
        <w:spacing w:line="360" w:lineRule="auto"/>
        <w:jc w:val="both"/>
        <w:rPr>
          <w:rFonts w:ascii="Times New Roman" w:eastAsia="Times New Roman" w:hAnsi="Times New Roman" w:cs="Times New Roman"/>
          <w:lang w:val="en-US" w:eastAsia="it-IT"/>
        </w:rPr>
      </w:pPr>
    </w:p>
    <w:p w14:paraId="7EA7B225" w14:textId="77777777" w:rsidR="00232B8D" w:rsidRDefault="00232B8D" w:rsidP="00232B8D">
      <w:pPr>
        <w:spacing w:line="360" w:lineRule="auto"/>
        <w:jc w:val="both"/>
        <w:rPr>
          <w:rFonts w:ascii="Times New Roman" w:hAnsi="Times New Roman" w:cs="Times New Roman"/>
          <w:lang w:val="en-US"/>
        </w:rPr>
      </w:pPr>
    </w:p>
    <w:p w14:paraId="7059D5E8" w14:textId="77777777" w:rsidR="00945623" w:rsidRDefault="00945623" w:rsidP="00232B8D">
      <w:pPr>
        <w:spacing w:line="360" w:lineRule="auto"/>
        <w:jc w:val="both"/>
        <w:rPr>
          <w:rFonts w:ascii="Times New Roman" w:hAnsi="Times New Roman" w:cs="Times New Roman"/>
          <w:lang w:val="en-US"/>
        </w:rPr>
      </w:pPr>
    </w:p>
    <w:p w14:paraId="417024BC" w14:textId="77777777" w:rsidR="00945623" w:rsidRDefault="00945623" w:rsidP="00232B8D">
      <w:pPr>
        <w:spacing w:line="360" w:lineRule="auto"/>
        <w:jc w:val="both"/>
        <w:rPr>
          <w:rFonts w:ascii="Times New Roman" w:hAnsi="Times New Roman" w:cs="Times New Roman"/>
          <w:lang w:val="en-US"/>
        </w:rPr>
      </w:pPr>
    </w:p>
    <w:p w14:paraId="063E1917" w14:textId="77777777" w:rsidR="00945623" w:rsidRDefault="00945623" w:rsidP="00232B8D">
      <w:pPr>
        <w:spacing w:line="360" w:lineRule="auto"/>
        <w:jc w:val="both"/>
        <w:rPr>
          <w:rFonts w:ascii="Times New Roman" w:hAnsi="Times New Roman" w:cs="Times New Roman"/>
          <w:lang w:val="en-US"/>
        </w:rPr>
      </w:pPr>
    </w:p>
    <w:p w14:paraId="17554433" w14:textId="77777777" w:rsidR="00945623" w:rsidRDefault="00945623" w:rsidP="00232B8D">
      <w:pPr>
        <w:spacing w:line="360" w:lineRule="auto"/>
        <w:jc w:val="both"/>
        <w:rPr>
          <w:rFonts w:ascii="Times New Roman" w:hAnsi="Times New Roman" w:cs="Times New Roman"/>
          <w:lang w:val="en-US"/>
        </w:rPr>
      </w:pPr>
    </w:p>
    <w:p w14:paraId="3D261EE3" w14:textId="77777777" w:rsidR="00945623" w:rsidRDefault="00945623" w:rsidP="00232B8D">
      <w:pPr>
        <w:spacing w:line="360" w:lineRule="auto"/>
        <w:jc w:val="both"/>
        <w:rPr>
          <w:rFonts w:ascii="Times New Roman" w:hAnsi="Times New Roman" w:cs="Times New Roman"/>
          <w:lang w:val="en-US"/>
        </w:rPr>
      </w:pPr>
    </w:p>
    <w:p w14:paraId="7A7BB371" w14:textId="77777777" w:rsidR="00945623" w:rsidRDefault="00945623" w:rsidP="00232B8D">
      <w:pPr>
        <w:spacing w:line="360" w:lineRule="auto"/>
        <w:jc w:val="both"/>
        <w:rPr>
          <w:rFonts w:ascii="Times New Roman" w:hAnsi="Times New Roman" w:cs="Times New Roman"/>
          <w:lang w:val="en-US"/>
        </w:rPr>
      </w:pPr>
    </w:p>
    <w:p w14:paraId="769FF31A" w14:textId="77777777" w:rsidR="00945623" w:rsidRDefault="00945623" w:rsidP="00232B8D">
      <w:pPr>
        <w:spacing w:line="360" w:lineRule="auto"/>
        <w:jc w:val="both"/>
        <w:rPr>
          <w:rFonts w:ascii="Times New Roman" w:hAnsi="Times New Roman" w:cs="Times New Roman"/>
          <w:lang w:val="en-US"/>
        </w:rPr>
      </w:pPr>
    </w:p>
    <w:p w14:paraId="713E32CA" w14:textId="77777777" w:rsidR="00945623" w:rsidRDefault="00945623" w:rsidP="00232B8D">
      <w:pPr>
        <w:spacing w:line="360" w:lineRule="auto"/>
        <w:jc w:val="both"/>
        <w:rPr>
          <w:rFonts w:ascii="Times New Roman" w:hAnsi="Times New Roman" w:cs="Times New Roman"/>
          <w:lang w:val="en-US"/>
        </w:rPr>
      </w:pPr>
    </w:p>
    <w:p w14:paraId="7A2F6372" w14:textId="77777777" w:rsidR="00945623" w:rsidRDefault="00945623" w:rsidP="00232B8D">
      <w:pPr>
        <w:spacing w:line="360" w:lineRule="auto"/>
        <w:jc w:val="both"/>
        <w:rPr>
          <w:rFonts w:ascii="Times New Roman" w:hAnsi="Times New Roman" w:cs="Times New Roman"/>
          <w:lang w:val="en-US"/>
        </w:rPr>
      </w:pPr>
    </w:p>
    <w:p w14:paraId="0706F432" w14:textId="77777777" w:rsidR="00945623" w:rsidRDefault="00945623" w:rsidP="00232B8D">
      <w:pPr>
        <w:spacing w:line="360" w:lineRule="auto"/>
        <w:jc w:val="both"/>
        <w:rPr>
          <w:rFonts w:ascii="Times New Roman" w:hAnsi="Times New Roman" w:cs="Times New Roman"/>
          <w:lang w:val="en-US"/>
        </w:rPr>
      </w:pPr>
    </w:p>
    <w:p w14:paraId="30D2C54F" w14:textId="77777777" w:rsidR="00945623" w:rsidRDefault="00945623" w:rsidP="00232B8D">
      <w:pPr>
        <w:spacing w:line="360" w:lineRule="auto"/>
        <w:jc w:val="both"/>
        <w:rPr>
          <w:rFonts w:ascii="Times New Roman" w:hAnsi="Times New Roman" w:cs="Times New Roman"/>
          <w:lang w:val="en-US"/>
        </w:rPr>
      </w:pPr>
    </w:p>
    <w:p w14:paraId="20E82272" w14:textId="77777777" w:rsidR="00945623" w:rsidRDefault="00945623" w:rsidP="00232B8D">
      <w:pPr>
        <w:spacing w:line="360" w:lineRule="auto"/>
        <w:jc w:val="both"/>
        <w:rPr>
          <w:rFonts w:ascii="Times New Roman" w:hAnsi="Times New Roman" w:cs="Times New Roman"/>
          <w:lang w:val="en-US"/>
        </w:rPr>
      </w:pPr>
    </w:p>
    <w:p w14:paraId="047E327B" w14:textId="77777777" w:rsidR="00945623" w:rsidRDefault="00945623" w:rsidP="00232B8D">
      <w:pPr>
        <w:spacing w:line="360" w:lineRule="auto"/>
        <w:jc w:val="both"/>
        <w:rPr>
          <w:rFonts w:ascii="Times New Roman" w:hAnsi="Times New Roman" w:cs="Times New Roman"/>
          <w:lang w:val="en-US"/>
        </w:rPr>
      </w:pPr>
    </w:p>
    <w:p w14:paraId="78633B99" w14:textId="77777777" w:rsidR="00945623" w:rsidRDefault="00945623" w:rsidP="00232B8D">
      <w:pPr>
        <w:spacing w:line="360" w:lineRule="auto"/>
        <w:jc w:val="both"/>
        <w:rPr>
          <w:rFonts w:ascii="Times New Roman" w:hAnsi="Times New Roman" w:cs="Times New Roman"/>
          <w:lang w:val="en-US"/>
        </w:rPr>
      </w:pPr>
    </w:p>
    <w:p w14:paraId="11F24F27" w14:textId="4988AD9C" w:rsidR="00945623" w:rsidRDefault="009951B4" w:rsidP="00232B8D">
      <w:pPr>
        <w:spacing w:line="360" w:lineRule="auto"/>
        <w:jc w:val="both"/>
        <w:rPr>
          <w:rFonts w:ascii="Times New Roman" w:hAnsi="Times New Roman" w:cs="Times New Roman"/>
          <w:lang w:val="en-US"/>
        </w:rPr>
      </w:pPr>
      <w:r>
        <w:rPr>
          <w:rFonts w:ascii="Times New Roman" w:hAnsi="Times New Roman" w:cs="Times New Roman"/>
          <w:noProof/>
          <w:lang w:val="it-IT" w:eastAsia="it-IT"/>
        </w:rPr>
        <w:lastRenderedPageBreak/>
        <w:drawing>
          <wp:inline distT="0" distB="0" distL="0" distR="0" wp14:anchorId="39D4B020" wp14:editId="6B8E7338">
            <wp:extent cx="6099452" cy="4504055"/>
            <wp:effectExtent l="0" t="0" r="0" b="0"/>
            <wp:docPr id="65" name="Immagin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105564" cy="4508569"/>
                    </a:xfrm>
                    <a:prstGeom prst="rect">
                      <a:avLst/>
                    </a:prstGeom>
                    <a:noFill/>
                  </pic:spPr>
                </pic:pic>
              </a:graphicData>
            </a:graphic>
          </wp:inline>
        </w:drawing>
      </w:r>
    </w:p>
    <w:p w14:paraId="026A36B2" w14:textId="13960BC5" w:rsidR="00232B8D" w:rsidRDefault="00232B8D" w:rsidP="00232B8D">
      <w:pPr>
        <w:spacing w:line="360" w:lineRule="auto"/>
        <w:jc w:val="both"/>
        <w:rPr>
          <w:rFonts w:ascii="Times New Roman" w:hAnsi="Times New Roman" w:cs="Times New Roman"/>
          <w:lang w:val="en-US"/>
        </w:rPr>
      </w:pPr>
    </w:p>
    <w:p w14:paraId="3FC10AE1" w14:textId="5C971A44" w:rsidR="00232B8D" w:rsidRDefault="00E54FD9" w:rsidP="00232B8D">
      <w:pPr>
        <w:spacing w:line="360" w:lineRule="auto"/>
        <w:jc w:val="both"/>
        <w:rPr>
          <w:rFonts w:ascii="Times New Roman" w:hAnsi="Times New Roman" w:cs="Times New Roman"/>
          <w:lang w:val="en-US"/>
        </w:rPr>
      </w:pPr>
      <w:r>
        <w:rPr>
          <w:rFonts w:ascii="Times New Roman" w:hAnsi="Times New Roman" w:cs="Times New Roman"/>
          <w:b/>
          <w:lang w:val="en-US"/>
        </w:rPr>
        <w:t>Supplementary</w:t>
      </w:r>
      <w:r w:rsidR="00232B8D">
        <w:rPr>
          <w:rFonts w:ascii="Times New Roman" w:hAnsi="Times New Roman" w:cs="Times New Roman"/>
          <w:b/>
          <w:lang w:val="en-US"/>
        </w:rPr>
        <w:t xml:space="preserve"> Fig</w:t>
      </w:r>
      <w:r>
        <w:rPr>
          <w:rFonts w:ascii="Times New Roman" w:hAnsi="Times New Roman" w:cs="Times New Roman"/>
          <w:b/>
          <w:lang w:val="en-US"/>
        </w:rPr>
        <w:t>.</w:t>
      </w:r>
      <w:r w:rsidR="00232B8D">
        <w:rPr>
          <w:rFonts w:ascii="Times New Roman" w:hAnsi="Times New Roman" w:cs="Times New Roman"/>
          <w:b/>
          <w:lang w:val="en-US"/>
        </w:rPr>
        <w:t xml:space="preserve"> 2</w:t>
      </w:r>
      <w:r w:rsidR="00232B8D" w:rsidRPr="005B0DF9">
        <w:rPr>
          <w:rFonts w:ascii="Times New Roman" w:hAnsi="Times New Roman" w:cs="Times New Roman"/>
          <w:b/>
          <w:lang w:val="en-US"/>
        </w:rPr>
        <w:t xml:space="preserve"> FVIII transgene selection in </w:t>
      </w:r>
      <w:proofErr w:type="spellStart"/>
      <w:r w:rsidR="00232B8D" w:rsidRPr="005B0DF9">
        <w:rPr>
          <w:rFonts w:ascii="Times New Roman" w:hAnsi="Times New Roman" w:cs="Times New Roman"/>
          <w:b/>
          <w:lang w:val="en-US"/>
        </w:rPr>
        <w:t>HemoA</w:t>
      </w:r>
      <w:proofErr w:type="spellEnd"/>
      <w:r w:rsidR="00232B8D" w:rsidRPr="005B0DF9">
        <w:rPr>
          <w:rFonts w:ascii="Times New Roman" w:hAnsi="Times New Roman" w:cs="Times New Roman"/>
          <w:b/>
          <w:lang w:val="en-US"/>
        </w:rPr>
        <w:t xml:space="preserve"> mice.</w:t>
      </w:r>
      <w:r w:rsidR="00232B8D">
        <w:rPr>
          <w:rFonts w:ascii="Times New Roman" w:hAnsi="Times New Roman" w:cs="Times New Roman"/>
          <w:lang w:val="en-US"/>
        </w:rPr>
        <w:t xml:space="preserve"> </w:t>
      </w:r>
      <w:r>
        <w:rPr>
          <w:rFonts w:ascii="Times New Roman" w:hAnsi="Times New Roman" w:cs="Times New Roman"/>
          <w:b/>
          <w:lang w:val="en-US"/>
        </w:rPr>
        <w:t>a</w:t>
      </w:r>
      <w:r w:rsidR="00232B8D" w:rsidRPr="00DB5112">
        <w:rPr>
          <w:rFonts w:ascii="Times New Roman" w:hAnsi="Times New Roman" w:cs="Times New Roman"/>
          <w:lang w:val="en-US"/>
        </w:rPr>
        <w:t xml:space="preserve"> </w:t>
      </w:r>
      <w:proofErr w:type="gramStart"/>
      <w:r w:rsidR="00232B8D" w:rsidRPr="00DB5112">
        <w:rPr>
          <w:rFonts w:ascii="Times New Roman" w:hAnsi="Times New Roman" w:cs="Times New Roman"/>
          <w:lang w:val="en-US"/>
        </w:rPr>
        <w:t>Single values</w:t>
      </w:r>
      <w:proofErr w:type="gramEnd"/>
      <w:r w:rsidR="00232B8D" w:rsidRPr="00DB5112">
        <w:rPr>
          <w:rFonts w:ascii="Times New Roman" w:hAnsi="Times New Roman" w:cs="Times New Roman"/>
          <w:lang w:val="en-US"/>
        </w:rPr>
        <w:t xml:space="preserve"> and mean with SEM of </w:t>
      </w:r>
      <w:proofErr w:type="spellStart"/>
      <w:r w:rsidR="00232B8D" w:rsidRPr="00DB5112">
        <w:rPr>
          <w:rFonts w:ascii="Times New Roman" w:hAnsi="Times New Roman" w:cs="Times New Roman"/>
          <w:lang w:val="en-US"/>
        </w:rPr>
        <w:t>hFVIII</w:t>
      </w:r>
      <w:proofErr w:type="spellEnd"/>
      <w:r w:rsidR="00232B8D" w:rsidRPr="00DB5112">
        <w:rPr>
          <w:rFonts w:ascii="Times New Roman" w:hAnsi="Times New Roman" w:cs="Times New Roman"/>
          <w:lang w:val="en-US"/>
        </w:rPr>
        <w:t xml:space="preserve"> at plateau (mean of antigen concentration at 8-12-20-26 </w:t>
      </w:r>
      <w:proofErr w:type="spellStart"/>
      <w:r w:rsidR="00232B8D" w:rsidRPr="00DB5112">
        <w:rPr>
          <w:rFonts w:ascii="Times New Roman" w:hAnsi="Times New Roman" w:cs="Times New Roman"/>
          <w:lang w:val="en-US"/>
        </w:rPr>
        <w:t>wks</w:t>
      </w:r>
      <w:proofErr w:type="spellEnd"/>
      <w:r w:rsidR="00232B8D" w:rsidRPr="00DB5112">
        <w:rPr>
          <w:rFonts w:ascii="Times New Roman" w:hAnsi="Times New Roman" w:cs="Times New Roman"/>
          <w:lang w:val="en-US"/>
        </w:rPr>
        <w:t xml:space="preserve"> for each mouse shown in Fig. 1) normalized on VCN in purified hepatocytes (Hep). Codon-optimization of FVIII transgene allowed 32-fold increase in FVIII output </w:t>
      </w:r>
      <w:r w:rsidR="00232B8D" w:rsidRPr="00DB5112">
        <w:rPr>
          <w:rFonts w:ascii="Times New Roman" w:hAnsi="Times New Roman" w:cs="Times New Roman"/>
          <w:i/>
          <w:lang w:val="en-US"/>
        </w:rPr>
        <w:t>per</w:t>
      </w:r>
      <w:r w:rsidR="00232B8D" w:rsidRPr="00DB5112">
        <w:rPr>
          <w:rFonts w:ascii="Times New Roman" w:hAnsi="Times New Roman" w:cs="Times New Roman"/>
          <w:lang w:val="en-US"/>
        </w:rPr>
        <w:t xml:space="preserve"> LV copy for </w:t>
      </w:r>
      <w:proofErr w:type="spellStart"/>
      <w:proofErr w:type="gramStart"/>
      <w:r w:rsidR="00232B8D" w:rsidRPr="00DB5112">
        <w:rPr>
          <w:rFonts w:ascii="Times New Roman" w:hAnsi="Times New Roman" w:cs="Times New Roman"/>
          <w:lang w:val="en-US"/>
        </w:rPr>
        <w:t>LV.coFVIII</w:t>
      </w:r>
      <w:proofErr w:type="spellEnd"/>
      <w:proofErr w:type="gramEnd"/>
      <w:r w:rsidR="00232B8D" w:rsidRPr="00DB5112">
        <w:rPr>
          <w:rFonts w:ascii="Times New Roman" w:hAnsi="Times New Roman" w:cs="Times New Roman"/>
          <w:lang w:val="en-US"/>
        </w:rPr>
        <w:t xml:space="preserve"> and 56-fold increase for </w:t>
      </w:r>
      <w:proofErr w:type="spellStart"/>
      <w:r w:rsidR="00232B8D" w:rsidRPr="00DB5112">
        <w:rPr>
          <w:rFonts w:ascii="Times New Roman" w:hAnsi="Times New Roman" w:cs="Times New Roman"/>
          <w:lang w:val="en-US"/>
        </w:rPr>
        <w:t>LV.coFVIII.XTEN</w:t>
      </w:r>
      <w:proofErr w:type="spellEnd"/>
      <w:r w:rsidR="00232B8D" w:rsidRPr="00DB5112">
        <w:rPr>
          <w:rFonts w:ascii="Times New Roman" w:hAnsi="Times New Roman" w:cs="Times New Roman"/>
          <w:lang w:val="en-US"/>
        </w:rPr>
        <w:t xml:space="preserve"> compared to LV.FVIII. Kruskal-Wallis test followed by </w:t>
      </w:r>
      <w:r w:rsidR="00232B8D" w:rsidRPr="00DB5112">
        <w:rPr>
          <w:rFonts w:ascii="Times New Roman" w:hAnsi="Times New Roman" w:cs="Times New Roman"/>
          <w:i/>
          <w:lang w:val="en-US"/>
        </w:rPr>
        <w:t>post hoc</w:t>
      </w:r>
      <w:r w:rsidR="00232B8D" w:rsidRPr="00DB5112">
        <w:rPr>
          <w:rFonts w:ascii="Times New Roman" w:hAnsi="Times New Roman" w:cs="Times New Roman"/>
          <w:lang w:val="en-US"/>
        </w:rPr>
        <w:t xml:space="preserve"> analysis using Dunn’s test and adjusting </w:t>
      </w:r>
      <w:r w:rsidR="00232B8D" w:rsidRPr="00DB5112">
        <w:rPr>
          <w:rFonts w:ascii="Times New Roman" w:hAnsi="Times New Roman" w:cs="Times New Roman"/>
          <w:i/>
          <w:lang w:val="en-US"/>
        </w:rPr>
        <w:t>p</w:t>
      </w:r>
      <w:r w:rsidR="00232B8D" w:rsidRPr="00DB5112">
        <w:rPr>
          <w:rFonts w:ascii="Times New Roman" w:hAnsi="Times New Roman" w:cs="Times New Roman"/>
          <w:lang w:val="en-US"/>
        </w:rPr>
        <w:t xml:space="preserve">-values with Bonferroni’s approach (only comparisons against the reference control groups have been considered). </w:t>
      </w:r>
      <w:r>
        <w:rPr>
          <w:rFonts w:ascii="Times New Roman" w:hAnsi="Times New Roman" w:cs="Times New Roman"/>
          <w:b/>
          <w:lang w:val="en-US"/>
        </w:rPr>
        <w:t>b</w:t>
      </w:r>
      <w:r w:rsidR="00232B8D" w:rsidRPr="00DB5112">
        <w:rPr>
          <w:rFonts w:ascii="Times New Roman" w:hAnsi="Times New Roman" w:cs="Times New Roman"/>
          <w:lang w:val="en-US"/>
        </w:rPr>
        <w:t xml:space="preserve"> Scatterplot displaying the relationship between </w:t>
      </w:r>
      <w:proofErr w:type="spellStart"/>
      <w:r w:rsidR="00232B8D" w:rsidRPr="00DB5112">
        <w:rPr>
          <w:rFonts w:ascii="Times New Roman" w:hAnsi="Times New Roman" w:cs="Times New Roman"/>
          <w:lang w:val="en-US"/>
        </w:rPr>
        <w:t>hFVIII</w:t>
      </w:r>
      <w:proofErr w:type="spellEnd"/>
      <w:r w:rsidR="00232B8D" w:rsidRPr="00DB5112">
        <w:rPr>
          <w:rFonts w:ascii="Times New Roman" w:hAnsi="Times New Roman" w:cs="Times New Roman"/>
          <w:lang w:val="en-US"/>
        </w:rPr>
        <w:t xml:space="preserve"> output at plateau and VCN in purified Hep. FVIII output well correlated with Hep VCN (R</w:t>
      </w:r>
      <w:r w:rsidR="00232B8D" w:rsidRPr="00DB5112">
        <w:rPr>
          <w:rFonts w:ascii="Times New Roman" w:hAnsi="Times New Roman" w:cs="Times New Roman"/>
          <w:vertAlign w:val="subscript"/>
          <w:lang w:val="en-US"/>
        </w:rPr>
        <w:t>S</w:t>
      </w:r>
      <w:r w:rsidR="00232B8D" w:rsidRPr="00DB5112">
        <w:rPr>
          <w:rFonts w:ascii="Times New Roman" w:hAnsi="Times New Roman" w:cs="Times New Roman"/>
          <w:lang w:val="en-US"/>
        </w:rPr>
        <w:t xml:space="preserve">=0.400 for </w:t>
      </w:r>
      <w:proofErr w:type="gramStart"/>
      <w:r w:rsidR="00232B8D" w:rsidRPr="00DB5112">
        <w:rPr>
          <w:rFonts w:ascii="Times New Roman" w:hAnsi="Times New Roman" w:cs="Times New Roman"/>
          <w:lang w:val="en-US"/>
        </w:rPr>
        <w:t>LV.FVIII</w:t>
      </w:r>
      <w:proofErr w:type="gramEnd"/>
      <w:r w:rsidR="00232B8D" w:rsidRPr="00DB5112">
        <w:rPr>
          <w:rFonts w:ascii="Times New Roman" w:hAnsi="Times New Roman" w:cs="Times New Roman"/>
          <w:lang w:val="en-US"/>
        </w:rPr>
        <w:t xml:space="preserve">, </w:t>
      </w:r>
      <w:r w:rsidR="00232B8D" w:rsidRPr="00DB5112">
        <w:rPr>
          <w:rFonts w:ascii="Times New Roman" w:hAnsi="Times New Roman" w:cs="Times New Roman"/>
          <w:i/>
          <w:lang w:val="en-US"/>
        </w:rPr>
        <w:t>p</w:t>
      </w:r>
      <w:r w:rsidR="00232B8D" w:rsidRPr="00DB5112">
        <w:rPr>
          <w:rFonts w:ascii="Times New Roman" w:hAnsi="Times New Roman" w:cs="Times New Roman"/>
          <w:lang w:val="en-US"/>
        </w:rPr>
        <w:t>=0.7500; R</w:t>
      </w:r>
      <w:r w:rsidR="00232B8D" w:rsidRPr="00DB5112">
        <w:rPr>
          <w:rFonts w:ascii="Times New Roman" w:hAnsi="Times New Roman" w:cs="Times New Roman"/>
          <w:vertAlign w:val="subscript"/>
          <w:lang w:val="en-US"/>
        </w:rPr>
        <w:t>S</w:t>
      </w:r>
      <w:r w:rsidR="00232B8D" w:rsidRPr="00DB5112">
        <w:rPr>
          <w:rFonts w:ascii="Times New Roman" w:hAnsi="Times New Roman" w:cs="Times New Roman"/>
          <w:lang w:val="en-US"/>
        </w:rPr>
        <w:t xml:space="preserve">=0.800 for </w:t>
      </w:r>
      <w:proofErr w:type="spellStart"/>
      <w:r w:rsidR="00232B8D" w:rsidRPr="00DB5112">
        <w:rPr>
          <w:rFonts w:ascii="Times New Roman" w:hAnsi="Times New Roman" w:cs="Times New Roman"/>
          <w:lang w:val="en-US"/>
        </w:rPr>
        <w:t>LV.coFVIII</w:t>
      </w:r>
      <w:proofErr w:type="spellEnd"/>
      <w:r w:rsidR="00232B8D" w:rsidRPr="00DB5112">
        <w:rPr>
          <w:rFonts w:ascii="Times New Roman" w:hAnsi="Times New Roman" w:cs="Times New Roman"/>
          <w:lang w:val="en-US"/>
        </w:rPr>
        <w:t xml:space="preserve">, </w:t>
      </w:r>
      <w:r w:rsidR="00232B8D" w:rsidRPr="00DB5112">
        <w:rPr>
          <w:rFonts w:ascii="Times New Roman" w:hAnsi="Times New Roman" w:cs="Times New Roman"/>
          <w:i/>
          <w:lang w:val="en-US"/>
        </w:rPr>
        <w:t>p</w:t>
      </w:r>
      <w:r w:rsidR="00232B8D" w:rsidRPr="00DB5112">
        <w:rPr>
          <w:rFonts w:ascii="Times New Roman" w:hAnsi="Times New Roman" w:cs="Times New Roman"/>
          <w:lang w:val="en-US"/>
        </w:rPr>
        <w:t>=0.0138; R</w:t>
      </w:r>
      <w:r w:rsidR="00232B8D" w:rsidRPr="00DB5112">
        <w:rPr>
          <w:rFonts w:ascii="Times New Roman" w:hAnsi="Times New Roman" w:cs="Times New Roman"/>
          <w:vertAlign w:val="subscript"/>
          <w:lang w:val="en-US"/>
        </w:rPr>
        <w:t>S</w:t>
      </w:r>
      <w:r w:rsidR="00232B8D" w:rsidRPr="00DB5112">
        <w:rPr>
          <w:rFonts w:ascii="Times New Roman" w:hAnsi="Times New Roman" w:cs="Times New Roman"/>
          <w:lang w:val="en-US"/>
        </w:rPr>
        <w:t xml:space="preserve">=0.767 for </w:t>
      </w:r>
      <w:proofErr w:type="spellStart"/>
      <w:r w:rsidR="00232B8D" w:rsidRPr="00DB5112">
        <w:rPr>
          <w:rFonts w:ascii="Times New Roman" w:hAnsi="Times New Roman" w:cs="Times New Roman"/>
          <w:lang w:val="en-US"/>
        </w:rPr>
        <w:t>LV.coFVIII.XTEN</w:t>
      </w:r>
      <w:proofErr w:type="spellEnd"/>
      <w:r w:rsidR="00232B8D" w:rsidRPr="00DB5112">
        <w:rPr>
          <w:rFonts w:ascii="Times New Roman" w:hAnsi="Times New Roman" w:cs="Times New Roman"/>
          <w:lang w:val="en-US"/>
        </w:rPr>
        <w:t xml:space="preserve">, </w:t>
      </w:r>
      <w:r w:rsidR="00232B8D" w:rsidRPr="00DB5112">
        <w:rPr>
          <w:rFonts w:ascii="Times New Roman" w:hAnsi="Times New Roman" w:cs="Times New Roman"/>
          <w:i/>
          <w:lang w:val="en-US"/>
        </w:rPr>
        <w:t>p</w:t>
      </w:r>
      <w:r w:rsidR="00232B8D" w:rsidRPr="00DB5112">
        <w:rPr>
          <w:rFonts w:ascii="Times New Roman" w:hAnsi="Times New Roman" w:cs="Times New Roman"/>
          <w:lang w:val="en-US"/>
        </w:rPr>
        <w:t>=0.0369), also in mice that mice that at the end of the experiment developed anti-</w:t>
      </w:r>
      <w:proofErr w:type="spellStart"/>
      <w:r w:rsidR="00232B8D" w:rsidRPr="00DB5112">
        <w:rPr>
          <w:rFonts w:ascii="Times New Roman" w:hAnsi="Times New Roman" w:cs="Times New Roman"/>
          <w:lang w:val="en-US"/>
        </w:rPr>
        <w:t>hFVIII</w:t>
      </w:r>
      <w:proofErr w:type="spellEnd"/>
      <w:r w:rsidR="00232B8D" w:rsidRPr="00DB5112">
        <w:rPr>
          <w:rFonts w:ascii="Times New Roman" w:hAnsi="Times New Roman" w:cs="Times New Roman"/>
          <w:lang w:val="en-US"/>
        </w:rPr>
        <w:t xml:space="preserve"> Abs (empty dots), Spearman’s rank-order correlation coefficient has been computed. </w:t>
      </w:r>
      <w:r>
        <w:rPr>
          <w:rFonts w:ascii="Times New Roman" w:hAnsi="Times New Roman" w:cs="Times New Roman"/>
          <w:b/>
          <w:lang w:val="en-US"/>
        </w:rPr>
        <w:t>c</w:t>
      </w:r>
      <w:r w:rsidR="00232B8D" w:rsidRPr="00DB5112">
        <w:rPr>
          <w:rFonts w:ascii="Times New Roman" w:hAnsi="Times New Roman" w:cs="Times New Roman"/>
          <w:lang w:val="en-US"/>
        </w:rPr>
        <w:t xml:space="preserve"> Single values and mean with SEM of VCN in mice shown in Fig. 1. </w:t>
      </w:r>
      <w:r>
        <w:rPr>
          <w:rFonts w:ascii="Times New Roman" w:hAnsi="Times New Roman" w:cs="Times New Roman"/>
          <w:b/>
          <w:lang w:val="en-US"/>
        </w:rPr>
        <w:t>d, e</w:t>
      </w:r>
      <w:r w:rsidR="00232B8D" w:rsidRPr="00DB5112">
        <w:rPr>
          <w:rFonts w:ascii="Times New Roman" w:hAnsi="Times New Roman" w:cs="Times New Roman"/>
          <w:lang w:val="en-US"/>
        </w:rPr>
        <w:t xml:space="preserve"> Direct comparison of the concentration of </w:t>
      </w:r>
      <w:proofErr w:type="spellStart"/>
      <w:r w:rsidR="00232B8D" w:rsidRPr="00DB5112">
        <w:rPr>
          <w:rFonts w:ascii="Times New Roman" w:hAnsi="Times New Roman" w:cs="Times New Roman"/>
          <w:lang w:val="en-US"/>
        </w:rPr>
        <w:t>hFVIII</w:t>
      </w:r>
      <w:proofErr w:type="spellEnd"/>
      <w:r w:rsidR="00232B8D" w:rsidRPr="00DB5112">
        <w:rPr>
          <w:rFonts w:ascii="Times New Roman" w:hAnsi="Times New Roman" w:cs="Times New Roman"/>
          <w:lang w:val="en-US"/>
        </w:rPr>
        <w:t xml:space="preserve"> antigen (</w:t>
      </w:r>
      <w:r>
        <w:rPr>
          <w:rFonts w:ascii="Times New Roman" w:hAnsi="Times New Roman" w:cs="Times New Roman"/>
          <w:b/>
          <w:lang w:val="en-US"/>
        </w:rPr>
        <w:t>d</w:t>
      </w:r>
      <w:r w:rsidR="00232B8D" w:rsidRPr="00DB5112">
        <w:rPr>
          <w:rFonts w:ascii="Times New Roman" w:hAnsi="Times New Roman" w:cs="Times New Roman"/>
          <w:lang w:val="en-US"/>
        </w:rPr>
        <w:t>) or activity (</w:t>
      </w:r>
      <w:r>
        <w:rPr>
          <w:rFonts w:ascii="Times New Roman" w:hAnsi="Times New Roman" w:cs="Times New Roman"/>
          <w:b/>
          <w:lang w:val="en-US"/>
        </w:rPr>
        <w:t>e</w:t>
      </w:r>
      <w:r w:rsidR="00232B8D" w:rsidRPr="00DB5112">
        <w:rPr>
          <w:rFonts w:ascii="Times New Roman" w:hAnsi="Times New Roman" w:cs="Times New Roman"/>
          <w:lang w:val="en-US"/>
        </w:rPr>
        <w:t xml:space="preserve">) in the plasma of </w:t>
      </w:r>
      <w:proofErr w:type="spellStart"/>
      <w:r w:rsidR="00232B8D" w:rsidRPr="00DB5112">
        <w:rPr>
          <w:rFonts w:ascii="Times New Roman" w:hAnsi="Times New Roman" w:cs="Times New Roman"/>
          <w:lang w:val="en-US"/>
        </w:rPr>
        <w:t>HemoA</w:t>
      </w:r>
      <w:proofErr w:type="spellEnd"/>
      <w:r w:rsidR="00232B8D" w:rsidRPr="00DB5112">
        <w:rPr>
          <w:rFonts w:ascii="Times New Roman" w:hAnsi="Times New Roman" w:cs="Times New Roman"/>
          <w:lang w:val="en-US"/>
        </w:rPr>
        <w:t xml:space="preserve"> LV-treated mice at 1.3e10 TU/Kg shown in Fig. 2</w:t>
      </w:r>
      <w:r>
        <w:rPr>
          <w:rFonts w:ascii="Times New Roman" w:hAnsi="Times New Roman" w:cs="Times New Roman"/>
          <w:lang w:val="en-US"/>
        </w:rPr>
        <w:t>a, b</w:t>
      </w:r>
      <w:r w:rsidR="00232B8D" w:rsidRPr="00DB5112">
        <w:rPr>
          <w:rFonts w:ascii="Times New Roman" w:hAnsi="Times New Roman" w:cs="Times New Roman"/>
          <w:lang w:val="en-US"/>
        </w:rPr>
        <w:t xml:space="preserve"> (</w:t>
      </w:r>
      <w:proofErr w:type="spellStart"/>
      <w:proofErr w:type="gramStart"/>
      <w:r w:rsidR="00232B8D" w:rsidRPr="00DB5112">
        <w:rPr>
          <w:rFonts w:ascii="Times New Roman" w:hAnsi="Times New Roman" w:cs="Times New Roman"/>
          <w:lang w:val="en-US"/>
        </w:rPr>
        <w:t>LV.coFVIII</w:t>
      </w:r>
      <w:proofErr w:type="spellEnd"/>
      <w:proofErr w:type="gramEnd"/>
      <w:r w:rsidR="00232B8D" w:rsidRPr="00DB5112">
        <w:rPr>
          <w:rFonts w:ascii="Times New Roman" w:hAnsi="Times New Roman" w:cs="Times New Roman"/>
          <w:lang w:val="en-US"/>
        </w:rPr>
        <w:t>-treated) c</w:t>
      </w:r>
      <w:r>
        <w:rPr>
          <w:rFonts w:ascii="Times New Roman" w:hAnsi="Times New Roman" w:cs="Times New Roman"/>
          <w:lang w:val="en-US"/>
        </w:rPr>
        <w:t>ompared to mice shown in Fig. 2d, e</w:t>
      </w:r>
      <w:r w:rsidR="00232B8D" w:rsidRPr="00DB5112">
        <w:rPr>
          <w:rFonts w:ascii="Times New Roman" w:hAnsi="Times New Roman" w:cs="Times New Roman"/>
          <w:lang w:val="en-US"/>
        </w:rPr>
        <w:t xml:space="preserve"> (</w:t>
      </w:r>
      <w:proofErr w:type="spellStart"/>
      <w:r w:rsidR="00232B8D" w:rsidRPr="00DB5112">
        <w:rPr>
          <w:rFonts w:ascii="Times New Roman" w:hAnsi="Times New Roman" w:cs="Times New Roman"/>
          <w:lang w:val="en-US"/>
        </w:rPr>
        <w:t>LV.coFVIII.XTEN</w:t>
      </w:r>
      <w:proofErr w:type="spellEnd"/>
      <w:r w:rsidR="00232B8D" w:rsidRPr="00DB5112">
        <w:rPr>
          <w:rFonts w:ascii="Times New Roman" w:hAnsi="Times New Roman" w:cs="Times New Roman"/>
          <w:lang w:val="en-US"/>
        </w:rPr>
        <w:t>-treated).</w:t>
      </w:r>
    </w:p>
    <w:p w14:paraId="6D1A20D7" w14:textId="77777777" w:rsidR="00945623" w:rsidRDefault="00945623" w:rsidP="00232B8D">
      <w:pPr>
        <w:spacing w:line="360" w:lineRule="auto"/>
        <w:jc w:val="both"/>
        <w:rPr>
          <w:rFonts w:ascii="Times New Roman" w:hAnsi="Times New Roman" w:cs="Times New Roman"/>
          <w:lang w:val="en-US"/>
        </w:rPr>
      </w:pPr>
    </w:p>
    <w:p w14:paraId="6B9B138E" w14:textId="69DE2918" w:rsidR="00232B8D" w:rsidRDefault="009951B4" w:rsidP="00232B8D">
      <w:pPr>
        <w:spacing w:line="360" w:lineRule="auto"/>
        <w:jc w:val="both"/>
        <w:rPr>
          <w:rFonts w:ascii="Times New Roman" w:hAnsi="Times New Roman" w:cs="Times New Roman"/>
          <w:b/>
          <w:lang w:val="en-US"/>
        </w:rPr>
      </w:pPr>
      <w:r>
        <w:rPr>
          <w:rFonts w:ascii="Times New Roman" w:hAnsi="Times New Roman" w:cs="Times New Roman"/>
          <w:b/>
          <w:noProof/>
          <w:lang w:val="it-IT" w:eastAsia="it-IT"/>
        </w:rPr>
        <w:lastRenderedPageBreak/>
        <w:drawing>
          <wp:inline distT="0" distB="0" distL="0" distR="0" wp14:anchorId="793214E2" wp14:editId="6F90A6D2">
            <wp:extent cx="3906060" cy="7721669"/>
            <wp:effectExtent l="0" t="0" r="0" b="0"/>
            <wp:docPr id="120" name="Immagin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919136" cy="7747517"/>
                    </a:xfrm>
                    <a:prstGeom prst="rect">
                      <a:avLst/>
                    </a:prstGeom>
                    <a:noFill/>
                  </pic:spPr>
                </pic:pic>
              </a:graphicData>
            </a:graphic>
          </wp:inline>
        </w:drawing>
      </w:r>
    </w:p>
    <w:p w14:paraId="1B5CB110" w14:textId="77777777" w:rsidR="009951B4" w:rsidRDefault="009951B4" w:rsidP="00232B8D">
      <w:pPr>
        <w:spacing w:line="360" w:lineRule="auto"/>
        <w:jc w:val="both"/>
        <w:rPr>
          <w:rFonts w:ascii="Times New Roman" w:hAnsi="Times New Roman" w:cs="Times New Roman"/>
          <w:b/>
          <w:lang w:val="en-US"/>
        </w:rPr>
      </w:pPr>
    </w:p>
    <w:p w14:paraId="631DFC54" w14:textId="4F52D287" w:rsidR="00232B8D" w:rsidRDefault="00232B8D" w:rsidP="00232B8D">
      <w:pPr>
        <w:spacing w:line="360" w:lineRule="auto"/>
        <w:jc w:val="both"/>
        <w:rPr>
          <w:rFonts w:ascii="Times New Roman" w:hAnsi="Times New Roman" w:cs="Times New Roman"/>
          <w:lang w:val="en-US"/>
        </w:rPr>
      </w:pPr>
      <w:r>
        <w:rPr>
          <w:rFonts w:ascii="Times New Roman" w:hAnsi="Times New Roman" w:cs="Times New Roman"/>
          <w:b/>
          <w:lang w:val="en-US"/>
        </w:rPr>
        <w:t>Supplementa</w:t>
      </w:r>
      <w:r w:rsidR="00E54FD9">
        <w:rPr>
          <w:rFonts w:ascii="Times New Roman" w:hAnsi="Times New Roman" w:cs="Times New Roman"/>
          <w:b/>
          <w:lang w:val="en-US"/>
        </w:rPr>
        <w:t>ry</w:t>
      </w:r>
      <w:r>
        <w:rPr>
          <w:rFonts w:ascii="Times New Roman" w:hAnsi="Times New Roman" w:cs="Times New Roman"/>
          <w:b/>
          <w:lang w:val="en-US"/>
        </w:rPr>
        <w:t xml:space="preserve"> Fig</w:t>
      </w:r>
      <w:r w:rsidR="00E54FD9">
        <w:rPr>
          <w:rFonts w:ascii="Times New Roman" w:hAnsi="Times New Roman" w:cs="Times New Roman"/>
          <w:b/>
          <w:lang w:val="en-US"/>
        </w:rPr>
        <w:t>.</w:t>
      </w:r>
      <w:r>
        <w:rPr>
          <w:rFonts w:ascii="Times New Roman" w:hAnsi="Times New Roman" w:cs="Times New Roman"/>
          <w:b/>
          <w:lang w:val="en-US"/>
        </w:rPr>
        <w:t xml:space="preserve"> 3</w:t>
      </w:r>
      <w:r w:rsidRPr="005B0DF9">
        <w:rPr>
          <w:rFonts w:ascii="Times New Roman" w:hAnsi="Times New Roman" w:cs="Times New Roman"/>
          <w:b/>
          <w:lang w:val="en-US"/>
        </w:rPr>
        <w:t xml:space="preserve"> Phenotype and genotype characterization of </w:t>
      </w:r>
      <w:r w:rsidRPr="005B0DF9">
        <w:rPr>
          <w:rFonts w:ascii="Times New Roman" w:hAnsi="Times New Roman" w:cs="Times New Roman"/>
          <w:b/>
          <w:i/>
          <w:lang w:val="en-US"/>
        </w:rPr>
        <w:t>F8</w:t>
      </w:r>
      <w:r w:rsidRPr="005B0DF9">
        <w:rPr>
          <w:rFonts w:ascii="Times New Roman" w:hAnsi="Times New Roman" w:cs="Times New Roman"/>
          <w:b/>
          <w:lang w:val="en-US"/>
        </w:rPr>
        <w:t>–</w:t>
      </w:r>
      <w:r w:rsidRPr="005B0DF9">
        <w:rPr>
          <w:rFonts w:ascii="Times New Roman" w:hAnsi="Times New Roman" w:cs="Times New Roman"/>
          <w:b/>
          <w:i/>
          <w:lang w:val="en-US"/>
        </w:rPr>
        <w:t>Rag1</w:t>
      </w:r>
      <w:r w:rsidRPr="005B0DF9">
        <w:rPr>
          <w:rFonts w:ascii="Times New Roman" w:hAnsi="Times New Roman" w:cs="Times New Roman"/>
          <w:b/>
          <w:lang w:val="en-US"/>
        </w:rPr>
        <w:t xml:space="preserve"> double knock out (KO) mice.</w:t>
      </w:r>
      <w:r>
        <w:rPr>
          <w:rFonts w:ascii="Times New Roman" w:hAnsi="Times New Roman" w:cs="Times New Roman"/>
          <w:lang w:val="en-US"/>
        </w:rPr>
        <w:t xml:space="preserve"> </w:t>
      </w:r>
      <w:r w:rsidR="00E54FD9">
        <w:rPr>
          <w:rFonts w:ascii="Times New Roman" w:hAnsi="Times New Roman" w:cs="Times New Roman"/>
          <w:b/>
          <w:lang w:val="en-US"/>
        </w:rPr>
        <w:t>a</w:t>
      </w:r>
      <w:r w:rsidRPr="00DB5112">
        <w:rPr>
          <w:rFonts w:ascii="Times New Roman" w:hAnsi="Times New Roman" w:cs="Times New Roman"/>
          <w:lang w:val="en-US"/>
        </w:rPr>
        <w:t xml:space="preserve"> </w:t>
      </w:r>
      <w:proofErr w:type="gramStart"/>
      <w:r w:rsidRPr="00DB5112">
        <w:rPr>
          <w:rFonts w:ascii="Times New Roman" w:hAnsi="Times New Roman" w:cs="Times New Roman"/>
          <w:lang w:val="en-US"/>
        </w:rPr>
        <w:t>Representative PCR amplicons</w:t>
      </w:r>
      <w:proofErr w:type="gramEnd"/>
      <w:r w:rsidRPr="00DB5112">
        <w:rPr>
          <w:rFonts w:ascii="Times New Roman" w:hAnsi="Times New Roman" w:cs="Times New Roman"/>
          <w:lang w:val="en-US"/>
        </w:rPr>
        <w:t xml:space="preserve"> of </w:t>
      </w:r>
      <w:proofErr w:type="spellStart"/>
      <w:r w:rsidRPr="00DB5112">
        <w:rPr>
          <w:rFonts w:ascii="Times New Roman" w:hAnsi="Times New Roman" w:cs="Times New Roman"/>
          <w:lang w:val="en-US"/>
        </w:rPr>
        <w:t>wt</w:t>
      </w:r>
      <w:proofErr w:type="spellEnd"/>
      <w:r w:rsidRPr="00DB5112">
        <w:rPr>
          <w:rFonts w:ascii="Times New Roman" w:hAnsi="Times New Roman" w:cs="Times New Roman"/>
          <w:lang w:val="en-US"/>
        </w:rPr>
        <w:t xml:space="preserve"> or mutated (mut) </w:t>
      </w:r>
      <w:r w:rsidRPr="00DB5112">
        <w:rPr>
          <w:rFonts w:ascii="Times New Roman" w:hAnsi="Times New Roman" w:cs="Times New Roman"/>
          <w:i/>
          <w:lang w:val="en-US"/>
        </w:rPr>
        <w:t xml:space="preserve">Rag1 </w:t>
      </w:r>
      <w:r w:rsidRPr="00DB5112">
        <w:rPr>
          <w:rFonts w:ascii="Times New Roman" w:hAnsi="Times New Roman" w:cs="Times New Roman"/>
          <w:lang w:val="en-US"/>
        </w:rPr>
        <w:t xml:space="preserve">(top) or </w:t>
      </w:r>
      <w:r w:rsidRPr="00DB5112">
        <w:rPr>
          <w:rFonts w:ascii="Times New Roman" w:hAnsi="Times New Roman" w:cs="Times New Roman"/>
          <w:i/>
          <w:lang w:val="en-US"/>
        </w:rPr>
        <w:t>F8</w:t>
      </w:r>
      <w:r w:rsidRPr="00DB5112">
        <w:rPr>
          <w:rFonts w:ascii="Times New Roman" w:hAnsi="Times New Roman" w:cs="Times New Roman"/>
          <w:lang w:val="en-US"/>
        </w:rPr>
        <w:t xml:space="preserve"> (bottom) locus in the indicated representative mice from the colony. Expected amplicons: Rag1</w:t>
      </w:r>
      <w:r w:rsidRPr="00DB5112">
        <w:rPr>
          <w:rFonts w:ascii="Times New Roman" w:hAnsi="Times New Roman" w:cs="Times New Roman"/>
          <w:vertAlign w:val="subscript"/>
          <w:lang w:val="en-US"/>
        </w:rPr>
        <w:t>wt</w:t>
      </w:r>
      <w:r w:rsidRPr="00DB5112">
        <w:rPr>
          <w:rFonts w:ascii="Times New Roman" w:hAnsi="Times New Roman" w:cs="Times New Roman"/>
          <w:lang w:val="en-US"/>
        </w:rPr>
        <w:t xml:space="preserve"> = 192base pairs (bp); Rag1</w:t>
      </w:r>
      <w:r w:rsidRPr="00DB5112">
        <w:rPr>
          <w:rFonts w:ascii="Times New Roman" w:hAnsi="Times New Roman" w:cs="Times New Roman"/>
          <w:vertAlign w:val="subscript"/>
          <w:lang w:val="en-US"/>
        </w:rPr>
        <w:t xml:space="preserve">mut </w:t>
      </w:r>
      <w:r w:rsidRPr="00DB5112">
        <w:rPr>
          <w:rFonts w:ascii="Times New Roman" w:hAnsi="Times New Roman" w:cs="Times New Roman"/>
          <w:lang w:val="en-US"/>
        </w:rPr>
        <w:t>= 197bp; F8</w:t>
      </w:r>
      <w:r w:rsidRPr="00DB5112">
        <w:rPr>
          <w:rFonts w:ascii="Times New Roman" w:hAnsi="Times New Roman" w:cs="Times New Roman"/>
          <w:vertAlign w:val="subscript"/>
          <w:lang w:val="en-US"/>
        </w:rPr>
        <w:t>wt</w:t>
      </w:r>
      <w:r w:rsidRPr="00DB5112">
        <w:rPr>
          <w:rFonts w:ascii="Times New Roman" w:hAnsi="Times New Roman" w:cs="Times New Roman"/>
          <w:lang w:val="en-US"/>
        </w:rPr>
        <w:t xml:space="preserve"> = 620bp; F8</w:t>
      </w:r>
      <w:r w:rsidRPr="00DB5112">
        <w:rPr>
          <w:rFonts w:ascii="Times New Roman" w:hAnsi="Times New Roman" w:cs="Times New Roman"/>
          <w:vertAlign w:val="subscript"/>
          <w:lang w:val="en-US"/>
        </w:rPr>
        <w:t>mut</w:t>
      </w:r>
      <w:r w:rsidRPr="00DB5112">
        <w:rPr>
          <w:rFonts w:ascii="Times New Roman" w:hAnsi="Times New Roman" w:cs="Times New Roman"/>
          <w:lang w:val="en-US"/>
        </w:rPr>
        <w:t xml:space="preserve"> = 420bp. A </w:t>
      </w:r>
      <w:proofErr w:type="spellStart"/>
      <w:r w:rsidRPr="00DB5112">
        <w:rPr>
          <w:rFonts w:ascii="Times New Roman" w:hAnsi="Times New Roman" w:cs="Times New Roman"/>
          <w:lang w:val="en-US"/>
        </w:rPr>
        <w:t>wt</w:t>
      </w:r>
      <w:proofErr w:type="spellEnd"/>
      <w:r w:rsidRPr="00DB5112">
        <w:rPr>
          <w:rFonts w:ascii="Times New Roman" w:hAnsi="Times New Roman" w:cs="Times New Roman"/>
          <w:lang w:val="en-US"/>
        </w:rPr>
        <w:t xml:space="preserve"> mouse, a known </w:t>
      </w:r>
      <w:r w:rsidRPr="00DB5112">
        <w:rPr>
          <w:rFonts w:ascii="Times New Roman" w:hAnsi="Times New Roman" w:cs="Times New Roman"/>
          <w:i/>
          <w:lang w:val="en-US"/>
        </w:rPr>
        <w:t>Rag1</w:t>
      </w:r>
      <w:r w:rsidRPr="00DB5112">
        <w:rPr>
          <w:rFonts w:ascii="Times New Roman" w:hAnsi="Times New Roman" w:cs="Times New Roman"/>
          <w:lang w:val="en-US"/>
        </w:rPr>
        <w:t xml:space="preserve"> or </w:t>
      </w:r>
      <w:r w:rsidRPr="00DB5112">
        <w:rPr>
          <w:rFonts w:ascii="Times New Roman" w:hAnsi="Times New Roman" w:cs="Times New Roman"/>
          <w:i/>
          <w:lang w:val="en-US"/>
        </w:rPr>
        <w:t>F8</w:t>
      </w:r>
      <w:r w:rsidRPr="00DB5112">
        <w:rPr>
          <w:rFonts w:ascii="Times New Roman" w:hAnsi="Times New Roman" w:cs="Times New Roman"/>
          <w:lang w:val="en-US"/>
        </w:rPr>
        <w:t xml:space="preserve"> KO mouse </w:t>
      </w:r>
      <w:r w:rsidRPr="00DB5112">
        <w:rPr>
          <w:rFonts w:ascii="Times New Roman" w:hAnsi="Times New Roman" w:cs="Times New Roman"/>
          <w:lang w:val="en-US"/>
        </w:rPr>
        <w:lastRenderedPageBreak/>
        <w:t xml:space="preserve">(Mut) and a heterozygous mouse (Het, available only for </w:t>
      </w:r>
      <w:r w:rsidRPr="00DB5112">
        <w:rPr>
          <w:rFonts w:ascii="Times New Roman" w:hAnsi="Times New Roman" w:cs="Times New Roman"/>
          <w:i/>
          <w:lang w:val="en-US"/>
        </w:rPr>
        <w:t>F8</w:t>
      </w:r>
      <w:r w:rsidRPr="00DB5112">
        <w:rPr>
          <w:rFonts w:ascii="Times New Roman" w:hAnsi="Times New Roman" w:cs="Times New Roman"/>
          <w:lang w:val="en-US"/>
        </w:rPr>
        <w:t xml:space="preserve">) are included as controls. </w:t>
      </w:r>
      <w:r w:rsidR="00E54FD9">
        <w:rPr>
          <w:rFonts w:ascii="Times New Roman" w:hAnsi="Times New Roman" w:cs="Times New Roman"/>
          <w:b/>
          <w:lang w:val="en-US"/>
        </w:rPr>
        <w:t>b</w:t>
      </w:r>
      <w:r w:rsidRPr="00DB5112">
        <w:rPr>
          <w:rFonts w:ascii="Times New Roman" w:hAnsi="Times New Roman" w:cs="Times New Roman"/>
          <w:lang w:val="en-US"/>
        </w:rPr>
        <w:t xml:space="preserve"> Single values and mean with SEM of activated partial thromboplastin clotting time (</w:t>
      </w:r>
      <w:proofErr w:type="spellStart"/>
      <w:r w:rsidRPr="00DB5112">
        <w:rPr>
          <w:rFonts w:ascii="Times New Roman" w:hAnsi="Times New Roman" w:cs="Times New Roman"/>
          <w:lang w:val="en-US"/>
        </w:rPr>
        <w:t>aPTT</w:t>
      </w:r>
      <w:proofErr w:type="spellEnd"/>
      <w:r w:rsidRPr="00DB5112">
        <w:rPr>
          <w:rFonts w:ascii="Times New Roman" w:hAnsi="Times New Roman" w:cs="Times New Roman"/>
          <w:lang w:val="en-US"/>
        </w:rPr>
        <w:t xml:space="preserve">) measured in the plasma of </w:t>
      </w:r>
      <w:r w:rsidRPr="00DB5112">
        <w:rPr>
          <w:rFonts w:ascii="Times New Roman" w:hAnsi="Times New Roman" w:cs="Times New Roman"/>
          <w:i/>
          <w:lang w:val="en-US"/>
        </w:rPr>
        <w:t>Rag1</w:t>
      </w:r>
      <w:r w:rsidRPr="00DB5112">
        <w:rPr>
          <w:rFonts w:ascii="Times New Roman" w:hAnsi="Times New Roman" w:cs="Times New Roman"/>
          <w:lang w:val="en-US"/>
        </w:rPr>
        <w:t xml:space="preserve"> KO, </w:t>
      </w:r>
      <w:r w:rsidRPr="00DB5112">
        <w:rPr>
          <w:rFonts w:ascii="Times New Roman" w:hAnsi="Times New Roman" w:cs="Times New Roman"/>
          <w:i/>
          <w:lang w:val="en-US"/>
        </w:rPr>
        <w:t>F8</w:t>
      </w:r>
      <w:r w:rsidRPr="00DB5112">
        <w:rPr>
          <w:rFonts w:ascii="Times New Roman" w:hAnsi="Times New Roman" w:cs="Times New Roman"/>
          <w:lang w:val="en-US"/>
        </w:rPr>
        <w:t xml:space="preserve"> KO, </w:t>
      </w:r>
      <w:r w:rsidRPr="00DB5112">
        <w:rPr>
          <w:rFonts w:ascii="Times New Roman" w:hAnsi="Times New Roman" w:cs="Times New Roman"/>
          <w:i/>
          <w:lang w:val="en-US"/>
        </w:rPr>
        <w:t>F8-Rag1</w:t>
      </w:r>
      <w:r w:rsidRPr="00DB5112">
        <w:rPr>
          <w:rFonts w:ascii="Times New Roman" w:hAnsi="Times New Roman" w:cs="Times New Roman"/>
          <w:lang w:val="en-US"/>
        </w:rPr>
        <w:t xml:space="preserve"> double KO or </w:t>
      </w:r>
      <w:proofErr w:type="spellStart"/>
      <w:r w:rsidRPr="00DB5112">
        <w:rPr>
          <w:rFonts w:ascii="Times New Roman" w:hAnsi="Times New Roman" w:cs="Times New Roman"/>
          <w:lang w:val="en-US"/>
        </w:rPr>
        <w:t>wt</w:t>
      </w:r>
      <w:proofErr w:type="spellEnd"/>
      <w:r w:rsidRPr="00DB5112">
        <w:rPr>
          <w:rFonts w:ascii="Times New Roman" w:hAnsi="Times New Roman" w:cs="Times New Roman"/>
          <w:lang w:val="en-US"/>
        </w:rPr>
        <w:t xml:space="preserve"> mice, as indicated. </w:t>
      </w:r>
      <w:r w:rsidR="00E54FD9">
        <w:rPr>
          <w:rFonts w:ascii="Times New Roman" w:hAnsi="Times New Roman" w:cs="Times New Roman"/>
          <w:b/>
          <w:lang w:val="en-US"/>
        </w:rPr>
        <w:t>c-e</w:t>
      </w:r>
      <w:r w:rsidRPr="00DB5112">
        <w:rPr>
          <w:rFonts w:ascii="Times New Roman" w:hAnsi="Times New Roman" w:cs="Times New Roman"/>
          <w:lang w:val="en-US"/>
        </w:rPr>
        <w:t xml:space="preserve"> Single values and mean with SEM of T (</w:t>
      </w:r>
      <w:r w:rsidR="00E54FD9">
        <w:rPr>
          <w:rFonts w:ascii="Times New Roman" w:hAnsi="Times New Roman" w:cs="Times New Roman"/>
          <w:b/>
          <w:lang w:val="en-US"/>
        </w:rPr>
        <w:t>c</w:t>
      </w:r>
      <w:r w:rsidRPr="00DB5112">
        <w:rPr>
          <w:rFonts w:ascii="Times New Roman" w:hAnsi="Times New Roman" w:cs="Times New Roman"/>
          <w:lang w:val="en-US"/>
        </w:rPr>
        <w:t>) or B lymphocytes (</w:t>
      </w:r>
      <w:r w:rsidR="00E54FD9">
        <w:rPr>
          <w:rFonts w:ascii="Times New Roman" w:hAnsi="Times New Roman" w:cs="Times New Roman"/>
          <w:b/>
          <w:lang w:val="en-US"/>
        </w:rPr>
        <w:t>d</w:t>
      </w:r>
      <w:r w:rsidRPr="00DB5112">
        <w:rPr>
          <w:rFonts w:ascii="Times New Roman" w:hAnsi="Times New Roman" w:cs="Times New Roman"/>
          <w:lang w:val="en-US"/>
        </w:rPr>
        <w:t xml:space="preserve">) measured in the circulation of </w:t>
      </w:r>
      <w:r w:rsidRPr="00DB5112">
        <w:rPr>
          <w:rFonts w:ascii="Times New Roman" w:hAnsi="Times New Roman" w:cs="Times New Roman"/>
          <w:i/>
          <w:lang w:val="en-US"/>
        </w:rPr>
        <w:t>Rag1</w:t>
      </w:r>
      <w:r w:rsidRPr="00DB5112">
        <w:rPr>
          <w:rFonts w:ascii="Times New Roman" w:hAnsi="Times New Roman" w:cs="Times New Roman"/>
          <w:lang w:val="en-US"/>
        </w:rPr>
        <w:t xml:space="preserve"> KO, </w:t>
      </w:r>
      <w:r w:rsidRPr="00DB5112">
        <w:rPr>
          <w:rFonts w:ascii="Times New Roman" w:hAnsi="Times New Roman" w:cs="Times New Roman"/>
          <w:i/>
          <w:lang w:val="en-US"/>
        </w:rPr>
        <w:t>F8</w:t>
      </w:r>
      <w:r w:rsidRPr="00DB5112">
        <w:rPr>
          <w:rFonts w:ascii="Times New Roman" w:hAnsi="Times New Roman" w:cs="Times New Roman"/>
          <w:lang w:val="en-US"/>
        </w:rPr>
        <w:t xml:space="preserve"> KO, </w:t>
      </w:r>
      <w:r w:rsidRPr="00DB5112">
        <w:rPr>
          <w:rFonts w:ascii="Times New Roman" w:hAnsi="Times New Roman" w:cs="Times New Roman"/>
          <w:i/>
          <w:lang w:val="en-US"/>
        </w:rPr>
        <w:t>F8-Rag1</w:t>
      </w:r>
      <w:r w:rsidRPr="00DB5112">
        <w:rPr>
          <w:rFonts w:ascii="Times New Roman" w:hAnsi="Times New Roman" w:cs="Times New Roman"/>
          <w:lang w:val="en-US"/>
        </w:rPr>
        <w:t xml:space="preserve"> double KO or </w:t>
      </w:r>
      <w:proofErr w:type="spellStart"/>
      <w:r w:rsidRPr="00DB5112">
        <w:rPr>
          <w:rFonts w:ascii="Times New Roman" w:hAnsi="Times New Roman" w:cs="Times New Roman"/>
          <w:lang w:val="en-US"/>
        </w:rPr>
        <w:t>wt</w:t>
      </w:r>
      <w:proofErr w:type="spellEnd"/>
      <w:r w:rsidRPr="00DB5112">
        <w:rPr>
          <w:rFonts w:ascii="Times New Roman" w:hAnsi="Times New Roman" w:cs="Times New Roman"/>
          <w:lang w:val="en-US"/>
        </w:rPr>
        <w:t xml:space="preserve"> mice, as indicated. Representative plots and gating strategy are shown in (</w:t>
      </w:r>
      <w:r w:rsidR="00E54FD9">
        <w:rPr>
          <w:rFonts w:ascii="Times New Roman" w:hAnsi="Times New Roman" w:cs="Times New Roman"/>
          <w:b/>
          <w:lang w:val="en-US"/>
        </w:rPr>
        <w:t>e</w:t>
      </w:r>
      <w:r w:rsidRPr="00DB5112">
        <w:rPr>
          <w:rFonts w:ascii="Times New Roman" w:hAnsi="Times New Roman" w:cs="Times New Roman"/>
          <w:lang w:val="en-US"/>
        </w:rPr>
        <w:t>).</w:t>
      </w:r>
    </w:p>
    <w:p w14:paraId="1066049A" w14:textId="77777777" w:rsidR="00232B8D" w:rsidRDefault="00232B8D" w:rsidP="00232B8D">
      <w:pPr>
        <w:spacing w:line="360" w:lineRule="auto"/>
        <w:jc w:val="both"/>
        <w:rPr>
          <w:rFonts w:ascii="Times New Roman" w:hAnsi="Times New Roman" w:cs="Times New Roman"/>
          <w:lang w:val="en-US"/>
        </w:rPr>
      </w:pPr>
    </w:p>
    <w:p w14:paraId="4E018682" w14:textId="02197DFA" w:rsidR="009951B4" w:rsidRDefault="00A31D4C" w:rsidP="00232B8D">
      <w:pPr>
        <w:spacing w:line="360" w:lineRule="auto"/>
        <w:jc w:val="both"/>
        <w:rPr>
          <w:rFonts w:ascii="Times New Roman" w:hAnsi="Times New Roman" w:cs="Times New Roman"/>
          <w:lang w:val="en-US"/>
        </w:rPr>
      </w:pPr>
      <w:r>
        <w:rPr>
          <w:noProof/>
        </w:rPr>
        <w:drawing>
          <wp:inline distT="0" distB="0" distL="0" distR="0" wp14:anchorId="27028DE7" wp14:editId="13668D9D">
            <wp:extent cx="6116320" cy="532892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116320" cy="5328920"/>
                    </a:xfrm>
                    <a:prstGeom prst="rect">
                      <a:avLst/>
                    </a:prstGeom>
                  </pic:spPr>
                </pic:pic>
              </a:graphicData>
            </a:graphic>
          </wp:inline>
        </w:drawing>
      </w:r>
    </w:p>
    <w:p w14:paraId="7E4965D3" w14:textId="77777777" w:rsidR="00A31D4C" w:rsidRDefault="00A31D4C" w:rsidP="00232B8D">
      <w:pPr>
        <w:spacing w:line="360" w:lineRule="auto"/>
        <w:jc w:val="both"/>
        <w:rPr>
          <w:rFonts w:ascii="Times New Roman" w:hAnsi="Times New Roman" w:cs="Times New Roman"/>
          <w:b/>
          <w:lang w:val="en-US"/>
        </w:rPr>
      </w:pPr>
    </w:p>
    <w:p w14:paraId="34CB3281" w14:textId="4D0BA076" w:rsidR="00232B8D" w:rsidRPr="009C3DA0" w:rsidRDefault="00E54FD9" w:rsidP="00232B8D">
      <w:pPr>
        <w:spacing w:line="360" w:lineRule="auto"/>
        <w:jc w:val="both"/>
        <w:rPr>
          <w:rFonts w:ascii="Times New Roman" w:hAnsi="Times New Roman" w:cs="Times New Roman"/>
          <w:lang w:val="en-US"/>
        </w:rPr>
      </w:pPr>
      <w:r>
        <w:rPr>
          <w:rFonts w:ascii="Times New Roman" w:hAnsi="Times New Roman" w:cs="Times New Roman"/>
          <w:b/>
          <w:lang w:val="en-US"/>
        </w:rPr>
        <w:t>Supplementary</w:t>
      </w:r>
      <w:r w:rsidR="00232B8D">
        <w:rPr>
          <w:rFonts w:ascii="Times New Roman" w:hAnsi="Times New Roman" w:cs="Times New Roman"/>
          <w:b/>
          <w:lang w:val="en-US"/>
        </w:rPr>
        <w:t xml:space="preserve"> Fig</w:t>
      </w:r>
      <w:r>
        <w:rPr>
          <w:rFonts w:ascii="Times New Roman" w:hAnsi="Times New Roman" w:cs="Times New Roman"/>
          <w:b/>
          <w:lang w:val="en-US"/>
        </w:rPr>
        <w:t>.</w:t>
      </w:r>
      <w:r w:rsidR="00232B8D">
        <w:rPr>
          <w:rFonts w:ascii="Times New Roman" w:hAnsi="Times New Roman" w:cs="Times New Roman"/>
          <w:b/>
          <w:lang w:val="en-US"/>
        </w:rPr>
        <w:t xml:space="preserve"> 4</w:t>
      </w:r>
      <w:r w:rsidR="00232B8D" w:rsidRPr="005B0DF9">
        <w:rPr>
          <w:rFonts w:ascii="Times New Roman" w:hAnsi="Times New Roman" w:cs="Times New Roman"/>
          <w:b/>
          <w:lang w:val="en-US"/>
        </w:rPr>
        <w:t xml:space="preserve"> Blood chemistry, hematology and hemostasis following </w:t>
      </w:r>
      <w:r w:rsidR="00232B8D" w:rsidRPr="005B0DF9">
        <w:rPr>
          <w:rFonts w:ascii="Times New Roman" w:hAnsi="Times New Roman" w:cs="Times New Roman"/>
          <w:b/>
          <w:i/>
          <w:iCs/>
          <w:lang w:val="en-US"/>
        </w:rPr>
        <w:t>in vivo</w:t>
      </w:r>
      <w:r w:rsidR="00232B8D" w:rsidRPr="005B0DF9">
        <w:rPr>
          <w:rFonts w:ascii="Times New Roman" w:hAnsi="Times New Roman" w:cs="Times New Roman"/>
          <w:b/>
          <w:lang w:val="en-US"/>
        </w:rPr>
        <w:t xml:space="preserve"> LV gene therapy in NHP. </w:t>
      </w:r>
      <w:r>
        <w:rPr>
          <w:rFonts w:ascii="Times New Roman" w:hAnsi="Times New Roman" w:cs="Times New Roman"/>
          <w:b/>
          <w:lang w:val="en-US"/>
        </w:rPr>
        <w:t>a</w:t>
      </w:r>
      <w:r w:rsidR="00232B8D" w:rsidRPr="009C3DA0">
        <w:rPr>
          <w:rFonts w:ascii="Times New Roman" w:hAnsi="Times New Roman" w:cs="Times New Roman"/>
          <w:lang w:val="en-US"/>
        </w:rPr>
        <w:t xml:space="preserve"> Scatterplot displaying the relationship between LV particle dose (measured as HIV Gag p24 µg/Kg, X axis) and serum concentration of AST (Y axis, R</w:t>
      </w:r>
      <w:r w:rsidR="00232B8D" w:rsidRPr="009C3DA0">
        <w:rPr>
          <w:rFonts w:ascii="Times New Roman" w:hAnsi="Times New Roman" w:cs="Times New Roman"/>
          <w:vertAlign w:val="subscript"/>
          <w:lang w:val="en-US"/>
        </w:rPr>
        <w:t>S</w:t>
      </w:r>
      <w:r w:rsidR="00232B8D" w:rsidRPr="009C3DA0">
        <w:rPr>
          <w:rFonts w:ascii="Times New Roman" w:hAnsi="Times New Roman" w:cs="Times New Roman"/>
          <w:lang w:val="en-US"/>
        </w:rPr>
        <w:t xml:space="preserve">=0.9, </w:t>
      </w:r>
      <w:r w:rsidR="00232B8D" w:rsidRPr="009C3DA0">
        <w:rPr>
          <w:rFonts w:ascii="Times New Roman" w:hAnsi="Times New Roman" w:cs="Times New Roman"/>
          <w:i/>
          <w:lang w:val="en-US"/>
        </w:rPr>
        <w:t>p</w:t>
      </w:r>
      <w:r w:rsidR="00232B8D" w:rsidRPr="009C3DA0">
        <w:rPr>
          <w:rFonts w:ascii="Times New Roman" w:hAnsi="Times New Roman" w:cs="Times New Roman"/>
          <w:lang w:val="en-US"/>
        </w:rPr>
        <w:t>=0.0833) at 24 hours after LV administration in LV-treated NHP, as indicated. Spearman’s rank-order correlation coeffic</w:t>
      </w:r>
      <w:r>
        <w:rPr>
          <w:rFonts w:ascii="Times New Roman" w:hAnsi="Times New Roman" w:cs="Times New Roman"/>
          <w:lang w:val="en-US"/>
        </w:rPr>
        <w:t xml:space="preserve">ient has been computed. </w:t>
      </w:r>
      <w:r>
        <w:rPr>
          <w:rFonts w:ascii="Times New Roman" w:hAnsi="Times New Roman" w:cs="Times New Roman"/>
          <w:b/>
          <w:lang w:val="en-US"/>
        </w:rPr>
        <w:t>b-e</w:t>
      </w:r>
      <w:r w:rsidR="00232B8D" w:rsidRPr="009C3DA0">
        <w:rPr>
          <w:rFonts w:ascii="Times New Roman" w:hAnsi="Times New Roman" w:cs="Times New Roman"/>
          <w:lang w:val="en-US"/>
        </w:rPr>
        <w:t xml:space="preserve"> Mean with SEM (n=3) or range (n=2) of </w:t>
      </w:r>
      <w:proofErr w:type="spellStart"/>
      <w:r w:rsidR="00232B8D" w:rsidRPr="009C3DA0">
        <w:rPr>
          <w:rFonts w:ascii="Times New Roman" w:hAnsi="Times New Roman" w:cs="Times New Roman"/>
          <w:lang w:val="en-US"/>
        </w:rPr>
        <w:t>aPTT</w:t>
      </w:r>
      <w:proofErr w:type="spellEnd"/>
      <w:r w:rsidR="00232B8D" w:rsidRPr="009C3DA0">
        <w:rPr>
          <w:rFonts w:ascii="Times New Roman" w:hAnsi="Times New Roman" w:cs="Times New Roman"/>
          <w:lang w:val="en-US"/>
        </w:rPr>
        <w:t xml:space="preserve"> (</w:t>
      </w:r>
      <w:r>
        <w:rPr>
          <w:rFonts w:ascii="Times New Roman" w:hAnsi="Times New Roman" w:cs="Times New Roman"/>
          <w:b/>
          <w:lang w:val="en-US"/>
        </w:rPr>
        <w:t>b</w:t>
      </w:r>
      <w:r w:rsidR="00232B8D" w:rsidRPr="009C3DA0">
        <w:rPr>
          <w:rFonts w:ascii="Times New Roman" w:hAnsi="Times New Roman" w:cs="Times New Roman"/>
          <w:lang w:val="en-US"/>
        </w:rPr>
        <w:t>), counts of reticulocytes (</w:t>
      </w:r>
      <w:r>
        <w:rPr>
          <w:rFonts w:ascii="Times New Roman" w:hAnsi="Times New Roman" w:cs="Times New Roman"/>
          <w:b/>
          <w:lang w:val="en-US"/>
        </w:rPr>
        <w:t>c</w:t>
      </w:r>
      <w:r w:rsidR="00232B8D" w:rsidRPr="009C3DA0">
        <w:rPr>
          <w:rFonts w:ascii="Times New Roman" w:hAnsi="Times New Roman" w:cs="Times New Roman"/>
          <w:lang w:val="en-US"/>
        </w:rPr>
        <w:t>), concentration of hemoglobin (</w:t>
      </w:r>
      <w:r>
        <w:rPr>
          <w:rFonts w:ascii="Times New Roman" w:hAnsi="Times New Roman" w:cs="Times New Roman"/>
          <w:b/>
          <w:lang w:val="en-US"/>
        </w:rPr>
        <w:t>d</w:t>
      </w:r>
      <w:r w:rsidR="00232B8D" w:rsidRPr="009C3DA0">
        <w:rPr>
          <w:rFonts w:ascii="Times New Roman" w:hAnsi="Times New Roman" w:cs="Times New Roman"/>
          <w:lang w:val="en-US"/>
        </w:rPr>
        <w:t>) and hematocrit % (</w:t>
      </w:r>
      <w:r>
        <w:rPr>
          <w:rFonts w:ascii="Times New Roman" w:hAnsi="Times New Roman" w:cs="Times New Roman"/>
          <w:b/>
          <w:lang w:val="en-US"/>
        </w:rPr>
        <w:t>e</w:t>
      </w:r>
      <w:r w:rsidR="00232B8D" w:rsidRPr="009C3DA0">
        <w:rPr>
          <w:rFonts w:ascii="Times New Roman" w:hAnsi="Times New Roman" w:cs="Times New Roman"/>
          <w:lang w:val="en-US"/>
        </w:rPr>
        <w:t xml:space="preserve">) of NHP treated with </w:t>
      </w:r>
      <w:proofErr w:type="spellStart"/>
      <w:proofErr w:type="gramStart"/>
      <w:r w:rsidR="00232B8D" w:rsidRPr="009C3DA0">
        <w:rPr>
          <w:rFonts w:ascii="Times New Roman" w:hAnsi="Times New Roman" w:cs="Times New Roman"/>
          <w:lang w:val="en-US"/>
        </w:rPr>
        <w:t>LV.coFVIII</w:t>
      </w:r>
      <w:proofErr w:type="spellEnd"/>
      <w:proofErr w:type="gramEnd"/>
      <w:r w:rsidR="00232B8D" w:rsidRPr="009C3DA0">
        <w:rPr>
          <w:rFonts w:ascii="Times New Roman" w:hAnsi="Times New Roman" w:cs="Times New Roman"/>
          <w:lang w:val="en-US"/>
        </w:rPr>
        <w:t xml:space="preserve"> (n=3 6x10</w:t>
      </w:r>
      <w:r w:rsidR="00232B8D" w:rsidRPr="009C3DA0">
        <w:rPr>
          <w:rFonts w:ascii="Times New Roman" w:hAnsi="Times New Roman" w:cs="Times New Roman"/>
          <w:vertAlign w:val="superscript"/>
          <w:lang w:val="en-US"/>
        </w:rPr>
        <w:t>9</w:t>
      </w:r>
      <w:r w:rsidR="00232B8D" w:rsidRPr="009C3DA0">
        <w:rPr>
          <w:rFonts w:ascii="Times New Roman" w:hAnsi="Times New Roman" w:cs="Times New Roman"/>
          <w:lang w:val="en-US"/>
        </w:rPr>
        <w:t xml:space="preserve"> TU/kg; n=2 3x10</w:t>
      </w:r>
      <w:r w:rsidR="00232B8D" w:rsidRPr="009C3DA0">
        <w:rPr>
          <w:rFonts w:ascii="Times New Roman" w:hAnsi="Times New Roman" w:cs="Times New Roman"/>
          <w:vertAlign w:val="superscript"/>
          <w:lang w:val="en-US"/>
        </w:rPr>
        <w:t>9</w:t>
      </w:r>
      <w:r w:rsidR="00232B8D" w:rsidRPr="009C3DA0">
        <w:rPr>
          <w:rFonts w:ascii="Times New Roman" w:hAnsi="Times New Roman" w:cs="Times New Roman"/>
          <w:lang w:val="en-US"/>
        </w:rPr>
        <w:t xml:space="preserve"> TU/kg), or with </w:t>
      </w:r>
      <w:proofErr w:type="spellStart"/>
      <w:r w:rsidR="00232B8D" w:rsidRPr="009C3DA0">
        <w:rPr>
          <w:rFonts w:ascii="Times New Roman" w:hAnsi="Times New Roman" w:cs="Times New Roman"/>
          <w:lang w:val="en-US"/>
        </w:rPr>
        <w:t>LV.coFVIII.XTEN</w:t>
      </w:r>
      <w:proofErr w:type="spellEnd"/>
      <w:r w:rsidR="00232B8D" w:rsidRPr="009C3DA0">
        <w:rPr>
          <w:rFonts w:ascii="Times New Roman" w:hAnsi="Times New Roman" w:cs="Times New Roman"/>
          <w:lang w:val="en-US"/>
        </w:rPr>
        <w:t xml:space="preserve"> (n=3 3x10</w:t>
      </w:r>
      <w:r w:rsidR="00232B8D" w:rsidRPr="009C3DA0">
        <w:rPr>
          <w:rFonts w:ascii="Times New Roman" w:hAnsi="Times New Roman" w:cs="Times New Roman"/>
          <w:vertAlign w:val="superscript"/>
          <w:lang w:val="en-US"/>
        </w:rPr>
        <w:t>9</w:t>
      </w:r>
      <w:r w:rsidR="00232B8D" w:rsidRPr="009C3DA0">
        <w:rPr>
          <w:rFonts w:ascii="Times New Roman" w:hAnsi="Times New Roman" w:cs="Times New Roman"/>
          <w:lang w:val="en-US"/>
        </w:rPr>
        <w:t xml:space="preserve"> TU/kg; </w:t>
      </w:r>
      <w:r w:rsidR="00232B8D" w:rsidRPr="009C3DA0">
        <w:rPr>
          <w:rFonts w:ascii="Times New Roman" w:hAnsi="Times New Roman" w:cs="Times New Roman"/>
          <w:lang w:val="en-US"/>
        </w:rPr>
        <w:lastRenderedPageBreak/>
        <w:t>n=2 1x10</w:t>
      </w:r>
      <w:r w:rsidR="00232B8D" w:rsidRPr="009C3DA0">
        <w:rPr>
          <w:rFonts w:ascii="Times New Roman" w:hAnsi="Times New Roman" w:cs="Times New Roman"/>
          <w:vertAlign w:val="superscript"/>
          <w:lang w:val="en-US"/>
        </w:rPr>
        <w:t>9</w:t>
      </w:r>
      <w:r w:rsidR="00232B8D" w:rsidRPr="009C3DA0">
        <w:rPr>
          <w:rFonts w:ascii="Times New Roman" w:hAnsi="Times New Roman" w:cs="Times New Roman"/>
          <w:lang w:val="en-US"/>
        </w:rPr>
        <w:t xml:space="preserve"> TU/kg) at the indicated time after LV administration. The black dotted lines show the mean±3SD calculated on a pool of 38 pre-LV samples taken from 19 animals; the blue dashed lines show the normal reference values for </w:t>
      </w:r>
      <w:r w:rsidR="00232B8D" w:rsidRPr="009C3DA0">
        <w:rPr>
          <w:rFonts w:ascii="Times New Roman" w:hAnsi="Times New Roman" w:cs="Times New Roman"/>
          <w:i/>
          <w:lang w:val="en-US"/>
        </w:rPr>
        <w:t xml:space="preserve">Macaca </w:t>
      </w:r>
      <w:proofErr w:type="spellStart"/>
      <w:r w:rsidR="00232B8D" w:rsidRPr="009C3DA0">
        <w:rPr>
          <w:rFonts w:ascii="Times New Roman" w:hAnsi="Times New Roman" w:cs="Times New Roman"/>
          <w:i/>
          <w:lang w:val="en-US"/>
        </w:rPr>
        <w:t>Fascicularis</w:t>
      </w:r>
      <w:proofErr w:type="spellEnd"/>
      <w:r w:rsidR="00232B8D" w:rsidRPr="009C3DA0">
        <w:rPr>
          <w:rFonts w:ascii="Times New Roman" w:hAnsi="Times New Roman" w:cs="Times New Roman"/>
          <w:lang w:val="en-US"/>
        </w:rPr>
        <w:t xml:space="preserve">. </w:t>
      </w:r>
      <w:r w:rsidR="001636DF">
        <w:rPr>
          <w:rFonts w:ascii="Times New Roman" w:hAnsi="Times New Roman" w:cs="Times New Roman"/>
          <w:b/>
          <w:lang w:val="en-US"/>
        </w:rPr>
        <w:t>f</w:t>
      </w:r>
      <w:r w:rsidR="00232B8D" w:rsidRPr="009C3DA0">
        <w:rPr>
          <w:rFonts w:ascii="Times New Roman" w:hAnsi="Times New Roman" w:cs="Times New Roman"/>
          <w:lang w:val="en-US"/>
        </w:rPr>
        <w:t xml:space="preserve"> Scatterplot displaying the relationship between WPRE expression normalized on the endogenous TAF7 gene on RNA extracted from different liver lobes of LV-treated NHP shown in Fig. 5</w:t>
      </w:r>
      <w:r>
        <w:rPr>
          <w:rFonts w:ascii="Times New Roman" w:hAnsi="Times New Roman" w:cs="Times New Roman"/>
          <w:lang w:val="en-US"/>
        </w:rPr>
        <w:t>b</w:t>
      </w:r>
      <w:r w:rsidR="00232B8D" w:rsidRPr="009C3DA0">
        <w:rPr>
          <w:rFonts w:ascii="Times New Roman" w:hAnsi="Times New Roman" w:cs="Times New Roman"/>
          <w:lang w:val="en-US"/>
        </w:rPr>
        <w:t xml:space="preserve"> (X axis) and their VCN (Y axis) in total liver shown in Fig. 5</w:t>
      </w:r>
      <w:r>
        <w:rPr>
          <w:rFonts w:ascii="Times New Roman" w:hAnsi="Times New Roman" w:cs="Times New Roman"/>
          <w:lang w:val="en-US"/>
        </w:rPr>
        <w:t>a</w:t>
      </w:r>
      <w:r w:rsidR="00232B8D" w:rsidRPr="009C3DA0">
        <w:rPr>
          <w:rFonts w:ascii="Times New Roman" w:hAnsi="Times New Roman" w:cs="Times New Roman"/>
          <w:lang w:val="en-US"/>
        </w:rPr>
        <w:t xml:space="preserve"> (light blue dots, R</w:t>
      </w:r>
      <w:r w:rsidR="00232B8D" w:rsidRPr="009C3DA0">
        <w:rPr>
          <w:rFonts w:ascii="Times New Roman" w:hAnsi="Times New Roman" w:cs="Times New Roman"/>
          <w:vertAlign w:val="subscript"/>
          <w:lang w:val="en-US"/>
        </w:rPr>
        <w:t>S</w:t>
      </w:r>
      <w:r w:rsidR="00232B8D" w:rsidRPr="009C3DA0">
        <w:rPr>
          <w:rFonts w:ascii="Times New Roman" w:hAnsi="Times New Roman" w:cs="Times New Roman"/>
          <w:lang w:val="en-US"/>
        </w:rPr>
        <w:t xml:space="preserve">=0.7576, </w:t>
      </w:r>
      <w:r w:rsidR="00232B8D" w:rsidRPr="009C3DA0">
        <w:rPr>
          <w:rFonts w:ascii="Times New Roman" w:hAnsi="Times New Roman" w:cs="Times New Roman"/>
          <w:i/>
          <w:lang w:val="en-US"/>
        </w:rPr>
        <w:t>p</w:t>
      </w:r>
      <w:r w:rsidR="00232B8D" w:rsidRPr="009C3DA0">
        <w:rPr>
          <w:rFonts w:ascii="Times New Roman" w:hAnsi="Times New Roman" w:cs="Times New Roman"/>
          <w:lang w:val="en-US"/>
        </w:rPr>
        <w:t>=0.0149), or calculated Hep VCN shown in Fig. 5</w:t>
      </w:r>
      <w:r>
        <w:rPr>
          <w:rFonts w:ascii="Times New Roman" w:hAnsi="Times New Roman" w:cs="Times New Roman"/>
          <w:lang w:val="en-US"/>
        </w:rPr>
        <w:t>d</w:t>
      </w:r>
      <w:r w:rsidR="00232B8D" w:rsidRPr="009C3DA0">
        <w:rPr>
          <w:rFonts w:ascii="Times New Roman" w:hAnsi="Times New Roman" w:cs="Times New Roman"/>
          <w:lang w:val="en-US"/>
        </w:rPr>
        <w:t xml:space="preserve"> (black dots, R</w:t>
      </w:r>
      <w:r w:rsidR="00232B8D" w:rsidRPr="009C3DA0">
        <w:rPr>
          <w:rFonts w:ascii="Times New Roman" w:hAnsi="Times New Roman" w:cs="Times New Roman"/>
          <w:vertAlign w:val="subscript"/>
          <w:lang w:val="en-US"/>
        </w:rPr>
        <w:t>S</w:t>
      </w:r>
      <w:r w:rsidR="00232B8D" w:rsidRPr="009C3DA0">
        <w:rPr>
          <w:rFonts w:ascii="Times New Roman" w:hAnsi="Times New Roman" w:cs="Times New Roman"/>
          <w:lang w:val="en-US"/>
        </w:rPr>
        <w:t xml:space="preserve">=0.7143, </w:t>
      </w:r>
      <w:r w:rsidR="00232B8D" w:rsidRPr="009C3DA0">
        <w:rPr>
          <w:rFonts w:ascii="Times New Roman" w:hAnsi="Times New Roman" w:cs="Times New Roman"/>
          <w:i/>
          <w:lang w:val="en-US"/>
        </w:rPr>
        <w:t>p</w:t>
      </w:r>
      <w:r w:rsidR="00232B8D" w:rsidRPr="009C3DA0">
        <w:rPr>
          <w:rFonts w:ascii="Times New Roman" w:hAnsi="Times New Roman" w:cs="Times New Roman"/>
          <w:lang w:val="en-US"/>
        </w:rPr>
        <w:t xml:space="preserve">=0.1361). The grey area represents mean WPRE background signal in the spleen. Spearman’s rank-order correlation coefficient has been computed. </w:t>
      </w:r>
      <w:r w:rsidR="001636DF">
        <w:rPr>
          <w:rFonts w:ascii="Times New Roman" w:hAnsi="Times New Roman" w:cs="Times New Roman"/>
          <w:b/>
          <w:lang w:val="en-US"/>
        </w:rPr>
        <w:t>g</w:t>
      </w:r>
      <w:r w:rsidR="00232B8D" w:rsidRPr="009C3DA0">
        <w:rPr>
          <w:rFonts w:ascii="Times New Roman" w:hAnsi="Times New Roman" w:cs="Times New Roman"/>
          <w:lang w:val="en-US"/>
        </w:rPr>
        <w:t xml:space="preserve"> Percentage of the serum concentrations of LV particles (measured as HIV Gag p24) recovered at the indicated time (hours) after administration of LV, as indicated, relative to the total amount of administered LV particles.</w:t>
      </w:r>
    </w:p>
    <w:p w14:paraId="725D5F4B" w14:textId="77777777" w:rsidR="00232B8D" w:rsidRDefault="00232B8D" w:rsidP="00232B8D">
      <w:pPr>
        <w:spacing w:line="360" w:lineRule="auto"/>
        <w:jc w:val="both"/>
        <w:rPr>
          <w:rFonts w:ascii="Times New Roman" w:hAnsi="Times New Roman" w:cs="Times New Roman"/>
          <w:lang w:val="en-US"/>
        </w:rPr>
      </w:pPr>
    </w:p>
    <w:p w14:paraId="765BA976" w14:textId="77777777" w:rsidR="00945623" w:rsidRDefault="00945623" w:rsidP="00232B8D">
      <w:pPr>
        <w:spacing w:line="360" w:lineRule="auto"/>
        <w:jc w:val="both"/>
        <w:rPr>
          <w:rFonts w:ascii="Times New Roman" w:hAnsi="Times New Roman" w:cs="Times New Roman"/>
          <w:lang w:val="en-US"/>
        </w:rPr>
      </w:pPr>
    </w:p>
    <w:p w14:paraId="35810037" w14:textId="77777777" w:rsidR="00945623" w:rsidRDefault="00945623" w:rsidP="00232B8D">
      <w:pPr>
        <w:spacing w:line="360" w:lineRule="auto"/>
        <w:jc w:val="both"/>
        <w:rPr>
          <w:rFonts w:ascii="Times New Roman" w:hAnsi="Times New Roman" w:cs="Times New Roman"/>
          <w:lang w:val="en-US"/>
        </w:rPr>
      </w:pPr>
    </w:p>
    <w:p w14:paraId="30F20AA2" w14:textId="77777777" w:rsidR="00945623" w:rsidRDefault="00945623" w:rsidP="00232B8D">
      <w:pPr>
        <w:spacing w:line="360" w:lineRule="auto"/>
        <w:jc w:val="both"/>
        <w:rPr>
          <w:rFonts w:ascii="Times New Roman" w:hAnsi="Times New Roman" w:cs="Times New Roman"/>
          <w:lang w:val="en-US"/>
        </w:rPr>
      </w:pPr>
    </w:p>
    <w:p w14:paraId="508EBBB9" w14:textId="77777777" w:rsidR="00945623" w:rsidRDefault="00945623" w:rsidP="00232B8D">
      <w:pPr>
        <w:spacing w:line="360" w:lineRule="auto"/>
        <w:jc w:val="both"/>
        <w:rPr>
          <w:rFonts w:ascii="Times New Roman" w:hAnsi="Times New Roman" w:cs="Times New Roman"/>
          <w:lang w:val="en-US"/>
        </w:rPr>
      </w:pPr>
    </w:p>
    <w:p w14:paraId="0EC47E01" w14:textId="77777777" w:rsidR="00945623" w:rsidRDefault="00945623" w:rsidP="00232B8D">
      <w:pPr>
        <w:spacing w:line="360" w:lineRule="auto"/>
        <w:jc w:val="both"/>
        <w:rPr>
          <w:rFonts w:ascii="Times New Roman" w:hAnsi="Times New Roman" w:cs="Times New Roman"/>
          <w:lang w:val="en-US"/>
        </w:rPr>
      </w:pPr>
    </w:p>
    <w:p w14:paraId="23229F04" w14:textId="77777777" w:rsidR="00945623" w:rsidRDefault="00945623" w:rsidP="00232B8D">
      <w:pPr>
        <w:spacing w:line="360" w:lineRule="auto"/>
        <w:jc w:val="both"/>
        <w:rPr>
          <w:rFonts w:ascii="Times New Roman" w:hAnsi="Times New Roman" w:cs="Times New Roman"/>
          <w:lang w:val="en-US"/>
        </w:rPr>
      </w:pPr>
    </w:p>
    <w:p w14:paraId="023B2E34" w14:textId="77777777" w:rsidR="00945623" w:rsidRDefault="00945623" w:rsidP="00232B8D">
      <w:pPr>
        <w:spacing w:line="360" w:lineRule="auto"/>
        <w:jc w:val="both"/>
        <w:rPr>
          <w:rFonts w:ascii="Times New Roman" w:hAnsi="Times New Roman" w:cs="Times New Roman"/>
          <w:lang w:val="en-US"/>
        </w:rPr>
      </w:pPr>
    </w:p>
    <w:p w14:paraId="33683AE3" w14:textId="77777777" w:rsidR="00945623" w:rsidRDefault="00945623" w:rsidP="00232B8D">
      <w:pPr>
        <w:spacing w:line="360" w:lineRule="auto"/>
        <w:jc w:val="both"/>
        <w:rPr>
          <w:rFonts w:ascii="Times New Roman" w:hAnsi="Times New Roman" w:cs="Times New Roman"/>
          <w:lang w:val="en-US"/>
        </w:rPr>
      </w:pPr>
    </w:p>
    <w:p w14:paraId="40A7E092" w14:textId="77777777" w:rsidR="00945623" w:rsidRDefault="00945623" w:rsidP="00232B8D">
      <w:pPr>
        <w:spacing w:line="360" w:lineRule="auto"/>
        <w:jc w:val="both"/>
        <w:rPr>
          <w:rFonts w:ascii="Times New Roman" w:hAnsi="Times New Roman" w:cs="Times New Roman"/>
          <w:lang w:val="en-US"/>
        </w:rPr>
      </w:pPr>
    </w:p>
    <w:p w14:paraId="035F242C" w14:textId="77777777" w:rsidR="00945623" w:rsidRDefault="00945623" w:rsidP="00232B8D">
      <w:pPr>
        <w:spacing w:line="360" w:lineRule="auto"/>
        <w:jc w:val="both"/>
        <w:rPr>
          <w:rFonts w:ascii="Times New Roman" w:hAnsi="Times New Roman" w:cs="Times New Roman"/>
          <w:lang w:val="en-US"/>
        </w:rPr>
      </w:pPr>
    </w:p>
    <w:p w14:paraId="73FB6B5F" w14:textId="77777777" w:rsidR="00945623" w:rsidRDefault="00945623" w:rsidP="00232B8D">
      <w:pPr>
        <w:spacing w:line="360" w:lineRule="auto"/>
        <w:jc w:val="both"/>
        <w:rPr>
          <w:rFonts w:ascii="Times New Roman" w:hAnsi="Times New Roman" w:cs="Times New Roman"/>
          <w:lang w:val="en-US"/>
        </w:rPr>
      </w:pPr>
    </w:p>
    <w:p w14:paraId="0F530EFB" w14:textId="77777777" w:rsidR="00945623" w:rsidRDefault="00945623" w:rsidP="00232B8D">
      <w:pPr>
        <w:spacing w:line="360" w:lineRule="auto"/>
        <w:jc w:val="both"/>
        <w:rPr>
          <w:rFonts w:ascii="Times New Roman" w:hAnsi="Times New Roman" w:cs="Times New Roman"/>
          <w:lang w:val="en-US"/>
        </w:rPr>
      </w:pPr>
    </w:p>
    <w:p w14:paraId="00726338" w14:textId="77777777" w:rsidR="00945623" w:rsidRDefault="00945623" w:rsidP="00232B8D">
      <w:pPr>
        <w:spacing w:line="360" w:lineRule="auto"/>
        <w:jc w:val="both"/>
        <w:rPr>
          <w:rFonts w:ascii="Times New Roman" w:hAnsi="Times New Roman" w:cs="Times New Roman"/>
          <w:lang w:val="en-US"/>
        </w:rPr>
      </w:pPr>
    </w:p>
    <w:p w14:paraId="3F54F904" w14:textId="77777777" w:rsidR="00945623" w:rsidRDefault="00945623" w:rsidP="00232B8D">
      <w:pPr>
        <w:spacing w:line="360" w:lineRule="auto"/>
        <w:jc w:val="both"/>
        <w:rPr>
          <w:rFonts w:ascii="Times New Roman" w:hAnsi="Times New Roman" w:cs="Times New Roman"/>
          <w:lang w:val="en-US"/>
        </w:rPr>
      </w:pPr>
    </w:p>
    <w:p w14:paraId="39E1E599" w14:textId="77777777" w:rsidR="00945623" w:rsidRDefault="00945623" w:rsidP="00232B8D">
      <w:pPr>
        <w:spacing w:line="360" w:lineRule="auto"/>
        <w:jc w:val="both"/>
        <w:rPr>
          <w:rFonts w:ascii="Times New Roman" w:hAnsi="Times New Roman" w:cs="Times New Roman"/>
          <w:lang w:val="en-US"/>
        </w:rPr>
      </w:pPr>
    </w:p>
    <w:p w14:paraId="2A31E70A" w14:textId="77777777" w:rsidR="00945623" w:rsidRDefault="00945623" w:rsidP="00232B8D">
      <w:pPr>
        <w:spacing w:line="360" w:lineRule="auto"/>
        <w:jc w:val="both"/>
        <w:rPr>
          <w:rFonts w:ascii="Times New Roman" w:hAnsi="Times New Roman" w:cs="Times New Roman"/>
          <w:lang w:val="en-US"/>
        </w:rPr>
      </w:pPr>
    </w:p>
    <w:p w14:paraId="577936E9" w14:textId="77777777" w:rsidR="00945623" w:rsidRDefault="00945623" w:rsidP="00232B8D">
      <w:pPr>
        <w:spacing w:line="360" w:lineRule="auto"/>
        <w:jc w:val="both"/>
        <w:rPr>
          <w:rFonts w:ascii="Times New Roman" w:hAnsi="Times New Roman" w:cs="Times New Roman"/>
          <w:lang w:val="en-US"/>
        </w:rPr>
      </w:pPr>
    </w:p>
    <w:p w14:paraId="603C5F09" w14:textId="77777777" w:rsidR="00945623" w:rsidRDefault="00945623" w:rsidP="00232B8D">
      <w:pPr>
        <w:spacing w:line="360" w:lineRule="auto"/>
        <w:jc w:val="both"/>
        <w:rPr>
          <w:rFonts w:ascii="Times New Roman" w:hAnsi="Times New Roman" w:cs="Times New Roman"/>
          <w:lang w:val="en-US"/>
        </w:rPr>
      </w:pPr>
    </w:p>
    <w:p w14:paraId="261C7CBB" w14:textId="37D1C242" w:rsidR="00232B8D" w:rsidRDefault="009951B4" w:rsidP="00232B8D">
      <w:pPr>
        <w:spacing w:line="360" w:lineRule="auto"/>
        <w:jc w:val="both"/>
        <w:rPr>
          <w:rFonts w:ascii="Times New Roman" w:hAnsi="Times New Roman" w:cs="Times New Roman"/>
          <w:b/>
          <w:lang w:val="en-US"/>
        </w:rPr>
      </w:pPr>
      <w:r>
        <w:rPr>
          <w:rFonts w:ascii="Times New Roman" w:hAnsi="Times New Roman" w:cs="Times New Roman"/>
          <w:b/>
          <w:noProof/>
          <w:lang w:val="it-IT" w:eastAsia="it-IT"/>
        </w:rPr>
        <w:lastRenderedPageBreak/>
        <w:drawing>
          <wp:inline distT="0" distB="0" distL="0" distR="0" wp14:anchorId="77BFC82F" wp14:editId="76FF92C3">
            <wp:extent cx="6096663" cy="6852149"/>
            <wp:effectExtent l="0" t="0" r="0" b="0"/>
            <wp:docPr id="191" name="Immagin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116096" cy="6873990"/>
                    </a:xfrm>
                    <a:prstGeom prst="rect">
                      <a:avLst/>
                    </a:prstGeom>
                    <a:noFill/>
                  </pic:spPr>
                </pic:pic>
              </a:graphicData>
            </a:graphic>
          </wp:inline>
        </w:drawing>
      </w:r>
    </w:p>
    <w:p w14:paraId="45AE39E7" w14:textId="77777777" w:rsidR="009951B4" w:rsidRDefault="009951B4" w:rsidP="00232B8D">
      <w:pPr>
        <w:spacing w:line="360" w:lineRule="auto"/>
        <w:jc w:val="both"/>
        <w:rPr>
          <w:rFonts w:ascii="Times New Roman" w:hAnsi="Times New Roman" w:cs="Times New Roman"/>
          <w:b/>
          <w:lang w:val="en-US"/>
        </w:rPr>
      </w:pPr>
    </w:p>
    <w:p w14:paraId="2DE9E8B4" w14:textId="0916BBD9" w:rsidR="00232B8D" w:rsidRDefault="00232B8D" w:rsidP="00232B8D">
      <w:pPr>
        <w:spacing w:line="360" w:lineRule="auto"/>
        <w:jc w:val="both"/>
        <w:rPr>
          <w:rFonts w:ascii="Times New Roman" w:hAnsi="Times New Roman" w:cs="Times New Roman"/>
          <w:lang w:val="en-US"/>
        </w:rPr>
      </w:pPr>
      <w:r>
        <w:rPr>
          <w:rFonts w:ascii="Times New Roman" w:hAnsi="Times New Roman" w:cs="Times New Roman"/>
          <w:b/>
          <w:lang w:val="en-US"/>
        </w:rPr>
        <w:t>Supplementa</w:t>
      </w:r>
      <w:r w:rsidR="00E54FD9">
        <w:rPr>
          <w:rFonts w:ascii="Times New Roman" w:hAnsi="Times New Roman" w:cs="Times New Roman"/>
          <w:b/>
          <w:lang w:val="en-US"/>
        </w:rPr>
        <w:t>ry</w:t>
      </w:r>
      <w:r>
        <w:rPr>
          <w:rFonts w:ascii="Times New Roman" w:hAnsi="Times New Roman" w:cs="Times New Roman"/>
          <w:b/>
          <w:lang w:val="en-US"/>
        </w:rPr>
        <w:t xml:space="preserve"> Fig</w:t>
      </w:r>
      <w:r w:rsidR="00E54FD9">
        <w:rPr>
          <w:rFonts w:ascii="Times New Roman" w:hAnsi="Times New Roman" w:cs="Times New Roman"/>
          <w:b/>
          <w:lang w:val="en-US"/>
        </w:rPr>
        <w:t>. 5</w:t>
      </w:r>
      <w:r w:rsidRPr="005B0DF9">
        <w:rPr>
          <w:rFonts w:ascii="Times New Roman" w:hAnsi="Times New Roman" w:cs="Times New Roman"/>
          <w:b/>
          <w:lang w:val="en-US"/>
        </w:rPr>
        <w:t xml:space="preserve"> Cytokine response following </w:t>
      </w:r>
      <w:r w:rsidRPr="005B0DF9">
        <w:rPr>
          <w:rFonts w:ascii="Times New Roman" w:hAnsi="Times New Roman" w:cs="Times New Roman"/>
          <w:b/>
          <w:i/>
          <w:iCs/>
          <w:lang w:val="en-US"/>
        </w:rPr>
        <w:t>in vivo</w:t>
      </w:r>
      <w:r w:rsidRPr="005B0DF9">
        <w:rPr>
          <w:rFonts w:ascii="Times New Roman" w:hAnsi="Times New Roman" w:cs="Times New Roman"/>
          <w:b/>
          <w:lang w:val="en-US"/>
        </w:rPr>
        <w:t xml:space="preserve"> LV gene therapy in NHP.</w:t>
      </w:r>
      <w:r w:rsidRPr="00367586">
        <w:rPr>
          <w:rFonts w:ascii="Times New Roman" w:hAnsi="Times New Roman" w:cs="Times New Roman"/>
          <w:lang w:val="en-US"/>
        </w:rPr>
        <w:t xml:space="preserve"> </w:t>
      </w:r>
      <w:r w:rsidR="00E54FD9" w:rsidRPr="00E54FD9">
        <w:rPr>
          <w:rFonts w:ascii="Times New Roman" w:hAnsi="Times New Roman" w:cs="Times New Roman"/>
          <w:b/>
          <w:lang w:val="en-US"/>
        </w:rPr>
        <w:t>a-j</w:t>
      </w:r>
      <w:r w:rsidRPr="009C3DA0">
        <w:rPr>
          <w:rFonts w:ascii="Times New Roman" w:hAnsi="Times New Roman" w:cs="Times New Roman"/>
          <w:lang w:val="en-US"/>
        </w:rPr>
        <w:t xml:space="preserve"> Single values of concentration of </w:t>
      </w:r>
      <w:proofErr w:type="spellStart"/>
      <w:r w:rsidRPr="009C3DA0">
        <w:rPr>
          <w:rFonts w:ascii="Times New Roman" w:hAnsi="Times New Roman" w:cs="Times New Roman"/>
          <w:lang w:val="en-US"/>
        </w:rPr>
        <w:t>IFNγ</w:t>
      </w:r>
      <w:proofErr w:type="spellEnd"/>
      <w:r w:rsidRPr="009C3DA0">
        <w:rPr>
          <w:rFonts w:ascii="Times New Roman" w:hAnsi="Times New Roman" w:cs="Times New Roman"/>
          <w:lang w:val="en-US"/>
        </w:rPr>
        <w:t xml:space="preserve"> (</w:t>
      </w:r>
      <w:r w:rsidR="00E54FD9">
        <w:rPr>
          <w:rFonts w:ascii="Times New Roman" w:hAnsi="Times New Roman" w:cs="Times New Roman"/>
          <w:b/>
          <w:lang w:val="en-US"/>
        </w:rPr>
        <w:t>a</w:t>
      </w:r>
      <w:r w:rsidRPr="009C3DA0">
        <w:rPr>
          <w:rFonts w:ascii="Times New Roman" w:hAnsi="Times New Roman" w:cs="Times New Roman"/>
          <w:lang w:val="en-US"/>
        </w:rPr>
        <w:t>), IP-10 (</w:t>
      </w:r>
      <w:r w:rsidR="00E54FD9">
        <w:rPr>
          <w:rFonts w:ascii="Times New Roman" w:hAnsi="Times New Roman" w:cs="Times New Roman"/>
          <w:b/>
          <w:lang w:val="en-US"/>
        </w:rPr>
        <w:t>b</w:t>
      </w:r>
      <w:r w:rsidRPr="009C3DA0">
        <w:rPr>
          <w:rFonts w:ascii="Times New Roman" w:hAnsi="Times New Roman" w:cs="Times New Roman"/>
          <w:lang w:val="en-US"/>
        </w:rPr>
        <w:t>), I-TAC (</w:t>
      </w:r>
      <w:r w:rsidR="00E54FD9">
        <w:rPr>
          <w:rFonts w:ascii="Times New Roman" w:hAnsi="Times New Roman" w:cs="Times New Roman"/>
          <w:b/>
          <w:lang w:val="en-US"/>
        </w:rPr>
        <w:t>c</w:t>
      </w:r>
      <w:r w:rsidRPr="009C3DA0">
        <w:rPr>
          <w:rFonts w:ascii="Times New Roman" w:hAnsi="Times New Roman" w:cs="Times New Roman"/>
          <w:lang w:val="en-US"/>
        </w:rPr>
        <w:t>), IL-5 (</w:t>
      </w:r>
      <w:r w:rsidR="00E54FD9">
        <w:rPr>
          <w:rFonts w:ascii="Times New Roman" w:hAnsi="Times New Roman" w:cs="Times New Roman"/>
          <w:b/>
          <w:lang w:val="en-US"/>
        </w:rPr>
        <w:t>d</w:t>
      </w:r>
      <w:r w:rsidRPr="009C3DA0">
        <w:rPr>
          <w:rFonts w:ascii="Times New Roman" w:hAnsi="Times New Roman" w:cs="Times New Roman"/>
          <w:lang w:val="en-US"/>
        </w:rPr>
        <w:t>), IL-6 (</w:t>
      </w:r>
      <w:r w:rsidR="00E54FD9">
        <w:rPr>
          <w:rFonts w:ascii="Times New Roman" w:hAnsi="Times New Roman" w:cs="Times New Roman"/>
          <w:b/>
          <w:lang w:val="en-US"/>
        </w:rPr>
        <w:t>e</w:t>
      </w:r>
      <w:r w:rsidRPr="009C3DA0">
        <w:rPr>
          <w:rFonts w:ascii="Times New Roman" w:hAnsi="Times New Roman" w:cs="Times New Roman"/>
          <w:lang w:val="en-US"/>
        </w:rPr>
        <w:t>), IL-18 (</w:t>
      </w:r>
      <w:r w:rsidR="00E54FD9">
        <w:rPr>
          <w:rFonts w:ascii="Times New Roman" w:hAnsi="Times New Roman" w:cs="Times New Roman"/>
          <w:b/>
          <w:lang w:val="en-US"/>
        </w:rPr>
        <w:t>f</w:t>
      </w:r>
      <w:r w:rsidRPr="009C3DA0">
        <w:rPr>
          <w:rFonts w:ascii="Times New Roman" w:hAnsi="Times New Roman" w:cs="Times New Roman"/>
          <w:lang w:val="en-US"/>
        </w:rPr>
        <w:t>), IL-1RA (</w:t>
      </w:r>
      <w:r w:rsidR="00E54FD9">
        <w:rPr>
          <w:rFonts w:ascii="Times New Roman" w:hAnsi="Times New Roman" w:cs="Times New Roman"/>
          <w:b/>
          <w:lang w:val="en-US"/>
        </w:rPr>
        <w:t>g</w:t>
      </w:r>
      <w:r w:rsidRPr="009C3DA0">
        <w:rPr>
          <w:rFonts w:ascii="Times New Roman" w:hAnsi="Times New Roman" w:cs="Times New Roman"/>
          <w:lang w:val="en-US"/>
        </w:rPr>
        <w:t>), MCP1 (</w:t>
      </w:r>
      <w:r w:rsidR="00E54FD9">
        <w:rPr>
          <w:rFonts w:ascii="Times New Roman" w:hAnsi="Times New Roman" w:cs="Times New Roman"/>
          <w:b/>
          <w:lang w:val="en-US"/>
        </w:rPr>
        <w:t>h</w:t>
      </w:r>
      <w:r w:rsidRPr="009C3DA0">
        <w:rPr>
          <w:rFonts w:ascii="Times New Roman" w:hAnsi="Times New Roman" w:cs="Times New Roman"/>
          <w:lang w:val="en-US"/>
        </w:rPr>
        <w:t>), GRO-β (</w:t>
      </w:r>
      <w:proofErr w:type="spellStart"/>
      <w:r w:rsidR="00E54FD9">
        <w:rPr>
          <w:rFonts w:ascii="Times New Roman" w:hAnsi="Times New Roman" w:cs="Times New Roman"/>
          <w:b/>
          <w:lang w:val="en-US"/>
        </w:rPr>
        <w:t>i</w:t>
      </w:r>
      <w:proofErr w:type="spellEnd"/>
      <w:r w:rsidRPr="009C3DA0">
        <w:rPr>
          <w:rFonts w:ascii="Times New Roman" w:hAnsi="Times New Roman" w:cs="Times New Roman"/>
          <w:lang w:val="en-US"/>
        </w:rPr>
        <w:t>) and IL-10 (</w:t>
      </w:r>
      <w:r w:rsidR="00E54FD9">
        <w:rPr>
          <w:rFonts w:ascii="Times New Roman" w:hAnsi="Times New Roman" w:cs="Times New Roman"/>
          <w:b/>
          <w:lang w:val="en-US"/>
        </w:rPr>
        <w:t>j</w:t>
      </w:r>
      <w:r w:rsidRPr="009C3DA0">
        <w:rPr>
          <w:rFonts w:ascii="Times New Roman" w:hAnsi="Times New Roman" w:cs="Times New Roman"/>
          <w:lang w:val="en-US"/>
        </w:rPr>
        <w:t xml:space="preserve">) in the serum of LV-treated NHP, as indicated, at peak (24-48 hours </w:t>
      </w:r>
      <w:r w:rsidRPr="009C3DA0">
        <w:rPr>
          <w:rFonts w:ascii="Times New Roman" w:hAnsi="Times New Roman" w:cs="Times New Roman"/>
          <w:iCs/>
          <w:lang w:val="en-US"/>
        </w:rPr>
        <w:t>post</w:t>
      </w:r>
      <w:r w:rsidRPr="009C3DA0">
        <w:rPr>
          <w:rFonts w:ascii="Times New Roman" w:hAnsi="Times New Roman" w:cs="Times New Roman"/>
          <w:lang w:val="en-US"/>
        </w:rPr>
        <w:t xml:space="preserve"> LV administration). Black dotted lines are mean±1SD calculated on a pool of pre-LV samples taken from 20 animals. </w:t>
      </w:r>
      <w:r w:rsidR="00E54FD9">
        <w:rPr>
          <w:rFonts w:ascii="Times New Roman" w:hAnsi="Times New Roman" w:cs="Times New Roman"/>
          <w:b/>
          <w:lang w:val="en-US"/>
        </w:rPr>
        <w:t>k-m</w:t>
      </w:r>
      <w:r w:rsidRPr="009C3DA0">
        <w:rPr>
          <w:rFonts w:ascii="Times New Roman" w:hAnsi="Times New Roman" w:cs="Times New Roman"/>
          <w:lang w:val="en-US"/>
        </w:rPr>
        <w:t xml:space="preserve"> Scatterplot displaying the relationship between LV particle dose (measured as HIV Gag p24 µg/kg, X axis) and serum concentration of IL-6 (</w:t>
      </w:r>
      <w:r w:rsidR="00E54FD9">
        <w:rPr>
          <w:rFonts w:ascii="Times New Roman" w:hAnsi="Times New Roman" w:cs="Times New Roman"/>
          <w:b/>
          <w:lang w:val="en-US"/>
        </w:rPr>
        <w:t>k</w:t>
      </w:r>
      <w:r w:rsidRPr="009C3DA0">
        <w:rPr>
          <w:rFonts w:ascii="Times New Roman" w:hAnsi="Times New Roman" w:cs="Times New Roman"/>
          <w:lang w:val="en-US"/>
        </w:rPr>
        <w:t>, R</w:t>
      </w:r>
      <w:r w:rsidRPr="009C3DA0">
        <w:rPr>
          <w:rFonts w:ascii="Times New Roman" w:hAnsi="Times New Roman" w:cs="Times New Roman"/>
          <w:vertAlign w:val="subscript"/>
          <w:lang w:val="en-US"/>
        </w:rPr>
        <w:t>S</w:t>
      </w:r>
      <w:r w:rsidRPr="009C3DA0">
        <w:rPr>
          <w:rFonts w:ascii="Times New Roman" w:hAnsi="Times New Roman" w:cs="Times New Roman"/>
          <w:lang w:val="en-US"/>
        </w:rPr>
        <w:t>=-1,</w:t>
      </w:r>
      <w:r w:rsidRPr="009C3DA0">
        <w:rPr>
          <w:rFonts w:ascii="Times New Roman" w:hAnsi="Times New Roman" w:cs="Times New Roman"/>
          <w:vertAlign w:val="subscript"/>
          <w:lang w:val="en-US"/>
        </w:rPr>
        <w:t xml:space="preserve"> </w:t>
      </w:r>
      <w:r w:rsidRPr="009C3DA0">
        <w:rPr>
          <w:rFonts w:ascii="Times New Roman" w:hAnsi="Times New Roman" w:cs="Times New Roman"/>
          <w:lang w:val="en-US"/>
        </w:rPr>
        <w:t>p=0.0167), IL-</w:t>
      </w:r>
      <w:r w:rsidRPr="009C3DA0">
        <w:rPr>
          <w:rFonts w:ascii="Times New Roman" w:hAnsi="Times New Roman" w:cs="Times New Roman"/>
          <w:lang w:val="en-US"/>
        </w:rPr>
        <w:lastRenderedPageBreak/>
        <w:t>18 (</w:t>
      </w:r>
      <w:r w:rsidR="00E54FD9">
        <w:rPr>
          <w:rFonts w:ascii="Times New Roman" w:hAnsi="Times New Roman" w:cs="Times New Roman"/>
          <w:b/>
          <w:lang w:val="en-US"/>
        </w:rPr>
        <w:t>l</w:t>
      </w:r>
      <w:r w:rsidRPr="009C3DA0">
        <w:rPr>
          <w:rFonts w:ascii="Times New Roman" w:hAnsi="Times New Roman" w:cs="Times New Roman"/>
          <w:lang w:val="en-US"/>
        </w:rPr>
        <w:t>, R</w:t>
      </w:r>
      <w:r w:rsidRPr="009C3DA0">
        <w:rPr>
          <w:rFonts w:ascii="Times New Roman" w:hAnsi="Times New Roman" w:cs="Times New Roman"/>
          <w:vertAlign w:val="subscript"/>
          <w:lang w:val="en-US"/>
        </w:rPr>
        <w:t>S</w:t>
      </w:r>
      <w:r w:rsidRPr="009C3DA0">
        <w:rPr>
          <w:rFonts w:ascii="Times New Roman" w:hAnsi="Times New Roman" w:cs="Times New Roman"/>
          <w:lang w:val="en-US"/>
        </w:rPr>
        <w:t>=-0.7, p=0.2333) and GRO-β (</w:t>
      </w:r>
      <w:r w:rsidR="00E54FD9">
        <w:rPr>
          <w:rFonts w:ascii="Times New Roman" w:hAnsi="Times New Roman" w:cs="Times New Roman"/>
          <w:b/>
          <w:lang w:val="en-US"/>
        </w:rPr>
        <w:t>m</w:t>
      </w:r>
      <w:r w:rsidRPr="009C3DA0">
        <w:rPr>
          <w:rFonts w:ascii="Times New Roman" w:hAnsi="Times New Roman" w:cs="Times New Roman"/>
          <w:lang w:val="en-US"/>
        </w:rPr>
        <w:t>, R</w:t>
      </w:r>
      <w:r w:rsidRPr="009C3DA0">
        <w:rPr>
          <w:rFonts w:ascii="Times New Roman" w:hAnsi="Times New Roman" w:cs="Times New Roman"/>
          <w:vertAlign w:val="subscript"/>
          <w:lang w:val="en-US"/>
        </w:rPr>
        <w:t>S</w:t>
      </w:r>
      <w:r w:rsidRPr="009C3DA0">
        <w:rPr>
          <w:rFonts w:ascii="Times New Roman" w:hAnsi="Times New Roman" w:cs="Times New Roman"/>
          <w:lang w:val="en-US"/>
        </w:rPr>
        <w:t xml:space="preserve">=-0.6, p=0.3500) at peak in LV-treated NHP, as indicated. </w:t>
      </w:r>
      <w:bookmarkStart w:id="0" w:name="OLE_LINK1"/>
      <w:r w:rsidRPr="009C3DA0">
        <w:rPr>
          <w:rFonts w:ascii="Times New Roman" w:hAnsi="Times New Roman" w:cs="Times New Roman"/>
          <w:lang w:val="en-US"/>
        </w:rPr>
        <w:t>Spearman’s rank-order correlation coefficient has been computed.</w:t>
      </w:r>
      <w:bookmarkEnd w:id="0"/>
    </w:p>
    <w:p w14:paraId="019118E9" w14:textId="77777777" w:rsidR="00232B8D" w:rsidRDefault="00232B8D" w:rsidP="00232B8D">
      <w:pPr>
        <w:spacing w:line="360" w:lineRule="auto"/>
        <w:jc w:val="both"/>
        <w:rPr>
          <w:rFonts w:ascii="Times New Roman" w:hAnsi="Times New Roman" w:cs="Times New Roman"/>
          <w:lang w:val="en-US"/>
        </w:rPr>
      </w:pPr>
    </w:p>
    <w:p w14:paraId="36755C1E" w14:textId="0CD00EC1" w:rsidR="00232B8D" w:rsidRDefault="009951B4" w:rsidP="00232B8D">
      <w:pPr>
        <w:spacing w:line="360" w:lineRule="auto"/>
        <w:jc w:val="both"/>
        <w:rPr>
          <w:rFonts w:ascii="Times New Roman" w:hAnsi="Times New Roman" w:cs="Times New Roman"/>
          <w:lang w:val="en-US"/>
        </w:rPr>
      </w:pPr>
      <w:r>
        <w:rPr>
          <w:rFonts w:ascii="Times New Roman" w:hAnsi="Times New Roman" w:cs="Times New Roman"/>
          <w:noProof/>
          <w:lang w:val="it-IT" w:eastAsia="it-IT"/>
        </w:rPr>
        <w:lastRenderedPageBreak/>
        <w:drawing>
          <wp:inline distT="0" distB="0" distL="0" distR="0" wp14:anchorId="458F3039" wp14:editId="0D94FA18">
            <wp:extent cx="6106573" cy="8790305"/>
            <wp:effectExtent l="0" t="0" r="8890" b="0"/>
            <wp:docPr id="228" name="Immagin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116072" cy="8803978"/>
                    </a:xfrm>
                    <a:prstGeom prst="rect">
                      <a:avLst/>
                    </a:prstGeom>
                    <a:noFill/>
                  </pic:spPr>
                </pic:pic>
              </a:graphicData>
            </a:graphic>
          </wp:inline>
        </w:drawing>
      </w:r>
    </w:p>
    <w:p w14:paraId="4F5BAA97" w14:textId="77777777" w:rsidR="00232B8D" w:rsidRDefault="00232B8D" w:rsidP="00232B8D">
      <w:pPr>
        <w:spacing w:line="360" w:lineRule="auto"/>
        <w:jc w:val="both"/>
        <w:rPr>
          <w:rFonts w:ascii="Times New Roman" w:hAnsi="Times New Roman" w:cs="Times New Roman"/>
          <w:lang w:val="en-US"/>
        </w:rPr>
      </w:pPr>
    </w:p>
    <w:p w14:paraId="0AAC30EF" w14:textId="2911D7E2" w:rsidR="00232B8D" w:rsidRDefault="009951B4" w:rsidP="00232B8D">
      <w:pPr>
        <w:spacing w:line="360" w:lineRule="auto"/>
        <w:jc w:val="both"/>
        <w:rPr>
          <w:rFonts w:ascii="Times New Roman" w:hAnsi="Times New Roman" w:cs="Times New Roman"/>
          <w:lang w:val="en-US"/>
        </w:rPr>
      </w:pPr>
      <w:r>
        <w:rPr>
          <w:rFonts w:ascii="Times New Roman" w:hAnsi="Times New Roman" w:cs="Times New Roman"/>
          <w:noProof/>
          <w:lang w:val="it-IT" w:eastAsia="it-IT"/>
        </w:rPr>
        <w:lastRenderedPageBreak/>
        <w:drawing>
          <wp:inline distT="0" distB="0" distL="0" distR="0" wp14:anchorId="18791212" wp14:editId="66FC4D46">
            <wp:extent cx="5817870" cy="4126329"/>
            <wp:effectExtent l="0" t="0" r="0" b="0"/>
            <wp:docPr id="236" name="Immagin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32826" cy="4136936"/>
                    </a:xfrm>
                    <a:prstGeom prst="rect">
                      <a:avLst/>
                    </a:prstGeom>
                    <a:noFill/>
                  </pic:spPr>
                </pic:pic>
              </a:graphicData>
            </a:graphic>
          </wp:inline>
        </w:drawing>
      </w:r>
    </w:p>
    <w:p w14:paraId="0ADDFEA5" w14:textId="77777777" w:rsidR="00232B8D" w:rsidRDefault="00232B8D" w:rsidP="00232B8D">
      <w:pPr>
        <w:spacing w:line="360" w:lineRule="auto"/>
        <w:jc w:val="both"/>
        <w:rPr>
          <w:rFonts w:ascii="Times New Roman" w:hAnsi="Times New Roman" w:cs="Times New Roman"/>
          <w:b/>
          <w:lang w:val="en-US"/>
        </w:rPr>
      </w:pPr>
    </w:p>
    <w:p w14:paraId="017EADCD" w14:textId="4858151D" w:rsidR="00232B8D" w:rsidRPr="009C3DA0" w:rsidRDefault="00232B8D" w:rsidP="00232B8D">
      <w:pPr>
        <w:spacing w:line="360" w:lineRule="auto"/>
        <w:jc w:val="both"/>
        <w:rPr>
          <w:rFonts w:ascii="Times New Roman" w:hAnsi="Times New Roman" w:cs="Times New Roman"/>
          <w:lang w:val="en-US"/>
        </w:rPr>
      </w:pPr>
      <w:r>
        <w:rPr>
          <w:rFonts w:ascii="Times New Roman" w:hAnsi="Times New Roman" w:cs="Times New Roman"/>
          <w:b/>
          <w:lang w:val="en-US"/>
        </w:rPr>
        <w:t>Supplementa</w:t>
      </w:r>
      <w:r w:rsidR="00E54FD9">
        <w:rPr>
          <w:rFonts w:ascii="Times New Roman" w:hAnsi="Times New Roman" w:cs="Times New Roman"/>
          <w:b/>
          <w:lang w:val="en-US"/>
        </w:rPr>
        <w:t>ry</w:t>
      </w:r>
      <w:r>
        <w:rPr>
          <w:rFonts w:ascii="Times New Roman" w:hAnsi="Times New Roman" w:cs="Times New Roman"/>
          <w:b/>
          <w:lang w:val="en-US"/>
        </w:rPr>
        <w:t xml:space="preserve"> Fig</w:t>
      </w:r>
      <w:r w:rsidR="00E54FD9">
        <w:rPr>
          <w:rFonts w:ascii="Times New Roman" w:hAnsi="Times New Roman" w:cs="Times New Roman"/>
          <w:b/>
          <w:lang w:val="en-US"/>
        </w:rPr>
        <w:t>.</w:t>
      </w:r>
      <w:r>
        <w:rPr>
          <w:rFonts w:ascii="Times New Roman" w:hAnsi="Times New Roman" w:cs="Times New Roman"/>
          <w:b/>
          <w:lang w:val="en-US"/>
        </w:rPr>
        <w:t xml:space="preserve"> 6</w:t>
      </w:r>
      <w:r w:rsidRPr="005B0DF9">
        <w:rPr>
          <w:rFonts w:ascii="Times New Roman" w:hAnsi="Times New Roman" w:cs="Times New Roman"/>
          <w:b/>
          <w:lang w:val="en-US"/>
        </w:rPr>
        <w:t xml:space="preserve"> Immune response following </w:t>
      </w:r>
      <w:r w:rsidRPr="005B0DF9">
        <w:rPr>
          <w:rFonts w:ascii="Times New Roman" w:hAnsi="Times New Roman" w:cs="Times New Roman"/>
          <w:b/>
          <w:i/>
          <w:iCs/>
          <w:lang w:val="en-US"/>
        </w:rPr>
        <w:t>in vivo</w:t>
      </w:r>
      <w:r w:rsidRPr="005B0DF9">
        <w:rPr>
          <w:rFonts w:ascii="Times New Roman" w:hAnsi="Times New Roman" w:cs="Times New Roman"/>
          <w:b/>
          <w:lang w:val="en-US"/>
        </w:rPr>
        <w:t xml:space="preserve"> LV gene therapy in NHP.</w:t>
      </w:r>
      <w:r>
        <w:rPr>
          <w:rFonts w:ascii="Times New Roman" w:hAnsi="Times New Roman" w:cs="Times New Roman"/>
          <w:lang w:val="en-US"/>
        </w:rPr>
        <w:t xml:space="preserve"> </w:t>
      </w:r>
      <w:r w:rsidR="00E54FD9">
        <w:rPr>
          <w:rFonts w:ascii="Times New Roman" w:hAnsi="Times New Roman" w:cs="Times New Roman"/>
          <w:b/>
          <w:lang w:val="en-US"/>
        </w:rPr>
        <w:t>a</w:t>
      </w:r>
      <w:r w:rsidRPr="009C3DA0">
        <w:rPr>
          <w:rFonts w:ascii="Times New Roman" w:hAnsi="Times New Roman" w:cs="Times New Roman"/>
          <w:lang w:val="en-US"/>
        </w:rPr>
        <w:t xml:space="preserve"> Single values of serum concentration of anti-VSV.G Abs at the indicated time after LV administration in LV-treated NHP, as indicated. </w:t>
      </w:r>
      <w:r w:rsidR="00E54FD9">
        <w:rPr>
          <w:rFonts w:ascii="Times New Roman" w:hAnsi="Times New Roman" w:cs="Times New Roman"/>
          <w:b/>
          <w:lang w:val="en-US"/>
        </w:rPr>
        <w:t>b</w:t>
      </w:r>
      <w:r w:rsidRPr="009C3DA0">
        <w:rPr>
          <w:rFonts w:ascii="Times New Roman" w:hAnsi="Times New Roman" w:cs="Times New Roman"/>
          <w:lang w:val="en-US"/>
        </w:rPr>
        <w:t xml:space="preserve"> Heatmap reporting the frequency of </w:t>
      </w:r>
      <w:proofErr w:type="spellStart"/>
      <w:r w:rsidRPr="009C3DA0">
        <w:rPr>
          <w:rFonts w:ascii="Times New Roman" w:hAnsi="Times New Roman" w:cs="Times New Roman"/>
          <w:lang w:val="en-US"/>
        </w:rPr>
        <w:t>hFVIII</w:t>
      </w:r>
      <w:proofErr w:type="spellEnd"/>
      <w:r w:rsidRPr="009C3DA0">
        <w:rPr>
          <w:rFonts w:ascii="Times New Roman" w:hAnsi="Times New Roman" w:cs="Times New Roman"/>
          <w:lang w:val="en-US"/>
        </w:rPr>
        <w:t xml:space="preserve">-specific </w:t>
      </w:r>
      <w:proofErr w:type="spellStart"/>
      <w:r w:rsidRPr="009C3DA0">
        <w:rPr>
          <w:rFonts w:ascii="Times New Roman" w:hAnsi="Times New Roman" w:cs="Times New Roman"/>
          <w:lang w:val="en-US"/>
        </w:rPr>
        <w:t>IFNγ</w:t>
      </w:r>
      <w:proofErr w:type="spellEnd"/>
      <w:r w:rsidRPr="009C3DA0">
        <w:rPr>
          <w:rFonts w:ascii="Times New Roman" w:hAnsi="Times New Roman" w:cs="Times New Roman"/>
          <w:lang w:val="en-US"/>
        </w:rPr>
        <w:t xml:space="preserve"> producing cells/10</w:t>
      </w:r>
      <w:r w:rsidRPr="009C3DA0">
        <w:rPr>
          <w:rFonts w:ascii="Times New Roman" w:hAnsi="Times New Roman" w:cs="Times New Roman"/>
          <w:vertAlign w:val="superscript"/>
          <w:lang w:val="en-US"/>
        </w:rPr>
        <w:t>6</w:t>
      </w:r>
      <w:r w:rsidRPr="009C3DA0">
        <w:rPr>
          <w:rFonts w:ascii="Times New Roman" w:hAnsi="Times New Roman" w:cs="Times New Roman"/>
          <w:lang w:val="en-US"/>
        </w:rPr>
        <w:t xml:space="preserve"> peripheral blood mononuclear cells (PBMC) overtime in NHP treated as indicated on top of panels. The 18 pools of FVIII peptides cover the entire transgenes encoded by administered LV. </w:t>
      </w:r>
      <w:r w:rsidR="00E54FD9">
        <w:rPr>
          <w:rFonts w:ascii="Times New Roman" w:hAnsi="Times New Roman" w:cs="Times New Roman"/>
          <w:b/>
          <w:lang w:val="en-US"/>
        </w:rPr>
        <w:t>c, d</w:t>
      </w:r>
      <w:r w:rsidRPr="009C3DA0">
        <w:rPr>
          <w:rFonts w:ascii="Times New Roman" w:hAnsi="Times New Roman" w:cs="Times New Roman"/>
          <w:lang w:val="en-US"/>
        </w:rPr>
        <w:t xml:space="preserve"> Heatmap reporting the frequency of </w:t>
      </w:r>
      <w:proofErr w:type="spellStart"/>
      <w:r w:rsidRPr="009C3DA0">
        <w:rPr>
          <w:rFonts w:ascii="Times New Roman" w:hAnsi="Times New Roman" w:cs="Times New Roman"/>
          <w:lang w:val="en-US"/>
        </w:rPr>
        <w:t>hFVIII</w:t>
      </w:r>
      <w:proofErr w:type="spellEnd"/>
      <w:r w:rsidRPr="009C3DA0">
        <w:rPr>
          <w:rFonts w:ascii="Times New Roman" w:hAnsi="Times New Roman" w:cs="Times New Roman"/>
          <w:lang w:val="en-US"/>
        </w:rPr>
        <w:t xml:space="preserve">-specific </w:t>
      </w:r>
      <w:proofErr w:type="spellStart"/>
      <w:r w:rsidRPr="009C3DA0">
        <w:rPr>
          <w:rFonts w:ascii="Times New Roman" w:hAnsi="Times New Roman" w:cs="Times New Roman"/>
          <w:lang w:val="en-US"/>
        </w:rPr>
        <w:t>IFNγ</w:t>
      </w:r>
      <w:proofErr w:type="spellEnd"/>
      <w:r w:rsidRPr="009C3DA0">
        <w:rPr>
          <w:rFonts w:ascii="Times New Roman" w:hAnsi="Times New Roman" w:cs="Times New Roman"/>
          <w:lang w:val="en-US"/>
        </w:rPr>
        <w:t xml:space="preserve"> producing cells/10</w:t>
      </w:r>
      <w:r w:rsidRPr="009C3DA0">
        <w:rPr>
          <w:rFonts w:ascii="Times New Roman" w:hAnsi="Times New Roman" w:cs="Times New Roman"/>
          <w:vertAlign w:val="superscript"/>
          <w:lang w:val="en-US"/>
        </w:rPr>
        <w:t>6</w:t>
      </w:r>
      <w:r w:rsidRPr="009C3DA0">
        <w:rPr>
          <w:rFonts w:ascii="Times New Roman" w:hAnsi="Times New Roman" w:cs="Times New Roman"/>
          <w:lang w:val="en-US"/>
        </w:rPr>
        <w:t xml:space="preserve"> hepatic lymph-node cells (hep LN, </w:t>
      </w:r>
      <w:r w:rsidR="00E54FD9">
        <w:rPr>
          <w:rFonts w:ascii="Times New Roman" w:hAnsi="Times New Roman" w:cs="Times New Roman"/>
          <w:b/>
          <w:lang w:val="en-US"/>
        </w:rPr>
        <w:t>c</w:t>
      </w:r>
      <w:r w:rsidRPr="009C3DA0">
        <w:rPr>
          <w:rFonts w:ascii="Times New Roman" w:hAnsi="Times New Roman" w:cs="Times New Roman"/>
          <w:lang w:val="en-US"/>
        </w:rPr>
        <w:t>) or IL-5 producing cells/10</w:t>
      </w:r>
      <w:r w:rsidRPr="009C3DA0">
        <w:rPr>
          <w:rFonts w:ascii="Times New Roman" w:hAnsi="Times New Roman" w:cs="Times New Roman"/>
          <w:vertAlign w:val="superscript"/>
          <w:lang w:val="en-US"/>
        </w:rPr>
        <w:t>6</w:t>
      </w:r>
      <w:r w:rsidRPr="009C3DA0">
        <w:rPr>
          <w:rFonts w:ascii="Times New Roman" w:hAnsi="Times New Roman" w:cs="Times New Roman"/>
          <w:lang w:val="en-US"/>
        </w:rPr>
        <w:t xml:space="preserve"> splenocytes (</w:t>
      </w:r>
      <w:r w:rsidR="00E54FD9">
        <w:rPr>
          <w:rFonts w:ascii="Times New Roman" w:hAnsi="Times New Roman" w:cs="Times New Roman"/>
          <w:b/>
          <w:lang w:val="en-US"/>
        </w:rPr>
        <w:t>d</w:t>
      </w:r>
      <w:r w:rsidRPr="009C3DA0">
        <w:rPr>
          <w:rFonts w:ascii="Times New Roman" w:hAnsi="Times New Roman" w:cs="Times New Roman"/>
          <w:lang w:val="en-US"/>
        </w:rPr>
        <w:t>) of NHP treated as indicated.</w:t>
      </w:r>
    </w:p>
    <w:p w14:paraId="73DE4B3D" w14:textId="77777777" w:rsidR="00232B8D" w:rsidRDefault="00232B8D" w:rsidP="00232B8D">
      <w:pPr>
        <w:spacing w:line="360" w:lineRule="auto"/>
        <w:jc w:val="both"/>
        <w:rPr>
          <w:rFonts w:ascii="Times New Roman" w:hAnsi="Times New Roman" w:cs="Times New Roman"/>
          <w:lang w:val="en-US"/>
        </w:rPr>
      </w:pPr>
    </w:p>
    <w:p w14:paraId="44A370F9" w14:textId="77777777" w:rsidR="00945623" w:rsidRDefault="00945623" w:rsidP="00232B8D">
      <w:pPr>
        <w:spacing w:line="360" w:lineRule="auto"/>
        <w:jc w:val="both"/>
        <w:rPr>
          <w:rFonts w:ascii="Times New Roman" w:hAnsi="Times New Roman" w:cs="Times New Roman"/>
          <w:lang w:val="en-US"/>
        </w:rPr>
      </w:pPr>
    </w:p>
    <w:p w14:paraId="4D31EB74" w14:textId="77777777" w:rsidR="00945623" w:rsidRDefault="00945623" w:rsidP="00232B8D">
      <w:pPr>
        <w:spacing w:line="360" w:lineRule="auto"/>
        <w:jc w:val="both"/>
        <w:rPr>
          <w:rFonts w:ascii="Times New Roman" w:hAnsi="Times New Roman" w:cs="Times New Roman"/>
          <w:lang w:val="en-US"/>
        </w:rPr>
      </w:pPr>
    </w:p>
    <w:p w14:paraId="0F22A9AB" w14:textId="77777777" w:rsidR="00945623" w:rsidRDefault="00945623" w:rsidP="00232B8D">
      <w:pPr>
        <w:spacing w:line="360" w:lineRule="auto"/>
        <w:jc w:val="both"/>
        <w:rPr>
          <w:rFonts w:ascii="Times New Roman" w:hAnsi="Times New Roman" w:cs="Times New Roman"/>
          <w:lang w:val="en-US"/>
        </w:rPr>
      </w:pPr>
    </w:p>
    <w:p w14:paraId="3FD3C782" w14:textId="77777777" w:rsidR="00945623" w:rsidRDefault="00945623" w:rsidP="00232B8D">
      <w:pPr>
        <w:spacing w:line="360" w:lineRule="auto"/>
        <w:jc w:val="both"/>
        <w:rPr>
          <w:rFonts w:ascii="Times New Roman" w:hAnsi="Times New Roman" w:cs="Times New Roman"/>
          <w:lang w:val="en-US"/>
        </w:rPr>
      </w:pPr>
    </w:p>
    <w:p w14:paraId="3A999D85" w14:textId="77777777" w:rsidR="00945623" w:rsidRDefault="00945623" w:rsidP="00232B8D">
      <w:pPr>
        <w:spacing w:line="360" w:lineRule="auto"/>
        <w:jc w:val="both"/>
        <w:rPr>
          <w:rFonts w:ascii="Times New Roman" w:hAnsi="Times New Roman" w:cs="Times New Roman"/>
          <w:lang w:val="en-US"/>
        </w:rPr>
      </w:pPr>
    </w:p>
    <w:p w14:paraId="323CC23F" w14:textId="77777777" w:rsidR="00945623" w:rsidRDefault="00945623" w:rsidP="00232B8D">
      <w:pPr>
        <w:spacing w:line="360" w:lineRule="auto"/>
        <w:jc w:val="both"/>
        <w:rPr>
          <w:rFonts w:ascii="Times New Roman" w:hAnsi="Times New Roman" w:cs="Times New Roman"/>
          <w:lang w:val="en-US"/>
        </w:rPr>
      </w:pPr>
    </w:p>
    <w:p w14:paraId="5FF4B6F0" w14:textId="77777777" w:rsidR="00945623" w:rsidRDefault="00945623" w:rsidP="00232B8D">
      <w:pPr>
        <w:spacing w:line="360" w:lineRule="auto"/>
        <w:jc w:val="both"/>
        <w:rPr>
          <w:rFonts w:ascii="Times New Roman" w:hAnsi="Times New Roman" w:cs="Times New Roman"/>
          <w:lang w:val="en-US"/>
        </w:rPr>
      </w:pPr>
    </w:p>
    <w:p w14:paraId="4A1AFD0A" w14:textId="77777777" w:rsidR="00945623" w:rsidRDefault="00945623" w:rsidP="00232B8D">
      <w:pPr>
        <w:spacing w:line="360" w:lineRule="auto"/>
        <w:jc w:val="both"/>
        <w:rPr>
          <w:rFonts w:ascii="Times New Roman" w:hAnsi="Times New Roman" w:cs="Times New Roman"/>
          <w:lang w:val="en-US"/>
        </w:rPr>
      </w:pPr>
    </w:p>
    <w:p w14:paraId="086A3909" w14:textId="77777777" w:rsidR="00945623" w:rsidRDefault="00945623" w:rsidP="00232B8D">
      <w:pPr>
        <w:spacing w:line="360" w:lineRule="auto"/>
        <w:jc w:val="both"/>
        <w:rPr>
          <w:rFonts w:ascii="Times New Roman" w:hAnsi="Times New Roman" w:cs="Times New Roman"/>
          <w:lang w:val="en-US"/>
        </w:rPr>
      </w:pPr>
    </w:p>
    <w:p w14:paraId="31F96517" w14:textId="04B3F793" w:rsidR="00232B8D" w:rsidRDefault="009951B4" w:rsidP="00232B8D">
      <w:pPr>
        <w:spacing w:line="360" w:lineRule="auto"/>
        <w:jc w:val="both"/>
        <w:rPr>
          <w:rFonts w:ascii="Times New Roman" w:hAnsi="Times New Roman" w:cs="Times New Roman"/>
          <w:lang w:val="en-US"/>
        </w:rPr>
      </w:pPr>
      <w:r>
        <w:rPr>
          <w:rFonts w:ascii="Times New Roman" w:hAnsi="Times New Roman" w:cs="Times New Roman"/>
          <w:noProof/>
          <w:lang w:val="it-IT" w:eastAsia="it-IT"/>
        </w:rPr>
        <w:lastRenderedPageBreak/>
        <w:drawing>
          <wp:inline distT="0" distB="0" distL="0" distR="0" wp14:anchorId="626BCC8E" wp14:editId="438B25F8">
            <wp:extent cx="3077210" cy="3869321"/>
            <wp:effectExtent l="0" t="0" r="8890" b="0"/>
            <wp:docPr id="245" name="Immagin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083962" cy="3877811"/>
                    </a:xfrm>
                    <a:prstGeom prst="rect">
                      <a:avLst/>
                    </a:prstGeom>
                    <a:noFill/>
                  </pic:spPr>
                </pic:pic>
              </a:graphicData>
            </a:graphic>
          </wp:inline>
        </w:drawing>
      </w:r>
    </w:p>
    <w:p w14:paraId="47A7E105" w14:textId="77777777" w:rsidR="00232B8D" w:rsidRDefault="00232B8D" w:rsidP="00232B8D">
      <w:pPr>
        <w:spacing w:line="360" w:lineRule="auto"/>
        <w:jc w:val="both"/>
        <w:rPr>
          <w:rFonts w:ascii="Times New Roman" w:hAnsi="Times New Roman" w:cs="Times New Roman"/>
          <w:lang w:val="en-US"/>
        </w:rPr>
      </w:pPr>
    </w:p>
    <w:p w14:paraId="2A647157" w14:textId="540A5C36" w:rsidR="00232B8D" w:rsidRPr="00232B8D" w:rsidRDefault="00E54FD9" w:rsidP="00232B8D">
      <w:pPr>
        <w:spacing w:line="360" w:lineRule="auto"/>
        <w:jc w:val="both"/>
        <w:rPr>
          <w:rFonts w:ascii="Times New Roman" w:hAnsi="Times New Roman" w:cs="Times New Roman"/>
          <w:lang w:val="en-US"/>
        </w:rPr>
        <w:sectPr w:rsidR="00232B8D" w:rsidRPr="00232B8D" w:rsidSect="00945623">
          <w:pgSz w:w="11900" w:h="16840"/>
          <w:pgMar w:top="1417" w:right="1134" w:bottom="1134" w:left="1134" w:header="708" w:footer="708" w:gutter="0"/>
          <w:cols w:space="708"/>
          <w:docGrid w:linePitch="360"/>
        </w:sectPr>
      </w:pPr>
      <w:r>
        <w:rPr>
          <w:rFonts w:ascii="Times New Roman" w:hAnsi="Times New Roman" w:cs="Times New Roman"/>
          <w:b/>
          <w:lang w:val="en-US"/>
        </w:rPr>
        <w:t>Supplementary</w:t>
      </w:r>
      <w:r w:rsidR="00232B8D">
        <w:rPr>
          <w:rFonts w:ascii="Times New Roman" w:hAnsi="Times New Roman" w:cs="Times New Roman"/>
          <w:b/>
          <w:lang w:val="en-US"/>
        </w:rPr>
        <w:t xml:space="preserve"> Fig</w:t>
      </w:r>
      <w:r>
        <w:rPr>
          <w:rFonts w:ascii="Times New Roman" w:hAnsi="Times New Roman" w:cs="Times New Roman"/>
          <w:b/>
          <w:lang w:val="en-US"/>
        </w:rPr>
        <w:t>. 7</w:t>
      </w:r>
      <w:r w:rsidR="00232B8D" w:rsidRPr="005B0DF9">
        <w:rPr>
          <w:rFonts w:ascii="Times New Roman" w:hAnsi="Times New Roman" w:cs="Times New Roman"/>
          <w:b/>
          <w:lang w:val="en-US"/>
        </w:rPr>
        <w:t xml:space="preserve"> Visual summary of the main results of </w:t>
      </w:r>
      <w:r w:rsidR="00232B8D" w:rsidRPr="005B0DF9">
        <w:rPr>
          <w:rFonts w:ascii="Times New Roman" w:hAnsi="Times New Roman" w:cs="Times New Roman"/>
          <w:b/>
          <w:i/>
          <w:iCs/>
          <w:lang w:val="en-US"/>
        </w:rPr>
        <w:t>in vivo</w:t>
      </w:r>
      <w:r w:rsidR="00232B8D" w:rsidRPr="005B0DF9">
        <w:rPr>
          <w:rFonts w:ascii="Times New Roman" w:hAnsi="Times New Roman" w:cs="Times New Roman"/>
          <w:b/>
          <w:lang w:val="en-US"/>
        </w:rPr>
        <w:t xml:space="preserve"> LV gene therapy in NHP.</w:t>
      </w:r>
      <w:r w:rsidR="00232B8D">
        <w:rPr>
          <w:rFonts w:ascii="Times New Roman" w:hAnsi="Times New Roman" w:cs="Times New Roman"/>
          <w:lang w:val="en-US"/>
        </w:rPr>
        <w:t xml:space="preserve"> </w:t>
      </w:r>
      <w:proofErr w:type="spellStart"/>
      <w:r>
        <w:rPr>
          <w:rFonts w:ascii="Times New Roman" w:hAnsi="Times New Roman" w:cs="Times New Roman"/>
          <w:b/>
          <w:lang w:val="en-US"/>
        </w:rPr>
        <w:t>a</w:t>
      </w:r>
      <w:proofErr w:type="spellEnd"/>
      <w:r w:rsidR="00232B8D">
        <w:rPr>
          <w:rFonts w:ascii="Times New Roman" w:hAnsi="Times New Roman" w:cs="Times New Roman"/>
          <w:lang w:val="en-US"/>
        </w:rPr>
        <w:t xml:space="preserve"> All indicated data in NHP treated as indicated have been re-set on a scale in which the highest value measured for each parameter has been set to 10 and all the other values have been rescaled accordingly. EOE: end of experiment; Nabs: neutralizing antibodies; </w:t>
      </w:r>
      <w:proofErr w:type="spellStart"/>
      <w:r w:rsidR="00232B8D">
        <w:rPr>
          <w:rFonts w:ascii="Times New Roman" w:hAnsi="Times New Roman" w:cs="Times New Roman"/>
          <w:lang w:val="en-US"/>
        </w:rPr>
        <w:t>IFN</w:t>
      </w:r>
      <w:r w:rsidR="00232B8D" w:rsidRPr="002529CA">
        <w:rPr>
          <w:rFonts w:ascii="Times New Roman" w:hAnsi="Times New Roman" w:cs="Times New Roman"/>
          <w:lang w:val="en-US"/>
        </w:rPr>
        <w:t>γ</w:t>
      </w:r>
      <w:proofErr w:type="spellEnd"/>
      <w:r w:rsidR="00232B8D">
        <w:rPr>
          <w:rFonts w:ascii="Times New Roman" w:hAnsi="Times New Roman" w:cs="Times New Roman"/>
          <w:lang w:val="en-US"/>
        </w:rPr>
        <w:t xml:space="preserve">-splenocytes: </w:t>
      </w:r>
      <w:proofErr w:type="spellStart"/>
      <w:r w:rsidR="00232B8D">
        <w:rPr>
          <w:rFonts w:ascii="Times New Roman" w:hAnsi="Times New Roman" w:cs="Times New Roman"/>
          <w:lang w:val="en-US"/>
        </w:rPr>
        <w:t>hFVIII</w:t>
      </w:r>
      <w:proofErr w:type="spellEnd"/>
      <w:r w:rsidR="00232B8D">
        <w:rPr>
          <w:rFonts w:ascii="Times New Roman" w:hAnsi="Times New Roman" w:cs="Times New Roman"/>
          <w:lang w:val="en-US"/>
        </w:rPr>
        <w:t xml:space="preserve">-specific </w:t>
      </w:r>
      <w:proofErr w:type="spellStart"/>
      <w:r w:rsidR="00232B8D">
        <w:rPr>
          <w:rFonts w:ascii="Times New Roman" w:hAnsi="Times New Roman" w:cs="Times New Roman"/>
          <w:lang w:val="en-US"/>
        </w:rPr>
        <w:t>I</w:t>
      </w:r>
      <w:r w:rsidR="00232B8D" w:rsidRPr="002529CA">
        <w:rPr>
          <w:rFonts w:ascii="Times New Roman" w:hAnsi="Times New Roman" w:cs="Times New Roman"/>
          <w:lang w:val="en-US"/>
        </w:rPr>
        <w:t>FNγ</w:t>
      </w:r>
      <w:proofErr w:type="spellEnd"/>
      <w:r w:rsidR="00232B8D" w:rsidRPr="002529CA">
        <w:rPr>
          <w:rFonts w:ascii="Times New Roman" w:hAnsi="Times New Roman" w:cs="Times New Roman"/>
          <w:lang w:val="en-US"/>
        </w:rPr>
        <w:t xml:space="preserve"> </w:t>
      </w:r>
      <w:r w:rsidR="00232B8D">
        <w:rPr>
          <w:rFonts w:ascii="Times New Roman" w:hAnsi="Times New Roman" w:cs="Times New Roman"/>
          <w:lang w:val="en-US"/>
        </w:rPr>
        <w:t>producing cells/10</w:t>
      </w:r>
      <w:r w:rsidR="00232B8D" w:rsidRPr="002529CA">
        <w:rPr>
          <w:rFonts w:ascii="Times New Roman" w:hAnsi="Times New Roman" w:cs="Times New Roman"/>
          <w:vertAlign w:val="superscript"/>
          <w:lang w:val="en-US"/>
        </w:rPr>
        <w:t>6</w:t>
      </w:r>
      <w:r w:rsidR="00232B8D">
        <w:rPr>
          <w:rFonts w:ascii="Times New Roman" w:hAnsi="Times New Roman" w:cs="Times New Roman"/>
          <w:lang w:val="en-US"/>
        </w:rPr>
        <w:t xml:space="preserve"> splenocytes; SI: stimulation index.</w:t>
      </w:r>
    </w:p>
    <w:p w14:paraId="5E4F1585" w14:textId="77777777" w:rsidR="00232B8D" w:rsidRDefault="00232B8D" w:rsidP="007118E8">
      <w:pPr>
        <w:spacing w:line="360" w:lineRule="auto"/>
        <w:jc w:val="both"/>
        <w:rPr>
          <w:rFonts w:ascii="Times New Roman" w:hAnsi="Times New Roman" w:cs="Times New Roman"/>
          <w:lang w:val="en-US"/>
        </w:rPr>
      </w:pPr>
    </w:p>
    <w:p w14:paraId="1E23C27A" w14:textId="77777777" w:rsidR="00232B8D" w:rsidRPr="00D255F7" w:rsidRDefault="00232B8D" w:rsidP="007118E8">
      <w:pPr>
        <w:spacing w:line="360" w:lineRule="auto"/>
        <w:jc w:val="both"/>
        <w:rPr>
          <w:rFonts w:ascii="Times New Roman" w:hAnsi="Times New Roman" w:cs="Times New Roman"/>
          <w:b/>
          <w:lang w:val="en-US"/>
        </w:rPr>
      </w:pPr>
    </w:p>
    <w:sectPr w:rsidR="00232B8D" w:rsidRPr="00D255F7" w:rsidSect="00232B8D">
      <w:pgSz w:w="11899" w:h="16838"/>
      <w:pgMar w:top="1440" w:right="1800" w:bottom="1440" w:left="1800" w:header="708" w:footer="708"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it-IT" w:vendorID="64" w:dllVersion="6" w:nlCheck="1" w:checkStyle="0"/>
  <w:activeWritingStyle w:appName="MSWord" w:lang="en-US" w:vendorID="64" w:dllVersion="6" w:nlCheck="1" w:checkStyle="1"/>
  <w:activeWritingStyle w:appName="MSWord" w:lang="en-US"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64" w:dllVersion="6" w:nlCheck="1" w:checkStyle="1"/>
  <w:activeWritingStyle w:appName="MSWord" w:lang="en-US" w:vendorID="64" w:dllVersion="0" w:nlCheck="1" w:checkStyle="0"/>
  <w:activeWritingStyle w:appName="MSWord" w:lang="it-IT" w:vendorID="64" w:dllVersion="0" w:nlCheck="1" w:checkStyle="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5339"/>
    <w:rsid w:val="00000C9B"/>
    <w:rsid w:val="00005B22"/>
    <w:rsid w:val="00005C92"/>
    <w:rsid w:val="0001355B"/>
    <w:rsid w:val="00016D03"/>
    <w:rsid w:val="00021E5D"/>
    <w:rsid w:val="000304E1"/>
    <w:rsid w:val="00035921"/>
    <w:rsid w:val="000375FA"/>
    <w:rsid w:val="00040958"/>
    <w:rsid w:val="000423C4"/>
    <w:rsid w:val="00044695"/>
    <w:rsid w:val="00047C2A"/>
    <w:rsid w:val="00050647"/>
    <w:rsid w:val="00050B74"/>
    <w:rsid w:val="00055184"/>
    <w:rsid w:val="00057C05"/>
    <w:rsid w:val="00076254"/>
    <w:rsid w:val="000811BD"/>
    <w:rsid w:val="00081889"/>
    <w:rsid w:val="00084A7A"/>
    <w:rsid w:val="00096905"/>
    <w:rsid w:val="000A2A4C"/>
    <w:rsid w:val="000A350E"/>
    <w:rsid w:val="000A7485"/>
    <w:rsid w:val="000A7E8D"/>
    <w:rsid w:val="000B09D4"/>
    <w:rsid w:val="000B2B37"/>
    <w:rsid w:val="000B7AC2"/>
    <w:rsid w:val="000C2406"/>
    <w:rsid w:val="000C502E"/>
    <w:rsid w:val="000C6937"/>
    <w:rsid w:val="000D38B7"/>
    <w:rsid w:val="000D4774"/>
    <w:rsid w:val="000E16FE"/>
    <w:rsid w:val="000E73D9"/>
    <w:rsid w:val="0010012D"/>
    <w:rsid w:val="00100EA1"/>
    <w:rsid w:val="00122857"/>
    <w:rsid w:val="0012355B"/>
    <w:rsid w:val="001315C0"/>
    <w:rsid w:val="00132517"/>
    <w:rsid w:val="00134383"/>
    <w:rsid w:val="00135D3C"/>
    <w:rsid w:val="001472B4"/>
    <w:rsid w:val="00153118"/>
    <w:rsid w:val="0015441F"/>
    <w:rsid w:val="001555AF"/>
    <w:rsid w:val="001636DF"/>
    <w:rsid w:val="00172A75"/>
    <w:rsid w:val="00176021"/>
    <w:rsid w:val="00185F34"/>
    <w:rsid w:val="00195E45"/>
    <w:rsid w:val="001A1D3D"/>
    <w:rsid w:val="001A2E1F"/>
    <w:rsid w:val="001A36DC"/>
    <w:rsid w:val="001A59C5"/>
    <w:rsid w:val="001B001E"/>
    <w:rsid w:val="001B2435"/>
    <w:rsid w:val="001B3D6D"/>
    <w:rsid w:val="001B714C"/>
    <w:rsid w:val="001C2673"/>
    <w:rsid w:val="001D4259"/>
    <w:rsid w:val="001D7E12"/>
    <w:rsid w:val="001E28A2"/>
    <w:rsid w:val="001E6B78"/>
    <w:rsid w:val="001F1A00"/>
    <w:rsid w:val="001F5C08"/>
    <w:rsid w:val="001F7D7B"/>
    <w:rsid w:val="00200489"/>
    <w:rsid w:val="0020143A"/>
    <w:rsid w:val="00203B28"/>
    <w:rsid w:val="00207D80"/>
    <w:rsid w:val="002102A5"/>
    <w:rsid w:val="002147B1"/>
    <w:rsid w:val="0022720B"/>
    <w:rsid w:val="00232B8D"/>
    <w:rsid w:val="002417BF"/>
    <w:rsid w:val="00243995"/>
    <w:rsid w:val="002441EF"/>
    <w:rsid w:val="00247E9F"/>
    <w:rsid w:val="0025263B"/>
    <w:rsid w:val="0025604E"/>
    <w:rsid w:val="00257F19"/>
    <w:rsid w:val="0026196C"/>
    <w:rsid w:val="002645BB"/>
    <w:rsid w:val="00282B1A"/>
    <w:rsid w:val="00284005"/>
    <w:rsid w:val="002849A2"/>
    <w:rsid w:val="00285978"/>
    <w:rsid w:val="00293212"/>
    <w:rsid w:val="00294E9A"/>
    <w:rsid w:val="002A44A7"/>
    <w:rsid w:val="002B0749"/>
    <w:rsid w:val="002B0753"/>
    <w:rsid w:val="002B5F77"/>
    <w:rsid w:val="002C1B8D"/>
    <w:rsid w:val="002C1D82"/>
    <w:rsid w:val="002C23A0"/>
    <w:rsid w:val="002C30A8"/>
    <w:rsid w:val="002D0579"/>
    <w:rsid w:val="002D190F"/>
    <w:rsid w:val="002E0890"/>
    <w:rsid w:val="002E284D"/>
    <w:rsid w:val="002E455F"/>
    <w:rsid w:val="002F212A"/>
    <w:rsid w:val="002F4859"/>
    <w:rsid w:val="002F4E33"/>
    <w:rsid w:val="00300DC0"/>
    <w:rsid w:val="003052FD"/>
    <w:rsid w:val="00305566"/>
    <w:rsid w:val="003104F5"/>
    <w:rsid w:val="00310933"/>
    <w:rsid w:val="00311C0B"/>
    <w:rsid w:val="00315A5B"/>
    <w:rsid w:val="003162F5"/>
    <w:rsid w:val="00316678"/>
    <w:rsid w:val="00324BA8"/>
    <w:rsid w:val="003325E9"/>
    <w:rsid w:val="00336608"/>
    <w:rsid w:val="00337FAB"/>
    <w:rsid w:val="0034609F"/>
    <w:rsid w:val="00346AC9"/>
    <w:rsid w:val="00352EDF"/>
    <w:rsid w:val="003548EC"/>
    <w:rsid w:val="003629F9"/>
    <w:rsid w:val="003668B1"/>
    <w:rsid w:val="00370B3C"/>
    <w:rsid w:val="003724AF"/>
    <w:rsid w:val="00372F38"/>
    <w:rsid w:val="003758F6"/>
    <w:rsid w:val="00380BF1"/>
    <w:rsid w:val="00383C26"/>
    <w:rsid w:val="00384007"/>
    <w:rsid w:val="00391230"/>
    <w:rsid w:val="003976AD"/>
    <w:rsid w:val="00397732"/>
    <w:rsid w:val="003A0C21"/>
    <w:rsid w:val="003A167C"/>
    <w:rsid w:val="003A53ED"/>
    <w:rsid w:val="003B1ED6"/>
    <w:rsid w:val="003B3C07"/>
    <w:rsid w:val="003C28F8"/>
    <w:rsid w:val="003C509C"/>
    <w:rsid w:val="003C5458"/>
    <w:rsid w:val="003D013B"/>
    <w:rsid w:val="003D39F2"/>
    <w:rsid w:val="003D6C35"/>
    <w:rsid w:val="003E149F"/>
    <w:rsid w:val="003E1949"/>
    <w:rsid w:val="003E6AFF"/>
    <w:rsid w:val="003F4C19"/>
    <w:rsid w:val="00405D6D"/>
    <w:rsid w:val="004061FF"/>
    <w:rsid w:val="00412154"/>
    <w:rsid w:val="004125E7"/>
    <w:rsid w:val="00413AB8"/>
    <w:rsid w:val="0041579A"/>
    <w:rsid w:val="00415BA4"/>
    <w:rsid w:val="004229CE"/>
    <w:rsid w:val="004238FE"/>
    <w:rsid w:val="0042497C"/>
    <w:rsid w:val="00440CC8"/>
    <w:rsid w:val="00445A94"/>
    <w:rsid w:val="00447324"/>
    <w:rsid w:val="00447A5F"/>
    <w:rsid w:val="00450731"/>
    <w:rsid w:val="004519C7"/>
    <w:rsid w:val="004528EB"/>
    <w:rsid w:val="004542DE"/>
    <w:rsid w:val="00454E10"/>
    <w:rsid w:val="004566EC"/>
    <w:rsid w:val="00457199"/>
    <w:rsid w:val="0045798F"/>
    <w:rsid w:val="00461208"/>
    <w:rsid w:val="00462F54"/>
    <w:rsid w:val="00464E0B"/>
    <w:rsid w:val="00465D43"/>
    <w:rsid w:val="00473CE7"/>
    <w:rsid w:val="00473EB8"/>
    <w:rsid w:val="00473FA9"/>
    <w:rsid w:val="00476F5E"/>
    <w:rsid w:val="00480B0D"/>
    <w:rsid w:val="00491A44"/>
    <w:rsid w:val="004932E4"/>
    <w:rsid w:val="004972CD"/>
    <w:rsid w:val="004A10AA"/>
    <w:rsid w:val="004A705C"/>
    <w:rsid w:val="004B5B3E"/>
    <w:rsid w:val="004B7F38"/>
    <w:rsid w:val="004C54AF"/>
    <w:rsid w:val="004C596B"/>
    <w:rsid w:val="004C6E60"/>
    <w:rsid w:val="004C7A6C"/>
    <w:rsid w:val="004D08C8"/>
    <w:rsid w:val="004D3C80"/>
    <w:rsid w:val="004D4681"/>
    <w:rsid w:val="004D5E12"/>
    <w:rsid w:val="004D607A"/>
    <w:rsid w:val="004D6F71"/>
    <w:rsid w:val="004D7C00"/>
    <w:rsid w:val="004E268F"/>
    <w:rsid w:val="004E3517"/>
    <w:rsid w:val="004E543C"/>
    <w:rsid w:val="004F11B9"/>
    <w:rsid w:val="00500AA9"/>
    <w:rsid w:val="00501F3A"/>
    <w:rsid w:val="005063C8"/>
    <w:rsid w:val="005069A2"/>
    <w:rsid w:val="005149A5"/>
    <w:rsid w:val="00520334"/>
    <w:rsid w:val="005243BA"/>
    <w:rsid w:val="00524CF0"/>
    <w:rsid w:val="00527534"/>
    <w:rsid w:val="00532067"/>
    <w:rsid w:val="005346F4"/>
    <w:rsid w:val="005372AF"/>
    <w:rsid w:val="005409BD"/>
    <w:rsid w:val="00546737"/>
    <w:rsid w:val="00556256"/>
    <w:rsid w:val="005701FE"/>
    <w:rsid w:val="0058242C"/>
    <w:rsid w:val="00585339"/>
    <w:rsid w:val="00594A93"/>
    <w:rsid w:val="005A03D9"/>
    <w:rsid w:val="005A0E7A"/>
    <w:rsid w:val="005A1A0E"/>
    <w:rsid w:val="005A1B40"/>
    <w:rsid w:val="005A4551"/>
    <w:rsid w:val="005B0DF9"/>
    <w:rsid w:val="005B1E23"/>
    <w:rsid w:val="005B3621"/>
    <w:rsid w:val="005B729B"/>
    <w:rsid w:val="005B72C8"/>
    <w:rsid w:val="005C3DBA"/>
    <w:rsid w:val="005C7101"/>
    <w:rsid w:val="005C7AA4"/>
    <w:rsid w:val="005D0F7E"/>
    <w:rsid w:val="005D3E63"/>
    <w:rsid w:val="005E0EF7"/>
    <w:rsid w:val="005E132F"/>
    <w:rsid w:val="005E3BC7"/>
    <w:rsid w:val="005E40C6"/>
    <w:rsid w:val="005E6381"/>
    <w:rsid w:val="005E6EEF"/>
    <w:rsid w:val="005F1869"/>
    <w:rsid w:val="005F4E97"/>
    <w:rsid w:val="006016BA"/>
    <w:rsid w:val="00602F89"/>
    <w:rsid w:val="0060378A"/>
    <w:rsid w:val="00607F95"/>
    <w:rsid w:val="00611100"/>
    <w:rsid w:val="0061395A"/>
    <w:rsid w:val="00616AA4"/>
    <w:rsid w:val="006366E6"/>
    <w:rsid w:val="0063742A"/>
    <w:rsid w:val="00637962"/>
    <w:rsid w:val="00643A3E"/>
    <w:rsid w:val="00645772"/>
    <w:rsid w:val="006471A2"/>
    <w:rsid w:val="00656431"/>
    <w:rsid w:val="006628C3"/>
    <w:rsid w:val="00670E6D"/>
    <w:rsid w:val="0067229B"/>
    <w:rsid w:val="00676033"/>
    <w:rsid w:val="00676209"/>
    <w:rsid w:val="0067675E"/>
    <w:rsid w:val="00680C7A"/>
    <w:rsid w:val="00690999"/>
    <w:rsid w:val="00693DD9"/>
    <w:rsid w:val="00694204"/>
    <w:rsid w:val="00694B91"/>
    <w:rsid w:val="006A0D7D"/>
    <w:rsid w:val="006A1035"/>
    <w:rsid w:val="006A3F68"/>
    <w:rsid w:val="006A6A36"/>
    <w:rsid w:val="006A778C"/>
    <w:rsid w:val="006B0423"/>
    <w:rsid w:val="006B0E67"/>
    <w:rsid w:val="006B551F"/>
    <w:rsid w:val="006B7D98"/>
    <w:rsid w:val="006C51AF"/>
    <w:rsid w:val="006C5C52"/>
    <w:rsid w:val="006C7F75"/>
    <w:rsid w:val="006D0FC1"/>
    <w:rsid w:val="006D34A7"/>
    <w:rsid w:val="006D53EF"/>
    <w:rsid w:val="006F3BAC"/>
    <w:rsid w:val="00701B1D"/>
    <w:rsid w:val="00705E62"/>
    <w:rsid w:val="00706C1C"/>
    <w:rsid w:val="00707EB9"/>
    <w:rsid w:val="007118E8"/>
    <w:rsid w:val="00731601"/>
    <w:rsid w:val="00734B6B"/>
    <w:rsid w:val="00751B19"/>
    <w:rsid w:val="007566C0"/>
    <w:rsid w:val="00760C41"/>
    <w:rsid w:val="00761E99"/>
    <w:rsid w:val="007625F8"/>
    <w:rsid w:val="00765DDF"/>
    <w:rsid w:val="00767AAA"/>
    <w:rsid w:val="00770388"/>
    <w:rsid w:val="007754FB"/>
    <w:rsid w:val="00775DE3"/>
    <w:rsid w:val="007763B6"/>
    <w:rsid w:val="007828BB"/>
    <w:rsid w:val="00784C04"/>
    <w:rsid w:val="00786207"/>
    <w:rsid w:val="0078627A"/>
    <w:rsid w:val="00791DC5"/>
    <w:rsid w:val="00794240"/>
    <w:rsid w:val="00794E40"/>
    <w:rsid w:val="00795ABE"/>
    <w:rsid w:val="007A04D7"/>
    <w:rsid w:val="007A1080"/>
    <w:rsid w:val="007A1ADE"/>
    <w:rsid w:val="007A3737"/>
    <w:rsid w:val="007A64D1"/>
    <w:rsid w:val="007B5538"/>
    <w:rsid w:val="007C0325"/>
    <w:rsid w:val="007C143B"/>
    <w:rsid w:val="007C3719"/>
    <w:rsid w:val="007C4286"/>
    <w:rsid w:val="007D2D0C"/>
    <w:rsid w:val="007D340C"/>
    <w:rsid w:val="007D4F34"/>
    <w:rsid w:val="007D5F26"/>
    <w:rsid w:val="007D6292"/>
    <w:rsid w:val="007D6906"/>
    <w:rsid w:val="007D7BBF"/>
    <w:rsid w:val="007E4576"/>
    <w:rsid w:val="007E4A33"/>
    <w:rsid w:val="007F3529"/>
    <w:rsid w:val="007F7900"/>
    <w:rsid w:val="008034D8"/>
    <w:rsid w:val="00823BA7"/>
    <w:rsid w:val="00823D7B"/>
    <w:rsid w:val="0083040C"/>
    <w:rsid w:val="00833F0E"/>
    <w:rsid w:val="00835805"/>
    <w:rsid w:val="00836AB8"/>
    <w:rsid w:val="00844711"/>
    <w:rsid w:val="0084500A"/>
    <w:rsid w:val="0085686F"/>
    <w:rsid w:val="00861122"/>
    <w:rsid w:val="00870891"/>
    <w:rsid w:val="00871159"/>
    <w:rsid w:val="00871C5C"/>
    <w:rsid w:val="0087277B"/>
    <w:rsid w:val="008734B9"/>
    <w:rsid w:val="00890F01"/>
    <w:rsid w:val="00892F9B"/>
    <w:rsid w:val="00897574"/>
    <w:rsid w:val="008A0177"/>
    <w:rsid w:val="008A17B6"/>
    <w:rsid w:val="008A5927"/>
    <w:rsid w:val="008A7FE9"/>
    <w:rsid w:val="008B5B43"/>
    <w:rsid w:val="008C250F"/>
    <w:rsid w:val="008D4A73"/>
    <w:rsid w:val="008E49B0"/>
    <w:rsid w:val="008E4FB4"/>
    <w:rsid w:val="008E6748"/>
    <w:rsid w:val="008E714A"/>
    <w:rsid w:val="008E74EA"/>
    <w:rsid w:val="008F0236"/>
    <w:rsid w:val="008F3BC6"/>
    <w:rsid w:val="008F4BB0"/>
    <w:rsid w:val="008F6B80"/>
    <w:rsid w:val="00900651"/>
    <w:rsid w:val="009025F9"/>
    <w:rsid w:val="00903FA3"/>
    <w:rsid w:val="00905BA9"/>
    <w:rsid w:val="00906235"/>
    <w:rsid w:val="00906455"/>
    <w:rsid w:val="00910526"/>
    <w:rsid w:val="00913344"/>
    <w:rsid w:val="009146A4"/>
    <w:rsid w:val="009154AB"/>
    <w:rsid w:val="00926290"/>
    <w:rsid w:val="009266E5"/>
    <w:rsid w:val="00936A08"/>
    <w:rsid w:val="00936E8C"/>
    <w:rsid w:val="009445E4"/>
    <w:rsid w:val="00945623"/>
    <w:rsid w:val="00953DBC"/>
    <w:rsid w:val="0096028A"/>
    <w:rsid w:val="009621AA"/>
    <w:rsid w:val="00971AE2"/>
    <w:rsid w:val="009777B7"/>
    <w:rsid w:val="009803B9"/>
    <w:rsid w:val="00980E29"/>
    <w:rsid w:val="009927B1"/>
    <w:rsid w:val="009951B4"/>
    <w:rsid w:val="009A34C3"/>
    <w:rsid w:val="009B1295"/>
    <w:rsid w:val="009B2AEE"/>
    <w:rsid w:val="009B4C17"/>
    <w:rsid w:val="009B5B2E"/>
    <w:rsid w:val="009C01BC"/>
    <w:rsid w:val="009C1D4A"/>
    <w:rsid w:val="009C2E00"/>
    <w:rsid w:val="009C3DA0"/>
    <w:rsid w:val="009C4579"/>
    <w:rsid w:val="009C4A09"/>
    <w:rsid w:val="009C68F1"/>
    <w:rsid w:val="009D38BF"/>
    <w:rsid w:val="009D3E95"/>
    <w:rsid w:val="009E0A47"/>
    <w:rsid w:val="009E4E8A"/>
    <w:rsid w:val="009E5CEF"/>
    <w:rsid w:val="00A00988"/>
    <w:rsid w:val="00A01C5F"/>
    <w:rsid w:val="00A04436"/>
    <w:rsid w:val="00A045E8"/>
    <w:rsid w:val="00A06C1E"/>
    <w:rsid w:val="00A07C54"/>
    <w:rsid w:val="00A1058D"/>
    <w:rsid w:val="00A3077F"/>
    <w:rsid w:val="00A31D4C"/>
    <w:rsid w:val="00A36394"/>
    <w:rsid w:val="00A36F81"/>
    <w:rsid w:val="00A4760A"/>
    <w:rsid w:val="00A532E2"/>
    <w:rsid w:val="00A76773"/>
    <w:rsid w:val="00A76B35"/>
    <w:rsid w:val="00A80EE5"/>
    <w:rsid w:val="00A82A40"/>
    <w:rsid w:val="00A83937"/>
    <w:rsid w:val="00A83A29"/>
    <w:rsid w:val="00A84AFB"/>
    <w:rsid w:val="00A93098"/>
    <w:rsid w:val="00A94086"/>
    <w:rsid w:val="00A96207"/>
    <w:rsid w:val="00AA050D"/>
    <w:rsid w:val="00AA1B06"/>
    <w:rsid w:val="00AA4276"/>
    <w:rsid w:val="00AB2AEA"/>
    <w:rsid w:val="00AC3EE1"/>
    <w:rsid w:val="00AC4EF3"/>
    <w:rsid w:val="00AC608C"/>
    <w:rsid w:val="00AC6DF4"/>
    <w:rsid w:val="00AD27CF"/>
    <w:rsid w:val="00AD5AB5"/>
    <w:rsid w:val="00AE0290"/>
    <w:rsid w:val="00AE3380"/>
    <w:rsid w:val="00AE614E"/>
    <w:rsid w:val="00AF0466"/>
    <w:rsid w:val="00AF573A"/>
    <w:rsid w:val="00AF6ACC"/>
    <w:rsid w:val="00AF6C9D"/>
    <w:rsid w:val="00B05049"/>
    <w:rsid w:val="00B136F5"/>
    <w:rsid w:val="00B13D14"/>
    <w:rsid w:val="00B16BC3"/>
    <w:rsid w:val="00B21DD4"/>
    <w:rsid w:val="00B2355F"/>
    <w:rsid w:val="00B25419"/>
    <w:rsid w:val="00B3179B"/>
    <w:rsid w:val="00B4513C"/>
    <w:rsid w:val="00B52F41"/>
    <w:rsid w:val="00B55651"/>
    <w:rsid w:val="00B55B47"/>
    <w:rsid w:val="00B562BC"/>
    <w:rsid w:val="00B56FB0"/>
    <w:rsid w:val="00B57A67"/>
    <w:rsid w:val="00B605BB"/>
    <w:rsid w:val="00B63D98"/>
    <w:rsid w:val="00B668F7"/>
    <w:rsid w:val="00B75356"/>
    <w:rsid w:val="00B779F2"/>
    <w:rsid w:val="00B80C11"/>
    <w:rsid w:val="00B86B55"/>
    <w:rsid w:val="00B9121B"/>
    <w:rsid w:val="00BA0968"/>
    <w:rsid w:val="00BA11EB"/>
    <w:rsid w:val="00BA64BB"/>
    <w:rsid w:val="00BB09AB"/>
    <w:rsid w:val="00BB2A34"/>
    <w:rsid w:val="00BB373C"/>
    <w:rsid w:val="00BB6978"/>
    <w:rsid w:val="00BB7957"/>
    <w:rsid w:val="00BC28CB"/>
    <w:rsid w:val="00BC30B6"/>
    <w:rsid w:val="00BD4708"/>
    <w:rsid w:val="00BD4D2F"/>
    <w:rsid w:val="00BD61B9"/>
    <w:rsid w:val="00BE285A"/>
    <w:rsid w:val="00BE5CB4"/>
    <w:rsid w:val="00BE63F6"/>
    <w:rsid w:val="00BF2293"/>
    <w:rsid w:val="00BF3958"/>
    <w:rsid w:val="00C00A50"/>
    <w:rsid w:val="00C015A6"/>
    <w:rsid w:val="00C02D36"/>
    <w:rsid w:val="00C039D8"/>
    <w:rsid w:val="00C1441F"/>
    <w:rsid w:val="00C15D8D"/>
    <w:rsid w:val="00C167C2"/>
    <w:rsid w:val="00C17665"/>
    <w:rsid w:val="00C24191"/>
    <w:rsid w:val="00C2427B"/>
    <w:rsid w:val="00C24E13"/>
    <w:rsid w:val="00C301AB"/>
    <w:rsid w:val="00C32FDA"/>
    <w:rsid w:val="00C34AED"/>
    <w:rsid w:val="00C36A8A"/>
    <w:rsid w:val="00C42FC3"/>
    <w:rsid w:val="00C5156E"/>
    <w:rsid w:val="00C52343"/>
    <w:rsid w:val="00C54770"/>
    <w:rsid w:val="00C620D3"/>
    <w:rsid w:val="00C65047"/>
    <w:rsid w:val="00C6710C"/>
    <w:rsid w:val="00C75F27"/>
    <w:rsid w:val="00C80D65"/>
    <w:rsid w:val="00C831E8"/>
    <w:rsid w:val="00C87681"/>
    <w:rsid w:val="00C90BD6"/>
    <w:rsid w:val="00C9189B"/>
    <w:rsid w:val="00C92DBC"/>
    <w:rsid w:val="00C978E0"/>
    <w:rsid w:val="00CA401D"/>
    <w:rsid w:val="00CA48D6"/>
    <w:rsid w:val="00CA4D80"/>
    <w:rsid w:val="00CA63AF"/>
    <w:rsid w:val="00CA648D"/>
    <w:rsid w:val="00CB29E5"/>
    <w:rsid w:val="00CB421E"/>
    <w:rsid w:val="00CC1124"/>
    <w:rsid w:val="00CC3A94"/>
    <w:rsid w:val="00CC56BF"/>
    <w:rsid w:val="00CD2E41"/>
    <w:rsid w:val="00CD64E9"/>
    <w:rsid w:val="00CE0A53"/>
    <w:rsid w:val="00CE1284"/>
    <w:rsid w:val="00CE3225"/>
    <w:rsid w:val="00CE6381"/>
    <w:rsid w:val="00CE7E22"/>
    <w:rsid w:val="00CF0663"/>
    <w:rsid w:val="00CF4DEE"/>
    <w:rsid w:val="00D013BB"/>
    <w:rsid w:val="00D04ABA"/>
    <w:rsid w:val="00D07B36"/>
    <w:rsid w:val="00D12334"/>
    <w:rsid w:val="00D24367"/>
    <w:rsid w:val="00D255F7"/>
    <w:rsid w:val="00D278A8"/>
    <w:rsid w:val="00D30425"/>
    <w:rsid w:val="00D36542"/>
    <w:rsid w:val="00D37E1F"/>
    <w:rsid w:val="00D519FA"/>
    <w:rsid w:val="00D54F6C"/>
    <w:rsid w:val="00D56D6F"/>
    <w:rsid w:val="00D6215D"/>
    <w:rsid w:val="00D66042"/>
    <w:rsid w:val="00D66187"/>
    <w:rsid w:val="00D7309C"/>
    <w:rsid w:val="00D74FC7"/>
    <w:rsid w:val="00D814C4"/>
    <w:rsid w:val="00D85565"/>
    <w:rsid w:val="00D8692F"/>
    <w:rsid w:val="00D90B4E"/>
    <w:rsid w:val="00D92317"/>
    <w:rsid w:val="00D93F0E"/>
    <w:rsid w:val="00D946AA"/>
    <w:rsid w:val="00D9540A"/>
    <w:rsid w:val="00DA33AB"/>
    <w:rsid w:val="00DB5112"/>
    <w:rsid w:val="00DB5B6B"/>
    <w:rsid w:val="00DC40B3"/>
    <w:rsid w:val="00DC4E53"/>
    <w:rsid w:val="00DC631E"/>
    <w:rsid w:val="00DD387B"/>
    <w:rsid w:val="00DD3F33"/>
    <w:rsid w:val="00DD6487"/>
    <w:rsid w:val="00DD67E6"/>
    <w:rsid w:val="00DE0A16"/>
    <w:rsid w:val="00DE1324"/>
    <w:rsid w:val="00DF50C1"/>
    <w:rsid w:val="00DF5E64"/>
    <w:rsid w:val="00E00880"/>
    <w:rsid w:val="00E11C27"/>
    <w:rsid w:val="00E13C6D"/>
    <w:rsid w:val="00E17A43"/>
    <w:rsid w:val="00E3033F"/>
    <w:rsid w:val="00E37B2E"/>
    <w:rsid w:val="00E45F55"/>
    <w:rsid w:val="00E5080C"/>
    <w:rsid w:val="00E523B4"/>
    <w:rsid w:val="00E54D93"/>
    <w:rsid w:val="00E54FD9"/>
    <w:rsid w:val="00E61FD9"/>
    <w:rsid w:val="00E7029D"/>
    <w:rsid w:val="00E76427"/>
    <w:rsid w:val="00E81C24"/>
    <w:rsid w:val="00E85B7C"/>
    <w:rsid w:val="00E9241B"/>
    <w:rsid w:val="00E93989"/>
    <w:rsid w:val="00E96142"/>
    <w:rsid w:val="00E970C6"/>
    <w:rsid w:val="00E97754"/>
    <w:rsid w:val="00E97C97"/>
    <w:rsid w:val="00EA352F"/>
    <w:rsid w:val="00EA499E"/>
    <w:rsid w:val="00EA4F33"/>
    <w:rsid w:val="00EB0114"/>
    <w:rsid w:val="00EB0D0C"/>
    <w:rsid w:val="00EB404F"/>
    <w:rsid w:val="00EB4179"/>
    <w:rsid w:val="00EC7442"/>
    <w:rsid w:val="00ED2C2F"/>
    <w:rsid w:val="00EE1A48"/>
    <w:rsid w:val="00EE4821"/>
    <w:rsid w:val="00EF422E"/>
    <w:rsid w:val="00F00937"/>
    <w:rsid w:val="00F01FCF"/>
    <w:rsid w:val="00F0294D"/>
    <w:rsid w:val="00F03943"/>
    <w:rsid w:val="00F04570"/>
    <w:rsid w:val="00F12659"/>
    <w:rsid w:val="00F2791A"/>
    <w:rsid w:val="00F302AD"/>
    <w:rsid w:val="00F345C7"/>
    <w:rsid w:val="00F4316A"/>
    <w:rsid w:val="00F45E67"/>
    <w:rsid w:val="00F47C6E"/>
    <w:rsid w:val="00F50D72"/>
    <w:rsid w:val="00F51996"/>
    <w:rsid w:val="00F533B0"/>
    <w:rsid w:val="00F538B7"/>
    <w:rsid w:val="00F54FD7"/>
    <w:rsid w:val="00F55BE6"/>
    <w:rsid w:val="00F566A1"/>
    <w:rsid w:val="00F57010"/>
    <w:rsid w:val="00F67F3E"/>
    <w:rsid w:val="00F70B52"/>
    <w:rsid w:val="00F71B6B"/>
    <w:rsid w:val="00F73C58"/>
    <w:rsid w:val="00F759C4"/>
    <w:rsid w:val="00F90119"/>
    <w:rsid w:val="00F92827"/>
    <w:rsid w:val="00F948B2"/>
    <w:rsid w:val="00F95466"/>
    <w:rsid w:val="00FA63B5"/>
    <w:rsid w:val="00FB7C2B"/>
    <w:rsid w:val="00FD2FA2"/>
    <w:rsid w:val="00FD33B4"/>
    <w:rsid w:val="00FD4DBE"/>
    <w:rsid w:val="00FE1D12"/>
    <w:rsid w:val="00FE21C1"/>
    <w:rsid w:val="00FE2F1B"/>
    <w:rsid w:val="00FE7190"/>
    <w:rsid w:val="00FF07B1"/>
    <w:rsid w:val="00FF56A6"/>
    <w:rsid w:val="00FF69D0"/>
    <w:rsid w:val="00FF7F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6E9485"/>
  <w15:chartTrackingRefBased/>
  <w15:docId w15:val="{1255A44F-3C16-EB4D-AF7A-827414994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06C1E"/>
    <w:rPr>
      <w:sz w:val="16"/>
      <w:szCs w:val="16"/>
    </w:rPr>
  </w:style>
  <w:style w:type="paragraph" w:styleId="CommentText">
    <w:name w:val="annotation text"/>
    <w:basedOn w:val="Normal"/>
    <w:link w:val="CommentTextChar"/>
    <w:uiPriority w:val="99"/>
    <w:semiHidden/>
    <w:unhideWhenUsed/>
    <w:rsid w:val="00A06C1E"/>
    <w:rPr>
      <w:sz w:val="20"/>
      <w:szCs w:val="20"/>
    </w:rPr>
  </w:style>
  <w:style w:type="character" w:customStyle="1" w:styleId="CommentTextChar">
    <w:name w:val="Comment Text Char"/>
    <w:basedOn w:val="DefaultParagraphFont"/>
    <w:link w:val="CommentText"/>
    <w:uiPriority w:val="99"/>
    <w:semiHidden/>
    <w:rsid w:val="00A06C1E"/>
    <w:rPr>
      <w:sz w:val="20"/>
      <w:szCs w:val="20"/>
    </w:rPr>
  </w:style>
  <w:style w:type="paragraph" w:styleId="CommentSubject">
    <w:name w:val="annotation subject"/>
    <w:basedOn w:val="CommentText"/>
    <w:next w:val="CommentText"/>
    <w:link w:val="CommentSubjectChar"/>
    <w:uiPriority w:val="99"/>
    <w:semiHidden/>
    <w:unhideWhenUsed/>
    <w:rsid w:val="00A06C1E"/>
    <w:rPr>
      <w:b/>
      <w:bCs/>
    </w:rPr>
  </w:style>
  <w:style w:type="character" w:customStyle="1" w:styleId="CommentSubjectChar">
    <w:name w:val="Comment Subject Char"/>
    <w:basedOn w:val="CommentTextChar"/>
    <w:link w:val="CommentSubject"/>
    <w:uiPriority w:val="99"/>
    <w:semiHidden/>
    <w:rsid w:val="00A06C1E"/>
    <w:rPr>
      <w:b/>
      <w:bCs/>
      <w:sz w:val="20"/>
      <w:szCs w:val="20"/>
    </w:rPr>
  </w:style>
  <w:style w:type="paragraph" w:styleId="BalloonText">
    <w:name w:val="Balloon Text"/>
    <w:basedOn w:val="Normal"/>
    <w:link w:val="BalloonTextChar"/>
    <w:uiPriority w:val="99"/>
    <w:semiHidden/>
    <w:unhideWhenUsed/>
    <w:rsid w:val="00A06C1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06C1E"/>
    <w:rPr>
      <w:rFonts w:ascii="Times New Roman" w:hAnsi="Times New Roman" w:cs="Times New Roman"/>
      <w:sz w:val="18"/>
      <w:szCs w:val="18"/>
    </w:rPr>
  </w:style>
  <w:style w:type="paragraph" w:customStyle="1" w:styleId="Paragraph">
    <w:name w:val="Paragraph"/>
    <w:basedOn w:val="Normal"/>
    <w:rsid w:val="008A7FE9"/>
    <w:pPr>
      <w:spacing w:before="120"/>
      <w:ind w:firstLine="720"/>
    </w:pPr>
    <w:rPr>
      <w:rFonts w:ascii="Times New Roman" w:eastAsia="Times New Roman" w:hAnsi="Times New Roman" w:cs="Times New Roman"/>
      <w:lang w:val="en-US"/>
    </w:rPr>
  </w:style>
  <w:style w:type="character" w:styleId="Hyperlink">
    <w:name w:val="Hyperlink"/>
    <w:uiPriority w:val="99"/>
    <w:rsid w:val="008A7FE9"/>
    <w:rPr>
      <w:color w:val="0000FF"/>
      <w:u w:val="single"/>
    </w:rPr>
  </w:style>
  <w:style w:type="paragraph" w:customStyle="1" w:styleId="Teaser">
    <w:name w:val="Teaser"/>
    <w:basedOn w:val="Normal"/>
    <w:rsid w:val="008A7FE9"/>
    <w:pPr>
      <w:spacing w:before="120"/>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551904">
      <w:bodyDiv w:val="1"/>
      <w:marLeft w:val="0"/>
      <w:marRight w:val="0"/>
      <w:marTop w:val="0"/>
      <w:marBottom w:val="0"/>
      <w:divBdr>
        <w:top w:val="none" w:sz="0" w:space="0" w:color="auto"/>
        <w:left w:val="none" w:sz="0" w:space="0" w:color="auto"/>
        <w:bottom w:val="none" w:sz="0" w:space="0" w:color="auto"/>
        <w:right w:val="none" w:sz="0" w:space="0" w:color="auto"/>
      </w:divBdr>
    </w:div>
    <w:div w:id="511142324">
      <w:bodyDiv w:val="1"/>
      <w:marLeft w:val="0"/>
      <w:marRight w:val="0"/>
      <w:marTop w:val="0"/>
      <w:marBottom w:val="0"/>
      <w:divBdr>
        <w:top w:val="none" w:sz="0" w:space="0" w:color="auto"/>
        <w:left w:val="none" w:sz="0" w:space="0" w:color="auto"/>
        <w:bottom w:val="none" w:sz="0" w:space="0" w:color="auto"/>
        <w:right w:val="none" w:sz="0" w:space="0" w:color="auto"/>
      </w:divBdr>
    </w:div>
    <w:div w:id="569657102">
      <w:bodyDiv w:val="1"/>
      <w:marLeft w:val="0"/>
      <w:marRight w:val="0"/>
      <w:marTop w:val="0"/>
      <w:marBottom w:val="0"/>
      <w:divBdr>
        <w:top w:val="none" w:sz="0" w:space="0" w:color="auto"/>
        <w:left w:val="none" w:sz="0" w:space="0" w:color="auto"/>
        <w:bottom w:val="none" w:sz="0" w:space="0" w:color="auto"/>
        <w:right w:val="none" w:sz="0" w:space="0" w:color="auto"/>
      </w:divBdr>
    </w:div>
    <w:div w:id="1063142988">
      <w:bodyDiv w:val="1"/>
      <w:marLeft w:val="0"/>
      <w:marRight w:val="0"/>
      <w:marTop w:val="0"/>
      <w:marBottom w:val="0"/>
      <w:divBdr>
        <w:top w:val="none" w:sz="0" w:space="0" w:color="auto"/>
        <w:left w:val="none" w:sz="0" w:space="0" w:color="auto"/>
        <w:bottom w:val="none" w:sz="0" w:space="0" w:color="auto"/>
        <w:right w:val="none" w:sz="0" w:space="0" w:color="auto"/>
      </w:divBdr>
    </w:div>
    <w:div w:id="1064374047">
      <w:bodyDiv w:val="1"/>
      <w:marLeft w:val="0"/>
      <w:marRight w:val="0"/>
      <w:marTop w:val="0"/>
      <w:marBottom w:val="0"/>
      <w:divBdr>
        <w:top w:val="none" w:sz="0" w:space="0" w:color="auto"/>
        <w:left w:val="none" w:sz="0" w:space="0" w:color="auto"/>
        <w:bottom w:val="none" w:sz="0" w:space="0" w:color="auto"/>
        <w:right w:val="none" w:sz="0" w:space="0" w:color="auto"/>
      </w:divBdr>
    </w:div>
    <w:div w:id="1185484891">
      <w:bodyDiv w:val="1"/>
      <w:marLeft w:val="0"/>
      <w:marRight w:val="0"/>
      <w:marTop w:val="0"/>
      <w:marBottom w:val="0"/>
      <w:divBdr>
        <w:top w:val="none" w:sz="0" w:space="0" w:color="auto"/>
        <w:left w:val="none" w:sz="0" w:space="0" w:color="auto"/>
        <w:bottom w:val="none" w:sz="0" w:space="0" w:color="auto"/>
        <w:right w:val="none" w:sz="0" w:space="0" w:color="auto"/>
      </w:divBdr>
    </w:div>
    <w:div w:id="1227449301">
      <w:bodyDiv w:val="1"/>
      <w:marLeft w:val="0"/>
      <w:marRight w:val="0"/>
      <w:marTop w:val="0"/>
      <w:marBottom w:val="0"/>
      <w:divBdr>
        <w:top w:val="none" w:sz="0" w:space="0" w:color="auto"/>
        <w:left w:val="none" w:sz="0" w:space="0" w:color="auto"/>
        <w:bottom w:val="none" w:sz="0" w:space="0" w:color="auto"/>
        <w:right w:val="none" w:sz="0" w:space="0" w:color="auto"/>
      </w:divBdr>
    </w:div>
    <w:div w:id="1258517194">
      <w:bodyDiv w:val="1"/>
      <w:marLeft w:val="0"/>
      <w:marRight w:val="0"/>
      <w:marTop w:val="0"/>
      <w:marBottom w:val="0"/>
      <w:divBdr>
        <w:top w:val="none" w:sz="0" w:space="0" w:color="auto"/>
        <w:left w:val="none" w:sz="0" w:space="0" w:color="auto"/>
        <w:bottom w:val="none" w:sz="0" w:space="0" w:color="auto"/>
        <w:right w:val="none" w:sz="0" w:space="0" w:color="auto"/>
      </w:divBdr>
    </w:div>
    <w:div w:id="1998411267">
      <w:bodyDiv w:val="1"/>
      <w:marLeft w:val="0"/>
      <w:marRight w:val="0"/>
      <w:marTop w:val="0"/>
      <w:marBottom w:val="0"/>
      <w:divBdr>
        <w:top w:val="none" w:sz="0" w:space="0" w:color="auto"/>
        <w:left w:val="none" w:sz="0" w:space="0" w:color="auto"/>
        <w:bottom w:val="none" w:sz="0" w:space="0" w:color="auto"/>
        <w:right w:val="none" w:sz="0" w:space="0" w:color="auto"/>
      </w:divBdr>
    </w:div>
    <w:div w:id="2082094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6.emf"/><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emf"/><Relationship Id="rId25" Type="http://schemas.openxmlformats.org/officeDocument/2006/relationships/image" Target="media/image20.png"/><Relationship Id="rId2" Type="http://schemas.openxmlformats.org/officeDocument/2006/relationships/settings" Target="settings.xml"/><Relationship Id="rId16" Type="http://schemas.openxmlformats.org/officeDocument/2006/relationships/image" Target="media/image11.emf"/><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hyperlink" Target="mailto:naldini.luigi@hsr.it" TargetMode="External"/><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hyperlink" Target="mailto:cantore.alessio@hsr.it" TargetMode="Externa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141</TotalTime>
  <Pages>31</Pages>
  <Words>3083</Words>
  <Characters>17575</Characters>
  <Application>Microsoft Office Word</Application>
  <DocSecurity>0</DocSecurity>
  <Lines>146</Lines>
  <Paragraphs>41</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20617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Naldini Luigi</dc:creator>
  <cp:keywords/>
  <dc:description/>
  <cp:lastModifiedBy> </cp:lastModifiedBy>
  <cp:revision>59</cp:revision>
  <dcterms:created xsi:type="dcterms:W3CDTF">2021-02-07T11:36:00Z</dcterms:created>
  <dcterms:modified xsi:type="dcterms:W3CDTF">2021-08-30T10:48:00Z</dcterms:modified>
</cp:coreProperties>
</file>