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15"/>
        <w:gridCol w:w="1994"/>
        <w:gridCol w:w="1071"/>
        <w:gridCol w:w="1146"/>
        <w:gridCol w:w="1196"/>
      </w:tblGrid>
      <w:tr w:rsidR="005032F0" w:rsidRPr="000F7F79" w14:paraId="5FD9704D" w14:textId="77777777" w:rsidTr="00DC0B57">
        <w:trPr>
          <w:cantSplit/>
        </w:trPr>
        <w:tc>
          <w:tcPr>
            <w:tcW w:w="9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CE8BD" w14:textId="4DF690AF" w:rsidR="005032F0" w:rsidRPr="000F7F79" w:rsidRDefault="00B044F8" w:rsidP="00DC0B57">
            <w:pPr>
              <w:rPr>
                <w:rFonts w:cs="Arial"/>
                <w:lang w:val="de-DE"/>
              </w:rPr>
            </w:pPr>
            <w:proofErr w:type="spellStart"/>
            <w:r w:rsidRPr="00B044F8">
              <w:rPr>
                <w:rFonts w:cs="Arial"/>
                <w:b/>
                <w:bCs/>
                <w:lang w:val="de-DE"/>
              </w:rPr>
              <w:t>Descriptive</w:t>
            </w:r>
            <w:proofErr w:type="spellEnd"/>
            <w:r w:rsidRPr="00B044F8">
              <w:rPr>
                <w:rFonts w:cs="Arial"/>
                <w:b/>
                <w:bCs/>
                <w:lang w:val="de-DE"/>
              </w:rPr>
              <w:t xml:space="preserve"> </w:t>
            </w:r>
            <w:proofErr w:type="spellStart"/>
            <w:r w:rsidRPr="00B044F8">
              <w:rPr>
                <w:rFonts w:cs="Arial"/>
                <w:b/>
                <w:bCs/>
                <w:lang w:val="de-DE"/>
              </w:rPr>
              <w:t>Statistics</w:t>
            </w:r>
            <w:proofErr w:type="spellEnd"/>
          </w:p>
        </w:tc>
      </w:tr>
      <w:tr w:rsidR="005032F0" w:rsidRPr="000F7F79" w14:paraId="23DC2CBF" w14:textId="77777777" w:rsidTr="00DC0B57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3B62B6A" w14:textId="77777777" w:rsidR="005032F0" w:rsidRPr="000F7F79" w:rsidRDefault="005032F0" w:rsidP="00DC0B57">
            <w:pPr>
              <w:rPr>
                <w:rFonts w:cs="Arial"/>
                <w:color w:val="0F4761" w:themeColor="accent1" w:themeShade="BF"/>
                <w:sz w:val="18"/>
                <w:szCs w:val="18"/>
                <w:lang w:val="de-DE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AC5B7F" w14:textId="1CAC53EE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Group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3EF6BE" w14:textId="6A2765BF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Statisti</w:t>
            </w:r>
            <w:r w:rsid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c</w:t>
            </w:r>
            <w:proofErr w:type="spellEnd"/>
          </w:p>
        </w:tc>
        <w:tc>
          <w:tcPr>
            <w:tcW w:w="119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8CCE89" w14:textId="2A30251E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gram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Standard</w:t>
            </w:r>
            <w:r w:rsid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Error</w:t>
            </w:r>
            <w:proofErr w:type="gramEnd"/>
          </w:p>
        </w:tc>
      </w:tr>
      <w:tr w:rsidR="005032F0" w:rsidRPr="000F7F79" w14:paraId="16CE6016" w14:textId="77777777" w:rsidTr="00DC0B57">
        <w:trPr>
          <w:cantSplit/>
        </w:trPr>
        <w:tc>
          <w:tcPr>
            <w:tcW w:w="170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0AD6018" w14:textId="6E157D70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Ki-67 </w:t>
            </w:r>
            <w:r w:rsid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%</w:t>
            </w:r>
          </w:p>
        </w:tc>
        <w:tc>
          <w:tcPr>
            <w:tcW w:w="191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64C6837" w14:textId="2335DD75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therapy-refractory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high-grade</w:t>
            </w:r>
          </w:p>
        </w:tc>
        <w:tc>
          <w:tcPr>
            <w:tcW w:w="3065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C46C43F" w14:textId="78591228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Mean</w:t>
            </w:r>
          </w:p>
        </w:tc>
        <w:tc>
          <w:tcPr>
            <w:tcW w:w="1146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21E37C8E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19,4032</w:t>
            </w:r>
          </w:p>
        </w:tc>
        <w:tc>
          <w:tcPr>
            <w:tcW w:w="1196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F2E1AFE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1,82407</w:t>
            </w:r>
          </w:p>
        </w:tc>
      </w:tr>
      <w:tr w:rsidR="005032F0" w:rsidRPr="000F7F79" w14:paraId="250C5BA8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648EF5B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71334D9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DF4AE9" w14:textId="06605B06" w:rsidR="005032F0" w:rsidRPr="00B044F8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</w:rPr>
              <w:t>95% Confidence Interval of the Mean</w:t>
            </w: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49C3EE" w14:textId="24D63E52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Lower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EE61E4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15,6203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2E5F58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5032F0" w:rsidRPr="000F7F79" w14:paraId="4C62BA1B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62507B6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5A5AD21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EFA6ED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E3A712" w14:textId="01A420E9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Upper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38D1045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23,1861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25B5D96C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5032F0" w:rsidRPr="000F7F79" w14:paraId="7151DA64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28A8EA8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88F6547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2D08A5" w14:textId="359378FC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5%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Trimmed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Mean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6AB18718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18,5950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79885CD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5032F0" w:rsidRPr="000F7F79" w14:paraId="715B1040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C34351F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9E6DDC6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D6C3FB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Median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2293FDE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17,7737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0383C64C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5032F0" w:rsidRPr="000F7F79" w14:paraId="7244C3F2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D8B5263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4E4874A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270E3A" w14:textId="0F1DAC9A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Varian</w:t>
            </w:r>
            <w:r w:rsid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ce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B59BA16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76,526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7C44B0EF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5032F0" w:rsidRPr="000F7F79" w14:paraId="65993522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1E1652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44B27EC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47644D" w14:textId="41F58BE3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gram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Standard Deviation</w:t>
            </w:r>
            <w:proofErr w:type="gram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7DF9019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8,74792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6A7FCC7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5032F0" w:rsidRPr="000F7F79" w14:paraId="1BD11D8A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1984732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9F02DF2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1F5C27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Minimum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41F29B1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7,45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6A8F7039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5032F0" w:rsidRPr="000F7F79" w14:paraId="3265DC74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0670103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9EADAD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799AAB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Maximum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82F5D47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47,56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1C1A2764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5032F0" w:rsidRPr="000F7F79" w14:paraId="425B49C3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8C71FAB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A168836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745616" w14:textId="4C607B1E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631754FE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40,10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11248DA9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5032F0" w:rsidRPr="000F7F79" w14:paraId="242F896A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3298E9D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C50EF88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020DB9" w14:textId="63063B7E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Interquartile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1D53977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10,81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2C0A5A1B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5032F0" w:rsidRPr="000F7F79" w14:paraId="7413EDE3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EB7658C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CBF94FB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C35B52" w14:textId="12835306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Skewness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                          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D930F43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1,567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DBD5934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,481</w:t>
            </w:r>
          </w:p>
        </w:tc>
      </w:tr>
      <w:tr w:rsidR="005032F0" w:rsidRPr="000F7F79" w14:paraId="0806C31B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B9A210A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2F254FA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B2B437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Kurtosis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3B88110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3,823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83C2FE9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,935</w:t>
            </w:r>
          </w:p>
        </w:tc>
      </w:tr>
      <w:tr w:rsidR="005032F0" w:rsidRPr="000F7F79" w14:paraId="00F2A959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677A4E6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FDC6F9" w14:textId="0DAE5AEA" w:rsidR="005032F0" w:rsidRPr="00B044F8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</w:rPr>
              <w:t>nontherapy-refractory high-grade</w:t>
            </w: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C719DF" w14:textId="3ABA5F6F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1384A91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21,5253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7916C40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2,21865</w:t>
            </w:r>
          </w:p>
        </w:tc>
      </w:tr>
      <w:tr w:rsidR="00B044F8" w:rsidRPr="000F7F79" w14:paraId="66151954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857637E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90C066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31F687" w14:textId="508689EE" w:rsidR="00B044F8" w:rsidRPr="00B044F8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</w:rPr>
              <w:t>95% Confidence Interval of the Mean</w:t>
            </w: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CB5AFC" w14:textId="74B1EE26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Lower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6E2308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17,0212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642A733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3F560693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279A87F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41E914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976F0C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8BDD7A" w14:textId="43889F1A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Upper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FBC5B0C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26,0294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57FDD15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6030C2AD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246FFCE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D069D6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791514" w14:textId="06D51A2F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5%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Trimmed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Mean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62A6E0B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20,0066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74CC644D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0A053BD9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9A9457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DB6954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64C010" w14:textId="79E821A8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Median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65290C16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19,9298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72C1A5D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418123B0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5D5B39A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57BE29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2712F9" w14:textId="55B1DA9D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Varian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ce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50F997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177,206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127F879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3D90CC78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242F87F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43E6A5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F41EDB" w14:textId="1C8E724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gram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Standard Deviation</w:t>
            </w:r>
            <w:proofErr w:type="gram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950AC60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13,31189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46F1993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36D3839B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700F57A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D63A02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7C6620" w14:textId="11CFF3F3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Minimum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A6695CB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6,22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5C8D611D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0105E288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B6CA4A0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F48DBA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EDFF4C" w14:textId="199C8804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Maximum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E67E193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80,49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42458B82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7DCB3AAE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9D028E3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BD701F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832A87" w14:textId="0E4B0CBD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2037201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74,27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09397F09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42D2C8A7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897312D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4670E0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652003" w14:textId="23EDB2AA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Interquartile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A89D661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11,51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4F1FF10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0A3564F6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B687F38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E544EF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926A81" w14:textId="27A9310D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Skewness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                          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C0C9CF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2,659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AEFBD13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,393</w:t>
            </w:r>
          </w:p>
        </w:tc>
      </w:tr>
      <w:tr w:rsidR="00B044F8" w:rsidRPr="000F7F79" w14:paraId="4B0E369C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D6EE9F0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117B58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B5D309" w14:textId="39C4298B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Kurtosis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A6DC19B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10,456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FA94021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,768</w:t>
            </w:r>
          </w:p>
        </w:tc>
      </w:tr>
      <w:tr w:rsidR="005032F0" w:rsidRPr="000F7F79" w14:paraId="1DA02E5D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B51EBFD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D749A4" w14:textId="55720259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o</w:t>
            </w:r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steoarthritis</w:t>
            </w:r>
            <w:proofErr w:type="spellEnd"/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low</w:t>
            </w:r>
            <w:proofErr w:type="spellEnd"/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-grade</w:t>
            </w: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30CE74" w14:textId="71D30EBF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216D029F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4,1666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E0A565D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,82904</w:t>
            </w:r>
          </w:p>
        </w:tc>
      </w:tr>
      <w:tr w:rsidR="00B044F8" w:rsidRPr="000F7F79" w14:paraId="311366C7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51F73F0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AF82F9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405A8E" w14:textId="7283D26F" w:rsidR="00B044F8" w:rsidRPr="00B044F8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</w:rPr>
              <w:t>95% Confidence Interval of the Mean</w:t>
            </w: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DEDA18" w14:textId="40DA527D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Lower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61A2C2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2,4425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DADD6B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3E90D4FB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05AA587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8CFF97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360BA2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694681" w14:textId="6BD320BE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Upper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21C2980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5,8907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41503F1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3DBB8A2A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5477E8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CE80C6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2F0372" w14:textId="3F820243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5%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Trimmed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Mean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21A40C40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3,6810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2D76B2F1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241A5B22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EB03317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A4DE49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F063B2" w14:textId="2C601830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Median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C2D80F3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3,3845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8B8C996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4A15D541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226E073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7D5EFD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B1E721" w14:textId="1CAAC6C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Varian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ce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FFCA0F3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15,121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9B75A74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3A21B202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2A2F288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3F3609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089698" w14:textId="1B250CA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gram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Standard Deviation</w:t>
            </w:r>
            <w:proofErr w:type="gram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2885F5D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3,88855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635699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51FD362C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9B6C7E0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1EAB5A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06068" w14:textId="31830206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Minimum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E9F3EE8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,30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E3D5546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1E6C4CC1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A14045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F8171C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9B7759" w14:textId="10BD59AA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Maximum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B3E53A4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17,36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011BB14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6A2AB9D1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BC953C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A06342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0CA84D" w14:textId="77FF551B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1A17D32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17,06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1B4CBE3C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73942743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42785B5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41311D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0626DD" w14:textId="1A47749A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Interquartile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A0DB38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3,90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7AADAB5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3C315B46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5B327C2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08FF0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2CFA01" w14:textId="35D47ADD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Skewness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                          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97FA3E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2,095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0BF767D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,491</w:t>
            </w:r>
          </w:p>
        </w:tc>
      </w:tr>
      <w:tr w:rsidR="00B044F8" w:rsidRPr="000F7F79" w14:paraId="409B1812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C87594E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79ED1C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8A3AF8" w14:textId="74526C9D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Kurtosis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6904EFD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5,587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D730531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,953</w:t>
            </w:r>
          </w:p>
        </w:tc>
      </w:tr>
      <w:tr w:rsidR="005032F0" w:rsidRPr="000F7F79" w14:paraId="45E47958" w14:textId="77777777" w:rsidTr="00DC0B57">
        <w:trPr>
          <w:cantSplit/>
        </w:trPr>
        <w:tc>
          <w:tcPr>
            <w:tcW w:w="170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F73A57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Gesamtzellzahl/HPF</w:t>
            </w:r>
          </w:p>
        </w:tc>
        <w:tc>
          <w:tcPr>
            <w:tcW w:w="1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85E03D" w14:textId="25B0B236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therapy-refractory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high-grade</w:t>
            </w: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F86CB0" w14:textId="1EC16227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2E6E5E53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2293,13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B256D71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253,210</w:t>
            </w:r>
          </w:p>
        </w:tc>
      </w:tr>
      <w:tr w:rsidR="00B044F8" w:rsidRPr="000F7F79" w14:paraId="4C0BFE0A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0FF105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9E34A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575486" w14:textId="1F494B36" w:rsidR="00B044F8" w:rsidRPr="00B044F8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</w:rPr>
              <w:t>95% Confidence Interval of the Mean</w:t>
            </w: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524856" w14:textId="2D20648F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Lower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ADD2CD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1768,01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67CC7DC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2DB7F22E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1DAB8A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4A81CF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62B047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11689D" w14:textId="00DBAC86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Upper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8E71A30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2818,26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64E4846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00A888EE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D2A03D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59E941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5612B7" w14:textId="7CDA3DE4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5%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Trimmed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Mean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C18E7D9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2253,03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028342DB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571CCF46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99BCDF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EFA082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ED585E" w14:textId="2240C7E6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Median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363F061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2097,00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C099819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1E36ABE6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488241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B9B895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EACBC1" w14:textId="2DBB72AC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Varian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ce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8975140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1474650,119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6014EF8C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37F6C13F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6D4875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81894C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7CE573" w14:textId="0BED52B3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gram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Standard Deviation</w:t>
            </w:r>
            <w:proofErr w:type="gram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37B597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1214,352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E254C8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67975FC4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6069AD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C2D8E1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071113" w14:textId="19363FE8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Minimum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526B782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399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95AB32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2875C17C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41CD6D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72A5AA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4A4726" w14:textId="6143699A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Maximum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9982EDC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4977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1E4A6E4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41A0D38C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8C7927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10B578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0E9071" w14:textId="491CF50F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5C7FC58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4578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242885C6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26E4CAD8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E07ACC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D3D541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A8DCBA" w14:textId="3F5AAC6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Interquartile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128BBAB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2282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12B43869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10ED1051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469660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03B129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B050A3" w14:textId="294C5311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Skewness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                          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0128488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,496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1735769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,481</w:t>
            </w:r>
          </w:p>
        </w:tc>
      </w:tr>
      <w:tr w:rsidR="00B044F8" w:rsidRPr="000F7F79" w14:paraId="31AA9DB7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97BD9A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51B667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CF7832" w14:textId="67F8926C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Kurtosis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442C36B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-</w:t>
            </w: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,410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04FD4FC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,935</w:t>
            </w:r>
          </w:p>
        </w:tc>
      </w:tr>
      <w:tr w:rsidR="005032F0" w:rsidRPr="000F7F79" w14:paraId="56137358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714AF8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5615F7" w14:textId="3D51FEF2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</w:rPr>
              <w:t>nontherapy-refractory high-grade</w:t>
            </w: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95609A" w14:textId="76619D9C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4A7AC71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1445,64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F8F433E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123,726</w:t>
            </w:r>
          </w:p>
        </w:tc>
      </w:tr>
      <w:tr w:rsidR="00B044F8" w:rsidRPr="000F7F79" w14:paraId="208DB844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3CDE4C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28CF98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B0C6B8" w14:textId="21C6CCA0" w:rsidR="00B044F8" w:rsidRPr="00B044F8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</w:rPr>
              <w:t>95% Confidence Interval of the Mean</w:t>
            </w: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C46C24" w14:textId="6A7A40B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Lower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757F1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1194,46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99A53CD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273EAF87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E2C58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C15237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7BF767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CEE1B7" w14:textId="0F68FD4F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Upper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1B6054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1696,82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4EF4FA99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779D315B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E08FC2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F7C46C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370686" w14:textId="4648304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5%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Trimmed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Mean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10231B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1411,01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4C3A6763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6E0BA530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7B670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2CFBE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C947ED" w14:textId="3A282836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Median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1D93C1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1256,50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15E42FD4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1C2E540D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CD2616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3AF961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7DBA7B" w14:textId="3604FE5D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Varian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ce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6B67DC0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551094,237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0A7095C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2ABDB6F7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5B3404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E74743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A58598" w14:textId="0949BD40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gram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Standard Deviation</w:t>
            </w:r>
            <w:proofErr w:type="gram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502F12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742,357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5CEA7CAC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64FDE248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20EB76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F5DD84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3FEE04" w14:textId="7DF70BE5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Minimum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E9AD9D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504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15A48E90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5AED2A71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DED84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1CA3EA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C92CCA" w14:textId="02406F3C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Maximum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3C8009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3307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ACCB94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0AE010CA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8213B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3BCF3E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8A3CFC" w14:textId="4F3680B8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35289FB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2803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20843488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7A2F6796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F0BE85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C9C371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5B98B2" w14:textId="683CBAD4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Interquartile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DFDCBEB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1219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2C84B563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2957C484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A5D06B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395423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5DB68E" w14:textId="10BF663A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Skewness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                          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7313889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,731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652962C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,393</w:t>
            </w:r>
          </w:p>
        </w:tc>
      </w:tr>
      <w:tr w:rsidR="00B044F8" w:rsidRPr="000F7F79" w14:paraId="000CEA86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1ACE14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608BBD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DDAD85" w14:textId="30D50E2F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Kurtosis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756BBAD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-</w:t>
            </w: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,438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56ADF7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,768</w:t>
            </w:r>
          </w:p>
        </w:tc>
      </w:tr>
      <w:tr w:rsidR="005032F0" w:rsidRPr="000F7F79" w14:paraId="34CAF876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8DD2ED" w14:textId="77777777" w:rsidR="005032F0" w:rsidRPr="000F7F79" w:rsidRDefault="005032F0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E18312" w14:textId="16838DDC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o</w:t>
            </w:r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steoarthritis</w:t>
            </w:r>
            <w:proofErr w:type="spellEnd"/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low</w:t>
            </w:r>
            <w:proofErr w:type="spellEnd"/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-grade   </w:t>
            </w: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6E4125" w14:textId="2024D610" w:rsidR="005032F0" w:rsidRPr="000F7F79" w:rsidRDefault="00B044F8" w:rsidP="00DC0B57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3C5F697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1313,00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C91EA00" w14:textId="77777777" w:rsidR="005032F0" w:rsidRPr="000F7F79" w:rsidRDefault="005032F0" w:rsidP="00DC0B57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129,902</w:t>
            </w:r>
          </w:p>
        </w:tc>
      </w:tr>
      <w:tr w:rsidR="00B044F8" w:rsidRPr="000F7F79" w14:paraId="7BF12B9A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AAA773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E6C5C9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3E9625" w14:textId="2F709216" w:rsidR="00B044F8" w:rsidRPr="00B044F8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</w:rPr>
              <w:t>95% Confidence Interval of the Mean</w:t>
            </w: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12F962" w14:textId="1F55C8D0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Lower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F60CD4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1042,85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56EDE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11F0B049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22A2BC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CA06CD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99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73ADBA" w14:textId="7777777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0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DCAECF" w14:textId="23F21E1E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Upper Bound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B2B06F4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1583,15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4CB68A9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3024ADB9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A78EAD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19587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64A4DA" w14:textId="168A30EF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5%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Trimmed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Mean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7151930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1302,56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4F73FFA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2B49E6AF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29612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820CC8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314426" w14:textId="37B8BA37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Median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25104A6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1256,50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7D045BFD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0B0048BC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237F18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CFAC69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16192D" w14:textId="7799519E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Varian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ce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9D0B5C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371239,714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66DB6D62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79F883F3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F2F8A4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3962B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8D476B" w14:textId="6F0AA66F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gram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Standard Deviation</w:t>
            </w:r>
            <w:proofErr w:type="gram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2F9C983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609,294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43B460F6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1D4E10F4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EAF62A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F290E2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AD0FF4" w14:textId="3D7FC362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Minimum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F4A0C62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432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56C9F879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0C70314D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ED0FB2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7FFC33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FB16E1" w14:textId="2459B99D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Maximum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AA99438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2389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56A82A6B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60C697F7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201610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FB3B68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22C539" w14:textId="2762A0F6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1F4D746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1957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68F381C7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7758B6A6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C0D56B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C838EC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3C816B" w14:textId="77799978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Interquartile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Range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93D8485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1055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1811A0F6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044F8" w:rsidRPr="000F7F79" w14:paraId="297C64FF" w14:textId="77777777" w:rsidTr="00DC0B57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63E61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7FED09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B52779" w14:textId="495C1C72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Skewness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                               </w:t>
            </w:r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EB7FF16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,312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3C1B653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,491</w:t>
            </w:r>
          </w:p>
        </w:tc>
      </w:tr>
      <w:tr w:rsidR="00B044F8" w:rsidRPr="000F7F79" w14:paraId="013269BF" w14:textId="77777777" w:rsidTr="0089591E">
        <w:trPr>
          <w:cantSplit/>
        </w:trPr>
        <w:tc>
          <w:tcPr>
            <w:tcW w:w="17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3B521F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9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CA2DA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472B73" w14:textId="657F71FF" w:rsidR="00B044F8" w:rsidRPr="000F7F79" w:rsidRDefault="00B044F8" w:rsidP="00B044F8">
            <w:pPr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Kurtosis</w:t>
            </w:r>
            <w:proofErr w:type="spellEnd"/>
          </w:p>
        </w:tc>
        <w:tc>
          <w:tcPr>
            <w:tcW w:w="114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25AC04E" w14:textId="77777777" w:rsidR="00B044F8" w:rsidRPr="000F7F79" w:rsidRDefault="00B044F8" w:rsidP="00B044F8">
            <w:pPr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-1,104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E904EF8" w14:textId="77777777" w:rsidR="00B044F8" w:rsidRPr="000F7F79" w:rsidRDefault="00B044F8" w:rsidP="00B044F8">
            <w:pPr>
              <w:keepNext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,953</w:t>
            </w:r>
          </w:p>
        </w:tc>
      </w:tr>
    </w:tbl>
    <w:p w14:paraId="1B22A334" w14:textId="609E1847" w:rsidR="005032F0" w:rsidRPr="00B044F8" w:rsidRDefault="00B164E8" w:rsidP="00B044F8">
      <w:pPr>
        <w:pStyle w:val="Beschriftung"/>
        <w:jc w:val="both"/>
      </w:pPr>
      <w:r>
        <w:t xml:space="preserve">Supplementary </w:t>
      </w:r>
      <w:r w:rsidR="00A65B5C">
        <w:t>T</w:t>
      </w:r>
      <w:r w:rsidR="00B044F8" w:rsidRPr="00B044F8">
        <w:t xml:space="preserve">able </w:t>
      </w:r>
      <w:r w:rsidR="00A65B5C">
        <w:t>S</w:t>
      </w:r>
      <w:r>
        <w:t>1</w:t>
      </w:r>
      <w:r w:rsidR="00B044F8" w:rsidRPr="00B044F8">
        <w:t>: Descriptive Statistics – Ki-67 Positivity in %, Total Cell Count/HPF. Groups:</w:t>
      </w:r>
      <w:r w:rsidR="00B044F8" w:rsidRPr="00B044F8">
        <w:br/>
        <w:t>1 = therapy-refractory high-grade synovitis; 2 = non-therapy-refractory high-grade synovitis; 3 = low-grade osteoarthritis.</w:t>
      </w:r>
    </w:p>
    <w:p w14:paraId="5734CD29" w14:textId="77777777" w:rsidR="005032F0" w:rsidRPr="00B044F8" w:rsidRDefault="005032F0" w:rsidP="005032F0"/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2079"/>
        <w:gridCol w:w="2079"/>
        <w:gridCol w:w="2080"/>
      </w:tblGrid>
      <w:tr w:rsidR="005032F0" w:rsidRPr="000A1C58" w14:paraId="4AF1B209" w14:textId="77777777" w:rsidTr="00DC0B57">
        <w:trPr>
          <w:cantSplit/>
        </w:trPr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C916D8" w14:textId="77777777" w:rsidR="005032F0" w:rsidRPr="00B044F8" w:rsidRDefault="005032F0" w:rsidP="00DC0B57">
            <w:pPr>
              <w:spacing w:line="27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7E1856" w14:textId="4ADECBC1" w:rsidR="005032F0" w:rsidRPr="000F7F79" w:rsidRDefault="00B044F8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Time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difference</w:t>
            </w:r>
            <w:proofErr w:type="spellEnd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(</w:t>
            </w:r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)</w:t>
            </w:r>
          </w:p>
        </w:tc>
        <w:tc>
          <w:tcPr>
            <w:tcW w:w="20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787A1A" w14:textId="6A3B29DF" w:rsidR="005032F0" w:rsidRPr="000F7F79" w:rsidRDefault="00B044F8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Time </w:t>
            </w:r>
            <w:proofErr w:type="spellStart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manual</w:t>
            </w:r>
            <w:proofErr w:type="spellEnd"/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(</w:t>
            </w:r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)</w:t>
            </w:r>
          </w:p>
        </w:tc>
        <w:tc>
          <w:tcPr>
            <w:tcW w:w="20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F10FA3" w14:textId="183B679C" w:rsidR="005032F0" w:rsidRPr="000F7F79" w:rsidRDefault="00B044F8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Time </w:t>
            </w:r>
            <w:proofErr w:type="spellStart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with</w:t>
            </w:r>
            <w:proofErr w:type="spellEnd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AI</w:t>
            </w:r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(</w:t>
            </w:r>
            <w:r w:rsidR="005032F0"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)</w:t>
            </w:r>
          </w:p>
        </w:tc>
      </w:tr>
      <w:tr w:rsidR="005032F0" w:rsidRPr="000F7F79" w14:paraId="44334316" w14:textId="77777777" w:rsidTr="00DC0B57">
        <w:trPr>
          <w:cantSplit/>
          <w:trHeight w:val="284"/>
        </w:trPr>
        <w:tc>
          <w:tcPr>
            <w:tcW w:w="12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7EA99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N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right w:val="nil"/>
            </w:tcBorders>
            <w:shd w:val="clear" w:color="auto" w:fill="E0E0E0"/>
          </w:tcPr>
          <w:p w14:paraId="22FFB591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2079" w:type="dxa"/>
            <w:tcBorders>
              <w:top w:val="single" w:sz="8" w:space="0" w:color="152935"/>
              <w:left w:val="nil"/>
              <w:right w:val="single" w:sz="8" w:space="0" w:color="E0E0E0"/>
            </w:tcBorders>
            <w:shd w:val="clear" w:color="auto" w:fill="F9F9FB"/>
          </w:tcPr>
          <w:p w14:paraId="46E5482D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</w:t>
            </w:r>
          </w:p>
        </w:tc>
        <w:tc>
          <w:tcPr>
            <w:tcW w:w="2079" w:type="dxa"/>
            <w:tcBorders>
              <w:top w:val="single" w:sz="8" w:space="0" w:color="152935"/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650ED1A5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</w:t>
            </w:r>
          </w:p>
        </w:tc>
        <w:tc>
          <w:tcPr>
            <w:tcW w:w="2080" w:type="dxa"/>
            <w:tcBorders>
              <w:top w:val="single" w:sz="8" w:space="0" w:color="152935"/>
              <w:left w:val="single" w:sz="8" w:space="0" w:color="E0E0E0"/>
              <w:right w:val="nil"/>
            </w:tcBorders>
            <w:shd w:val="clear" w:color="auto" w:fill="F9F9FB"/>
          </w:tcPr>
          <w:p w14:paraId="048D84FB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</w:t>
            </w:r>
          </w:p>
        </w:tc>
      </w:tr>
      <w:tr w:rsidR="005032F0" w:rsidRPr="000F7F79" w14:paraId="4AB92493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A17BC7" w14:textId="486A1E7C" w:rsidR="005032F0" w:rsidRPr="000F7F79" w:rsidRDefault="00B044F8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Mean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168ADD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79,6000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DA06A4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84,280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3DB0EC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4,680</w:t>
            </w:r>
          </w:p>
        </w:tc>
      </w:tr>
      <w:tr w:rsidR="005032F0" w:rsidRPr="000F7F79" w14:paraId="6CC517E9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BD093F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Median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189AAA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75,2000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F2515C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80,000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B281BF4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4,700</w:t>
            </w:r>
          </w:p>
        </w:tc>
      </w:tr>
      <w:tr w:rsidR="005032F0" w:rsidRPr="000F7F79" w14:paraId="06660A33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332F4B" w14:textId="0FDD610B" w:rsidR="005032F0" w:rsidRPr="000F7F79" w:rsidRDefault="00B044F8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Std. Deviation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AA2E95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21,97874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C9D7E7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22,0194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F6CA795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,1304</w:t>
            </w:r>
          </w:p>
        </w:tc>
      </w:tr>
      <w:tr w:rsidR="005032F0" w:rsidRPr="000F7F79" w14:paraId="53FDA821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A1FECD" w14:textId="3B58FF6B" w:rsidR="005032F0" w:rsidRPr="000F7F79" w:rsidRDefault="00B044F8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Skewness</w:t>
            </w:r>
            <w:proofErr w:type="spellEnd"/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B8C1C2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1,148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EE0DA9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1,156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18EF299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-</w:t>
            </w: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,541</w:t>
            </w:r>
          </w:p>
        </w:tc>
      </w:tr>
      <w:tr w:rsidR="005032F0" w:rsidRPr="000F7F79" w14:paraId="5F641D97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27DDF1" w14:textId="006A6757" w:rsidR="005032F0" w:rsidRPr="000F7F79" w:rsidRDefault="00B044F8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Standard Error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of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Skewness</w:t>
            </w:r>
            <w:proofErr w:type="spellEnd"/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7A4C3B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,913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CB3991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,913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6C4A1E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,913</w:t>
            </w:r>
          </w:p>
        </w:tc>
      </w:tr>
      <w:tr w:rsidR="005032F0" w:rsidRPr="000F7F79" w14:paraId="2E5B7760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008A4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Minimum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E84CCD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61,10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D72A6A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65,8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830B76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4,5</w:t>
            </w:r>
          </w:p>
        </w:tc>
      </w:tr>
      <w:tr w:rsidR="005032F0" w:rsidRPr="000F7F79" w14:paraId="0AB289F8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FF589F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Maximum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F78ED3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114,20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2EFDEF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119,0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D08606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4,8</w:t>
            </w:r>
          </w:p>
        </w:tc>
      </w:tr>
      <w:tr w:rsidR="005032F0" w:rsidRPr="000F7F79" w14:paraId="311170C1" w14:textId="77777777" w:rsidTr="00DC0B57">
        <w:trPr>
          <w:cantSplit/>
        </w:trPr>
        <w:tc>
          <w:tcPr>
            <w:tcW w:w="127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63B73F" w14:textId="158F569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Per</w:t>
            </w:r>
            <w:r w:rsid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c</w:t>
            </w: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entile</w:t>
            </w:r>
            <w:r w:rsid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</w:t>
            </w:r>
            <w:proofErr w:type="spellEnd"/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79E904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25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ED257B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61,2500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C3B029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65,900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49CB85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4,550</w:t>
            </w:r>
          </w:p>
        </w:tc>
      </w:tr>
      <w:tr w:rsidR="005032F0" w:rsidRPr="000F7F79" w14:paraId="0AE54CF9" w14:textId="77777777" w:rsidTr="00DC0B57">
        <w:trPr>
          <w:cantSplit/>
        </w:trPr>
        <w:tc>
          <w:tcPr>
            <w:tcW w:w="127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1F61E0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FA85F9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50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F272C1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75,2000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293306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80,000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975003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4,700</w:t>
            </w:r>
          </w:p>
        </w:tc>
      </w:tr>
      <w:tr w:rsidR="005032F0" w:rsidRPr="000F7F79" w14:paraId="0D63047C" w14:textId="77777777" w:rsidTr="00DC0B57">
        <w:trPr>
          <w:cantSplit/>
        </w:trPr>
        <w:tc>
          <w:tcPr>
            <w:tcW w:w="127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C6A3AF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821F07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75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EED410F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100,1500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EE5BD7C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104,800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EA2FA24" w14:textId="77777777" w:rsidR="005032F0" w:rsidRPr="000F7F79" w:rsidRDefault="005032F0" w:rsidP="00DC0B57">
            <w:pPr>
              <w:keepNext/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4,800</w:t>
            </w:r>
          </w:p>
        </w:tc>
      </w:tr>
    </w:tbl>
    <w:p w14:paraId="50892688" w14:textId="724C6758" w:rsidR="005032F0" w:rsidRDefault="00B164E8" w:rsidP="005032F0">
      <w:pPr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</w:pPr>
      <w:r w:rsidRPr="00B164E8"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 xml:space="preserve">Supplementary </w:t>
      </w:r>
      <w:r w:rsidR="00A65B5C"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>T</w:t>
      </w:r>
      <w:r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 xml:space="preserve">able </w:t>
      </w:r>
      <w:r w:rsidR="00A65B5C"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>S</w:t>
      </w:r>
      <w:r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>2</w:t>
      </w:r>
      <w:r w:rsidR="00B044F8" w:rsidRPr="00B044F8"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>: Descriptive Statistics – Time measurement – therapy-refractory high-grade synovitis.</w:t>
      </w:r>
    </w:p>
    <w:p w14:paraId="610BE9C9" w14:textId="77777777" w:rsidR="00B044F8" w:rsidRPr="00B044F8" w:rsidRDefault="00B044F8" w:rsidP="005032F0">
      <w:pPr>
        <w:rPr>
          <w:rFonts w:cs="Arial"/>
        </w:rPr>
      </w:pP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2079"/>
        <w:gridCol w:w="2079"/>
        <w:gridCol w:w="2080"/>
      </w:tblGrid>
      <w:tr w:rsidR="00B044F8" w:rsidRPr="000A1C58" w14:paraId="7A14ADC6" w14:textId="77777777" w:rsidTr="00DC0B57">
        <w:trPr>
          <w:cantSplit/>
        </w:trPr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98044D" w14:textId="77777777" w:rsidR="00B044F8" w:rsidRPr="00B044F8" w:rsidRDefault="00B044F8" w:rsidP="00B044F8">
            <w:pPr>
              <w:spacing w:line="27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E9D018" w14:textId="021DC230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Time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difference</w:t>
            </w:r>
            <w:proofErr w:type="spellEnd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(</w:t>
            </w: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)</w:t>
            </w:r>
          </w:p>
        </w:tc>
        <w:tc>
          <w:tcPr>
            <w:tcW w:w="20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E1058E" w14:textId="43D65452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Time </w:t>
            </w:r>
            <w:proofErr w:type="spellStart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manual</w:t>
            </w:r>
            <w:proofErr w:type="spellEnd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(</w:t>
            </w: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)</w:t>
            </w:r>
          </w:p>
        </w:tc>
        <w:tc>
          <w:tcPr>
            <w:tcW w:w="20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9EF472" w14:textId="5B3D2C38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Time </w:t>
            </w:r>
            <w:proofErr w:type="spellStart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with</w:t>
            </w:r>
            <w:proofErr w:type="spellEnd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AI</w:t>
            </w: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(</w:t>
            </w: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)</w:t>
            </w:r>
          </w:p>
        </w:tc>
      </w:tr>
      <w:tr w:rsidR="00B044F8" w:rsidRPr="000F7F79" w14:paraId="1FB146A9" w14:textId="77777777" w:rsidTr="00DC0B57">
        <w:trPr>
          <w:cantSplit/>
          <w:trHeight w:val="434"/>
        </w:trPr>
        <w:tc>
          <w:tcPr>
            <w:tcW w:w="12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5B8895" w14:textId="09834424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N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right w:val="nil"/>
            </w:tcBorders>
            <w:shd w:val="clear" w:color="auto" w:fill="E0E0E0"/>
          </w:tcPr>
          <w:p w14:paraId="00937527" w14:textId="77777777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2079" w:type="dxa"/>
            <w:tcBorders>
              <w:top w:val="single" w:sz="8" w:space="0" w:color="152935"/>
              <w:left w:val="nil"/>
              <w:right w:val="single" w:sz="8" w:space="0" w:color="E0E0E0"/>
            </w:tcBorders>
            <w:shd w:val="clear" w:color="auto" w:fill="F9F9FB"/>
          </w:tcPr>
          <w:p w14:paraId="34021569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</w:t>
            </w:r>
          </w:p>
        </w:tc>
        <w:tc>
          <w:tcPr>
            <w:tcW w:w="2079" w:type="dxa"/>
            <w:tcBorders>
              <w:top w:val="single" w:sz="8" w:space="0" w:color="152935"/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4EFC387C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</w:t>
            </w:r>
          </w:p>
        </w:tc>
        <w:tc>
          <w:tcPr>
            <w:tcW w:w="2080" w:type="dxa"/>
            <w:tcBorders>
              <w:top w:val="single" w:sz="8" w:space="0" w:color="152935"/>
              <w:left w:val="single" w:sz="8" w:space="0" w:color="E0E0E0"/>
              <w:right w:val="nil"/>
            </w:tcBorders>
            <w:shd w:val="clear" w:color="auto" w:fill="F9F9FB"/>
          </w:tcPr>
          <w:p w14:paraId="3D0FBC22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</w:t>
            </w:r>
          </w:p>
        </w:tc>
      </w:tr>
      <w:tr w:rsidR="00B044F8" w:rsidRPr="000F7F79" w14:paraId="661CE0BA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F080DB" w14:textId="37ACDFE2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Mean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8C4BFE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3,8200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4C219E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8,300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B29C24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4,480</w:t>
            </w:r>
          </w:p>
        </w:tc>
      </w:tr>
      <w:tr w:rsidR="00B044F8" w:rsidRPr="000F7F79" w14:paraId="7152E32D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E61CA1" w14:textId="61251891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Median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E53D42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3,4000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6BCEB0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8,600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5E51B3D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4,300</w:t>
            </w:r>
          </w:p>
        </w:tc>
      </w:tr>
      <w:tr w:rsidR="00B044F8" w:rsidRPr="000F7F79" w14:paraId="2BBA41F6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E22478" w14:textId="2AB6A7A9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Std. Deviation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9DD174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3,63758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794261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3,5644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F46B04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,4087</w:t>
            </w:r>
          </w:p>
        </w:tc>
      </w:tr>
      <w:tr w:rsidR="00B044F8" w:rsidRPr="000F7F79" w14:paraId="002E3ED7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81351D" w14:textId="1ACFB014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Skewness</w:t>
            </w:r>
            <w:proofErr w:type="spellEnd"/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DF5C99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,563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F022DD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,323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76447D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2,070</w:t>
            </w:r>
          </w:p>
        </w:tc>
      </w:tr>
      <w:tr w:rsidR="00B044F8" w:rsidRPr="000F7F79" w14:paraId="67016B03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D5FE7" w14:textId="7A6BF51A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Standard Error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of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Skewness</w:t>
            </w:r>
            <w:proofErr w:type="spellEnd"/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C4D153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,913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9F2C0C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,913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6976DB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,913</w:t>
            </w:r>
          </w:p>
        </w:tc>
      </w:tr>
      <w:tr w:rsidR="00B044F8" w:rsidRPr="000F7F79" w14:paraId="37AE3DFA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73442B" w14:textId="0CCC2402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Minimum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0B0156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-</w:t>
            </w:r>
            <w:r>
              <w:rPr>
                <w:rFonts w:cs="Arial"/>
                <w:sz w:val="18"/>
                <w:szCs w:val="18"/>
                <w:lang w:val="de-DE"/>
              </w:rPr>
              <w:t>0</w:t>
            </w:r>
            <w:r w:rsidRPr="000F7F79">
              <w:rPr>
                <w:rFonts w:cs="Arial"/>
                <w:sz w:val="18"/>
                <w:szCs w:val="18"/>
                <w:lang w:val="de-DE"/>
              </w:rPr>
              <w:t>,80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3F004F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3,6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DFB95C9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4,2</w:t>
            </w:r>
          </w:p>
        </w:tc>
      </w:tr>
      <w:tr w:rsidR="00B044F8" w:rsidRPr="000F7F79" w14:paraId="0B3A45F4" w14:textId="77777777" w:rsidTr="00DC0B57">
        <w:trPr>
          <w:cantSplit/>
        </w:trPr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8C6056" w14:textId="7BDABE5C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Maximum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5885C7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9,30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110886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13,5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980BF5D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5,2</w:t>
            </w:r>
          </w:p>
        </w:tc>
      </w:tr>
      <w:tr w:rsidR="00B044F8" w:rsidRPr="000F7F79" w14:paraId="39491814" w14:textId="77777777" w:rsidTr="00DC0B57">
        <w:trPr>
          <w:cantSplit/>
        </w:trPr>
        <w:tc>
          <w:tcPr>
            <w:tcW w:w="127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9A5C15" w14:textId="6DA99436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proofErr w:type="spellStart"/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Per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c</w:t>
            </w: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entile</w:t>
            </w:r>
            <w:r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s</w:t>
            </w:r>
            <w:proofErr w:type="spellEnd"/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CB858C" w14:textId="77777777" w:rsidR="00B044F8" w:rsidRPr="000F7F79" w:rsidRDefault="00B044F8" w:rsidP="00B044F8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25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CEFF43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1,0000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23780B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5,350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C11B83" w14:textId="77777777" w:rsidR="00B044F8" w:rsidRPr="000F7F79" w:rsidRDefault="00B044F8" w:rsidP="00B044F8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4,250</w:t>
            </w:r>
          </w:p>
        </w:tc>
      </w:tr>
      <w:tr w:rsidR="005032F0" w:rsidRPr="000F7F79" w14:paraId="0D224532" w14:textId="77777777" w:rsidTr="00DC0B57">
        <w:trPr>
          <w:cantSplit/>
        </w:trPr>
        <w:tc>
          <w:tcPr>
            <w:tcW w:w="127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2D868A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8F3CB8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50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19177E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3,4000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A6FC89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8,600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13303B7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4,300</w:t>
            </w:r>
          </w:p>
        </w:tc>
      </w:tr>
      <w:tr w:rsidR="005032F0" w:rsidRPr="000F7F79" w14:paraId="66CD63B8" w14:textId="77777777" w:rsidTr="00DC0B57">
        <w:trPr>
          <w:cantSplit/>
        </w:trPr>
        <w:tc>
          <w:tcPr>
            <w:tcW w:w="127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C54E1A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522B77" w14:textId="77777777" w:rsidR="005032F0" w:rsidRPr="000F7F79" w:rsidRDefault="005032F0" w:rsidP="00DC0B57">
            <w:pPr>
              <w:spacing w:line="278" w:lineRule="auto"/>
              <w:rPr>
                <w:rFonts w:cs="Arial"/>
                <w:color w:val="0E2841" w:themeColor="text2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75</w:t>
            </w: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D5A3CFD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6,8500</w:t>
            </w:r>
          </w:p>
        </w:tc>
        <w:tc>
          <w:tcPr>
            <w:tcW w:w="20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9E277B2" w14:textId="77777777" w:rsidR="005032F0" w:rsidRPr="000F7F79" w:rsidRDefault="005032F0" w:rsidP="00DC0B57">
            <w:pPr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11,100</w:t>
            </w:r>
          </w:p>
        </w:tc>
        <w:tc>
          <w:tcPr>
            <w:tcW w:w="20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016D3EF" w14:textId="77777777" w:rsidR="005032F0" w:rsidRPr="000F7F79" w:rsidRDefault="005032F0" w:rsidP="00DC0B57">
            <w:pPr>
              <w:keepNext/>
              <w:spacing w:line="278" w:lineRule="auto"/>
              <w:rPr>
                <w:rFonts w:cs="Arial"/>
                <w:sz w:val="18"/>
                <w:szCs w:val="18"/>
                <w:lang w:val="de-DE"/>
              </w:rPr>
            </w:pPr>
            <w:r w:rsidRPr="000F7F79">
              <w:rPr>
                <w:rFonts w:cs="Arial"/>
                <w:sz w:val="18"/>
                <w:szCs w:val="18"/>
                <w:lang w:val="de-DE"/>
              </w:rPr>
              <w:t>4,800</w:t>
            </w:r>
          </w:p>
        </w:tc>
      </w:tr>
    </w:tbl>
    <w:p w14:paraId="29045F4F" w14:textId="52FE787D" w:rsidR="005032F0" w:rsidRDefault="00B164E8" w:rsidP="005032F0">
      <w:pPr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</w:pPr>
      <w:r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 xml:space="preserve">Supplementary </w:t>
      </w:r>
      <w:r w:rsidR="00A65B5C"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>T</w:t>
      </w:r>
      <w:r w:rsidR="00B044F8" w:rsidRPr="00B044F8"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 xml:space="preserve">able </w:t>
      </w:r>
      <w:r w:rsidR="00A65B5C"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>S</w:t>
      </w:r>
      <w:r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>3</w:t>
      </w:r>
      <w:r w:rsidR="00B044F8" w:rsidRPr="00B044F8">
        <w:rPr>
          <w:rFonts w:asciiTheme="minorHAnsi" w:hAnsiTheme="minorHAnsi"/>
          <w:i/>
          <w:iCs/>
          <w:color w:val="0E2841" w:themeColor="text2"/>
          <w:kern w:val="2"/>
          <w:sz w:val="18"/>
          <w:szCs w:val="18"/>
          <w14:ligatures w14:val="standardContextual"/>
        </w:rPr>
        <w:t>: Descriptive Statistics – Time measurement – low-grade osteoarthritis.</w:t>
      </w:r>
    </w:p>
    <w:p w14:paraId="28462FE8" w14:textId="77777777" w:rsidR="00B044F8" w:rsidRPr="00B044F8" w:rsidRDefault="00B044F8" w:rsidP="005032F0"/>
    <w:tbl>
      <w:tblPr>
        <w:tblW w:w="8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851"/>
        <w:gridCol w:w="567"/>
        <w:gridCol w:w="1134"/>
        <w:gridCol w:w="850"/>
        <w:gridCol w:w="567"/>
        <w:gridCol w:w="1275"/>
      </w:tblGrid>
      <w:tr w:rsidR="005032F0" w:rsidRPr="000F7F79" w14:paraId="4DAD578F" w14:textId="77777777" w:rsidTr="00DC0B57">
        <w:trPr>
          <w:cantSplit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6E475" w14:textId="1CF4296F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lang w:val="de-DE" w:eastAsia="de-DE"/>
              </w:rPr>
            </w:pPr>
            <w:bookmarkStart w:id="0" w:name="_Hlk167184844"/>
            <w:r w:rsidRPr="000F7F79">
              <w:rPr>
                <w:rFonts w:eastAsiaTheme="minorEastAsia" w:cs="Arial"/>
                <w:b/>
                <w:bCs/>
                <w:color w:val="010205"/>
                <w:lang w:val="de-DE" w:eastAsia="de-DE"/>
              </w:rPr>
              <w:t xml:space="preserve">Tests </w:t>
            </w:r>
            <w:proofErr w:type="spellStart"/>
            <w:r w:rsidR="00B044F8">
              <w:rPr>
                <w:rFonts w:eastAsiaTheme="minorEastAsia" w:cs="Arial"/>
                <w:b/>
                <w:bCs/>
                <w:color w:val="010205"/>
                <w:lang w:val="de-DE" w:eastAsia="de-DE"/>
              </w:rPr>
              <w:t>for</w:t>
            </w:r>
            <w:proofErr w:type="spellEnd"/>
            <w:r w:rsidR="00B044F8">
              <w:rPr>
                <w:rFonts w:eastAsiaTheme="minorEastAsia" w:cs="Arial"/>
                <w:b/>
                <w:bCs/>
                <w:color w:val="010205"/>
                <w:lang w:val="de-DE" w:eastAsia="de-DE"/>
              </w:rPr>
              <w:t xml:space="preserve"> Normal Distribution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172E66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b/>
                <w:bCs/>
                <w:color w:val="010205"/>
                <w:lang w:val="de-DE" w:eastAsia="de-D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BED59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b/>
                <w:bCs/>
                <w:color w:val="010205"/>
                <w:lang w:val="de-DE" w:eastAsia="de-DE"/>
              </w:rPr>
            </w:pPr>
          </w:p>
        </w:tc>
      </w:tr>
      <w:tr w:rsidR="005032F0" w:rsidRPr="000F7F79" w14:paraId="3D1F30C7" w14:textId="77777777" w:rsidTr="00DC0B57">
        <w:trPr>
          <w:cantSplit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4D5D4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lang w:val="de-DE" w:eastAsia="de-D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8BE76D" w14:textId="05CDFF6B" w:rsidR="005032F0" w:rsidRPr="000F7F79" w:rsidRDefault="00B044F8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Group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3A3065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Kolmogorov-Smirnov</w:t>
            </w:r>
            <w:r w:rsidRPr="000F7F79">
              <w:rPr>
                <w:rFonts w:eastAsiaTheme="minorEastAsia" w:cs="Arial"/>
                <w:color w:val="264A60"/>
                <w:sz w:val="18"/>
                <w:szCs w:val="18"/>
                <w:vertAlign w:val="superscript"/>
                <w:lang w:val="de-DE" w:eastAsia="de-DE"/>
              </w:rPr>
              <w:t>a</w:t>
            </w:r>
          </w:p>
        </w:tc>
        <w:tc>
          <w:tcPr>
            <w:tcW w:w="2692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75F4678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Shapiro-Wilk</w:t>
            </w:r>
          </w:p>
        </w:tc>
      </w:tr>
      <w:tr w:rsidR="005032F0" w:rsidRPr="000F7F79" w14:paraId="6919BFDE" w14:textId="77777777" w:rsidTr="00DC0B57">
        <w:trPr>
          <w:cantSplit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F0B32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7D7341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BB4248" w14:textId="4066DB03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Statisti</w:t>
            </w:r>
            <w:r w:rsidR="00B044F8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c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EA8A71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CDD311" w14:textId="5AD5637E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Signifi</w:t>
            </w:r>
            <w:r w:rsidR="00B044F8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cance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26E7A0" w14:textId="67845ADF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Statisti</w:t>
            </w:r>
            <w:r w:rsidR="00B044F8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c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90C4A8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df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FD56893" w14:textId="7CDBD8EA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Signifi</w:t>
            </w:r>
            <w:r w:rsidR="00B044F8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cance</w:t>
            </w:r>
            <w:proofErr w:type="spellEnd"/>
          </w:p>
        </w:tc>
      </w:tr>
      <w:tr w:rsidR="005032F0" w:rsidRPr="000F7F79" w14:paraId="23F4E579" w14:textId="77777777" w:rsidTr="00DC0B57">
        <w:trPr>
          <w:cantSplit/>
        </w:trPr>
        <w:tc>
          <w:tcPr>
            <w:tcW w:w="184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BE29A37" w14:textId="1B2045A5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 xml:space="preserve">Ki-67 </w:t>
            </w:r>
            <w:r w:rsidR="00B044F8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%</w:t>
            </w:r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42FF67" w14:textId="69CDC250" w:rsidR="005032F0" w:rsidRPr="000F7F79" w:rsidRDefault="00B044F8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therapy-refractory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high-grade</w:t>
            </w:r>
          </w:p>
        </w:tc>
        <w:tc>
          <w:tcPr>
            <w:tcW w:w="85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4D00F0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,166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29CDF5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23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7CEF085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,098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EDE0DB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,885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D7F06C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23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F2F484A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,013</w:t>
            </w:r>
          </w:p>
        </w:tc>
      </w:tr>
      <w:tr w:rsidR="005032F0" w:rsidRPr="000F7F79" w14:paraId="2E2C53B8" w14:textId="77777777" w:rsidTr="00DC0B5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5141B57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699DE9" w14:textId="13770D85" w:rsidR="005032F0" w:rsidRPr="000F7F79" w:rsidRDefault="00B044F8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nontherapy-refractory</w:t>
            </w:r>
            <w:proofErr w:type="spellEnd"/>
            <w:r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 xml:space="preserve"> high-grade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DBF485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,212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E407C57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36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AEEF044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8458AA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,761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4A4441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36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F294AEE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,000</w:t>
            </w:r>
          </w:p>
        </w:tc>
      </w:tr>
      <w:tr w:rsidR="005032F0" w:rsidRPr="000F7F79" w14:paraId="1C0BFABB" w14:textId="77777777" w:rsidTr="00DC0B57">
        <w:trPr>
          <w:cantSplit/>
        </w:trPr>
        <w:tc>
          <w:tcPr>
            <w:tcW w:w="184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59489B7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742372" w14:textId="2FB5BBA2" w:rsidR="005032F0" w:rsidRPr="000F7F79" w:rsidRDefault="00B044F8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o</w:t>
            </w:r>
            <w:r w:rsidR="005032F0"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steoarthritis</w:t>
            </w:r>
            <w:proofErr w:type="spellEnd"/>
            <w:r w:rsidR="005032F0"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="005032F0"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low</w:t>
            </w:r>
            <w:proofErr w:type="spellEnd"/>
            <w:r w:rsidR="005032F0"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-grade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2880B0E5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,173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C0F0AEB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22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822CF63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,084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A7ABFBE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,791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21A8709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22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EBB21C8" w14:textId="77777777" w:rsidR="005032F0" w:rsidRPr="000F7F79" w:rsidRDefault="005032F0" w:rsidP="00DC0B57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,000</w:t>
            </w:r>
          </w:p>
        </w:tc>
      </w:tr>
      <w:tr w:rsidR="00B044F8" w:rsidRPr="000F7F79" w14:paraId="62C29FA6" w14:textId="77777777" w:rsidTr="00DC0B57">
        <w:trPr>
          <w:cantSplit/>
        </w:trPr>
        <w:tc>
          <w:tcPr>
            <w:tcW w:w="184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9EA231" w14:textId="0CE7B8B4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r w:rsidRPr="00B044F8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 xml:space="preserve">Total </w:t>
            </w:r>
            <w:proofErr w:type="spellStart"/>
            <w:r w:rsidRPr="00B044F8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cell</w:t>
            </w:r>
            <w:proofErr w:type="spellEnd"/>
            <w:r w:rsidRPr="00B044F8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B044F8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count</w:t>
            </w:r>
            <w:proofErr w:type="spellEnd"/>
            <w:r w:rsidRPr="00B044F8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 xml:space="preserve"> / HPF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C0E580" w14:textId="76D6B7A5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>therapy-refractory</w:t>
            </w:r>
            <w:proofErr w:type="spellEnd"/>
            <w:r w:rsidRPr="00B044F8">
              <w:rPr>
                <w:rFonts w:cs="Arial"/>
                <w:color w:val="0E2841" w:themeColor="text2"/>
                <w:sz w:val="18"/>
                <w:szCs w:val="18"/>
                <w:lang w:val="de-DE"/>
              </w:rPr>
              <w:t xml:space="preserve"> high-grade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314615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,158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E5A3A4B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23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7B1E98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,143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5194C4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,958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C5249C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23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1A1C75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,418</w:t>
            </w:r>
          </w:p>
        </w:tc>
      </w:tr>
      <w:tr w:rsidR="00B044F8" w:rsidRPr="000F7F79" w14:paraId="37DFA60B" w14:textId="77777777" w:rsidTr="00DC0B5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7399EA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49473" w14:textId="6B0B811B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nontherapy-refractory</w:t>
            </w:r>
            <w:proofErr w:type="spellEnd"/>
            <w:r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 xml:space="preserve"> high-grade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1FF5F1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,150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2AE343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36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5D4A79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,040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FEC23A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,915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6DDC5F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36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AC1647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,009</w:t>
            </w:r>
          </w:p>
        </w:tc>
      </w:tr>
      <w:tr w:rsidR="00B044F8" w:rsidRPr="000F7F79" w14:paraId="2371BD88" w14:textId="77777777" w:rsidTr="00DC0B57">
        <w:trPr>
          <w:cantSplit/>
        </w:trPr>
        <w:tc>
          <w:tcPr>
            <w:tcW w:w="18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F1BE67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22370E" w14:textId="3C8C0078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</w:pPr>
            <w:proofErr w:type="spellStart"/>
            <w:r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o</w:t>
            </w:r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steoarthritis</w:t>
            </w:r>
            <w:proofErr w:type="spellEnd"/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low</w:t>
            </w:r>
            <w:proofErr w:type="spellEnd"/>
            <w:r w:rsidRPr="000F7F79">
              <w:rPr>
                <w:rFonts w:eastAsiaTheme="minorEastAsia" w:cs="Arial"/>
                <w:color w:val="264A60"/>
                <w:sz w:val="18"/>
                <w:szCs w:val="18"/>
                <w:lang w:val="de-DE" w:eastAsia="de-DE"/>
              </w:rPr>
              <w:t>-grade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DA6F26C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,139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8AEE702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22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8E12664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,200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vertAlign w:val="superscript"/>
                <w:lang w:val="de-DE" w:eastAsia="de-DE"/>
              </w:rPr>
              <w:t>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08AD564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,942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9296254" w14:textId="77777777" w:rsidR="00B044F8" w:rsidRPr="000F7F79" w:rsidRDefault="00B044F8" w:rsidP="00B044F8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22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3ADF3E0" w14:textId="77777777" w:rsidR="00B044F8" w:rsidRPr="000F7F79" w:rsidRDefault="00B044F8" w:rsidP="00B044F8">
            <w:pPr>
              <w:keepNext/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</w:pPr>
            <w:r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0</w:t>
            </w:r>
            <w:r w:rsidRPr="000F7F79">
              <w:rPr>
                <w:rFonts w:eastAsiaTheme="minorEastAsia" w:cs="Arial"/>
                <w:color w:val="010205"/>
                <w:sz w:val="18"/>
                <w:szCs w:val="18"/>
                <w:lang w:val="de-DE" w:eastAsia="de-DE"/>
              </w:rPr>
              <w:t>,217</w:t>
            </w:r>
          </w:p>
        </w:tc>
      </w:tr>
    </w:tbl>
    <w:bookmarkEnd w:id="0"/>
    <w:p w14:paraId="074691D2" w14:textId="39EE956F" w:rsidR="00BE2F86" w:rsidRPr="00B044F8" w:rsidRDefault="00B164E8" w:rsidP="005032F0">
      <w:pPr>
        <w:pStyle w:val="Beschriftung"/>
        <w:jc w:val="both"/>
      </w:pPr>
      <w:r>
        <w:t xml:space="preserve">Supplementary </w:t>
      </w:r>
      <w:r w:rsidR="00A65B5C">
        <w:t>T</w:t>
      </w:r>
      <w:r w:rsidR="00B044F8">
        <w:t xml:space="preserve">able </w:t>
      </w:r>
      <w:r w:rsidR="00A65B5C">
        <w:t>S</w:t>
      </w:r>
      <w:r>
        <w:t>4</w:t>
      </w:r>
      <w:r w:rsidR="00B044F8">
        <w:t>: Test for normal distribution using Kolmogorov–Smirnov and Shapiro–Wilk tests;</w:t>
      </w:r>
      <w:r w:rsidR="00B044F8">
        <w:br/>
        <w:t>a. Significance correction according to Lilliefors.</w:t>
      </w:r>
    </w:p>
    <w:p w14:paraId="5D249128" w14:textId="77777777" w:rsidR="00B044F8" w:rsidRPr="00B044F8" w:rsidRDefault="00B044F8" w:rsidP="00B044F8"/>
    <w:p w14:paraId="0CB51FF7" w14:textId="77777777" w:rsidR="00B044F8" w:rsidRPr="00B044F8" w:rsidRDefault="00B044F8" w:rsidP="00B044F8"/>
    <w:sectPr w:rsidR="00B044F8" w:rsidRPr="00B044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8CF3DF7-AEC4-447D-B126-D603E51CA01A}"/>
    <w:docVar w:name="dgnword-eventsink" w:val="1025441184"/>
  </w:docVars>
  <w:rsids>
    <w:rsidRoot w:val="005032F0"/>
    <w:rsid w:val="00191426"/>
    <w:rsid w:val="005032F0"/>
    <w:rsid w:val="007D205E"/>
    <w:rsid w:val="008735F2"/>
    <w:rsid w:val="00A65B5C"/>
    <w:rsid w:val="00B044F8"/>
    <w:rsid w:val="00B164E8"/>
    <w:rsid w:val="00BD6F8A"/>
    <w:rsid w:val="00BE2F86"/>
    <w:rsid w:val="00C7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04C"/>
  <w15:chartTrackingRefBased/>
  <w15:docId w15:val="{27698A10-3383-4DAE-90A2-0EC9C304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32F0"/>
    <w:pPr>
      <w:spacing w:line="240" w:lineRule="auto"/>
      <w:jc w:val="both"/>
    </w:pPr>
    <w:rPr>
      <w:rFonts w:ascii="Arial" w:hAnsi="Arial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3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3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3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3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3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32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32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32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32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32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32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3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3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3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32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32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32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3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32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32F0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5032F0"/>
    <w:pPr>
      <w:spacing w:after="200"/>
      <w:jc w:val="left"/>
    </w:pPr>
    <w:rPr>
      <w:rFonts w:asciiTheme="minorHAnsi" w:hAnsiTheme="minorHAnsi"/>
      <w:i/>
      <w:iCs/>
      <w:color w:val="0E2841" w:themeColor="text2"/>
      <w:kern w:val="2"/>
      <w:sz w:val="18"/>
      <w:szCs w:val="18"/>
      <w14:ligatures w14:val="standardContextual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5032F0"/>
    <w:rPr>
      <w:i/>
      <w:iCs/>
      <w:color w:val="0E2841" w:themeColor="text2"/>
      <w:sz w:val="18"/>
      <w:szCs w:val="18"/>
      <w:lang w:val="en-US"/>
    </w:rPr>
  </w:style>
  <w:style w:type="paragraph" w:customStyle="1" w:styleId="BeschriftungohneQuelle">
    <w:name w:val="Beschriftung ohne Quelle"/>
    <w:basedOn w:val="Beschriftung"/>
    <w:qFormat/>
    <w:rsid w:val="0050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Blümke</dc:creator>
  <cp:keywords/>
  <dc:description/>
  <cp:lastModifiedBy>Lara Blümke</cp:lastModifiedBy>
  <cp:revision>4</cp:revision>
  <dcterms:created xsi:type="dcterms:W3CDTF">2025-11-19T14:42:00Z</dcterms:created>
  <dcterms:modified xsi:type="dcterms:W3CDTF">2026-01-12T07:29:00Z</dcterms:modified>
</cp:coreProperties>
</file>