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tbl>
      <w:tblPr>
        <w:tblStyle w:val="4"/>
        <w:tblW w:w="9956" w:type="dxa"/>
        <w:tblInd w:w="9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Table 1  Components of the original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modified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SERVQUAL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9" w:hRule="atLeast"/>
        </w:trPr>
        <w:tc>
          <w:tcPr>
            <w:tcW w:w="9956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0</wp:posOffset>
                  </wp:positionV>
                  <wp:extent cx="6138545" cy="6966585"/>
                  <wp:effectExtent l="0" t="0" r="14605" b="5715"/>
                  <wp:wrapTopAndBottom/>
                  <wp:docPr id="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"/>
                          <pic:cNvPicPr/>
                        </pic:nvPicPr>
                        <pic:blipFill>
                          <a:blip r:embed="rId4"/>
                          <a:srcRect l="678" b="4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8545" cy="696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tabs>
                <w:tab w:val="left" w:pos="1951"/>
              </w:tabs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ab/>
            </w:r>
          </w:p>
        </w:tc>
      </w:tr>
    </w:tbl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tbl>
      <w:tblPr>
        <w:tblStyle w:val="4"/>
        <w:tblW w:w="9956" w:type="dxa"/>
        <w:tblInd w:w="9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Table 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Continued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4" w:hRule="atLeast"/>
        </w:trPr>
        <w:tc>
          <w:tcPr>
            <w:tcW w:w="9956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drawing>
                <wp:inline distT="0" distB="0" distL="114300" distR="114300">
                  <wp:extent cx="5915025" cy="8031480"/>
                  <wp:effectExtent l="0" t="0" r="9525" b="762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r="799" b="4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5025" cy="803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4"/>
        <w:tblpPr w:leftFromText="180" w:rightFromText="180" w:vertAnchor="text" w:horzAnchor="page" w:tblpX="1902" w:tblpY="310"/>
        <w:tblOverlap w:val="never"/>
        <w:tblW w:w="995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Table 1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Continued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9" w:hRule="atLeast"/>
        </w:trPr>
        <w:tc>
          <w:tcPr>
            <w:tcW w:w="9956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drawing>
                <wp:inline distT="0" distB="0" distL="114300" distR="114300">
                  <wp:extent cx="5918835" cy="8190865"/>
                  <wp:effectExtent l="0" t="0" r="5715" b="635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835" cy="819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tbl>
      <w:tblPr>
        <w:tblStyle w:val="4"/>
        <w:tblpPr w:leftFromText="180" w:rightFromText="180" w:vertAnchor="text" w:horzAnchor="page" w:tblpX="1902" w:tblpY="310"/>
        <w:tblOverlap w:val="never"/>
        <w:tblW w:w="995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Table 1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Continued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0" w:hRule="atLeast"/>
        </w:trPr>
        <w:tc>
          <w:tcPr>
            <w:tcW w:w="9956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drawing>
                <wp:inline distT="0" distB="0" distL="114300" distR="114300">
                  <wp:extent cx="6343650" cy="5905500"/>
                  <wp:effectExtent l="0" t="0" r="0" b="0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650" cy="590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tbl>
      <w:tblPr>
        <w:tblStyle w:val="4"/>
        <w:tblW w:w="9345" w:type="dxa"/>
        <w:tblInd w:w="9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0"/>
        <w:gridCol w:w="475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45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Table 2  Items of the SERVQUAL scale questionnaire used in our study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Expectation section</w:t>
            </w:r>
          </w:p>
        </w:tc>
        <w:tc>
          <w:tcPr>
            <w:tcW w:w="475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Perception section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9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Tangibles </w:t>
            </w:r>
            <w:r>
              <w:rPr>
                <w:rStyle w:val="8"/>
                <w:rFonts w:eastAsia="宋体"/>
                <w:lang w:val="en-US" w:eastAsia="zh-CN" w:bidi="ar"/>
              </w:rPr>
              <w:t>(physical facilities, equipment and appearance of personnel)</w:t>
            </w:r>
          </w:p>
        </w:tc>
        <w:tc>
          <w:tcPr>
            <w:tcW w:w="4755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Tangibles </w:t>
            </w:r>
            <w:r>
              <w:rPr>
                <w:rStyle w:val="8"/>
                <w:rFonts w:eastAsia="宋体"/>
                <w:lang w:val="en-US" w:eastAsia="zh-CN" w:bidi="ar"/>
              </w:rPr>
              <w:t>(physical facilities, equipment and appearance of personnel)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E1. The Screening Centre will have modern-looking equipment.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P1. The Screening Centre has have modern-looking equipment.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E2. The Screening Centre‘s physical facilities will be visually appealing.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P2. The Screening Centre‘s physical facilities are visually appealing.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E3. The Screening Centre‘s workers will be neat-appearing.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P3. The Screening Centre‘s workers are neat-appearing.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E4. Materials associated with the service will be visually appealing.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P4. Materials associated with the service are visually appealing.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Reliability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(ability to perform the promised service dependably and accurately)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Reliability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(ability to perform the promised service dependably and accurately)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E5. When the Screening Centre promises to do something by a certain time, it will do so.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E5. When the Screening Centre promises to do something by a certain time, it does so.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E6. When the patient or you have a problem, the Screening Centre will show a sincere interest in solving it.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E6. When the patient or you have a problem, the Screening Centre shows a sincere interest in solving it.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E7. The Screening Centre will perform the service right the first time.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E7. The Screening Centre performs the service right the first time.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E8. The Screening Centre will provide its service at the time it promises to do so.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E8. The Screening Centre provides its service at the time it promises to do so.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E9. The Screening Centre will insist on error-free records.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E9. The Screening Centre insists on error-free records.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Responsiveness </w:t>
            </w:r>
            <w:r>
              <w:rPr>
                <w:rStyle w:val="8"/>
                <w:rFonts w:eastAsia="宋体"/>
                <w:lang w:val="en-US" w:eastAsia="zh-CN" w:bidi="ar"/>
              </w:rPr>
              <w:t>(willingness to help patients and families and provide prompt service)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Responsiveness </w:t>
            </w:r>
            <w:r>
              <w:rPr>
                <w:rStyle w:val="8"/>
                <w:rFonts w:eastAsia="宋体"/>
                <w:lang w:val="en-US" w:eastAsia="zh-CN" w:bidi="ar"/>
              </w:rPr>
              <w:t>(willingness to help patients and families and provide prompt service)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E10. Workers at the Screening Centre will tell you exactly when the care will be performed.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E10. Workers at the Screening Centre tell you exactly when the care will be performed.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E11. Workers at the Screening Centre will give the patient prompt care.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E11. Workers at the Screening Centre give the patient prompt care.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E12. Workers at the Screening Centre will always be willing to help you and the patient.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E12. Workers at the Screening Centre are always willing to help you and the patient.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E13. Workers at the Screening Centre will never be too busy to respond to the patient’s or your requests.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E13. Workers at the Screening Centre are never too busy to respond to the patient’s or your requests.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Assurance </w:t>
            </w:r>
            <w:r>
              <w:rPr>
                <w:rStyle w:val="8"/>
                <w:rFonts w:eastAsia="宋体"/>
                <w:lang w:val="en-US" w:eastAsia="zh-CN" w:bidi="ar"/>
              </w:rPr>
              <w:t>(including competence, courtesy, credibility and security)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Assurance </w:t>
            </w:r>
            <w:r>
              <w:rPr>
                <w:rStyle w:val="8"/>
                <w:rFonts w:eastAsia="宋体"/>
                <w:lang w:val="en-US" w:eastAsia="zh-CN" w:bidi="ar"/>
              </w:rPr>
              <w:t>(including competence, courtesy, credibility and security)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E14. The behavior of the workers at the ICU will instill confidence in the patient and the family.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E14. The behavior of the workers at the ICU instills confidence in the patient and the family.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E15. You will feel safe for the patient’s care by the Screening Centre.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E15. You feel safe for the patient’s care by the Screening Centre.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E16. Workers at the Screening Centre will be consistently courteous with the patient and the family.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E16. Workers at the Screening Centre are consistently courteous with the patient and the family.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E17. Workers at the Screening Centre will have the knowledge to answer your questions.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E17. Workers at the Screening Centre have the knowledge to answer your questions.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Empathy </w:t>
            </w:r>
            <w:r>
              <w:rPr>
                <w:rStyle w:val="8"/>
                <w:rFonts w:eastAsia="宋体"/>
                <w:lang w:val="en-US" w:eastAsia="zh-CN" w:bidi="ar"/>
              </w:rPr>
              <w:t>(caring and individualised attention that the Screening centre provides to its patients and families)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Empathy </w:t>
            </w:r>
            <w:r>
              <w:rPr>
                <w:rStyle w:val="8"/>
                <w:rFonts w:eastAsia="宋体"/>
                <w:lang w:val="en-US" w:eastAsia="zh-CN" w:bidi="ar"/>
              </w:rPr>
              <w:t>(caring and individualised attention that the Screening centre provides to its patients and families)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E18. The Screening Centre will give you and the patient individual attention.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E18. The Screening Centre gives you and the patient individual attention.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E19. The Screening Centre will have operating hours convenient to its patients and families.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E19. The Screening Centre has operating hours convenient to its patients and families.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E20. The Screening Centre will have workers who give the patient and the family personal attention.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E20. The Screening Centre has workers who give the patient and the family personal attention.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E21. The Screening Centre will have the best interest of the patient and the family at heart.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E21. The Screening Centre has the best interest of the patient and the family at heart.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E22. Workers at the Screening Centre will understand the special needs of the patient and the family.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E22. Workers at the Screening Centre understand the special needs of the patient and the family.</w:t>
            </w:r>
          </w:p>
        </w:tc>
      </w:tr>
    </w:tbl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4"/>
        <w:tblW w:w="0" w:type="auto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6318"/>
        <w:gridCol w:w="547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Table 3 Upper Gastrointestinal Cancer Screening Questionnaire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Measure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Service Quality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Expectation section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Perception section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Tangibles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(physical facilities, equipment and appearance of personnel)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Tangibles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(physical facilities, equipment and appearance of personnel)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E1. The Screening Centre will have modern-looking equipment.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P1. The Screening Centre has have modern-looking equipment.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E2. The Screening Centre‘s physical facilities will be visually appealing.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P2. The Screening Centre‘s physical facilities are visually appealing.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E3. The Screening Centre‘s workers will be neat-appearing.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P3. The Screening Centre‘s workers are neat-appearing.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E4. Materials associated with the service will be visually appealing.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P4. Materials associated with the service are visually appealing.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Reliability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(ability to perform the promised service dependably and accurately)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Reliability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(ability to perform the promised service dependably and accurately)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E5. When the Screening Centre promises to do something by a certain time, it will do so.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P5. When the Screening Centre promises to do something by a certain time, it does so.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E6. When the patient or you have a problem, the Screening Centre will show a sincere interest in solving it.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P6. When the patient or you have a problem, the Screening Centre shows a sincere interest in solving it.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E7. The Screening Centre will perform the service right the first time.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P7. The Screening Centre performs the service right the first time.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E8. The Screening Centre will provide its service at the time it promises to do so.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P8. The Screening Centre provides its service at the time it promises to do so.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E9. The Screening Centre will insist on error-free records.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P9. The Screening Centre insists on error-free records.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Responsiveness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(willingness to help patients and families and provide prompt service)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Responsiveness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(willingness to help patients and families and provide prompt service)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E10. Workers at the Screening Centre will tell you exactly when the care will be performed.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P10. Workers at the Screening Centre tell you exactly when the care will be performed.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E11. Workers at the Screening Centre will give the patient prompt care.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P11. Workers at the Screening Centre give the patient prompt care.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E12. Workers at the Screening Centre will always be willing to help you and the patient.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P12. Workers at the Screening Centre are always willing to help you and the patient.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E13. Workers at the Screening Centre will never be too busy to respond to the patient’s or your requests.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P13. Workers at the Screening Centre are never too busy to respond to the patient’s or your requests.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Assurance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(including competence, courtesy, credibility and security)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Assurance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(including competence, courtesy, credibility and security)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E14. The behavior of the workers at the ICU will instill confidence in the patient and the family.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P14. The behavior of the workers at the ICU instills confidence in the patient and the family.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E15. You will feel safe for the patient’s care by the Screening Centre.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P15. You feel safe for the patient’s care by the Screening Centre.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E16. Workers at the Screening Centre will be consistently courteous with the patient and the family.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P16. Workers at the Screening Centre are consistently courteous with the patient and the family.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E17. Workers at the Screening Centre will have the knowledge to answer your questions.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P17. Workers at the Screening Centre have the knowledge to answer your questions.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Empathy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(caring and individualised attention that the Screening centre provides to its patients and families)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Empathy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(caring and individualised attention that the Screening centre provides to its patients and families)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E18. The Screening Centre will give you and the patient individual attention.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P18. The Screening Centre gives you and the patient individual attention.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E19. The Screening Centre will have operating hours convenient to its patients and families.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P19. The Screening Centre has operating hours convenient to its patients and families.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E20. The Screening Centre will have workers who give the patient and the family personal attention.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P20. The Screening Centre has workers who give the patient and the family personal attention.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E21. The Screening Centre will have the best interest of the patient and the family at heart.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P21. The Screening Centre has the best interest of the patient and the family at heart.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E22. Workers at the Screening Centre will understand the special needs of the patient and the family.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P22. Workers at the Screening Centre understand the special needs of the patient and the family.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Satisfaction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SAT1. I am satisfied with the screening service I received in this screening centre.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SAT2. My decision to visit this screening centre has been a wise one.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SAT3. The screening services I received corresponded to my current needs.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Behavioural intention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BI1. I will recommend other people to use the screening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services offered by this screening centre.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BI2. I will consider this screening centre my first choice if I need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medical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services in the future.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BI3. I will tell other people good things about screening centre.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Discomfort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DIS13. The physician was [not] too rough when performing the screening.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DIS14. I [did not have] a lot of pain during the procedure.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DIS15. The procedure was more comfortable than I expected.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DIS16. I was [not] embarrassed by the procedure.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Baseline characteristics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BC1. Gender: 1. Male; 2. Female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BC2. Age: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BC3. Marital status: 1: Never married; 2: Married; 3: Separated (separated due to relationship discord); 4: Divorced; 5: Widowed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BC4. Highest Educational Degree: 1: No formal schooling; 2: Primary school; 3: Junior high school; 4: Senior high school (including secondary/technical school); 5: College; 6: Undergraduate; 7: Postgraduate and above; 99: Not available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BC5. Occupatipn: 1: Agricultural, forestry, livestock and fishery workers; 2: Workers; 3: Administrative and managerial staff; 4: Professional and technical staff (doctors, teachers, scientists); 5: Sales and service workers; 6: Domestic work; 7: Private owners; 8: Leaving/retired; 9: Non-working/lay-off; 10: Other or not easily classified;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BC6. Residence: 1: Rural; 2: Urban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Average annual household income (Yuan): 1: less than 10,000; 2: 1,000 ~ 29,000; 3: 3,000 ~ 49,000; 4: 5,000 ~ 69,000; 5: 7,000 ~ 89,000; 6: 9,000 ~ 109,000; 7: 11,000 ~ 199,000; 8: 200,000 and above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Health self-assessment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：1.Very good; 2.Better; 3. General; 4. Poor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I was very anxious about having the procedure: 1.Yes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2. No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Experience with endoscopy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before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 1.Yes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2.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Time taken from home to our screening centre (minute): 1.Less than 30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2. 30-60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3. 60 and above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Purpose of participating in the screening: 1.Medical check-ups without disease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2. Disease review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 Experience of examination/visit at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this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Hospital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before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 1.Yes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2. No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B14. Do you have any common chronic diseases (hypertension, diabetes or hyperlipidemia) ?: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1.Yes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2. No</w:t>
            </w:r>
          </w:p>
        </w:tc>
      </w:tr>
    </w:tbl>
    <w:p>
      <w:pPr>
        <w:rPr>
          <w:rFonts w:hint="default" w:ascii="Times New Roman" w:hAnsi="Times New Roman" w:cs="Times New Roman" w:eastAsiaTheme="minor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615D5"/>
    <w:rsid w:val="0D0F3868"/>
    <w:rsid w:val="0FC6224C"/>
    <w:rsid w:val="12163F97"/>
    <w:rsid w:val="131C2792"/>
    <w:rsid w:val="15122AA3"/>
    <w:rsid w:val="17231ED9"/>
    <w:rsid w:val="17EA599E"/>
    <w:rsid w:val="1BC11B1C"/>
    <w:rsid w:val="2834762C"/>
    <w:rsid w:val="28F26F72"/>
    <w:rsid w:val="30F27A0A"/>
    <w:rsid w:val="352A5412"/>
    <w:rsid w:val="39026D6E"/>
    <w:rsid w:val="3F3001B6"/>
    <w:rsid w:val="401972A4"/>
    <w:rsid w:val="44386EC5"/>
    <w:rsid w:val="453B732F"/>
    <w:rsid w:val="48116E46"/>
    <w:rsid w:val="4CE23E5F"/>
    <w:rsid w:val="4E236203"/>
    <w:rsid w:val="527D4D25"/>
    <w:rsid w:val="54E90C11"/>
    <w:rsid w:val="56567B7D"/>
    <w:rsid w:val="5CCD53A5"/>
    <w:rsid w:val="6C7C4591"/>
    <w:rsid w:val="6F93247B"/>
    <w:rsid w:val="72C040D6"/>
    <w:rsid w:val="7B5713D3"/>
    <w:rsid w:val="7FE1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1"/>
    <w:next w:val="2"/>
    <w:qFormat/>
    <w:uiPriority w:val="0"/>
    <w:pPr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</w:pPr>
    <w:rPr>
      <w:rFonts w:ascii="Times New Roman" w:hAnsi="Times New Roman"/>
      <w:szCs w:val="21"/>
    </w:rPr>
  </w:style>
  <w:style w:type="character" w:customStyle="1" w:styleId="8">
    <w:name w:val="font21"/>
    <w:basedOn w:val="6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  </cp:lastModifiedBy>
  <dcterms:modified xsi:type="dcterms:W3CDTF">2021-08-27T02:13:15Z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B67FE61BB59F4B37B1BD8FFA38A4EA63</vt:lpwstr>
  </property>
</Properties>
</file>