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131039" w14:textId="77777777" w:rsidR="007C009C" w:rsidRPr="00B57614" w:rsidRDefault="007C009C" w:rsidP="007C009C">
      <w:pPr>
        <w:rPr>
          <w:b/>
          <w:bCs/>
        </w:rPr>
      </w:pPr>
      <w:r w:rsidRPr="00B57614">
        <w:rPr>
          <w:b/>
          <w:bCs/>
        </w:rPr>
        <w:t>Nanoscale Imaging of Biomolecules using Molecule Anchorable Gel-enabled Nanoscale In-situ Fluorescence Microscopy</w:t>
      </w:r>
    </w:p>
    <w:p w14:paraId="10624A6E" w14:textId="77777777" w:rsidR="007C009C" w:rsidRDefault="007C009C" w:rsidP="007C009C">
      <w:pPr>
        <w:rPr>
          <w:b/>
          <w:bCs/>
        </w:rPr>
      </w:pPr>
    </w:p>
    <w:p w14:paraId="25CE0AC5" w14:textId="77777777" w:rsidR="007C009C" w:rsidRPr="00FC7F1B" w:rsidRDefault="007C009C" w:rsidP="007C009C">
      <w:pPr>
        <w:rPr>
          <w:b/>
          <w:bCs/>
        </w:rPr>
      </w:pPr>
      <w:r w:rsidRPr="00FC7F1B">
        <w:rPr>
          <w:b/>
          <w:bCs/>
        </w:rPr>
        <w:t>Authors</w:t>
      </w:r>
    </w:p>
    <w:p w14:paraId="15120C02" w14:textId="3553F366" w:rsidR="0050769A" w:rsidRDefault="0050769A" w:rsidP="0050769A">
      <w:r>
        <w:t>Aleksandra Klimas</w:t>
      </w:r>
      <w:r w:rsidRPr="00220A3E">
        <w:rPr>
          <w:vertAlign w:val="superscript"/>
        </w:rPr>
        <w:t>1±</w:t>
      </w:r>
      <w:r>
        <w:t>, Brendan Gallagher</w:t>
      </w:r>
      <w:r w:rsidRPr="00542197">
        <w:rPr>
          <w:vertAlign w:val="superscript"/>
        </w:rPr>
        <w:t>1±</w:t>
      </w:r>
      <w:r>
        <w:t xml:space="preserve">, </w:t>
      </w:r>
      <w:proofErr w:type="spellStart"/>
      <w:r>
        <w:t>Piyumi</w:t>
      </w:r>
      <w:proofErr w:type="spellEnd"/>
      <w:r>
        <w:t xml:space="preserve"> </w:t>
      </w:r>
      <w:r w:rsidRPr="00BC4A87">
        <w:t>Wijesekara</w:t>
      </w:r>
      <w:r>
        <w:rPr>
          <w:vertAlign w:val="superscript"/>
        </w:rPr>
        <w:t>2</w:t>
      </w:r>
      <w:r>
        <w:t xml:space="preserve">, </w:t>
      </w:r>
      <w:proofErr w:type="spellStart"/>
      <w:r>
        <w:t>Sinda</w:t>
      </w:r>
      <w:proofErr w:type="spellEnd"/>
      <w:r>
        <w:t xml:space="preserve"> Fekir</w:t>
      </w:r>
      <w:r w:rsidRPr="00220A3E">
        <w:rPr>
          <w:vertAlign w:val="superscript"/>
        </w:rPr>
        <w:t>3</w:t>
      </w:r>
      <w:r>
        <w:rPr>
          <w:vertAlign w:val="superscript"/>
        </w:rPr>
        <w:t>,4</w:t>
      </w:r>
      <w:r>
        <w:t>, Donna B. Stolz</w:t>
      </w:r>
      <w:r w:rsidRPr="00220A3E">
        <w:rPr>
          <w:vertAlign w:val="superscript"/>
        </w:rPr>
        <w:t>5</w:t>
      </w:r>
      <w:r>
        <w:t>, Franca Cambi</w:t>
      </w:r>
      <w:r w:rsidRPr="00220A3E">
        <w:rPr>
          <w:vertAlign w:val="superscript"/>
        </w:rPr>
        <w:t>6,7</w:t>
      </w:r>
      <w:r>
        <w:t>, Simon Watkin</w:t>
      </w:r>
      <w:r w:rsidR="00D02A66">
        <w:t>s</w:t>
      </w:r>
      <w:r w:rsidRPr="00220A3E">
        <w:rPr>
          <w:vertAlign w:val="superscript"/>
        </w:rPr>
        <w:t>5</w:t>
      </w:r>
      <w:r>
        <w:t xml:space="preserve">, Alison </w:t>
      </w:r>
      <w:r w:rsidR="00D02A66">
        <w:t xml:space="preserve">L. </w:t>
      </w:r>
      <w:r>
        <w:t>Barth</w:t>
      </w:r>
      <w:r>
        <w:rPr>
          <w:vertAlign w:val="superscript"/>
        </w:rPr>
        <w:t>1</w:t>
      </w:r>
      <w:r>
        <w:t>, Christopher I. Moore</w:t>
      </w:r>
      <w:r w:rsidRPr="00220A3E">
        <w:rPr>
          <w:vertAlign w:val="superscript"/>
        </w:rPr>
        <w:t>3,4</w:t>
      </w:r>
      <w:r>
        <w:t>, Xi Ren</w:t>
      </w:r>
      <w:r>
        <w:rPr>
          <w:vertAlign w:val="superscript"/>
        </w:rPr>
        <w:t>2</w:t>
      </w:r>
      <w:r>
        <w:t>, Yongxin Zhao</w:t>
      </w:r>
      <w:r w:rsidRPr="00FC7F1B">
        <w:rPr>
          <w:vertAlign w:val="superscript"/>
        </w:rPr>
        <w:t>1</w:t>
      </w:r>
      <w:r w:rsidRPr="00CE2088">
        <w:rPr>
          <w:vertAlign w:val="superscript"/>
        </w:rPr>
        <w:t>+</w:t>
      </w:r>
    </w:p>
    <w:p w14:paraId="03951D8C" w14:textId="77777777" w:rsidR="007C009C" w:rsidRDefault="007C009C" w:rsidP="007C009C"/>
    <w:p w14:paraId="0A9B30BF" w14:textId="77777777" w:rsidR="007C009C" w:rsidRDefault="007C009C" w:rsidP="007C009C"/>
    <w:p w14:paraId="7EA9BB4B" w14:textId="77777777" w:rsidR="007C009C" w:rsidRPr="00FC7F1B" w:rsidRDefault="007C009C" w:rsidP="007C009C">
      <w:pPr>
        <w:rPr>
          <w:b/>
          <w:bCs/>
        </w:rPr>
      </w:pPr>
      <w:r w:rsidRPr="00FC7F1B">
        <w:rPr>
          <w:b/>
          <w:bCs/>
        </w:rPr>
        <w:t>Affiliations</w:t>
      </w:r>
    </w:p>
    <w:p w14:paraId="50831705" w14:textId="77777777" w:rsidR="007C009C" w:rsidRDefault="007C009C" w:rsidP="007C009C">
      <w:r>
        <w:rPr>
          <w:vertAlign w:val="superscript"/>
        </w:rPr>
        <w:t>1</w:t>
      </w:r>
      <w:r w:rsidRPr="00CE2088">
        <w:t>Department of Biological Sciences, Carnegie Mellon University, Pittsburgh, Pennsylvania</w:t>
      </w:r>
      <w:r w:rsidRPr="00F439FE">
        <w:t>, USA</w:t>
      </w:r>
      <w:r>
        <w:t xml:space="preserve">. </w:t>
      </w:r>
      <w:r>
        <w:rPr>
          <w:vertAlign w:val="superscript"/>
        </w:rPr>
        <w:t>2</w:t>
      </w:r>
      <w:r w:rsidRPr="00CE2088">
        <w:t xml:space="preserve">Department of </w:t>
      </w:r>
      <w:r>
        <w:t>Biomedical Engineering</w:t>
      </w:r>
      <w:r w:rsidRPr="00CE2088">
        <w:t>, Carnegie Mellon University, Pittsburgh, Pennsylvania</w:t>
      </w:r>
      <w:r w:rsidRPr="00F439FE">
        <w:t>, USA</w:t>
      </w:r>
      <w:r>
        <w:t xml:space="preserve">. </w:t>
      </w:r>
      <w:r>
        <w:rPr>
          <w:vertAlign w:val="superscript"/>
        </w:rPr>
        <w:t>3</w:t>
      </w:r>
      <w:r>
        <w:t xml:space="preserve">Department of Cell Biology, Center for Biologic Imaging, University of Pittsburgh, Pittsburgh, Pennsylvania. </w:t>
      </w:r>
      <w:r>
        <w:rPr>
          <w:vertAlign w:val="superscript"/>
        </w:rPr>
        <w:t>4</w:t>
      </w:r>
      <w:r w:rsidRPr="00AE01E0">
        <w:t>Department of Neuroscience, Brown University, Providence,</w:t>
      </w:r>
      <w:r>
        <w:t xml:space="preserve"> Rhode Island</w:t>
      </w:r>
      <w:r w:rsidRPr="00AE01E0">
        <w:t>, USA</w:t>
      </w:r>
      <w:r>
        <w:t xml:space="preserve">. </w:t>
      </w:r>
      <w:r>
        <w:rPr>
          <w:vertAlign w:val="superscript"/>
        </w:rPr>
        <w:t>5</w:t>
      </w:r>
      <w:r w:rsidRPr="00AE01E0">
        <w:t xml:space="preserve">Carney Institute for Brain Science, Brown University, Providence, </w:t>
      </w:r>
      <w:r>
        <w:t>Rhode Island</w:t>
      </w:r>
      <w:r w:rsidRPr="00AE01E0">
        <w:t>, USA</w:t>
      </w:r>
      <w:r>
        <w:t xml:space="preserve">. </w:t>
      </w:r>
      <w:r>
        <w:rPr>
          <w:vertAlign w:val="superscript"/>
        </w:rPr>
        <w:t>6</w:t>
      </w:r>
      <w:r w:rsidRPr="00DE466C">
        <w:t>Center for Biologic Imaging, Department of Cell Biology, University of Pittsburgh, Pittsburgh, Pennsylvania</w:t>
      </w:r>
      <w:r>
        <w:t xml:space="preserve"> </w:t>
      </w:r>
      <w:r>
        <w:rPr>
          <w:vertAlign w:val="superscript"/>
        </w:rPr>
        <w:t>7</w:t>
      </w:r>
      <w:r>
        <w:t xml:space="preserve">Veterans Administration Pittsburgh, Pittsburgh, Pennsylvania. </w:t>
      </w:r>
      <w:r w:rsidRPr="00AE01E0">
        <w:rPr>
          <w:vertAlign w:val="superscript"/>
        </w:rPr>
        <w:t>8</w:t>
      </w:r>
      <w:r w:rsidRPr="00AE01E0">
        <w:t>Department of Neurology/PIND, University of Pittsburgh, Pittsburgh, Pennsylvania</w:t>
      </w:r>
      <w:r>
        <w:t>, USA</w:t>
      </w:r>
    </w:p>
    <w:p w14:paraId="5016EE83" w14:textId="77777777" w:rsidR="007C009C" w:rsidRDefault="007C009C" w:rsidP="007C009C"/>
    <w:p w14:paraId="1AC8ED4F" w14:textId="77777777" w:rsidR="007C009C" w:rsidRPr="00CE2088" w:rsidRDefault="007C009C" w:rsidP="007C009C">
      <w:bookmarkStart w:id="0" w:name="_Hlk80625268"/>
      <w:r>
        <w:t>±</w:t>
      </w:r>
      <w:bookmarkEnd w:id="0"/>
      <w:r w:rsidRPr="00CE2088">
        <w:t>These authors contributed equally to this work</w:t>
      </w:r>
    </w:p>
    <w:p w14:paraId="2944C1BF" w14:textId="66DA1A96" w:rsidR="007C009C" w:rsidRDefault="00C95077" w:rsidP="007C009C">
      <w:r>
        <w:t xml:space="preserve">Aleksandra </w:t>
      </w:r>
      <w:proofErr w:type="spellStart"/>
      <w:r>
        <w:t>Klimas</w:t>
      </w:r>
      <w:proofErr w:type="spellEnd"/>
      <w:r>
        <w:t>, Brendan Gallagher</w:t>
      </w:r>
    </w:p>
    <w:p w14:paraId="4DC99241" w14:textId="77777777" w:rsidR="007C009C" w:rsidRDefault="007C009C" w:rsidP="007C009C">
      <w:r w:rsidRPr="00CE2088">
        <w:rPr>
          <w:vertAlign w:val="superscript"/>
        </w:rPr>
        <w:t>+</w:t>
      </w:r>
      <w:r>
        <w:t xml:space="preserve">Correspondence to </w:t>
      </w:r>
      <w:hyperlink r:id="rId7" w:history="1">
        <w:r w:rsidRPr="00A65A76">
          <w:rPr>
            <w:rStyle w:val="Hyperlink"/>
          </w:rPr>
          <w:t>yongxinz@andrew.cmu.edu</w:t>
        </w:r>
      </w:hyperlink>
    </w:p>
    <w:p w14:paraId="24C70A3D" w14:textId="77777777" w:rsidR="007C009C" w:rsidRDefault="007C009C" w:rsidP="00876BA8">
      <w:pPr>
        <w:rPr>
          <w:b/>
          <w:bCs/>
          <w:sz w:val="28"/>
          <w:szCs w:val="28"/>
        </w:rPr>
      </w:pPr>
    </w:p>
    <w:p w14:paraId="57224CDB" w14:textId="29BDACC0" w:rsidR="00386BF0" w:rsidRDefault="00386BF0" w:rsidP="00386BF0">
      <w:pPr>
        <w:pStyle w:val="Heading3"/>
      </w:pPr>
      <w:r>
        <w:t xml:space="preserve">Supplementary Note 1: </w:t>
      </w:r>
      <w:r w:rsidR="00F3487F">
        <w:t xml:space="preserve">Exploration of Anchoring </w:t>
      </w:r>
      <w:r w:rsidR="008934F8">
        <w:t>and Homogenization Buffers</w:t>
      </w:r>
    </w:p>
    <w:p w14:paraId="03D770E0" w14:textId="79462FF2" w:rsidR="00B970EA" w:rsidRPr="004E1874" w:rsidRDefault="00386BF0" w:rsidP="00C95077">
      <w:pPr>
        <w:ind w:firstLine="360"/>
      </w:pPr>
      <w:r w:rsidRPr="00386BF0">
        <w:t xml:space="preserve">We gelled deparaffinized </w:t>
      </w:r>
      <w:r w:rsidR="00084B58">
        <w:t xml:space="preserve">and antibody labeled </w:t>
      </w:r>
      <w:r w:rsidRPr="00386BF0">
        <w:t xml:space="preserve">FFPE kidney pieces with </w:t>
      </w:r>
      <w:r w:rsidR="00B47B51">
        <w:t xml:space="preserve">the MANGIFY </w:t>
      </w:r>
      <w:r w:rsidRPr="00386BF0">
        <w:t xml:space="preserve">monomer solution containing 0.05% (v/v) methacrolein </w:t>
      </w:r>
      <w:r w:rsidR="004E1874" w:rsidRPr="00386BF0">
        <w:t>(</w:t>
      </w:r>
      <w:r w:rsidR="004E1874">
        <w:rPr>
          <w:b/>
          <w:bCs/>
        </w:rPr>
        <w:t>Supplementa</w:t>
      </w:r>
      <w:r w:rsidR="00B970EA">
        <w:rPr>
          <w:b/>
          <w:bCs/>
        </w:rPr>
        <w:t>ry</w:t>
      </w:r>
      <w:r w:rsidR="004E1874">
        <w:rPr>
          <w:b/>
          <w:bCs/>
        </w:rPr>
        <w:t xml:space="preserve"> F</w:t>
      </w:r>
      <w:r w:rsidR="004E1874" w:rsidRPr="00386BF0">
        <w:rPr>
          <w:b/>
          <w:bCs/>
        </w:rPr>
        <w:t>ig.</w:t>
      </w:r>
      <w:r w:rsidR="004E1874">
        <w:rPr>
          <w:b/>
          <w:bCs/>
        </w:rPr>
        <w:t xml:space="preserve"> 2</w:t>
      </w:r>
      <w:r w:rsidR="00B970EA">
        <w:rPr>
          <w:b/>
          <w:bCs/>
        </w:rPr>
        <w:t>a</w:t>
      </w:r>
      <w:r w:rsidR="004E1874" w:rsidRPr="00386BF0">
        <w:t>)</w:t>
      </w:r>
      <w:r w:rsidR="004E1874">
        <w:t xml:space="preserve"> </w:t>
      </w:r>
      <w:r w:rsidR="00D70654">
        <w:t xml:space="preserve">allowing the samples to </w:t>
      </w:r>
      <w:r w:rsidRPr="00386BF0">
        <w:t>still be homogenized by proteinase K (</w:t>
      </w:r>
      <w:proofErr w:type="spellStart"/>
      <w:r w:rsidRPr="00386BF0">
        <w:t>ProK</w:t>
      </w:r>
      <w:proofErr w:type="spellEnd"/>
      <w:r w:rsidRPr="00386BF0">
        <w:t xml:space="preserve">) digestion, which is typically used to ensure isotropic expansion in most </w:t>
      </w:r>
      <w:proofErr w:type="spellStart"/>
      <w:r w:rsidRPr="00386BF0">
        <w:t>ExM</w:t>
      </w:r>
      <w:proofErr w:type="spellEnd"/>
      <w:r w:rsidRPr="00386BF0">
        <w:t xml:space="preserve"> protocols.</w:t>
      </w:r>
      <w:r w:rsidRPr="00386BF0">
        <w:fldChar w:fldCharType="begin" w:fldLock="1"/>
      </w:r>
      <w:r w:rsidR="00BF63DA">
        <w:instrText>ADDIN CSL_CITATION {"citationItems":[{"id":"ITEM-1","itemData":{"DOI":"10.1038/nbt.3892","ISSN":"15461696","PMID":"28714966","abstract":"Expansion microscopy, a technique for super-resolution imaging, is extended to clinical human tissue samples that are formalin fixed, paraffin embedded, stained and/or fresh frozen.","author":[{"dropping-particle":"","family":"Zhao","given":"Yongxin","non-dropping-particle":"","parse-names":false,"suffix":""},{"dropping-particle":"","family":"Bucur","given":"Octavian","non-dropping-particle":"","parse-names":false,"suffix":""},{"dropping-particle":"","family":"Irshad","given":"Humayun","non-dropping-particle":"","parse-names":false,"suffix":""},{"dropping-particle":"","family":"Chen","given":"Fei","non-dropping-particle":"","parse-names":false,"suffix":""},{"dropping-particle":"","family":"Weins","given":"Astrid","non-dropping-particle":"","parse-names":false,"suffix":""},{"dropping-particle":"","family":"Stancu","given":"Andreea L.","non-dropping-particle":"","parse-names":false,"suffix":""},{"dropping-particle":"","family":"Oh","given":"Eun Young","non-dropping-particle":"","parse-names":false,"suffix":""},{"dropping-particle":"","family":"Distasio","given":"Marcello","non-dropping-particle":"","parse-names":false,"suffix":""},{"dropping-particle":"","family":"Torous","given":"Vanda","non-dropping-particle":"","parse-names":false,"suffix":""},{"dropping-particle":"","family":"Glass","given":"Benjamin","non-dropping-particle":"","parse-names":false,"suffix":""},{"dropping-particle":"","family":"Stillman","given":"Isaac E.","non-dropping-particle":"","parse-names":false,"suffix":""},{"dropping-particle":"","family":"Schnitt","given":"Stuart J.","non-dropping-particle":"","parse-names":false,"suffix":""},{"dropping-particle":"","family":"Beck","given":"Andrew H.","non-dropping-particle":"","parse-names":false,"suffix":""},{"dropping-particle":"","family":"Boyden","given":"Edward S.","non-dropping-particle":"","parse-names":false,"suffix":""}],"container-title":"Nature Biotechnology","id":"ITEM-1","issue":"8","issued":{"date-parts":[["2017"]]},"page":"757-764","publisher":"Nature Publishing Group","title":"Nanoscale imaging of clinical specimens using pathology-optimized expansion microscopy","type":"article-journal","volume":"35"},"uris":["http://www.mendeley.com/documents/?uuid=54adbe6e-aef0-491c-980c-eccc027168a5","http://www.mendeley.com/documents/?uuid=5f76e0a4-1980-4e51-907c-c5242c22582a","http://www.mendeley.com/documents/?uuid=8d119e51-a6aa-4daf-abdc-15736dd9f946"]},{"id":"ITEM-2","itemData":{"DOI":"10.1038/nbt.3625","ISSN":"1087-0156","PMID":"27376584","abstract":"Expansion microscopy (ExM) enables imaging of preserved specimens with nanoscale precision on diffraction-limited instead of specialized super-resolution microscopes. ExM works by physically separating fluorescent probes after anchoring them to a swellable gel. The first ExM method did not result in the retention of native proteins in the gel and relied on custom-made reagents that are not widely available. Here we describe protein retention ExM (proExM), a variant of ExM in which proteins are anchored to the swellable gel, allowing the use of conventional fluorescently labeled antibodies and streptavidin, and fluorescent proteins. We validated and demonstrated the utility of proExM for multicolor super-resolution (</w:instrText>
      </w:r>
      <w:r w:rsidR="00BF63DA">
        <w:rPr>
          <w:rFonts w:ascii="Cambria Math" w:hAnsi="Cambria Math" w:cs="Cambria Math"/>
        </w:rPr>
        <w:instrText>∼</w:instrText>
      </w:r>
      <w:r w:rsidR="00BF63DA">
        <w:instrText>70 nm) imaging of cells and mammalian tissues on conventional microscopes.","author":[{"dropping-particle":"","family":"Tillberg","given":"Paul W.","non-dropping-particle":"","parse-names":false,"suffix":""},{"dropping-particle":"","family":"Chen","given":"Fei","non-dropping-particle":"","parse-names":false,"suffix":""},{"dropping-particle":"","family":"Piatkevich","given":"Kiryl D","non-dropping-particle":"","parse-names":false,"suffix":""},{"dropping-particle":"","family":"Zhao","given":"Yongxin","non-dropping-particle":"","parse-names":false,"suffix":""},{"dropping-particle":"","family":"Yu","given":"Chih-Chieh","non-dropping-particle":"","parse-names":false,"suffix":""},{"dropping-particle":"","family":"English","given":"Brian","non-dropping-particle":"","parse-names":false,"suffix":""},{"dropping-particle":"","family":"Gao","given":"Linyi","non-dropping-particle":"","parse-names":false,"suffix":""},{"dropping-particle":"","family":"Martorell","given":"Anthony","non-dropping-particle":"","parse-names":false,"suffix":""},{"dropping-particle":"","family":"Suk","given":"Ho-Jun Jun","non-dropping-particle":"","parse-names":false,"suffix":""},{"dropping-particle":"","family":"Yoshida","given":"Fumiaki","non-dropping-particle":"","parse-names":false,"suffix":""},{"dropping-particle":"","family":"DeGennaro","given":"Ellen M. E.M.","non-dropping-particle":"","parse-names":false,"suffix":""},{"dropping-particle":"","family":"Roossien","given":"Douglas H.","non-dropping-particle":"","parse-names":false,"suffix":""},{"dropping-particle":"","family":"Gong","given":"Guanyu","non-dropping-particle":"","parse-names":false,"suffix":""},{"dropping-particle":"","family":"Seneviratne","given":"Uthpala","non-dropping-particle":"","parse-names":false,"suffix":""},{"dropping-particle":"","family":"Tannenbaum","given":"Steven R.","non-dropping-particle":"","parse-names":false,"suffix":""},{"dropping-particle":"","family":"Desimone","given":"Robert","non-dropping-particle":"","parse-names":false,"suffix":""},{"dropping-particle":"","family":"Cai","given":"Dawen","non-dropping-particle":"","parse-names":false,"suffix":""},{"dropping-particle":"","family":"Boyden","given":"Edward S. E.S.","non-dropping-particle":"","parse-names":false,"suffix":""}],"container-title":"Nature biotechnology","id":"ITEM-2","issue":"9","issued":{"date-parts":[["2016","9"]]},"page":"987–992","title":"Protein-retention expansion microscopy of cells and tissues labeled using standard fluorescent proteins and antibodies","type":"article-journal","volume":"34"},"uris":["http://www.mendeley.com/documents/?uuid=f8d8fca0-957b-4711-9377-f1933fc4e7e1"]}],"mendeley":{"formattedCitation":"&lt;sup&gt;1,2&lt;/sup&gt;","plainTextFormattedCitation":"1,2","previouslyFormattedCitation":"&lt;sup&gt;1,2&lt;/sup&gt;"},"properties":{"noteIndex":0},"schema":"https://github.com/citation-style-language/schema/raw/master/csl-citation.json"}</w:instrText>
      </w:r>
      <w:r w:rsidRPr="00386BF0">
        <w:fldChar w:fldCharType="separate"/>
      </w:r>
      <w:r w:rsidR="00585610" w:rsidRPr="00585610">
        <w:rPr>
          <w:noProof/>
          <w:vertAlign w:val="superscript"/>
        </w:rPr>
        <w:t>1,2</w:t>
      </w:r>
      <w:r w:rsidRPr="00386BF0">
        <w:fldChar w:fldCharType="end"/>
      </w:r>
      <w:r w:rsidRPr="00386BF0">
        <w:t xml:space="preserve"> To quantify protein retention</w:t>
      </w:r>
      <w:r w:rsidR="00B970EA">
        <w:t xml:space="preserve"> (</w:t>
      </w:r>
      <w:r w:rsidR="00B970EA">
        <w:rPr>
          <w:b/>
          <w:bCs/>
        </w:rPr>
        <w:t>Fig. 1d,e</w:t>
      </w:r>
      <w:r w:rsidR="00B970EA">
        <w:t xml:space="preserve">; </w:t>
      </w:r>
      <w:r w:rsidR="00B970EA">
        <w:rPr>
          <w:b/>
          <w:bCs/>
        </w:rPr>
        <w:t xml:space="preserve">Supplementary Fig. </w:t>
      </w:r>
      <w:r w:rsidR="00B470E7">
        <w:rPr>
          <w:b/>
          <w:bCs/>
        </w:rPr>
        <w:t>2e</w:t>
      </w:r>
      <w:r w:rsidR="00197B55">
        <w:t xml:space="preserve">; </w:t>
      </w:r>
      <w:r w:rsidR="00197B55">
        <w:rPr>
          <w:b/>
          <w:bCs/>
        </w:rPr>
        <w:t>Supplementary Table 2</w:t>
      </w:r>
      <w:r w:rsidR="00B970EA">
        <w:t>)</w:t>
      </w:r>
      <w:r w:rsidRPr="00386BF0">
        <w:t>, we compared average fluorescence of N-</w:t>
      </w:r>
      <w:proofErr w:type="spellStart"/>
      <w:r w:rsidRPr="00386BF0">
        <w:t>Hydroxysuccinimide</w:t>
      </w:r>
      <w:proofErr w:type="spellEnd"/>
      <w:r w:rsidRPr="00386BF0">
        <w:t xml:space="preserve"> (NHS) ester-dye conjugates, which bind to primary amines, before and after processing with the MAGNIFY protocol</w:t>
      </w:r>
      <w:r w:rsidR="004E1874">
        <w:t>.</w:t>
      </w:r>
      <w:r w:rsidRPr="00386BF0">
        <w:t xml:space="preserve"> </w:t>
      </w:r>
      <w:r w:rsidR="00B47B51">
        <w:t xml:space="preserve">To compare to previous protocols, </w:t>
      </w:r>
      <w:r w:rsidRPr="00386BF0">
        <w:t xml:space="preserve">FFPE kidney samples </w:t>
      </w:r>
      <w:r w:rsidR="00B47B51">
        <w:t xml:space="preserve">were </w:t>
      </w:r>
      <w:r w:rsidR="00B61BCC">
        <w:t xml:space="preserve">prepared following the modified </w:t>
      </w:r>
      <w:r w:rsidR="0049456F">
        <w:t>expansion pathology (</w:t>
      </w:r>
      <w:proofErr w:type="spellStart"/>
      <w:r w:rsidR="00B61BCC">
        <w:t>ExPath</w:t>
      </w:r>
      <w:proofErr w:type="spellEnd"/>
      <w:r w:rsidR="0049456F">
        <w:t>)</w:t>
      </w:r>
      <w:r w:rsidR="00B61BCC">
        <w:t xml:space="preserve"> protocol</w:t>
      </w:r>
      <w:r w:rsidR="00B47B51">
        <w:t>.</w:t>
      </w:r>
      <w:r w:rsidR="001D561C">
        <w:fldChar w:fldCharType="begin" w:fldLock="1"/>
      </w:r>
      <w:r w:rsidR="00BF63DA">
        <w:instrText>ADDIN CSL_CITATION {"citationItems":[{"id":"ITEM-1","itemData":{"DOI":"10.1038/nbt.3892","ISSN":"15461696","PMID":"28714966","abstract":"Expansion microscopy, a technique for super-resolution imaging, is extended to clinical human tissue samples that are formalin fixed, paraffin embedded, stained and/or fresh frozen.","author":[{"dropping-particle":"","family":"Zhao","given":"Yongxin","non-dropping-particle":"","parse-names":false,"suffix":""},{"dropping-particle":"","family":"Bucur","given":"Octavian","non-dropping-particle":"","parse-names":false,"suffix":""},{"dropping-particle":"","family":"Irshad","given":"Humayun","non-dropping-particle":"","parse-names":false,"suffix":""},{"dropping-particle":"","family":"Chen","given":"Fei","non-dropping-particle":"","parse-names":false,"suffix":""},{"dropping-particle":"","family":"Weins","given":"Astrid","non-dropping-particle":"","parse-names":false,"suffix":""},{"dropping-particle":"","family":"Stancu","given":"Andreea L.","non-dropping-particle":"","parse-names":false,"suffix":""},{"dropping-particle":"","family":"Oh","given":"Eun Young","non-dropping-particle":"","parse-names":false,"suffix":""},{"dropping-particle":"","family":"Distasio","given":"Marcello","non-dropping-particle":"","parse-names":false,"suffix":""},{"dropping-particle":"","family":"Torous","given":"Vanda","non-dropping-particle":"","parse-names":false,"suffix":""},{"dropping-particle":"","family":"Glass","given":"Benjamin","non-dropping-particle":"","parse-names":false,"suffix":""},{"dropping-particle":"","family":"Stillman","given":"Isaac E.","non-dropping-particle":"","parse-names":false,"suffix":""},{"dropping-particle":"","family":"Schnitt","given":"Stuart J.","non-dropping-particle":"","parse-names":false,"suffix":""},{"dropping-particle":"","family":"Beck","given":"Andrew H.","non-dropping-particle":"","parse-names":false,"suffix":""},{"dropping-particle":"","family":"Boyden","given":"Edward S.","non-dropping-particle":"","parse-names":false,"suffix":""}],"container-title":"Nature Biotechnology","id":"ITEM-1","issue":"8","issued":{"date-parts":[["2017"]]},"page":"757-764","publisher":"Nature Publishing Group","title":"Nanoscale imaging of clinical specimens using pathology-optimized expansion microscopy","type":"article-journal","volume":"35"},"uris":["http://www.mendeley.com/documents/?uuid=8d119e51-a6aa-4daf-abdc-15736dd9f946"]},{"id":"ITEM-2","itemData":{"DOI":"10.1038/s41596-020-0300-1","ISSN":"1754-2189","PMID":"32238952","abstract":"Expansion microscopy, a technique for super-resolution imaging, is extended to clinical human tissue samples that are formalin fixed, paraffin embedded, stained and/or fresh frozen.","author":[{"dropping-particle":"","family":"Bucur","given":"Octavian","non-dropping-particle":"","parse-names":false,"suffix":""},{"dropping-particle":"","family":"Fu","given":"Feifei","non-dropping-particle":"","parse-names":false,"suffix":""},{"dropping-particle":"","family":"Calderon","given":"Mike","non-dropping-particle":"","parse-names":false,"suffix":""},{"dropping-particle":"","family":"Mylvaganam","given":"Geetha H.","non-dropping-particle":"","parse-names":false,"suffix":""},{"dropping-particle":"","family":"Ly","given":"Ngoc L.","non-dropping-particle":"","parse-names":false,"suffix":""},{"dropping-particle":"","family":"Day","given":"Jimmy","non-dropping-particle":"","parse-names":false,"suffix":""},{"dropping-particle":"","family":"Watkin","given":"Simon","non-dropping-particle":"","parse-names":false,"suffix":""},{"dropping-particle":"","family":"Walker","given":"Bruce D.","non-dropping-particle":"","parse-names":false,"suffix":""},{"dropping-particle":"","family":"Boyden","given":"Edward S.","non-dropping-particle":"","parse-names":false,"suffix":""},{"dropping-particle":"","family":"Zhao","given":"Yongxin","non-dropping-particle":"","parse-names":false,"suffix":""}],"container-title":"Nature Protocols","id":"ITEM-2","issue":"5","issued":{"date-parts":[["2020","5"]]},"page":"1649-1672","publisher":"Springer US","title":"Nanoscale imaging of clinical specimens using conventional and rapid-expansion pathology","type":"article-journal","volume":"15"},"uris":["http://www.mendeley.com/documents/?uuid=781c5570-e15b-461f-b992-d60cf844d7a4","http://www.mendeley.com/documents/?uuid=36d1f5d2-39f4-45a3-9a3a-f499b25365a9","http://www.mendeley.com/documents/?uuid=71291341-a229-405f-ba3b-67e50e54d020"]}],"mendeley":{"formattedCitation":"&lt;sup&gt;1,3&lt;/sup&gt;","plainTextFormattedCitation":"1,3","previouslyFormattedCitation":"&lt;sup&gt;1,3&lt;/sup&gt;"},"properties":{"noteIndex":0},"schema":"https://github.com/citation-style-language/schema/raw/master/csl-citation.json"}</w:instrText>
      </w:r>
      <w:r w:rsidR="001D561C">
        <w:fldChar w:fldCharType="separate"/>
      </w:r>
      <w:r w:rsidR="001D561C" w:rsidRPr="001D561C">
        <w:rPr>
          <w:noProof/>
          <w:vertAlign w:val="superscript"/>
        </w:rPr>
        <w:t>1,3</w:t>
      </w:r>
      <w:r w:rsidR="001D561C">
        <w:fldChar w:fldCharType="end"/>
      </w:r>
      <w:r w:rsidR="00B61BCC">
        <w:t xml:space="preserve"> </w:t>
      </w:r>
      <w:r w:rsidR="00B47B51">
        <w:t xml:space="preserve">With this protocol,  the </w:t>
      </w:r>
      <w:r w:rsidR="00B61BCC">
        <w:t xml:space="preserve">samples were gelled in a monomer solution containing 15% (w/v) SA, 5% (w/v) AA, 0.1% (w/v) Bis, </w:t>
      </w:r>
      <w:r w:rsidR="00463C74">
        <w:t xml:space="preserve">and </w:t>
      </w:r>
      <w:r w:rsidR="00B61BCC">
        <w:t xml:space="preserve">11.7% (w/v) NaCl </w:t>
      </w:r>
      <w:r w:rsidR="00463C74">
        <w:t xml:space="preserve">along with </w:t>
      </w:r>
      <w:r w:rsidR="00B61BCC" w:rsidRPr="00FC198C">
        <w:t>0.</w:t>
      </w:r>
      <w:r w:rsidR="00B61BCC">
        <w:t>01</w:t>
      </w:r>
      <w:r w:rsidR="00B61BCC" w:rsidRPr="00FC198C">
        <w:t xml:space="preserve">% (w/v) </w:t>
      </w:r>
      <w:r w:rsidR="00B61BCC">
        <w:t>4HT</w:t>
      </w:r>
      <w:r w:rsidR="00B61BCC" w:rsidRPr="00FC198C">
        <w:t>, 0.</w:t>
      </w:r>
      <w:r w:rsidR="00B61BCC">
        <w:t>2</w:t>
      </w:r>
      <w:r w:rsidR="00B61BCC" w:rsidRPr="00FC198C">
        <w:t>%</w:t>
      </w:r>
      <w:r w:rsidR="00B61BCC">
        <w:t xml:space="preserve"> (v/v)</w:t>
      </w:r>
      <w:r w:rsidR="00B61BCC" w:rsidRPr="00FC198C">
        <w:t xml:space="preserve"> </w:t>
      </w:r>
      <w:r w:rsidR="00B61BCC">
        <w:t>TEMED</w:t>
      </w:r>
      <w:r w:rsidR="00B61BCC" w:rsidRPr="00FC198C">
        <w:t>,</w:t>
      </w:r>
      <w:r w:rsidR="00B61BCC">
        <w:t xml:space="preserve"> and 0.2% (w/v) APS</w:t>
      </w:r>
      <w:r w:rsidR="00C00D0B">
        <w:t xml:space="preserve"> after </w:t>
      </w:r>
      <w:r w:rsidR="00B47B51">
        <w:t xml:space="preserve">overnight </w:t>
      </w:r>
      <w:r w:rsidR="00C00D0B">
        <w:t xml:space="preserve">incubation with </w:t>
      </w:r>
      <w:r w:rsidR="00C00D0B" w:rsidRPr="00FC198C">
        <w:t>0.05 mg/m</w:t>
      </w:r>
      <w:r w:rsidR="00C00D0B">
        <w:t>L</w:t>
      </w:r>
      <w:r w:rsidR="00C00D0B" w:rsidRPr="00FC198C">
        <w:t xml:space="preserve"> </w:t>
      </w:r>
      <w:proofErr w:type="spellStart"/>
      <w:r w:rsidR="00C00D0B" w:rsidRPr="00FC198C">
        <w:t>AcX</w:t>
      </w:r>
      <w:proofErr w:type="spellEnd"/>
      <w:r w:rsidR="00C00D0B">
        <w:t>. After homogenization</w:t>
      </w:r>
      <w:r w:rsidR="00B47B51">
        <w:t xml:space="preserve"> with</w:t>
      </w:r>
      <w:r w:rsidRPr="00386BF0">
        <w:t xml:space="preserve"> </w:t>
      </w:r>
      <w:proofErr w:type="spellStart"/>
      <w:r w:rsidR="00B47B51">
        <w:t>ProK</w:t>
      </w:r>
      <w:proofErr w:type="spellEnd"/>
      <w:r w:rsidR="00C00D0B">
        <w:t xml:space="preserve"> digestion buffer (50 mM Tris (pH 8), 25 mM EDTA, 0.5% w/v </w:t>
      </w:r>
      <w:proofErr w:type="spellStart"/>
      <w:r w:rsidR="00C00D0B">
        <w:t>TritonX</w:t>
      </w:r>
      <w:proofErr w:type="spellEnd"/>
      <w:r w:rsidR="00C00D0B">
        <w:t>, 0.8M NaCl</w:t>
      </w:r>
      <w:r w:rsidR="00B47B51">
        <w:t xml:space="preserve">, 2 units/mL </w:t>
      </w:r>
      <w:proofErr w:type="spellStart"/>
      <w:r w:rsidR="00B47B51">
        <w:t>ProK</w:t>
      </w:r>
      <w:proofErr w:type="spellEnd"/>
      <w:r w:rsidR="00C00D0B">
        <w:t xml:space="preserve">) for </w:t>
      </w:r>
      <w:r w:rsidR="00C00D0B" w:rsidRPr="00386BF0">
        <w:t>3 hours at 60º</w:t>
      </w:r>
      <w:r w:rsidR="00C00D0B">
        <w:t>C, only</w:t>
      </w:r>
      <w:r w:rsidRPr="00386BF0">
        <w:t xml:space="preserve"> 3.08 ± 0.46% </w:t>
      </w:r>
      <w:proofErr w:type="spellStart"/>
      <w:r w:rsidRPr="00386BF0">
        <w:t>s.e.m.</w:t>
      </w:r>
      <w:proofErr w:type="spellEnd"/>
      <w:r w:rsidRPr="00386BF0">
        <w:t xml:space="preserve"> (</w:t>
      </w:r>
      <w:r w:rsidRPr="00B47B51">
        <w:rPr>
          <w:i/>
          <w:iCs/>
        </w:rPr>
        <w:t>n</w:t>
      </w:r>
      <w:r w:rsidRPr="00386BF0">
        <w:t xml:space="preserve"> = 9 technical replicates) </w:t>
      </w:r>
      <w:r w:rsidR="00D70654">
        <w:t xml:space="preserve">of pre-expansion </w:t>
      </w:r>
      <w:r w:rsidRPr="00386BF0">
        <w:t xml:space="preserve">NHS fluorescence </w:t>
      </w:r>
      <w:r w:rsidR="00C00D0B">
        <w:t>was observed (</w:t>
      </w:r>
      <w:r w:rsidR="00C00D0B">
        <w:rPr>
          <w:b/>
          <w:bCs/>
        </w:rPr>
        <w:t>Fig. 1</w:t>
      </w:r>
      <w:r w:rsidR="00B970EA">
        <w:rPr>
          <w:b/>
          <w:bCs/>
        </w:rPr>
        <w:t>d</w:t>
      </w:r>
      <w:r w:rsidR="00C00D0B">
        <w:t>). Mean</w:t>
      </w:r>
      <w:r w:rsidRPr="00386BF0">
        <w:t>while samples anchored with 0.05% (v/v) methacrolein</w:t>
      </w:r>
      <w:r w:rsidR="00126E37">
        <w:t xml:space="preserve"> using the MAGNIFY gel chemistry </w:t>
      </w:r>
      <w:r w:rsidR="00C00D0B">
        <w:t xml:space="preserve">measured </w:t>
      </w:r>
      <w:r w:rsidRPr="00386BF0">
        <w:t xml:space="preserve">14.54 ± 1.07% </w:t>
      </w:r>
      <w:proofErr w:type="spellStart"/>
      <w:r w:rsidRPr="00386BF0">
        <w:t>s.e.m.</w:t>
      </w:r>
      <w:proofErr w:type="spellEnd"/>
      <w:r w:rsidRPr="00386BF0">
        <w:t xml:space="preserve"> (n = 12 technical replicates) </w:t>
      </w:r>
      <w:r w:rsidR="00C00D0B">
        <w:t xml:space="preserve">of </w:t>
      </w:r>
      <w:r w:rsidR="00D70654">
        <w:t>pre-expansion NHS fluorescence</w:t>
      </w:r>
      <w:r w:rsidR="00C00D0B">
        <w:t xml:space="preserve"> (</w:t>
      </w:r>
      <w:r w:rsidR="00C00D0B">
        <w:rPr>
          <w:b/>
          <w:bCs/>
        </w:rPr>
        <w:t>Fig. 1</w:t>
      </w:r>
      <w:r w:rsidR="000E504F">
        <w:rPr>
          <w:b/>
          <w:bCs/>
        </w:rPr>
        <w:t>d</w:t>
      </w:r>
      <w:r w:rsidR="00C00D0B">
        <w:t>) when</w:t>
      </w:r>
      <w:r w:rsidR="00D70654">
        <w:t xml:space="preserve"> </w:t>
      </w:r>
      <w:r w:rsidR="00C00D0B">
        <w:t>homogenized under the same conditions</w:t>
      </w:r>
      <w:r w:rsidRPr="00386BF0">
        <w:t xml:space="preserve">. </w:t>
      </w:r>
      <w:r w:rsidR="004D16CF">
        <w:t xml:space="preserve"> </w:t>
      </w:r>
      <w:r w:rsidR="00494C81">
        <w:t>Similarly, for PFA fixed mouse brain tissue</w:t>
      </w:r>
      <w:r w:rsidR="00126E37">
        <w:t xml:space="preserve"> anchored with 0.1% (v/v) methacrolein or </w:t>
      </w:r>
      <w:r w:rsidR="00126E37" w:rsidRPr="00FC198C">
        <w:t>0.05 mg/m</w:t>
      </w:r>
      <w:r w:rsidR="00126E37">
        <w:t>L</w:t>
      </w:r>
      <w:r w:rsidR="00126E37" w:rsidRPr="00FC198C">
        <w:t xml:space="preserve"> </w:t>
      </w:r>
      <w:proofErr w:type="spellStart"/>
      <w:r w:rsidR="00126E37" w:rsidRPr="00FC198C">
        <w:t>AcX</w:t>
      </w:r>
      <w:proofErr w:type="spellEnd"/>
      <w:r w:rsidR="00126E37">
        <w:t xml:space="preserve"> using the MAGNIFY gel chemistry measured 6.19 </w:t>
      </w:r>
      <w:r w:rsidR="00126E37" w:rsidRPr="00386BF0">
        <w:t xml:space="preserve">± </w:t>
      </w:r>
      <w:r w:rsidR="00126E37">
        <w:t>0.34</w:t>
      </w:r>
      <w:r w:rsidR="00126E37" w:rsidRPr="00386BF0">
        <w:t xml:space="preserve">% </w:t>
      </w:r>
      <w:proofErr w:type="spellStart"/>
      <w:r w:rsidR="00126E37" w:rsidRPr="00386BF0">
        <w:t>s.e.m.</w:t>
      </w:r>
      <w:proofErr w:type="spellEnd"/>
      <w:r w:rsidR="00126E37" w:rsidRPr="00386BF0">
        <w:t xml:space="preserve"> (</w:t>
      </w:r>
      <w:r w:rsidR="00126E37" w:rsidRPr="00B47B51">
        <w:rPr>
          <w:i/>
          <w:iCs/>
        </w:rPr>
        <w:t>n</w:t>
      </w:r>
      <w:r w:rsidR="00126E37" w:rsidRPr="00386BF0">
        <w:t xml:space="preserve"> = 2</w:t>
      </w:r>
      <w:r w:rsidR="00126E37">
        <w:t>0</w:t>
      </w:r>
      <w:r w:rsidR="00126E37" w:rsidRPr="00386BF0">
        <w:t xml:space="preserve"> technical replicates</w:t>
      </w:r>
      <w:r w:rsidR="00126E37">
        <w:t xml:space="preserve">) and 7.7% </w:t>
      </w:r>
      <w:r w:rsidR="00126E37" w:rsidRPr="00386BF0">
        <w:t xml:space="preserve">± </w:t>
      </w:r>
      <w:r w:rsidR="00126E37">
        <w:t>0.41</w:t>
      </w:r>
      <w:r w:rsidR="00126E37" w:rsidRPr="00386BF0">
        <w:t xml:space="preserve">% </w:t>
      </w:r>
      <w:proofErr w:type="spellStart"/>
      <w:r w:rsidR="00126E37" w:rsidRPr="00386BF0">
        <w:t>s.e.m.</w:t>
      </w:r>
      <w:proofErr w:type="spellEnd"/>
      <w:r w:rsidR="00126E37" w:rsidRPr="00386BF0">
        <w:t xml:space="preserve"> (</w:t>
      </w:r>
      <w:r w:rsidR="00126E37" w:rsidRPr="00B47B51">
        <w:rPr>
          <w:i/>
          <w:iCs/>
        </w:rPr>
        <w:t>n</w:t>
      </w:r>
      <w:r w:rsidR="00126E37" w:rsidRPr="00B47B51">
        <w:t xml:space="preserve"> </w:t>
      </w:r>
      <w:r w:rsidR="00126E37" w:rsidRPr="00386BF0">
        <w:t>= 2</w:t>
      </w:r>
      <w:r w:rsidR="00126E37">
        <w:t>0</w:t>
      </w:r>
      <w:r w:rsidR="00126E37" w:rsidRPr="00386BF0">
        <w:t xml:space="preserve"> technical replicates</w:t>
      </w:r>
      <w:r w:rsidR="00126E37">
        <w:t xml:space="preserve">), respectively, retained fluorescence after 2 hours homogenization with </w:t>
      </w:r>
      <w:proofErr w:type="spellStart"/>
      <w:r w:rsidR="00126E37">
        <w:t>ProK</w:t>
      </w:r>
      <w:proofErr w:type="spellEnd"/>
      <w:r w:rsidR="00126E37">
        <w:t xml:space="preserve"> (</w:t>
      </w:r>
      <w:r w:rsidR="00126E37">
        <w:rPr>
          <w:b/>
          <w:bCs/>
        </w:rPr>
        <w:t>Fig. 1d</w:t>
      </w:r>
      <w:r w:rsidR="00126E37">
        <w:t xml:space="preserve">; </w:t>
      </w:r>
      <w:r w:rsidR="00126E37">
        <w:rPr>
          <w:b/>
          <w:bCs/>
        </w:rPr>
        <w:t>Supplementary Table 2</w:t>
      </w:r>
      <w:r w:rsidR="00126E37" w:rsidRPr="00126E37">
        <w:t>)</w:t>
      </w:r>
      <w:r w:rsidR="00126E37">
        <w:t xml:space="preserve">.  Additionally, lipid retention between the two conditions </w:t>
      </w:r>
      <w:r w:rsidR="00126E37">
        <w:lastRenderedPageBreak/>
        <w:t>was comparable for PFA fixed mouse brain tissue (</w:t>
      </w:r>
      <w:r w:rsidR="00126E37">
        <w:rPr>
          <w:b/>
          <w:bCs/>
        </w:rPr>
        <w:t xml:space="preserve">Supplementary Fig. </w:t>
      </w:r>
      <w:r w:rsidR="00B470E7">
        <w:rPr>
          <w:b/>
          <w:bCs/>
        </w:rPr>
        <w:t>2e</w:t>
      </w:r>
      <w:r w:rsidR="00126E37">
        <w:t xml:space="preserve">; </w:t>
      </w:r>
      <w:r w:rsidR="00126E37">
        <w:rPr>
          <w:b/>
          <w:bCs/>
        </w:rPr>
        <w:t>Supplementary Table 3</w:t>
      </w:r>
      <w:r w:rsidR="00126E37" w:rsidRPr="00126E37">
        <w:t>)</w:t>
      </w:r>
      <w:r w:rsidR="00126E37">
        <w:t xml:space="preserve">, where lipid retention measured by retained fluorescence of </w:t>
      </w:r>
      <w:proofErr w:type="spellStart"/>
      <w:r w:rsidR="00126E37">
        <w:t>DiD</w:t>
      </w:r>
      <w:proofErr w:type="spellEnd"/>
      <w:r w:rsidR="00126E37">
        <w:t xml:space="preserve"> was 18.13 </w:t>
      </w:r>
      <w:r w:rsidR="00126E37" w:rsidRPr="00386BF0">
        <w:t xml:space="preserve">± </w:t>
      </w:r>
      <w:r w:rsidR="00126E37">
        <w:t>0.44</w:t>
      </w:r>
      <w:r w:rsidR="00126E37" w:rsidRPr="00386BF0">
        <w:t xml:space="preserve">% </w:t>
      </w:r>
      <w:proofErr w:type="spellStart"/>
      <w:r w:rsidR="00126E37" w:rsidRPr="00386BF0">
        <w:t>s.e.m.</w:t>
      </w:r>
      <w:proofErr w:type="spellEnd"/>
      <w:r w:rsidR="00126E37" w:rsidRPr="00386BF0">
        <w:t xml:space="preserve"> (</w:t>
      </w:r>
      <w:r w:rsidR="00126E37" w:rsidRPr="00B47B51">
        <w:rPr>
          <w:i/>
          <w:iCs/>
        </w:rPr>
        <w:t xml:space="preserve">n </w:t>
      </w:r>
      <w:r w:rsidR="00126E37" w:rsidRPr="00386BF0">
        <w:t>= 2</w:t>
      </w:r>
      <w:r w:rsidR="00126E37">
        <w:t>0</w:t>
      </w:r>
      <w:r w:rsidR="00126E37" w:rsidRPr="00386BF0">
        <w:t xml:space="preserve"> technical replicates</w:t>
      </w:r>
      <w:r w:rsidR="00126E37">
        <w:t xml:space="preserve">) and 17.06 </w:t>
      </w:r>
      <w:r w:rsidR="00126E37" w:rsidRPr="00386BF0">
        <w:t xml:space="preserve">± </w:t>
      </w:r>
      <w:r w:rsidR="00126E37">
        <w:t>0.8</w:t>
      </w:r>
      <w:r w:rsidR="00126E37" w:rsidRPr="00386BF0">
        <w:t xml:space="preserve">% </w:t>
      </w:r>
      <w:proofErr w:type="spellStart"/>
      <w:r w:rsidR="00126E37" w:rsidRPr="00386BF0">
        <w:t>s.e.m.</w:t>
      </w:r>
      <w:proofErr w:type="spellEnd"/>
      <w:r w:rsidR="00126E37" w:rsidRPr="00386BF0">
        <w:t xml:space="preserve"> (</w:t>
      </w:r>
      <w:r w:rsidR="00126E37" w:rsidRPr="00B47B51">
        <w:rPr>
          <w:i/>
          <w:iCs/>
        </w:rPr>
        <w:t>n</w:t>
      </w:r>
      <w:r w:rsidR="00126E37" w:rsidRPr="00386BF0">
        <w:t xml:space="preserve"> = 2</w:t>
      </w:r>
      <w:r w:rsidR="00126E37">
        <w:t>0</w:t>
      </w:r>
      <w:r w:rsidR="00126E37" w:rsidRPr="00386BF0">
        <w:t xml:space="preserve"> technical replicates</w:t>
      </w:r>
      <w:r w:rsidR="00126E37">
        <w:t xml:space="preserve">) for 0.1% (v/v) methacrolein anchoring and </w:t>
      </w:r>
      <w:proofErr w:type="spellStart"/>
      <w:r w:rsidR="00126E37">
        <w:t>AcX</w:t>
      </w:r>
      <w:proofErr w:type="spellEnd"/>
      <w:r w:rsidR="00126E37">
        <w:t xml:space="preserve"> anchoring, respectively, after 2 hours homogenization with </w:t>
      </w:r>
      <w:proofErr w:type="spellStart"/>
      <w:r w:rsidR="00126E37">
        <w:t>ProK</w:t>
      </w:r>
      <w:proofErr w:type="spellEnd"/>
      <w:r w:rsidR="00126E37">
        <w:t xml:space="preserve">. </w:t>
      </w:r>
    </w:p>
    <w:p w14:paraId="4200AAA5" w14:textId="66D14093" w:rsidR="00E62DF7" w:rsidRDefault="00F3487F" w:rsidP="00C95077">
      <w:pPr>
        <w:ind w:firstLine="360"/>
      </w:pPr>
      <w:bookmarkStart w:id="1" w:name="_Hlk74877942"/>
      <w:r w:rsidRPr="00386BF0">
        <w:t xml:space="preserve">To better preserve protein epitopes during expansion, we </w:t>
      </w:r>
      <w:bookmarkEnd w:id="1"/>
      <w:r w:rsidRPr="00386BF0">
        <w:t xml:space="preserve">sought to replace the strong protease digestion of </w:t>
      </w:r>
      <w:proofErr w:type="spellStart"/>
      <w:r w:rsidRPr="00386BF0">
        <w:t>ProK</w:t>
      </w:r>
      <w:proofErr w:type="spellEnd"/>
      <w:r w:rsidRPr="00386BF0">
        <w:t>. Protocols such as</w:t>
      </w:r>
      <w:r w:rsidR="00B47B51">
        <w:t xml:space="preserve"> magnified analysis of the proteome</w:t>
      </w:r>
      <w:r w:rsidRPr="00386BF0">
        <w:t xml:space="preserve"> </w:t>
      </w:r>
      <w:r w:rsidR="00B47B51">
        <w:t>(</w:t>
      </w:r>
      <w:r w:rsidRPr="00386BF0">
        <w:t>MAP</w:t>
      </w:r>
      <w:r w:rsidR="00B47B51">
        <w:t>)</w:t>
      </w:r>
      <w:r w:rsidRPr="00386BF0">
        <w:fldChar w:fldCharType="begin" w:fldLock="1"/>
      </w:r>
      <w:r w:rsidR="00BF63DA">
        <w:instrText>ADDIN CSL_CITATION {"citationItems":[{"id":"ITEM-1","itemData":{"DOI":"10.1038/nbt.3641","ISBN":"1546-1696 (Electronic)\r1087-0156 (Linking)","ISSN":"1087-0156","PMID":"27454740","abstract":"The biology of multicellular organisms is coordinated across multiple size scales, from the subnanoscale of molecules to the macroscale, tissue-wide interconnectivity of cell populations. Here we introduce a method for super-resolution imaging of the multiscale organization of intact tissues. The method, called magnified analysis of the proteome (MAP), linearly expands entire organs fourfold while preserving their overall architecture and three-dimensional proteome organization. MAP is based on the observation that preventing crosslinking within and between endogenous proteins during hydrogel-tissue hybridization allows for natural expansion upon protein denaturation and dissociation. The expanded tissue preserves its protein content, its fine subcellular details, and its organ-scale intercellular connectivity. We use off-the-shelf antibodies for multiple rounds of immunolabeling and imaging of a tissue's magnified proteome, and our experiments demonstrate a success rate of 82% (100/122 antibodies tested). We show that specimen size can be reversibly modulated to image both inter-regional connections and fine synaptic architectures in the mouse brain.","author":[{"dropping-particle":"","family":"Ku","given":"Taeyun","non-dropping-particle":"","parse-names":false,"suffix":""},{"dropping-particle":"","family":"Swaney","given":"Justin","non-dropping-particle":"","parse-names":false,"suffix":""},{"dropping-particle":"","family":"Park","given":"Jeong-Yoon Yoon","non-dropping-particle":"","parse-names":false,"suffix":""},{"dropping-particle":"","family":"Albanese","given":"Alexandre","non-dropping-particle":"","parse-names":false,"suffix":""},{"dropping-particle":"","family":"Murray","given":"Evan","non-dropping-particle":"","parse-names":false,"suffix":""},{"dropping-particle":"","family":"Hun Cho","given":"Jae","non-dropping-particle":"","parse-names":false,"suffix":""},{"dropping-particle":"","family":"Park","given":"Young-Gyun Gyun","non-dropping-particle":"","parse-names":false,"suffix":""},{"dropping-particle":"","family":"Mangena","given":"Vamsi","non-dropping-particle":"","parse-names":false,"suffix":""},{"dropping-particle":"","family":"Chen","given":"Jiapei","non-dropping-particle":"","parse-names":false,"suffix":""},{"dropping-particle":"","family":"Chung","given":"Kwanghun","non-dropping-particle":"","parse-names":false,"suffix":""},{"dropping-particle":"","family":"Cho","given":"Jae Hun","non-dropping-particle":"","parse-names":false,"suffix":""},{"dropping-particle":"","family":"Park","given":"Young-Gyun Gyun","non-dropping-particle":"","parse-names":false,"suffix":""},{"dropping-particle":"","family":"Mangena","given":"Vamsi","non-dropping-particle":"","parse-names":false,"suffix":""},{"dropping-particle":"","family":"Chen","given":"Jiapei","non-dropping-particle":"","parse-names":false,"suffix":""},{"dropping-particle":"","family":"Chung","given":"Kwanghun","non-dropping-particle":"","parse-names":false,"suffix":""}],"container-title":"Nat Biotech","id":"ITEM-1","issue":"9","issued":{"date-parts":[["2016","9"]]},"page":"973-981","publisher":"Nature Publishing Group, a division of Macmillan Publishers Limited. All Rights Reserved.","title":"Multiplexed and scalable super-resolution imaging of three-dimensional protein localization in size-adjustable tissues","type":"article-journal","volume":"34"},"uris":["http://www.mendeley.com/documents/?uuid=2e7e5b50-e84f-4605-8f3a-22cb40e5ee0a"]}],"mendeley":{"formattedCitation":"&lt;sup&gt;4&lt;/sup&gt;","plainTextFormattedCitation":"4","previouslyFormattedCitation":"&lt;sup&gt;4&lt;/sup&gt;"},"properties":{"noteIndex":0},"schema":"https://github.com/citation-style-language/schema/raw/master/csl-citation.json"}</w:instrText>
      </w:r>
      <w:r w:rsidRPr="00386BF0">
        <w:fldChar w:fldCharType="separate"/>
      </w:r>
      <w:r w:rsidR="001D561C" w:rsidRPr="001D561C">
        <w:rPr>
          <w:noProof/>
          <w:vertAlign w:val="superscript"/>
        </w:rPr>
        <w:t>4</w:t>
      </w:r>
      <w:r w:rsidRPr="00386BF0">
        <w:fldChar w:fldCharType="end"/>
      </w:r>
      <w:r w:rsidRPr="00386BF0">
        <w:t xml:space="preserve"> utilize a non-enzymatic surfactant based tissue denaturing solution, but we found this to be incompatible with both </w:t>
      </w:r>
      <w:proofErr w:type="spellStart"/>
      <w:r w:rsidRPr="00386BF0">
        <w:t>AcX</w:t>
      </w:r>
      <w:proofErr w:type="spellEnd"/>
      <w:r w:rsidRPr="00386BF0">
        <w:t xml:space="preserve"> </w:t>
      </w:r>
      <w:r w:rsidR="00825281">
        <w:t xml:space="preserve">and methacrolein </w:t>
      </w:r>
      <w:r w:rsidRPr="00386BF0">
        <w:t>based anchoring (</w:t>
      </w:r>
      <w:r w:rsidR="00126E37">
        <w:rPr>
          <w:b/>
          <w:bCs/>
        </w:rPr>
        <w:t>Supplementary</w:t>
      </w:r>
      <w:r w:rsidR="004E1874">
        <w:rPr>
          <w:b/>
          <w:bCs/>
        </w:rPr>
        <w:t xml:space="preserve"> F</w:t>
      </w:r>
      <w:r w:rsidR="004E1874" w:rsidRPr="00386BF0">
        <w:rPr>
          <w:b/>
          <w:bCs/>
        </w:rPr>
        <w:t>ig.</w:t>
      </w:r>
      <w:r w:rsidR="004E1874">
        <w:rPr>
          <w:b/>
          <w:bCs/>
        </w:rPr>
        <w:t xml:space="preserve"> 2</w:t>
      </w:r>
      <w:r w:rsidR="00126E37">
        <w:rPr>
          <w:b/>
          <w:bCs/>
        </w:rPr>
        <w:t>b</w:t>
      </w:r>
      <w:r w:rsidRPr="00386BF0">
        <w:t>). Pulling from the ExPath</w:t>
      </w:r>
      <w:r w:rsidRPr="00386BF0">
        <w:fldChar w:fldCharType="begin" w:fldLock="1"/>
      </w:r>
      <w:r>
        <w:instrText>ADDIN CSL_CITATION {"citationItems":[{"id":"ITEM-1","itemData":{"DOI":"10.1038/nbt.3892","ISSN":"15461696","PMID":"28714966","abstract":"Expansion microscopy, a technique for super-resolution imaging, is extended to clinical human tissue samples that are formalin fixed, paraffin embedded, stained and/or fresh frozen.","author":[{"dropping-particle":"","family":"Zhao","given":"Yongxin","non-dropping-particle":"","parse-names":false,"suffix":""},{"dropping-particle":"","family":"Bucur","given":"Octavian","non-dropping-particle":"","parse-names":false,"suffix":""},{"dropping-particle":"","family":"Irshad","given":"Humayun","non-dropping-particle":"","parse-names":false,"suffix":""},{"dropping-particle":"","family":"Chen","given":"Fei","non-dropping-particle":"","parse-names":false,"suffix":""},{"dropping-particle":"","family":"Weins","given":"Astrid","non-dropping-particle":"","parse-names":false,"suffix":""},{"dropping-particle":"","family":"Stancu","given":"Andreea L.","non-dropping-particle":"","parse-names":false,"suffix":""},{"dropping-particle":"","family":"Oh","given":"Eun Young","non-dropping-particle":"","parse-names":false,"suffix":""},{"dropping-particle":"","family":"Distasio","given":"Marcello","non-dropping-particle":"","parse-names":false,"suffix":""},{"dropping-particle":"","family":"Torous","given":"Vanda","non-dropping-particle":"","parse-names":false,"suffix":""},{"dropping-particle":"","family":"Glass","given":"Benjamin","non-dropping-particle":"","parse-names":false,"suffix":""},{"dropping-particle":"","family":"Stillman","given":"Isaac E.","non-dropping-particle":"","parse-names":false,"suffix":""},{"dropping-particle":"","family":"Schnitt","given":"Stuart J.","non-dropping-particle":"","parse-names":false,"suffix":""},{"dropping-particle":"","family":"Beck","given":"Andrew H.","non-dropping-particle":"","parse-names":false,"suffix":""},{"dropping-particle":"","family":"Boyden","given":"Edward S.","non-dropping-particle":"","parse-names":false,"suffix":""}],"container-title":"Nature Biotechnology","id":"ITEM-1","issue":"8","issued":{"date-parts":[["2017"]]},"page":"757-764","publisher":"Nature Publishing Group","title":"Nanoscale imaging of clinical specimens using pathology-optimized expansion microscopy","type":"article-journal","volume":"35"},"uris":["http://www.mendeley.com/documents/?uuid=54adbe6e-aef0-491c-980c-eccc027168a5","http://www.mendeley.com/documents/?uuid=5f76e0a4-1980-4e51-907c-c5242c22582a","http://www.mendeley.com/documents/?uuid=8d119e51-a6aa-4daf-abdc-15736dd9f946"]}],"mendeley":{"formattedCitation":"&lt;sup&gt;1&lt;/sup&gt;","plainTextFormattedCitation":"1","previouslyFormattedCitation":"&lt;sup&gt;1&lt;/sup&gt;"},"properties":{"noteIndex":0},"schema":"https://github.com/citation-style-language/schema/raw/master/csl-citation.json"}</w:instrText>
      </w:r>
      <w:r w:rsidRPr="00386BF0">
        <w:fldChar w:fldCharType="separate"/>
      </w:r>
      <w:r w:rsidRPr="00585610">
        <w:rPr>
          <w:noProof/>
          <w:vertAlign w:val="superscript"/>
        </w:rPr>
        <w:t>1</w:t>
      </w:r>
      <w:r w:rsidRPr="00386BF0">
        <w:fldChar w:fldCharType="end"/>
      </w:r>
      <w:r w:rsidRPr="00386BF0">
        <w:t xml:space="preserve"> protocol and clearing protocols such as CUBIC,</w:t>
      </w:r>
      <w:r w:rsidRPr="00386BF0">
        <w:fldChar w:fldCharType="begin" w:fldLock="1"/>
      </w:r>
      <w:r w:rsidR="00BF63DA">
        <w:instrText>ADDIN CSL_CITATION {"citationItems":[{"id":"ITEM-1","itemData":{"DOI":"10.1016/j.cell.2014.03.042","ISBN":"1097-4172 (Electronic)\\n0092-8674 (Linking)","ISSN":"10974172","PMID":"24746791","abstract":"Systems-level identification and analysis of cellular circuits in the brain will require the development of whole-brain imaging with single-cell resolution. To this end, we performed comprehensive chemical screening to develop a whole-brain clearing and imaging method, termed CUBIC (clear, unobstructed brain imaging cocktails and computational analysis). CUBIC is a simple and efficient method involving the immersion of brain samples in chemical mixtures containing aminoalcohols, which enables rapid whole-brain imaging with single-photon excitation microscopy. CUBIC is applicable to multicolor imaging of fluorescent proteins or immunostained samples in adult brains and is scalable from a primate brain to subcellular structures. We also developed a whole-brain cell-nuclear counterstaining protocol and a computational image analysis pipeline that, together with CUBIC reagents, enable the visualization and quantification of neural activities induced by environmental stimulation. CUBIC enables time-course expression profiling of whole adult brains with single-cell resolution. © 2014 Elsevier Inc.","author":[{"dropping-particle":"","family":"Susaki","given":"Etsuo A.","non-dropping-particle":"","parse-names":false,"suffix":""},{"dropping-particle":"","family":"Tainaka","given":"Kazuki","non-dropping-particle":"","parse-names":false,"suffix":""},{"dropping-particle":"","family":"Perrin","given":"Dimitri","non-dropping-particle":"","parse-names":false,"suffix":""},{"dropping-particle":"","family":"Kishino","given":"Fumiaki","non-dropping-particle":"","parse-names":false,"suffix":""},{"dropping-particle":"","family":"Tawara","given":"Takehiro","non-dropping-particle":"","parse-names":false,"suffix":""},{"dropping-particle":"","family":"Watanabe","given":"Tomonobu M.","non-dropping-particle":"","parse-names":false,"suffix":""},{"dropping-particle":"","family":"Yokoyama","given":"Chihiro","non-dropping-particle":"","parse-names":false,"suffix":""},{"dropping-particle":"","family":"Onoe","given":"Hirotaka","non-dropping-particle":"","parse-names":false,"suffix":""},{"dropping-particle":"","family":"Eguchi","given":"Megumi","non-dropping-particle":"","parse-names":false,"suffix":""},{"dropping-particle":"","family":"Yamaguchi","given":"Shun","non-dropping-particle":"","parse-names":false,"suffix":""},{"dropping-particle":"","family":"Abe","given":"Takaya","non-dropping-particle":"","parse-names":false,"suffix":""},{"dropping-particle":"","family":"Kiyonari","given":"Hiroshi","non-dropping-particle":"","parse-names":false,"suffix":""},{"dropping-particle":"","family":"Shimizu","given":"Yoshihiro","non-dropping-particle":"","parse-names":false,"suffix":""},{"dropping-particle":"","family":"Miyawaki","given":"Atsushi","non-dropping-particle":"","parse-names":false,"suffix":""},{"dropping-particle":"","family":"Yokota","given":"Hideo","non-dropping-particle":"","parse-names":false,"suffix":""},{"dropping-particle":"","family":"Ueda","given":"Hiroki R.","non-dropping-particle":"","parse-names":false,"suffix":""}],"container-title":"Cell","id":"ITEM-1","issue":"3","issued":{"date-parts":[["2014"]]},"page":"726-739","publisher":"Elsevier Inc.","title":"Whole-brain imaging with single-cell resolution using chemical cocktails and computational analysis","type":"article-journal","volume":"157"},"uris":["http://www.mendeley.com/documents/?uuid=cadc8b98-af35-45c6-bf83-3caee3c138b9"]}],"mendeley":{"formattedCitation":"&lt;sup&gt;5&lt;/sup&gt;","plainTextFormattedCitation":"5","previouslyFormattedCitation":"&lt;sup&gt;5&lt;/sup&gt;"},"properties":{"noteIndex":0},"schema":"https://github.com/citation-style-language/schema/raw/master/csl-citation.json"}</w:instrText>
      </w:r>
      <w:r w:rsidRPr="00386BF0">
        <w:fldChar w:fldCharType="separate"/>
      </w:r>
      <w:r w:rsidR="001D561C" w:rsidRPr="001D561C">
        <w:rPr>
          <w:noProof/>
          <w:vertAlign w:val="superscript"/>
        </w:rPr>
        <w:t>5</w:t>
      </w:r>
      <w:r w:rsidRPr="00386BF0">
        <w:fldChar w:fldCharType="end"/>
      </w:r>
      <w:r w:rsidRPr="00386BF0">
        <w:t xml:space="preserve"> we found that the addition of EDTA and urea, respectively, to a non-ionic surfactant based solution could adequately homogenize tissues and preserve biomolecules (</w:t>
      </w:r>
      <w:r>
        <w:rPr>
          <w:b/>
          <w:bCs/>
        </w:rPr>
        <w:t>Supplementary Figure 2</w:t>
      </w:r>
      <w:r w:rsidR="00126E37">
        <w:rPr>
          <w:b/>
          <w:bCs/>
        </w:rPr>
        <w:t>c</w:t>
      </w:r>
      <w:r>
        <w:t>)</w:t>
      </w:r>
      <w:r w:rsidRPr="00386BF0">
        <w:t xml:space="preserve"> while providing isotropic expansion. </w:t>
      </w:r>
      <w:r w:rsidR="00DF5272">
        <w:t xml:space="preserve">Indeed, both EDTA and urea were necessary to adequately homogenize samples anchored with methacrolein </w:t>
      </w:r>
      <w:r w:rsidR="00DF5272" w:rsidRPr="00386BF0">
        <w:t>(</w:t>
      </w:r>
      <w:r w:rsidR="00DF5272">
        <w:rPr>
          <w:b/>
          <w:bCs/>
        </w:rPr>
        <w:t>Supplementary Figure 2</w:t>
      </w:r>
      <w:r w:rsidR="00126E37">
        <w:rPr>
          <w:b/>
          <w:bCs/>
        </w:rPr>
        <w:t>d</w:t>
      </w:r>
      <w:r w:rsidR="00DF5272">
        <w:t>).</w:t>
      </w:r>
      <w:r w:rsidR="00DB6E3E">
        <w:t xml:space="preserve"> Both </w:t>
      </w:r>
      <w:proofErr w:type="spellStart"/>
      <w:r w:rsidR="00DB6E3E">
        <w:t>AcX</w:t>
      </w:r>
      <w:proofErr w:type="spellEnd"/>
      <w:r w:rsidR="00DB6E3E">
        <w:t xml:space="preserve"> and methacrolein anchored FFPE kidney samples retained fluorescence after homogenizing </w:t>
      </w:r>
      <w:r w:rsidR="00DB6E3E" w:rsidRPr="00386BF0">
        <w:t xml:space="preserve">using a </w:t>
      </w:r>
      <w:r w:rsidR="00C00D0B">
        <w:t xml:space="preserve">non-ionic </w:t>
      </w:r>
      <w:r w:rsidR="00DB6E3E" w:rsidRPr="00386BF0">
        <w:t>surfactant-based buffer</w:t>
      </w:r>
      <w:r w:rsidR="00DB6E3E">
        <w:t xml:space="preserve"> (10% (w/v) SDS, 8M urea, 25 mM EDTA, 2x PBS pH 7.5 at RT) for </w:t>
      </w:r>
      <w:r w:rsidR="00DB6E3E" w:rsidRPr="00386BF0">
        <w:t>60 hours at 80 ºC</w:t>
      </w:r>
      <w:r w:rsidR="00DB6E3E">
        <w:t xml:space="preserve"> (</w:t>
      </w:r>
      <w:r w:rsidR="00DB6E3E">
        <w:rPr>
          <w:b/>
          <w:bCs/>
        </w:rPr>
        <w:t>Fig. 1</w:t>
      </w:r>
      <w:r w:rsidR="00126E37">
        <w:rPr>
          <w:b/>
          <w:bCs/>
        </w:rPr>
        <w:t>d</w:t>
      </w:r>
      <w:r w:rsidR="00126E37">
        <w:t xml:space="preserve">; </w:t>
      </w:r>
      <w:r w:rsidR="00126E37">
        <w:rPr>
          <w:b/>
          <w:bCs/>
        </w:rPr>
        <w:t>Supplementary Fig.</w:t>
      </w:r>
      <w:r w:rsidR="000012F5">
        <w:rPr>
          <w:b/>
          <w:bCs/>
        </w:rPr>
        <w:t xml:space="preserve"> </w:t>
      </w:r>
      <w:r w:rsidR="00B470E7">
        <w:rPr>
          <w:b/>
          <w:bCs/>
        </w:rPr>
        <w:t>2e</w:t>
      </w:r>
      <w:r w:rsidR="00DB6E3E">
        <w:t xml:space="preserve">). </w:t>
      </w:r>
      <w:proofErr w:type="spellStart"/>
      <w:r w:rsidRPr="00386BF0">
        <w:t>AcX</w:t>
      </w:r>
      <w:proofErr w:type="spellEnd"/>
      <w:r w:rsidRPr="00386BF0">
        <w:t xml:space="preserve"> anchored</w:t>
      </w:r>
      <w:r w:rsidR="00DB6E3E">
        <w:t xml:space="preserve"> </w:t>
      </w:r>
      <w:r w:rsidRPr="00386BF0">
        <w:t xml:space="preserve">samples retained 2.94 ± 0.57% </w:t>
      </w:r>
      <w:proofErr w:type="spellStart"/>
      <w:r w:rsidRPr="00386BF0">
        <w:t>s.e.m.</w:t>
      </w:r>
      <w:proofErr w:type="spellEnd"/>
      <w:r w:rsidRPr="00386BF0">
        <w:t xml:space="preserve"> (</w:t>
      </w:r>
      <w:r w:rsidRPr="00B47B51">
        <w:rPr>
          <w:i/>
          <w:iCs/>
        </w:rPr>
        <w:t>n</w:t>
      </w:r>
      <w:r w:rsidRPr="00386BF0">
        <w:t xml:space="preserve"> = 14 technical replicates) NHS fluorescence which was comparable to </w:t>
      </w:r>
      <w:r w:rsidR="00DB6E3E" w:rsidRPr="00386BF0">
        <w:t>the</w:t>
      </w:r>
      <w:r w:rsidRPr="00386BF0">
        <w:t xml:space="preserve"> </w:t>
      </w:r>
      <w:proofErr w:type="spellStart"/>
      <w:r w:rsidRPr="00386BF0">
        <w:t>ProK</w:t>
      </w:r>
      <w:proofErr w:type="spellEnd"/>
      <w:r w:rsidRPr="00386BF0">
        <w:t xml:space="preserve"> homogenized samples. Meanwhile, samples anchored with 0.05% (v/v) methacrolein retained 13.63 ± 1.86% </w:t>
      </w:r>
      <w:proofErr w:type="spellStart"/>
      <w:r w:rsidRPr="00386BF0">
        <w:t>s.e.m.</w:t>
      </w:r>
      <w:proofErr w:type="spellEnd"/>
      <w:r w:rsidRPr="00386BF0">
        <w:t xml:space="preserve"> (</w:t>
      </w:r>
      <w:r w:rsidRPr="00B47B51">
        <w:rPr>
          <w:i/>
          <w:iCs/>
        </w:rPr>
        <w:t>n</w:t>
      </w:r>
      <w:r w:rsidRPr="00386BF0">
        <w:t xml:space="preserve"> = 8 technical replicates) under the same conditions. </w:t>
      </w:r>
      <w:r w:rsidR="000012F5">
        <w:t>Similarly, PFA fixed mouse brain tissue retained</w:t>
      </w:r>
      <w:r w:rsidR="00251F66">
        <w:t xml:space="preserve">48.44 </w:t>
      </w:r>
      <w:r w:rsidR="000012F5" w:rsidRPr="00386BF0">
        <w:t xml:space="preserve">± </w:t>
      </w:r>
      <w:r w:rsidR="00251F66">
        <w:t>1.49</w:t>
      </w:r>
      <w:r w:rsidR="000012F5" w:rsidRPr="00386BF0">
        <w:t xml:space="preserve">% </w:t>
      </w:r>
      <w:proofErr w:type="spellStart"/>
      <w:r w:rsidR="000012F5" w:rsidRPr="00386BF0">
        <w:t>s.e.m.</w:t>
      </w:r>
      <w:proofErr w:type="spellEnd"/>
      <w:r w:rsidR="000012F5" w:rsidRPr="00386BF0">
        <w:t xml:space="preserve"> (n = </w:t>
      </w:r>
      <w:r w:rsidR="000012F5">
        <w:t xml:space="preserve">20 </w:t>
      </w:r>
      <w:r w:rsidR="000012F5" w:rsidRPr="00386BF0">
        <w:t>technical replicates)</w:t>
      </w:r>
      <w:r w:rsidR="000012F5">
        <w:t xml:space="preserve"> and 12.82 </w:t>
      </w:r>
      <w:r w:rsidR="000012F5" w:rsidRPr="00386BF0">
        <w:t xml:space="preserve">± </w:t>
      </w:r>
      <w:r w:rsidR="000012F5">
        <w:t>0.77</w:t>
      </w:r>
      <w:r w:rsidR="000012F5" w:rsidRPr="00386BF0">
        <w:t xml:space="preserve">% </w:t>
      </w:r>
      <w:proofErr w:type="spellStart"/>
      <w:r w:rsidR="000012F5" w:rsidRPr="00386BF0">
        <w:t>s.e.m.</w:t>
      </w:r>
      <w:proofErr w:type="spellEnd"/>
      <w:r w:rsidR="000012F5" w:rsidRPr="00386BF0">
        <w:t xml:space="preserve"> (n = </w:t>
      </w:r>
      <w:r w:rsidR="000012F5">
        <w:t xml:space="preserve">20 </w:t>
      </w:r>
      <w:r w:rsidR="000012F5" w:rsidRPr="00386BF0">
        <w:t>technical replicates)</w:t>
      </w:r>
      <w:r w:rsidR="000012F5">
        <w:t xml:space="preserve"> NHS fluorescence for 0.1% methacrolein</w:t>
      </w:r>
      <w:r w:rsidR="00B90144">
        <w:t xml:space="preserve"> and </w:t>
      </w:r>
      <w:proofErr w:type="spellStart"/>
      <w:r w:rsidR="00B90144">
        <w:t>AcX</w:t>
      </w:r>
      <w:proofErr w:type="spellEnd"/>
      <w:r w:rsidR="00B90144">
        <w:t xml:space="preserve"> anchored samples, respectively, when homogenized for</w:t>
      </w:r>
      <w:r w:rsidR="00251F66">
        <w:t xml:space="preserve"> 4 and 8</w:t>
      </w:r>
      <w:r w:rsidR="00B90144">
        <w:t xml:space="preserve"> hours</w:t>
      </w:r>
      <w:r w:rsidR="00251F66">
        <w:t>, respectively, at 80</w:t>
      </w:r>
      <w:r w:rsidR="00251F66" w:rsidRPr="00386BF0">
        <w:t>º</w:t>
      </w:r>
      <w:r w:rsidR="00251F66">
        <w:t>C (</w:t>
      </w:r>
      <w:r w:rsidR="00251F66">
        <w:rPr>
          <w:b/>
          <w:bCs/>
        </w:rPr>
        <w:t>Fig. 1d; Supplementary Table 2</w:t>
      </w:r>
      <w:r w:rsidR="00251F66" w:rsidRPr="00251F66">
        <w:t>)</w:t>
      </w:r>
      <w:r w:rsidR="000012F5">
        <w:t xml:space="preserve">. </w:t>
      </w:r>
      <w:r w:rsidR="00B90144">
        <w:t xml:space="preserve">Under the same conditions, MAGNIFY showed improved lipid retention, where 0.1% </w:t>
      </w:r>
      <w:r w:rsidR="00B47B51">
        <w:t xml:space="preserve">(v/v) </w:t>
      </w:r>
      <w:r w:rsidR="00B90144">
        <w:t>methacrolein anchored samples retained 98.10</w:t>
      </w:r>
      <w:r w:rsidR="00B90144" w:rsidRPr="00386BF0">
        <w:t xml:space="preserve"> ± </w:t>
      </w:r>
      <w:r w:rsidR="00B90144">
        <w:t>2.36</w:t>
      </w:r>
      <w:r w:rsidR="00B90144" w:rsidRPr="00386BF0">
        <w:t xml:space="preserve">% </w:t>
      </w:r>
      <w:proofErr w:type="spellStart"/>
      <w:r w:rsidR="00B90144" w:rsidRPr="00386BF0">
        <w:t>s.e.m.</w:t>
      </w:r>
      <w:proofErr w:type="spellEnd"/>
      <w:r w:rsidR="00B90144" w:rsidRPr="00386BF0">
        <w:t xml:space="preserve"> (</w:t>
      </w:r>
      <w:r w:rsidR="00B90144" w:rsidRPr="00B47B51">
        <w:rPr>
          <w:i/>
          <w:iCs/>
        </w:rPr>
        <w:t>n</w:t>
      </w:r>
      <w:r w:rsidR="00B90144" w:rsidRPr="00386BF0">
        <w:t xml:space="preserve"> = </w:t>
      </w:r>
      <w:r w:rsidR="00B90144">
        <w:t xml:space="preserve">30 </w:t>
      </w:r>
      <w:r w:rsidR="00B90144" w:rsidRPr="00386BF0">
        <w:t>technical replicates)</w:t>
      </w:r>
      <w:r w:rsidR="00B90144">
        <w:t xml:space="preserve"> </w:t>
      </w:r>
      <w:proofErr w:type="spellStart"/>
      <w:r w:rsidR="00B90144">
        <w:t>DiD</w:t>
      </w:r>
      <w:proofErr w:type="spellEnd"/>
      <w:r w:rsidR="00B90144">
        <w:t xml:space="preserve"> fluorescence and </w:t>
      </w:r>
      <w:proofErr w:type="spellStart"/>
      <w:r w:rsidR="00B90144">
        <w:t>AcX</w:t>
      </w:r>
      <w:proofErr w:type="spellEnd"/>
      <w:r w:rsidR="00B90144">
        <w:t xml:space="preserve"> anchored samples retained 74.50 </w:t>
      </w:r>
      <w:r w:rsidR="00B90144" w:rsidRPr="00386BF0">
        <w:t xml:space="preserve">± </w:t>
      </w:r>
      <w:r w:rsidR="00B90144">
        <w:t>2.47</w:t>
      </w:r>
      <w:r w:rsidR="00B90144" w:rsidRPr="00386BF0">
        <w:t xml:space="preserve">% </w:t>
      </w:r>
      <w:proofErr w:type="spellStart"/>
      <w:r w:rsidR="00B90144" w:rsidRPr="00386BF0">
        <w:t>s.e.m.</w:t>
      </w:r>
      <w:proofErr w:type="spellEnd"/>
      <w:r w:rsidR="00B90144" w:rsidRPr="00386BF0">
        <w:t xml:space="preserve"> (</w:t>
      </w:r>
      <w:r w:rsidR="00B90144" w:rsidRPr="00B47B51">
        <w:rPr>
          <w:i/>
          <w:iCs/>
        </w:rPr>
        <w:t xml:space="preserve">n </w:t>
      </w:r>
      <w:r w:rsidR="00B90144" w:rsidRPr="00386BF0">
        <w:t xml:space="preserve">= </w:t>
      </w:r>
      <w:r w:rsidR="00B90144">
        <w:t xml:space="preserve">20 </w:t>
      </w:r>
      <w:r w:rsidR="00B90144" w:rsidRPr="00386BF0">
        <w:t>technical replicates)</w:t>
      </w:r>
      <w:r w:rsidR="00251F66">
        <w:t xml:space="preserve"> after homogenizing for 4 and 8 hours, respectively in hot surfactant (</w:t>
      </w:r>
      <w:r w:rsidR="00251F66">
        <w:rPr>
          <w:b/>
          <w:bCs/>
        </w:rPr>
        <w:t>Fig. 2a</w:t>
      </w:r>
      <w:r w:rsidR="00251F66">
        <w:t xml:space="preserve">; </w:t>
      </w:r>
      <w:r w:rsidR="00251F66">
        <w:rPr>
          <w:b/>
          <w:bCs/>
        </w:rPr>
        <w:t xml:space="preserve">Supplementary Fig. </w:t>
      </w:r>
      <w:r w:rsidR="00B470E7">
        <w:rPr>
          <w:b/>
          <w:bCs/>
        </w:rPr>
        <w:t>2e</w:t>
      </w:r>
      <w:r w:rsidR="00251F66">
        <w:rPr>
          <w:b/>
          <w:bCs/>
        </w:rPr>
        <w:t>; Supplementary Table 3</w:t>
      </w:r>
      <w:r w:rsidR="00251F66" w:rsidRPr="00251F66">
        <w:t>)</w:t>
      </w:r>
      <w:r w:rsidR="00251F66">
        <w:t xml:space="preserve">.  </w:t>
      </w:r>
    </w:p>
    <w:p w14:paraId="798DBDBE" w14:textId="04A74224" w:rsidR="000012F5" w:rsidRPr="00B9388F" w:rsidRDefault="00F3487F" w:rsidP="00C95077">
      <w:pPr>
        <w:ind w:firstLine="360"/>
      </w:pPr>
      <w:r w:rsidRPr="00386BF0">
        <w:t xml:space="preserve">To improve biomolecule retention, we found that increasing the methacrolein to 0.25% (v/v) for FFPE kidney samples preserved 58.54% ±7.08% </w:t>
      </w:r>
      <w:proofErr w:type="spellStart"/>
      <w:r w:rsidRPr="00386BF0">
        <w:t>s.e.m.</w:t>
      </w:r>
      <w:proofErr w:type="spellEnd"/>
      <w:r w:rsidRPr="00386BF0">
        <w:t xml:space="preserve"> (</w:t>
      </w:r>
      <w:r w:rsidRPr="00B47B51">
        <w:rPr>
          <w:i/>
          <w:iCs/>
        </w:rPr>
        <w:t>n</w:t>
      </w:r>
      <w:r w:rsidRPr="00386BF0">
        <w:t xml:space="preserve"> = 14 technical replicates) of the NHS signal after homogenization for 60 hours at 80 ºC using a surfactant-based buffer (</w:t>
      </w:r>
      <w:r w:rsidR="00251F66">
        <w:rPr>
          <w:b/>
          <w:bCs/>
        </w:rPr>
        <w:t xml:space="preserve">Supplementary Fig. </w:t>
      </w:r>
      <w:r w:rsidR="00B470E7">
        <w:rPr>
          <w:b/>
          <w:bCs/>
        </w:rPr>
        <w:t>2e</w:t>
      </w:r>
      <w:r w:rsidRPr="00386BF0">
        <w:t>).</w:t>
      </w:r>
      <w:r w:rsidR="00FC1FC3">
        <w:t xml:space="preserve"> </w:t>
      </w:r>
      <w:proofErr w:type="gramStart"/>
      <w:r w:rsidR="00B9388F">
        <w:t>Similar to</w:t>
      </w:r>
      <w:proofErr w:type="gramEnd"/>
      <w:r w:rsidR="00B9388F">
        <w:t xml:space="preserve"> </w:t>
      </w:r>
      <w:r w:rsidR="00B47B51">
        <w:t>methacrolein concentration</w:t>
      </w:r>
      <w:r w:rsidR="00B9388F">
        <w:t xml:space="preserve">, homogenization time was tissue-type </w:t>
      </w:r>
      <w:r w:rsidR="00DB6E3E">
        <w:t>dependent (</w:t>
      </w:r>
      <w:r w:rsidR="00B9388F">
        <w:rPr>
          <w:b/>
          <w:bCs/>
        </w:rPr>
        <w:t>Supplementary Table 1</w:t>
      </w:r>
      <w:r w:rsidR="00B9388F" w:rsidRPr="00FC1FC3">
        <w:t>)</w:t>
      </w:r>
      <w:r w:rsidR="00B9388F">
        <w:t xml:space="preserve">, where mechanically tougher and more heavily fixed tissues such as FFPE kidney took longer to homogenize compared to softer tissue such as PFA fixed mouse brain. </w:t>
      </w:r>
      <w:r w:rsidR="004E1874">
        <w:t>We also found the expansion factor was dependent on methacrolein concentration, where both over and under anchoring led to smaller expansion factors (</w:t>
      </w:r>
      <w:r w:rsidR="004E1874">
        <w:rPr>
          <w:b/>
          <w:bCs/>
        </w:rPr>
        <w:t>Supplementary Fig</w:t>
      </w:r>
      <w:r w:rsidR="00B5670A">
        <w:rPr>
          <w:b/>
          <w:bCs/>
        </w:rPr>
        <w:t>.</w:t>
      </w:r>
      <w:r w:rsidR="004E1874">
        <w:rPr>
          <w:b/>
          <w:bCs/>
        </w:rPr>
        <w:t xml:space="preserve"> </w:t>
      </w:r>
      <w:r w:rsidR="00571C7E">
        <w:rPr>
          <w:b/>
          <w:bCs/>
        </w:rPr>
        <w:t>4</w:t>
      </w:r>
      <w:r w:rsidR="004E1874">
        <w:t>) and the optimal methacrolein concentration was tissue-type dependent (</w:t>
      </w:r>
      <w:r w:rsidR="004E1874">
        <w:rPr>
          <w:b/>
          <w:bCs/>
        </w:rPr>
        <w:t>Supplementary Table 1</w:t>
      </w:r>
      <w:r w:rsidR="004E1874" w:rsidRPr="00FC1FC3">
        <w:t>)</w:t>
      </w:r>
      <w:r w:rsidR="004E1874">
        <w:t>.</w:t>
      </w:r>
    </w:p>
    <w:p w14:paraId="2B5FA3CC" w14:textId="42811883" w:rsidR="00386BF0" w:rsidRDefault="00386BF0" w:rsidP="00197B55">
      <w:pPr>
        <w:pStyle w:val="Heading3"/>
        <w:spacing w:before="0"/>
      </w:pPr>
      <w:r>
        <w:t xml:space="preserve">Supplementary Note </w:t>
      </w:r>
      <w:r w:rsidR="008934F8">
        <w:t>2</w:t>
      </w:r>
      <w:r>
        <w:t xml:space="preserve">: Exploration of Gel Chemistry </w:t>
      </w:r>
    </w:p>
    <w:p w14:paraId="537B9902" w14:textId="535FB17C" w:rsidR="001D561C" w:rsidRDefault="00F3487F" w:rsidP="00C95077">
      <w:pPr>
        <w:ind w:firstLine="360"/>
      </w:pPr>
      <w:r w:rsidRPr="004D16CF">
        <w:t xml:space="preserve">To optimize gel chemistry, </w:t>
      </w:r>
      <w:r w:rsidR="001D561C">
        <w:t>w</w:t>
      </w:r>
      <w:r w:rsidR="00C00D0B">
        <w:t xml:space="preserve">e first attempted to replicate the </w:t>
      </w:r>
      <w:r w:rsidR="00C00D0B" w:rsidRPr="004D16CF">
        <w:t>X10 protocol,</w:t>
      </w:r>
      <w:r w:rsidR="00C00D0B" w:rsidRPr="004D16CF">
        <w:fldChar w:fldCharType="begin" w:fldLock="1"/>
      </w:r>
      <w:r w:rsidR="00BF63DA">
        <w:instrText>ADDIN CSL_CITATION {"citationItems":[{"id":"ITEM-1","itemData":{"DOI":"10.15252/embr.201845836","ISSN":"1469-221X","PMID":"29987134","author":[{"dropping-particle":"","family":"Truckenbrodt","given":"Sven","non-dropping-particle":"","parse-names":false,"suffix":""},{"dropping-particle":"","family":"Maidorn","given":"Manuel","non-dropping-particle":"","parse-names":false,"suffix":""},{"dropping-particle":"","family":"Crzan","given":"Dagmar","non-dropping-particle":"","parse-names":false,"suffix":""},{"dropping-particle":"","family":"Wildhagen","given":"Hanna","non-dropping-particle":"","parse-names":false,"suffix":""},{"dropping-particle":"","family":"Kabatas","given":"Selda","non-dropping-particle":"","parse-names":false,"suffix":""},{"dropping-particle":"","family":"Rizzoli","given":"Silvio O","non-dropping-particle":"","parse-names":false,"suffix":""}],"container-title":"EMBO reports","id":"ITEM-1","issued":{"date-parts":[["2018"]]},"page":"e45836","title":"X10 expansion microscopy enables 25‐nm resolution on conventional microscopes","type":"article-journal"},"uris":["http://www.mendeley.com/documents/?uuid=7f255a68-afc9-4b81-aa26-7160b3ff2646"]}],"mendeley":{"formattedCitation":"&lt;sup&gt;6&lt;/sup&gt;","plainTextFormattedCitation":"6","previouslyFormattedCitation":"&lt;sup&gt;6&lt;/sup&gt;"},"properties":{"noteIndex":0},"schema":"https://github.com/citation-style-language/schema/raw/master/csl-citation.json"}</w:instrText>
      </w:r>
      <w:r w:rsidR="00C00D0B" w:rsidRPr="004D16CF">
        <w:fldChar w:fldCharType="separate"/>
      </w:r>
      <w:r w:rsidR="001D561C" w:rsidRPr="001D561C">
        <w:rPr>
          <w:noProof/>
          <w:vertAlign w:val="superscript"/>
        </w:rPr>
        <w:t>6</w:t>
      </w:r>
      <w:r w:rsidR="00C00D0B" w:rsidRPr="004D16CF">
        <w:fldChar w:fldCharType="end"/>
      </w:r>
      <w:r w:rsidR="00C00D0B">
        <w:t xml:space="preserve"> where </w:t>
      </w:r>
      <w:r w:rsidRPr="004D16CF">
        <w:t xml:space="preserve">N,N- dimethylacrylamide acid (DMAA) was </w:t>
      </w:r>
      <w:r w:rsidR="00C00D0B">
        <w:t>used to obtain</w:t>
      </w:r>
      <w:r w:rsidRPr="004D16CF">
        <w:t xml:space="preserve"> larger expansion factors</w:t>
      </w:r>
      <w:r w:rsidR="00C00D0B">
        <w:t xml:space="preserve">. We first made </w:t>
      </w:r>
      <w:r w:rsidR="00C00D0B" w:rsidRPr="00FC198C">
        <w:t xml:space="preserve">a gelling solution of 26.7% (w/v) DMAA and 6.4% (w/v) SA was prepared in water. After dissolving, a 3.6% (w/v) stock solution of KPS was added to a final concentration 0.36% (w/v) KPS. </w:t>
      </w:r>
      <w:r w:rsidR="00251F66">
        <w:t>A</w:t>
      </w:r>
      <w:r w:rsidR="00C00D0B" w:rsidRPr="00FC198C">
        <w:t xml:space="preserve">fter </w:t>
      </w:r>
      <w:proofErr w:type="spellStart"/>
      <w:r w:rsidR="00C00D0B" w:rsidRPr="00FC198C">
        <w:t>vortexing</w:t>
      </w:r>
      <w:proofErr w:type="spellEnd"/>
      <w:r w:rsidR="00C00D0B" w:rsidRPr="00FC198C">
        <w:t>, TEMED (100% w/w) was added to a final concentration of 0.4% (v/v).</w:t>
      </w:r>
      <w:r w:rsidR="00C00D0B">
        <w:t xml:space="preserve"> </w:t>
      </w:r>
      <w:r w:rsidR="001D561C">
        <w:t>To</w:t>
      </w:r>
      <w:r w:rsidR="00C00D0B">
        <w:t xml:space="preserve"> replicate </w:t>
      </w:r>
      <w:proofErr w:type="spellStart"/>
      <w:r w:rsidR="00C00D0B">
        <w:t>ExPath</w:t>
      </w:r>
      <w:proofErr w:type="spellEnd"/>
      <w:r w:rsidR="00C00D0B">
        <w:t xml:space="preserve"> gelling conditions, we chose to omit the nitrogen purging step. When applied to FFPE kidney pieces treated with </w:t>
      </w:r>
      <w:proofErr w:type="spellStart"/>
      <w:r w:rsidR="00C00D0B">
        <w:t>AcX</w:t>
      </w:r>
      <w:proofErr w:type="spellEnd"/>
      <w:r w:rsidR="00C00D0B">
        <w:t xml:space="preserve"> prior to gelling, incomplete expansion </w:t>
      </w:r>
      <w:r w:rsidR="00175FED">
        <w:t xml:space="preserve">and non-isotropic </w:t>
      </w:r>
      <w:r w:rsidR="00175FED">
        <w:lastRenderedPageBreak/>
        <w:t xml:space="preserve">expansion </w:t>
      </w:r>
      <w:r w:rsidR="00C00D0B">
        <w:t>was observed in samples homogenized in a</w:t>
      </w:r>
      <w:r w:rsidR="00C00D0B" w:rsidRPr="00386BF0">
        <w:t xml:space="preserve"> </w:t>
      </w:r>
      <w:r w:rsidR="00C00D0B">
        <w:t xml:space="preserve">non-ionic </w:t>
      </w:r>
      <w:r w:rsidR="00C00D0B" w:rsidRPr="00386BF0">
        <w:t>surfactant-based buffer</w:t>
      </w:r>
      <w:r w:rsidR="00C00D0B">
        <w:t xml:space="preserve"> (10% (w/v) SDS, 8M urea, 25 mM EDTA, 2x PBS pH 7.5 at RT) for </w:t>
      </w:r>
      <w:r w:rsidR="00C00D0B" w:rsidRPr="00386BF0">
        <w:t>60 hours at 80 ºC</w:t>
      </w:r>
      <w:r w:rsidR="00C00D0B">
        <w:t xml:space="preserve"> (</w:t>
      </w:r>
      <w:r w:rsidR="00C00D0B">
        <w:rPr>
          <w:b/>
          <w:bCs/>
        </w:rPr>
        <w:t>Supplementary Fig</w:t>
      </w:r>
      <w:r w:rsidR="00251F66">
        <w:rPr>
          <w:b/>
          <w:bCs/>
        </w:rPr>
        <w:t>.</w:t>
      </w:r>
      <w:r w:rsidR="00C00D0B">
        <w:rPr>
          <w:b/>
          <w:bCs/>
        </w:rPr>
        <w:t xml:space="preserve"> 2</w:t>
      </w:r>
      <w:r w:rsidR="00251F66">
        <w:rPr>
          <w:b/>
          <w:bCs/>
        </w:rPr>
        <w:t>c</w:t>
      </w:r>
      <w:r w:rsidR="00C00D0B">
        <w:t xml:space="preserve">). Additionally, these </w:t>
      </w:r>
      <w:r w:rsidR="001D561C">
        <w:t xml:space="preserve">tissue gels were not mechanically sturdy and only had an expansion factor of ~6X when expanded in water </w:t>
      </w:r>
      <w:r w:rsidRPr="004D16CF">
        <w:t>(</w:t>
      </w:r>
      <w:r w:rsidRPr="004D16CF">
        <w:rPr>
          <w:b/>
          <w:bCs/>
        </w:rPr>
        <w:t xml:space="preserve">Supplementary </w:t>
      </w:r>
      <w:r w:rsidR="00251F66">
        <w:rPr>
          <w:b/>
          <w:bCs/>
        </w:rPr>
        <w:t>T</w:t>
      </w:r>
      <w:r w:rsidRPr="004D16CF">
        <w:rPr>
          <w:b/>
          <w:bCs/>
        </w:rPr>
        <w:t xml:space="preserve">able </w:t>
      </w:r>
      <w:r w:rsidR="00251F66">
        <w:rPr>
          <w:b/>
          <w:bCs/>
        </w:rPr>
        <w:t>6</w:t>
      </w:r>
      <w:r w:rsidR="00251F66">
        <w:t xml:space="preserve">; </w:t>
      </w:r>
      <w:r w:rsidRPr="004D16CF">
        <w:rPr>
          <w:b/>
          <w:bCs/>
        </w:rPr>
        <w:t>Supplementary Fi</w:t>
      </w:r>
      <w:r w:rsidR="00251F66">
        <w:rPr>
          <w:b/>
          <w:bCs/>
        </w:rPr>
        <w:t xml:space="preserve">g. </w:t>
      </w:r>
      <w:r w:rsidR="00571C7E">
        <w:rPr>
          <w:b/>
          <w:bCs/>
        </w:rPr>
        <w:t>4</w:t>
      </w:r>
      <w:r w:rsidRPr="004D16CF">
        <w:t xml:space="preserve">). </w:t>
      </w:r>
    </w:p>
    <w:p w14:paraId="7B803F29" w14:textId="2F9C970D" w:rsidR="00CD693C" w:rsidRDefault="00B47B51" w:rsidP="00C95077">
      <w:pPr>
        <w:ind w:firstLine="360"/>
      </w:pPr>
      <w:r>
        <w:t>To</w:t>
      </w:r>
      <w:r w:rsidR="001D561C">
        <w:t xml:space="preserve"> provide better expansion in a sturdy gel, we chose to supplement the </w:t>
      </w:r>
      <w:proofErr w:type="spellStart"/>
      <w:r w:rsidR="001D561C">
        <w:t>ExPath</w:t>
      </w:r>
      <w:proofErr w:type="spellEnd"/>
      <w:r w:rsidR="001D561C">
        <w:t xml:space="preserve"> gelling solution with a small amount of DMAA.</w:t>
      </w:r>
      <w:r w:rsidR="001D561C" w:rsidRPr="001D561C">
        <w:t xml:space="preserve"> </w:t>
      </w:r>
      <w:r w:rsidR="001D561C">
        <w:t xml:space="preserve">To find the optimal gel composition, we varied DMAA, (SA, </w:t>
      </w:r>
      <w:proofErr w:type="gramStart"/>
      <w:r w:rsidR="001D561C" w:rsidRPr="0059701D">
        <w:t>N,N</w:t>
      </w:r>
      <w:proofErr w:type="gramEnd"/>
      <w:r w:rsidR="001D561C" w:rsidRPr="0059701D">
        <w:t>′-</w:t>
      </w:r>
      <w:proofErr w:type="spellStart"/>
      <w:r w:rsidR="001D561C" w:rsidRPr="0059701D">
        <w:t>Methylenebisacrylamide</w:t>
      </w:r>
      <w:proofErr w:type="spellEnd"/>
      <w:r w:rsidR="001D561C">
        <w:t xml:space="preserve"> (Bis), and acrylamide (AA) concentrations and prepared blank gels and compared their expansion in water.  From the rapid </w:t>
      </w:r>
      <w:proofErr w:type="spellStart"/>
      <w:r w:rsidR="001D561C">
        <w:t>ExPath</w:t>
      </w:r>
      <w:proofErr w:type="spellEnd"/>
      <w:r w:rsidR="001D561C">
        <w:t xml:space="preserve"> protocol, we knew increasing SA and AA concentrations provided a sturdier gel to compensate for the lower Bis concentration, which increased the expansion factor.</w:t>
      </w:r>
      <w:r w:rsidR="001D561C">
        <w:fldChar w:fldCharType="begin" w:fldLock="1"/>
      </w:r>
      <w:r w:rsidR="00BF63DA">
        <w:instrText>ADDIN CSL_CITATION {"citationItems":[{"id":"ITEM-1","itemData":{"DOI":"10.1038/s41596-020-0300-1","ISSN":"1754-2189","PMID":"32238952","abstract":"Expansion microscopy, a technique for super-resolution imaging, is extended to clinical human tissue samples that are formalin fixed, paraffin embedded, stained and/or fresh frozen.","author":[{"dropping-particle":"","family":"Bucur","given":"Octavian","non-dropping-particle":"","parse-names":false,"suffix":""},{"dropping-particle":"","family":"Fu","given":"Feifei","non-dropping-particle":"","parse-names":false,"suffix":""},{"dropping-particle":"","family":"Calderon","given":"Mike","non-dropping-particle":"","parse-names":false,"suffix":""},{"dropping-particle":"","family":"Mylvaganam","given":"Geetha H.","non-dropping-particle":"","parse-names":false,"suffix":""},{"dropping-particle":"","family":"Ly","given":"Ngoc L.","non-dropping-particle":"","parse-names":false,"suffix":""},{"dropping-particle":"","family":"Day","given":"Jimmy","non-dropping-particle":"","parse-names":false,"suffix":""},{"dropping-particle":"","family":"Watkin","given":"Simon","non-dropping-particle":"","parse-names":false,"suffix":""},{"dropping-particle":"","family":"Walker","given":"Bruce D.","non-dropping-particle":"","parse-names":false,"suffix":""},{"dropping-particle":"","family":"Boyden","given":"Edward S.","non-dropping-particle":"","parse-names":false,"suffix":""},{"dropping-particle":"","family":"Zhao","given":"Yongxin","non-dropping-particle":"","parse-names":false,"suffix":""}],"container-title":"Nature Protocols","id":"ITEM-1","issue":"5","issued":{"date-parts":[["2020","5"]]},"page":"1649-1672","publisher":"Springer US","title":"Nanoscale imaging of clinical specimens using conventional and rapid-expansion pathology","type":"article-journal","volume":"15"},"uris":["http://www.mendeley.com/documents/?uuid=781c5570-e15b-461f-b992-d60cf844d7a4","http://www.mendeley.com/documents/?uuid=36d1f5d2-39f4-45a3-9a3a-f499b25365a9","http://www.mendeley.com/documents/?uuid=71291341-a229-405f-ba3b-67e50e54d020"]}],"mendeley":{"formattedCitation":"&lt;sup&gt;3&lt;/sup&gt;","plainTextFormattedCitation":"3","previouslyFormattedCitation":"&lt;sup&gt;3&lt;/sup&gt;"},"properties":{"noteIndex":0},"schema":"https://github.com/citation-style-language/schema/raw/master/csl-citation.json"}</w:instrText>
      </w:r>
      <w:r w:rsidR="001D561C">
        <w:fldChar w:fldCharType="separate"/>
      </w:r>
      <w:r w:rsidR="001D561C" w:rsidRPr="001D561C">
        <w:rPr>
          <w:noProof/>
          <w:vertAlign w:val="superscript"/>
        </w:rPr>
        <w:t>3</w:t>
      </w:r>
      <w:r w:rsidR="001D561C">
        <w:fldChar w:fldCharType="end"/>
      </w:r>
      <w:r w:rsidR="001D561C">
        <w:t xml:space="preserve"> </w:t>
      </w:r>
      <w:r w:rsidR="00091C43">
        <w:t>We ultimately found a</w:t>
      </w:r>
      <w:r w:rsidR="00091C43" w:rsidRPr="00091C43">
        <w:t xml:space="preserve"> </w:t>
      </w:r>
      <w:r w:rsidR="00091C43">
        <w:t>hydrogel</w:t>
      </w:r>
      <w:r w:rsidR="00091C43" w:rsidRPr="00FC198C">
        <w:t xml:space="preserve"> </w:t>
      </w:r>
      <w:r w:rsidR="00091C43">
        <w:t>formula composed of 4%  (w/v) DMAA, 34% (w/v) SA, 10% (w/v) AA, and 0.01% (w/v) Bis  (</w:t>
      </w:r>
      <w:r w:rsidR="00091C43">
        <w:rPr>
          <w:b/>
          <w:bCs/>
        </w:rPr>
        <w:t xml:space="preserve">Supplementary Table </w:t>
      </w:r>
      <w:r w:rsidR="003C15B5">
        <w:rPr>
          <w:b/>
          <w:bCs/>
        </w:rPr>
        <w:t>7</w:t>
      </w:r>
      <w:r w:rsidR="00091C43">
        <w:t>) provided the optimal expansion factor and sturdiness to expand an array of tissue types. We also varied the initiator, a</w:t>
      </w:r>
      <w:r w:rsidR="00091C43" w:rsidRPr="00091C43">
        <w:t>mmonium persulfate</w:t>
      </w:r>
      <w:r w:rsidR="00091C43">
        <w:t xml:space="preserve"> (APS), and inhibitor, </w:t>
      </w:r>
      <w:r w:rsidR="00091C43" w:rsidRPr="00091C43">
        <w:t>4-hydroxy-TEMPO</w:t>
      </w:r>
      <w:r w:rsidR="00091C43">
        <w:t xml:space="preserve"> (4HT), concentrations </w:t>
      </w:r>
      <w:r w:rsidR="00B2438E">
        <w:t xml:space="preserve">and polymerized the blank gels at different temperatures and found </w:t>
      </w:r>
      <w:r w:rsidR="00CD693C">
        <w:t xml:space="preserve">that a slightly higher APS concentration and slightly lower 4HT concentration compared to the </w:t>
      </w:r>
      <w:proofErr w:type="spellStart"/>
      <w:r w:rsidR="00CD693C">
        <w:t>ExPath</w:t>
      </w:r>
      <w:proofErr w:type="spellEnd"/>
      <w:r w:rsidR="00CD693C">
        <w:t xml:space="preserve"> protocol in gels polymerized at 37</w:t>
      </w:r>
      <w:r w:rsidR="00CD693C" w:rsidRPr="00CD693C">
        <w:t xml:space="preserve"> </w:t>
      </w:r>
      <w:r w:rsidR="00CD693C" w:rsidRPr="001C48DD">
        <w:t>ºC</w:t>
      </w:r>
      <w:r w:rsidR="00CD693C">
        <w:t xml:space="preserve"> provided the best expansion factor</w:t>
      </w:r>
      <w:r w:rsidR="001D561C">
        <w:t xml:space="preserve"> (</w:t>
      </w:r>
      <w:r w:rsidR="001D561C">
        <w:rPr>
          <w:b/>
          <w:bCs/>
        </w:rPr>
        <w:t xml:space="preserve">Supplementary Table </w:t>
      </w:r>
      <w:r w:rsidR="003C15B5">
        <w:rPr>
          <w:b/>
          <w:bCs/>
        </w:rPr>
        <w:t>8</w:t>
      </w:r>
      <w:r w:rsidR="001D561C">
        <w:t>)</w:t>
      </w:r>
      <w:r w:rsidR="00CD693C">
        <w:t xml:space="preserve">. It should also be noted the blank gel expansion factors are slightly smaller than that of the tissue-gel hydrogel due to different components contributed to the hydrogel by the tissue. </w:t>
      </w:r>
    </w:p>
    <w:p w14:paraId="15DC48E1" w14:textId="5742A0E6" w:rsidR="00C637CD" w:rsidRDefault="003C15B5" w:rsidP="00C95077">
      <w:pPr>
        <w:ind w:firstLine="360"/>
      </w:pPr>
      <w:r>
        <w:t>To test the mechanical sturdiness of the gel, we compared the MAGNIFY gel chemistry to other gels using the method developed for the</w:t>
      </w:r>
      <w:r w:rsidR="00B47B51">
        <w:t xml:space="preserve"> </w:t>
      </w:r>
      <w:r w:rsidR="00B47B51" w:rsidRPr="00B47B51">
        <w:t>Ten-fold Robust Expansion Microscopy</w:t>
      </w:r>
      <w:r>
        <w:t xml:space="preserve"> </w:t>
      </w:r>
      <w:r w:rsidR="00B47B51">
        <w:t>(</w:t>
      </w:r>
      <w:proofErr w:type="spellStart"/>
      <w:r>
        <w:t>TREx</w:t>
      </w:r>
      <w:proofErr w:type="spellEnd"/>
      <w:r w:rsidR="00B47B51">
        <w:t>)</w:t>
      </w:r>
      <w:r>
        <w:t xml:space="preserve"> protocol (</w:t>
      </w:r>
      <w:r>
        <w:rPr>
          <w:b/>
          <w:bCs/>
        </w:rPr>
        <w:t xml:space="preserve">Supplementary Fig. </w:t>
      </w:r>
      <w:r w:rsidR="00571C7E">
        <w:rPr>
          <w:b/>
          <w:bCs/>
        </w:rPr>
        <w:t>4</w:t>
      </w:r>
      <w:r>
        <w:t xml:space="preserve">, </w:t>
      </w:r>
      <w:r>
        <w:rPr>
          <w:b/>
          <w:bCs/>
        </w:rPr>
        <w:t>Supplementary Table 9</w:t>
      </w:r>
      <w:r>
        <w:t>).</w:t>
      </w:r>
      <w:r>
        <w:fldChar w:fldCharType="begin" w:fldLock="1"/>
      </w:r>
      <w:r w:rsidR="00BF63DA">
        <w:instrText>ADDIN CSL_CITATION {"citationItems":[{"id":"ITEM-1","itemData":{"DOI":"10.1101/2021.02.03.428837","abstract":"Expansion microscopy (ExM) is a powerful technique to overcome the diffraction limit of light microscopy that can be applied in both tissues and cells. In ExM, samples are embedded in a swellable polymer gel to physically expand the sample and isotropically increase resolution in x, y and z. The maximum resolution increase is limited by the expansion factor of the polymer gel, which is four-fold for the original ExM protocol. Variations on the original ExM method have been reported that allow for greater expansion factors, for example using iterative expansion, but at the cost of ease of adoption or versatility. Here, we systematically explore the ExM recipe space and present a novel method termed Ten-fold Robust Expansion Microscopy (TREx) that, like the original ExM method, requires no specialized equipment or procedures to carry out. We demonstrate that TREx gels expand ten-fold, can be handled easily, and can be applied to both thick tissue sections and cells enabling high-resolution subcellular imaging in a single expansion step. We show that applying TREx on antibody-stained samples can be combined with off-the-shelf small molecule stains for both total protein and membranes to provide ultrastructural context to subcellular protein localization.\n\n### Competing Interest Statement\n\nThe authors have declared no competing interest.","author":[{"dropping-particle":"","family":"Damstra","given":"Hugo G.J.","non-dropping-particle":"","parse-names":false,"suffix":""},{"dropping-particle":"","family":"Mohar","given":"Boaz","non-dropping-particle":"","parse-names":false,"suffix":""},{"dropping-particle":"","family":"Eddison","given":"Mark","non-dropping-particle":"","parse-names":false,"suffix":""},{"dropping-particle":"","family":"Akhmanova","given":"Anna","non-dropping-particle":"","parse-names":false,"suffix":""},{"dropping-particle":"","family":"Kapitein","given":"Lukas C.","non-dropping-particle":"","parse-names":false,"suffix":""},{"dropping-particle":"","family":"Tillberg","given":"Paul W.","non-dropping-particle":"","parse-names":false,"suffix":""}],"container-title":"bioRxiv","id":"ITEM-1","issued":{"date-parts":[["2021","2","3"]]},"page":"2021.02.03.428837","publisher":"Cold Spring Harbor Laboratory","title":"Visualizing cellular and tissue ultrastructure using Ten-fold Robust Expansion Microscopy (TREx)","type":"article-journal"},"uris":["http://www.mendeley.com/documents/?uuid=54fa49fb-7534-3f5d-b719-3b123ebb8ce7"]}],"mendeley":{"formattedCitation":"&lt;sup&gt;7&lt;/sup&gt;","plainTextFormattedCitation":"7","previouslyFormattedCitation":"&lt;sup&gt;7&lt;/sup&gt;"},"properties":{"noteIndex":0},"schema":"https://github.com/citation-style-language/schema/raw/master/csl-citation.json"}</w:instrText>
      </w:r>
      <w:r>
        <w:fldChar w:fldCharType="separate"/>
      </w:r>
      <w:r w:rsidRPr="003C15B5">
        <w:rPr>
          <w:noProof/>
          <w:vertAlign w:val="superscript"/>
        </w:rPr>
        <w:t>7</w:t>
      </w:r>
      <w:r>
        <w:fldChar w:fldCharType="end"/>
      </w:r>
      <w:r w:rsidR="00B47B51">
        <w:t xml:space="preserve"> </w:t>
      </w:r>
      <w:r w:rsidR="00463C74">
        <w:t xml:space="preserve">The </w:t>
      </w:r>
      <w:proofErr w:type="spellStart"/>
      <w:r w:rsidR="00B47B51">
        <w:t>TREx</w:t>
      </w:r>
      <w:proofErr w:type="spellEnd"/>
      <w:r w:rsidR="00463C74">
        <w:t xml:space="preserve"> gel is comprised of</w:t>
      </w:r>
      <w:r w:rsidR="00B47B51">
        <w:t xml:space="preserve"> </w:t>
      </w:r>
      <w:r w:rsidR="00463C74">
        <w:t>11</w:t>
      </w:r>
      <w:r w:rsidR="00B47B51">
        <w:t xml:space="preserve">% (w/v) SA, </w:t>
      </w:r>
      <w:r w:rsidR="00463C74">
        <w:t>14.</w:t>
      </w:r>
      <w:r w:rsidR="00B47B51">
        <w:t>5% (w/v) AA, 0.</w:t>
      </w:r>
      <w:r w:rsidR="00463C74">
        <w:t>005-0.015</w:t>
      </w:r>
      <w:r w:rsidR="00B47B51">
        <w:t xml:space="preserve">% (w/v) Bis, </w:t>
      </w:r>
      <w:r w:rsidR="00463C74">
        <w:t xml:space="preserve">and 1x PBS along with </w:t>
      </w:r>
      <w:r w:rsidR="00463C74" w:rsidRPr="00FC198C">
        <w:t xml:space="preserve"> 0.</w:t>
      </w:r>
      <w:r w:rsidR="00463C74">
        <w:t>15</w:t>
      </w:r>
      <w:r w:rsidR="00463C74" w:rsidRPr="00FC198C">
        <w:t>%</w:t>
      </w:r>
      <w:r w:rsidR="00463C74">
        <w:t xml:space="preserve"> (v/v)</w:t>
      </w:r>
      <w:r w:rsidR="00463C74" w:rsidRPr="00FC198C">
        <w:t xml:space="preserve"> </w:t>
      </w:r>
      <w:r w:rsidR="00463C74">
        <w:t>TEMED</w:t>
      </w:r>
      <w:r w:rsidR="00463C74" w:rsidRPr="00FC198C">
        <w:t>,</w:t>
      </w:r>
      <w:r w:rsidR="00463C74">
        <w:t xml:space="preserve"> and 0.15% (w/v) APS. </w:t>
      </w:r>
      <w:r>
        <w:t xml:space="preserve">Briefly, blank gels were made in a 2 mL Eppendorf tube and then cut into half cylinders.  The gels were then expanded in water and the </w:t>
      </w:r>
      <w:r w:rsidR="00B5670A">
        <w:t>deformation index was calculated by taking the ratio of radius of deformation to the radius of the gel.</w:t>
      </w:r>
      <w:r w:rsidR="00BD716A">
        <w:t xml:space="preserve"> For the </w:t>
      </w:r>
      <w:proofErr w:type="spellStart"/>
      <w:r w:rsidR="00BD716A">
        <w:t>TREx</w:t>
      </w:r>
      <w:proofErr w:type="spellEnd"/>
      <w:r w:rsidR="00BD716A">
        <w:t xml:space="preserve"> protocol, higher crosslinker concentrations </w:t>
      </w:r>
      <w:r w:rsidR="00463C74">
        <w:t xml:space="preserve">(150 ppm Bis) </w:t>
      </w:r>
      <w:r w:rsidR="0049456F">
        <w:t xml:space="preserve">compared to the reported values (50 and 90 ppm Bis) </w:t>
      </w:r>
      <w:r w:rsidR="00BD716A">
        <w:t xml:space="preserve">were needed </w:t>
      </w:r>
      <w:r w:rsidR="009C348D">
        <w:t>to produce a d</w:t>
      </w:r>
      <w:r w:rsidR="008841D9">
        <w:t>eformation</w:t>
      </w:r>
      <w:r w:rsidR="009C348D">
        <w:t xml:space="preserve"> index less than 0.5</w:t>
      </w:r>
      <w:r w:rsidR="00BD716A">
        <w:t xml:space="preserve">. </w:t>
      </w:r>
      <w:r w:rsidR="009C348D">
        <w:t xml:space="preserve">Although both the high crosslinker </w:t>
      </w:r>
      <w:proofErr w:type="spellStart"/>
      <w:r w:rsidR="009C348D">
        <w:t>TREx</w:t>
      </w:r>
      <w:proofErr w:type="spellEnd"/>
      <w:r w:rsidR="009C348D">
        <w:t xml:space="preserve"> gel and MAGNIFY had similar expansion factors (5.9</w:t>
      </w:r>
      <w:r w:rsidR="009C348D" w:rsidRPr="006F6E9A">
        <w:t>×</w:t>
      </w:r>
      <w:r w:rsidR="009C348D">
        <w:t xml:space="preserve"> in water), MAGNIFY had a much lower deformation index of 0.03 compared to the 0.28 deformation index of the high crosslinker </w:t>
      </w:r>
      <w:proofErr w:type="spellStart"/>
      <w:r w:rsidR="009C348D">
        <w:t>TREx</w:t>
      </w:r>
      <w:proofErr w:type="spellEnd"/>
      <w:r w:rsidR="009C348D">
        <w:t xml:space="preserve"> gel.</w:t>
      </w:r>
      <w:r w:rsidR="00463C74">
        <w:t xml:space="preserve"> </w:t>
      </w:r>
    </w:p>
    <w:p w14:paraId="29E386DF" w14:textId="715809BE" w:rsidR="001C48DD" w:rsidRPr="004D16CF" w:rsidRDefault="001C48DD" w:rsidP="00C95077">
      <w:pPr>
        <w:ind w:firstLine="360"/>
      </w:pPr>
      <w:r w:rsidRPr="001C48DD">
        <w:t xml:space="preserve">Interestingly, </w:t>
      </w:r>
      <w:r>
        <w:t xml:space="preserve">the crosslinking provided by the DMAA also had an anchoring effect; </w:t>
      </w:r>
      <w:r w:rsidRPr="001C48DD">
        <w:t xml:space="preserve">FFPE kidney samples anchored with 0% (v/v) methacrolein </w:t>
      </w:r>
      <w:r w:rsidR="001D561C">
        <w:t>(</w:t>
      </w:r>
      <w:r w:rsidR="001D561C">
        <w:rPr>
          <w:b/>
          <w:bCs/>
        </w:rPr>
        <w:t>Supplementary Fig</w:t>
      </w:r>
      <w:r w:rsidR="00251F66">
        <w:rPr>
          <w:b/>
          <w:bCs/>
        </w:rPr>
        <w:t>.</w:t>
      </w:r>
      <w:r w:rsidR="001D561C">
        <w:rPr>
          <w:b/>
          <w:bCs/>
        </w:rPr>
        <w:t xml:space="preserve"> 2</w:t>
      </w:r>
      <w:r w:rsidR="00251F66">
        <w:rPr>
          <w:b/>
          <w:bCs/>
        </w:rPr>
        <w:t>c</w:t>
      </w:r>
      <w:r w:rsidR="001D561C">
        <w:t>)</w:t>
      </w:r>
      <w:r w:rsidR="001D561C">
        <w:rPr>
          <w:b/>
          <w:bCs/>
        </w:rPr>
        <w:t xml:space="preserve"> </w:t>
      </w:r>
      <w:r w:rsidRPr="001C48DD">
        <w:t xml:space="preserve">retained 2.43 ± 0.83% </w:t>
      </w:r>
      <w:proofErr w:type="spellStart"/>
      <w:r w:rsidRPr="001C48DD">
        <w:t>s.e.m.</w:t>
      </w:r>
      <w:proofErr w:type="spellEnd"/>
      <w:r w:rsidRPr="001C48DD">
        <w:t xml:space="preserve"> (n = 8 technical replicates) and 4.40 ± 0.64% </w:t>
      </w:r>
      <w:proofErr w:type="spellStart"/>
      <w:r w:rsidRPr="001C48DD">
        <w:t>s.e.m.</w:t>
      </w:r>
      <w:proofErr w:type="spellEnd"/>
      <w:r w:rsidRPr="001C48DD">
        <w:t xml:space="preserve"> when homogenized for 60 hours at 80 ºC using a surfactant-based buffer and with </w:t>
      </w:r>
      <w:proofErr w:type="spellStart"/>
      <w:r w:rsidRPr="001C48DD">
        <w:t>ProK</w:t>
      </w:r>
      <w:proofErr w:type="spellEnd"/>
      <w:r w:rsidRPr="001C48DD">
        <w:t xml:space="preserve"> homogenization using this gel chemistry. </w:t>
      </w:r>
    </w:p>
    <w:p w14:paraId="5F5B3EF2" w14:textId="671D5F1E" w:rsidR="00C637CD" w:rsidRDefault="00EA56B8" w:rsidP="00C95077">
      <w:pPr>
        <w:pStyle w:val="Heading3"/>
        <w:spacing w:before="0"/>
      </w:pPr>
      <w:r>
        <w:t>Supplementary Note 3: Use of SOFI with MAGNIFY</w:t>
      </w:r>
    </w:p>
    <w:p w14:paraId="1923C191" w14:textId="3636619F" w:rsidR="006B397B" w:rsidRDefault="00411200" w:rsidP="00C95077">
      <w:pPr>
        <w:ind w:firstLine="360"/>
        <w:rPr>
          <w:b/>
          <w:bCs/>
          <w:sz w:val="28"/>
          <w:szCs w:val="28"/>
        </w:rPr>
      </w:pPr>
      <w:r>
        <w:t>We chose to pair MAGNIFY with SOFI as SOFI can</w:t>
      </w:r>
      <w:r w:rsidR="00862776">
        <w:t xml:space="preserve"> work on standard fluorophores</w:t>
      </w:r>
      <w:r w:rsidR="001544FC">
        <w:fldChar w:fldCharType="begin" w:fldLock="1"/>
      </w:r>
      <w:r w:rsidR="00BF63DA">
        <w:instrText>ADDIN CSL_CITATION {"citationItems":[{"id":"ITEM-1","itemData":{"DOI":"10.1073/pnas.0907866106","ISSN":"1091-6490","PMID":"20018714","abstract":"Super-resolution optical microscopy is a rapidly evolving area of fluorescence microscopy with a tremendous potential for impacting many fields of science. Several super-resolution methods have been developed over the last decade, all capable of overcoming the fundamental diffraction limit of light. We present here an approach for obtaining subdiffraction limit optical resolution in all three dimensions. This method relies on higher-order statistical analysis of temporal fluctuations (caused by fluorescence blinking/intermittency) recorded in a sequence of images (movie). We demonstrate a 5-fold improvement in spatial resolution by using a conventional wide-field microscope. This resolution enhancement is achieved in iterative discrete steps, which in turn allows the evaluation of images at different resolution levels. Even at the lowest level of resolution enhancement, our method features significant background reduction and thus contrast enhancement and is demonstrated on quantum dot-labeled microtubules of fibroblast cells.","author":[{"dropping-particle":"","family":"Dertinger","given":"T.","non-dropping-particle":"","parse-names":false,"suffix":""},{"dropping-particle":"","family":"Colyera","given":"R.","non-dropping-particle":"","parse-names":false,"suffix":""},{"dropping-particle":"","family":"Iyer","given":"G.","non-dropping-particle":"","parse-names":false,"suffix":""},{"dropping-particle":"","family":"Weiss","given":"S.","non-dropping-particle":"","parse-names":false,"suffix":""},{"dropping-particle":"","family":"Enderlein","given":"J.","non-dropping-particle":"","parse-names":false,"suffix":""},{"dropping-particle":"","family":"Colyer","given":"R","non-dropping-particle":"","parse-names":false,"suffix":""},{"dropping-particle":"","family":"Iyer","given":"G.","non-dropping-particle":"","parse-names":false,"suffix":""},{"dropping-particle":"","family":"Weiss","given":"S.","non-dropping-particle":"","parse-names":false,"suffix":""},{"dropping-particle":"","family":"Enderlein","given":"J.","non-dropping-particle":"","parse-names":false,"suffix":""}],"container-title":"Proceedings of the National Academy of Sciences of the United States of America","edition":"2009/12/14","id":"ITEM-1","issue":"52","issued":{"date-parts":[["2009","12","29"]]},"language":"eng","page":"22287-22292","publisher":"National Academy of Sciences","title":"Fast, background-free, 3D super-resolution optical fluctuation imaging (SOFI)","type":"article-journal","volume":"106"},"uris":["http://www.mendeley.com/documents/?uuid=a37afb43-72ca-408c-89f4-72f33aef181b"]}],"mendeley":{"formattedCitation":"&lt;sup&gt;8&lt;/sup&gt;","plainTextFormattedCitation":"8","previouslyFormattedCitation":"&lt;sup&gt;8&lt;/sup&gt;"},"properties":{"noteIndex":0},"schema":"https://github.com/citation-style-language/schema/raw/master/csl-citation.json"}</w:instrText>
      </w:r>
      <w:r w:rsidR="001544FC">
        <w:fldChar w:fldCharType="separate"/>
      </w:r>
      <w:r w:rsidR="003C15B5" w:rsidRPr="003C15B5">
        <w:rPr>
          <w:noProof/>
          <w:vertAlign w:val="superscript"/>
        </w:rPr>
        <w:t>8</w:t>
      </w:r>
      <w:r w:rsidR="001544FC">
        <w:fldChar w:fldCharType="end"/>
      </w:r>
      <w:r w:rsidR="009A0922">
        <w:t xml:space="preserve"> </w:t>
      </w:r>
      <w:r>
        <w:t>images can be generated with under</w:t>
      </w:r>
      <w:r w:rsidR="00862776">
        <w:t xml:space="preserve"> 100 </w:t>
      </w:r>
      <w:r>
        <w:t>time points</w:t>
      </w:r>
      <w:r w:rsidR="003E6773">
        <w:fldChar w:fldCharType="begin" w:fldLock="1"/>
      </w:r>
      <w:r w:rsidR="00BF63DA">
        <w:instrText>ADDIN CSL_CITATION {"citationItems":[{"id":"ITEM-1","itemData":{"DOI":"10.1073/pnas.0907866106","ISSN":"1091-6490","PMID":"20018714","abstract":"Super-resolution optical microscopy is a rapidly evolving area of fluorescence microscopy with a tremendous potential for impacting many fields of science. Several super-resolution methods have been developed over the last decade, all capable of overcoming the fundamental diffraction limit of light. We present here an approach for obtaining subdiffraction limit optical resolution in all three dimensions. This method relies on higher-order statistical analysis of temporal fluctuations (caused by fluorescence blinking/intermittency) recorded in a sequence of images (movie). We demonstrate a 5-fold improvement in spatial resolution by using a conventional wide-field microscope. This resolution enhancement is achieved in iterative discrete steps, which in turn allows the evaluation of images at different resolution levels. Even at the lowest level of resolution enhancement, our method features significant background reduction and thus contrast enhancement and is demonstrated on quantum dot-labeled microtubules of fibroblast cells.","author":[{"dropping-particle":"","family":"Dertinger","given":"T.","non-dropping-particle":"","parse-names":false,"suffix":""},{"dropping-particle":"","family":"Colyera","given":"R.","non-dropping-particle":"","parse-names":false,"suffix":""},{"dropping-particle":"","family":"Iyer","given":"G.","non-dropping-particle":"","parse-names":false,"suffix":""},{"dropping-particle":"","family":"Weiss","given":"S.","non-dropping-particle":"","parse-names":false,"suffix":""},{"dropping-particle":"","family":"Enderlein","given":"J.","non-dropping-particle":"","parse-names":false,"suffix":""},{"dropping-particle":"","family":"Colyer","given":"R","non-dropping-particle":"","parse-names":false,"suffix":""},{"dropping-particle":"","family":"Iyer","given":"G.","non-dropping-particle":"","parse-names":false,"suffix":""},{"dropping-particle":"","family":"Weiss","given":"S.","non-dropping-particle":"","parse-names":false,"suffix":""},{"dropping-particle":"","family":"Enderlein","given":"J.","non-dropping-particle":"","parse-names":false,"suffix":""}],"container-title":"Proceedings of the National Academy of Sciences of the United States of America","edition":"2009/12/14","id":"ITEM-1","issue":"52","issued":{"date-parts":[["2009","12","29"]]},"language":"eng","page":"22287-22292","publisher":"National Academy of Sciences","title":"Fast, background-free, 3D super-resolution optical fluctuation imaging (SOFI)","type":"article-journal","volume":"106"},"uris":["http://www.mendeley.com/documents/?uuid=a37afb43-72ca-408c-89f4-72f33aef181b"]}],"mendeley":{"formattedCitation":"&lt;sup&gt;8&lt;/sup&gt;","plainTextFormattedCitation":"8","previouslyFormattedCitation":"&lt;sup&gt;8&lt;/sup&gt;"},"properties":{"noteIndex":0},"schema":"https://github.com/citation-style-language/schema/raw/master/csl-citation.json"}</w:instrText>
      </w:r>
      <w:r w:rsidR="003E6773">
        <w:fldChar w:fldCharType="separate"/>
      </w:r>
      <w:r w:rsidR="003C15B5" w:rsidRPr="003C15B5">
        <w:rPr>
          <w:noProof/>
          <w:vertAlign w:val="superscript"/>
        </w:rPr>
        <w:t>8</w:t>
      </w:r>
      <w:r w:rsidR="003E6773">
        <w:fldChar w:fldCharType="end"/>
      </w:r>
      <w:r w:rsidR="003E6773">
        <w:t>,</w:t>
      </w:r>
      <w:r w:rsidR="00436331">
        <w:t xml:space="preserve"> </w:t>
      </w:r>
      <w:r w:rsidR="009A0922">
        <w:t xml:space="preserve">and it </w:t>
      </w:r>
      <w:r w:rsidR="00862776">
        <w:t xml:space="preserve">has been shown </w:t>
      </w:r>
      <w:r>
        <w:t>to work on</w:t>
      </w:r>
      <w:r w:rsidR="00862776">
        <w:t xml:space="preserve"> 3D</w:t>
      </w:r>
      <w:r>
        <w:t xml:space="preserve"> datasets</w:t>
      </w:r>
      <w:r w:rsidR="003E6773">
        <w:fldChar w:fldCharType="begin" w:fldLock="1"/>
      </w:r>
      <w:r w:rsidR="00BF63DA">
        <w:instrText>ADDIN CSL_CITATION {"citationItems":[{"id":"ITEM-1","itemData":{"DOI":"10.1186/2192-2853-1-2","ISSN":"21922853","abstract":"Background: Fluorescence-based biological imaging has been revolutionized by the recent introduction of superresolution microscopy methods. 3D superresolution microscopy, however, remains a challenge as its implementation by existing superresolution methods is non-trivial. Methods: Here we demonstrate a facile and straightforward 3D superresolution imaging and sectioning of the cytoskeletal network of a fixed cell using superresolution optical fluctuation imaging (SOFI) performed on a conventional lamp-based widefield microscope. Results and Conclusion: SOFI's inherent sectioning capability effectively transforms a conventional widefield microscope into a superresolution 'confocal widefield' microscope. © 2012 Dertinger et al.","author":[{"dropping-particle":"","family":"Dertinger","given":"Thomas","non-dropping-particle":"","parse-names":false,"suffix":""},{"dropping-particle":"","family":"Xu","given":"Jianmin","non-dropping-particle":"","parse-names":false,"suffix":""},{"dropping-particle":"","family":"Naini","given":"Omeed Foroutan","non-dropping-particle":"","parse-names":false,"suffix":""},{"dropping-particle":"","family":"Vogel","given":"Robert","non-dropping-particle":"","parse-names":false,"suffix":""},{"dropping-particle":"","family":"Weiss","given":"Shimon","non-dropping-particle":"","parse-names":false,"suffix":""}],"container-title":"Optical Nanoscopy","id":"ITEM-1","issue":"1","issued":{"date-parts":[["2012"]]},"page":"1-5","publisher":"Springer Verlag","title":"SOFI-based 3D superresolution sectioning with a widefield microscope","type":"article-journal","volume":"1"},"uris":["http://www.mendeley.com/documents/?uuid=f5ea76d1-caf1-3976-addc-620348c8df57","http://www.mendeley.com/documents/?uuid=c3f7aa4b-05a0-457d-9828-efd9e896ae93","http://www.mendeley.com/documents/?uuid=26fc67cf-9906-4d0a-9aa6-07f2e17c0e66"]},{"id":"ITEM-2","itemData":{"DOI":"10.1073/pnas.0907866106","ISSN":"1091-6490","PMID":"20018714","abstract":"Super-resolution optical microscopy is a rapidly evolving area of fluorescence microscopy with a tremendous potential for impacting many fields of science. Several super-resolution methods have been developed over the last decade, all capable of overcoming the fundamental diffraction limit of light. We present here an approach for obtaining subdiffraction limit optical resolution in all three dimensions. This method relies on higher-order statistical analysis of temporal fluctuations (caused by fluorescence blinking/intermittency) recorded in a sequence of images (movie). We demonstrate a 5-fold improvement in spatial resolution by using a conventional wide-field microscope. This resolution enhancement is achieved in iterative discrete steps, which in turn allows the evaluation of images at different resolution levels. Even at the lowest level of resolution enhancement, our method features significant background reduction and thus contrast enhancement and is demonstrated on quantum dot-labeled microtubules of fibroblast cells.","author":[{"dropping-particle":"","family":"Dertinger","given":"T.","non-dropping-particle":"","parse-names":false,"suffix":""},{"dropping-particle":"","family":"Colyera","given":"R.","non-dropping-particle":"","parse-names":false,"suffix":""},{"dropping-particle":"","family":"Iyer","given":"G.","non-dropping-particle":"","parse-names":false,"suffix":""},{"dropping-particle":"","family":"Weiss","given":"S.","non-dropping-particle":"","parse-names":false,"suffix":""},{"dropping-particle":"","family":"Enderlein","given":"J.","non-dropping-particle":"","parse-names":false,"suffix":""},{"dropping-particle":"","family":"Colyer","given":"R","non-dropping-particle":"","parse-names":false,"suffix":""},{"dropping-particle":"","family":"Iyer","given":"G.","non-dropping-particle":"","parse-names":false,"suffix":""},{"dropping-particle":"","family":"Weiss","given":"S.","non-dropping-particle":"","parse-names":false,"suffix":""},{"dropping-particle":"","family":"Enderlein","given":"J.","non-dropping-particle":"","parse-names":false,"suffix":""}],"container-title":"Proceedings of the National Academy of Sciences of the United States of America","edition":"2009/12/14","id":"ITEM-2","issue":"52","issued":{"date-parts":[["2009","12","29"]]},"language":"eng","page":"22287-22292","publisher":"National Academy of Sciences","title":"Fast, background-free, 3D super-resolution optical fluctuation imaging (SOFI)","type":"article-journal","volume":"106"},"uris":["http://www.mendeley.com/documents/?uuid=a37afb43-72ca-408c-89f4-72f33aef181b"]}],"mendeley":{"formattedCitation":"&lt;sup&gt;8,9&lt;/sup&gt;","plainTextFormattedCitation":"8,9","previouslyFormattedCitation":"&lt;sup&gt;8,9&lt;/sup&gt;"},"properties":{"noteIndex":0},"schema":"https://github.com/citation-style-language/schema/raw/master/csl-citation.json"}</w:instrText>
      </w:r>
      <w:r w:rsidR="003E6773">
        <w:fldChar w:fldCharType="separate"/>
      </w:r>
      <w:r w:rsidR="003C15B5" w:rsidRPr="003C15B5">
        <w:rPr>
          <w:noProof/>
          <w:vertAlign w:val="superscript"/>
        </w:rPr>
        <w:t>8,9</w:t>
      </w:r>
      <w:r w:rsidR="003E6773">
        <w:fldChar w:fldCharType="end"/>
      </w:r>
      <w:r w:rsidR="00781183">
        <w:t>.</w:t>
      </w:r>
      <w:r>
        <w:t xml:space="preserve"> </w:t>
      </w:r>
      <w:r w:rsidR="00862776">
        <w:t xml:space="preserve">SOFI </w:t>
      </w:r>
      <w:r>
        <w:t xml:space="preserve">was </w:t>
      </w:r>
      <w:r w:rsidR="00862776">
        <w:t>performed</w:t>
      </w:r>
      <w:r>
        <w:t xml:space="preserve"> on expanded samples</w:t>
      </w:r>
      <w:r w:rsidR="00862776">
        <w:t xml:space="preserve"> with custom MATLAB code</w:t>
      </w:r>
      <w:r>
        <w:t>, where images were corrected for drift, intensity and deconvolved (Lucy-Richar</w:t>
      </w:r>
      <w:r w:rsidR="009A0922">
        <w:t>d</w:t>
      </w:r>
      <w:r>
        <w:t xml:space="preserve">son method). The </w:t>
      </w:r>
      <w:r w:rsidR="00862776">
        <w:t xml:space="preserve">SOFI processing </w:t>
      </w:r>
      <w:r>
        <w:t xml:space="preserve">used in MAGNIFY-SOFI is </w:t>
      </w:r>
      <w:r w:rsidR="00862776">
        <w:t xml:space="preserve">based on </w:t>
      </w:r>
      <w:proofErr w:type="spellStart"/>
      <w:r w:rsidR="00862776">
        <w:t>CryoSOFI</w:t>
      </w:r>
      <w:proofErr w:type="spellEnd"/>
      <w:r w:rsidR="00862776">
        <w:t xml:space="preserve"> code</w:t>
      </w:r>
      <w:r w:rsidR="003E6773">
        <w:fldChar w:fldCharType="begin" w:fldLock="1"/>
      </w:r>
      <w:r w:rsidR="00BF63DA">
        <w:instrText xml:space="preserve">ADDIN CSL_CITATION {"citationItems":[{"id":"ITEM-1","itemData":{"DOI":"10.1073/pnas.1810690116","ISSN":"10916490","abstract":"Correlative light and electron cryo-microscopy (cryo-CLEM) combines information from the specific labeling of fluorescence cryo-microscopy (cryo-FM) with the high resolution in environmental context of electron cryo-microscopy (cryo-EM). Exploiting superresolution methods for cryo-FM is advantageous, as it enables the identification of rare events within the environmental background of cryo-EM at a sensitivity and resolution beyond that of conventional methods. However, due to the need for relatively high laser intensities, current super-resolution cryo-CLEM methods require cryo-protectants or support films which can severely reduce image quality in cryo-EM and are not compatible with many samples, such as mammalian cells. Here, we introduce cryogenic super-resolution optical fluctuation imaging (cryo-SOFI), a low-dose super-resolution imaging scheme based on the SOFI principle. As cryo-SOFI does not require special sample preparation, it is fully compatible with conventional cryo-EM specimens, and importantly, it does not affect the quality of cryo-EM imaging. By applying cryo-SOFI to a variety of biological application examples, we demonstrate resolutions up to </w:instrText>
      </w:r>
      <w:r w:rsidR="00BF63DA">
        <w:rPr>
          <w:rFonts w:ascii="Cambria Math" w:hAnsi="Cambria Math" w:cs="Cambria Math"/>
        </w:rPr>
        <w:instrText>∼</w:instrText>
      </w:r>
      <w:r w:rsidR="00BF63DA">
        <w:instrText>135 nm, an improvement of up to three times compared with conventional cryo-FM, while maintaining the specimen in a vitrified state for subsequent cryo-EM. Cryo-SOFI presents a general solution to the problem of specimen devitrification in super-resolution cryo-CLEM. It does not require a complex optical setup and can easily be implemented in any existing cryo-FM system.","author":[{"dropping-particle":"","family":"Moser","given":"Felipe","non-dropping-particle":"","parse-names":false,"suffix":""},{"dropping-particle":"","family":"Prazák","given":"Vojtech","non-dropping-particle":"","parse-names":false,"suffix":""},{"dropping-particle":"","family":"Mordhorst","given":"Valerie","non-dropping-particle":"","parse-names":false,"suffix":""},{"dropping-particle":"","family":"Andrade","given":"Débora M.","non-dropping-particle":"","parse-names":false,"suffix":""},{"dropping-particle":"","family":"Baker","given":"Lindsay A.","non-dropping-particle":"","parse-names":false,"suffix":""},{"dropping-particle":"","family":"Hagen","given":"Christoph","non-dropping-particle":"","parse-names":false,"suffix":""},{"dropping-particle":"","family":"Grünewald","given":"Kay","non-dropping-particle":"","parse-names":false,"suffix":""},{"dropping-particle":"","family":"Kaufmann","given":"Rainer","non-dropping-particle":"","parse-names":false,"suffix":""}],"container-title":"Proceedings of the National Academy of Sciences of the United States of America","id":"ITEM-1","issue":"11","issued":{"date-parts":[["2019"]]},"page":"4804-4809","title":"Cryo-SOFI enabling low-dose super-resolution correlative light and electron cryo-microscopy","type":"article-journal","volume":"116"},"uris":["http://www.mendeley.com/documents/?uuid=36486be1-33ab-4f21-b390-f63e6fac598a","http://www.mendeley.com/documents/?uuid=178ca66f-3257-4cda-9004-ed1633d91c16"]}],"mendeley":{"formattedCitation":"&lt;sup&gt;10&lt;/sup&gt;","plainTextFormattedCitation":"10","previouslyFormattedCitation":"&lt;sup&gt;10&lt;/sup&gt;"},"properties":{"noteIndex":0},"schema":"https://github.com/citation-style-language/schema/raw/master/csl-citation.json"}</w:instrText>
      </w:r>
      <w:r w:rsidR="003E6773">
        <w:fldChar w:fldCharType="separate"/>
      </w:r>
      <w:r w:rsidR="003C15B5" w:rsidRPr="003C15B5">
        <w:rPr>
          <w:noProof/>
          <w:vertAlign w:val="superscript"/>
        </w:rPr>
        <w:t>10</w:t>
      </w:r>
      <w:r w:rsidR="003E6773">
        <w:fldChar w:fldCharType="end"/>
      </w:r>
      <w:r>
        <w:t>,</w:t>
      </w:r>
      <w:r w:rsidR="00862776">
        <w:t xml:space="preserve"> but</w:t>
      </w:r>
      <w:r w:rsidR="00781183">
        <w:t xml:space="preserve"> only second-order cross-correlation</w:t>
      </w:r>
      <w:r>
        <w:t xml:space="preserve"> was performed</w:t>
      </w:r>
      <w:r w:rsidR="00781183">
        <w:t xml:space="preserve"> and</w:t>
      </w:r>
      <w:r>
        <w:t xml:space="preserve"> the code was</w:t>
      </w:r>
      <w:r w:rsidR="00862776">
        <w:t xml:space="preserve"> modified </w:t>
      </w:r>
      <w:r>
        <w:t>to function i</w:t>
      </w:r>
      <w:r w:rsidR="009A0922">
        <w:t>n</w:t>
      </w:r>
      <w:r w:rsidR="00862776">
        <w:t xml:space="preserve"> 3D (Supplemental Fig. 6)</w:t>
      </w:r>
      <w:r w:rsidR="009A0922">
        <w:t xml:space="preserve">. </w:t>
      </w:r>
      <w:r w:rsidR="003E6773">
        <w:t>We noted that the a</w:t>
      </w:r>
      <w:r w:rsidR="00781183">
        <w:t xml:space="preserve">xial resolution increase is limited as </w:t>
      </w:r>
      <w:r w:rsidR="003E6773">
        <w:t>Z-planes were not captured simultaneously</w:t>
      </w:r>
      <w:r w:rsidR="003E6773">
        <w:fldChar w:fldCharType="begin" w:fldLock="1"/>
      </w:r>
      <w:r w:rsidR="00BF63DA">
        <w:instrText>ADDIN CSL_CITATION {"citationItems":[{"id":"ITEM-1","itemData":{"DOI":"10.1186/2192-2853-1-2","ISSN":"21922853","abstract":"Background: Fluorescence-based biological imaging has been revolutionized by the recent introduction of superresolution microscopy methods. 3D superresolution microscopy, however, remains a challenge as its implementation by existing superresolution methods is non-trivial. Methods: Here we demonstrate a facile and straightforward 3D superresolution imaging and sectioning of the cytoskeletal network of a fixed cell using superresolution optical fluctuation imaging (SOFI) performed on a conventional lamp-based widefield microscope. Results and Conclusion: SOFI's inherent sectioning capability effectively transforms a conventional widefield microscope into a superresolution 'confocal widefield' microscope. © 2012 Dertinger et al.","author":[{"dropping-particle":"","family":"Dertinger","given":"Thomas","non-dropping-particle":"","parse-names":false,"suffix":""},{"dropping-particle":"","family":"Xu","given":"Jianmin","non-dropping-particle":"","parse-names":false,"suffix":""},{"dropping-particle":"","family":"Naini","given":"Omeed Foroutan","non-dropping-particle":"","parse-names":false,"suffix":""},{"dropping-particle":"","family":"Vogel","given":"Robert","non-dropping-particle":"","parse-names":false,"suffix":""},{"dropping-particle":"","family":"Weiss","given":"Shimon","non-dropping-particle":"","parse-names":false,"suffix":""}],"container-title":"Optical Nanoscopy","id":"ITEM-1","issue":"1","issued":{"date-parts":[["2012"]]},"page":"1-5","publisher":"Springer Verlag","title":"SOFI-based 3D superresolution sectioning with a widefield microscope","type":"article-journal","volume":"1"},"uris":["http://www.mendeley.com/documents/?uuid=26fc67cf-9906-4d0a-9aa6-07f2e17c0e66","http://www.mendeley.com/documents/?uuid=c3f7aa4b-05a0-457d-9828-efd9e896ae93","http://www.mendeley.com/documents/?uuid=f5ea76d1-caf1-3976-addc-620348c8df57"]}],"mendeley":{"formattedCitation":"&lt;sup&gt;9&lt;/sup&gt;","plainTextFormattedCitation":"9","previouslyFormattedCitation":"&lt;sup&gt;9&lt;/sup&gt;"},"properties":{"noteIndex":0},"schema":"https://github.com/citation-style-language/schema/raw/master/csl-citation.json"}</w:instrText>
      </w:r>
      <w:r w:rsidR="003E6773">
        <w:fldChar w:fldCharType="separate"/>
      </w:r>
      <w:r w:rsidR="003C15B5" w:rsidRPr="003C15B5">
        <w:rPr>
          <w:noProof/>
          <w:vertAlign w:val="superscript"/>
        </w:rPr>
        <w:t>9</w:t>
      </w:r>
      <w:r w:rsidR="003E6773">
        <w:fldChar w:fldCharType="end"/>
      </w:r>
      <w:r w:rsidR="003E6773">
        <w:t>.</w:t>
      </w:r>
      <w:r w:rsidR="006B397B">
        <w:rPr>
          <w:b/>
          <w:bCs/>
          <w:sz w:val="28"/>
          <w:szCs w:val="28"/>
        </w:rPr>
        <w:br w:type="page"/>
      </w:r>
    </w:p>
    <w:p w14:paraId="7F82A75A" w14:textId="77777777" w:rsidR="00781183" w:rsidRDefault="00781183">
      <w:pPr>
        <w:rPr>
          <w:b/>
          <w:bCs/>
          <w:sz w:val="28"/>
          <w:szCs w:val="28"/>
        </w:rPr>
      </w:pPr>
    </w:p>
    <w:p w14:paraId="59366922" w14:textId="7D3E26E2" w:rsidR="00876BA8" w:rsidRDefault="00876BA8" w:rsidP="00876BA8">
      <w:pPr>
        <w:rPr>
          <w:b/>
          <w:bCs/>
        </w:rPr>
      </w:pPr>
      <w:r w:rsidRPr="00876BA8">
        <w:rPr>
          <w:b/>
          <w:bCs/>
          <w:sz w:val="28"/>
          <w:szCs w:val="28"/>
        </w:rPr>
        <w:t>Supplementary Tables</w:t>
      </w:r>
    </w:p>
    <w:p w14:paraId="06F94228" w14:textId="72506EE1" w:rsidR="004A1288" w:rsidRPr="00C952AF" w:rsidRDefault="004A1288" w:rsidP="004A1288">
      <w:pPr>
        <w:pStyle w:val="Caption"/>
        <w:keepNext/>
        <w:rPr>
          <w:rFonts w:cs="Times New Roman"/>
          <w:i w:val="0"/>
          <w:iCs w:val="0"/>
        </w:rPr>
      </w:pPr>
      <w:r w:rsidRPr="00C952AF">
        <w:rPr>
          <w:rFonts w:cs="Times New Roman"/>
          <w:b/>
          <w:bCs/>
        </w:rPr>
        <w:t xml:space="preserve">Supplementary Table </w:t>
      </w:r>
      <w:r w:rsidR="00197B55" w:rsidRPr="00C952AF">
        <w:rPr>
          <w:rFonts w:cs="Times New Roman"/>
          <w:b/>
          <w:bCs/>
        </w:rPr>
        <w:fldChar w:fldCharType="begin"/>
      </w:r>
      <w:r w:rsidR="00197B55" w:rsidRPr="00C952AF">
        <w:rPr>
          <w:rFonts w:cs="Times New Roman"/>
          <w:b/>
          <w:bCs/>
        </w:rPr>
        <w:instrText xml:space="preserve"> SEQ Supplementary_Table \* ARABIC </w:instrText>
      </w:r>
      <w:r w:rsidR="00197B55" w:rsidRPr="00C952AF">
        <w:rPr>
          <w:rFonts w:cs="Times New Roman"/>
          <w:b/>
          <w:bCs/>
        </w:rPr>
        <w:fldChar w:fldCharType="separate"/>
      </w:r>
      <w:r w:rsidR="00930644" w:rsidRPr="00C952AF">
        <w:rPr>
          <w:rFonts w:cs="Times New Roman"/>
          <w:b/>
          <w:bCs/>
          <w:noProof/>
        </w:rPr>
        <w:t>1</w:t>
      </w:r>
      <w:r w:rsidR="00197B55" w:rsidRPr="00C952AF">
        <w:rPr>
          <w:rFonts w:cs="Times New Roman"/>
          <w:b/>
          <w:bCs/>
        </w:rPr>
        <w:fldChar w:fldCharType="end"/>
      </w:r>
      <w:r w:rsidRPr="00C952AF">
        <w:rPr>
          <w:rFonts w:cs="Times New Roman"/>
          <w:b/>
          <w:bCs/>
        </w:rPr>
        <w:t>:</w:t>
      </w:r>
      <w:r w:rsidRPr="00C952AF">
        <w:rPr>
          <w:rFonts w:cs="Times New Roman"/>
        </w:rPr>
        <w:t xml:space="preserve"> </w:t>
      </w:r>
      <w:r w:rsidRPr="00C952AF">
        <w:rPr>
          <w:rFonts w:cs="Times New Roman"/>
          <w:i w:val="0"/>
          <w:iCs w:val="0"/>
        </w:rPr>
        <w:t>Condition optimization for different tissue types</w:t>
      </w:r>
    </w:p>
    <w:tbl>
      <w:tblPr>
        <w:tblW w:w="9165" w:type="dxa"/>
        <w:tblLook w:val="04A0" w:firstRow="1" w:lastRow="0" w:firstColumn="1" w:lastColumn="0" w:noHBand="0" w:noVBand="1"/>
      </w:tblPr>
      <w:tblGrid>
        <w:gridCol w:w="2304"/>
        <w:gridCol w:w="1070"/>
        <w:gridCol w:w="1589"/>
        <w:gridCol w:w="872"/>
        <w:gridCol w:w="900"/>
        <w:gridCol w:w="2430"/>
      </w:tblGrid>
      <w:tr w:rsidR="00513B7A" w:rsidRPr="00C952AF" w14:paraId="39FD26C6" w14:textId="6B7A27BC" w:rsidTr="007E7EFC">
        <w:trPr>
          <w:trHeight w:val="300"/>
        </w:trPr>
        <w:tc>
          <w:tcPr>
            <w:tcW w:w="2304"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DB554D4" w14:textId="77777777" w:rsidR="007A2CE6" w:rsidRPr="00C952AF" w:rsidRDefault="007A2CE6" w:rsidP="007E7EFC">
            <w:pPr>
              <w:jc w:val="center"/>
              <w:rPr>
                <w:b/>
                <w:bCs/>
                <w:color w:val="000000"/>
              </w:rPr>
            </w:pPr>
            <w:r w:rsidRPr="00C952AF">
              <w:rPr>
                <w:b/>
                <w:bCs/>
                <w:color w:val="000000"/>
              </w:rPr>
              <w:t>Tissue Type</w:t>
            </w:r>
          </w:p>
        </w:tc>
        <w:tc>
          <w:tcPr>
            <w:tcW w:w="1070" w:type="dxa"/>
            <w:tcBorders>
              <w:top w:val="single" w:sz="12" w:space="0" w:color="auto"/>
              <w:left w:val="nil"/>
              <w:bottom w:val="single" w:sz="12" w:space="0" w:color="auto"/>
              <w:right w:val="single" w:sz="4" w:space="0" w:color="auto"/>
            </w:tcBorders>
            <w:shd w:val="clear" w:color="auto" w:fill="auto"/>
            <w:noWrap/>
            <w:vAlign w:val="bottom"/>
            <w:hideMark/>
          </w:tcPr>
          <w:p w14:paraId="408439DC" w14:textId="77777777" w:rsidR="007A2CE6" w:rsidRPr="00C952AF" w:rsidRDefault="007A2CE6" w:rsidP="007E7EFC">
            <w:pPr>
              <w:jc w:val="center"/>
              <w:rPr>
                <w:b/>
                <w:bCs/>
                <w:color w:val="000000"/>
              </w:rPr>
            </w:pPr>
            <w:r w:rsidRPr="00C952AF">
              <w:rPr>
                <w:b/>
                <w:bCs/>
                <w:color w:val="000000"/>
              </w:rPr>
              <w:t>Fixation</w:t>
            </w:r>
          </w:p>
        </w:tc>
        <w:tc>
          <w:tcPr>
            <w:tcW w:w="1589" w:type="dxa"/>
            <w:tcBorders>
              <w:top w:val="single" w:sz="12" w:space="0" w:color="auto"/>
              <w:left w:val="nil"/>
              <w:bottom w:val="single" w:sz="12" w:space="0" w:color="auto"/>
              <w:right w:val="single" w:sz="4" w:space="0" w:color="auto"/>
            </w:tcBorders>
            <w:shd w:val="clear" w:color="auto" w:fill="auto"/>
            <w:noWrap/>
            <w:vAlign w:val="bottom"/>
            <w:hideMark/>
          </w:tcPr>
          <w:p w14:paraId="2BAC7587" w14:textId="77777777" w:rsidR="007A2CE6" w:rsidRPr="00C952AF" w:rsidRDefault="007A2CE6" w:rsidP="007E7EFC">
            <w:pPr>
              <w:jc w:val="center"/>
              <w:rPr>
                <w:b/>
                <w:bCs/>
                <w:color w:val="000000"/>
              </w:rPr>
            </w:pPr>
            <w:r w:rsidRPr="00C952AF">
              <w:rPr>
                <w:b/>
                <w:bCs/>
                <w:color w:val="000000"/>
              </w:rPr>
              <w:t>Methacrolein</w:t>
            </w:r>
          </w:p>
        </w:tc>
        <w:tc>
          <w:tcPr>
            <w:tcW w:w="872" w:type="dxa"/>
            <w:tcBorders>
              <w:top w:val="single" w:sz="12" w:space="0" w:color="auto"/>
              <w:left w:val="nil"/>
              <w:bottom w:val="single" w:sz="12" w:space="0" w:color="auto"/>
              <w:right w:val="single" w:sz="4" w:space="0" w:color="auto"/>
            </w:tcBorders>
            <w:shd w:val="clear" w:color="auto" w:fill="auto"/>
            <w:noWrap/>
            <w:vAlign w:val="bottom"/>
            <w:hideMark/>
          </w:tcPr>
          <w:p w14:paraId="12259642" w14:textId="61345E75" w:rsidR="007A2CE6" w:rsidRPr="00C952AF" w:rsidRDefault="007A2CE6" w:rsidP="007E7EFC">
            <w:pPr>
              <w:jc w:val="center"/>
              <w:rPr>
                <w:b/>
                <w:bCs/>
                <w:color w:val="000000"/>
              </w:rPr>
            </w:pPr>
            <w:proofErr w:type="spellStart"/>
            <w:r w:rsidRPr="00C952AF">
              <w:rPr>
                <w:b/>
                <w:bCs/>
                <w:color w:val="000000"/>
              </w:rPr>
              <w:t>Hom</w:t>
            </w:r>
            <w:proofErr w:type="spellEnd"/>
            <w:r w:rsidRPr="00C952AF">
              <w:rPr>
                <w:b/>
                <w:bCs/>
                <w:color w:val="000000"/>
              </w:rPr>
              <w:t>. Time</w:t>
            </w:r>
          </w:p>
        </w:tc>
        <w:tc>
          <w:tcPr>
            <w:tcW w:w="900" w:type="dxa"/>
            <w:tcBorders>
              <w:top w:val="single" w:sz="12" w:space="0" w:color="auto"/>
              <w:left w:val="nil"/>
              <w:bottom w:val="single" w:sz="12" w:space="0" w:color="auto"/>
              <w:right w:val="single" w:sz="12" w:space="0" w:color="auto"/>
            </w:tcBorders>
            <w:shd w:val="clear" w:color="auto" w:fill="auto"/>
            <w:noWrap/>
            <w:vAlign w:val="bottom"/>
            <w:hideMark/>
          </w:tcPr>
          <w:p w14:paraId="47023020" w14:textId="5084F3AA" w:rsidR="007A2CE6" w:rsidRPr="00C952AF" w:rsidRDefault="007A2CE6" w:rsidP="007E7EFC">
            <w:pPr>
              <w:jc w:val="center"/>
              <w:rPr>
                <w:b/>
                <w:bCs/>
                <w:color w:val="000000"/>
              </w:rPr>
            </w:pPr>
            <w:proofErr w:type="spellStart"/>
            <w:r w:rsidRPr="00C952AF">
              <w:rPr>
                <w:b/>
                <w:bCs/>
                <w:color w:val="000000"/>
              </w:rPr>
              <w:t>Hom</w:t>
            </w:r>
            <w:proofErr w:type="spellEnd"/>
            <w:r w:rsidRPr="00C952AF">
              <w:rPr>
                <w:b/>
                <w:bCs/>
                <w:color w:val="000000"/>
              </w:rPr>
              <w:t>. Temp.</w:t>
            </w:r>
          </w:p>
        </w:tc>
        <w:tc>
          <w:tcPr>
            <w:tcW w:w="2430" w:type="dxa"/>
            <w:tcBorders>
              <w:top w:val="single" w:sz="12" w:space="0" w:color="auto"/>
              <w:left w:val="nil"/>
              <w:bottom w:val="single" w:sz="12" w:space="0" w:color="auto"/>
              <w:right w:val="single" w:sz="12" w:space="0" w:color="auto"/>
            </w:tcBorders>
            <w:vAlign w:val="bottom"/>
          </w:tcPr>
          <w:p w14:paraId="48534C56" w14:textId="49309962" w:rsidR="007A2CE6" w:rsidRPr="00C952AF" w:rsidRDefault="007A2CE6" w:rsidP="007E7EFC">
            <w:pPr>
              <w:jc w:val="center"/>
              <w:rPr>
                <w:b/>
                <w:bCs/>
                <w:color w:val="000000"/>
              </w:rPr>
            </w:pPr>
            <w:r w:rsidRPr="00C952AF">
              <w:rPr>
                <w:b/>
                <w:bCs/>
                <w:color w:val="000000"/>
              </w:rPr>
              <w:t>Expansion Factor</w:t>
            </w:r>
          </w:p>
        </w:tc>
      </w:tr>
      <w:tr w:rsidR="00513B7A" w:rsidRPr="00C952AF" w14:paraId="018CF44B" w14:textId="3EA44E97" w:rsidTr="007E7EFC">
        <w:trPr>
          <w:trHeight w:val="294"/>
        </w:trPr>
        <w:tc>
          <w:tcPr>
            <w:tcW w:w="2304" w:type="dxa"/>
            <w:tcBorders>
              <w:top w:val="nil"/>
              <w:left w:val="single" w:sz="4" w:space="0" w:color="auto"/>
              <w:bottom w:val="single" w:sz="4" w:space="0" w:color="auto"/>
              <w:right w:val="single" w:sz="12" w:space="0" w:color="auto"/>
            </w:tcBorders>
            <w:shd w:val="clear" w:color="auto" w:fill="auto"/>
            <w:noWrap/>
            <w:vAlign w:val="bottom"/>
            <w:hideMark/>
          </w:tcPr>
          <w:p w14:paraId="3FC54A07" w14:textId="77777777" w:rsidR="007A2CE6" w:rsidRPr="00C952AF" w:rsidRDefault="007A2CE6" w:rsidP="00503058">
            <w:pPr>
              <w:rPr>
                <w:color w:val="000000"/>
              </w:rPr>
            </w:pPr>
            <w:r w:rsidRPr="00C952AF">
              <w:rPr>
                <w:color w:val="000000"/>
              </w:rPr>
              <w:t>Human Kidney</w:t>
            </w:r>
          </w:p>
        </w:tc>
        <w:tc>
          <w:tcPr>
            <w:tcW w:w="1070" w:type="dxa"/>
            <w:tcBorders>
              <w:top w:val="nil"/>
              <w:left w:val="nil"/>
              <w:bottom w:val="single" w:sz="4" w:space="0" w:color="auto"/>
              <w:right w:val="single" w:sz="4" w:space="0" w:color="auto"/>
            </w:tcBorders>
            <w:shd w:val="clear" w:color="auto" w:fill="auto"/>
            <w:noWrap/>
            <w:vAlign w:val="bottom"/>
            <w:hideMark/>
          </w:tcPr>
          <w:p w14:paraId="0EB5CF0E" w14:textId="77777777" w:rsidR="007A2CE6" w:rsidRPr="00C952AF" w:rsidRDefault="007A2CE6" w:rsidP="00503058">
            <w:pPr>
              <w:jc w:val="center"/>
              <w:rPr>
                <w:color w:val="000000"/>
              </w:rPr>
            </w:pPr>
            <w:r w:rsidRPr="00C952AF">
              <w:rPr>
                <w:color w:val="000000"/>
              </w:rPr>
              <w:t>FFPE</w:t>
            </w:r>
          </w:p>
        </w:tc>
        <w:tc>
          <w:tcPr>
            <w:tcW w:w="1589" w:type="dxa"/>
            <w:tcBorders>
              <w:top w:val="nil"/>
              <w:left w:val="nil"/>
              <w:bottom w:val="single" w:sz="4" w:space="0" w:color="auto"/>
              <w:right w:val="single" w:sz="4" w:space="0" w:color="auto"/>
            </w:tcBorders>
            <w:shd w:val="clear" w:color="auto" w:fill="auto"/>
            <w:noWrap/>
            <w:vAlign w:val="bottom"/>
            <w:hideMark/>
          </w:tcPr>
          <w:p w14:paraId="6FD4FDC3" w14:textId="77777777" w:rsidR="007A2CE6" w:rsidRPr="00C952AF" w:rsidRDefault="007A2CE6" w:rsidP="00503058">
            <w:pPr>
              <w:jc w:val="center"/>
              <w:rPr>
                <w:color w:val="000000"/>
              </w:rPr>
            </w:pPr>
            <w:r w:rsidRPr="00C952AF">
              <w:rPr>
                <w:color w:val="000000"/>
              </w:rPr>
              <w:t>0.25%</w:t>
            </w:r>
          </w:p>
        </w:tc>
        <w:tc>
          <w:tcPr>
            <w:tcW w:w="872" w:type="dxa"/>
            <w:tcBorders>
              <w:top w:val="nil"/>
              <w:left w:val="nil"/>
              <w:bottom w:val="single" w:sz="4" w:space="0" w:color="auto"/>
              <w:right w:val="single" w:sz="4" w:space="0" w:color="auto"/>
            </w:tcBorders>
            <w:shd w:val="clear" w:color="auto" w:fill="auto"/>
            <w:noWrap/>
            <w:vAlign w:val="bottom"/>
            <w:hideMark/>
          </w:tcPr>
          <w:p w14:paraId="59180C16" w14:textId="75D5D920" w:rsidR="007A2CE6" w:rsidRPr="00C952AF" w:rsidRDefault="007A2CE6" w:rsidP="00503058">
            <w:pPr>
              <w:jc w:val="center"/>
              <w:rPr>
                <w:color w:val="000000"/>
              </w:rPr>
            </w:pPr>
            <w:r w:rsidRPr="00C952AF">
              <w:rPr>
                <w:color w:val="000000"/>
              </w:rPr>
              <w:t>60 h</w:t>
            </w:r>
          </w:p>
        </w:tc>
        <w:tc>
          <w:tcPr>
            <w:tcW w:w="900" w:type="dxa"/>
            <w:tcBorders>
              <w:top w:val="nil"/>
              <w:left w:val="nil"/>
              <w:bottom w:val="single" w:sz="4" w:space="0" w:color="auto"/>
              <w:right w:val="single" w:sz="4" w:space="0" w:color="auto"/>
            </w:tcBorders>
            <w:shd w:val="clear" w:color="auto" w:fill="auto"/>
            <w:noWrap/>
            <w:vAlign w:val="bottom"/>
            <w:hideMark/>
          </w:tcPr>
          <w:p w14:paraId="0A9497B7" w14:textId="77777777" w:rsidR="007A2CE6" w:rsidRPr="00C952AF" w:rsidRDefault="007A2CE6" w:rsidP="00503058">
            <w:pPr>
              <w:jc w:val="center"/>
              <w:rPr>
                <w:color w:val="000000"/>
              </w:rPr>
            </w:pPr>
            <w:r w:rsidRPr="00C952AF">
              <w:rPr>
                <w:color w:val="000000"/>
              </w:rPr>
              <w:t>80C</w:t>
            </w:r>
          </w:p>
        </w:tc>
        <w:tc>
          <w:tcPr>
            <w:tcW w:w="2430" w:type="dxa"/>
            <w:tcBorders>
              <w:top w:val="nil"/>
              <w:left w:val="nil"/>
              <w:bottom w:val="single" w:sz="4" w:space="0" w:color="auto"/>
              <w:right w:val="single" w:sz="4" w:space="0" w:color="auto"/>
            </w:tcBorders>
          </w:tcPr>
          <w:p w14:paraId="4067DE68" w14:textId="54C9ED69" w:rsidR="007A2CE6" w:rsidRPr="00C952AF" w:rsidRDefault="007A2CE6" w:rsidP="00503058">
            <w:pPr>
              <w:jc w:val="center"/>
              <w:rPr>
                <w:color w:val="000000"/>
              </w:rPr>
            </w:pPr>
            <w:r w:rsidRPr="00C952AF">
              <w:t>8.64± 0.24</w:t>
            </w:r>
            <w:r w:rsidR="000D5CB7" w:rsidRPr="00C952AF">
              <w:t xml:space="preserve"> </w:t>
            </w:r>
            <w:r w:rsidRPr="00C952AF">
              <w:t xml:space="preserve">(N = </w:t>
            </w:r>
            <w:proofErr w:type="gramStart"/>
            <w:r w:rsidRPr="00C952AF">
              <w:t>4)</w:t>
            </w:r>
            <w:r w:rsidR="000D5CB7" w:rsidRPr="00C952AF">
              <w:t>*</w:t>
            </w:r>
            <w:proofErr w:type="gramEnd"/>
          </w:p>
        </w:tc>
      </w:tr>
      <w:tr w:rsidR="00513B7A" w:rsidRPr="00C952AF" w14:paraId="30B7D5FC" w14:textId="6BCC16AB" w:rsidTr="007E7EFC">
        <w:trPr>
          <w:trHeight w:val="294"/>
        </w:trPr>
        <w:tc>
          <w:tcPr>
            <w:tcW w:w="2304" w:type="dxa"/>
            <w:tcBorders>
              <w:top w:val="nil"/>
              <w:left w:val="single" w:sz="4" w:space="0" w:color="auto"/>
              <w:bottom w:val="single" w:sz="4" w:space="0" w:color="auto"/>
              <w:right w:val="single" w:sz="12" w:space="0" w:color="auto"/>
            </w:tcBorders>
            <w:shd w:val="clear" w:color="auto" w:fill="auto"/>
            <w:noWrap/>
            <w:vAlign w:val="bottom"/>
          </w:tcPr>
          <w:p w14:paraId="7458B175" w14:textId="1DDEC2C2" w:rsidR="007A2CE6" w:rsidRPr="00C952AF" w:rsidRDefault="007A2CE6" w:rsidP="00503058">
            <w:pPr>
              <w:rPr>
                <w:color w:val="000000"/>
              </w:rPr>
            </w:pPr>
            <w:r w:rsidRPr="00C952AF">
              <w:rPr>
                <w:color w:val="000000"/>
              </w:rPr>
              <w:t>Human</w:t>
            </w:r>
            <w:r w:rsidR="00C72104" w:rsidRPr="00C952AF">
              <w:rPr>
                <w:color w:val="000000"/>
              </w:rPr>
              <w:t xml:space="preserve"> Lymph Node</w:t>
            </w:r>
          </w:p>
        </w:tc>
        <w:tc>
          <w:tcPr>
            <w:tcW w:w="1070" w:type="dxa"/>
            <w:tcBorders>
              <w:top w:val="nil"/>
              <w:left w:val="nil"/>
              <w:bottom w:val="single" w:sz="4" w:space="0" w:color="auto"/>
              <w:right w:val="single" w:sz="4" w:space="0" w:color="auto"/>
            </w:tcBorders>
            <w:shd w:val="clear" w:color="auto" w:fill="auto"/>
            <w:noWrap/>
            <w:vAlign w:val="bottom"/>
          </w:tcPr>
          <w:p w14:paraId="099CCEAB" w14:textId="0AFD4C27" w:rsidR="007A2CE6" w:rsidRPr="00C952AF" w:rsidRDefault="007A2CE6" w:rsidP="00503058">
            <w:pPr>
              <w:jc w:val="center"/>
              <w:rPr>
                <w:color w:val="000000"/>
              </w:rPr>
            </w:pPr>
            <w:r w:rsidRPr="00C952AF">
              <w:rPr>
                <w:color w:val="000000"/>
              </w:rPr>
              <w:t>FFPE</w:t>
            </w:r>
          </w:p>
        </w:tc>
        <w:tc>
          <w:tcPr>
            <w:tcW w:w="1589" w:type="dxa"/>
            <w:tcBorders>
              <w:top w:val="nil"/>
              <w:left w:val="nil"/>
              <w:bottom w:val="single" w:sz="4" w:space="0" w:color="auto"/>
              <w:right w:val="single" w:sz="4" w:space="0" w:color="auto"/>
            </w:tcBorders>
            <w:shd w:val="clear" w:color="auto" w:fill="auto"/>
            <w:noWrap/>
            <w:vAlign w:val="bottom"/>
          </w:tcPr>
          <w:p w14:paraId="5FB11EA8" w14:textId="1462B6D0" w:rsidR="007A2CE6" w:rsidRPr="00C952AF" w:rsidRDefault="007A2CE6" w:rsidP="00503058">
            <w:pPr>
              <w:jc w:val="center"/>
              <w:rPr>
                <w:color w:val="000000"/>
              </w:rPr>
            </w:pPr>
            <w:r w:rsidRPr="00C952AF">
              <w:rPr>
                <w:color w:val="000000"/>
              </w:rPr>
              <w:t>0.25%</w:t>
            </w:r>
          </w:p>
        </w:tc>
        <w:tc>
          <w:tcPr>
            <w:tcW w:w="872" w:type="dxa"/>
            <w:tcBorders>
              <w:top w:val="nil"/>
              <w:left w:val="nil"/>
              <w:bottom w:val="single" w:sz="4" w:space="0" w:color="auto"/>
              <w:right w:val="single" w:sz="4" w:space="0" w:color="auto"/>
            </w:tcBorders>
            <w:shd w:val="clear" w:color="auto" w:fill="auto"/>
            <w:noWrap/>
            <w:vAlign w:val="bottom"/>
          </w:tcPr>
          <w:p w14:paraId="28F1F723" w14:textId="27F7A447" w:rsidR="007A2CE6" w:rsidRPr="00C952AF" w:rsidRDefault="007A2CE6" w:rsidP="00503058">
            <w:pPr>
              <w:jc w:val="center"/>
              <w:rPr>
                <w:color w:val="000000"/>
              </w:rPr>
            </w:pPr>
            <w:r w:rsidRPr="00C952AF">
              <w:rPr>
                <w:color w:val="000000"/>
              </w:rPr>
              <w:t>60 h</w:t>
            </w:r>
          </w:p>
        </w:tc>
        <w:tc>
          <w:tcPr>
            <w:tcW w:w="900" w:type="dxa"/>
            <w:tcBorders>
              <w:top w:val="nil"/>
              <w:left w:val="nil"/>
              <w:bottom w:val="single" w:sz="4" w:space="0" w:color="auto"/>
              <w:right w:val="single" w:sz="4" w:space="0" w:color="auto"/>
            </w:tcBorders>
            <w:shd w:val="clear" w:color="auto" w:fill="auto"/>
            <w:noWrap/>
            <w:vAlign w:val="bottom"/>
          </w:tcPr>
          <w:p w14:paraId="65A2C6F7" w14:textId="2244B878" w:rsidR="007A2CE6" w:rsidRPr="00C952AF" w:rsidRDefault="007A2CE6" w:rsidP="00503058">
            <w:pPr>
              <w:jc w:val="center"/>
              <w:rPr>
                <w:color w:val="000000"/>
              </w:rPr>
            </w:pPr>
            <w:r w:rsidRPr="00C952AF">
              <w:rPr>
                <w:color w:val="000000"/>
              </w:rPr>
              <w:t>80C</w:t>
            </w:r>
          </w:p>
        </w:tc>
        <w:tc>
          <w:tcPr>
            <w:tcW w:w="2430" w:type="dxa"/>
            <w:tcBorders>
              <w:top w:val="nil"/>
              <w:left w:val="nil"/>
              <w:bottom w:val="single" w:sz="4" w:space="0" w:color="auto"/>
              <w:right w:val="single" w:sz="4" w:space="0" w:color="auto"/>
            </w:tcBorders>
          </w:tcPr>
          <w:p w14:paraId="0F8E84A0" w14:textId="33DAC294" w:rsidR="007A2CE6" w:rsidRPr="00C952AF" w:rsidRDefault="006D57FE" w:rsidP="00503058">
            <w:pPr>
              <w:jc w:val="center"/>
              <w:rPr>
                <w:color w:val="000000"/>
              </w:rPr>
            </w:pPr>
            <w:r w:rsidRPr="00C952AF">
              <w:t xml:space="preserve">8.46± 0.47 (N = </w:t>
            </w:r>
            <w:proofErr w:type="gramStart"/>
            <w:r w:rsidRPr="00C952AF">
              <w:t>5)*</w:t>
            </w:r>
            <w:proofErr w:type="gramEnd"/>
          </w:p>
        </w:tc>
      </w:tr>
      <w:tr w:rsidR="00513B7A" w:rsidRPr="00C952AF" w14:paraId="079B0C2C" w14:textId="77777777" w:rsidTr="007E7EFC">
        <w:trPr>
          <w:trHeight w:val="294"/>
        </w:trPr>
        <w:tc>
          <w:tcPr>
            <w:tcW w:w="2304" w:type="dxa"/>
            <w:tcBorders>
              <w:top w:val="nil"/>
              <w:left w:val="single" w:sz="4" w:space="0" w:color="auto"/>
              <w:bottom w:val="single" w:sz="4" w:space="0" w:color="auto"/>
              <w:right w:val="single" w:sz="12" w:space="0" w:color="auto"/>
            </w:tcBorders>
            <w:shd w:val="clear" w:color="auto" w:fill="auto"/>
            <w:noWrap/>
            <w:vAlign w:val="bottom"/>
          </w:tcPr>
          <w:p w14:paraId="28665721" w14:textId="71BCD553" w:rsidR="00C72104" w:rsidRPr="00C952AF" w:rsidRDefault="00C72104" w:rsidP="00503058">
            <w:pPr>
              <w:rPr>
                <w:color w:val="000000"/>
              </w:rPr>
            </w:pPr>
            <w:r w:rsidRPr="00C952AF">
              <w:rPr>
                <w:color w:val="000000"/>
              </w:rPr>
              <w:t>Human Tonsil</w:t>
            </w:r>
          </w:p>
        </w:tc>
        <w:tc>
          <w:tcPr>
            <w:tcW w:w="1070" w:type="dxa"/>
            <w:tcBorders>
              <w:top w:val="nil"/>
              <w:left w:val="nil"/>
              <w:bottom w:val="single" w:sz="4" w:space="0" w:color="auto"/>
              <w:right w:val="single" w:sz="4" w:space="0" w:color="auto"/>
            </w:tcBorders>
            <w:shd w:val="clear" w:color="auto" w:fill="auto"/>
            <w:noWrap/>
            <w:vAlign w:val="bottom"/>
          </w:tcPr>
          <w:p w14:paraId="792957B0" w14:textId="5A403008" w:rsidR="00C72104" w:rsidRPr="00C952AF" w:rsidRDefault="00C72104" w:rsidP="00503058">
            <w:pPr>
              <w:jc w:val="center"/>
              <w:rPr>
                <w:color w:val="000000"/>
              </w:rPr>
            </w:pPr>
            <w:r w:rsidRPr="00C952AF">
              <w:rPr>
                <w:color w:val="000000"/>
              </w:rPr>
              <w:t>FFPE</w:t>
            </w:r>
          </w:p>
        </w:tc>
        <w:tc>
          <w:tcPr>
            <w:tcW w:w="1589" w:type="dxa"/>
            <w:tcBorders>
              <w:top w:val="nil"/>
              <w:left w:val="nil"/>
              <w:bottom w:val="single" w:sz="4" w:space="0" w:color="auto"/>
              <w:right w:val="single" w:sz="4" w:space="0" w:color="auto"/>
            </w:tcBorders>
            <w:shd w:val="clear" w:color="auto" w:fill="auto"/>
            <w:noWrap/>
            <w:vAlign w:val="bottom"/>
          </w:tcPr>
          <w:p w14:paraId="4215FED0" w14:textId="14D03DD6" w:rsidR="00C72104" w:rsidRPr="00C952AF" w:rsidRDefault="00C72104" w:rsidP="00503058">
            <w:pPr>
              <w:jc w:val="center"/>
              <w:rPr>
                <w:color w:val="000000"/>
              </w:rPr>
            </w:pPr>
            <w:r w:rsidRPr="00C952AF">
              <w:rPr>
                <w:color w:val="000000"/>
              </w:rPr>
              <w:t>0.25%</w:t>
            </w:r>
          </w:p>
        </w:tc>
        <w:tc>
          <w:tcPr>
            <w:tcW w:w="872" w:type="dxa"/>
            <w:tcBorders>
              <w:top w:val="nil"/>
              <w:left w:val="nil"/>
              <w:bottom w:val="single" w:sz="4" w:space="0" w:color="auto"/>
              <w:right w:val="single" w:sz="4" w:space="0" w:color="auto"/>
            </w:tcBorders>
            <w:shd w:val="clear" w:color="auto" w:fill="auto"/>
            <w:noWrap/>
            <w:vAlign w:val="bottom"/>
          </w:tcPr>
          <w:p w14:paraId="60DD3F69" w14:textId="38849048" w:rsidR="00C72104" w:rsidRPr="00C952AF" w:rsidRDefault="00C72104" w:rsidP="00503058">
            <w:pPr>
              <w:jc w:val="center"/>
              <w:rPr>
                <w:color w:val="000000"/>
              </w:rPr>
            </w:pPr>
            <w:r w:rsidRPr="00C952AF">
              <w:rPr>
                <w:color w:val="000000"/>
              </w:rPr>
              <w:t>60 h</w:t>
            </w:r>
          </w:p>
        </w:tc>
        <w:tc>
          <w:tcPr>
            <w:tcW w:w="900" w:type="dxa"/>
            <w:tcBorders>
              <w:top w:val="nil"/>
              <w:left w:val="nil"/>
              <w:bottom w:val="single" w:sz="4" w:space="0" w:color="auto"/>
              <w:right w:val="single" w:sz="4" w:space="0" w:color="auto"/>
            </w:tcBorders>
            <w:shd w:val="clear" w:color="auto" w:fill="auto"/>
            <w:noWrap/>
            <w:vAlign w:val="bottom"/>
          </w:tcPr>
          <w:p w14:paraId="22D694C9" w14:textId="186B2465" w:rsidR="00C72104" w:rsidRPr="00C952AF" w:rsidRDefault="00C72104" w:rsidP="00503058">
            <w:pPr>
              <w:jc w:val="center"/>
              <w:rPr>
                <w:color w:val="000000"/>
              </w:rPr>
            </w:pPr>
            <w:r w:rsidRPr="00C952AF">
              <w:rPr>
                <w:color w:val="000000"/>
              </w:rPr>
              <w:t>80C</w:t>
            </w:r>
          </w:p>
        </w:tc>
        <w:tc>
          <w:tcPr>
            <w:tcW w:w="2430" w:type="dxa"/>
            <w:tcBorders>
              <w:top w:val="nil"/>
              <w:left w:val="nil"/>
              <w:bottom w:val="single" w:sz="4" w:space="0" w:color="auto"/>
              <w:right w:val="single" w:sz="4" w:space="0" w:color="auto"/>
            </w:tcBorders>
          </w:tcPr>
          <w:p w14:paraId="1D169D3E" w14:textId="0B3527BB" w:rsidR="00C72104" w:rsidRPr="00C952AF" w:rsidRDefault="00C72104" w:rsidP="00503058">
            <w:pPr>
              <w:jc w:val="center"/>
              <w:rPr>
                <w:color w:val="000000"/>
              </w:rPr>
            </w:pPr>
            <w:r w:rsidRPr="00C952AF">
              <w:rPr>
                <w:color w:val="000000"/>
              </w:rPr>
              <w:t>8.</w:t>
            </w:r>
            <w:r w:rsidR="000D5CB7" w:rsidRPr="00C952AF">
              <w:rPr>
                <w:color w:val="000000"/>
              </w:rPr>
              <w:t>62</w:t>
            </w:r>
            <w:r w:rsidRPr="00C952AF">
              <w:rPr>
                <w:color w:val="000000"/>
              </w:rPr>
              <w:t xml:space="preserve"> </w:t>
            </w:r>
            <w:r w:rsidRPr="00C952AF">
              <w:t xml:space="preserve">± 0.27 (N = </w:t>
            </w:r>
            <w:proofErr w:type="gramStart"/>
            <w:r w:rsidR="000D5CB7" w:rsidRPr="00C952AF">
              <w:t>6</w:t>
            </w:r>
            <w:r w:rsidRPr="00C952AF">
              <w:t>)</w:t>
            </w:r>
            <w:r w:rsidR="000D5CB7" w:rsidRPr="00C952AF">
              <w:t>*</w:t>
            </w:r>
            <w:proofErr w:type="gramEnd"/>
          </w:p>
        </w:tc>
      </w:tr>
      <w:tr w:rsidR="00513B7A" w:rsidRPr="00C952AF" w14:paraId="7C6E7E53" w14:textId="77777777" w:rsidTr="007E7EFC">
        <w:trPr>
          <w:trHeight w:val="294"/>
        </w:trPr>
        <w:tc>
          <w:tcPr>
            <w:tcW w:w="2304" w:type="dxa"/>
            <w:tcBorders>
              <w:top w:val="nil"/>
              <w:left w:val="single" w:sz="4" w:space="0" w:color="auto"/>
              <w:bottom w:val="single" w:sz="4" w:space="0" w:color="auto"/>
              <w:right w:val="single" w:sz="12" w:space="0" w:color="auto"/>
            </w:tcBorders>
            <w:shd w:val="clear" w:color="auto" w:fill="auto"/>
            <w:noWrap/>
            <w:vAlign w:val="bottom"/>
          </w:tcPr>
          <w:p w14:paraId="0C0A5C1A" w14:textId="0624A482" w:rsidR="000D5CB7" w:rsidRPr="00C952AF" w:rsidRDefault="000D5CB7" w:rsidP="00503058">
            <w:pPr>
              <w:rPr>
                <w:color w:val="000000"/>
              </w:rPr>
            </w:pPr>
            <w:r w:rsidRPr="00C952AF">
              <w:rPr>
                <w:color w:val="000000"/>
              </w:rPr>
              <w:t xml:space="preserve">Human </w:t>
            </w:r>
            <w:r w:rsidR="002550A3" w:rsidRPr="00C952AF">
              <w:rPr>
                <w:color w:val="000000"/>
              </w:rPr>
              <w:t>Colon</w:t>
            </w:r>
          </w:p>
        </w:tc>
        <w:tc>
          <w:tcPr>
            <w:tcW w:w="1070" w:type="dxa"/>
            <w:tcBorders>
              <w:top w:val="nil"/>
              <w:left w:val="nil"/>
              <w:bottom w:val="single" w:sz="4" w:space="0" w:color="auto"/>
              <w:right w:val="single" w:sz="4" w:space="0" w:color="auto"/>
            </w:tcBorders>
            <w:shd w:val="clear" w:color="auto" w:fill="auto"/>
            <w:noWrap/>
            <w:vAlign w:val="bottom"/>
          </w:tcPr>
          <w:p w14:paraId="047C1B7A" w14:textId="650604EC" w:rsidR="000D5CB7" w:rsidRPr="00C952AF" w:rsidRDefault="000D5CB7" w:rsidP="00503058">
            <w:pPr>
              <w:jc w:val="center"/>
              <w:rPr>
                <w:color w:val="000000"/>
              </w:rPr>
            </w:pPr>
            <w:r w:rsidRPr="00C952AF">
              <w:rPr>
                <w:color w:val="000000"/>
              </w:rPr>
              <w:t>FFPE</w:t>
            </w:r>
          </w:p>
        </w:tc>
        <w:tc>
          <w:tcPr>
            <w:tcW w:w="1589" w:type="dxa"/>
            <w:tcBorders>
              <w:top w:val="nil"/>
              <w:left w:val="nil"/>
              <w:bottom w:val="single" w:sz="4" w:space="0" w:color="auto"/>
              <w:right w:val="single" w:sz="4" w:space="0" w:color="auto"/>
            </w:tcBorders>
            <w:shd w:val="clear" w:color="auto" w:fill="auto"/>
            <w:noWrap/>
            <w:vAlign w:val="bottom"/>
          </w:tcPr>
          <w:p w14:paraId="2836DC7B" w14:textId="5B4EF8E6" w:rsidR="000D5CB7" w:rsidRPr="00C952AF" w:rsidRDefault="000D5CB7" w:rsidP="00503058">
            <w:pPr>
              <w:jc w:val="center"/>
              <w:rPr>
                <w:color w:val="000000"/>
              </w:rPr>
            </w:pPr>
            <w:r w:rsidRPr="00C952AF">
              <w:rPr>
                <w:color w:val="000000"/>
              </w:rPr>
              <w:t>0.25%</w:t>
            </w:r>
          </w:p>
        </w:tc>
        <w:tc>
          <w:tcPr>
            <w:tcW w:w="872" w:type="dxa"/>
            <w:tcBorders>
              <w:top w:val="nil"/>
              <w:left w:val="nil"/>
              <w:bottom w:val="single" w:sz="4" w:space="0" w:color="auto"/>
              <w:right w:val="single" w:sz="4" w:space="0" w:color="auto"/>
            </w:tcBorders>
            <w:shd w:val="clear" w:color="auto" w:fill="auto"/>
            <w:noWrap/>
            <w:vAlign w:val="bottom"/>
          </w:tcPr>
          <w:p w14:paraId="5BB52742" w14:textId="20DC6C48" w:rsidR="000D5CB7" w:rsidRPr="00C952AF" w:rsidRDefault="000D5CB7" w:rsidP="00503058">
            <w:pPr>
              <w:jc w:val="center"/>
              <w:rPr>
                <w:color w:val="000000"/>
              </w:rPr>
            </w:pPr>
            <w:r w:rsidRPr="00C952AF">
              <w:rPr>
                <w:color w:val="000000"/>
              </w:rPr>
              <w:t>60 h</w:t>
            </w:r>
          </w:p>
        </w:tc>
        <w:tc>
          <w:tcPr>
            <w:tcW w:w="900" w:type="dxa"/>
            <w:tcBorders>
              <w:top w:val="nil"/>
              <w:left w:val="nil"/>
              <w:bottom w:val="single" w:sz="4" w:space="0" w:color="auto"/>
              <w:right w:val="single" w:sz="4" w:space="0" w:color="auto"/>
            </w:tcBorders>
            <w:shd w:val="clear" w:color="auto" w:fill="auto"/>
            <w:noWrap/>
            <w:vAlign w:val="bottom"/>
          </w:tcPr>
          <w:p w14:paraId="4FB0013E" w14:textId="070C3DA3" w:rsidR="000D5CB7" w:rsidRPr="00C952AF" w:rsidRDefault="000D5CB7" w:rsidP="00503058">
            <w:pPr>
              <w:jc w:val="center"/>
              <w:rPr>
                <w:color w:val="000000"/>
              </w:rPr>
            </w:pPr>
            <w:r w:rsidRPr="00C952AF">
              <w:rPr>
                <w:color w:val="000000"/>
              </w:rPr>
              <w:t>80C</w:t>
            </w:r>
          </w:p>
        </w:tc>
        <w:tc>
          <w:tcPr>
            <w:tcW w:w="2430" w:type="dxa"/>
            <w:tcBorders>
              <w:top w:val="nil"/>
              <w:left w:val="nil"/>
              <w:bottom w:val="single" w:sz="4" w:space="0" w:color="auto"/>
              <w:right w:val="single" w:sz="4" w:space="0" w:color="auto"/>
            </w:tcBorders>
          </w:tcPr>
          <w:p w14:paraId="2E2C8170" w14:textId="36762266" w:rsidR="000D5CB7" w:rsidRPr="00C952AF" w:rsidRDefault="000D5CB7" w:rsidP="00503058">
            <w:pPr>
              <w:jc w:val="center"/>
              <w:rPr>
                <w:color w:val="000000"/>
              </w:rPr>
            </w:pPr>
            <w:r w:rsidRPr="00C952AF">
              <w:rPr>
                <w:color w:val="000000"/>
              </w:rPr>
              <w:t xml:space="preserve">9.67 </w:t>
            </w:r>
            <w:r w:rsidRPr="00C952AF">
              <w:t xml:space="preserve">± 0.35 (N = </w:t>
            </w:r>
            <w:proofErr w:type="gramStart"/>
            <w:r w:rsidRPr="00C952AF">
              <w:t>3)*</w:t>
            </w:r>
            <w:proofErr w:type="gramEnd"/>
          </w:p>
        </w:tc>
      </w:tr>
      <w:tr w:rsidR="00513B7A" w:rsidRPr="00C952AF" w14:paraId="4221A197" w14:textId="77777777" w:rsidTr="007E7EFC">
        <w:trPr>
          <w:trHeight w:val="294"/>
        </w:trPr>
        <w:tc>
          <w:tcPr>
            <w:tcW w:w="2304" w:type="dxa"/>
            <w:tcBorders>
              <w:top w:val="nil"/>
              <w:left w:val="single" w:sz="4" w:space="0" w:color="auto"/>
              <w:bottom w:val="single" w:sz="4" w:space="0" w:color="auto"/>
              <w:right w:val="single" w:sz="12" w:space="0" w:color="auto"/>
            </w:tcBorders>
            <w:shd w:val="clear" w:color="auto" w:fill="auto"/>
            <w:noWrap/>
            <w:vAlign w:val="bottom"/>
          </w:tcPr>
          <w:p w14:paraId="52C52CAA" w14:textId="676FF3CA" w:rsidR="000D5CB7" w:rsidRPr="00C952AF" w:rsidRDefault="000D5CB7" w:rsidP="00503058">
            <w:pPr>
              <w:rPr>
                <w:color w:val="000000"/>
              </w:rPr>
            </w:pPr>
            <w:r w:rsidRPr="00C952AF">
              <w:rPr>
                <w:color w:val="000000"/>
              </w:rPr>
              <w:t>Human Thyroid</w:t>
            </w:r>
          </w:p>
        </w:tc>
        <w:tc>
          <w:tcPr>
            <w:tcW w:w="1070" w:type="dxa"/>
            <w:tcBorders>
              <w:top w:val="nil"/>
              <w:left w:val="nil"/>
              <w:bottom w:val="single" w:sz="4" w:space="0" w:color="auto"/>
              <w:right w:val="single" w:sz="4" w:space="0" w:color="auto"/>
            </w:tcBorders>
            <w:shd w:val="clear" w:color="auto" w:fill="auto"/>
            <w:noWrap/>
            <w:vAlign w:val="bottom"/>
          </w:tcPr>
          <w:p w14:paraId="714F5CC8" w14:textId="7DE91A89" w:rsidR="000D5CB7" w:rsidRPr="00C952AF" w:rsidRDefault="000D5CB7" w:rsidP="00503058">
            <w:pPr>
              <w:jc w:val="center"/>
              <w:rPr>
                <w:color w:val="000000"/>
              </w:rPr>
            </w:pPr>
            <w:r w:rsidRPr="00C952AF">
              <w:rPr>
                <w:color w:val="000000"/>
              </w:rPr>
              <w:t>FFPE</w:t>
            </w:r>
          </w:p>
        </w:tc>
        <w:tc>
          <w:tcPr>
            <w:tcW w:w="1589" w:type="dxa"/>
            <w:tcBorders>
              <w:top w:val="nil"/>
              <w:left w:val="nil"/>
              <w:bottom w:val="single" w:sz="4" w:space="0" w:color="auto"/>
              <w:right w:val="single" w:sz="4" w:space="0" w:color="auto"/>
            </w:tcBorders>
            <w:shd w:val="clear" w:color="auto" w:fill="auto"/>
            <w:noWrap/>
            <w:vAlign w:val="bottom"/>
          </w:tcPr>
          <w:p w14:paraId="0CA75B7F" w14:textId="72AC0582" w:rsidR="000D5CB7" w:rsidRPr="00C952AF" w:rsidRDefault="000D5CB7" w:rsidP="00503058">
            <w:pPr>
              <w:jc w:val="center"/>
              <w:rPr>
                <w:color w:val="000000"/>
              </w:rPr>
            </w:pPr>
            <w:r w:rsidRPr="00C952AF">
              <w:rPr>
                <w:color w:val="000000"/>
              </w:rPr>
              <w:t>0.25%</w:t>
            </w:r>
          </w:p>
        </w:tc>
        <w:tc>
          <w:tcPr>
            <w:tcW w:w="872" w:type="dxa"/>
            <w:tcBorders>
              <w:top w:val="nil"/>
              <w:left w:val="nil"/>
              <w:bottom w:val="single" w:sz="4" w:space="0" w:color="auto"/>
              <w:right w:val="single" w:sz="4" w:space="0" w:color="auto"/>
            </w:tcBorders>
            <w:shd w:val="clear" w:color="auto" w:fill="auto"/>
            <w:noWrap/>
            <w:vAlign w:val="bottom"/>
          </w:tcPr>
          <w:p w14:paraId="0B6DCDEA" w14:textId="4332BB95" w:rsidR="000D5CB7" w:rsidRPr="00C952AF" w:rsidRDefault="000D5CB7" w:rsidP="00503058">
            <w:pPr>
              <w:jc w:val="center"/>
              <w:rPr>
                <w:color w:val="000000"/>
              </w:rPr>
            </w:pPr>
            <w:r w:rsidRPr="00C952AF">
              <w:rPr>
                <w:color w:val="000000"/>
              </w:rPr>
              <w:t>60 h</w:t>
            </w:r>
          </w:p>
        </w:tc>
        <w:tc>
          <w:tcPr>
            <w:tcW w:w="900" w:type="dxa"/>
            <w:tcBorders>
              <w:top w:val="nil"/>
              <w:left w:val="nil"/>
              <w:bottom w:val="single" w:sz="4" w:space="0" w:color="auto"/>
              <w:right w:val="single" w:sz="4" w:space="0" w:color="auto"/>
            </w:tcBorders>
            <w:shd w:val="clear" w:color="auto" w:fill="auto"/>
            <w:noWrap/>
            <w:vAlign w:val="bottom"/>
          </w:tcPr>
          <w:p w14:paraId="0E813505" w14:textId="0A8E397D" w:rsidR="000D5CB7" w:rsidRPr="00C952AF" w:rsidRDefault="000D5CB7" w:rsidP="00503058">
            <w:pPr>
              <w:jc w:val="center"/>
              <w:rPr>
                <w:color w:val="000000"/>
              </w:rPr>
            </w:pPr>
            <w:r w:rsidRPr="00C952AF">
              <w:rPr>
                <w:color w:val="000000"/>
              </w:rPr>
              <w:t>80C</w:t>
            </w:r>
          </w:p>
        </w:tc>
        <w:tc>
          <w:tcPr>
            <w:tcW w:w="2430" w:type="dxa"/>
            <w:tcBorders>
              <w:top w:val="nil"/>
              <w:left w:val="nil"/>
              <w:bottom w:val="single" w:sz="4" w:space="0" w:color="auto"/>
              <w:right w:val="single" w:sz="4" w:space="0" w:color="auto"/>
            </w:tcBorders>
          </w:tcPr>
          <w:p w14:paraId="0DDBBE56" w14:textId="58FF8089" w:rsidR="000D5CB7" w:rsidRPr="00C952AF" w:rsidRDefault="000D5CB7" w:rsidP="00503058">
            <w:pPr>
              <w:jc w:val="center"/>
              <w:rPr>
                <w:color w:val="000000"/>
              </w:rPr>
            </w:pPr>
            <w:r w:rsidRPr="00C952AF">
              <w:rPr>
                <w:color w:val="000000"/>
              </w:rPr>
              <w:t xml:space="preserve">10.75 </w:t>
            </w:r>
            <w:r w:rsidRPr="00C952AF">
              <w:t xml:space="preserve">± 0.35 (N = </w:t>
            </w:r>
            <w:proofErr w:type="gramStart"/>
            <w:r w:rsidRPr="00C952AF">
              <w:t>3)*</w:t>
            </w:r>
            <w:proofErr w:type="gramEnd"/>
          </w:p>
        </w:tc>
      </w:tr>
      <w:tr w:rsidR="00513B7A" w:rsidRPr="00C952AF" w14:paraId="1E3CEF06" w14:textId="77777777" w:rsidTr="007E7EFC">
        <w:trPr>
          <w:trHeight w:val="294"/>
        </w:trPr>
        <w:tc>
          <w:tcPr>
            <w:tcW w:w="2304" w:type="dxa"/>
            <w:tcBorders>
              <w:top w:val="nil"/>
              <w:left w:val="single" w:sz="4" w:space="0" w:color="auto"/>
              <w:bottom w:val="single" w:sz="4" w:space="0" w:color="auto"/>
              <w:right w:val="single" w:sz="12" w:space="0" w:color="auto"/>
            </w:tcBorders>
            <w:shd w:val="clear" w:color="auto" w:fill="auto"/>
            <w:noWrap/>
            <w:vAlign w:val="bottom"/>
          </w:tcPr>
          <w:p w14:paraId="6E346F98" w14:textId="2B746F1D" w:rsidR="000D5CB7" w:rsidRPr="00C952AF" w:rsidRDefault="000D5CB7" w:rsidP="00503058">
            <w:pPr>
              <w:rPr>
                <w:color w:val="000000"/>
              </w:rPr>
            </w:pPr>
            <w:r w:rsidRPr="00C952AF">
              <w:rPr>
                <w:color w:val="000000"/>
              </w:rPr>
              <w:t>Human Prostate</w:t>
            </w:r>
          </w:p>
        </w:tc>
        <w:tc>
          <w:tcPr>
            <w:tcW w:w="1070" w:type="dxa"/>
            <w:tcBorders>
              <w:top w:val="nil"/>
              <w:left w:val="nil"/>
              <w:bottom w:val="single" w:sz="4" w:space="0" w:color="auto"/>
              <w:right w:val="single" w:sz="4" w:space="0" w:color="auto"/>
            </w:tcBorders>
            <w:shd w:val="clear" w:color="auto" w:fill="auto"/>
            <w:noWrap/>
            <w:vAlign w:val="bottom"/>
          </w:tcPr>
          <w:p w14:paraId="6CAA18EC" w14:textId="4969EEF9" w:rsidR="000D5CB7" w:rsidRPr="00C952AF" w:rsidRDefault="000D5CB7" w:rsidP="00503058">
            <w:pPr>
              <w:jc w:val="center"/>
              <w:rPr>
                <w:color w:val="000000"/>
              </w:rPr>
            </w:pPr>
            <w:r w:rsidRPr="00C952AF">
              <w:rPr>
                <w:color w:val="000000"/>
              </w:rPr>
              <w:t>FFPE</w:t>
            </w:r>
          </w:p>
        </w:tc>
        <w:tc>
          <w:tcPr>
            <w:tcW w:w="1589" w:type="dxa"/>
            <w:tcBorders>
              <w:top w:val="nil"/>
              <w:left w:val="nil"/>
              <w:bottom w:val="single" w:sz="4" w:space="0" w:color="auto"/>
              <w:right w:val="single" w:sz="4" w:space="0" w:color="auto"/>
            </w:tcBorders>
            <w:shd w:val="clear" w:color="auto" w:fill="auto"/>
            <w:noWrap/>
            <w:vAlign w:val="bottom"/>
          </w:tcPr>
          <w:p w14:paraId="548B03F4" w14:textId="0001A6BE" w:rsidR="000D5CB7" w:rsidRPr="00C952AF" w:rsidRDefault="000D5CB7" w:rsidP="00503058">
            <w:pPr>
              <w:jc w:val="center"/>
              <w:rPr>
                <w:color w:val="000000"/>
              </w:rPr>
            </w:pPr>
            <w:r w:rsidRPr="00C952AF">
              <w:rPr>
                <w:color w:val="000000"/>
              </w:rPr>
              <w:t>0.25%</w:t>
            </w:r>
          </w:p>
        </w:tc>
        <w:tc>
          <w:tcPr>
            <w:tcW w:w="872" w:type="dxa"/>
            <w:tcBorders>
              <w:top w:val="nil"/>
              <w:left w:val="nil"/>
              <w:bottom w:val="single" w:sz="4" w:space="0" w:color="auto"/>
              <w:right w:val="single" w:sz="4" w:space="0" w:color="auto"/>
            </w:tcBorders>
            <w:shd w:val="clear" w:color="auto" w:fill="auto"/>
            <w:noWrap/>
            <w:vAlign w:val="bottom"/>
          </w:tcPr>
          <w:p w14:paraId="742388F8" w14:textId="0C530A2A" w:rsidR="000D5CB7" w:rsidRPr="00C952AF" w:rsidRDefault="000D5CB7" w:rsidP="00503058">
            <w:pPr>
              <w:jc w:val="center"/>
              <w:rPr>
                <w:color w:val="000000"/>
              </w:rPr>
            </w:pPr>
            <w:r w:rsidRPr="00C952AF">
              <w:rPr>
                <w:color w:val="000000"/>
              </w:rPr>
              <w:t>60 h</w:t>
            </w:r>
          </w:p>
        </w:tc>
        <w:tc>
          <w:tcPr>
            <w:tcW w:w="900" w:type="dxa"/>
            <w:tcBorders>
              <w:top w:val="nil"/>
              <w:left w:val="nil"/>
              <w:bottom w:val="single" w:sz="4" w:space="0" w:color="auto"/>
              <w:right w:val="single" w:sz="4" w:space="0" w:color="auto"/>
            </w:tcBorders>
            <w:shd w:val="clear" w:color="auto" w:fill="auto"/>
            <w:noWrap/>
            <w:vAlign w:val="bottom"/>
          </w:tcPr>
          <w:p w14:paraId="124A906D" w14:textId="2ACF1725" w:rsidR="000D5CB7" w:rsidRPr="00C952AF" w:rsidRDefault="000D5CB7" w:rsidP="00503058">
            <w:pPr>
              <w:jc w:val="center"/>
              <w:rPr>
                <w:color w:val="000000"/>
              </w:rPr>
            </w:pPr>
            <w:r w:rsidRPr="00C952AF">
              <w:rPr>
                <w:color w:val="000000"/>
              </w:rPr>
              <w:t>80C</w:t>
            </w:r>
          </w:p>
        </w:tc>
        <w:tc>
          <w:tcPr>
            <w:tcW w:w="2430" w:type="dxa"/>
            <w:tcBorders>
              <w:top w:val="nil"/>
              <w:left w:val="nil"/>
              <w:bottom w:val="single" w:sz="4" w:space="0" w:color="auto"/>
              <w:right w:val="single" w:sz="4" w:space="0" w:color="auto"/>
            </w:tcBorders>
          </w:tcPr>
          <w:p w14:paraId="519362AA" w14:textId="12531951" w:rsidR="000D5CB7" w:rsidRPr="00C952AF" w:rsidRDefault="000D5CB7" w:rsidP="00503058">
            <w:pPr>
              <w:jc w:val="center"/>
              <w:rPr>
                <w:color w:val="000000"/>
              </w:rPr>
            </w:pPr>
            <w:r w:rsidRPr="00C952AF">
              <w:rPr>
                <w:color w:val="000000"/>
              </w:rPr>
              <w:t xml:space="preserve">10.38 </w:t>
            </w:r>
            <w:r w:rsidRPr="00C952AF">
              <w:t xml:space="preserve">± 0.57 (N = </w:t>
            </w:r>
            <w:proofErr w:type="gramStart"/>
            <w:r w:rsidRPr="00C952AF">
              <w:t>3)*</w:t>
            </w:r>
            <w:proofErr w:type="gramEnd"/>
          </w:p>
        </w:tc>
      </w:tr>
      <w:tr w:rsidR="00513B7A" w:rsidRPr="00C952AF" w14:paraId="06210218" w14:textId="77777777" w:rsidTr="007E7EFC">
        <w:trPr>
          <w:trHeight w:val="294"/>
        </w:trPr>
        <w:tc>
          <w:tcPr>
            <w:tcW w:w="2304" w:type="dxa"/>
            <w:tcBorders>
              <w:top w:val="nil"/>
              <w:left w:val="single" w:sz="4" w:space="0" w:color="auto"/>
              <w:bottom w:val="single" w:sz="4" w:space="0" w:color="auto"/>
              <w:right w:val="single" w:sz="12" w:space="0" w:color="auto"/>
            </w:tcBorders>
            <w:shd w:val="clear" w:color="auto" w:fill="auto"/>
            <w:noWrap/>
            <w:vAlign w:val="bottom"/>
          </w:tcPr>
          <w:p w14:paraId="4F442E32" w14:textId="456B9EBF" w:rsidR="00782025" w:rsidRPr="00C952AF" w:rsidRDefault="00782025" w:rsidP="00503058">
            <w:pPr>
              <w:rPr>
                <w:color w:val="000000"/>
              </w:rPr>
            </w:pPr>
            <w:r w:rsidRPr="00C952AF">
              <w:rPr>
                <w:color w:val="000000"/>
              </w:rPr>
              <w:t>Human Breast</w:t>
            </w:r>
          </w:p>
        </w:tc>
        <w:tc>
          <w:tcPr>
            <w:tcW w:w="1070" w:type="dxa"/>
            <w:tcBorders>
              <w:top w:val="nil"/>
              <w:left w:val="nil"/>
              <w:bottom w:val="single" w:sz="4" w:space="0" w:color="auto"/>
              <w:right w:val="single" w:sz="4" w:space="0" w:color="auto"/>
            </w:tcBorders>
            <w:shd w:val="clear" w:color="auto" w:fill="auto"/>
            <w:noWrap/>
            <w:vAlign w:val="bottom"/>
          </w:tcPr>
          <w:p w14:paraId="05AD0EAE" w14:textId="1D74A985" w:rsidR="00782025" w:rsidRPr="00C952AF" w:rsidRDefault="00782025" w:rsidP="00503058">
            <w:pPr>
              <w:jc w:val="center"/>
              <w:rPr>
                <w:color w:val="000000"/>
              </w:rPr>
            </w:pPr>
            <w:r w:rsidRPr="00C952AF">
              <w:rPr>
                <w:color w:val="000000"/>
              </w:rPr>
              <w:t>FFPE</w:t>
            </w:r>
          </w:p>
        </w:tc>
        <w:tc>
          <w:tcPr>
            <w:tcW w:w="1589" w:type="dxa"/>
            <w:tcBorders>
              <w:top w:val="nil"/>
              <w:left w:val="nil"/>
              <w:bottom w:val="single" w:sz="4" w:space="0" w:color="auto"/>
              <w:right w:val="single" w:sz="4" w:space="0" w:color="auto"/>
            </w:tcBorders>
            <w:shd w:val="clear" w:color="auto" w:fill="auto"/>
            <w:noWrap/>
            <w:vAlign w:val="bottom"/>
          </w:tcPr>
          <w:p w14:paraId="5B18ECDF" w14:textId="1F982717" w:rsidR="00782025" w:rsidRPr="00C952AF" w:rsidRDefault="00782025" w:rsidP="00503058">
            <w:pPr>
              <w:jc w:val="center"/>
              <w:rPr>
                <w:color w:val="000000"/>
              </w:rPr>
            </w:pPr>
            <w:r w:rsidRPr="00C952AF">
              <w:rPr>
                <w:color w:val="000000"/>
              </w:rPr>
              <w:t>0.25%</w:t>
            </w:r>
          </w:p>
        </w:tc>
        <w:tc>
          <w:tcPr>
            <w:tcW w:w="872" w:type="dxa"/>
            <w:tcBorders>
              <w:top w:val="nil"/>
              <w:left w:val="nil"/>
              <w:bottom w:val="single" w:sz="4" w:space="0" w:color="auto"/>
              <w:right w:val="single" w:sz="4" w:space="0" w:color="auto"/>
            </w:tcBorders>
            <w:shd w:val="clear" w:color="auto" w:fill="auto"/>
            <w:noWrap/>
            <w:vAlign w:val="bottom"/>
          </w:tcPr>
          <w:p w14:paraId="664401AC" w14:textId="68B9A839" w:rsidR="00782025" w:rsidRPr="00C952AF" w:rsidRDefault="00782025" w:rsidP="00503058">
            <w:pPr>
              <w:jc w:val="center"/>
              <w:rPr>
                <w:color w:val="000000"/>
              </w:rPr>
            </w:pPr>
            <w:r w:rsidRPr="00C952AF">
              <w:rPr>
                <w:color w:val="000000"/>
              </w:rPr>
              <w:t>60 h</w:t>
            </w:r>
          </w:p>
        </w:tc>
        <w:tc>
          <w:tcPr>
            <w:tcW w:w="900" w:type="dxa"/>
            <w:tcBorders>
              <w:top w:val="nil"/>
              <w:left w:val="nil"/>
              <w:bottom w:val="single" w:sz="4" w:space="0" w:color="auto"/>
              <w:right w:val="single" w:sz="4" w:space="0" w:color="auto"/>
            </w:tcBorders>
            <w:shd w:val="clear" w:color="auto" w:fill="auto"/>
            <w:noWrap/>
            <w:vAlign w:val="bottom"/>
          </w:tcPr>
          <w:p w14:paraId="5A011B71" w14:textId="12370824" w:rsidR="00782025" w:rsidRPr="00C952AF" w:rsidRDefault="00782025" w:rsidP="00503058">
            <w:pPr>
              <w:jc w:val="center"/>
              <w:rPr>
                <w:color w:val="000000"/>
              </w:rPr>
            </w:pPr>
            <w:r w:rsidRPr="00C952AF">
              <w:rPr>
                <w:color w:val="000000"/>
              </w:rPr>
              <w:t>80C</w:t>
            </w:r>
          </w:p>
        </w:tc>
        <w:tc>
          <w:tcPr>
            <w:tcW w:w="2430" w:type="dxa"/>
            <w:tcBorders>
              <w:top w:val="nil"/>
              <w:left w:val="nil"/>
              <w:bottom w:val="single" w:sz="4" w:space="0" w:color="auto"/>
              <w:right w:val="single" w:sz="4" w:space="0" w:color="auto"/>
            </w:tcBorders>
          </w:tcPr>
          <w:p w14:paraId="7786B6D5" w14:textId="086FCDEE" w:rsidR="00782025" w:rsidRPr="00C952AF" w:rsidRDefault="00782025" w:rsidP="00503058">
            <w:pPr>
              <w:jc w:val="center"/>
              <w:rPr>
                <w:color w:val="000000"/>
              </w:rPr>
            </w:pPr>
            <w:r w:rsidRPr="00C952AF">
              <w:rPr>
                <w:color w:val="000000"/>
              </w:rPr>
              <w:t xml:space="preserve">9.03 </w:t>
            </w:r>
            <w:r w:rsidRPr="00C952AF">
              <w:t xml:space="preserve">± 0.22 (N = </w:t>
            </w:r>
            <w:proofErr w:type="gramStart"/>
            <w:r w:rsidRPr="00C952AF">
              <w:t>3)*</w:t>
            </w:r>
            <w:proofErr w:type="gramEnd"/>
          </w:p>
        </w:tc>
      </w:tr>
      <w:tr w:rsidR="00513B7A" w:rsidRPr="00C952AF" w14:paraId="3ABAA0D3" w14:textId="77777777" w:rsidTr="007E7EFC">
        <w:trPr>
          <w:trHeight w:val="294"/>
        </w:trPr>
        <w:tc>
          <w:tcPr>
            <w:tcW w:w="2304" w:type="dxa"/>
            <w:tcBorders>
              <w:top w:val="nil"/>
              <w:left w:val="single" w:sz="4" w:space="0" w:color="auto"/>
              <w:bottom w:val="single" w:sz="4" w:space="0" w:color="auto"/>
              <w:right w:val="single" w:sz="12" w:space="0" w:color="auto"/>
            </w:tcBorders>
            <w:shd w:val="clear" w:color="auto" w:fill="auto"/>
            <w:noWrap/>
            <w:vAlign w:val="bottom"/>
          </w:tcPr>
          <w:p w14:paraId="22F5350D" w14:textId="70884FD0" w:rsidR="00782025" w:rsidRPr="00C952AF" w:rsidRDefault="00782025" w:rsidP="00503058">
            <w:pPr>
              <w:rPr>
                <w:color w:val="000000"/>
              </w:rPr>
            </w:pPr>
            <w:r w:rsidRPr="00C952AF">
              <w:rPr>
                <w:color w:val="000000"/>
              </w:rPr>
              <w:t>Human Thymus</w:t>
            </w:r>
          </w:p>
        </w:tc>
        <w:tc>
          <w:tcPr>
            <w:tcW w:w="1070" w:type="dxa"/>
            <w:tcBorders>
              <w:top w:val="nil"/>
              <w:left w:val="nil"/>
              <w:bottom w:val="single" w:sz="4" w:space="0" w:color="auto"/>
              <w:right w:val="single" w:sz="4" w:space="0" w:color="auto"/>
            </w:tcBorders>
            <w:shd w:val="clear" w:color="auto" w:fill="auto"/>
            <w:noWrap/>
            <w:vAlign w:val="bottom"/>
          </w:tcPr>
          <w:p w14:paraId="3400FA88" w14:textId="2A31368D" w:rsidR="00782025" w:rsidRPr="00C952AF" w:rsidRDefault="00782025" w:rsidP="00503058">
            <w:pPr>
              <w:jc w:val="center"/>
              <w:rPr>
                <w:color w:val="000000"/>
              </w:rPr>
            </w:pPr>
            <w:r w:rsidRPr="00C952AF">
              <w:rPr>
                <w:color w:val="000000"/>
              </w:rPr>
              <w:t>FFPE</w:t>
            </w:r>
          </w:p>
        </w:tc>
        <w:tc>
          <w:tcPr>
            <w:tcW w:w="1589" w:type="dxa"/>
            <w:tcBorders>
              <w:top w:val="nil"/>
              <w:left w:val="nil"/>
              <w:bottom w:val="single" w:sz="4" w:space="0" w:color="auto"/>
              <w:right w:val="single" w:sz="4" w:space="0" w:color="auto"/>
            </w:tcBorders>
            <w:shd w:val="clear" w:color="auto" w:fill="auto"/>
            <w:noWrap/>
            <w:vAlign w:val="bottom"/>
          </w:tcPr>
          <w:p w14:paraId="2497FFD6" w14:textId="3D069457" w:rsidR="00782025" w:rsidRPr="00C952AF" w:rsidRDefault="00782025" w:rsidP="00503058">
            <w:pPr>
              <w:jc w:val="center"/>
              <w:rPr>
                <w:color w:val="000000"/>
              </w:rPr>
            </w:pPr>
            <w:r w:rsidRPr="00C952AF">
              <w:rPr>
                <w:color w:val="000000"/>
              </w:rPr>
              <w:t>0.25%</w:t>
            </w:r>
          </w:p>
        </w:tc>
        <w:tc>
          <w:tcPr>
            <w:tcW w:w="872" w:type="dxa"/>
            <w:tcBorders>
              <w:top w:val="nil"/>
              <w:left w:val="nil"/>
              <w:bottom w:val="single" w:sz="4" w:space="0" w:color="auto"/>
              <w:right w:val="single" w:sz="4" w:space="0" w:color="auto"/>
            </w:tcBorders>
            <w:shd w:val="clear" w:color="auto" w:fill="auto"/>
            <w:noWrap/>
            <w:vAlign w:val="bottom"/>
          </w:tcPr>
          <w:p w14:paraId="763E72B4" w14:textId="35779109" w:rsidR="00782025" w:rsidRPr="00C952AF" w:rsidRDefault="00782025" w:rsidP="00503058">
            <w:pPr>
              <w:jc w:val="center"/>
              <w:rPr>
                <w:color w:val="000000"/>
              </w:rPr>
            </w:pPr>
            <w:r w:rsidRPr="00C952AF">
              <w:rPr>
                <w:color w:val="000000"/>
              </w:rPr>
              <w:t>60 h</w:t>
            </w:r>
          </w:p>
        </w:tc>
        <w:tc>
          <w:tcPr>
            <w:tcW w:w="900" w:type="dxa"/>
            <w:tcBorders>
              <w:top w:val="nil"/>
              <w:left w:val="nil"/>
              <w:bottom w:val="single" w:sz="4" w:space="0" w:color="auto"/>
              <w:right w:val="single" w:sz="4" w:space="0" w:color="auto"/>
            </w:tcBorders>
            <w:shd w:val="clear" w:color="auto" w:fill="auto"/>
            <w:noWrap/>
            <w:vAlign w:val="bottom"/>
          </w:tcPr>
          <w:p w14:paraId="54C36BE9" w14:textId="7E9F7B52" w:rsidR="00782025" w:rsidRPr="00C952AF" w:rsidRDefault="00782025" w:rsidP="00503058">
            <w:pPr>
              <w:jc w:val="center"/>
              <w:rPr>
                <w:color w:val="000000"/>
              </w:rPr>
            </w:pPr>
            <w:r w:rsidRPr="00C952AF">
              <w:rPr>
                <w:color w:val="000000"/>
              </w:rPr>
              <w:t>80C</w:t>
            </w:r>
          </w:p>
        </w:tc>
        <w:tc>
          <w:tcPr>
            <w:tcW w:w="2430" w:type="dxa"/>
            <w:tcBorders>
              <w:top w:val="nil"/>
              <w:left w:val="nil"/>
              <w:bottom w:val="single" w:sz="4" w:space="0" w:color="auto"/>
              <w:right w:val="single" w:sz="4" w:space="0" w:color="auto"/>
            </w:tcBorders>
          </w:tcPr>
          <w:p w14:paraId="680FA1AF" w14:textId="56645DD2" w:rsidR="00782025" w:rsidRPr="00C952AF" w:rsidRDefault="00782025" w:rsidP="00503058">
            <w:pPr>
              <w:jc w:val="center"/>
              <w:rPr>
                <w:color w:val="000000"/>
              </w:rPr>
            </w:pPr>
            <w:r w:rsidRPr="00C952AF">
              <w:rPr>
                <w:color w:val="000000"/>
              </w:rPr>
              <w:t xml:space="preserve">10.00 </w:t>
            </w:r>
            <w:r w:rsidRPr="00C952AF">
              <w:t xml:space="preserve">± 0.37 (N = </w:t>
            </w:r>
            <w:proofErr w:type="gramStart"/>
            <w:r w:rsidRPr="00C952AF">
              <w:t>3)*</w:t>
            </w:r>
            <w:proofErr w:type="gramEnd"/>
          </w:p>
        </w:tc>
      </w:tr>
      <w:tr w:rsidR="00513B7A" w:rsidRPr="00C952AF" w14:paraId="7A0D7492" w14:textId="77777777" w:rsidTr="007E7EFC">
        <w:trPr>
          <w:trHeight w:val="294"/>
        </w:trPr>
        <w:tc>
          <w:tcPr>
            <w:tcW w:w="2304" w:type="dxa"/>
            <w:tcBorders>
              <w:top w:val="nil"/>
              <w:left w:val="single" w:sz="4" w:space="0" w:color="auto"/>
              <w:bottom w:val="single" w:sz="4" w:space="0" w:color="auto"/>
              <w:right w:val="single" w:sz="12" w:space="0" w:color="auto"/>
            </w:tcBorders>
            <w:shd w:val="clear" w:color="auto" w:fill="auto"/>
            <w:noWrap/>
            <w:vAlign w:val="bottom"/>
          </w:tcPr>
          <w:p w14:paraId="2C2AB45F" w14:textId="061CA7CC" w:rsidR="00782025" w:rsidRPr="00C952AF" w:rsidRDefault="00782025" w:rsidP="00503058">
            <w:pPr>
              <w:rPr>
                <w:color w:val="000000"/>
              </w:rPr>
            </w:pPr>
            <w:r w:rsidRPr="00C952AF">
              <w:rPr>
                <w:color w:val="000000"/>
              </w:rPr>
              <w:t>Human Brain</w:t>
            </w:r>
          </w:p>
        </w:tc>
        <w:tc>
          <w:tcPr>
            <w:tcW w:w="1070" w:type="dxa"/>
            <w:tcBorders>
              <w:top w:val="nil"/>
              <w:left w:val="nil"/>
              <w:bottom w:val="single" w:sz="4" w:space="0" w:color="auto"/>
              <w:right w:val="single" w:sz="4" w:space="0" w:color="auto"/>
            </w:tcBorders>
            <w:shd w:val="clear" w:color="auto" w:fill="auto"/>
            <w:noWrap/>
            <w:vAlign w:val="bottom"/>
          </w:tcPr>
          <w:p w14:paraId="7D56672A" w14:textId="661732A4" w:rsidR="00782025" w:rsidRPr="00C952AF" w:rsidRDefault="00782025" w:rsidP="00503058">
            <w:pPr>
              <w:jc w:val="center"/>
              <w:rPr>
                <w:color w:val="000000"/>
              </w:rPr>
            </w:pPr>
            <w:r w:rsidRPr="00C952AF">
              <w:rPr>
                <w:color w:val="000000"/>
              </w:rPr>
              <w:t>FFPE</w:t>
            </w:r>
          </w:p>
        </w:tc>
        <w:tc>
          <w:tcPr>
            <w:tcW w:w="1589" w:type="dxa"/>
            <w:tcBorders>
              <w:top w:val="nil"/>
              <w:left w:val="nil"/>
              <w:bottom w:val="single" w:sz="4" w:space="0" w:color="auto"/>
              <w:right w:val="single" w:sz="4" w:space="0" w:color="auto"/>
            </w:tcBorders>
            <w:shd w:val="clear" w:color="auto" w:fill="auto"/>
            <w:noWrap/>
            <w:vAlign w:val="bottom"/>
          </w:tcPr>
          <w:p w14:paraId="76C0C179" w14:textId="22FE9911" w:rsidR="00782025" w:rsidRPr="00C952AF" w:rsidRDefault="00782025" w:rsidP="00503058">
            <w:pPr>
              <w:jc w:val="center"/>
              <w:rPr>
                <w:color w:val="000000"/>
              </w:rPr>
            </w:pPr>
            <w:r w:rsidRPr="00C952AF">
              <w:rPr>
                <w:color w:val="000000"/>
              </w:rPr>
              <w:t>0.25%</w:t>
            </w:r>
          </w:p>
        </w:tc>
        <w:tc>
          <w:tcPr>
            <w:tcW w:w="872" w:type="dxa"/>
            <w:tcBorders>
              <w:top w:val="nil"/>
              <w:left w:val="nil"/>
              <w:bottom w:val="single" w:sz="4" w:space="0" w:color="auto"/>
              <w:right w:val="single" w:sz="4" w:space="0" w:color="auto"/>
            </w:tcBorders>
            <w:shd w:val="clear" w:color="auto" w:fill="auto"/>
            <w:noWrap/>
            <w:vAlign w:val="bottom"/>
          </w:tcPr>
          <w:p w14:paraId="5BCB2BAD" w14:textId="4703E98D" w:rsidR="00782025" w:rsidRPr="00C952AF" w:rsidRDefault="00782025" w:rsidP="00503058">
            <w:pPr>
              <w:jc w:val="center"/>
              <w:rPr>
                <w:color w:val="000000"/>
              </w:rPr>
            </w:pPr>
            <w:r w:rsidRPr="00C952AF">
              <w:rPr>
                <w:color w:val="000000"/>
              </w:rPr>
              <w:t>10 h</w:t>
            </w:r>
          </w:p>
        </w:tc>
        <w:tc>
          <w:tcPr>
            <w:tcW w:w="900" w:type="dxa"/>
            <w:tcBorders>
              <w:top w:val="nil"/>
              <w:left w:val="nil"/>
              <w:bottom w:val="single" w:sz="4" w:space="0" w:color="auto"/>
              <w:right w:val="single" w:sz="4" w:space="0" w:color="auto"/>
            </w:tcBorders>
            <w:shd w:val="clear" w:color="auto" w:fill="auto"/>
            <w:noWrap/>
            <w:vAlign w:val="bottom"/>
          </w:tcPr>
          <w:p w14:paraId="1C577B45" w14:textId="4F65887B" w:rsidR="00782025" w:rsidRPr="00C952AF" w:rsidRDefault="00782025" w:rsidP="00503058">
            <w:pPr>
              <w:jc w:val="center"/>
              <w:rPr>
                <w:color w:val="000000"/>
              </w:rPr>
            </w:pPr>
            <w:r w:rsidRPr="00C952AF">
              <w:rPr>
                <w:color w:val="000000"/>
              </w:rPr>
              <w:t>80C</w:t>
            </w:r>
          </w:p>
        </w:tc>
        <w:tc>
          <w:tcPr>
            <w:tcW w:w="2430" w:type="dxa"/>
            <w:tcBorders>
              <w:top w:val="nil"/>
              <w:left w:val="nil"/>
              <w:bottom w:val="single" w:sz="4" w:space="0" w:color="auto"/>
              <w:right w:val="single" w:sz="4" w:space="0" w:color="auto"/>
            </w:tcBorders>
          </w:tcPr>
          <w:p w14:paraId="6320BD5D" w14:textId="3D2AAED1" w:rsidR="00782025" w:rsidRPr="00C952AF" w:rsidRDefault="00782025" w:rsidP="00503058">
            <w:pPr>
              <w:jc w:val="center"/>
              <w:rPr>
                <w:color w:val="000000"/>
              </w:rPr>
            </w:pPr>
            <w:r w:rsidRPr="00C952AF">
              <w:rPr>
                <w:color w:val="000000"/>
              </w:rPr>
              <w:t xml:space="preserve">8.36 </w:t>
            </w:r>
            <w:r w:rsidRPr="00C952AF">
              <w:t xml:space="preserve">± 0.25 (N = </w:t>
            </w:r>
            <w:proofErr w:type="gramStart"/>
            <w:r w:rsidRPr="00C952AF">
              <w:t>3)*</w:t>
            </w:r>
            <w:proofErr w:type="gramEnd"/>
          </w:p>
        </w:tc>
      </w:tr>
      <w:tr w:rsidR="00513B7A" w:rsidRPr="00C952AF" w14:paraId="42827EA1" w14:textId="77777777" w:rsidTr="007E7EFC">
        <w:trPr>
          <w:trHeight w:val="294"/>
        </w:trPr>
        <w:tc>
          <w:tcPr>
            <w:tcW w:w="2304" w:type="dxa"/>
            <w:tcBorders>
              <w:top w:val="nil"/>
              <w:left w:val="single" w:sz="4" w:space="0" w:color="auto"/>
              <w:bottom w:val="single" w:sz="4" w:space="0" w:color="auto"/>
              <w:right w:val="single" w:sz="12" w:space="0" w:color="auto"/>
            </w:tcBorders>
            <w:shd w:val="clear" w:color="auto" w:fill="auto"/>
            <w:noWrap/>
            <w:vAlign w:val="bottom"/>
          </w:tcPr>
          <w:p w14:paraId="1CF46BD9" w14:textId="3954666E" w:rsidR="00782025" w:rsidRPr="00C952AF" w:rsidRDefault="00782025" w:rsidP="00503058">
            <w:pPr>
              <w:rPr>
                <w:color w:val="000000"/>
              </w:rPr>
            </w:pPr>
            <w:r w:rsidRPr="00C952AF">
              <w:rPr>
                <w:color w:val="000000"/>
              </w:rPr>
              <w:t>Human Lung</w:t>
            </w:r>
          </w:p>
        </w:tc>
        <w:tc>
          <w:tcPr>
            <w:tcW w:w="1070" w:type="dxa"/>
            <w:tcBorders>
              <w:top w:val="nil"/>
              <w:left w:val="nil"/>
              <w:bottom w:val="single" w:sz="4" w:space="0" w:color="auto"/>
              <w:right w:val="single" w:sz="4" w:space="0" w:color="auto"/>
            </w:tcBorders>
            <w:shd w:val="clear" w:color="auto" w:fill="auto"/>
            <w:noWrap/>
            <w:vAlign w:val="bottom"/>
          </w:tcPr>
          <w:p w14:paraId="67DA1FDA" w14:textId="3069986D" w:rsidR="00782025" w:rsidRPr="00C952AF" w:rsidRDefault="00782025" w:rsidP="00503058">
            <w:pPr>
              <w:jc w:val="center"/>
              <w:rPr>
                <w:color w:val="000000"/>
              </w:rPr>
            </w:pPr>
            <w:r w:rsidRPr="00C952AF">
              <w:rPr>
                <w:color w:val="000000"/>
              </w:rPr>
              <w:t>FFPE</w:t>
            </w:r>
          </w:p>
        </w:tc>
        <w:tc>
          <w:tcPr>
            <w:tcW w:w="1589" w:type="dxa"/>
            <w:tcBorders>
              <w:top w:val="nil"/>
              <w:left w:val="nil"/>
              <w:bottom w:val="single" w:sz="4" w:space="0" w:color="auto"/>
              <w:right w:val="single" w:sz="4" w:space="0" w:color="auto"/>
            </w:tcBorders>
            <w:shd w:val="clear" w:color="auto" w:fill="auto"/>
            <w:noWrap/>
            <w:vAlign w:val="bottom"/>
          </w:tcPr>
          <w:p w14:paraId="3604CBA2" w14:textId="5E095467" w:rsidR="00782025" w:rsidRPr="00C952AF" w:rsidRDefault="00782025" w:rsidP="00503058">
            <w:pPr>
              <w:jc w:val="center"/>
              <w:rPr>
                <w:color w:val="000000"/>
              </w:rPr>
            </w:pPr>
            <w:r w:rsidRPr="00C952AF">
              <w:rPr>
                <w:color w:val="000000"/>
              </w:rPr>
              <w:t>0.25%</w:t>
            </w:r>
          </w:p>
        </w:tc>
        <w:tc>
          <w:tcPr>
            <w:tcW w:w="872" w:type="dxa"/>
            <w:tcBorders>
              <w:top w:val="nil"/>
              <w:left w:val="nil"/>
              <w:bottom w:val="single" w:sz="4" w:space="0" w:color="auto"/>
              <w:right w:val="single" w:sz="4" w:space="0" w:color="auto"/>
            </w:tcBorders>
            <w:shd w:val="clear" w:color="auto" w:fill="auto"/>
            <w:noWrap/>
            <w:vAlign w:val="bottom"/>
          </w:tcPr>
          <w:p w14:paraId="7104CCBB" w14:textId="7C23938C" w:rsidR="00782025" w:rsidRPr="00C952AF" w:rsidRDefault="00782025" w:rsidP="00503058">
            <w:pPr>
              <w:jc w:val="center"/>
              <w:rPr>
                <w:color w:val="000000"/>
              </w:rPr>
            </w:pPr>
            <w:r w:rsidRPr="00C952AF">
              <w:rPr>
                <w:color w:val="000000"/>
              </w:rPr>
              <w:t>60 h</w:t>
            </w:r>
          </w:p>
        </w:tc>
        <w:tc>
          <w:tcPr>
            <w:tcW w:w="900" w:type="dxa"/>
            <w:tcBorders>
              <w:top w:val="nil"/>
              <w:left w:val="nil"/>
              <w:bottom w:val="single" w:sz="4" w:space="0" w:color="auto"/>
              <w:right w:val="single" w:sz="4" w:space="0" w:color="auto"/>
            </w:tcBorders>
            <w:shd w:val="clear" w:color="auto" w:fill="auto"/>
            <w:noWrap/>
            <w:vAlign w:val="bottom"/>
          </w:tcPr>
          <w:p w14:paraId="602F1BB1" w14:textId="0F476396" w:rsidR="00782025" w:rsidRPr="00C952AF" w:rsidRDefault="00782025" w:rsidP="00503058">
            <w:pPr>
              <w:jc w:val="center"/>
              <w:rPr>
                <w:color w:val="000000"/>
              </w:rPr>
            </w:pPr>
            <w:r w:rsidRPr="00C952AF">
              <w:rPr>
                <w:color w:val="000000"/>
              </w:rPr>
              <w:t>80C</w:t>
            </w:r>
          </w:p>
        </w:tc>
        <w:tc>
          <w:tcPr>
            <w:tcW w:w="2430" w:type="dxa"/>
            <w:tcBorders>
              <w:top w:val="nil"/>
              <w:left w:val="nil"/>
              <w:bottom w:val="single" w:sz="4" w:space="0" w:color="auto"/>
              <w:right w:val="single" w:sz="4" w:space="0" w:color="auto"/>
            </w:tcBorders>
          </w:tcPr>
          <w:p w14:paraId="0A463596" w14:textId="631AC4C4" w:rsidR="00782025" w:rsidRPr="00C952AF" w:rsidRDefault="00782025" w:rsidP="00503058">
            <w:pPr>
              <w:jc w:val="center"/>
              <w:rPr>
                <w:color w:val="000000"/>
              </w:rPr>
            </w:pPr>
            <w:r w:rsidRPr="00C952AF">
              <w:rPr>
                <w:color w:val="000000"/>
              </w:rPr>
              <w:t>10.77</w:t>
            </w:r>
            <w:r w:rsidRPr="00C952AF">
              <w:t xml:space="preserve">± 0.61 (N = </w:t>
            </w:r>
            <w:proofErr w:type="gramStart"/>
            <w:r w:rsidRPr="00C952AF">
              <w:t>3)*</w:t>
            </w:r>
            <w:proofErr w:type="gramEnd"/>
          </w:p>
        </w:tc>
      </w:tr>
      <w:tr w:rsidR="00513B7A" w:rsidRPr="00C952AF" w14:paraId="59A03C94" w14:textId="77777777" w:rsidTr="007E7EFC">
        <w:trPr>
          <w:trHeight w:val="294"/>
        </w:trPr>
        <w:tc>
          <w:tcPr>
            <w:tcW w:w="2304" w:type="dxa"/>
            <w:tcBorders>
              <w:top w:val="nil"/>
              <w:left w:val="single" w:sz="4" w:space="0" w:color="auto"/>
              <w:bottom w:val="single" w:sz="4" w:space="0" w:color="auto"/>
              <w:right w:val="single" w:sz="12" w:space="0" w:color="auto"/>
            </w:tcBorders>
            <w:shd w:val="clear" w:color="auto" w:fill="auto"/>
            <w:noWrap/>
            <w:vAlign w:val="bottom"/>
          </w:tcPr>
          <w:p w14:paraId="0AB0DC8D" w14:textId="31F88511" w:rsidR="00782025" w:rsidRPr="00C952AF" w:rsidRDefault="00782025" w:rsidP="00503058">
            <w:pPr>
              <w:rPr>
                <w:color w:val="000000"/>
              </w:rPr>
            </w:pPr>
            <w:r w:rsidRPr="00C952AF">
              <w:rPr>
                <w:color w:val="000000"/>
              </w:rPr>
              <w:t>Human Liver</w:t>
            </w:r>
          </w:p>
        </w:tc>
        <w:tc>
          <w:tcPr>
            <w:tcW w:w="1070" w:type="dxa"/>
            <w:tcBorders>
              <w:top w:val="nil"/>
              <w:left w:val="nil"/>
              <w:bottom w:val="single" w:sz="4" w:space="0" w:color="auto"/>
              <w:right w:val="single" w:sz="4" w:space="0" w:color="auto"/>
            </w:tcBorders>
            <w:shd w:val="clear" w:color="auto" w:fill="auto"/>
            <w:noWrap/>
            <w:vAlign w:val="bottom"/>
          </w:tcPr>
          <w:p w14:paraId="3E09D408" w14:textId="2AE33CC3" w:rsidR="00782025" w:rsidRPr="00C952AF" w:rsidRDefault="00782025" w:rsidP="00503058">
            <w:pPr>
              <w:jc w:val="center"/>
              <w:rPr>
                <w:color w:val="000000"/>
              </w:rPr>
            </w:pPr>
            <w:r w:rsidRPr="00C952AF">
              <w:rPr>
                <w:color w:val="000000"/>
              </w:rPr>
              <w:t>FFPE</w:t>
            </w:r>
          </w:p>
        </w:tc>
        <w:tc>
          <w:tcPr>
            <w:tcW w:w="1589" w:type="dxa"/>
            <w:tcBorders>
              <w:top w:val="nil"/>
              <w:left w:val="nil"/>
              <w:bottom w:val="single" w:sz="4" w:space="0" w:color="auto"/>
              <w:right w:val="single" w:sz="4" w:space="0" w:color="auto"/>
            </w:tcBorders>
            <w:shd w:val="clear" w:color="auto" w:fill="auto"/>
            <w:noWrap/>
            <w:vAlign w:val="bottom"/>
          </w:tcPr>
          <w:p w14:paraId="1A180356" w14:textId="6A9EC32E" w:rsidR="00782025" w:rsidRPr="00C952AF" w:rsidRDefault="00782025" w:rsidP="00503058">
            <w:pPr>
              <w:jc w:val="center"/>
              <w:rPr>
                <w:color w:val="000000"/>
              </w:rPr>
            </w:pPr>
            <w:r w:rsidRPr="00C952AF">
              <w:rPr>
                <w:color w:val="000000"/>
              </w:rPr>
              <w:t>0.25%</w:t>
            </w:r>
          </w:p>
        </w:tc>
        <w:tc>
          <w:tcPr>
            <w:tcW w:w="872" w:type="dxa"/>
            <w:tcBorders>
              <w:top w:val="nil"/>
              <w:left w:val="nil"/>
              <w:bottom w:val="single" w:sz="4" w:space="0" w:color="auto"/>
              <w:right w:val="single" w:sz="4" w:space="0" w:color="auto"/>
            </w:tcBorders>
            <w:shd w:val="clear" w:color="auto" w:fill="auto"/>
            <w:noWrap/>
            <w:vAlign w:val="bottom"/>
          </w:tcPr>
          <w:p w14:paraId="2644B836" w14:textId="66F9F5C5" w:rsidR="00782025" w:rsidRPr="00C952AF" w:rsidRDefault="00782025" w:rsidP="00503058">
            <w:pPr>
              <w:jc w:val="center"/>
              <w:rPr>
                <w:color w:val="000000"/>
              </w:rPr>
            </w:pPr>
            <w:r w:rsidRPr="00C952AF">
              <w:rPr>
                <w:color w:val="000000"/>
              </w:rPr>
              <w:t>60 h</w:t>
            </w:r>
          </w:p>
        </w:tc>
        <w:tc>
          <w:tcPr>
            <w:tcW w:w="900" w:type="dxa"/>
            <w:tcBorders>
              <w:top w:val="nil"/>
              <w:left w:val="nil"/>
              <w:bottom w:val="single" w:sz="4" w:space="0" w:color="auto"/>
              <w:right w:val="single" w:sz="4" w:space="0" w:color="auto"/>
            </w:tcBorders>
            <w:shd w:val="clear" w:color="auto" w:fill="auto"/>
            <w:noWrap/>
            <w:vAlign w:val="bottom"/>
          </w:tcPr>
          <w:p w14:paraId="355BAB69" w14:textId="49D80B9E" w:rsidR="00782025" w:rsidRPr="00C952AF" w:rsidRDefault="00782025" w:rsidP="00503058">
            <w:pPr>
              <w:jc w:val="center"/>
              <w:rPr>
                <w:color w:val="000000"/>
              </w:rPr>
            </w:pPr>
            <w:r w:rsidRPr="00C952AF">
              <w:rPr>
                <w:color w:val="000000"/>
              </w:rPr>
              <w:t>80C</w:t>
            </w:r>
          </w:p>
        </w:tc>
        <w:tc>
          <w:tcPr>
            <w:tcW w:w="2430" w:type="dxa"/>
            <w:tcBorders>
              <w:top w:val="nil"/>
              <w:left w:val="nil"/>
              <w:bottom w:val="single" w:sz="4" w:space="0" w:color="auto"/>
              <w:right w:val="single" w:sz="4" w:space="0" w:color="auto"/>
            </w:tcBorders>
          </w:tcPr>
          <w:p w14:paraId="18CBB30A" w14:textId="1FE8905C" w:rsidR="00782025" w:rsidRPr="00C952AF" w:rsidRDefault="00782025" w:rsidP="00503058">
            <w:pPr>
              <w:jc w:val="center"/>
              <w:rPr>
                <w:color w:val="000000"/>
              </w:rPr>
            </w:pPr>
            <w:r w:rsidRPr="00C952AF">
              <w:rPr>
                <w:color w:val="000000"/>
              </w:rPr>
              <w:t>10.13</w:t>
            </w:r>
            <w:r w:rsidRPr="00C952AF">
              <w:t xml:space="preserve">± 0.60 (N = </w:t>
            </w:r>
            <w:proofErr w:type="gramStart"/>
            <w:r w:rsidRPr="00C952AF">
              <w:t>3)*</w:t>
            </w:r>
            <w:proofErr w:type="gramEnd"/>
          </w:p>
        </w:tc>
      </w:tr>
      <w:tr w:rsidR="00513B7A" w:rsidRPr="00C952AF" w14:paraId="2AB72AB1" w14:textId="77777777" w:rsidTr="007E7EFC">
        <w:trPr>
          <w:trHeight w:val="294"/>
        </w:trPr>
        <w:tc>
          <w:tcPr>
            <w:tcW w:w="2304" w:type="dxa"/>
            <w:tcBorders>
              <w:top w:val="nil"/>
              <w:left w:val="single" w:sz="4" w:space="0" w:color="auto"/>
              <w:bottom w:val="single" w:sz="4" w:space="0" w:color="auto"/>
              <w:right w:val="single" w:sz="12" w:space="0" w:color="auto"/>
            </w:tcBorders>
            <w:shd w:val="clear" w:color="auto" w:fill="auto"/>
            <w:noWrap/>
            <w:vAlign w:val="bottom"/>
          </w:tcPr>
          <w:p w14:paraId="6A4A8EE7" w14:textId="63CF14E2" w:rsidR="00782025" w:rsidRPr="00C952AF" w:rsidRDefault="00782025" w:rsidP="00503058">
            <w:pPr>
              <w:rPr>
                <w:color w:val="000000"/>
              </w:rPr>
            </w:pPr>
            <w:r w:rsidRPr="00C952AF">
              <w:rPr>
                <w:color w:val="000000"/>
              </w:rPr>
              <w:t>Human Uterus</w:t>
            </w:r>
          </w:p>
        </w:tc>
        <w:tc>
          <w:tcPr>
            <w:tcW w:w="1070" w:type="dxa"/>
            <w:tcBorders>
              <w:top w:val="nil"/>
              <w:left w:val="nil"/>
              <w:bottom w:val="single" w:sz="4" w:space="0" w:color="auto"/>
              <w:right w:val="single" w:sz="4" w:space="0" w:color="auto"/>
            </w:tcBorders>
            <w:shd w:val="clear" w:color="auto" w:fill="auto"/>
            <w:noWrap/>
            <w:vAlign w:val="bottom"/>
          </w:tcPr>
          <w:p w14:paraId="4959152D" w14:textId="5AFF5136" w:rsidR="00782025" w:rsidRPr="00C952AF" w:rsidRDefault="00782025" w:rsidP="00503058">
            <w:pPr>
              <w:jc w:val="center"/>
              <w:rPr>
                <w:color w:val="000000"/>
              </w:rPr>
            </w:pPr>
            <w:r w:rsidRPr="00C952AF">
              <w:rPr>
                <w:color w:val="000000"/>
              </w:rPr>
              <w:t>FFPE</w:t>
            </w:r>
          </w:p>
        </w:tc>
        <w:tc>
          <w:tcPr>
            <w:tcW w:w="1589" w:type="dxa"/>
            <w:tcBorders>
              <w:top w:val="nil"/>
              <w:left w:val="nil"/>
              <w:bottom w:val="single" w:sz="4" w:space="0" w:color="auto"/>
              <w:right w:val="single" w:sz="4" w:space="0" w:color="auto"/>
            </w:tcBorders>
            <w:shd w:val="clear" w:color="auto" w:fill="auto"/>
            <w:noWrap/>
            <w:vAlign w:val="bottom"/>
          </w:tcPr>
          <w:p w14:paraId="798E3BCE" w14:textId="0FDB759D" w:rsidR="00782025" w:rsidRPr="00C952AF" w:rsidRDefault="00782025" w:rsidP="00503058">
            <w:pPr>
              <w:jc w:val="center"/>
              <w:rPr>
                <w:color w:val="000000"/>
              </w:rPr>
            </w:pPr>
            <w:r w:rsidRPr="00C952AF">
              <w:rPr>
                <w:color w:val="000000"/>
              </w:rPr>
              <w:t>0.25%</w:t>
            </w:r>
          </w:p>
        </w:tc>
        <w:tc>
          <w:tcPr>
            <w:tcW w:w="872" w:type="dxa"/>
            <w:tcBorders>
              <w:top w:val="nil"/>
              <w:left w:val="nil"/>
              <w:bottom w:val="single" w:sz="4" w:space="0" w:color="auto"/>
              <w:right w:val="single" w:sz="4" w:space="0" w:color="auto"/>
            </w:tcBorders>
            <w:shd w:val="clear" w:color="auto" w:fill="auto"/>
            <w:noWrap/>
            <w:vAlign w:val="bottom"/>
          </w:tcPr>
          <w:p w14:paraId="60995395" w14:textId="742D36E6" w:rsidR="00782025" w:rsidRPr="00C952AF" w:rsidRDefault="00782025" w:rsidP="00503058">
            <w:pPr>
              <w:jc w:val="center"/>
              <w:rPr>
                <w:color w:val="000000"/>
              </w:rPr>
            </w:pPr>
            <w:r w:rsidRPr="00C952AF">
              <w:rPr>
                <w:color w:val="000000"/>
              </w:rPr>
              <w:t>60 h</w:t>
            </w:r>
          </w:p>
        </w:tc>
        <w:tc>
          <w:tcPr>
            <w:tcW w:w="900" w:type="dxa"/>
            <w:tcBorders>
              <w:top w:val="nil"/>
              <w:left w:val="nil"/>
              <w:bottom w:val="single" w:sz="4" w:space="0" w:color="auto"/>
              <w:right w:val="single" w:sz="4" w:space="0" w:color="auto"/>
            </w:tcBorders>
            <w:shd w:val="clear" w:color="auto" w:fill="auto"/>
            <w:noWrap/>
            <w:vAlign w:val="bottom"/>
          </w:tcPr>
          <w:p w14:paraId="75285DCE" w14:textId="1B16E7F4" w:rsidR="00782025" w:rsidRPr="00C952AF" w:rsidRDefault="00782025" w:rsidP="00503058">
            <w:pPr>
              <w:jc w:val="center"/>
              <w:rPr>
                <w:color w:val="000000"/>
              </w:rPr>
            </w:pPr>
            <w:r w:rsidRPr="00C952AF">
              <w:rPr>
                <w:color w:val="000000"/>
              </w:rPr>
              <w:t>80C</w:t>
            </w:r>
          </w:p>
        </w:tc>
        <w:tc>
          <w:tcPr>
            <w:tcW w:w="2430" w:type="dxa"/>
            <w:tcBorders>
              <w:top w:val="nil"/>
              <w:left w:val="nil"/>
              <w:bottom w:val="single" w:sz="4" w:space="0" w:color="auto"/>
              <w:right w:val="single" w:sz="4" w:space="0" w:color="auto"/>
            </w:tcBorders>
          </w:tcPr>
          <w:p w14:paraId="28A3B082" w14:textId="37BAB625" w:rsidR="00782025" w:rsidRPr="00C952AF" w:rsidRDefault="00782025" w:rsidP="00503058">
            <w:pPr>
              <w:jc w:val="center"/>
              <w:rPr>
                <w:color w:val="000000"/>
              </w:rPr>
            </w:pPr>
            <w:r w:rsidRPr="00C952AF">
              <w:rPr>
                <w:color w:val="000000"/>
              </w:rPr>
              <w:t xml:space="preserve">8.00 </w:t>
            </w:r>
            <w:r w:rsidRPr="00C952AF">
              <w:t xml:space="preserve">± 0.28 (N = </w:t>
            </w:r>
            <w:proofErr w:type="gramStart"/>
            <w:r w:rsidRPr="00C952AF">
              <w:t>3)*</w:t>
            </w:r>
            <w:proofErr w:type="gramEnd"/>
          </w:p>
        </w:tc>
      </w:tr>
      <w:tr w:rsidR="00513B7A" w:rsidRPr="00C952AF" w14:paraId="087B3993" w14:textId="77777777" w:rsidTr="007E7EFC">
        <w:trPr>
          <w:trHeight w:val="294"/>
        </w:trPr>
        <w:tc>
          <w:tcPr>
            <w:tcW w:w="2304" w:type="dxa"/>
            <w:tcBorders>
              <w:top w:val="nil"/>
              <w:left w:val="single" w:sz="4" w:space="0" w:color="auto"/>
              <w:bottom w:val="single" w:sz="4" w:space="0" w:color="auto"/>
              <w:right w:val="single" w:sz="12" w:space="0" w:color="auto"/>
            </w:tcBorders>
            <w:shd w:val="clear" w:color="auto" w:fill="auto"/>
            <w:noWrap/>
            <w:vAlign w:val="bottom"/>
          </w:tcPr>
          <w:p w14:paraId="753B51DD" w14:textId="64060E6F" w:rsidR="00782025" w:rsidRPr="00C952AF" w:rsidRDefault="00782025" w:rsidP="00503058">
            <w:pPr>
              <w:rPr>
                <w:color w:val="000000"/>
              </w:rPr>
            </w:pPr>
            <w:r w:rsidRPr="00C952AF">
              <w:rPr>
                <w:color w:val="000000"/>
              </w:rPr>
              <w:t>Human Placenta</w:t>
            </w:r>
          </w:p>
        </w:tc>
        <w:tc>
          <w:tcPr>
            <w:tcW w:w="1070" w:type="dxa"/>
            <w:tcBorders>
              <w:top w:val="nil"/>
              <w:left w:val="nil"/>
              <w:bottom w:val="single" w:sz="4" w:space="0" w:color="auto"/>
              <w:right w:val="single" w:sz="4" w:space="0" w:color="auto"/>
            </w:tcBorders>
            <w:shd w:val="clear" w:color="auto" w:fill="auto"/>
            <w:noWrap/>
            <w:vAlign w:val="bottom"/>
          </w:tcPr>
          <w:p w14:paraId="7FC09347" w14:textId="794EC958" w:rsidR="00782025" w:rsidRPr="00C952AF" w:rsidRDefault="00782025" w:rsidP="00503058">
            <w:pPr>
              <w:jc w:val="center"/>
              <w:rPr>
                <w:color w:val="000000"/>
              </w:rPr>
            </w:pPr>
            <w:r w:rsidRPr="00C952AF">
              <w:rPr>
                <w:color w:val="000000"/>
              </w:rPr>
              <w:t>FFPE</w:t>
            </w:r>
          </w:p>
        </w:tc>
        <w:tc>
          <w:tcPr>
            <w:tcW w:w="1589" w:type="dxa"/>
            <w:tcBorders>
              <w:top w:val="nil"/>
              <w:left w:val="nil"/>
              <w:bottom w:val="single" w:sz="4" w:space="0" w:color="auto"/>
              <w:right w:val="single" w:sz="4" w:space="0" w:color="auto"/>
            </w:tcBorders>
            <w:shd w:val="clear" w:color="auto" w:fill="auto"/>
            <w:noWrap/>
            <w:vAlign w:val="bottom"/>
          </w:tcPr>
          <w:p w14:paraId="19DEFEB6" w14:textId="5E8F3B2A" w:rsidR="00782025" w:rsidRPr="00C952AF" w:rsidRDefault="00782025" w:rsidP="00503058">
            <w:pPr>
              <w:jc w:val="center"/>
              <w:rPr>
                <w:color w:val="000000"/>
              </w:rPr>
            </w:pPr>
            <w:r w:rsidRPr="00C952AF">
              <w:rPr>
                <w:color w:val="000000"/>
              </w:rPr>
              <w:t>0.25%</w:t>
            </w:r>
          </w:p>
        </w:tc>
        <w:tc>
          <w:tcPr>
            <w:tcW w:w="872" w:type="dxa"/>
            <w:tcBorders>
              <w:top w:val="nil"/>
              <w:left w:val="nil"/>
              <w:bottom w:val="single" w:sz="4" w:space="0" w:color="auto"/>
              <w:right w:val="single" w:sz="4" w:space="0" w:color="auto"/>
            </w:tcBorders>
            <w:shd w:val="clear" w:color="auto" w:fill="auto"/>
            <w:noWrap/>
            <w:vAlign w:val="bottom"/>
          </w:tcPr>
          <w:p w14:paraId="1ADE3F98" w14:textId="059FF88A" w:rsidR="00782025" w:rsidRPr="00C952AF" w:rsidRDefault="00782025" w:rsidP="00503058">
            <w:pPr>
              <w:jc w:val="center"/>
              <w:rPr>
                <w:color w:val="000000"/>
              </w:rPr>
            </w:pPr>
            <w:r w:rsidRPr="00C952AF">
              <w:rPr>
                <w:color w:val="000000"/>
              </w:rPr>
              <w:t>60 h</w:t>
            </w:r>
          </w:p>
        </w:tc>
        <w:tc>
          <w:tcPr>
            <w:tcW w:w="900" w:type="dxa"/>
            <w:tcBorders>
              <w:top w:val="nil"/>
              <w:left w:val="nil"/>
              <w:bottom w:val="single" w:sz="4" w:space="0" w:color="auto"/>
              <w:right w:val="single" w:sz="4" w:space="0" w:color="auto"/>
            </w:tcBorders>
            <w:shd w:val="clear" w:color="auto" w:fill="auto"/>
            <w:noWrap/>
            <w:vAlign w:val="bottom"/>
          </w:tcPr>
          <w:p w14:paraId="5B3A7BE4" w14:textId="4C5EBF8B" w:rsidR="00782025" w:rsidRPr="00C952AF" w:rsidRDefault="00782025" w:rsidP="00503058">
            <w:pPr>
              <w:jc w:val="center"/>
              <w:rPr>
                <w:color w:val="000000"/>
              </w:rPr>
            </w:pPr>
            <w:r w:rsidRPr="00C952AF">
              <w:rPr>
                <w:color w:val="000000"/>
              </w:rPr>
              <w:t>80C</w:t>
            </w:r>
          </w:p>
        </w:tc>
        <w:tc>
          <w:tcPr>
            <w:tcW w:w="2430" w:type="dxa"/>
            <w:tcBorders>
              <w:top w:val="nil"/>
              <w:left w:val="nil"/>
              <w:bottom w:val="single" w:sz="4" w:space="0" w:color="auto"/>
              <w:right w:val="single" w:sz="4" w:space="0" w:color="auto"/>
            </w:tcBorders>
          </w:tcPr>
          <w:p w14:paraId="6DAFB337" w14:textId="06E0B733" w:rsidR="00782025" w:rsidRPr="00C952AF" w:rsidRDefault="00782025" w:rsidP="00503058">
            <w:pPr>
              <w:jc w:val="center"/>
              <w:rPr>
                <w:color w:val="000000"/>
              </w:rPr>
            </w:pPr>
            <w:r w:rsidRPr="00C952AF">
              <w:rPr>
                <w:color w:val="000000"/>
              </w:rPr>
              <w:t xml:space="preserve">8.75 </w:t>
            </w:r>
            <w:r w:rsidRPr="00C952AF">
              <w:t xml:space="preserve">± 0.37 (N = </w:t>
            </w:r>
            <w:proofErr w:type="gramStart"/>
            <w:r w:rsidRPr="00C952AF">
              <w:t>3)*</w:t>
            </w:r>
            <w:proofErr w:type="gramEnd"/>
          </w:p>
        </w:tc>
      </w:tr>
      <w:tr w:rsidR="00513B7A" w:rsidRPr="00C952AF" w14:paraId="214A2380" w14:textId="77777777" w:rsidTr="007E7EFC">
        <w:trPr>
          <w:trHeight w:val="294"/>
        </w:trPr>
        <w:tc>
          <w:tcPr>
            <w:tcW w:w="2304" w:type="dxa"/>
            <w:tcBorders>
              <w:top w:val="nil"/>
              <w:left w:val="single" w:sz="4" w:space="0" w:color="auto"/>
              <w:bottom w:val="single" w:sz="4" w:space="0" w:color="auto"/>
              <w:right w:val="single" w:sz="12" w:space="0" w:color="auto"/>
            </w:tcBorders>
            <w:shd w:val="clear" w:color="auto" w:fill="auto"/>
            <w:noWrap/>
            <w:vAlign w:val="bottom"/>
          </w:tcPr>
          <w:p w14:paraId="4FAA56EB" w14:textId="4C9CC657" w:rsidR="00782025" w:rsidRPr="00C952AF" w:rsidRDefault="00782025" w:rsidP="00503058">
            <w:pPr>
              <w:rPr>
                <w:color w:val="000000"/>
              </w:rPr>
            </w:pPr>
            <w:r w:rsidRPr="00C952AF">
              <w:rPr>
                <w:color w:val="000000"/>
              </w:rPr>
              <w:t>Human Skin</w:t>
            </w:r>
          </w:p>
        </w:tc>
        <w:tc>
          <w:tcPr>
            <w:tcW w:w="1070" w:type="dxa"/>
            <w:tcBorders>
              <w:top w:val="nil"/>
              <w:left w:val="nil"/>
              <w:bottom w:val="single" w:sz="4" w:space="0" w:color="auto"/>
              <w:right w:val="single" w:sz="4" w:space="0" w:color="auto"/>
            </w:tcBorders>
            <w:shd w:val="clear" w:color="auto" w:fill="auto"/>
            <w:noWrap/>
            <w:vAlign w:val="bottom"/>
          </w:tcPr>
          <w:p w14:paraId="54D55222" w14:textId="735BD1D8" w:rsidR="00782025" w:rsidRPr="00C952AF" w:rsidRDefault="00782025" w:rsidP="00503058">
            <w:pPr>
              <w:jc w:val="center"/>
              <w:rPr>
                <w:color w:val="000000"/>
              </w:rPr>
            </w:pPr>
            <w:r w:rsidRPr="00C952AF">
              <w:rPr>
                <w:color w:val="000000"/>
              </w:rPr>
              <w:t>FFPE</w:t>
            </w:r>
          </w:p>
        </w:tc>
        <w:tc>
          <w:tcPr>
            <w:tcW w:w="1589" w:type="dxa"/>
            <w:tcBorders>
              <w:top w:val="nil"/>
              <w:left w:val="nil"/>
              <w:bottom w:val="single" w:sz="4" w:space="0" w:color="auto"/>
              <w:right w:val="single" w:sz="4" w:space="0" w:color="auto"/>
            </w:tcBorders>
            <w:shd w:val="clear" w:color="auto" w:fill="auto"/>
            <w:noWrap/>
            <w:vAlign w:val="bottom"/>
          </w:tcPr>
          <w:p w14:paraId="16BCB740" w14:textId="248E36FE" w:rsidR="00782025" w:rsidRPr="00C952AF" w:rsidRDefault="00782025" w:rsidP="00503058">
            <w:pPr>
              <w:jc w:val="center"/>
              <w:rPr>
                <w:color w:val="000000"/>
              </w:rPr>
            </w:pPr>
            <w:r w:rsidRPr="00C952AF">
              <w:rPr>
                <w:color w:val="000000"/>
              </w:rPr>
              <w:t>0.25%</w:t>
            </w:r>
          </w:p>
        </w:tc>
        <w:tc>
          <w:tcPr>
            <w:tcW w:w="872" w:type="dxa"/>
            <w:tcBorders>
              <w:top w:val="nil"/>
              <w:left w:val="nil"/>
              <w:bottom w:val="single" w:sz="4" w:space="0" w:color="auto"/>
              <w:right w:val="single" w:sz="4" w:space="0" w:color="auto"/>
            </w:tcBorders>
            <w:shd w:val="clear" w:color="auto" w:fill="auto"/>
            <w:noWrap/>
            <w:vAlign w:val="bottom"/>
          </w:tcPr>
          <w:p w14:paraId="60CEBE02" w14:textId="72377333" w:rsidR="00782025" w:rsidRPr="00C952AF" w:rsidRDefault="00782025" w:rsidP="00503058">
            <w:pPr>
              <w:jc w:val="center"/>
              <w:rPr>
                <w:color w:val="000000"/>
              </w:rPr>
            </w:pPr>
            <w:r w:rsidRPr="00C952AF">
              <w:rPr>
                <w:color w:val="000000"/>
              </w:rPr>
              <w:t>60 h</w:t>
            </w:r>
          </w:p>
        </w:tc>
        <w:tc>
          <w:tcPr>
            <w:tcW w:w="900" w:type="dxa"/>
            <w:tcBorders>
              <w:top w:val="nil"/>
              <w:left w:val="nil"/>
              <w:bottom w:val="single" w:sz="4" w:space="0" w:color="auto"/>
              <w:right w:val="single" w:sz="4" w:space="0" w:color="auto"/>
            </w:tcBorders>
            <w:shd w:val="clear" w:color="auto" w:fill="auto"/>
            <w:noWrap/>
            <w:vAlign w:val="bottom"/>
          </w:tcPr>
          <w:p w14:paraId="765C2F8F" w14:textId="04D8A8F9" w:rsidR="00782025" w:rsidRPr="00C952AF" w:rsidRDefault="00782025" w:rsidP="00503058">
            <w:pPr>
              <w:jc w:val="center"/>
              <w:rPr>
                <w:color w:val="000000"/>
              </w:rPr>
            </w:pPr>
            <w:r w:rsidRPr="00C952AF">
              <w:rPr>
                <w:color w:val="000000"/>
              </w:rPr>
              <w:t>80C</w:t>
            </w:r>
          </w:p>
        </w:tc>
        <w:tc>
          <w:tcPr>
            <w:tcW w:w="2430" w:type="dxa"/>
            <w:tcBorders>
              <w:top w:val="nil"/>
              <w:left w:val="nil"/>
              <w:bottom w:val="single" w:sz="4" w:space="0" w:color="auto"/>
              <w:right w:val="single" w:sz="4" w:space="0" w:color="auto"/>
            </w:tcBorders>
          </w:tcPr>
          <w:p w14:paraId="4999832D" w14:textId="0F33771B" w:rsidR="00782025" w:rsidRPr="00C952AF" w:rsidRDefault="00782025" w:rsidP="00503058">
            <w:pPr>
              <w:jc w:val="center"/>
              <w:rPr>
                <w:color w:val="000000"/>
              </w:rPr>
            </w:pPr>
            <w:r w:rsidRPr="00C952AF">
              <w:rPr>
                <w:color w:val="000000"/>
              </w:rPr>
              <w:t xml:space="preserve">9.39 </w:t>
            </w:r>
            <w:r w:rsidRPr="00C952AF">
              <w:t xml:space="preserve">± 0.30 (N = </w:t>
            </w:r>
            <w:proofErr w:type="gramStart"/>
            <w:r w:rsidRPr="00C952AF">
              <w:t>3)*</w:t>
            </w:r>
            <w:proofErr w:type="gramEnd"/>
          </w:p>
        </w:tc>
      </w:tr>
      <w:tr w:rsidR="00513B7A" w:rsidRPr="00C952AF" w14:paraId="22F6187F" w14:textId="6982B42E" w:rsidTr="007E7EFC">
        <w:trPr>
          <w:trHeight w:val="287"/>
        </w:trPr>
        <w:tc>
          <w:tcPr>
            <w:tcW w:w="2304" w:type="dxa"/>
            <w:tcBorders>
              <w:top w:val="nil"/>
              <w:left w:val="single" w:sz="4" w:space="0" w:color="auto"/>
              <w:bottom w:val="single" w:sz="4" w:space="0" w:color="auto"/>
              <w:right w:val="single" w:sz="12" w:space="0" w:color="auto"/>
            </w:tcBorders>
            <w:shd w:val="clear" w:color="auto" w:fill="auto"/>
            <w:noWrap/>
            <w:vAlign w:val="bottom"/>
            <w:hideMark/>
          </w:tcPr>
          <w:p w14:paraId="17848630" w14:textId="77777777" w:rsidR="00782025" w:rsidRPr="00C952AF" w:rsidRDefault="00782025" w:rsidP="00503058">
            <w:pPr>
              <w:rPr>
                <w:color w:val="000000"/>
              </w:rPr>
            </w:pPr>
            <w:r w:rsidRPr="00C952AF">
              <w:rPr>
                <w:color w:val="000000"/>
              </w:rPr>
              <w:t>Mouse Brain</w:t>
            </w:r>
          </w:p>
        </w:tc>
        <w:tc>
          <w:tcPr>
            <w:tcW w:w="1070" w:type="dxa"/>
            <w:tcBorders>
              <w:top w:val="nil"/>
              <w:left w:val="nil"/>
              <w:bottom w:val="single" w:sz="4" w:space="0" w:color="auto"/>
              <w:right w:val="single" w:sz="4" w:space="0" w:color="auto"/>
            </w:tcBorders>
            <w:shd w:val="clear" w:color="auto" w:fill="auto"/>
            <w:noWrap/>
            <w:vAlign w:val="bottom"/>
            <w:hideMark/>
          </w:tcPr>
          <w:p w14:paraId="521CA7F8" w14:textId="0DCCC0AF" w:rsidR="00782025" w:rsidRPr="00C952AF" w:rsidRDefault="00782025" w:rsidP="00503058">
            <w:pPr>
              <w:jc w:val="center"/>
              <w:rPr>
                <w:color w:val="000000"/>
              </w:rPr>
            </w:pPr>
            <w:r w:rsidRPr="00C952AF">
              <w:rPr>
                <w:color w:val="000000"/>
              </w:rPr>
              <w:t>PFA</w:t>
            </w:r>
          </w:p>
        </w:tc>
        <w:tc>
          <w:tcPr>
            <w:tcW w:w="1589" w:type="dxa"/>
            <w:tcBorders>
              <w:top w:val="nil"/>
              <w:left w:val="nil"/>
              <w:bottom w:val="single" w:sz="4" w:space="0" w:color="auto"/>
              <w:right w:val="single" w:sz="4" w:space="0" w:color="auto"/>
            </w:tcBorders>
            <w:shd w:val="clear" w:color="auto" w:fill="auto"/>
            <w:noWrap/>
            <w:vAlign w:val="bottom"/>
            <w:hideMark/>
          </w:tcPr>
          <w:p w14:paraId="3064B3D8" w14:textId="4123248C" w:rsidR="00782025" w:rsidRPr="00C952AF" w:rsidRDefault="00782025" w:rsidP="00503058">
            <w:pPr>
              <w:jc w:val="center"/>
              <w:rPr>
                <w:color w:val="000000"/>
              </w:rPr>
            </w:pPr>
            <w:r w:rsidRPr="00C952AF">
              <w:rPr>
                <w:color w:val="000000"/>
              </w:rPr>
              <w:t>0.1%</w:t>
            </w:r>
          </w:p>
        </w:tc>
        <w:tc>
          <w:tcPr>
            <w:tcW w:w="872" w:type="dxa"/>
            <w:tcBorders>
              <w:top w:val="nil"/>
              <w:left w:val="nil"/>
              <w:bottom w:val="single" w:sz="4" w:space="0" w:color="auto"/>
              <w:right w:val="single" w:sz="4" w:space="0" w:color="auto"/>
            </w:tcBorders>
            <w:shd w:val="clear" w:color="auto" w:fill="auto"/>
            <w:noWrap/>
            <w:vAlign w:val="bottom"/>
            <w:hideMark/>
          </w:tcPr>
          <w:p w14:paraId="22542011" w14:textId="69405B68" w:rsidR="00782025" w:rsidRPr="00C952AF" w:rsidRDefault="00782025" w:rsidP="00503058">
            <w:pPr>
              <w:jc w:val="center"/>
              <w:rPr>
                <w:color w:val="000000"/>
              </w:rPr>
            </w:pPr>
            <w:r w:rsidRPr="00C952AF">
              <w:rPr>
                <w:color w:val="000000"/>
              </w:rPr>
              <w:t>8 h</w:t>
            </w:r>
          </w:p>
        </w:tc>
        <w:tc>
          <w:tcPr>
            <w:tcW w:w="900" w:type="dxa"/>
            <w:tcBorders>
              <w:top w:val="nil"/>
              <w:left w:val="nil"/>
              <w:bottom w:val="single" w:sz="4" w:space="0" w:color="auto"/>
              <w:right w:val="single" w:sz="4" w:space="0" w:color="auto"/>
            </w:tcBorders>
            <w:shd w:val="clear" w:color="auto" w:fill="auto"/>
            <w:noWrap/>
            <w:vAlign w:val="bottom"/>
            <w:hideMark/>
          </w:tcPr>
          <w:p w14:paraId="105EE14E" w14:textId="087DFF53" w:rsidR="00782025" w:rsidRPr="00C952AF" w:rsidRDefault="00782025" w:rsidP="00503058">
            <w:pPr>
              <w:jc w:val="center"/>
              <w:rPr>
                <w:color w:val="000000"/>
              </w:rPr>
            </w:pPr>
            <w:r w:rsidRPr="00C952AF">
              <w:rPr>
                <w:color w:val="000000"/>
              </w:rPr>
              <w:t>80C</w:t>
            </w:r>
          </w:p>
        </w:tc>
        <w:tc>
          <w:tcPr>
            <w:tcW w:w="2430" w:type="dxa"/>
            <w:tcBorders>
              <w:top w:val="nil"/>
              <w:left w:val="nil"/>
              <w:bottom w:val="single" w:sz="4" w:space="0" w:color="auto"/>
              <w:right w:val="single" w:sz="4" w:space="0" w:color="auto"/>
            </w:tcBorders>
          </w:tcPr>
          <w:p w14:paraId="5647428B" w14:textId="38A2D41C" w:rsidR="00782025" w:rsidRPr="00C952AF" w:rsidRDefault="00443287" w:rsidP="00503058">
            <w:pPr>
              <w:jc w:val="center"/>
              <w:rPr>
                <w:vertAlign w:val="superscript"/>
              </w:rPr>
            </w:pPr>
            <w:r w:rsidRPr="00C952AF">
              <w:rPr>
                <w:color w:val="000000"/>
              </w:rPr>
              <w:t xml:space="preserve">11.18 </w:t>
            </w:r>
            <w:r w:rsidRPr="00C952AF">
              <w:t xml:space="preserve">± 1.87 (N = </w:t>
            </w:r>
            <w:proofErr w:type="gramStart"/>
            <w:r w:rsidRPr="00C952AF">
              <w:t>3)*</w:t>
            </w:r>
            <w:proofErr w:type="gramEnd"/>
            <w:r w:rsidRPr="00C952AF">
              <w:rPr>
                <w:color w:val="202122"/>
                <w:sz w:val="21"/>
                <w:szCs w:val="21"/>
                <w:shd w:val="clear" w:color="auto" w:fill="FDFDFD"/>
                <w:vertAlign w:val="superscript"/>
              </w:rPr>
              <w:t>†</w:t>
            </w:r>
          </w:p>
        </w:tc>
      </w:tr>
      <w:tr w:rsidR="00513B7A" w:rsidRPr="00C952AF" w14:paraId="7E95EB69" w14:textId="06D0B5AD" w:rsidTr="007E7EFC">
        <w:trPr>
          <w:trHeight w:val="287"/>
        </w:trPr>
        <w:tc>
          <w:tcPr>
            <w:tcW w:w="2304" w:type="dxa"/>
            <w:tcBorders>
              <w:top w:val="nil"/>
              <w:left w:val="single" w:sz="4" w:space="0" w:color="auto"/>
              <w:bottom w:val="single" w:sz="4" w:space="0" w:color="auto"/>
              <w:right w:val="single" w:sz="12" w:space="0" w:color="auto"/>
            </w:tcBorders>
            <w:shd w:val="clear" w:color="auto" w:fill="auto"/>
            <w:noWrap/>
            <w:vAlign w:val="bottom"/>
            <w:hideMark/>
          </w:tcPr>
          <w:p w14:paraId="56168B97" w14:textId="31AC2717" w:rsidR="0032546F" w:rsidRPr="00C952AF" w:rsidRDefault="0032546F" w:rsidP="00503058">
            <w:pPr>
              <w:rPr>
                <w:color w:val="000000"/>
              </w:rPr>
            </w:pPr>
            <w:r w:rsidRPr="00C952AF">
              <w:rPr>
                <w:color w:val="000000"/>
              </w:rPr>
              <w:t>Lung Organoid</w:t>
            </w:r>
          </w:p>
        </w:tc>
        <w:tc>
          <w:tcPr>
            <w:tcW w:w="1070" w:type="dxa"/>
            <w:tcBorders>
              <w:top w:val="nil"/>
              <w:left w:val="nil"/>
              <w:bottom w:val="single" w:sz="4" w:space="0" w:color="auto"/>
              <w:right w:val="single" w:sz="4" w:space="0" w:color="auto"/>
            </w:tcBorders>
            <w:shd w:val="clear" w:color="auto" w:fill="auto"/>
            <w:noWrap/>
            <w:vAlign w:val="bottom"/>
            <w:hideMark/>
          </w:tcPr>
          <w:p w14:paraId="39F5F653" w14:textId="3F3FC696" w:rsidR="0032546F" w:rsidRPr="00C952AF" w:rsidRDefault="0032546F" w:rsidP="00503058">
            <w:pPr>
              <w:jc w:val="center"/>
              <w:rPr>
                <w:color w:val="000000"/>
              </w:rPr>
            </w:pPr>
            <w:r w:rsidRPr="00C952AF">
              <w:rPr>
                <w:color w:val="000000"/>
              </w:rPr>
              <w:t>PFA</w:t>
            </w:r>
          </w:p>
        </w:tc>
        <w:tc>
          <w:tcPr>
            <w:tcW w:w="1589" w:type="dxa"/>
            <w:tcBorders>
              <w:top w:val="nil"/>
              <w:left w:val="nil"/>
              <w:bottom w:val="single" w:sz="4" w:space="0" w:color="auto"/>
              <w:right w:val="single" w:sz="4" w:space="0" w:color="auto"/>
            </w:tcBorders>
            <w:shd w:val="clear" w:color="auto" w:fill="auto"/>
            <w:noWrap/>
            <w:vAlign w:val="bottom"/>
            <w:hideMark/>
          </w:tcPr>
          <w:p w14:paraId="2BF79928" w14:textId="68792901" w:rsidR="0032546F" w:rsidRPr="00C952AF" w:rsidRDefault="0032546F" w:rsidP="00503058">
            <w:pPr>
              <w:jc w:val="center"/>
              <w:rPr>
                <w:color w:val="000000"/>
              </w:rPr>
            </w:pPr>
            <w:r w:rsidRPr="00C952AF">
              <w:rPr>
                <w:color w:val="000000"/>
              </w:rPr>
              <w:t>0.1%</w:t>
            </w:r>
          </w:p>
        </w:tc>
        <w:tc>
          <w:tcPr>
            <w:tcW w:w="872" w:type="dxa"/>
            <w:tcBorders>
              <w:top w:val="nil"/>
              <w:left w:val="nil"/>
              <w:bottom w:val="single" w:sz="4" w:space="0" w:color="auto"/>
              <w:right w:val="single" w:sz="4" w:space="0" w:color="auto"/>
            </w:tcBorders>
            <w:shd w:val="clear" w:color="auto" w:fill="auto"/>
            <w:noWrap/>
            <w:vAlign w:val="bottom"/>
            <w:hideMark/>
          </w:tcPr>
          <w:p w14:paraId="54BB668D" w14:textId="3C8EDE8F" w:rsidR="0032546F" w:rsidRPr="00C952AF" w:rsidRDefault="0032546F" w:rsidP="00503058">
            <w:pPr>
              <w:jc w:val="center"/>
              <w:rPr>
                <w:color w:val="000000"/>
              </w:rPr>
            </w:pPr>
            <w:r w:rsidRPr="00C952AF">
              <w:rPr>
                <w:color w:val="000000"/>
              </w:rPr>
              <w:t>8 h</w:t>
            </w:r>
          </w:p>
        </w:tc>
        <w:tc>
          <w:tcPr>
            <w:tcW w:w="900" w:type="dxa"/>
            <w:tcBorders>
              <w:top w:val="nil"/>
              <w:left w:val="nil"/>
              <w:bottom w:val="single" w:sz="4" w:space="0" w:color="auto"/>
              <w:right w:val="single" w:sz="4" w:space="0" w:color="auto"/>
            </w:tcBorders>
            <w:shd w:val="clear" w:color="auto" w:fill="auto"/>
            <w:noWrap/>
            <w:vAlign w:val="bottom"/>
            <w:hideMark/>
          </w:tcPr>
          <w:p w14:paraId="345A12F4" w14:textId="41AD7F58" w:rsidR="0032546F" w:rsidRPr="00C952AF" w:rsidRDefault="0032546F" w:rsidP="00503058">
            <w:pPr>
              <w:jc w:val="center"/>
              <w:rPr>
                <w:color w:val="000000"/>
              </w:rPr>
            </w:pPr>
            <w:r w:rsidRPr="00C952AF">
              <w:rPr>
                <w:color w:val="000000"/>
              </w:rPr>
              <w:t>80C</w:t>
            </w:r>
          </w:p>
        </w:tc>
        <w:tc>
          <w:tcPr>
            <w:tcW w:w="2430" w:type="dxa"/>
            <w:tcBorders>
              <w:top w:val="nil"/>
              <w:left w:val="nil"/>
              <w:bottom w:val="single" w:sz="4" w:space="0" w:color="auto"/>
              <w:right w:val="single" w:sz="4" w:space="0" w:color="auto"/>
            </w:tcBorders>
          </w:tcPr>
          <w:p w14:paraId="0FD665E6" w14:textId="13913407" w:rsidR="0032546F" w:rsidRPr="00C952AF" w:rsidRDefault="00254CE1" w:rsidP="00503058">
            <w:pPr>
              <w:jc w:val="center"/>
              <w:rPr>
                <w:color w:val="000000"/>
              </w:rPr>
            </w:pPr>
            <w:r w:rsidRPr="00C952AF">
              <w:rPr>
                <w:color w:val="000000"/>
              </w:rPr>
              <w:t xml:space="preserve">9.9 </w:t>
            </w:r>
            <w:r w:rsidRPr="00C952AF">
              <w:t>± 2.1 (N=3)</w:t>
            </w:r>
          </w:p>
        </w:tc>
      </w:tr>
    </w:tbl>
    <w:p w14:paraId="6C3DA441" w14:textId="77777777" w:rsidR="00443287" w:rsidRPr="00C952AF" w:rsidRDefault="000D5CB7" w:rsidP="00443287">
      <w:pPr>
        <w:pStyle w:val="Caption"/>
        <w:keepNext/>
        <w:rPr>
          <w:rFonts w:cs="Times New Roman"/>
          <w:sz w:val="24"/>
          <w:szCs w:val="24"/>
        </w:rPr>
      </w:pPr>
      <w:r w:rsidRPr="00C952AF">
        <w:rPr>
          <w:rFonts w:cs="Times New Roman"/>
          <w:b/>
          <w:bCs/>
          <w:sz w:val="24"/>
          <w:szCs w:val="24"/>
        </w:rPr>
        <w:t xml:space="preserve">* </w:t>
      </w:r>
      <w:r w:rsidRPr="00C952AF">
        <w:rPr>
          <w:rFonts w:cs="Times New Roman"/>
          <w:sz w:val="24"/>
          <w:szCs w:val="24"/>
        </w:rPr>
        <w:t xml:space="preserve">Error in terms of </w:t>
      </w:r>
      <w:proofErr w:type="spellStart"/>
      <w:r w:rsidRPr="00C952AF">
        <w:rPr>
          <w:rFonts w:cs="Times New Roman"/>
          <w:sz w:val="24"/>
          <w:szCs w:val="24"/>
        </w:rPr>
        <w:t>s.e.m.</w:t>
      </w:r>
      <w:proofErr w:type="spellEnd"/>
      <w:r w:rsidRPr="00C952AF">
        <w:rPr>
          <w:rFonts w:cs="Times New Roman"/>
          <w:sz w:val="24"/>
          <w:szCs w:val="24"/>
        </w:rPr>
        <w:t xml:space="preserve"> over N technical replicates.</w:t>
      </w:r>
    </w:p>
    <w:p w14:paraId="3B3D0C01" w14:textId="0C0A3A3B" w:rsidR="00443287" w:rsidRPr="00C952AF" w:rsidRDefault="00443287" w:rsidP="00443287">
      <w:pPr>
        <w:pStyle w:val="Caption"/>
        <w:keepNext/>
        <w:rPr>
          <w:rFonts w:cs="Times New Roman"/>
          <w:color w:val="202122"/>
          <w:sz w:val="24"/>
          <w:szCs w:val="24"/>
          <w:shd w:val="clear" w:color="auto" w:fill="FDFDFD"/>
        </w:rPr>
      </w:pPr>
      <w:r w:rsidRPr="00C952AF">
        <w:rPr>
          <w:rFonts w:cs="Times New Roman"/>
          <w:i w:val="0"/>
          <w:iCs w:val="0"/>
          <w:color w:val="202122"/>
          <w:sz w:val="24"/>
          <w:szCs w:val="24"/>
          <w:shd w:val="clear" w:color="auto" w:fill="FDFDFD"/>
        </w:rPr>
        <w:t xml:space="preserve">† </w:t>
      </w:r>
      <w:r w:rsidRPr="00C952AF">
        <w:rPr>
          <w:rFonts w:cs="Times New Roman"/>
          <w:color w:val="202122"/>
          <w:sz w:val="24"/>
          <w:szCs w:val="24"/>
          <w:shd w:val="clear" w:color="auto" w:fill="FDFDFD"/>
        </w:rPr>
        <w:t>Mouse brain expansion factor was calculated by measuring different nuclei sizes in mouse striatum before and after expansion.</w:t>
      </w:r>
    </w:p>
    <w:p w14:paraId="7F6896E9" w14:textId="6A7272A9" w:rsidR="00494C81" w:rsidRDefault="00494C81">
      <w:pPr>
        <w:spacing w:after="160" w:line="259" w:lineRule="auto"/>
      </w:pPr>
      <w:r>
        <w:br w:type="page"/>
      </w:r>
    </w:p>
    <w:p w14:paraId="43A5ADB6" w14:textId="77777777" w:rsidR="00494C81" w:rsidRPr="00C952AF" w:rsidRDefault="00494C81" w:rsidP="00494C81"/>
    <w:p w14:paraId="6A3E4A7A" w14:textId="72BC0B80" w:rsidR="00CA6B6F" w:rsidRPr="00C952AF" w:rsidRDefault="00CA6B6F" w:rsidP="00CA6B6F"/>
    <w:p w14:paraId="33121DE5" w14:textId="701BBFC4" w:rsidR="00CA6B6F" w:rsidRPr="00C952AF" w:rsidRDefault="00197B55" w:rsidP="00494C81">
      <w:pPr>
        <w:pStyle w:val="Caption"/>
        <w:keepNext/>
        <w:rPr>
          <w:rFonts w:cs="Times New Roman"/>
        </w:rPr>
      </w:pPr>
      <w:r w:rsidRPr="00C952AF">
        <w:rPr>
          <w:rFonts w:cs="Times New Roman"/>
          <w:b/>
          <w:bCs/>
        </w:rPr>
        <w:t xml:space="preserve">Supplementary Table </w:t>
      </w:r>
      <w:r w:rsidRPr="00C952AF">
        <w:rPr>
          <w:rFonts w:cs="Times New Roman"/>
          <w:b/>
          <w:bCs/>
        </w:rPr>
        <w:fldChar w:fldCharType="begin"/>
      </w:r>
      <w:r w:rsidRPr="00C952AF">
        <w:rPr>
          <w:rFonts w:cs="Times New Roman"/>
          <w:b/>
          <w:bCs/>
        </w:rPr>
        <w:instrText xml:space="preserve"> SEQ Supplementary_Table \* ARABIC </w:instrText>
      </w:r>
      <w:r w:rsidRPr="00C952AF">
        <w:rPr>
          <w:rFonts w:cs="Times New Roman"/>
          <w:b/>
          <w:bCs/>
        </w:rPr>
        <w:fldChar w:fldCharType="separate"/>
      </w:r>
      <w:r w:rsidR="00930644" w:rsidRPr="00C952AF">
        <w:rPr>
          <w:rFonts w:cs="Times New Roman"/>
          <w:b/>
          <w:bCs/>
          <w:noProof/>
        </w:rPr>
        <w:t>2</w:t>
      </w:r>
      <w:r w:rsidRPr="00C952AF">
        <w:rPr>
          <w:rFonts w:cs="Times New Roman"/>
          <w:b/>
          <w:bCs/>
        </w:rPr>
        <w:fldChar w:fldCharType="end"/>
      </w:r>
      <w:r w:rsidRPr="00C952AF">
        <w:rPr>
          <w:rFonts w:cs="Times New Roman"/>
          <w:b/>
          <w:bCs/>
        </w:rPr>
        <w:t xml:space="preserve">: </w:t>
      </w:r>
      <w:r w:rsidRPr="00C952AF">
        <w:rPr>
          <w:rFonts w:cs="Times New Roman"/>
          <w:i w:val="0"/>
          <w:iCs w:val="0"/>
        </w:rPr>
        <w:t xml:space="preserve">Protein Retention for tissues under different anchoring and homogenization conditions. </w:t>
      </w:r>
    </w:p>
    <w:tbl>
      <w:tblPr>
        <w:tblW w:w="8611" w:type="dxa"/>
        <w:jc w:val="center"/>
        <w:tblLook w:val="04A0" w:firstRow="1" w:lastRow="0" w:firstColumn="1" w:lastColumn="0" w:noHBand="0" w:noVBand="1"/>
      </w:tblPr>
      <w:tblGrid>
        <w:gridCol w:w="1121"/>
        <w:gridCol w:w="1530"/>
        <w:gridCol w:w="1360"/>
        <w:gridCol w:w="1253"/>
        <w:gridCol w:w="779"/>
        <w:gridCol w:w="1393"/>
        <w:gridCol w:w="730"/>
        <w:gridCol w:w="445"/>
      </w:tblGrid>
      <w:tr w:rsidR="00494C81" w:rsidRPr="00C952AF" w14:paraId="66D40C96" w14:textId="77777777" w:rsidTr="00264196">
        <w:trPr>
          <w:trHeight w:val="300"/>
          <w:jc w:val="center"/>
        </w:trPr>
        <w:tc>
          <w:tcPr>
            <w:tcW w:w="11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6825D1" w14:textId="6606F4C8" w:rsidR="00494C81" w:rsidRPr="00C952AF" w:rsidRDefault="00494C81" w:rsidP="0097276F">
            <w:pPr>
              <w:jc w:val="center"/>
              <w:rPr>
                <w:color w:val="000000"/>
                <w:sz w:val="22"/>
                <w:szCs w:val="22"/>
              </w:rPr>
            </w:pPr>
          </w:p>
        </w:tc>
        <w:tc>
          <w:tcPr>
            <w:tcW w:w="2890" w:type="dxa"/>
            <w:gridSpan w:val="2"/>
            <w:tcBorders>
              <w:top w:val="single" w:sz="4" w:space="0" w:color="auto"/>
              <w:left w:val="nil"/>
              <w:bottom w:val="single" w:sz="4" w:space="0" w:color="auto"/>
              <w:right w:val="single" w:sz="4" w:space="0" w:color="auto"/>
            </w:tcBorders>
            <w:shd w:val="clear" w:color="auto" w:fill="auto"/>
            <w:noWrap/>
            <w:vAlign w:val="bottom"/>
            <w:hideMark/>
          </w:tcPr>
          <w:p w14:paraId="307F8B75" w14:textId="77777777" w:rsidR="00494C81" w:rsidRPr="00C952AF" w:rsidRDefault="00494C81" w:rsidP="0097276F">
            <w:pPr>
              <w:jc w:val="center"/>
              <w:rPr>
                <w:b/>
                <w:bCs/>
                <w:color w:val="000000"/>
                <w:sz w:val="22"/>
                <w:szCs w:val="22"/>
              </w:rPr>
            </w:pPr>
            <w:r w:rsidRPr="00C952AF">
              <w:rPr>
                <w:b/>
                <w:bCs/>
                <w:color w:val="000000"/>
                <w:sz w:val="22"/>
                <w:szCs w:val="22"/>
              </w:rPr>
              <w:t>Anchoring</w:t>
            </w:r>
          </w:p>
        </w:tc>
        <w:tc>
          <w:tcPr>
            <w:tcW w:w="203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815DAC0" w14:textId="77777777" w:rsidR="00494C81" w:rsidRPr="00C952AF" w:rsidRDefault="00494C81" w:rsidP="0097276F">
            <w:pPr>
              <w:jc w:val="center"/>
              <w:rPr>
                <w:b/>
                <w:bCs/>
                <w:color w:val="000000"/>
                <w:sz w:val="22"/>
                <w:szCs w:val="22"/>
              </w:rPr>
            </w:pPr>
            <w:r w:rsidRPr="00C952AF">
              <w:rPr>
                <w:b/>
                <w:bCs/>
                <w:color w:val="000000"/>
                <w:sz w:val="22"/>
                <w:szCs w:val="22"/>
              </w:rPr>
              <w:t>Homogenization</w:t>
            </w:r>
          </w:p>
        </w:tc>
        <w:tc>
          <w:tcPr>
            <w:tcW w:w="2568" w:type="dxa"/>
            <w:gridSpan w:val="3"/>
            <w:tcBorders>
              <w:top w:val="single" w:sz="4" w:space="0" w:color="auto"/>
              <w:left w:val="nil"/>
              <w:bottom w:val="single" w:sz="4" w:space="0" w:color="auto"/>
              <w:right w:val="single" w:sz="4" w:space="0" w:color="auto"/>
            </w:tcBorders>
            <w:shd w:val="clear" w:color="auto" w:fill="auto"/>
            <w:noWrap/>
            <w:vAlign w:val="bottom"/>
            <w:hideMark/>
          </w:tcPr>
          <w:p w14:paraId="6975CA05" w14:textId="77777777" w:rsidR="00494C81" w:rsidRPr="00C952AF" w:rsidRDefault="00494C81" w:rsidP="0097276F">
            <w:pPr>
              <w:jc w:val="center"/>
              <w:rPr>
                <w:b/>
                <w:bCs/>
                <w:color w:val="000000"/>
                <w:sz w:val="22"/>
                <w:szCs w:val="22"/>
              </w:rPr>
            </w:pPr>
            <w:r w:rsidRPr="00C952AF">
              <w:rPr>
                <w:b/>
                <w:bCs/>
                <w:color w:val="000000"/>
                <w:sz w:val="22"/>
                <w:szCs w:val="22"/>
              </w:rPr>
              <w:t>Protein Retention</w:t>
            </w:r>
          </w:p>
        </w:tc>
      </w:tr>
      <w:tr w:rsidR="00494C81" w:rsidRPr="00C952AF" w14:paraId="22C97C36" w14:textId="77777777" w:rsidTr="00264196">
        <w:trPr>
          <w:trHeight w:val="315"/>
          <w:jc w:val="center"/>
        </w:trPr>
        <w:tc>
          <w:tcPr>
            <w:tcW w:w="1121" w:type="dxa"/>
            <w:tcBorders>
              <w:top w:val="nil"/>
              <w:left w:val="single" w:sz="4" w:space="0" w:color="auto"/>
              <w:bottom w:val="single" w:sz="12" w:space="0" w:color="auto"/>
              <w:right w:val="single" w:sz="4" w:space="0" w:color="auto"/>
            </w:tcBorders>
            <w:shd w:val="clear" w:color="auto" w:fill="auto"/>
            <w:noWrap/>
            <w:vAlign w:val="bottom"/>
            <w:hideMark/>
          </w:tcPr>
          <w:p w14:paraId="6FF3D079" w14:textId="77777777" w:rsidR="00494C81" w:rsidRPr="00C952AF" w:rsidRDefault="00494C81" w:rsidP="0097276F">
            <w:pPr>
              <w:jc w:val="center"/>
              <w:rPr>
                <w:b/>
                <w:bCs/>
                <w:color w:val="000000"/>
                <w:sz w:val="22"/>
                <w:szCs w:val="22"/>
              </w:rPr>
            </w:pPr>
            <w:r w:rsidRPr="00C952AF">
              <w:rPr>
                <w:b/>
                <w:bCs/>
                <w:color w:val="000000"/>
                <w:sz w:val="22"/>
                <w:szCs w:val="22"/>
              </w:rPr>
              <w:t>Tissue</w:t>
            </w:r>
          </w:p>
        </w:tc>
        <w:tc>
          <w:tcPr>
            <w:tcW w:w="1530" w:type="dxa"/>
            <w:tcBorders>
              <w:top w:val="nil"/>
              <w:left w:val="nil"/>
              <w:bottom w:val="single" w:sz="12" w:space="0" w:color="auto"/>
              <w:right w:val="single" w:sz="4" w:space="0" w:color="auto"/>
            </w:tcBorders>
            <w:shd w:val="clear" w:color="auto" w:fill="auto"/>
            <w:noWrap/>
            <w:vAlign w:val="bottom"/>
            <w:hideMark/>
          </w:tcPr>
          <w:p w14:paraId="7791A711" w14:textId="77777777" w:rsidR="00494C81" w:rsidRPr="00C952AF" w:rsidRDefault="00494C81" w:rsidP="0097276F">
            <w:pPr>
              <w:jc w:val="center"/>
              <w:rPr>
                <w:b/>
                <w:bCs/>
                <w:color w:val="000000"/>
                <w:sz w:val="22"/>
                <w:szCs w:val="22"/>
              </w:rPr>
            </w:pPr>
            <w:r w:rsidRPr="00C952AF">
              <w:rPr>
                <w:b/>
                <w:bCs/>
                <w:color w:val="000000"/>
                <w:sz w:val="22"/>
                <w:szCs w:val="22"/>
              </w:rPr>
              <w:t>Type</w:t>
            </w:r>
          </w:p>
        </w:tc>
        <w:tc>
          <w:tcPr>
            <w:tcW w:w="1360" w:type="dxa"/>
            <w:tcBorders>
              <w:top w:val="nil"/>
              <w:left w:val="nil"/>
              <w:bottom w:val="single" w:sz="12" w:space="0" w:color="auto"/>
              <w:right w:val="single" w:sz="4" w:space="0" w:color="auto"/>
            </w:tcBorders>
            <w:shd w:val="clear" w:color="auto" w:fill="auto"/>
            <w:noWrap/>
            <w:vAlign w:val="bottom"/>
            <w:hideMark/>
          </w:tcPr>
          <w:p w14:paraId="29C333C9" w14:textId="7CDA165E" w:rsidR="00494C81" w:rsidRPr="00C952AF" w:rsidRDefault="0097276F" w:rsidP="0097276F">
            <w:pPr>
              <w:jc w:val="center"/>
              <w:rPr>
                <w:b/>
                <w:bCs/>
                <w:color w:val="000000"/>
                <w:sz w:val="22"/>
                <w:szCs w:val="22"/>
              </w:rPr>
            </w:pPr>
            <w:r w:rsidRPr="00C952AF">
              <w:rPr>
                <w:b/>
                <w:bCs/>
                <w:color w:val="000000"/>
                <w:sz w:val="22"/>
                <w:szCs w:val="22"/>
              </w:rPr>
              <w:t>Conc.</w:t>
            </w:r>
          </w:p>
        </w:tc>
        <w:tc>
          <w:tcPr>
            <w:tcW w:w="1253" w:type="dxa"/>
            <w:tcBorders>
              <w:top w:val="nil"/>
              <w:left w:val="nil"/>
              <w:bottom w:val="single" w:sz="12" w:space="0" w:color="auto"/>
              <w:right w:val="single" w:sz="4" w:space="0" w:color="auto"/>
            </w:tcBorders>
            <w:shd w:val="clear" w:color="auto" w:fill="auto"/>
            <w:noWrap/>
            <w:vAlign w:val="bottom"/>
            <w:hideMark/>
          </w:tcPr>
          <w:p w14:paraId="40A65C31" w14:textId="77777777" w:rsidR="00494C81" w:rsidRPr="00C952AF" w:rsidRDefault="00494C81" w:rsidP="0097276F">
            <w:pPr>
              <w:jc w:val="center"/>
              <w:rPr>
                <w:b/>
                <w:bCs/>
                <w:color w:val="000000"/>
                <w:sz w:val="22"/>
                <w:szCs w:val="22"/>
              </w:rPr>
            </w:pPr>
            <w:r w:rsidRPr="00C952AF">
              <w:rPr>
                <w:b/>
                <w:bCs/>
                <w:color w:val="000000"/>
                <w:sz w:val="22"/>
                <w:szCs w:val="22"/>
              </w:rPr>
              <w:t>Type</w:t>
            </w:r>
          </w:p>
        </w:tc>
        <w:tc>
          <w:tcPr>
            <w:tcW w:w="779" w:type="dxa"/>
            <w:tcBorders>
              <w:top w:val="nil"/>
              <w:left w:val="nil"/>
              <w:bottom w:val="single" w:sz="12" w:space="0" w:color="auto"/>
              <w:right w:val="single" w:sz="4" w:space="0" w:color="auto"/>
            </w:tcBorders>
            <w:shd w:val="clear" w:color="auto" w:fill="auto"/>
            <w:noWrap/>
            <w:vAlign w:val="bottom"/>
            <w:hideMark/>
          </w:tcPr>
          <w:p w14:paraId="492BAA27" w14:textId="77777777" w:rsidR="00494C81" w:rsidRPr="00C952AF" w:rsidRDefault="00494C81" w:rsidP="0097276F">
            <w:pPr>
              <w:jc w:val="center"/>
              <w:rPr>
                <w:b/>
                <w:bCs/>
                <w:color w:val="000000"/>
                <w:sz w:val="22"/>
                <w:szCs w:val="22"/>
              </w:rPr>
            </w:pPr>
            <w:r w:rsidRPr="00C952AF">
              <w:rPr>
                <w:b/>
                <w:bCs/>
                <w:color w:val="000000"/>
                <w:sz w:val="22"/>
                <w:szCs w:val="22"/>
              </w:rPr>
              <w:t>Time</w:t>
            </w:r>
          </w:p>
        </w:tc>
        <w:tc>
          <w:tcPr>
            <w:tcW w:w="1393" w:type="dxa"/>
            <w:tcBorders>
              <w:top w:val="nil"/>
              <w:left w:val="nil"/>
              <w:bottom w:val="single" w:sz="12" w:space="0" w:color="auto"/>
              <w:right w:val="single" w:sz="4" w:space="0" w:color="auto"/>
            </w:tcBorders>
            <w:shd w:val="clear" w:color="auto" w:fill="auto"/>
            <w:noWrap/>
            <w:vAlign w:val="bottom"/>
            <w:hideMark/>
          </w:tcPr>
          <w:p w14:paraId="2B2B78A7" w14:textId="77777777" w:rsidR="00494C81" w:rsidRPr="00C952AF" w:rsidRDefault="00494C81" w:rsidP="0097276F">
            <w:pPr>
              <w:jc w:val="center"/>
              <w:rPr>
                <w:b/>
                <w:bCs/>
                <w:color w:val="000000"/>
                <w:sz w:val="22"/>
                <w:szCs w:val="22"/>
              </w:rPr>
            </w:pPr>
            <w:r w:rsidRPr="00C952AF">
              <w:rPr>
                <w:b/>
                <w:bCs/>
                <w:color w:val="000000"/>
                <w:sz w:val="22"/>
                <w:szCs w:val="22"/>
              </w:rPr>
              <w:t>%Retention</w:t>
            </w:r>
          </w:p>
        </w:tc>
        <w:tc>
          <w:tcPr>
            <w:tcW w:w="730" w:type="dxa"/>
            <w:tcBorders>
              <w:top w:val="nil"/>
              <w:left w:val="nil"/>
              <w:bottom w:val="single" w:sz="12" w:space="0" w:color="auto"/>
              <w:right w:val="single" w:sz="4" w:space="0" w:color="auto"/>
            </w:tcBorders>
            <w:shd w:val="clear" w:color="auto" w:fill="auto"/>
            <w:noWrap/>
            <w:vAlign w:val="bottom"/>
            <w:hideMark/>
          </w:tcPr>
          <w:p w14:paraId="3DC07A61" w14:textId="77777777" w:rsidR="00494C81" w:rsidRPr="00C952AF" w:rsidRDefault="00494C81" w:rsidP="0097276F">
            <w:pPr>
              <w:jc w:val="center"/>
              <w:rPr>
                <w:b/>
                <w:bCs/>
                <w:color w:val="000000"/>
                <w:sz w:val="22"/>
                <w:szCs w:val="22"/>
              </w:rPr>
            </w:pPr>
            <w:r w:rsidRPr="00C952AF">
              <w:rPr>
                <w:b/>
                <w:bCs/>
                <w:color w:val="000000"/>
                <w:sz w:val="22"/>
                <w:szCs w:val="22"/>
              </w:rPr>
              <w:t>SEM</w:t>
            </w:r>
          </w:p>
        </w:tc>
        <w:tc>
          <w:tcPr>
            <w:tcW w:w="445" w:type="dxa"/>
            <w:tcBorders>
              <w:top w:val="nil"/>
              <w:left w:val="nil"/>
              <w:bottom w:val="single" w:sz="12" w:space="0" w:color="auto"/>
              <w:right w:val="single" w:sz="4" w:space="0" w:color="auto"/>
            </w:tcBorders>
            <w:shd w:val="clear" w:color="auto" w:fill="auto"/>
            <w:noWrap/>
            <w:vAlign w:val="bottom"/>
            <w:hideMark/>
          </w:tcPr>
          <w:p w14:paraId="1C23C1AB" w14:textId="77777777" w:rsidR="00494C81" w:rsidRPr="00C952AF" w:rsidRDefault="00494C81" w:rsidP="0097276F">
            <w:pPr>
              <w:jc w:val="center"/>
              <w:rPr>
                <w:b/>
                <w:bCs/>
                <w:color w:val="000000"/>
                <w:sz w:val="22"/>
                <w:szCs w:val="22"/>
              </w:rPr>
            </w:pPr>
            <w:r w:rsidRPr="00C952AF">
              <w:rPr>
                <w:b/>
                <w:bCs/>
                <w:color w:val="000000"/>
                <w:sz w:val="22"/>
                <w:szCs w:val="22"/>
              </w:rPr>
              <w:t>N</w:t>
            </w:r>
          </w:p>
        </w:tc>
      </w:tr>
      <w:tr w:rsidR="00494C81" w:rsidRPr="00C952AF" w14:paraId="55BCF512" w14:textId="77777777" w:rsidTr="00264196">
        <w:trPr>
          <w:trHeight w:val="315"/>
          <w:jc w:val="center"/>
        </w:trPr>
        <w:tc>
          <w:tcPr>
            <w:tcW w:w="1121" w:type="dxa"/>
            <w:vMerge w:val="restart"/>
            <w:tcBorders>
              <w:top w:val="single" w:sz="12" w:space="0" w:color="auto"/>
              <w:left w:val="single" w:sz="4" w:space="0" w:color="auto"/>
              <w:bottom w:val="single" w:sz="12" w:space="0" w:color="000000"/>
              <w:right w:val="single" w:sz="12" w:space="0" w:color="auto"/>
            </w:tcBorders>
            <w:shd w:val="clear" w:color="auto" w:fill="auto"/>
            <w:noWrap/>
            <w:vAlign w:val="center"/>
            <w:hideMark/>
          </w:tcPr>
          <w:p w14:paraId="26AEFB36" w14:textId="77777777" w:rsidR="00494C81" w:rsidRPr="00C952AF" w:rsidRDefault="00494C81" w:rsidP="00494C81">
            <w:pPr>
              <w:jc w:val="center"/>
              <w:rPr>
                <w:b/>
                <w:bCs/>
                <w:color w:val="000000"/>
                <w:sz w:val="22"/>
                <w:szCs w:val="22"/>
              </w:rPr>
            </w:pPr>
            <w:r w:rsidRPr="00C952AF">
              <w:rPr>
                <w:b/>
                <w:bCs/>
                <w:color w:val="000000"/>
                <w:sz w:val="22"/>
                <w:szCs w:val="22"/>
              </w:rPr>
              <w:t>Kidney</w:t>
            </w:r>
          </w:p>
        </w:tc>
        <w:tc>
          <w:tcPr>
            <w:tcW w:w="1530" w:type="dxa"/>
            <w:tcBorders>
              <w:top w:val="nil"/>
              <w:left w:val="nil"/>
              <w:bottom w:val="single" w:sz="4" w:space="0" w:color="auto"/>
              <w:right w:val="single" w:sz="4" w:space="0" w:color="auto"/>
            </w:tcBorders>
            <w:shd w:val="clear" w:color="auto" w:fill="auto"/>
            <w:noWrap/>
            <w:vAlign w:val="bottom"/>
            <w:hideMark/>
          </w:tcPr>
          <w:p w14:paraId="21E8070F" w14:textId="6D7F0B4E" w:rsidR="00494C81" w:rsidRPr="00C952AF" w:rsidRDefault="00494C81" w:rsidP="00494C81">
            <w:pPr>
              <w:jc w:val="center"/>
              <w:rPr>
                <w:color w:val="000000"/>
                <w:sz w:val="22"/>
                <w:szCs w:val="22"/>
              </w:rPr>
            </w:pPr>
            <w:proofErr w:type="spellStart"/>
            <w:r w:rsidRPr="00C952AF">
              <w:rPr>
                <w:color w:val="000000"/>
                <w:sz w:val="22"/>
                <w:szCs w:val="22"/>
              </w:rPr>
              <w:t>Methcarolein</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14:paraId="5D638604" w14:textId="14E480A5" w:rsidR="00494C81" w:rsidRPr="00C952AF" w:rsidRDefault="00494C81" w:rsidP="00494C81">
            <w:pPr>
              <w:jc w:val="center"/>
              <w:rPr>
                <w:color w:val="000000"/>
                <w:sz w:val="22"/>
                <w:szCs w:val="22"/>
              </w:rPr>
            </w:pPr>
            <w:r w:rsidRPr="00C952AF">
              <w:rPr>
                <w:color w:val="000000"/>
                <w:sz w:val="22"/>
                <w:szCs w:val="22"/>
              </w:rPr>
              <w:t>0.25%</w:t>
            </w:r>
          </w:p>
        </w:tc>
        <w:tc>
          <w:tcPr>
            <w:tcW w:w="1253" w:type="dxa"/>
            <w:tcBorders>
              <w:top w:val="nil"/>
              <w:left w:val="nil"/>
              <w:bottom w:val="single" w:sz="4" w:space="0" w:color="auto"/>
              <w:right w:val="single" w:sz="4" w:space="0" w:color="auto"/>
            </w:tcBorders>
            <w:shd w:val="clear" w:color="auto" w:fill="auto"/>
            <w:noWrap/>
            <w:vAlign w:val="bottom"/>
            <w:hideMark/>
          </w:tcPr>
          <w:p w14:paraId="4E1930CD" w14:textId="2291F39A" w:rsidR="00494C81" w:rsidRPr="00C952AF" w:rsidRDefault="00494C81" w:rsidP="00494C81">
            <w:pPr>
              <w:jc w:val="center"/>
              <w:rPr>
                <w:color w:val="000000"/>
                <w:sz w:val="22"/>
                <w:szCs w:val="22"/>
              </w:rPr>
            </w:pPr>
            <w:r w:rsidRPr="00C952AF">
              <w:rPr>
                <w:color w:val="000000"/>
                <w:sz w:val="22"/>
                <w:szCs w:val="22"/>
              </w:rPr>
              <w:t>Surfactant</w:t>
            </w:r>
          </w:p>
        </w:tc>
        <w:tc>
          <w:tcPr>
            <w:tcW w:w="779" w:type="dxa"/>
            <w:tcBorders>
              <w:top w:val="nil"/>
              <w:left w:val="nil"/>
              <w:bottom w:val="single" w:sz="4" w:space="0" w:color="auto"/>
              <w:right w:val="single" w:sz="4" w:space="0" w:color="auto"/>
            </w:tcBorders>
            <w:shd w:val="clear" w:color="auto" w:fill="auto"/>
            <w:noWrap/>
            <w:vAlign w:val="bottom"/>
            <w:hideMark/>
          </w:tcPr>
          <w:p w14:paraId="37721126" w14:textId="7B42D8C5" w:rsidR="00494C81" w:rsidRPr="00C952AF" w:rsidRDefault="00494C81" w:rsidP="00494C81">
            <w:pPr>
              <w:jc w:val="center"/>
              <w:rPr>
                <w:color w:val="000000"/>
                <w:sz w:val="22"/>
                <w:szCs w:val="22"/>
              </w:rPr>
            </w:pPr>
            <w:r w:rsidRPr="00C952AF">
              <w:rPr>
                <w:color w:val="000000"/>
                <w:sz w:val="22"/>
                <w:szCs w:val="22"/>
              </w:rPr>
              <w:t>60h</w:t>
            </w:r>
          </w:p>
        </w:tc>
        <w:tc>
          <w:tcPr>
            <w:tcW w:w="1393" w:type="dxa"/>
            <w:tcBorders>
              <w:top w:val="nil"/>
              <w:left w:val="nil"/>
              <w:bottom w:val="single" w:sz="4" w:space="0" w:color="auto"/>
              <w:right w:val="single" w:sz="4" w:space="0" w:color="auto"/>
            </w:tcBorders>
            <w:shd w:val="clear" w:color="auto" w:fill="auto"/>
            <w:noWrap/>
            <w:vAlign w:val="center"/>
            <w:hideMark/>
          </w:tcPr>
          <w:p w14:paraId="2E08AF21" w14:textId="1211E31B" w:rsidR="00494C81" w:rsidRPr="00C952AF" w:rsidRDefault="00494C81" w:rsidP="00494C81">
            <w:pPr>
              <w:jc w:val="center"/>
              <w:rPr>
                <w:color w:val="000000"/>
                <w:sz w:val="22"/>
                <w:szCs w:val="22"/>
              </w:rPr>
            </w:pPr>
            <w:r w:rsidRPr="00C952AF">
              <w:rPr>
                <w:color w:val="000000"/>
                <w:sz w:val="22"/>
                <w:szCs w:val="22"/>
              </w:rPr>
              <w:t>61.99</w:t>
            </w:r>
          </w:p>
        </w:tc>
        <w:tc>
          <w:tcPr>
            <w:tcW w:w="730" w:type="dxa"/>
            <w:tcBorders>
              <w:top w:val="nil"/>
              <w:left w:val="nil"/>
              <w:bottom w:val="single" w:sz="4" w:space="0" w:color="auto"/>
              <w:right w:val="single" w:sz="4" w:space="0" w:color="auto"/>
            </w:tcBorders>
            <w:shd w:val="clear" w:color="auto" w:fill="auto"/>
            <w:noWrap/>
            <w:vAlign w:val="center"/>
            <w:hideMark/>
          </w:tcPr>
          <w:p w14:paraId="1E33540A" w14:textId="31A757F9" w:rsidR="00494C81" w:rsidRPr="00C952AF" w:rsidRDefault="00494C81" w:rsidP="00494C81">
            <w:pPr>
              <w:jc w:val="center"/>
              <w:rPr>
                <w:color w:val="000000"/>
                <w:sz w:val="22"/>
                <w:szCs w:val="22"/>
              </w:rPr>
            </w:pPr>
            <w:r w:rsidRPr="00C952AF">
              <w:rPr>
                <w:color w:val="000000"/>
                <w:sz w:val="22"/>
                <w:szCs w:val="22"/>
              </w:rPr>
              <w:t>6.66</w:t>
            </w:r>
          </w:p>
        </w:tc>
        <w:tc>
          <w:tcPr>
            <w:tcW w:w="445" w:type="dxa"/>
            <w:tcBorders>
              <w:top w:val="nil"/>
              <w:left w:val="nil"/>
              <w:bottom w:val="single" w:sz="4" w:space="0" w:color="auto"/>
              <w:right w:val="single" w:sz="4" w:space="0" w:color="auto"/>
            </w:tcBorders>
            <w:shd w:val="clear" w:color="auto" w:fill="auto"/>
            <w:noWrap/>
            <w:vAlign w:val="center"/>
            <w:hideMark/>
          </w:tcPr>
          <w:p w14:paraId="322BCF50" w14:textId="5CC1C216" w:rsidR="00494C81" w:rsidRPr="00C952AF" w:rsidRDefault="00494C81" w:rsidP="00494C81">
            <w:pPr>
              <w:jc w:val="center"/>
              <w:rPr>
                <w:color w:val="000000"/>
                <w:sz w:val="22"/>
                <w:szCs w:val="22"/>
              </w:rPr>
            </w:pPr>
            <w:r w:rsidRPr="00C952AF">
              <w:rPr>
                <w:color w:val="000000"/>
                <w:sz w:val="22"/>
                <w:szCs w:val="22"/>
              </w:rPr>
              <w:t>13</w:t>
            </w:r>
          </w:p>
        </w:tc>
      </w:tr>
      <w:tr w:rsidR="00494C81" w:rsidRPr="00C952AF" w14:paraId="21CA464F" w14:textId="77777777" w:rsidTr="00264196">
        <w:trPr>
          <w:trHeight w:val="300"/>
          <w:jc w:val="center"/>
        </w:trPr>
        <w:tc>
          <w:tcPr>
            <w:tcW w:w="1121" w:type="dxa"/>
            <w:vMerge/>
            <w:tcBorders>
              <w:top w:val="single" w:sz="12" w:space="0" w:color="000000"/>
              <w:left w:val="single" w:sz="4" w:space="0" w:color="auto"/>
              <w:bottom w:val="single" w:sz="12" w:space="0" w:color="000000"/>
              <w:right w:val="single" w:sz="12" w:space="0" w:color="auto"/>
            </w:tcBorders>
            <w:vAlign w:val="center"/>
            <w:hideMark/>
          </w:tcPr>
          <w:p w14:paraId="4D12988B" w14:textId="77777777" w:rsidR="00494C81" w:rsidRPr="00C952AF" w:rsidRDefault="00494C81" w:rsidP="00494C81">
            <w:pPr>
              <w:rPr>
                <w:b/>
                <w:bCs/>
                <w:color w:val="000000"/>
                <w:sz w:val="22"/>
                <w:szCs w:val="22"/>
              </w:rPr>
            </w:pPr>
          </w:p>
        </w:tc>
        <w:tc>
          <w:tcPr>
            <w:tcW w:w="1530" w:type="dxa"/>
            <w:tcBorders>
              <w:top w:val="nil"/>
              <w:left w:val="nil"/>
              <w:bottom w:val="single" w:sz="4" w:space="0" w:color="auto"/>
              <w:right w:val="single" w:sz="4" w:space="0" w:color="auto"/>
            </w:tcBorders>
            <w:shd w:val="clear" w:color="auto" w:fill="auto"/>
            <w:noWrap/>
            <w:vAlign w:val="bottom"/>
            <w:hideMark/>
          </w:tcPr>
          <w:p w14:paraId="5D72E0A4" w14:textId="7461FA5C" w:rsidR="00494C81" w:rsidRPr="00C952AF" w:rsidRDefault="00494C81" w:rsidP="00494C81">
            <w:pPr>
              <w:jc w:val="center"/>
              <w:rPr>
                <w:color w:val="000000"/>
                <w:sz w:val="22"/>
                <w:szCs w:val="22"/>
              </w:rPr>
            </w:pPr>
            <w:proofErr w:type="spellStart"/>
            <w:r w:rsidRPr="00C952AF">
              <w:rPr>
                <w:color w:val="000000"/>
                <w:sz w:val="22"/>
                <w:szCs w:val="22"/>
              </w:rPr>
              <w:t>Methcarolein</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14:paraId="1B20CCBF" w14:textId="25F68BC2" w:rsidR="00494C81" w:rsidRPr="00C952AF" w:rsidRDefault="00494C81" w:rsidP="00494C81">
            <w:pPr>
              <w:jc w:val="center"/>
              <w:rPr>
                <w:color w:val="000000"/>
                <w:sz w:val="22"/>
                <w:szCs w:val="22"/>
              </w:rPr>
            </w:pPr>
            <w:r w:rsidRPr="00C952AF">
              <w:rPr>
                <w:color w:val="000000"/>
                <w:sz w:val="22"/>
                <w:szCs w:val="22"/>
              </w:rPr>
              <w:t>0.05%</w:t>
            </w:r>
          </w:p>
        </w:tc>
        <w:tc>
          <w:tcPr>
            <w:tcW w:w="1253" w:type="dxa"/>
            <w:tcBorders>
              <w:top w:val="nil"/>
              <w:left w:val="nil"/>
              <w:bottom w:val="single" w:sz="4" w:space="0" w:color="auto"/>
              <w:right w:val="single" w:sz="4" w:space="0" w:color="auto"/>
            </w:tcBorders>
            <w:shd w:val="clear" w:color="auto" w:fill="auto"/>
            <w:noWrap/>
            <w:vAlign w:val="bottom"/>
            <w:hideMark/>
          </w:tcPr>
          <w:p w14:paraId="545B74B5" w14:textId="394622D7" w:rsidR="00494C81" w:rsidRPr="00C952AF" w:rsidRDefault="00494C81" w:rsidP="00494C81">
            <w:pPr>
              <w:jc w:val="center"/>
              <w:rPr>
                <w:color w:val="000000"/>
                <w:sz w:val="22"/>
                <w:szCs w:val="22"/>
              </w:rPr>
            </w:pPr>
            <w:r w:rsidRPr="00C952AF">
              <w:rPr>
                <w:color w:val="000000"/>
                <w:sz w:val="22"/>
                <w:szCs w:val="22"/>
              </w:rPr>
              <w:t>Surfactant</w:t>
            </w:r>
          </w:p>
        </w:tc>
        <w:tc>
          <w:tcPr>
            <w:tcW w:w="779" w:type="dxa"/>
            <w:tcBorders>
              <w:top w:val="nil"/>
              <w:left w:val="nil"/>
              <w:bottom w:val="single" w:sz="4" w:space="0" w:color="auto"/>
              <w:right w:val="single" w:sz="4" w:space="0" w:color="auto"/>
            </w:tcBorders>
            <w:shd w:val="clear" w:color="auto" w:fill="auto"/>
            <w:noWrap/>
            <w:vAlign w:val="bottom"/>
            <w:hideMark/>
          </w:tcPr>
          <w:p w14:paraId="53991BDE" w14:textId="4999E511" w:rsidR="00494C81" w:rsidRPr="00C952AF" w:rsidRDefault="00494C81" w:rsidP="00494C81">
            <w:pPr>
              <w:jc w:val="center"/>
              <w:rPr>
                <w:color w:val="000000"/>
                <w:sz w:val="22"/>
                <w:szCs w:val="22"/>
              </w:rPr>
            </w:pPr>
            <w:r w:rsidRPr="00C952AF">
              <w:rPr>
                <w:color w:val="000000"/>
                <w:sz w:val="22"/>
                <w:szCs w:val="22"/>
              </w:rPr>
              <w:t>60h</w:t>
            </w:r>
          </w:p>
        </w:tc>
        <w:tc>
          <w:tcPr>
            <w:tcW w:w="1393" w:type="dxa"/>
            <w:tcBorders>
              <w:top w:val="single" w:sz="4" w:space="0" w:color="auto"/>
              <w:left w:val="nil"/>
              <w:bottom w:val="single" w:sz="4" w:space="0" w:color="auto"/>
              <w:right w:val="single" w:sz="4" w:space="0" w:color="auto"/>
            </w:tcBorders>
            <w:shd w:val="clear" w:color="auto" w:fill="auto"/>
            <w:noWrap/>
            <w:vAlign w:val="bottom"/>
            <w:hideMark/>
          </w:tcPr>
          <w:p w14:paraId="33CF04DE" w14:textId="7C3EFFA8" w:rsidR="00494C81" w:rsidRPr="00C952AF" w:rsidRDefault="00494C81" w:rsidP="00494C81">
            <w:pPr>
              <w:jc w:val="center"/>
              <w:rPr>
                <w:color w:val="000000"/>
                <w:sz w:val="22"/>
                <w:szCs w:val="22"/>
              </w:rPr>
            </w:pPr>
            <w:r w:rsidRPr="00C952AF">
              <w:rPr>
                <w:color w:val="000000"/>
                <w:sz w:val="22"/>
                <w:szCs w:val="22"/>
              </w:rPr>
              <w:t>13.63</w:t>
            </w:r>
          </w:p>
        </w:tc>
        <w:tc>
          <w:tcPr>
            <w:tcW w:w="730" w:type="dxa"/>
            <w:tcBorders>
              <w:top w:val="single" w:sz="4" w:space="0" w:color="auto"/>
              <w:left w:val="single" w:sz="4" w:space="0" w:color="auto"/>
              <w:bottom w:val="single" w:sz="4" w:space="0" w:color="auto"/>
              <w:right w:val="nil"/>
            </w:tcBorders>
            <w:shd w:val="clear" w:color="auto" w:fill="auto"/>
            <w:noWrap/>
            <w:vAlign w:val="bottom"/>
            <w:hideMark/>
          </w:tcPr>
          <w:p w14:paraId="27FA7DBC" w14:textId="7127F8E4" w:rsidR="00494C81" w:rsidRPr="00C952AF" w:rsidRDefault="00494C81" w:rsidP="00494C81">
            <w:pPr>
              <w:jc w:val="center"/>
              <w:rPr>
                <w:color w:val="000000"/>
                <w:sz w:val="22"/>
                <w:szCs w:val="22"/>
              </w:rPr>
            </w:pPr>
            <w:r w:rsidRPr="00C952AF">
              <w:rPr>
                <w:color w:val="000000"/>
                <w:sz w:val="22"/>
                <w:szCs w:val="22"/>
              </w:rPr>
              <w:t>1.86</w:t>
            </w:r>
          </w:p>
        </w:tc>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4FB65AE8" w14:textId="59972F12" w:rsidR="00494C81" w:rsidRPr="00C952AF" w:rsidRDefault="00494C81" w:rsidP="00494C81">
            <w:pPr>
              <w:jc w:val="center"/>
              <w:rPr>
                <w:color w:val="000000"/>
                <w:sz w:val="22"/>
                <w:szCs w:val="22"/>
              </w:rPr>
            </w:pPr>
            <w:r w:rsidRPr="00C952AF">
              <w:rPr>
                <w:color w:val="000000"/>
                <w:sz w:val="22"/>
                <w:szCs w:val="22"/>
              </w:rPr>
              <w:t>8</w:t>
            </w:r>
          </w:p>
        </w:tc>
      </w:tr>
      <w:tr w:rsidR="00494C81" w:rsidRPr="00C952AF" w14:paraId="65BD20B4" w14:textId="77777777" w:rsidTr="00264196">
        <w:trPr>
          <w:trHeight w:val="315"/>
          <w:jc w:val="center"/>
        </w:trPr>
        <w:tc>
          <w:tcPr>
            <w:tcW w:w="1121" w:type="dxa"/>
            <w:vMerge/>
            <w:tcBorders>
              <w:top w:val="single" w:sz="12" w:space="0" w:color="000000"/>
              <w:left w:val="single" w:sz="4" w:space="0" w:color="auto"/>
              <w:bottom w:val="single" w:sz="12" w:space="0" w:color="000000"/>
              <w:right w:val="single" w:sz="12" w:space="0" w:color="auto"/>
            </w:tcBorders>
            <w:vAlign w:val="center"/>
            <w:hideMark/>
          </w:tcPr>
          <w:p w14:paraId="67F7F7E0" w14:textId="77777777" w:rsidR="00494C81" w:rsidRPr="00C952AF" w:rsidRDefault="00494C81" w:rsidP="00494C81">
            <w:pPr>
              <w:rPr>
                <w:b/>
                <w:bCs/>
                <w:color w:val="000000"/>
                <w:sz w:val="22"/>
                <w:szCs w:val="22"/>
              </w:rPr>
            </w:pPr>
          </w:p>
        </w:tc>
        <w:tc>
          <w:tcPr>
            <w:tcW w:w="1530" w:type="dxa"/>
            <w:tcBorders>
              <w:top w:val="nil"/>
              <w:left w:val="nil"/>
              <w:bottom w:val="single" w:sz="4" w:space="0" w:color="auto"/>
              <w:right w:val="single" w:sz="4" w:space="0" w:color="auto"/>
            </w:tcBorders>
            <w:shd w:val="clear" w:color="auto" w:fill="auto"/>
            <w:noWrap/>
            <w:vAlign w:val="bottom"/>
            <w:hideMark/>
          </w:tcPr>
          <w:p w14:paraId="2EED288A" w14:textId="44ED3E0A" w:rsidR="00494C81" w:rsidRPr="00C952AF" w:rsidRDefault="00494C81" w:rsidP="00494C81">
            <w:pPr>
              <w:jc w:val="center"/>
              <w:rPr>
                <w:color w:val="000000"/>
                <w:sz w:val="22"/>
                <w:szCs w:val="22"/>
              </w:rPr>
            </w:pPr>
            <w:proofErr w:type="spellStart"/>
            <w:r w:rsidRPr="00C952AF">
              <w:rPr>
                <w:color w:val="000000"/>
                <w:sz w:val="22"/>
                <w:szCs w:val="22"/>
              </w:rPr>
              <w:t>Methcarolein</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14:paraId="5B38F9A4" w14:textId="1823D04B" w:rsidR="00494C81" w:rsidRPr="00C952AF" w:rsidRDefault="00494C81" w:rsidP="00494C81">
            <w:pPr>
              <w:jc w:val="center"/>
              <w:rPr>
                <w:color w:val="000000"/>
                <w:sz w:val="22"/>
                <w:szCs w:val="22"/>
              </w:rPr>
            </w:pPr>
            <w:r w:rsidRPr="00C952AF">
              <w:rPr>
                <w:color w:val="000000"/>
                <w:sz w:val="22"/>
                <w:szCs w:val="22"/>
              </w:rPr>
              <w:t>0.00%</w:t>
            </w:r>
          </w:p>
        </w:tc>
        <w:tc>
          <w:tcPr>
            <w:tcW w:w="1253" w:type="dxa"/>
            <w:tcBorders>
              <w:top w:val="nil"/>
              <w:left w:val="nil"/>
              <w:bottom w:val="single" w:sz="4" w:space="0" w:color="auto"/>
              <w:right w:val="single" w:sz="4" w:space="0" w:color="auto"/>
            </w:tcBorders>
            <w:shd w:val="clear" w:color="auto" w:fill="auto"/>
            <w:noWrap/>
            <w:vAlign w:val="bottom"/>
            <w:hideMark/>
          </w:tcPr>
          <w:p w14:paraId="33CDFBAB" w14:textId="19537AE7" w:rsidR="00494C81" w:rsidRPr="00C952AF" w:rsidRDefault="00494C81" w:rsidP="00494C81">
            <w:pPr>
              <w:jc w:val="center"/>
              <w:rPr>
                <w:color w:val="000000"/>
                <w:sz w:val="22"/>
                <w:szCs w:val="22"/>
              </w:rPr>
            </w:pPr>
            <w:r w:rsidRPr="00C952AF">
              <w:rPr>
                <w:color w:val="000000"/>
                <w:sz w:val="22"/>
                <w:szCs w:val="22"/>
              </w:rPr>
              <w:t>Surfactant</w:t>
            </w:r>
          </w:p>
        </w:tc>
        <w:tc>
          <w:tcPr>
            <w:tcW w:w="779" w:type="dxa"/>
            <w:tcBorders>
              <w:top w:val="nil"/>
              <w:left w:val="nil"/>
              <w:bottom w:val="single" w:sz="4" w:space="0" w:color="auto"/>
              <w:right w:val="single" w:sz="4" w:space="0" w:color="auto"/>
            </w:tcBorders>
            <w:shd w:val="clear" w:color="auto" w:fill="auto"/>
            <w:noWrap/>
            <w:vAlign w:val="bottom"/>
            <w:hideMark/>
          </w:tcPr>
          <w:p w14:paraId="003CA8F7" w14:textId="0BB58271" w:rsidR="00494C81" w:rsidRPr="00C952AF" w:rsidRDefault="00494C81" w:rsidP="00494C81">
            <w:pPr>
              <w:jc w:val="center"/>
              <w:rPr>
                <w:color w:val="000000"/>
                <w:sz w:val="22"/>
                <w:szCs w:val="22"/>
              </w:rPr>
            </w:pPr>
            <w:r w:rsidRPr="00C952AF">
              <w:rPr>
                <w:color w:val="000000"/>
                <w:sz w:val="22"/>
                <w:szCs w:val="22"/>
              </w:rPr>
              <w:t>60h</w:t>
            </w:r>
          </w:p>
        </w:tc>
        <w:tc>
          <w:tcPr>
            <w:tcW w:w="1393" w:type="dxa"/>
            <w:tcBorders>
              <w:top w:val="single" w:sz="4" w:space="0" w:color="auto"/>
              <w:left w:val="nil"/>
              <w:bottom w:val="single" w:sz="4" w:space="0" w:color="auto"/>
              <w:right w:val="single" w:sz="4" w:space="0" w:color="auto"/>
            </w:tcBorders>
            <w:shd w:val="clear" w:color="auto" w:fill="auto"/>
            <w:noWrap/>
            <w:vAlign w:val="bottom"/>
            <w:hideMark/>
          </w:tcPr>
          <w:p w14:paraId="322AB70A" w14:textId="0EBDF291" w:rsidR="00494C81" w:rsidRPr="00C952AF" w:rsidRDefault="00494C81" w:rsidP="00494C81">
            <w:pPr>
              <w:jc w:val="center"/>
              <w:rPr>
                <w:color w:val="000000"/>
                <w:sz w:val="22"/>
                <w:szCs w:val="22"/>
              </w:rPr>
            </w:pPr>
            <w:r w:rsidRPr="00C952AF">
              <w:rPr>
                <w:color w:val="000000"/>
                <w:sz w:val="22"/>
                <w:szCs w:val="22"/>
              </w:rPr>
              <w:t>2.42</w:t>
            </w:r>
          </w:p>
        </w:tc>
        <w:tc>
          <w:tcPr>
            <w:tcW w:w="730" w:type="dxa"/>
            <w:tcBorders>
              <w:top w:val="single" w:sz="4" w:space="0" w:color="auto"/>
              <w:left w:val="single" w:sz="4" w:space="0" w:color="auto"/>
              <w:bottom w:val="single" w:sz="4" w:space="0" w:color="auto"/>
              <w:right w:val="nil"/>
            </w:tcBorders>
            <w:shd w:val="clear" w:color="auto" w:fill="auto"/>
            <w:noWrap/>
            <w:vAlign w:val="bottom"/>
            <w:hideMark/>
          </w:tcPr>
          <w:p w14:paraId="2BBCD406" w14:textId="716D6E0D" w:rsidR="00494C81" w:rsidRPr="00C952AF" w:rsidRDefault="00494C81" w:rsidP="00494C81">
            <w:pPr>
              <w:jc w:val="center"/>
              <w:rPr>
                <w:color w:val="000000"/>
                <w:sz w:val="22"/>
                <w:szCs w:val="22"/>
              </w:rPr>
            </w:pPr>
            <w:r w:rsidRPr="00C952AF">
              <w:rPr>
                <w:color w:val="000000"/>
                <w:sz w:val="22"/>
                <w:szCs w:val="22"/>
              </w:rPr>
              <w:t>0.28</w:t>
            </w:r>
          </w:p>
        </w:tc>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061EC6CB" w14:textId="10195B8A" w:rsidR="00494C81" w:rsidRPr="00C952AF" w:rsidRDefault="00494C81" w:rsidP="00494C81">
            <w:pPr>
              <w:jc w:val="center"/>
              <w:rPr>
                <w:color w:val="000000"/>
                <w:sz w:val="22"/>
                <w:szCs w:val="22"/>
              </w:rPr>
            </w:pPr>
            <w:r w:rsidRPr="00C952AF">
              <w:rPr>
                <w:color w:val="000000"/>
                <w:sz w:val="22"/>
                <w:szCs w:val="22"/>
              </w:rPr>
              <w:t>8</w:t>
            </w:r>
          </w:p>
        </w:tc>
      </w:tr>
      <w:tr w:rsidR="00494C81" w:rsidRPr="00C952AF" w14:paraId="3A573B90" w14:textId="77777777" w:rsidTr="00264196">
        <w:trPr>
          <w:trHeight w:val="315"/>
          <w:jc w:val="center"/>
        </w:trPr>
        <w:tc>
          <w:tcPr>
            <w:tcW w:w="1121" w:type="dxa"/>
            <w:vMerge/>
            <w:tcBorders>
              <w:top w:val="single" w:sz="12" w:space="0" w:color="000000"/>
              <w:left w:val="single" w:sz="4" w:space="0" w:color="auto"/>
              <w:bottom w:val="single" w:sz="12" w:space="0" w:color="000000"/>
              <w:right w:val="single" w:sz="12" w:space="0" w:color="auto"/>
            </w:tcBorders>
            <w:vAlign w:val="center"/>
            <w:hideMark/>
          </w:tcPr>
          <w:p w14:paraId="239C73C2" w14:textId="77777777" w:rsidR="00494C81" w:rsidRPr="00C952AF" w:rsidRDefault="00494C81" w:rsidP="00494C81">
            <w:pPr>
              <w:rPr>
                <w:b/>
                <w:bCs/>
                <w:color w:val="000000"/>
                <w:sz w:val="22"/>
                <w:szCs w:val="22"/>
              </w:rPr>
            </w:pPr>
          </w:p>
        </w:tc>
        <w:tc>
          <w:tcPr>
            <w:tcW w:w="1530" w:type="dxa"/>
            <w:tcBorders>
              <w:top w:val="nil"/>
              <w:left w:val="nil"/>
              <w:bottom w:val="single" w:sz="4" w:space="0" w:color="auto"/>
              <w:right w:val="single" w:sz="4" w:space="0" w:color="auto"/>
            </w:tcBorders>
            <w:shd w:val="clear" w:color="auto" w:fill="auto"/>
            <w:noWrap/>
            <w:vAlign w:val="bottom"/>
            <w:hideMark/>
          </w:tcPr>
          <w:p w14:paraId="44118F33" w14:textId="2B7A0594" w:rsidR="00494C81" w:rsidRPr="00C952AF" w:rsidRDefault="00494C81" w:rsidP="00494C81">
            <w:pPr>
              <w:jc w:val="center"/>
              <w:rPr>
                <w:color w:val="000000"/>
                <w:sz w:val="22"/>
                <w:szCs w:val="22"/>
              </w:rPr>
            </w:pPr>
            <w:proofErr w:type="spellStart"/>
            <w:r w:rsidRPr="00C952AF">
              <w:rPr>
                <w:color w:val="000000"/>
                <w:sz w:val="22"/>
                <w:szCs w:val="22"/>
              </w:rPr>
              <w:t>AcX</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14:paraId="70AF7A6E" w14:textId="1B867995" w:rsidR="00494C81" w:rsidRPr="00C952AF" w:rsidRDefault="00494C81" w:rsidP="00494C81">
            <w:pPr>
              <w:jc w:val="center"/>
              <w:rPr>
                <w:color w:val="000000"/>
                <w:sz w:val="22"/>
                <w:szCs w:val="22"/>
              </w:rPr>
            </w:pPr>
            <w:r w:rsidRPr="00C952AF">
              <w:rPr>
                <w:color w:val="000000"/>
                <w:sz w:val="22"/>
                <w:szCs w:val="22"/>
              </w:rPr>
              <w:t>0.05 mg/mL</w:t>
            </w:r>
          </w:p>
        </w:tc>
        <w:tc>
          <w:tcPr>
            <w:tcW w:w="1253" w:type="dxa"/>
            <w:tcBorders>
              <w:top w:val="nil"/>
              <w:left w:val="nil"/>
              <w:bottom w:val="single" w:sz="4" w:space="0" w:color="auto"/>
              <w:right w:val="single" w:sz="4" w:space="0" w:color="auto"/>
            </w:tcBorders>
            <w:shd w:val="clear" w:color="auto" w:fill="auto"/>
            <w:noWrap/>
            <w:vAlign w:val="bottom"/>
            <w:hideMark/>
          </w:tcPr>
          <w:p w14:paraId="16F8C52D" w14:textId="546753C4" w:rsidR="00494C81" w:rsidRPr="00C952AF" w:rsidRDefault="00494C81" w:rsidP="00494C81">
            <w:pPr>
              <w:jc w:val="center"/>
              <w:rPr>
                <w:color w:val="000000"/>
                <w:sz w:val="22"/>
                <w:szCs w:val="22"/>
              </w:rPr>
            </w:pPr>
            <w:r w:rsidRPr="00C952AF">
              <w:rPr>
                <w:color w:val="000000"/>
                <w:sz w:val="22"/>
                <w:szCs w:val="22"/>
              </w:rPr>
              <w:t>Surfactant</w:t>
            </w:r>
          </w:p>
        </w:tc>
        <w:tc>
          <w:tcPr>
            <w:tcW w:w="779" w:type="dxa"/>
            <w:tcBorders>
              <w:top w:val="nil"/>
              <w:left w:val="nil"/>
              <w:bottom w:val="single" w:sz="4" w:space="0" w:color="auto"/>
              <w:right w:val="single" w:sz="4" w:space="0" w:color="auto"/>
            </w:tcBorders>
            <w:shd w:val="clear" w:color="auto" w:fill="auto"/>
            <w:noWrap/>
            <w:vAlign w:val="bottom"/>
            <w:hideMark/>
          </w:tcPr>
          <w:p w14:paraId="60B10286" w14:textId="3C6FA78F" w:rsidR="00494C81" w:rsidRPr="00C952AF" w:rsidRDefault="00494C81" w:rsidP="00494C81">
            <w:pPr>
              <w:jc w:val="center"/>
              <w:rPr>
                <w:color w:val="000000"/>
                <w:sz w:val="22"/>
                <w:szCs w:val="22"/>
              </w:rPr>
            </w:pPr>
            <w:r w:rsidRPr="00C952AF">
              <w:rPr>
                <w:color w:val="000000"/>
                <w:sz w:val="22"/>
                <w:szCs w:val="22"/>
              </w:rPr>
              <w:t>60h</w:t>
            </w:r>
          </w:p>
        </w:tc>
        <w:tc>
          <w:tcPr>
            <w:tcW w:w="1393" w:type="dxa"/>
            <w:tcBorders>
              <w:top w:val="single" w:sz="4" w:space="0" w:color="auto"/>
              <w:left w:val="nil"/>
              <w:bottom w:val="single" w:sz="4" w:space="0" w:color="auto"/>
              <w:right w:val="single" w:sz="4" w:space="0" w:color="auto"/>
            </w:tcBorders>
            <w:shd w:val="clear" w:color="auto" w:fill="auto"/>
            <w:noWrap/>
            <w:vAlign w:val="center"/>
            <w:hideMark/>
          </w:tcPr>
          <w:p w14:paraId="01BAAAD8" w14:textId="08463F3F" w:rsidR="00494C81" w:rsidRPr="00C952AF" w:rsidRDefault="00494C81" w:rsidP="00494C81">
            <w:pPr>
              <w:jc w:val="center"/>
              <w:rPr>
                <w:color w:val="000000"/>
                <w:sz w:val="22"/>
                <w:szCs w:val="22"/>
              </w:rPr>
            </w:pPr>
            <w:r w:rsidRPr="00C952AF">
              <w:rPr>
                <w:color w:val="000000"/>
                <w:sz w:val="22"/>
                <w:szCs w:val="22"/>
              </w:rPr>
              <w:t>2.94</w:t>
            </w:r>
          </w:p>
        </w:tc>
        <w:tc>
          <w:tcPr>
            <w:tcW w:w="730" w:type="dxa"/>
            <w:tcBorders>
              <w:top w:val="single" w:sz="4" w:space="0" w:color="auto"/>
              <w:left w:val="nil"/>
              <w:bottom w:val="single" w:sz="4" w:space="0" w:color="auto"/>
              <w:right w:val="single" w:sz="4" w:space="0" w:color="auto"/>
            </w:tcBorders>
            <w:shd w:val="clear" w:color="auto" w:fill="auto"/>
            <w:noWrap/>
            <w:vAlign w:val="center"/>
            <w:hideMark/>
          </w:tcPr>
          <w:p w14:paraId="7138E3FA" w14:textId="1AF12C63" w:rsidR="00494C81" w:rsidRPr="00C952AF" w:rsidRDefault="00494C81" w:rsidP="00494C81">
            <w:pPr>
              <w:jc w:val="center"/>
              <w:rPr>
                <w:color w:val="000000"/>
                <w:sz w:val="22"/>
                <w:szCs w:val="22"/>
              </w:rPr>
            </w:pPr>
            <w:r w:rsidRPr="00C952AF">
              <w:rPr>
                <w:color w:val="000000"/>
                <w:sz w:val="22"/>
                <w:szCs w:val="22"/>
              </w:rPr>
              <w:t>0.57</w:t>
            </w:r>
          </w:p>
        </w:tc>
        <w:tc>
          <w:tcPr>
            <w:tcW w:w="445" w:type="dxa"/>
            <w:tcBorders>
              <w:top w:val="nil"/>
              <w:left w:val="nil"/>
              <w:bottom w:val="single" w:sz="4" w:space="0" w:color="auto"/>
              <w:right w:val="single" w:sz="4" w:space="0" w:color="auto"/>
            </w:tcBorders>
            <w:shd w:val="clear" w:color="auto" w:fill="auto"/>
            <w:noWrap/>
            <w:vAlign w:val="center"/>
            <w:hideMark/>
          </w:tcPr>
          <w:p w14:paraId="2E8EE0EA" w14:textId="154BBAB5" w:rsidR="00494C81" w:rsidRPr="00C952AF" w:rsidRDefault="00494C81" w:rsidP="00494C81">
            <w:pPr>
              <w:jc w:val="center"/>
              <w:rPr>
                <w:color w:val="000000"/>
                <w:sz w:val="22"/>
                <w:szCs w:val="22"/>
              </w:rPr>
            </w:pPr>
            <w:r w:rsidRPr="00C952AF">
              <w:rPr>
                <w:color w:val="000000"/>
                <w:sz w:val="22"/>
                <w:szCs w:val="22"/>
              </w:rPr>
              <w:t>14</w:t>
            </w:r>
          </w:p>
        </w:tc>
      </w:tr>
      <w:tr w:rsidR="00494C81" w:rsidRPr="00C952AF" w14:paraId="171AC7BA" w14:textId="77777777" w:rsidTr="00264196">
        <w:trPr>
          <w:trHeight w:val="300"/>
          <w:jc w:val="center"/>
        </w:trPr>
        <w:tc>
          <w:tcPr>
            <w:tcW w:w="1121" w:type="dxa"/>
            <w:vMerge/>
            <w:tcBorders>
              <w:top w:val="single" w:sz="12" w:space="0" w:color="000000"/>
              <w:left w:val="single" w:sz="4" w:space="0" w:color="auto"/>
              <w:bottom w:val="single" w:sz="12" w:space="0" w:color="000000"/>
              <w:right w:val="single" w:sz="12" w:space="0" w:color="auto"/>
            </w:tcBorders>
            <w:vAlign w:val="center"/>
            <w:hideMark/>
          </w:tcPr>
          <w:p w14:paraId="3F94D2E3" w14:textId="77777777" w:rsidR="00494C81" w:rsidRPr="00C952AF" w:rsidRDefault="00494C81" w:rsidP="00494C81">
            <w:pPr>
              <w:rPr>
                <w:b/>
                <w:bCs/>
                <w:color w:val="000000"/>
                <w:sz w:val="22"/>
                <w:szCs w:val="22"/>
              </w:rPr>
            </w:pPr>
          </w:p>
        </w:tc>
        <w:tc>
          <w:tcPr>
            <w:tcW w:w="1530" w:type="dxa"/>
            <w:tcBorders>
              <w:top w:val="nil"/>
              <w:left w:val="nil"/>
              <w:bottom w:val="single" w:sz="4" w:space="0" w:color="auto"/>
              <w:right w:val="single" w:sz="4" w:space="0" w:color="auto"/>
            </w:tcBorders>
            <w:shd w:val="clear" w:color="auto" w:fill="auto"/>
            <w:noWrap/>
            <w:vAlign w:val="bottom"/>
            <w:hideMark/>
          </w:tcPr>
          <w:p w14:paraId="4B6B248F" w14:textId="47E2E2E6" w:rsidR="00494C81" w:rsidRPr="00C952AF" w:rsidRDefault="00494C81" w:rsidP="00494C81">
            <w:pPr>
              <w:jc w:val="center"/>
              <w:rPr>
                <w:color w:val="000000"/>
                <w:sz w:val="22"/>
                <w:szCs w:val="22"/>
              </w:rPr>
            </w:pPr>
            <w:proofErr w:type="spellStart"/>
            <w:r w:rsidRPr="00C952AF">
              <w:rPr>
                <w:color w:val="000000"/>
                <w:sz w:val="22"/>
                <w:szCs w:val="22"/>
              </w:rPr>
              <w:t>Methcarolein</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14:paraId="68665079" w14:textId="12FEFFF8" w:rsidR="00494C81" w:rsidRPr="00C952AF" w:rsidRDefault="00494C81" w:rsidP="00494C81">
            <w:pPr>
              <w:jc w:val="center"/>
              <w:rPr>
                <w:color w:val="000000"/>
                <w:sz w:val="22"/>
                <w:szCs w:val="22"/>
              </w:rPr>
            </w:pPr>
            <w:r w:rsidRPr="00C952AF">
              <w:rPr>
                <w:color w:val="000000"/>
                <w:sz w:val="22"/>
                <w:szCs w:val="22"/>
              </w:rPr>
              <w:t>0.05%</w:t>
            </w:r>
          </w:p>
        </w:tc>
        <w:tc>
          <w:tcPr>
            <w:tcW w:w="1253" w:type="dxa"/>
            <w:tcBorders>
              <w:top w:val="nil"/>
              <w:left w:val="nil"/>
              <w:bottom w:val="single" w:sz="4" w:space="0" w:color="auto"/>
              <w:right w:val="single" w:sz="4" w:space="0" w:color="auto"/>
            </w:tcBorders>
            <w:shd w:val="clear" w:color="auto" w:fill="auto"/>
            <w:noWrap/>
            <w:vAlign w:val="bottom"/>
            <w:hideMark/>
          </w:tcPr>
          <w:p w14:paraId="382A1995" w14:textId="4FCF3AFD" w:rsidR="00494C81" w:rsidRPr="00C952AF" w:rsidRDefault="00494C81" w:rsidP="00494C81">
            <w:pPr>
              <w:jc w:val="center"/>
              <w:rPr>
                <w:color w:val="000000"/>
                <w:sz w:val="22"/>
                <w:szCs w:val="22"/>
              </w:rPr>
            </w:pPr>
            <w:proofErr w:type="spellStart"/>
            <w:r w:rsidRPr="00C952AF">
              <w:rPr>
                <w:color w:val="000000"/>
                <w:sz w:val="22"/>
                <w:szCs w:val="22"/>
              </w:rPr>
              <w:t>ProK</w:t>
            </w:r>
            <w:proofErr w:type="spellEnd"/>
          </w:p>
        </w:tc>
        <w:tc>
          <w:tcPr>
            <w:tcW w:w="779" w:type="dxa"/>
            <w:tcBorders>
              <w:top w:val="nil"/>
              <w:left w:val="nil"/>
              <w:bottom w:val="single" w:sz="4" w:space="0" w:color="auto"/>
              <w:right w:val="single" w:sz="4" w:space="0" w:color="auto"/>
            </w:tcBorders>
            <w:shd w:val="clear" w:color="auto" w:fill="auto"/>
            <w:noWrap/>
            <w:vAlign w:val="bottom"/>
            <w:hideMark/>
          </w:tcPr>
          <w:p w14:paraId="42244AFC" w14:textId="7249C179" w:rsidR="00494C81" w:rsidRPr="00C952AF" w:rsidRDefault="00494C81" w:rsidP="00494C81">
            <w:pPr>
              <w:jc w:val="center"/>
              <w:rPr>
                <w:color w:val="000000"/>
                <w:sz w:val="22"/>
                <w:szCs w:val="22"/>
              </w:rPr>
            </w:pPr>
            <w:r w:rsidRPr="00C952AF">
              <w:rPr>
                <w:color w:val="000000"/>
                <w:sz w:val="22"/>
                <w:szCs w:val="22"/>
              </w:rPr>
              <w:t>3h</w:t>
            </w:r>
          </w:p>
        </w:tc>
        <w:tc>
          <w:tcPr>
            <w:tcW w:w="1393" w:type="dxa"/>
            <w:tcBorders>
              <w:top w:val="nil"/>
              <w:left w:val="nil"/>
              <w:bottom w:val="single" w:sz="4" w:space="0" w:color="auto"/>
              <w:right w:val="single" w:sz="4" w:space="0" w:color="auto"/>
            </w:tcBorders>
            <w:shd w:val="clear" w:color="auto" w:fill="auto"/>
            <w:noWrap/>
            <w:vAlign w:val="center"/>
            <w:hideMark/>
          </w:tcPr>
          <w:p w14:paraId="055D87EE" w14:textId="3FFF7A3B" w:rsidR="00494C81" w:rsidRPr="00C952AF" w:rsidRDefault="00494C81" w:rsidP="00494C81">
            <w:pPr>
              <w:jc w:val="center"/>
              <w:rPr>
                <w:color w:val="000000"/>
                <w:sz w:val="22"/>
                <w:szCs w:val="22"/>
              </w:rPr>
            </w:pPr>
            <w:r w:rsidRPr="00C952AF">
              <w:rPr>
                <w:color w:val="000000"/>
                <w:sz w:val="22"/>
                <w:szCs w:val="22"/>
              </w:rPr>
              <w:t>14.54</w:t>
            </w:r>
          </w:p>
        </w:tc>
        <w:tc>
          <w:tcPr>
            <w:tcW w:w="730" w:type="dxa"/>
            <w:tcBorders>
              <w:top w:val="nil"/>
              <w:left w:val="nil"/>
              <w:bottom w:val="single" w:sz="4" w:space="0" w:color="auto"/>
              <w:right w:val="single" w:sz="4" w:space="0" w:color="auto"/>
            </w:tcBorders>
            <w:shd w:val="clear" w:color="auto" w:fill="auto"/>
            <w:noWrap/>
            <w:vAlign w:val="center"/>
            <w:hideMark/>
          </w:tcPr>
          <w:p w14:paraId="70347BE4" w14:textId="0E48F633" w:rsidR="00494C81" w:rsidRPr="00C952AF" w:rsidRDefault="00494C81" w:rsidP="00494C81">
            <w:pPr>
              <w:jc w:val="center"/>
              <w:rPr>
                <w:color w:val="000000"/>
                <w:sz w:val="22"/>
                <w:szCs w:val="22"/>
              </w:rPr>
            </w:pPr>
            <w:r w:rsidRPr="00C952AF">
              <w:rPr>
                <w:color w:val="000000"/>
                <w:sz w:val="22"/>
                <w:szCs w:val="22"/>
              </w:rPr>
              <w:t>1.07</w:t>
            </w:r>
          </w:p>
        </w:tc>
        <w:tc>
          <w:tcPr>
            <w:tcW w:w="445" w:type="dxa"/>
            <w:tcBorders>
              <w:top w:val="nil"/>
              <w:left w:val="nil"/>
              <w:bottom w:val="single" w:sz="4" w:space="0" w:color="auto"/>
              <w:right w:val="single" w:sz="4" w:space="0" w:color="auto"/>
            </w:tcBorders>
            <w:shd w:val="clear" w:color="auto" w:fill="auto"/>
            <w:noWrap/>
            <w:vAlign w:val="center"/>
            <w:hideMark/>
          </w:tcPr>
          <w:p w14:paraId="2881D024" w14:textId="141D84E9" w:rsidR="00494C81" w:rsidRPr="00C952AF" w:rsidRDefault="00494C81" w:rsidP="00494C81">
            <w:pPr>
              <w:jc w:val="center"/>
              <w:rPr>
                <w:color w:val="000000"/>
                <w:sz w:val="22"/>
                <w:szCs w:val="22"/>
              </w:rPr>
            </w:pPr>
            <w:r w:rsidRPr="00C952AF">
              <w:rPr>
                <w:color w:val="000000"/>
                <w:sz w:val="22"/>
                <w:szCs w:val="22"/>
              </w:rPr>
              <w:t>12</w:t>
            </w:r>
          </w:p>
        </w:tc>
      </w:tr>
      <w:tr w:rsidR="00494C81" w:rsidRPr="00C952AF" w14:paraId="5111F7F0" w14:textId="77777777" w:rsidTr="00264196">
        <w:trPr>
          <w:trHeight w:val="315"/>
          <w:jc w:val="center"/>
        </w:trPr>
        <w:tc>
          <w:tcPr>
            <w:tcW w:w="1121" w:type="dxa"/>
            <w:vMerge/>
            <w:tcBorders>
              <w:top w:val="single" w:sz="12" w:space="0" w:color="000000"/>
              <w:left w:val="single" w:sz="4" w:space="0" w:color="auto"/>
              <w:bottom w:val="single" w:sz="12" w:space="0" w:color="000000"/>
              <w:right w:val="single" w:sz="12" w:space="0" w:color="auto"/>
            </w:tcBorders>
            <w:vAlign w:val="center"/>
            <w:hideMark/>
          </w:tcPr>
          <w:p w14:paraId="796CEB74" w14:textId="77777777" w:rsidR="00494C81" w:rsidRPr="00C952AF" w:rsidRDefault="00494C81" w:rsidP="00494C81">
            <w:pPr>
              <w:rPr>
                <w:b/>
                <w:bCs/>
                <w:color w:val="000000"/>
                <w:sz w:val="22"/>
                <w:szCs w:val="22"/>
              </w:rPr>
            </w:pPr>
          </w:p>
        </w:tc>
        <w:tc>
          <w:tcPr>
            <w:tcW w:w="1530" w:type="dxa"/>
            <w:tcBorders>
              <w:top w:val="nil"/>
              <w:left w:val="nil"/>
              <w:bottom w:val="single" w:sz="12" w:space="0" w:color="auto"/>
              <w:right w:val="single" w:sz="4" w:space="0" w:color="auto"/>
            </w:tcBorders>
            <w:shd w:val="clear" w:color="auto" w:fill="auto"/>
            <w:noWrap/>
            <w:vAlign w:val="bottom"/>
            <w:hideMark/>
          </w:tcPr>
          <w:p w14:paraId="6291CCE1" w14:textId="20698A4E" w:rsidR="00494C81" w:rsidRPr="00C952AF" w:rsidRDefault="00494C81" w:rsidP="00494C81">
            <w:pPr>
              <w:jc w:val="center"/>
              <w:rPr>
                <w:color w:val="000000"/>
                <w:sz w:val="22"/>
                <w:szCs w:val="22"/>
              </w:rPr>
            </w:pPr>
            <w:proofErr w:type="spellStart"/>
            <w:r w:rsidRPr="00C952AF">
              <w:rPr>
                <w:color w:val="000000"/>
                <w:sz w:val="22"/>
                <w:szCs w:val="22"/>
              </w:rPr>
              <w:t>AcX</w:t>
            </w:r>
            <w:proofErr w:type="spellEnd"/>
          </w:p>
        </w:tc>
        <w:tc>
          <w:tcPr>
            <w:tcW w:w="1360" w:type="dxa"/>
            <w:tcBorders>
              <w:top w:val="nil"/>
              <w:left w:val="nil"/>
              <w:bottom w:val="single" w:sz="12" w:space="0" w:color="auto"/>
              <w:right w:val="single" w:sz="4" w:space="0" w:color="auto"/>
            </w:tcBorders>
            <w:shd w:val="clear" w:color="auto" w:fill="auto"/>
            <w:noWrap/>
            <w:vAlign w:val="bottom"/>
            <w:hideMark/>
          </w:tcPr>
          <w:p w14:paraId="0E6DCACD" w14:textId="669021B0" w:rsidR="00494C81" w:rsidRPr="00C952AF" w:rsidRDefault="00494C81" w:rsidP="00494C81">
            <w:pPr>
              <w:jc w:val="center"/>
              <w:rPr>
                <w:color w:val="000000"/>
                <w:sz w:val="22"/>
                <w:szCs w:val="22"/>
              </w:rPr>
            </w:pPr>
            <w:r w:rsidRPr="00C952AF">
              <w:rPr>
                <w:color w:val="000000"/>
                <w:sz w:val="22"/>
                <w:szCs w:val="22"/>
              </w:rPr>
              <w:t>0.05 mg/mL</w:t>
            </w:r>
          </w:p>
        </w:tc>
        <w:tc>
          <w:tcPr>
            <w:tcW w:w="1253" w:type="dxa"/>
            <w:tcBorders>
              <w:top w:val="nil"/>
              <w:left w:val="nil"/>
              <w:bottom w:val="single" w:sz="12" w:space="0" w:color="auto"/>
              <w:right w:val="single" w:sz="4" w:space="0" w:color="auto"/>
            </w:tcBorders>
            <w:shd w:val="clear" w:color="auto" w:fill="auto"/>
            <w:noWrap/>
            <w:vAlign w:val="bottom"/>
            <w:hideMark/>
          </w:tcPr>
          <w:p w14:paraId="2509E601" w14:textId="5CABBC54" w:rsidR="00494C81" w:rsidRPr="00C952AF" w:rsidRDefault="00494C81" w:rsidP="00494C81">
            <w:pPr>
              <w:jc w:val="center"/>
              <w:rPr>
                <w:color w:val="000000"/>
                <w:sz w:val="22"/>
                <w:szCs w:val="22"/>
              </w:rPr>
            </w:pPr>
            <w:proofErr w:type="spellStart"/>
            <w:r w:rsidRPr="00C952AF">
              <w:rPr>
                <w:color w:val="000000"/>
                <w:sz w:val="22"/>
                <w:szCs w:val="22"/>
              </w:rPr>
              <w:t>ProK</w:t>
            </w:r>
            <w:proofErr w:type="spellEnd"/>
          </w:p>
        </w:tc>
        <w:tc>
          <w:tcPr>
            <w:tcW w:w="779" w:type="dxa"/>
            <w:tcBorders>
              <w:top w:val="nil"/>
              <w:left w:val="nil"/>
              <w:bottom w:val="single" w:sz="12" w:space="0" w:color="auto"/>
              <w:right w:val="single" w:sz="4" w:space="0" w:color="auto"/>
            </w:tcBorders>
            <w:shd w:val="clear" w:color="auto" w:fill="auto"/>
            <w:noWrap/>
            <w:vAlign w:val="bottom"/>
            <w:hideMark/>
          </w:tcPr>
          <w:p w14:paraId="07C96B70" w14:textId="0ECAF07F" w:rsidR="00494C81" w:rsidRPr="00C952AF" w:rsidRDefault="00494C81" w:rsidP="00494C81">
            <w:pPr>
              <w:jc w:val="center"/>
              <w:rPr>
                <w:color w:val="000000"/>
                <w:sz w:val="22"/>
                <w:szCs w:val="22"/>
              </w:rPr>
            </w:pPr>
            <w:r w:rsidRPr="00C952AF">
              <w:rPr>
                <w:color w:val="000000"/>
                <w:sz w:val="22"/>
                <w:szCs w:val="22"/>
              </w:rPr>
              <w:t>3h</w:t>
            </w:r>
          </w:p>
        </w:tc>
        <w:tc>
          <w:tcPr>
            <w:tcW w:w="1393" w:type="dxa"/>
            <w:tcBorders>
              <w:top w:val="nil"/>
              <w:left w:val="nil"/>
              <w:bottom w:val="single" w:sz="12" w:space="0" w:color="auto"/>
              <w:right w:val="single" w:sz="4" w:space="0" w:color="auto"/>
            </w:tcBorders>
            <w:shd w:val="clear" w:color="auto" w:fill="auto"/>
            <w:noWrap/>
            <w:vAlign w:val="center"/>
            <w:hideMark/>
          </w:tcPr>
          <w:p w14:paraId="552B6E92" w14:textId="2B7DDD03" w:rsidR="00494C81" w:rsidRPr="00C952AF" w:rsidRDefault="00494C81" w:rsidP="00494C81">
            <w:pPr>
              <w:jc w:val="center"/>
              <w:rPr>
                <w:color w:val="000000"/>
                <w:sz w:val="22"/>
                <w:szCs w:val="22"/>
              </w:rPr>
            </w:pPr>
            <w:r w:rsidRPr="00C952AF">
              <w:rPr>
                <w:color w:val="000000"/>
                <w:sz w:val="22"/>
                <w:szCs w:val="22"/>
              </w:rPr>
              <w:t>3.08</w:t>
            </w:r>
          </w:p>
        </w:tc>
        <w:tc>
          <w:tcPr>
            <w:tcW w:w="730" w:type="dxa"/>
            <w:tcBorders>
              <w:top w:val="nil"/>
              <w:left w:val="nil"/>
              <w:bottom w:val="single" w:sz="12" w:space="0" w:color="auto"/>
              <w:right w:val="single" w:sz="4" w:space="0" w:color="auto"/>
            </w:tcBorders>
            <w:shd w:val="clear" w:color="auto" w:fill="auto"/>
            <w:noWrap/>
            <w:vAlign w:val="center"/>
            <w:hideMark/>
          </w:tcPr>
          <w:p w14:paraId="7E3DAA6E" w14:textId="59CAA55A" w:rsidR="00494C81" w:rsidRPr="00C952AF" w:rsidRDefault="00494C81" w:rsidP="00494C81">
            <w:pPr>
              <w:jc w:val="center"/>
              <w:rPr>
                <w:color w:val="000000"/>
                <w:sz w:val="22"/>
                <w:szCs w:val="22"/>
              </w:rPr>
            </w:pPr>
            <w:r w:rsidRPr="00C952AF">
              <w:rPr>
                <w:color w:val="000000"/>
                <w:sz w:val="22"/>
                <w:szCs w:val="22"/>
              </w:rPr>
              <w:t>0.46</w:t>
            </w:r>
          </w:p>
        </w:tc>
        <w:tc>
          <w:tcPr>
            <w:tcW w:w="445" w:type="dxa"/>
            <w:tcBorders>
              <w:top w:val="nil"/>
              <w:left w:val="nil"/>
              <w:bottom w:val="single" w:sz="12" w:space="0" w:color="auto"/>
              <w:right w:val="single" w:sz="4" w:space="0" w:color="auto"/>
            </w:tcBorders>
            <w:shd w:val="clear" w:color="auto" w:fill="auto"/>
            <w:noWrap/>
            <w:vAlign w:val="center"/>
            <w:hideMark/>
          </w:tcPr>
          <w:p w14:paraId="1EC04489" w14:textId="15AAAA31" w:rsidR="00494C81" w:rsidRPr="00C952AF" w:rsidRDefault="00494C81" w:rsidP="00494C81">
            <w:pPr>
              <w:jc w:val="center"/>
              <w:rPr>
                <w:color w:val="000000"/>
                <w:sz w:val="22"/>
                <w:szCs w:val="22"/>
              </w:rPr>
            </w:pPr>
            <w:r w:rsidRPr="00C952AF">
              <w:rPr>
                <w:color w:val="000000"/>
                <w:sz w:val="22"/>
                <w:szCs w:val="22"/>
              </w:rPr>
              <w:t>9</w:t>
            </w:r>
          </w:p>
        </w:tc>
      </w:tr>
      <w:tr w:rsidR="00494C81" w:rsidRPr="00C952AF" w14:paraId="6FCE8212" w14:textId="77777777" w:rsidTr="00264196">
        <w:trPr>
          <w:trHeight w:val="315"/>
          <w:jc w:val="center"/>
        </w:trPr>
        <w:tc>
          <w:tcPr>
            <w:tcW w:w="1121" w:type="dxa"/>
            <w:vMerge w:val="restart"/>
            <w:tcBorders>
              <w:top w:val="single" w:sz="12" w:space="0" w:color="000000"/>
              <w:left w:val="single" w:sz="4" w:space="0" w:color="auto"/>
              <w:bottom w:val="single" w:sz="12" w:space="0" w:color="000000"/>
              <w:right w:val="single" w:sz="12" w:space="0" w:color="auto"/>
            </w:tcBorders>
            <w:shd w:val="clear" w:color="auto" w:fill="auto"/>
            <w:noWrap/>
            <w:vAlign w:val="center"/>
            <w:hideMark/>
          </w:tcPr>
          <w:p w14:paraId="3961868F" w14:textId="77777777" w:rsidR="00494C81" w:rsidRPr="00C952AF" w:rsidRDefault="00494C81" w:rsidP="00494C81">
            <w:pPr>
              <w:jc w:val="center"/>
              <w:rPr>
                <w:b/>
                <w:bCs/>
                <w:color w:val="000000"/>
                <w:sz w:val="22"/>
                <w:szCs w:val="22"/>
              </w:rPr>
            </w:pPr>
            <w:r w:rsidRPr="00C952AF">
              <w:rPr>
                <w:b/>
                <w:bCs/>
                <w:color w:val="000000"/>
                <w:sz w:val="22"/>
                <w:szCs w:val="22"/>
              </w:rPr>
              <w:t>Brain</w:t>
            </w:r>
          </w:p>
        </w:tc>
        <w:tc>
          <w:tcPr>
            <w:tcW w:w="1530" w:type="dxa"/>
            <w:tcBorders>
              <w:top w:val="nil"/>
              <w:left w:val="nil"/>
              <w:bottom w:val="single" w:sz="4" w:space="0" w:color="auto"/>
              <w:right w:val="single" w:sz="4" w:space="0" w:color="auto"/>
            </w:tcBorders>
            <w:shd w:val="clear" w:color="auto" w:fill="auto"/>
            <w:noWrap/>
            <w:vAlign w:val="bottom"/>
            <w:hideMark/>
          </w:tcPr>
          <w:p w14:paraId="6D73E3A7" w14:textId="448E4270" w:rsidR="00494C81" w:rsidRPr="00C952AF" w:rsidRDefault="00494C81" w:rsidP="00494C81">
            <w:pPr>
              <w:jc w:val="center"/>
              <w:rPr>
                <w:color w:val="000000"/>
                <w:sz w:val="22"/>
                <w:szCs w:val="22"/>
              </w:rPr>
            </w:pPr>
            <w:proofErr w:type="spellStart"/>
            <w:r w:rsidRPr="00C952AF">
              <w:rPr>
                <w:color w:val="000000"/>
                <w:sz w:val="22"/>
                <w:szCs w:val="22"/>
              </w:rPr>
              <w:t>Methcarolein</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14:paraId="11F1775B" w14:textId="7359D8D7" w:rsidR="00494C81" w:rsidRPr="00C952AF" w:rsidRDefault="00494C81" w:rsidP="00494C81">
            <w:pPr>
              <w:jc w:val="center"/>
              <w:rPr>
                <w:color w:val="000000"/>
                <w:sz w:val="22"/>
                <w:szCs w:val="22"/>
              </w:rPr>
            </w:pPr>
            <w:r w:rsidRPr="00C952AF">
              <w:rPr>
                <w:color w:val="000000"/>
                <w:sz w:val="22"/>
                <w:szCs w:val="22"/>
              </w:rPr>
              <w:t>0.10%</w:t>
            </w:r>
          </w:p>
        </w:tc>
        <w:tc>
          <w:tcPr>
            <w:tcW w:w="1253" w:type="dxa"/>
            <w:tcBorders>
              <w:top w:val="nil"/>
              <w:left w:val="nil"/>
              <w:bottom w:val="single" w:sz="4" w:space="0" w:color="auto"/>
              <w:right w:val="single" w:sz="4" w:space="0" w:color="auto"/>
            </w:tcBorders>
            <w:shd w:val="clear" w:color="auto" w:fill="auto"/>
            <w:noWrap/>
            <w:vAlign w:val="bottom"/>
            <w:hideMark/>
          </w:tcPr>
          <w:p w14:paraId="777C90EF" w14:textId="3F657209" w:rsidR="00494C81" w:rsidRPr="00C952AF" w:rsidRDefault="00494C81" w:rsidP="00494C81">
            <w:pPr>
              <w:jc w:val="center"/>
              <w:rPr>
                <w:color w:val="000000"/>
                <w:sz w:val="22"/>
                <w:szCs w:val="22"/>
              </w:rPr>
            </w:pPr>
            <w:r w:rsidRPr="00C952AF">
              <w:rPr>
                <w:color w:val="000000"/>
                <w:sz w:val="22"/>
                <w:szCs w:val="22"/>
              </w:rPr>
              <w:t>Surfactant</w:t>
            </w:r>
          </w:p>
        </w:tc>
        <w:tc>
          <w:tcPr>
            <w:tcW w:w="779" w:type="dxa"/>
            <w:tcBorders>
              <w:top w:val="nil"/>
              <w:left w:val="nil"/>
              <w:bottom w:val="single" w:sz="4" w:space="0" w:color="auto"/>
              <w:right w:val="single" w:sz="4" w:space="0" w:color="auto"/>
            </w:tcBorders>
            <w:shd w:val="clear" w:color="auto" w:fill="auto"/>
            <w:noWrap/>
            <w:vAlign w:val="bottom"/>
            <w:hideMark/>
          </w:tcPr>
          <w:p w14:paraId="00D1077B" w14:textId="4306BF14" w:rsidR="00494C81" w:rsidRPr="00C952AF" w:rsidRDefault="00494C81" w:rsidP="00494C81">
            <w:pPr>
              <w:jc w:val="center"/>
              <w:rPr>
                <w:color w:val="000000"/>
                <w:sz w:val="22"/>
                <w:szCs w:val="22"/>
              </w:rPr>
            </w:pPr>
            <w:r w:rsidRPr="00C952AF">
              <w:rPr>
                <w:color w:val="000000"/>
                <w:sz w:val="22"/>
                <w:szCs w:val="22"/>
              </w:rPr>
              <w:t>4h</w:t>
            </w:r>
          </w:p>
        </w:tc>
        <w:tc>
          <w:tcPr>
            <w:tcW w:w="1393" w:type="dxa"/>
            <w:tcBorders>
              <w:top w:val="nil"/>
              <w:left w:val="nil"/>
              <w:bottom w:val="single" w:sz="4" w:space="0" w:color="auto"/>
              <w:right w:val="single" w:sz="4" w:space="0" w:color="auto"/>
            </w:tcBorders>
            <w:shd w:val="clear" w:color="auto" w:fill="auto"/>
            <w:noWrap/>
            <w:vAlign w:val="center"/>
            <w:hideMark/>
          </w:tcPr>
          <w:p w14:paraId="6E18A776" w14:textId="671E008E" w:rsidR="00494C81" w:rsidRPr="00C952AF" w:rsidRDefault="00494C81" w:rsidP="00494C81">
            <w:pPr>
              <w:jc w:val="center"/>
              <w:rPr>
                <w:color w:val="000000"/>
                <w:sz w:val="22"/>
                <w:szCs w:val="22"/>
              </w:rPr>
            </w:pPr>
            <w:r w:rsidRPr="00C952AF">
              <w:rPr>
                <w:color w:val="000000"/>
                <w:sz w:val="22"/>
                <w:szCs w:val="22"/>
              </w:rPr>
              <w:t>48.44</w:t>
            </w:r>
          </w:p>
        </w:tc>
        <w:tc>
          <w:tcPr>
            <w:tcW w:w="730" w:type="dxa"/>
            <w:tcBorders>
              <w:top w:val="nil"/>
              <w:left w:val="nil"/>
              <w:bottom w:val="single" w:sz="4" w:space="0" w:color="auto"/>
              <w:right w:val="single" w:sz="4" w:space="0" w:color="auto"/>
            </w:tcBorders>
            <w:shd w:val="clear" w:color="auto" w:fill="auto"/>
            <w:noWrap/>
            <w:vAlign w:val="center"/>
            <w:hideMark/>
          </w:tcPr>
          <w:p w14:paraId="42DD5965" w14:textId="2749FDFE" w:rsidR="00494C81" w:rsidRPr="00C952AF" w:rsidRDefault="00494C81" w:rsidP="00494C81">
            <w:pPr>
              <w:jc w:val="center"/>
              <w:rPr>
                <w:color w:val="000000"/>
                <w:sz w:val="22"/>
                <w:szCs w:val="22"/>
              </w:rPr>
            </w:pPr>
            <w:r w:rsidRPr="00C952AF">
              <w:rPr>
                <w:color w:val="000000"/>
                <w:sz w:val="22"/>
                <w:szCs w:val="22"/>
              </w:rPr>
              <w:t>1.49</w:t>
            </w:r>
          </w:p>
        </w:tc>
        <w:tc>
          <w:tcPr>
            <w:tcW w:w="445" w:type="dxa"/>
            <w:tcBorders>
              <w:top w:val="nil"/>
              <w:left w:val="nil"/>
              <w:bottom w:val="single" w:sz="4" w:space="0" w:color="auto"/>
              <w:right w:val="single" w:sz="4" w:space="0" w:color="auto"/>
            </w:tcBorders>
            <w:shd w:val="clear" w:color="auto" w:fill="auto"/>
            <w:noWrap/>
            <w:vAlign w:val="center"/>
            <w:hideMark/>
          </w:tcPr>
          <w:p w14:paraId="40BB62EA" w14:textId="4286C6C0" w:rsidR="00494C81" w:rsidRPr="00C952AF" w:rsidRDefault="00494C81" w:rsidP="00494C81">
            <w:pPr>
              <w:jc w:val="center"/>
              <w:rPr>
                <w:color w:val="000000"/>
                <w:sz w:val="22"/>
                <w:szCs w:val="22"/>
              </w:rPr>
            </w:pPr>
            <w:r w:rsidRPr="00C952AF">
              <w:rPr>
                <w:color w:val="000000"/>
                <w:sz w:val="22"/>
                <w:szCs w:val="22"/>
              </w:rPr>
              <w:t>20</w:t>
            </w:r>
          </w:p>
        </w:tc>
      </w:tr>
      <w:tr w:rsidR="00494C81" w:rsidRPr="00C952AF" w14:paraId="1D167040" w14:textId="77777777" w:rsidTr="00264196">
        <w:trPr>
          <w:trHeight w:val="300"/>
          <w:jc w:val="center"/>
        </w:trPr>
        <w:tc>
          <w:tcPr>
            <w:tcW w:w="1121" w:type="dxa"/>
            <w:vMerge/>
            <w:tcBorders>
              <w:top w:val="single" w:sz="12" w:space="0" w:color="000000"/>
              <w:left w:val="single" w:sz="4" w:space="0" w:color="auto"/>
              <w:bottom w:val="single" w:sz="12" w:space="0" w:color="000000"/>
              <w:right w:val="single" w:sz="12" w:space="0" w:color="auto"/>
            </w:tcBorders>
            <w:vAlign w:val="center"/>
            <w:hideMark/>
          </w:tcPr>
          <w:p w14:paraId="6060EF4A" w14:textId="77777777" w:rsidR="00494C81" w:rsidRPr="00C952AF" w:rsidRDefault="00494C81" w:rsidP="00494C81">
            <w:pPr>
              <w:rPr>
                <w:b/>
                <w:bCs/>
                <w:color w:val="000000"/>
                <w:sz w:val="22"/>
                <w:szCs w:val="22"/>
              </w:rPr>
            </w:pPr>
          </w:p>
        </w:tc>
        <w:tc>
          <w:tcPr>
            <w:tcW w:w="1530" w:type="dxa"/>
            <w:tcBorders>
              <w:top w:val="nil"/>
              <w:left w:val="nil"/>
              <w:bottom w:val="single" w:sz="4" w:space="0" w:color="auto"/>
              <w:right w:val="single" w:sz="4" w:space="0" w:color="auto"/>
            </w:tcBorders>
            <w:shd w:val="clear" w:color="auto" w:fill="auto"/>
            <w:noWrap/>
            <w:vAlign w:val="bottom"/>
            <w:hideMark/>
          </w:tcPr>
          <w:p w14:paraId="01C8C261" w14:textId="19C24F39" w:rsidR="00494C81" w:rsidRPr="00C952AF" w:rsidRDefault="00494C81" w:rsidP="00494C81">
            <w:pPr>
              <w:jc w:val="center"/>
              <w:rPr>
                <w:color w:val="000000"/>
                <w:sz w:val="22"/>
                <w:szCs w:val="22"/>
              </w:rPr>
            </w:pPr>
            <w:proofErr w:type="spellStart"/>
            <w:r w:rsidRPr="00C952AF">
              <w:rPr>
                <w:color w:val="000000"/>
                <w:sz w:val="22"/>
                <w:szCs w:val="22"/>
              </w:rPr>
              <w:t>Methcarolein</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14:paraId="0DD5A436" w14:textId="3B8B7F96" w:rsidR="00494C81" w:rsidRPr="00C952AF" w:rsidRDefault="00494C81" w:rsidP="00494C81">
            <w:pPr>
              <w:jc w:val="center"/>
              <w:rPr>
                <w:color w:val="000000"/>
                <w:sz w:val="22"/>
                <w:szCs w:val="22"/>
              </w:rPr>
            </w:pPr>
            <w:r w:rsidRPr="00C952AF">
              <w:rPr>
                <w:color w:val="000000"/>
                <w:sz w:val="22"/>
                <w:szCs w:val="22"/>
              </w:rPr>
              <w:t>0.10%</w:t>
            </w:r>
          </w:p>
        </w:tc>
        <w:tc>
          <w:tcPr>
            <w:tcW w:w="1253" w:type="dxa"/>
            <w:tcBorders>
              <w:top w:val="nil"/>
              <w:left w:val="nil"/>
              <w:bottom w:val="single" w:sz="4" w:space="0" w:color="auto"/>
              <w:right w:val="single" w:sz="4" w:space="0" w:color="auto"/>
            </w:tcBorders>
            <w:shd w:val="clear" w:color="auto" w:fill="auto"/>
            <w:noWrap/>
            <w:vAlign w:val="bottom"/>
            <w:hideMark/>
          </w:tcPr>
          <w:p w14:paraId="58095C19" w14:textId="3382CB9F" w:rsidR="00494C81" w:rsidRPr="00C952AF" w:rsidRDefault="00494C81" w:rsidP="00494C81">
            <w:pPr>
              <w:jc w:val="center"/>
              <w:rPr>
                <w:color w:val="000000"/>
                <w:sz w:val="22"/>
                <w:szCs w:val="22"/>
              </w:rPr>
            </w:pPr>
            <w:r w:rsidRPr="00C952AF">
              <w:rPr>
                <w:color w:val="000000"/>
                <w:sz w:val="22"/>
                <w:szCs w:val="22"/>
              </w:rPr>
              <w:t>Surfactant</w:t>
            </w:r>
          </w:p>
        </w:tc>
        <w:tc>
          <w:tcPr>
            <w:tcW w:w="779" w:type="dxa"/>
            <w:tcBorders>
              <w:top w:val="nil"/>
              <w:left w:val="nil"/>
              <w:bottom w:val="single" w:sz="4" w:space="0" w:color="auto"/>
              <w:right w:val="single" w:sz="4" w:space="0" w:color="auto"/>
            </w:tcBorders>
            <w:shd w:val="clear" w:color="auto" w:fill="auto"/>
            <w:noWrap/>
            <w:vAlign w:val="bottom"/>
            <w:hideMark/>
          </w:tcPr>
          <w:p w14:paraId="7A1F0990" w14:textId="5E0BB4C2" w:rsidR="00494C81" w:rsidRPr="00C952AF" w:rsidRDefault="00494C81" w:rsidP="00494C81">
            <w:pPr>
              <w:jc w:val="center"/>
              <w:rPr>
                <w:color w:val="000000"/>
                <w:sz w:val="22"/>
                <w:szCs w:val="22"/>
              </w:rPr>
            </w:pPr>
            <w:r w:rsidRPr="00C952AF">
              <w:rPr>
                <w:color w:val="000000"/>
                <w:sz w:val="22"/>
                <w:szCs w:val="22"/>
              </w:rPr>
              <w:t>8h</w:t>
            </w:r>
          </w:p>
        </w:tc>
        <w:tc>
          <w:tcPr>
            <w:tcW w:w="1393" w:type="dxa"/>
            <w:tcBorders>
              <w:top w:val="nil"/>
              <w:left w:val="nil"/>
              <w:bottom w:val="single" w:sz="4" w:space="0" w:color="auto"/>
              <w:right w:val="single" w:sz="4" w:space="0" w:color="auto"/>
            </w:tcBorders>
            <w:shd w:val="clear" w:color="auto" w:fill="auto"/>
            <w:noWrap/>
            <w:vAlign w:val="bottom"/>
            <w:hideMark/>
          </w:tcPr>
          <w:p w14:paraId="13BEDB64" w14:textId="78C94C98" w:rsidR="00494C81" w:rsidRPr="00C952AF" w:rsidRDefault="00494C81" w:rsidP="00494C81">
            <w:pPr>
              <w:jc w:val="center"/>
              <w:rPr>
                <w:color w:val="000000"/>
                <w:sz w:val="22"/>
                <w:szCs w:val="22"/>
              </w:rPr>
            </w:pPr>
            <w:r w:rsidRPr="00C952AF">
              <w:rPr>
                <w:color w:val="000000"/>
                <w:sz w:val="22"/>
                <w:szCs w:val="22"/>
              </w:rPr>
              <w:t>23.76</w:t>
            </w:r>
          </w:p>
        </w:tc>
        <w:tc>
          <w:tcPr>
            <w:tcW w:w="730" w:type="dxa"/>
            <w:tcBorders>
              <w:top w:val="nil"/>
              <w:left w:val="nil"/>
              <w:bottom w:val="single" w:sz="4" w:space="0" w:color="auto"/>
              <w:right w:val="single" w:sz="4" w:space="0" w:color="auto"/>
            </w:tcBorders>
            <w:shd w:val="clear" w:color="auto" w:fill="auto"/>
            <w:noWrap/>
            <w:vAlign w:val="bottom"/>
            <w:hideMark/>
          </w:tcPr>
          <w:p w14:paraId="1BF34B65" w14:textId="6F11006C" w:rsidR="00494C81" w:rsidRPr="00C952AF" w:rsidRDefault="00494C81" w:rsidP="00494C81">
            <w:pPr>
              <w:jc w:val="center"/>
              <w:rPr>
                <w:color w:val="000000"/>
                <w:sz w:val="22"/>
                <w:szCs w:val="22"/>
              </w:rPr>
            </w:pPr>
            <w:r w:rsidRPr="00C952AF">
              <w:rPr>
                <w:color w:val="000000"/>
                <w:sz w:val="22"/>
                <w:szCs w:val="22"/>
              </w:rPr>
              <w:t>0.69</w:t>
            </w:r>
          </w:p>
        </w:tc>
        <w:tc>
          <w:tcPr>
            <w:tcW w:w="445" w:type="dxa"/>
            <w:tcBorders>
              <w:top w:val="nil"/>
              <w:left w:val="nil"/>
              <w:bottom w:val="single" w:sz="4" w:space="0" w:color="auto"/>
              <w:right w:val="single" w:sz="4" w:space="0" w:color="auto"/>
            </w:tcBorders>
            <w:shd w:val="clear" w:color="auto" w:fill="auto"/>
            <w:noWrap/>
            <w:vAlign w:val="center"/>
            <w:hideMark/>
          </w:tcPr>
          <w:p w14:paraId="5FA020C8" w14:textId="096F9FDB" w:rsidR="00494C81" w:rsidRPr="00C952AF" w:rsidRDefault="00494C81" w:rsidP="00494C81">
            <w:pPr>
              <w:jc w:val="center"/>
              <w:rPr>
                <w:color w:val="000000"/>
                <w:sz w:val="22"/>
                <w:szCs w:val="22"/>
              </w:rPr>
            </w:pPr>
            <w:r w:rsidRPr="00C952AF">
              <w:rPr>
                <w:color w:val="000000"/>
                <w:sz w:val="22"/>
                <w:szCs w:val="22"/>
              </w:rPr>
              <w:t>20</w:t>
            </w:r>
          </w:p>
        </w:tc>
      </w:tr>
      <w:tr w:rsidR="00494C81" w:rsidRPr="00C952AF" w14:paraId="59238B0E" w14:textId="77777777" w:rsidTr="00264196">
        <w:trPr>
          <w:trHeight w:val="300"/>
          <w:jc w:val="center"/>
        </w:trPr>
        <w:tc>
          <w:tcPr>
            <w:tcW w:w="1121" w:type="dxa"/>
            <w:vMerge/>
            <w:tcBorders>
              <w:top w:val="single" w:sz="12" w:space="0" w:color="000000"/>
              <w:left w:val="single" w:sz="4" w:space="0" w:color="auto"/>
              <w:bottom w:val="single" w:sz="12" w:space="0" w:color="000000"/>
              <w:right w:val="single" w:sz="12" w:space="0" w:color="auto"/>
            </w:tcBorders>
            <w:vAlign w:val="center"/>
            <w:hideMark/>
          </w:tcPr>
          <w:p w14:paraId="00DD07B1" w14:textId="77777777" w:rsidR="00494C81" w:rsidRPr="00C952AF" w:rsidRDefault="00494C81" w:rsidP="00494C81">
            <w:pPr>
              <w:rPr>
                <w:b/>
                <w:bCs/>
                <w:color w:val="000000"/>
                <w:sz w:val="22"/>
                <w:szCs w:val="22"/>
              </w:rPr>
            </w:pPr>
          </w:p>
        </w:tc>
        <w:tc>
          <w:tcPr>
            <w:tcW w:w="1530" w:type="dxa"/>
            <w:tcBorders>
              <w:top w:val="nil"/>
              <w:left w:val="nil"/>
              <w:bottom w:val="single" w:sz="4" w:space="0" w:color="auto"/>
              <w:right w:val="single" w:sz="4" w:space="0" w:color="auto"/>
            </w:tcBorders>
            <w:shd w:val="clear" w:color="auto" w:fill="auto"/>
            <w:noWrap/>
            <w:vAlign w:val="bottom"/>
            <w:hideMark/>
          </w:tcPr>
          <w:p w14:paraId="3A7CCCDF" w14:textId="3061BBAA" w:rsidR="00494C81" w:rsidRPr="00C952AF" w:rsidRDefault="00494C81" w:rsidP="00494C81">
            <w:pPr>
              <w:jc w:val="center"/>
              <w:rPr>
                <w:color w:val="000000"/>
                <w:sz w:val="22"/>
                <w:szCs w:val="22"/>
              </w:rPr>
            </w:pPr>
            <w:proofErr w:type="spellStart"/>
            <w:r w:rsidRPr="00C952AF">
              <w:rPr>
                <w:color w:val="000000"/>
                <w:sz w:val="22"/>
                <w:szCs w:val="22"/>
              </w:rPr>
              <w:t>Methcarolein</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14:paraId="60CC49FF" w14:textId="4F2D1046" w:rsidR="00494C81" w:rsidRPr="00C952AF" w:rsidRDefault="00494C81" w:rsidP="00494C81">
            <w:pPr>
              <w:jc w:val="center"/>
              <w:rPr>
                <w:color w:val="000000"/>
                <w:sz w:val="22"/>
                <w:szCs w:val="22"/>
              </w:rPr>
            </w:pPr>
            <w:r w:rsidRPr="00C952AF">
              <w:rPr>
                <w:color w:val="000000"/>
                <w:sz w:val="22"/>
                <w:szCs w:val="22"/>
              </w:rPr>
              <w:t>0.10%</w:t>
            </w:r>
          </w:p>
        </w:tc>
        <w:tc>
          <w:tcPr>
            <w:tcW w:w="1253" w:type="dxa"/>
            <w:tcBorders>
              <w:top w:val="nil"/>
              <w:left w:val="nil"/>
              <w:bottom w:val="single" w:sz="4" w:space="0" w:color="auto"/>
              <w:right w:val="single" w:sz="4" w:space="0" w:color="auto"/>
            </w:tcBorders>
            <w:shd w:val="clear" w:color="auto" w:fill="auto"/>
            <w:noWrap/>
            <w:vAlign w:val="bottom"/>
            <w:hideMark/>
          </w:tcPr>
          <w:p w14:paraId="183FAFC7" w14:textId="494E4C7F" w:rsidR="00494C81" w:rsidRPr="00C952AF" w:rsidRDefault="00494C81" w:rsidP="00494C81">
            <w:pPr>
              <w:jc w:val="center"/>
              <w:rPr>
                <w:color w:val="000000"/>
                <w:sz w:val="22"/>
                <w:szCs w:val="22"/>
              </w:rPr>
            </w:pPr>
            <w:r w:rsidRPr="00C952AF">
              <w:rPr>
                <w:color w:val="000000"/>
                <w:sz w:val="22"/>
                <w:szCs w:val="22"/>
              </w:rPr>
              <w:t>Surfactant</w:t>
            </w:r>
          </w:p>
        </w:tc>
        <w:tc>
          <w:tcPr>
            <w:tcW w:w="779" w:type="dxa"/>
            <w:tcBorders>
              <w:top w:val="nil"/>
              <w:left w:val="nil"/>
              <w:bottom w:val="single" w:sz="4" w:space="0" w:color="auto"/>
              <w:right w:val="single" w:sz="4" w:space="0" w:color="auto"/>
            </w:tcBorders>
            <w:shd w:val="clear" w:color="auto" w:fill="auto"/>
            <w:noWrap/>
            <w:vAlign w:val="bottom"/>
            <w:hideMark/>
          </w:tcPr>
          <w:p w14:paraId="5E472D99" w14:textId="419A734E" w:rsidR="00494C81" w:rsidRPr="00C952AF" w:rsidRDefault="00494C81" w:rsidP="00494C81">
            <w:pPr>
              <w:jc w:val="center"/>
              <w:rPr>
                <w:color w:val="000000"/>
                <w:sz w:val="22"/>
                <w:szCs w:val="22"/>
              </w:rPr>
            </w:pPr>
            <w:r w:rsidRPr="00C952AF">
              <w:rPr>
                <w:color w:val="000000"/>
                <w:sz w:val="22"/>
                <w:szCs w:val="22"/>
              </w:rPr>
              <w:t>12h</w:t>
            </w:r>
          </w:p>
        </w:tc>
        <w:tc>
          <w:tcPr>
            <w:tcW w:w="1393" w:type="dxa"/>
            <w:tcBorders>
              <w:top w:val="nil"/>
              <w:left w:val="nil"/>
              <w:bottom w:val="single" w:sz="4" w:space="0" w:color="auto"/>
              <w:right w:val="single" w:sz="4" w:space="0" w:color="auto"/>
            </w:tcBorders>
            <w:shd w:val="clear" w:color="auto" w:fill="auto"/>
            <w:noWrap/>
            <w:vAlign w:val="bottom"/>
            <w:hideMark/>
          </w:tcPr>
          <w:p w14:paraId="6BAD2B49" w14:textId="6AB99EA4" w:rsidR="00494C81" w:rsidRPr="00C952AF" w:rsidRDefault="00494C81" w:rsidP="00494C81">
            <w:pPr>
              <w:jc w:val="center"/>
              <w:rPr>
                <w:color w:val="000000"/>
                <w:sz w:val="22"/>
                <w:szCs w:val="22"/>
              </w:rPr>
            </w:pPr>
            <w:r w:rsidRPr="00C952AF">
              <w:rPr>
                <w:color w:val="000000"/>
                <w:sz w:val="22"/>
                <w:szCs w:val="22"/>
              </w:rPr>
              <w:t>25.56</w:t>
            </w:r>
          </w:p>
        </w:tc>
        <w:tc>
          <w:tcPr>
            <w:tcW w:w="730" w:type="dxa"/>
            <w:tcBorders>
              <w:top w:val="nil"/>
              <w:left w:val="nil"/>
              <w:bottom w:val="single" w:sz="4" w:space="0" w:color="auto"/>
              <w:right w:val="single" w:sz="4" w:space="0" w:color="auto"/>
            </w:tcBorders>
            <w:shd w:val="clear" w:color="auto" w:fill="auto"/>
            <w:noWrap/>
            <w:vAlign w:val="bottom"/>
            <w:hideMark/>
          </w:tcPr>
          <w:p w14:paraId="6D626E27" w14:textId="428D84C3" w:rsidR="00494C81" w:rsidRPr="00C952AF" w:rsidRDefault="00494C81" w:rsidP="00494C81">
            <w:pPr>
              <w:jc w:val="center"/>
              <w:rPr>
                <w:color w:val="000000"/>
                <w:sz w:val="22"/>
                <w:szCs w:val="22"/>
              </w:rPr>
            </w:pPr>
            <w:r w:rsidRPr="00C952AF">
              <w:rPr>
                <w:color w:val="000000"/>
                <w:sz w:val="22"/>
                <w:szCs w:val="22"/>
              </w:rPr>
              <w:t>1.62</w:t>
            </w:r>
          </w:p>
        </w:tc>
        <w:tc>
          <w:tcPr>
            <w:tcW w:w="445" w:type="dxa"/>
            <w:tcBorders>
              <w:top w:val="nil"/>
              <w:left w:val="nil"/>
              <w:bottom w:val="single" w:sz="4" w:space="0" w:color="auto"/>
              <w:right w:val="single" w:sz="4" w:space="0" w:color="auto"/>
            </w:tcBorders>
            <w:shd w:val="clear" w:color="auto" w:fill="auto"/>
            <w:noWrap/>
            <w:vAlign w:val="center"/>
            <w:hideMark/>
          </w:tcPr>
          <w:p w14:paraId="7428B7E4" w14:textId="6CCC33FD" w:rsidR="00494C81" w:rsidRPr="00C952AF" w:rsidRDefault="00494C81" w:rsidP="00494C81">
            <w:pPr>
              <w:jc w:val="center"/>
              <w:rPr>
                <w:color w:val="000000"/>
                <w:sz w:val="22"/>
                <w:szCs w:val="22"/>
              </w:rPr>
            </w:pPr>
            <w:r w:rsidRPr="00C952AF">
              <w:rPr>
                <w:color w:val="000000"/>
                <w:sz w:val="22"/>
                <w:szCs w:val="22"/>
              </w:rPr>
              <w:t>20</w:t>
            </w:r>
          </w:p>
        </w:tc>
      </w:tr>
      <w:tr w:rsidR="00494C81" w:rsidRPr="00C952AF" w14:paraId="7E04D16E" w14:textId="77777777" w:rsidTr="00264196">
        <w:trPr>
          <w:trHeight w:val="300"/>
          <w:jc w:val="center"/>
        </w:trPr>
        <w:tc>
          <w:tcPr>
            <w:tcW w:w="1121" w:type="dxa"/>
            <w:vMerge/>
            <w:tcBorders>
              <w:top w:val="single" w:sz="12" w:space="0" w:color="000000"/>
              <w:left w:val="single" w:sz="4" w:space="0" w:color="auto"/>
              <w:bottom w:val="single" w:sz="12" w:space="0" w:color="000000"/>
              <w:right w:val="single" w:sz="12" w:space="0" w:color="auto"/>
            </w:tcBorders>
            <w:vAlign w:val="center"/>
            <w:hideMark/>
          </w:tcPr>
          <w:p w14:paraId="439A8136" w14:textId="77777777" w:rsidR="00494C81" w:rsidRPr="00C952AF" w:rsidRDefault="00494C81" w:rsidP="00494C81">
            <w:pPr>
              <w:rPr>
                <w:b/>
                <w:bCs/>
                <w:color w:val="000000"/>
                <w:sz w:val="22"/>
                <w:szCs w:val="22"/>
              </w:rPr>
            </w:pPr>
          </w:p>
        </w:tc>
        <w:tc>
          <w:tcPr>
            <w:tcW w:w="1530" w:type="dxa"/>
            <w:tcBorders>
              <w:top w:val="nil"/>
              <w:left w:val="nil"/>
              <w:bottom w:val="single" w:sz="4" w:space="0" w:color="auto"/>
              <w:right w:val="single" w:sz="4" w:space="0" w:color="auto"/>
            </w:tcBorders>
            <w:shd w:val="clear" w:color="auto" w:fill="auto"/>
            <w:noWrap/>
            <w:vAlign w:val="bottom"/>
            <w:hideMark/>
          </w:tcPr>
          <w:p w14:paraId="195BC864" w14:textId="4356192A" w:rsidR="00494C81" w:rsidRPr="00C952AF" w:rsidRDefault="00494C81" w:rsidP="00494C81">
            <w:pPr>
              <w:jc w:val="center"/>
              <w:rPr>
                <w:color w:val="000000"/>
                <w:sz w:val="22"/>
                <w:szCs w:val="22"/>
              </w:rPr>
            </w:pPr>
            <w:proofErr w:type="spellStart"/>
            <w:r w:rsidRPr="00C952AF">
              <w:rPr>
                <w:color w:val="000000"/>
                <w:sz w:val="22"/>
                <w:szCs w:val="22"/>
              </w:rPr>
              <w:t>Methcarolein</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14:paraId="71235AA6" w14:textId="60634DCD" w:rsidR="00494C81" w:rsidRPr="00C952AF" w:rsidRDefault="00494C81" w:rsidP="00494C81">
            <w:pPr>
              <w:jc w:val="center"/>
              <w:rPr>
                <w:color w:val="000000"/>
                <w:sz w:val="22"/>
                <w:szCs w:val="22"/>
              </w:rPr>
            </w:pPr>
            <w:r w:rsidRPr="00C952AF">
              <w:rPr>
                <w:color w:val="000000"/>
                <w:sz w:val="22"/>
                <w:szCs w:val="22"/>
              </w:rPr>
              <w:t>0.10%</w:t>
            </w:r>
          </w:p>
        </w:tc>
        <w:tc>
          <w:tcPr>
            <w:tcW w:w="1253" w:type="dxa"/>
            <w:tcBorders>
              <w:top w:val="nil"/>
              <w:left w:val="nil"/>
              <w:bottom w:val="single" w:sz="4" w:space="0" w:color="auto"/>
              <w:right w:val="single" w:sz="4" w:space="0" w:color="auto"/>
            </w:tcBorders>
            <w:shd w:val="clear" w:color="auto" w:fill="auto"/>
            <w:noWrap/>
            <w:vAlign w:val="bottom"/>
            <w:hideMark/>
          </w:tcPr>
          <w:p w14:paraId="74598697" w14:textId="65C7A6EF" w:rsidR="00494C81" w:rsidRPr="00C952AF" w:rsidRDefault="00494C81" w:rsidP="00494C81">
            <w:pPr>
              <w:jc w:val="center"/>
              <w:rPr>
                <w:color w:val="000000"/>
                <w:sz w:val="22"/>
                <w:szCs w:val="22"/>
              </w:rPr>
            </w:pPr>
            <w:r w:rsidRPr="00C952AF">
              <w:rPr>
                <w:color w:val="000000"/>
                <w:sz w:val="22"/>
                <w:szCs w:val="22"/>
              </w:rPr>
              <w:t>Surfactant</w:t>
            </w:r>
          </w:p>
        </w:tc>
        <w:tc>
          <w:tcPr>
            <w:tcW w:w="779" w:type="dxa"/>
            <w:tcBorders>
              <w:top w:val="nil"/>
              <w:left w:val="nil"/>
              <w:bottom w:val="single" w:sz="4" w:space="0" w:color="auto"/>
              <w:right w:val="single" w:sz="4" w:space="0" w:color="auto"/>
            </w:tcBorders>
            <w:shd w:val="clear" w:color="auto" w:fill="auto"/>
            <w:noWrap/>
            <w:vAlign w:val="bottom"/>
            <w:hideMark/>
          </w:tcPr>
          <w:p w14:paraId="298D4B77" w14:textId="62C070FE" w:rsidR="00494C81" w:rsidRPr="00C952AF" w:rsidRDefault="00494C81" w:rsidP="00494C81">
            <w:pPr>
              <w:jc w:val="center"/>
              <w:rPr>
                <w:color w:val="000000"/>
                <w:sz w:val="22"/>
                <w:szCs w:val="22"/>
              </w:rPr>
            </w:pPr>
            <w:r w:rsidRPr="00C952AF">
              <w:rPr>
                <w:color w:val="000000"/>
                <w:sz w:val="22"/>
                <w:szCs w:val="22"/>
              </w:rPr>
              <w:t>16h</w:t>
            </w:r>
          </w:p>
        </w:tc>
        <w:tc>
          <w:tcPr>
            <w:tcW w:w="1393" w:type="dxa"/>
            <w:tcBorders>
              <w:top w:val="nil"/>
              <w:left w:val="nil"/>
              <w:bottom w:val="single" w:sz="4" w:space="0" w:color="auto"/>
              <w:right w:val="single" w:sz="4" w:space="0" w:color="auto"/>
            </w:tcBorders>
            <w:shd w:val="clear" w:color="auto" w:fill="auto"/>
            <w:noWrap/>
            <w:vAlign w:val="bottom"/>
            <w:hideMark/>
          </w:tcPr>
          <w:p w14:paraId="2C94CA68" w14:textId="379E1600" w:rsidR="00494C81" w:rsidRPr="00C952AF" w:rsidRDefault="00494C81" w:rsidP="00494C81">
            <w:pPr>
              <w:jc w:val="center"/>
              <w:rPr>
                <w:color w:val="000000"/>
                <w:sz w:val="22"/>
                <w:szCs w:val="22"/>
              </w:rPr>
            </w:pPr>
            <w:r w:rsidRPr="00C952AF">
              <w:rPr>
                <w:color w:val="000000"/>
                <w:sz w:val="22"/>
                <w:szCs w:val="22"/>
              </w:rPr>
              <w:t>14.20</w:t>
            </w:r>
          </w:p>
        </w:tc>
        <w:tc>
          <w:tcPr>
            <w:tcW w:w="730" w:type="dxa"/>
            <w:tcBorders>
              <w:top w:val="nil"/>
              <w:left w:val="nil"/>
              <w:bottom w:val="single" w:sz="4" w:space="0" w:color="auto"/>
              <w:right w:val="single" w:sz="4" w:space="0" w:color="auto"/>
            </w:tcBorders>
            <w:shd w:val="clear" w:color="auto" w:fill="auto"/>
            <w:noWrap/>
            <w:vAlign w:val="bottom"/>
            <w:hideMark/>
          </w:tcPr>
          <w:p w14:paraId="6325B7C5" w14:textId="2173EFE7" w:rsidR="00494C81" w:rsidRPr="00C952AF" w:rsidRDefault="00494C81" w:rsidP="00494C81">
            <w:pPr>
              <w:jc w:val="center"/>
              <w:rPr>
                <w:color w:val="000000"/>
                <w:sz w:val="22"/>
                <w:szCs w:val="22"/>
              </w:rPr>
            </w:pPr>
            <w:r w:rsidRPr="00C952AF">
              <w:rPr>
                <w:color w:val="000000"/>
                <w:sz w:val="22"/>
                <w:szCs w:val="22"/>
              </w:rPr>
              <w:t>1.06</w:t>
            </w:r>
          </w:p>
        </w:tc>
        <w:tc>
          <w:tcPr>
            <w:tcW w:w="445" w:type="dxa"/>
            <w:tcBorders>
              <w:top w:val="nil"/>
              <w:left w:val="nil"/>
              <w:bottom w:val="single" w:sz="4" w:space="0" w:color="auto"/>
              <w:right w:val="single" w:sz="4" w:space="0" w:color="auto"/>
            </w:tcBorders>
            <w:shd w:val="clear" w:color="auto" w:fill="auto"/>
            <w:noWrap/>
            <w:vAlign w:val="center"/>
            <w:hideMark/>
          </w:tcPr>
          <w:p w14:paraId="3907DF0D" w14:textId="2F19795D" w:rsidR="00494C81" w:rsidRPr="00C952AF" w:rsidRDefault="00494C81" w:rsidP="00494C81">
            <w:pPr>
              <w:jc w:val="center"/>
              <w:rPr>
                <w:color w:val="000000"/>
                <w:sz w:val="22"/>
                <w:szCs w:val="22"/>
              </w:rPr>
            </w:pPr>
            <w:r w:rsidRPr="00C952AF">
              <w:rPr>
                <w:color w:val="000000"/>
                <w:sz w:val="22"/>
                <w:szCs w:val="22"/>
              </w:rPr>
              <w:t>20</w:t>
            </w:r>
          </w:p>
        </w:tc>
      </w:tr>
      <w:tr w:rsidR="00494C81" w:rsidRPr="00C952AF" w14:paraId="046BD2CD" w14:textId="77777777" w:rsidTr="00264196">
        <w:trPr>
          <w:trHeight w:val="300"/>
          <w:jc w:val="center"/>
        </w:trPr>
        <w:tc>
          <w:tcPr>
            <w:tcW w:w="1121" w:type="dxa"/>
            <w:vMerge/>
            <w:tcBorders>
              <w:top w:val="single" w:sz="12" w:space="0" w:color="000000"/>
              <w:left w:val="single" w:sz="4" w:space="0" w:color="auto"/>
              <w:bottom w:val="single" w:sz="12" w:space="0" w:color="000000"/>
              <w:right w:val="single" w:sz="12" w:space="0" w:color="auto"/>
            </w:tcBorders>
            <w:vAlign w:val="center"/>
            <w:hideMark/>
          </w:tcPr>
          <w:p w14:paraId="19E375C1" w14:textId="77777777" w:rsidR="00494C81" w:rsidRPr="00C952AF" w:rsidRDefault="00494C81" w:rsidP="00494C81">
            <w:pPr>
              <w:rPr>
                <w:b/>
                <w:bCs/>
                <w:color w:val="000000"/>
                <w:sz w:val="22"/>
                <w:szCs w:val="22"/>
              </w:rPr>
            </w:pPr>
          </w:p>
        </w:tc>
        <w:tc>
          <w:tcPr>
            <w:tcW w:w="1530" w:type="dxa"/>
            <w:tcBorders>
              <w:top w:val="nil"/>
              <w:left w:val="nil"/>
              <w:bottom w:val="single" w:sz="4" w:space="0" w:color="auto"/>
              <w:right w:val="single" w:sz="4" w:space="0" w:color="auto"/>
            </w:tcBorders>
            <w:shd w:val="clear" w:color="auto" w:fill="auto"/>
            <w:noWrap/>
            <w:vAlign w:val="bottom"/>
            <w:hideMark/>
          </w:tcPr>
          <w:p w14:paraId="46292C47" w14:textId="7B58F0D5" w:rsidR="00494C81" w:rsidRPr="00C952AF" w:rsidRDefault="00494C81" w:rsidP="00494C81">
            <w:pPr>
              <w:jc w:val="center"/>
              <w:rPr>
                <w:color w:val="000000"/>
                <w:sz w:val="22"/>
                <w:szCs w:val="22"/>
              </w:rPr>
            </w:pPr>
            <w:proofErr w:type="spellStart"/>
            <w:r w:rsidRPr="00C952AF">
              <w:rPr>
                <w:color w:val="000000"/>
                <w:sz w:val="22"/>
                <w:szCs w:val="22"/>
              </w:rPr>
              <w:t>Methcarolein</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14:paraId="34947E5A" w14:textId="360D83E1" w:rsidR="00494C81" w:rsidRPr="00C952AF" w:rsidRDefault="00494C81" w:rsidP="00494C81">
            <w:pPr>
              <w:jc w:val="center"/>
              <w:rPr>
                <w:color w:val="000000"/>
                <w:sz w:val="22"/>
                <w:szCs w:val="22"/>
              </w:rPr>
            </w:pPr>
            <w:r w:rsidRPr="00C952AF">
              <w:rPr>
                <w:color w:val="000000"/>
                <w:sz w:val="22"/>
                <w:szCs w:val="22"/>
              </w:rPr>
              <w:t>0.10%</w:t>
            </w:r>
          </w:p>
        </w:tc>
        <w:tc>
          <w:tcPr>
            <w:tcW w:w="1253" w:type="dxa"/>
            <w:tcBorders>
              <w:top w:val="nil"/>
              <w:left w:val="nil"/>
              <w:bottom w:val="single" w:sz="4" w:space="0" w:color="auto"/>
              <w:right w:val="single" w:sz="4" w:space="0" w:color="auto"/>
            </w:tcBorders>
            <w:shd w:val="clear" w:color="auto" w:fill="auto"/>
            <w:noWrap/>
            <w:vAlign w:val="bottom"/>
            <w:hideMark/>
          </w:tcPr>
          <w:p w14:paraId="3FC02560" w14:textId="09C73FE2" w:rsidR="00494C81" w:rsidRPr="00C952AF" w:rsidRDefault="00494C81" w:rsidP="00494C81">
            <w:pPr>
              <w:jc w:val="center"/>
              <w:rPr>
                <w:color w:val="000000"/>
                <w:sz w:val="22"/>
                <w:szCs w:val="22"/>
              </w:rPr>
            </w:pPr>
            <w:r w:rsidRPr="00C952AF">
              <w:rPr>
                <w:color w:val="000000"/>
                <w:sz w:val="22"/>
                <w:szCs w:val="22"/>
              </w:rPr>
              <w:t>Surfactant</w:t>
            </w:r>
          </w:p>
        </w:tc>
        <w:tc>
          <w:tcPr>
            <w:tcW w:w="779" w:type="dxa"/>
            <w:tcBorders>
              <w:top w:val="nil"/>
              <w:left w:val="nil"/>
              <w:bottom w:val="single" w:sz="4" w:space="0" w:color="auto"/>
              <w:right w:val="single" w:sz="4" w:space="0" w:color="auto"/>
            </w:tcBorders>
            <w:shd w:val="clear" w:color="auto" w:fill="auto"/>
            <w:noWrap/>
            <w:vAlign w:val="bottom"/>
            <w:hideMark/>
          </w:tcPr>
          <w:p w14:paraId="4966B62E" w14:textId="2E33702B" w:rsidR="00494C81" w:rsidRPr="00C952AF" w:rsidRDefault="00494C81" w:rsidP="00494C81">
            <w:pPr>
              <w:jc w:val="center"/>
              <w:rPr>
                <w:color w:val="000000"/>
                <w:sz w:val="22"/>
                <w:szCs w:val="22"/>
              </w:rPr>
            </w:pPr>
            <w:r w:rsidRPr="00C952AF">
              <w:rPr>
                <w:color w:val="000000"/>
                <w:sz w:val="22"/>
                <w:szCs w:val="22"/>
              </w:rPr>
              <w:t>24h</w:t>
            </w:r>
          </w:p>
        </w:tc>
        <w:tc>
          <w:tcPr>
            <w:tcW w:w="1393" w:type="dxa"/>
            <w:tcBorders>
              <w:top w:val="nil"/>
              <w:left w:val="nil"/>
              <w:bottom w:val="single" w:sz="4" w:space="0" w:color="auto"/>
              <w:right w:val="single" w:sz="4" w:space="0" w:color="auto"/>
            </w:tcBorders>
            <w:shd w:val="clear" w:color="auto" w:fill="auto"/>
            <w:noWrap/>
            <w:vAlign w:val="bottom"/>
            <w:hideMark/>
          </w:tcPr>
          <w:p w14:paraId="0467E88B" w14:textId="1E3BD0B5" w:rsidR="00494C81" w:rsidRPr="00C952AF" w:rsidRDefault="00494C81" w:rsidP="00494C81">
            <w:pPr>
              <w:jc w:val="center"/>
              <w:rPr>
                <w:color w:val="000000"/>
                <w:sz w:val="22"/>
                <w:szCs w:val="22"/>
              </w:rPr>
            </w:pPr>
            <w:r w:rsidRPr="00C952AF">
              <w:rPr>
                <w:color w:val="000000"/>
                <w:sz w:val="22"/>
                <w:szCs w:val="22"/>
              </w:rPr>
              <w:t>8.09</w:t>
            </w:r>
          </w:p>
        </w:tc>
        <w:tc>
          <w:tcPr>
            <w:tcW w:w="730" w:type="dxa"/>
            <w:tcBorders>
              <w:top w:val="nil"/>
              <w:left w:val="nil"/>
              <w:bottom w:val="single" w:sz="4" w:space="0" w:color="auto"/>
              <w:right w:val="single" w:sz="4" w:space="0" w:color="auto"/>
            </w:tcBorders>
            <w:shd w:val="clear" w:color="auto" w:fill="auto"/>
            <w:noWrap/>
            <w:vAlign w:val="bottom"/>
            <w:hideMark/>
          </w:tcPr>
          <w:p w14:paraId="2150CA34" w14:textId="77238314" w:rsidR="00494C81" w:rsidRPr="00C952AF" w:rsidRDefault="00494C81" w:rsidP="00494C81">
            <w:pPr>
              <w:jc w:val="center"/>
              <w:rPr>
                <w:color w:val="000000"/>
                <w:sz w:val="22"/>
                <w:szCs w:val="22"/>
              </w:rPr>
            </w:pPr>
            <w:r w:rsidRPr="00C952AF">
              <w:rPr>
                <w:color w:val="000000"/>
                <w:sz w:val="22"/>
                <w:szCs w:val="22"/>
              </w:rPr>
              <w:t>0.47</w:t>
            </w:r>
          </w:p>
        </w:tc>
        <w:tc>
          <w:tcPr>
            <w:tcW w:w="445" w:type="dxa"/>
            <w:tcBorders>
              <w:top w:val="nil"/>
              <w:left w:val="nil"/>
              <w:bottom w:val="single" w:sz="4" w:space="0" w:color="auto"/>
              <w:right w:val="single" w:sz="4" w:space="0" w:color="auto"/>
            </w:tcBorders>
            <w:shd w:val="clear" w:color="auto" w:fill="auto"/>
            <w:noWrap/>
            <w:vAlign w:val="center"/>
            <w:hideMark/>
          </w:tcPr>
          <w:p w14:paraId="3369FF17" w14:textId="4C47EF09" w:rsidR="00494C81" w:rsidRPr="00C952AF" w:rsidRDefault="00494C81" w:rsidP="00494C81">
            <w:pPr>
              <w:jc w:val="center"/>
              <w:rPr>
                <w:color w:val="000000"/>
                <w:sz w:val="22"/>
                <w:szCs w:val="22"/>
              </w:rPr>
            </w:pPr>
            <w:r w:rsidRPr="00C952AF">
              <w:rPr>
                <w:color w:val="000000"/>
                <w:sz w:val="22"/>
                <w:szCs w:val="22"/>
              </w:rPr>
              <w:t>20</w:t>
            </w:r>
          </w:p>
        </w:tc>
      </w:tr>
      <w:tr w:rsidR="00494C81" w:rsidRPr="00C952AF" w14:paraId="251617EA" w14:textId="77777777" w:rsidTr="00264196">
        <w:trPr>
          <w:trHeight w:val="300"/>
          <w:jc w:val="center"/>
        </w:trPr>
        <w:tc>
          <w:tcPr>
            <w:tcW w:w="1121" w:type="dxa"/>
            <w:vMerge/>
            <w:tcBorders>
              <w:top w:val="single" w:sz="12" w:space="0" w:color="000000"/>
              <w:left w:val="single" w:sz="4" w:space="0" w:color="auto"/>
              <w:bottom w:val="single" w:sz="12" w:space="0" w:color="000000"/>
              <w:right w:val="single" w:sz="12" w:space="0" w:color="auto"/>
            </w:tcBorders>
            <w:vAlign w:val="center"/>
            <w:hideMark/>
          </w:tcPr>
          <w:p w14:paraId="3782B3DA" w14:textId="77777777" w:rsidR="00494C81" w:rsidRPr="00C952AF" w:rsidRDefault="00494C81" w:rsidP="00494C81">
            <w:pPr>
              <w:rPr>
                <w:b/>
                <w:bCs/>
                <w:color w:val="000000"/>
                <w:sz w:val="22"/>
                <w:szCs w:val="22"/>
              </w:rPr>
            </w:pPr>
          </w:p>
        </w:tc>
        <w:tc>
          <w:tcPr>
            <w:tcW w:w="1530" w:type="dxa"/>
            <w:tcBorders>
              <w:top w:val="nil"/>
              <w:left w:val="nil"/>
              <w:bottom w:val="single" w:sz="4" w:space="0" w:color="auto"/>
              <w:right w:val="single" w:sz="4" w:space="0" w:color="auto"/>
            </w:tcBorders>
            <w:shd w:val="clear" w:color="auto" w:fill="auto"/>
            <w:noWrap/>
            <w:vAlign w:val="bottom"/>
            <w:hideMark/>
          </w:tcPr>
          <w:p w14:paraId="2C3A8092" w14:textId="5AADDDDF" w:rsidR="00494C81" w:rsidRPr="00C952AF" w:rsidRDefault="00494C81" w:rsidP="00494C81">
            <w:pPr>
              <w:jc w:val="center"/>
              <w:rPr>
                <w:color w:val="000000"/>
                <w:sz w:val="22"/>
                <w:szCs w:val="22"/>
              </w:rPr>
            </w:pPr>
            <w:proofErr w:type="spellStart"/>
            <w:r w:rsidRPr="00C952AF">
              <w:rPr>
                <w:color w:val="000000"/>
                <w:sz w:val="22"/>
                <w:szCs w:val="22"/>
              </w:rPr>
              <w:t>AcX</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14:paraId="5B633ABA" w14:textId="4AA2F729" w:rsidR="00494C81" w:rsidRPr="00C952AF" w:rsidRDefault="00494C81" w:rsidP="00494C81">
            <w:pPr>
              <w:jc w:val="center"/>
              <w:rPr>
                <w:color w:val="000000"/>
                <w:sz w:val="22"/>
                <w:szCs w:val="22"/>
              </w:rPr>
            </w:pPr>
            <w:r w:rsidRPr="00C952AF">
              <w:rPr>
                <w:color w:val="000000"/>
                <w:sz w:val="22"/>
                <w:szCs w:val="22"/>
              </w:rPr>
              <w:t>0.05 mg/mL</w:t>
            </w:r>
          </w:p>
        </w:tc>
        <w:tc>
          <w:tcPr>
            <w:tcW w:w="1253" w:type="dxa"/>
            <w:tcBorders>
              <w:top w:val="nil"/>
              <w:left w:val="nil"/>
              <w:bottom w:val="single" w:sz="4" w:space="0" w:color="auto"/>
              <w:right w:val="single" w:sz="4" w:space="0" w:color="auto"/>
            </w:tcBorders>
            <w:shd w:val="clear" w:color="auto" w:fill="auto"/>
            <w:noWrap/>
            <w:vAlign w:val="bottom"/>
            <w:hideMark/>
          </w:tcPr>
          <w:p w14:paraId="08D0DBAC" w14:textId="766E2ED4" w:rsidR="00494C81" w:rsidRPr="00C952AF" w:rsidRDefault="00494C81" w:rsidP="00494C81">
            <w:pPr>
              <w:jc w:val="center"/>
              <w:rPr>
                <w:color w:val="000000"/>
                <w:sz w:val="22"/>
                <w:szCs w:val="22"/>
              </w:rPr>
            </w:pPr>
            <w:r w:rsidRPr="00C952AF">
              <w:rPr>
                <w:color w:val="000000"/>
                <w:sz w:val="22"/>
                <w:szCs w:val="22"/>
              </w:rPr>
              <w:t>Surfactant</w:t>
            </w:r>
          </w:p>
        </w:tc>
        <w:tc>
          <w:tcPr>
            <w:tcW w:w="779" w:type="dxa"/>
            <w:tcBorders>
              <w:top w:val="nil"/>
              <w:left w:val="nil"/>
              <w:bottom w:val="single" w:sz="4" w:space="0" w:color="auto"/>
              <w:right w:val="single" w:sz="4" w:space="0" w:color="auto"/>
            </w:tcBorders>
            <w:shd w:val="clear" w:color="auto" w:fill="auto"/>
            <w:noWrap/>
            <w:vAlign w:val="bottom"/>
            <w:hideMark/>
          </w:tcPr>
          <w:p w14:paraId="4F8810C1" w14:textId="4379C2D6" w:rsidR="00494C81" w:rsidRPr="00C952AF" w:rsidRDefault="00494C81" w:rsidP="00494C81">
            <w:pPr>
              <w:jc w:val="center"/>
              <w:rPr>
                <w:color w:val="000000"/>
                <w:sz w:val="22"/>
                <w:szCs w:val="22"/>
              </w:rPr>
            </w:pPr>
            <w:r w:rsidRPr="00C952AF">
              <w:rPr>
                <w:color w:val="000000"/>
                <w:sz w:val="22"/>
                <w:szCs w:val="22"/>
              </w:rPr>
              <w:t>8h</w:t>
            </w:r>
          </w:p>
        </w:tc>
        <w:tc>
          <w:tcPr>
            <w:tcW w:w="1393" w:type="dxa"/>
            <w:tcBorders>
              <w:top w:val="nil"/>
              <w:left w:val="nil"/>
              <w:bottom w:val="single" w:sz="4" w:space="0" w:color="auto"/>
              <w:right w:val="single" w:sz="4" w:space="0" w:color="auto"/>
            </w:tcBorders>
            <w:shd w:val="clear" w:color="auto" w:fill="auto"/>
            <w:noWrap/>
            <w:vAlign w:val="center"/>
            <w:hideMark/>
          </w:tcPr>
          <w:p w14:paraId="31F78997" w14:textId="41779ED2" w:rsidR="00494C81" w:rsidRPr="00C952AF" w:rsidRDefault="00494C81" w:rsidP="00494C81">
            <w:pPr>
              <w:jc w:val="center"/>
              <w:rPr>
                <w:color w:val="000000"/>
                <w:sz w:val="22"/>
                <w:szCs w:val="22"/>
              </w:rPr>
            </w:pPr>
            <w:r w:rsidRPr="00C952AF">
              <w:rPr>
                <w:color w:val="000000"/>
                <w:sz w:val="22"/>
                <w:szCs w:val="22"/>
              </w:rPr>
              <w:t>12.82</w:t>
            </w:r>
          </w:p>
        </w:tc>
        <w:tc>
          <w:tcPr>
            <w:tcW w:w="730" w:type="dxa"/>
            <w:tcBorders>
              <w:top w:val="nil"/>
              <w:left w:val="nil"/>
              <w:bottom w:val="single" w:sz="4" w:space="0" w:color="auto"/>
              <w:right w:val="single" w:sz="4" w:space="0" w:color="auto"/>
            </w:tcBorders>
            <w:shd w:val="clear" w:color="auto" w:fill="auto"/>
            <w:noWrap/>
            <w:vAlign w:val="center"/>
            <w:hideMark/>
          </w:tcPr>
          <w:p w14:paraId="006638A8" w14:textId="24E332F1" w:rsidR="00494C81" w:rsidRPr="00C952AF" w:rsidRDefault="00494C81" w:rsidP="00494C81">
            <w:pPr>
              <w:jc w:val="center"/>
              <w:rPr>
                <w:color w:val="000000"/>
                <w:sz w:val="22"/>
                <w:szCs w:val="22"/>
              </w:rPr>
            </w:pPr>
            <w:r w:rsidRPr="00C952AF">
              <w:rPr>
                <w:color w:val="000000"/>
                <w:sz w:val="22"/>
                <w:szCs w:val="22"/>
              </w:rPr>
              <w:t>0.77</w:t>
            </w:r>
          </w:p>
        </w:tc>
        <w:tc>
          <w:tcPr>
            <w:tcW w:w="445" w:type="dxa"/>
            <w:tcBorders>
              <w:top w:val="nil"/>
              <w:left w:val="nil"/>
              <w:bottom w:val="single" w:sz="4" w:space="0" w:color="auto"/>
              <w:right w:val="single" w:sz="4" w:space="0" w:color="auto"/>
            </w:tcBorders>
            <w:shd w:val="clear" w:color="auto" w:fill="auto"/>
            <w:noWrap/>
            <w:vAlign w:val="center"/>
            <w:hideMark/>
          </w:tcPr>
          <w:p w14:paraId="6C982D7D" w14:textId="3CF937BF" w:rsidR="00494C81" w:rsidRPr="00C952AF" w:rsidRDefault="00494C81" w:rsidP="00494C81">
            <w:pPr>
              <w:jc w:val="center"/>
              <w:rPr>
                <w:color w:val="000000"/>
                <w:sz w:val="22"/>
                <w:szCs w:val="22"/>
              </w:rPr>
            </w:pPr>
            <w:r w:rsidRPr="00C952AF">
              <w:rPr>
                <w:color w:val="000000"/>
                <w:sz w:val="22"/>
                <w:szCs w:val="22"/>
              </w:rPr>
              <w:t>20</w:t>
            </w:r>
          </w:p>
        </w:tc>
      </w:tr>
      <w:tr w:rsidR="00494C81" w:rsidRPr="00C952AF" w14:paraId="3B73013C" w14:textId="77777777" w:rsidTr="00264196">
        <w:trPr>
          <w:trHeight w:val="300"/>
          <w:jc w:val="center"/>
        </w:trPr>
        <w:tc>
          <w:tcPr>
            <w:tcW w:w="1121" w:type="dxa"/>
            <w:vMerge/>
            <w:tcBorders>
              <w:top w:val="single" w:sz="12" w:space="0" w:color="000000"/>
              <w:left w:val="single" w:sz="4" w:space="0" w:color="auto"/>
              <w:bottom w:val="single" w:sz="12" w:space="0" w:color="000000"/>
              <w:right w:val="single" w:sz="12" w:space="0" w:color="auto"/>
            </w:tcBorders>
            <w:vAlign w:val="center"/>
            <w:hideMark/>
          </w:tcPr>
          <w:p w14:paraId="5BA0257A" w14:textId="77777777" w:rsidR="00494C81" w:rsidRPr="00C952AF" w:rsidRDefault="00494C81" w:rsidP="00494C81">
            <w:pPr>
              <w:rPr>
                <w:b/>
                <w:bCs/>
                <w:color w:val="000000"/>
                <w:sz w:val="22"/>
                <w:szCs w:val="22"/>
              </w:rPr>
            </w:pPr>
          </w:p>
        </w:tc>
        <w:tc>
          <w:tcPr>
            <w:tcW w:w="1530" w:type="dxa"/>
            <w:tcBorders>
              <w:top w:val="nil"/>
              <w:left w:val="nil"/>
              <w:bottom w:val="single" w:sz="4" w:space="0" w:color="auto"/>
              <w:right w:val="single" w:sz="4" w:space="0" w:color="auto"/>
            </w:tcBorders>
            <w:shd w:val="clear" w:color="auto" w:fill="auto"/>
            <w:noWrap/>
            <w:vAlign w:val="bottom"/>
            <w:hideMark/>
          </w:tcPr>
          <w:p w14:paraId="29CA9F60" w14:textId="08499C66" w:rsidR="00494C81" w:rsidRPr="00C952AF" w:rsidRDefault="00494C81" w:rsidP="00494C81">
            <w:pPr>
              <w:jc w:val="center"/>
              <w:rPr>
                <w:color w:val="000000"/>
                <w:sz w:val="22"/>
                <w:szCs w:val="22"/>
              </w:rPr>
            </w:pPr>
            <w:proofErr w:type="spellStart"/>
            <w:r w:rsidRPr="00C952AF">
              <w:rPr>
                <w:color w:val="000000"/>
                <w:sz w:val="22"/>
                <w:szCs w:val="22"/>
              </w:rPr>
              <w:t>Methcarolein</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14:paraId="5D50E87C" w14:textId="5BEFE0F4" w:rsidR="00494C81" w:rsidRPr="00C952AF" w:rsidRDefault="00494C81" w:rsidP="00494C81">
            <w:pPr>
              <w:jc w:val="center"/>
              <w:rPr>
                <w:color w:val="000000"/>
                <w:sz w:val="22"/>
                <w:szCs w:val="22"/>
              </w:rPr>
            </w:pPr>
            <w:r w:rsidRPr="00C952AF">
              <w:rPr>
                <w:color w:val="000000"/>
                <w:sz w:val="22"/>
                <w:szCs w:val="22"/>
              </w:rPr>
              <w:t>0.10%</w:t>
            </w:r>
          </w:p>
        </w:tc>
        <w:tc>
          <w:tcPr>
            <w:tcW w:w="1253" w:type="dxa"/>
            <w:tcBorders>
              <w:top w:val="nil"/>
              <w:left w:val="nil"/>
              <w:bottom w:val="single" w:sz="4" w:space="0" w:color="auto"/>
              <w:right w:val="single" w:sz="4" w:space="0" w:color="auto"/>
            </w:tcBorders>
            <w:shd w:val="clear" w:color="auto" w:fill="auto"/>
            <w:noWrap/>
            <w:vAlign w:val="bottom"/>
            <w:hideMark/>
          </w:tcPr>
          <w:p w14:paraId="03F3C93F" w14:textId="3B2F0F37" w:rsidR="00494C81" w:rsidRPr="00C952AF" w:rsidRDefault="00494C81" w:rsidP="00494C81">
            <w:pPr>
              <w:jc w:val="center"/>
              <w:rPr>
                <w:color w:val="000000"/>
                <w:sz w:val="22"/>
                <w:szCs w:val="22"/>
              </w:rPr>
            </w:pPr>
            <w:proofErr w:type="spellStart"/>
            <w:r w:rsidRPr="00C952AF">
              <w:rPr>
                <w:color w:val="000000"/>
                <w:sz w:val="22"/>
                <w:szCs w:val="22"/>
              </w:rPr>
              <w:t>ProK</w:t>
            </w:r>
            <w:proofErr w:type="spellEnd"/>
          </w:p>
        </w:tc>
        <w:tc>
          <w:tcPr>
            <w:tcW w:w="779" w:type="dxa"/>
            <w:tcBorders>
              <w:top w:val="nil"/>
              <w:left w:val="nil"/>
              <w:bottom w:val="single" w:sz="4" w:space="0" w:color="auto"/>
              <w:right w:val="single" w:sz="4" w:space="0" w:color="auto"/>
            </w:tcBorders>
            <w:shd w:val="clear" w:color="auto" w:fill="auto"/>
            <w:noWrap/>
            <w:vAlign w:val="bottom"/>
            <w:hideMark/>
          </w:tcPr>
          <w:p w14:paraId="3A7C3474" w14:textId="7AC9A602" w:rsidR="00494C81" w:rsidRPr="00C952AF" w:rsidRDefault="00494C81" w:rsidP="00494C81">
            <w:pPr>
              <w:jc w:val="center"/>
              <w:rPr>
                <w:color w:val="000000"/>
                <w:sz w:val="22"/>
                <w:szCs w:val="22"/>
              </w:rPr>
            </w:pPr>
            <w:r w:rsidRPr="00C952AF">
              <w:rPr>
                <w:color w:val="000000"/>
                <w:sz w:val="22"/>
                <w:szCs w:val="22"/>
              </w:rPr>
              <w:t>2h</w:t>
            </w:r>
          </w:p>
        </w:tc>
        <w:tc>
          <w:tcPr>
            <w:tcW w:w="1393" w:type="dxa"/>
            <w:tcBorders>
              <w:top w:val="nil"/>
              <w:left w:val="nil"/>
              <w:bottom w:val="single" w:sz="4" w:space="0" w:color="auto"/>
              <w:right w:val="single" w:sz="4" w:space="0" w:color="auto"/>
            </w:tcBorders>
            <w:shd w:val="clear" w:color="auto" w:fill="auto"/>
            <w:noWrap/>
            <w:vAlign w:val="center"/>
            <w:hideMark/>
          </w:tcPr>
          <w:p w14:paraId="49F51351" w14:textId="0A736B1C" w:rsidR="00494C81" w:rsidRPr="00C952AF" w:rsidRDefault="00494C81" w:rsidP="00494C81">
            <w:pPr>
              <w:jc w:val="center"/>
              <w:rPr>
                <w:color w:val="000000"/>
                <w:sz w:val="22"/>
                <w:szCs w:val="22"/>
              </w:rPr>
            </w:pPr>
            <w:r w:rsidRPr="00C952AF">
              <w:rPr>
                <w:color w:val="000000"/>
                <w:sz w:val="22"/>
                <w:szCs w:val="22"/>
              </w:rPr>
              <w:t>6.19</w:t>
            </w:r>
          </w:p>
        </w:tc>
        <w:tc>
          <w:tcPr>
            <w:tcW w:w="730" w:type="dxa"/>
            <w:tcBorders>
              <w:top w:val="nil"/>
              <w:left w:val="nil"/>
              <w:bottom w:val="single" w:sz="4" w:space="0" w:color="auto"/>
              <w:right w:val="single" w:sz="4" w:space="0" w:color="auto"/>
            </w:tcBorders>
            <w:shd w:val="clear" w:color="auto" w:fill="auto"/>
            <w:noWrap/>
            <w:vAlign w:val="center"/>
            <w:hideMark/>
          </w:tcPr>
          <w:p w14:paraId="59F2E7B6" w14:textId="2F8C2102" w:rsidR="00494C81" w:rsidRPr="00C952AF" w:rsidRDefault="00494C81" w:rsidP="00494C81">
            <w:pPr>
              <w:jc w:val="center"/>
              <w:rPr>
                <w:color w:val="000000"/>
                <w:sz w:val="22"/>
                <w:szCs w:val="22"/>
              </w:rPr>
            </w:pPr>
            <w:r w:rsidRPr="00C952AF">
              <w:rPr>
                <w:color w:val="000000"/>
                <w:sz w:val="22"/>
                <w:szCs w:val="22"/>
              </w:rPr>
              <w:t>0.34</w:t>
            </w:r>
          </w:p>
        </w:tc>
        <w:tc>
          <w:tcPr>
            <w:tcW w:w="445" w:type="dxa"/>
            <w:tcBorders>
              <w:top w:val="nil"/>
              <w:left w:val="nil"/>
              <w:bottom w:val="single" w:sz="4" w:space="0" w:color="auto"/>
              <w:right w:val="single" w:sz="4" w:space="0" w:color="auto"/>
            </w:tcBorders>
            <w:shd w:val="clear" w:color="auto" w:fill="auto"/>
            <w:noWrap/>
            <w:vAlign w:val="center"/>
            <w:hideMark/>
          </w:tcPr>
          <w:p w14:paraId="56B0106D" w14:textId="47B74877" w:rsidR="00494C81" w:rsidRPr="00C952AF" w:rsidRDefault="00494C81" w:rsidP="00494C81">
            <w:pPr>
              <w:jc w:val="center"/>
              <w:rPr>
                <w:color w:val="000000"/>
                <w:sz w:val="22"/>
                <w:szCs w:val="22"/>
              </w:rPr>
            </w:pPr>
            <w:r w:rsidRPr="00C952AF">
              <w:rPr>
                <w:color w:val="000000"/>
                <w:sz w:val="22"/>
                <w:szCs w:val="22"/>
              </w:rPr>
              <w:t>20</w:t>
            </w:r>
          </w:p>
        </w:tc>
      </w:tr>
      <w:tr w:rsidR="00494C81" w:rsidRPr="00C952AF" w14:paraId="5DFB9124" w14:textId="77777777" w:rsidTr="00264196">
        <w:trPr>
          <w:trHeight w:val="315"/>
          <w:jc w:val="center"/>
        </w:trPr>
        <w:tc>
          <w:tcPr>
            <w:tcW w:w="1121" w:type="dxa"/>
            <w:vMerge/>
            <w:tcBorders>
              <w:top w:val="single" w:sz="12" w:space="0" w:color="000000"/>
              <w:left w:val="single" w:sz="4" w:space="0" w:color="auto"/>
              <w:bottom w:val="single" w:sz="12" w:space="0" w:color="000000"/>
              <w:right w:val="single" w:sz="12" w:space="0" w:color="auto"/>
            </w:tcBorders>
            <w:vAlign w:val="center"/>
            <w:hideMark/>
          </w:tcPr>
          <w:p w14:paraId="46033A41" w14:textId="77777777" w:rsidR="00494C81" w:rsidRPr="00C952AF" w:rsidRDefault="00494C81" w:rsidP="00494C81">
            <w:pPr>
              <w:rPr>
                <w:b/>
                <w:bCs/>
                <w:color w:val="000000"/>
                <w:sz w:val="22"/>
                <w:szCs w:val="22"/>
              </w:rPr>
            </w:pPr>
          </w:p>
        </w:tc>
        <w:tc>
          <w:tcPr>
            <w:tcW w:w="1530" w:type="dxa"/>
            <w:tcBorders>
              <w:top w:val="nil"/>
              <w:left w:val="nil"/>
              <w:bottom w:val="single" w:sz="12" w:space="0" w:color="auto"/>
              <w:right w:val="single" w:sz="4" w:space="0" w:color="auto"/>
            </w:tcBorders>
            <w:shd w:val="clear" w:color="auto" w:fill="auto"/>
            <w:noWrap/>
            <w:vAlign w:val="bottom"/>
            <w:hideMark/>
          </w:tcPr>
          <w:p w14:paraId="04DEB931" w14:textId="59334B3D" w:rsidR="00494C81" w:rsidRPr="00C952AF" w:rsidRDefault="00494C81" w:rsidP="00494C81">
            <w:pPr>
              <w:jc w:val="center"/>
              <w:rPr>
                <w:color w:val="000000"/>
                <w:sz w:val="22"/>
                <w:szCs w:val="22"/>
              </w:rPr>
            </w:pPr>
            <w:proofErr w:type="spellStart"/>
            <w:r w:rsidRPr="00C952AF">
              <w:rPr>
                <w:color w:val="000000"/>
                <w:sz w:val="22"/>
                <w:szCs w:val="22"/>
              </w:rPr>
              <w:t>AcX</w:t>
            </w:r>
            <w:proofErr w:type="spellEnd"/>
          </w:p>
        </w:tc>
        <w:tc>
          <w:tcPr>
            <w:tcW w:w="1360" w:type="dxa"/>
            <w:tcBorders>
              <w:top w:val="nil"/>
              <w:left w:val="nil"/>
              <w:bottom w:val="single" w:sz="12" w:space="0" w:color="auto"/>
              <w:right w:val="single" w:sz="4" w:space="0" w:color="auto"/>
            </w:tcBorders>
            <w:shd w:val="clear" w:color="auto" w:fill="auto"/>
            <w:noWrap/>
            <w:vAlign w:val="bottom"/>
            <w:hideMark/>
          </w:tcPr>
          <w:p w14:paraId="6F733DA7" w14:textId="12435C19" w:rsidR="00494C81" w:rsidRPr="00C952AF" w:rsidRDefault="00494C81" w:rsidP="00494C81">
            <w:pPr>
              <w:jc w:val="center"/>
              <w:rPr>
                <w:color w:val="000000"/>
                <w:sz w:val="22"/>
                <w:szCs w:val="22"/>
              </w:rPr>
            </w:pPr>
            <w:r w:rsidRPr="00C952AF">
              <w:rPr>
                <w:color w:val="000000"/>
                <w:sz w:val="22"/>
                <w:szCs w:val="22"/>
              </w:rPr>
              <w:t>0.05 mg/mL</w:t>
            </w:r>
          </w:p>
        </w:tc>
        <w:tc>
          <w:tcPr>
            <w:tcW w:w="1253" w:type="dxa"/>
            <w:tcBorders>
              <w:top w:val="nil"/>
              <w:left w:val="nil"/>
              <w:bottom w:val="single" w:sz="12" w:space="0" w:color="auto"/>
              <w:right w:val="single" w:sz="4" w:space="0" w:color="auto"/>
            </w:tcBorders>
            <w:shd w:val="clear" w:color="auto" w:fill="auto"/>
            <w:noWrap/>
            <w:vAlign w:val="bottom"/>
            <w:hideMark/>
          </w:tcPr>
          <w:p w14:paraId="331119FE" w14:textId="17D0FA5F" w:rsidR="00494C81" w:rsidRPr="00C952AF" w:rsidRDefault="00494C81" w:rsidP="00494C81">
            <w:pPr>
              <w:jc w:val="center"/>
              <w:rPr>
                <w:color w:val="000000"/>
                <w:sz w:val="22"/>
                <w:szCs w:val="22"/>
              </w:rPr>
            </w:pPr>
            <w:proofErr w:type="spellStart"/>
            <w:r w:rsidRPr="00C952AF">
              <w:rPr>
                <w:color w:val="000000"/>
                <w:sz w:val="22"/>
                <w:szCs w:val="22"/>
              </w:rPr>
              <w:t>ProK</w:t>
            </w:r>
            <w:proofErr w:type="spellEnd"/>
          </w:p>
        </w:tc>
        <w:tc>
          <w:tcPr>
            <w:tcW w:w="779" w:type="dxa"/>
            <w:tcBorders>
              <w:top w:val="nil"/>
              <w:left w:val="nil"/>
              <w:bottom w:val="single" w:sz="12" w:space="0" w:color="auto"/>
              <w:right w:val="single" w:sz="4" w:space="0" w:color="auto"/>
            </w:tcBorders>
            <w:shd w:val="clear" w:color="auto" w:fill="auto"/>
            <w:noWrap/>
            <w:vAlign w:val="bottom"/>
            <w:hideMark/>
          </w:tcPr>
          <w:p w14:paraId="321EF586" w14:textId="78CD8E08" w:rsidR="00494C81" w:rsidRPr="00C952AF" w:rsidRDefault="00494C81" w:rsidP="00494C81">
            <w:pPr>
              <w:jc w:val="center"/>
              <w:rPr>
                <w:color w:val="000000"/>
                <w:sz w:val="22"/>
                <w:szCs w:val="22"/>
              </w:rPr>
            </w:pPr>
            <w:r w:rsidRPr="00C952AF">
              <w:rPr>
                <w:color w:val="000000"/>
                <w:sz w:val="22"/>
                <w:szCs w:val="22"/>
              </w:rPr>
              <w:t>2h</w:t>
            </w:r>
          </w:p>
        </w:tc>
        <w:tc>
          <w:tcPr>
            <w:tcW w:w="1393" w:type="dxa"/>
            <w:tcBorders>
              <w:top w:val="nil"/>
              <w:left w:val="nil"/>
              <w:bottom w:val="single" w:sz="12" w:space="0" w:color="auto"/>
              <w:right w:val="single" w:sz="4" w:space="0" w:color="auto"/>
            </w:tcBorders>
            <w:shd w:val="clear" w:color="auto" w:fill="auto"/>
            <w:noWrap/>
            <w:vAlign w:val="center"/>
            <w:hideMark/>
          </w:tcPr>
          <w:p w14:paraId="68BDDDC2" w14:textId="15FDC068" w:rsidR="00494C81" w:rsidRPr="00C952AF" w:rsidRDefault="00494C81" w:rsidP="00494C81">
            <w:pPr>
              <w:jc w:val="center"/>
              <w:rPr>
                <w:color w:val="000000"/>
                <w:sz w:val="22"/>
                <w:szCs w:val="22"/>
              </w:rPr>
            </w:pPr>
            <w:r w:rsidRPr="00C952AF">
              <w:rPr>
                <w:color w:val="000000"/>
                <w:sz w:val="22"/>
                <w:szCs w:val="22"/>
              </w:rPr>
              <w:t>7.72</w:t>
            </w:r>
          </w:p>
        </w:tc>
        <w:tc>
          <w:tcPr>
            <w:tcW w:w="730" w:type="dxa"/>
            <w:tcBorders>
              <w:top w:val="nil"/>
              <w:left w:val="nil"/>
              <w:bottom w:val="single" w:sz="12" w:space="0" w:color="auto"/>
              <w:right w:val="single" w:sz="4" w:space="0" w:color="auto"/>
            </w:tcBorders>
            <w:shd w:val="clear" w:color="auto" w:fill="auto"/>
            <w:noWrap/>
            <w:vAlign w:val="center"/>
            <w:hideMark/>
          </w:tcPr>
          <w:p w14:paraId="56F151A3" w14:textId="010133BC" w:rsidR="00494C81" w:rsidRPr="00C952AF" w:rsidRDefault="00494C81" w:rsidP="00494C81">
            <w:pPr>
              <w:jc w:val="center"/>
              <w:rPr>
                <w:color w:val="000000"/>
                <w:sz w:val="22"/>
                <w:szCs w:val="22"/>
              </w:rPr>
            </w:pPr>
            <w:r w:rsidRPr="00C952AF">
              <w:rPr>
                <w:color w:val="000000"/>
                <w:sz w:val="22"/>
                <w:szCs w:val="22"/>
              </w:rPr>
              <w:t>0.41</w:t>
            </w:r>
          </w:p>
        </w:tc>
        <w:tc>
          <w:tcPr>
            <w:tcW w:w="445" w:type="dxa"/>
            <w:tcBorders>
              <w:top w:val="nil"/>
              <w:left w:val="nil"/>
              <w:bottom w:val="single" w:sz="12" w:space="0" w:color="auto"/>
              <w:right w:val="single" w:sz="4" w:space="0" w:color="auto"/>
            </w:tcBorders>
            <w:shd w:val="clear" w:color="auto" w:fill="auto"/>
            <w:noWrap/>
            <w:vAlign w:val="center"/>
            <w:hideMark/>
          </w:tcPr>
          <w:p w14:paraId="02D5C537" w14:textId="41B302C1" w:rsidR="00494C81" w:rsidRPr="00C952AF" w:rsidRDefault="00494C81" w:rsidP="00494C81">
            <w:pPr>
              <w:jc w:val="center"/>
              <w:rPr>
                <w:color w:val="000000"/>
                <w:sz w:val="22"/>
                <w:szCs w:val="22"/>
              </w:rPr>
            </w:pPr>
            <w:r w:rsidRPr="00C952AF">
              <w:rPr>
                <w:color w:val="000000"/>
                <w:sz w:val="22"/>
                <w:szCs w:val="22"/>
              </w:rPr>
              <w:t>20</w:t>
            </w:r>
          </w:p>
        </w:tc>
      </w:tr>
      <w:tr w:rsidR="00494C81" w:rsidRPr="00C952AF" w14:paraId="5F3E6C87" w14:textId="77777777" w:rsidTr="00264196">
        <w:trPr>
          <w:trHeight w:val="315"/>
          <w:jc w:val="center"/>
        </w:trPr>
        <w:tc>
          <w:tcPr>
            <w:tcW w:w="1121" w:type="dxa"/>
            <w:tcBorders>
              <w:top w:val="nil"/>
              <w:left w:val="single" w:sz="4" w:space="0" w:color="auto"/>
              <w:bottom w:val="single" w:sz="4" w:space="0" w:color="auto"/>
              <w:right w:val="single" w:sz="12" w:space="0" w:color="auto"/>
            </w:tcBorders>
            <w:shd w:val="clear" w:color="auto" w:fill="auto"/>
            <w:noWrap/>
            <w:vAlign w:val="bottom"/>
            <w:hideMark/>
          </w:tcPr>
          <w:p w14:paraId="16FBFAD5" w14:textId="77777777" w:rsidR="00494C81" w:rsidRPr="00C952AF" w:rsidRDefault="00494C81" w:rsidP="00494C81">
            <w:pPr>
              <w:jc w:val="center"/>
              <w:rPr>
                <w:b/>
                <w:bCs/>
                <w:color w:val="000000"/>
                <w:sz w:val="22"/>
                <w:szCs w:val="22"/>
              </w:rPr>
            </w:pPr>
            <w:r w:rsidRPr="00C952AF">
              <w:rPr>
                <w:b/>
                <w:bCs/>
                <w:color w:val="000000"/>
                <w:sz w:val="22"/>
                <w:szCs w:val="22"/>
              </w:rPr>
              <w:t>Organoid</w:t>
            </w:r>
          </w:p>
        </w:tc>
        <w:tc>
          <w:tcPr>
            <w:tcW w:w="1530" w:type="dxa"/>
            <w:tcBorders>
              <w:top w:val="nil"/>
              <w:left w:val="nil"/>
              <w:bottom w:val="single" w:sz="4" w:space="0" w:color="auto"/>
              <w:right w:val="single" w:sz="4" w:space="0" w:color="auto"/>
            </w:tcBorders>
            <w:shd w:val="clear" w:color="auto" w:fill="auto"/>
            <w:noWrap/>
            <w:vAlign w:val="bottom"/>
            <w:hideMark/>
          </w:tcPr>
          <w:p w14:paraId="5BD2854F" w14:textId="65DB1548" w:rsidR="00494C81" w:rsidRPr="00C952AF" w:rsidRDefault="00494C81" w:rsidP="00494C81">
            <w:pPr>
              <w:jc w:val="center"/>
              <w:rPr>
                <w:color w:val="000000"/>
                <w:sz w:val="22"/>
                <w:szCs w:val="22"/>
              </w:rPr>
            </w:pPr>
            <w:r w:rsidRPr="00C952AF">
              <w:rPr>
                <w:color w:val="000000"/>
                <w:sz w:val="22"/>
                <w:szCs w:val="22"/>
              </w:rPr>
              <w:t>Methacrolein</w:t>
            </w:r>
          </w:p>
        </w:tc>
        <w:tc>
          <w:tcPr>
            <w:tcW w:w="1360" w:type="dxa"/>
            <w:tcBorders>
              <w:top w:val="nil"/>
              <w:left w:val="nil"/>
              <w:bottom w:val="single" w:sz="4" w:space="0" w:color="auto"/>
              <w:right w:val="single" w:sz="4" w:space="0" w:color="auto"/>
            </w:tcBorders>
            <w:shd w:val="clear" w:color="auto" w:fill="auto"/>
            <w:noWrap/>
            <w:vAlign w:val="bottom"/>
            <w:hideMark/>
          </w:tcPr>
          <w:p w14:paraId="36510FED" w14:textId="5A489C3C" w:rsidR="00494C81" w:rsidRPr="00C952AF" w:rsidRDefault="00494C81" w:rsidP="00494C81">
            <w:pPr>
              <w:jc w:val="center"/>
              <w:rPr>
                <w:color w:val="000000"/>
                <w:sz w:val="22"/>
                <w:szCs w:val="22"/>
              </w:rPr>
            </w:pPr>
            <w:r w:rsidRPr="00C952AF">
              <w:rPr>
                <w:color w:val="000000"/>
                <w:sz w:val="22"/>
                <w:szCs w:val="22"/>
              </w:rPr>
              <w:t>0.10%</w:t>
            </w:r>
          </w:p>
        </w:tc>
        <w:tc>
          <w:tcPr>
            <w:tcW w:w="1253" w:type="dxa"/>
            <w:tcBorders>
              <w:top w:val="nil"/>
              <w:left w:val="nil"/>
              <w:bottom w:val="single" w:sz="4" w:space="0" w:color="auto"/>
              <w:right w:val="single" w:sz="4" w:space="0" w:color="auto"/>
            </w:tcBorders>
            <w:shd w:val="clear" w:color="auto" w:fill="auto"/>
            <w:noWrap/>
            <w:vAlign w:val="bottom"/>
            <w:hideMark/>
          </w:tcPr>
          <w:p w14:paraId="5EDCC3F9" w14:textId="142C7EDF" w:rsidR="00494C81" w:rsidRPr="00C952AF" w:rsidRDefault="00494C81" w:rsidP="00494C81">
            <w:pPr>
              <w:jc w:val="center"/>
              <w:rPr>
                <w:color w:val="000000"/>
                <w:sz w:val="22"/>
                <w:szCs w:val="22"/>
              </w:rPr>
            </w:pPr>
            <w:r w:rsidRPr="00C952AF">
              <w:rPr>
                <w:color w:val="000000"/>
                <w:sz w:val="22"/>
                <w:szCs w:val="22"/>
              </w:rPr>
              <w:t>Surfactant</w:t>
            </w:r>
          </w:p>
        </w:tc>
        <w:tc>
          <w:tcPr>
            <w:tcW w:w="779" w:type="dxa"/>
            <w:tcBorders>
              <w:top w:val="nil"/>
              <w:left w:val="nil"/>
              <w:bottom w:val="single" w:sz="4" w:space="0" w:color="auto"/>
              <w:right w:val="single" w:sz="4" w:space="0" w:color="auto"/>
            </w:tcBorders>
            <w:shd w:val="clear" w:color="auto" w:fill="auto"/>
            <w:noWrap/>
            <w:vAlign w:val="bottom"/>
            <w:hideMark/>
          </w:tcPr>
          <w:p w14:paraId="56570F3B" w14:textId="1208EB83" w:rsidR="00494C81" w:rsidRPr="00C952AF" w:rsidRDefault="00494C81" w:rsidP="00494C81">
            <w:pPr>
              <w:jc w:val="center"/>
              <w:rPr>
                <w:color w:val="000000"/>
                <w:sz w:val="22"/>
                <w:szCs w:val="22"/>
              </w:rPr>
            </w:pPr>
            <w:r w:rsidRPr="00C952AF">
              <w:rPr>
                <w:color w:val="000000"/>
                <w:sz w:val="22"/>
                <w:szCs w:val="22"/>
              </w:rPr>
              <w:t> </w:t>
            </w:r>
            <w:r w:rsidR="009004BD" w:rsidRPr="00C952AF">
              <w:rPr>
                <w:color w:val="000000"/>
                <w:sz w:val="22"/>
                <w:szCs w:val="22"/>
              </w:rPr>
              <w:t>8h</w:t>
            </w:r>
          </w:p>
        </w:tc>
        <w:tc>
          <w:tcPr>
            <w:tcW w:w="1393" w:type="dxa"/>
            <w:tcBorders>
              <w:top w:val="nil"/>
              <w:left w:val="nil"/>
              <w:bottom w:val="single" w:sz="4" w:space="0" w:color="auto"/>
              <w:right w:val="single" w:sz="4" w:space="0" w:color="auto"/>
            </w:tcBorders>
            <w:shd w:val="clear" w:color="auto" w:fill="auto"/>
            <w:noWrap/>
            <w:vAlign w:val="center"/>
            <w:hideMark/>
          </w:tcPr>
          <w:p w14:paraId="64F03A3A" w14:textId="21AC0C41" w:rsidR="00494C81" w:rsidRPr="00C952AF" w:rsidRDefault="00494C81" w:rsidP="00494C81">
            <w:pPr>
              <w:jc w:val="center"/>
              <w:rPr>
                <w:color w:val="000000"/>
                <w:sz w:val="22"/>
                <w:szCs w:val="22"/>
              </w:rPr>
            </w:pPr>
            <w:r w:rsidRPr="00C952AF">
              <w:rPr>
                <w:color w:val="000000"/>
                <w:sz w:val="22"/>
                <w:szCs w:val="22"/>
              </w:rPr>
              <w:t>76.23</w:t>
            </w:r>
          </w:p>
        </w:tc>
        <w:tc>
          <w:tcPr>
            <w:tcW w:w="730" w:type="dxa"/>
            <w:tcBorders>
              <w:top w:val="nil"/>
              <w:left w:val="nil"/>
              <w:bottom w:val="single" w:sz="4" w:space="0" w:color="auto"/>
              <w:right w:val="single" w:sz="4" w:space="0" w:color="auto"/>
            </w:tcBorders>
            <w:shd w:val="clear" w:color="auto" w:fill="auto"/>
            <w:noWrap/>
            <w:vAlign w:val="center"/>
            <w:hideMark/>
          </w:tcPr>
          <w:p w14:paraId="6EF69D35" w14:textId="34F68317" w:rsidR="00494C81" w:rsidRPr="00C952AF" w:rsidRDefault="00494C81" w:rsidP="00494C81">
            <w:pPr>
              <w:jc w:val="center"/>
              <w:rPr>
                <w:color w:val="000000"/>
                <w:sz w:val="22"/>
                <w:szCs w:val="22"/>
              </w:rPr>
            </w:pPr>
            <w:r w:rsidRPr="00C952AF">
              <w:rPr>
                <w:color w:val="000000"/>
                <w:sz w:val="22"/>
                <w:szCs w:val="22"/>
              </w:rPr>
              <w:t>8.46</w:t>
            </w:r>
          </w:p>
        </w:tc>
        <w:tc>
          <w:tcPr>
            <w:tcW w:w="445" w:type="dxa"/>
            <w:tcBorders>
              <w:top w:val="nil"/>
              <w:left w:val="nil"/>
              <w:bottom w:val="single" w:sz="4" w:space="0" w:color="auto"/>
              <w:right w:val="single" w:sz="4" w:space="0" w:color="auto"/>
            </w:tcBorders>
            <w:shd w:val="clear" w:color="auto" w:fill="auto"/>
            <w:noWrap/>
            <w:vAlign w:val="center"/>
            <w:hideMark/>
          </w:tcPr>
          <w:p w14:paraId="05F9E7CE" w14:textId="2BC28FE4" w:rsidR="00494C81" w:rsidRPr="00C952AF" w:rsidRDefault="00494C81" w:rsidP="00494C81">
            <w:pPr>
              <w:jc w:val="center"/>
              <w:rPr>
                <w:color w:val="000000"/>
                <w:sz w:val="22"/>
                <w:szCs w:val="22"/>
              </w:rPr>
            </w:pPr>
            <w:r w:rsidRPr="00C952AF">
              <w:rPr>
                <w:color w:val="000000"/>
                <w:sz w:val="22"/>
                <w:szCs w:val="22"/>
              </w:rPr>
              <w:t>13</w:t>
            </w:r>
          </w:p>
        </w:tc>
      </w:tr>
    </w:tbl>
    <w:p w14:paraId="21A1B50B" w14:textId="06C7374A" w:rsidR="00443287" w:rsidRDefault="00264196" w:rsidP="00443287">
      <w:r w:rsidRPr="00C952AF">
        <w:rPr>
          <w:b/>
          <w:bCs/>
        </w:rPr>
        <w:t xml:space="preserve">* </w:t>
      </w:r>
      <w:r w:rsidRPr="00C952AF">
        <w:t xml:space="preserve">Error in terms of </w:t>
      </w:r>
      <w:proofErr w:type="spellStart"/>
      <w:r w:rsidRPr="00C952AF">
        <w:t>s.e.m.</w:t>
      </w:r>
      <w:proofErr w:type="spellEnd"/>
      <w:r w:rsidRPr="00C952AF">
        <w:t xml:space="preserve"> over N technical replicates.</w:t>
      </w:r>
    </w:p>
    <w:p w14:paraId="23A0C37D" w14:textId="77777777" w:rsidR="00264196" w:rsidRPr="00C952AF" w:rsidRDefault="00264196" w:rsidP="00443287"/>
    <w:p w14:paraId="7EF3301F" w14:textId="15DE2638" w:rsidR="00494C81" w:rsidRPr="00C952AF" w:rsidRDefault="00494C81" w:rsidP="00494C81">
      <w:pPr>
        <w:pStyle w:val="Caption"/>
        <w:keepNext/>
        <w:rPr>
          <w:rFonts w:cs="Times New Roman"/>
          <w:i w:val="0"/>
          <w:iCs w:val="0"/>
        </w:rPr>
      </w:pPr>
      <w:r w:rsidRPr="00C952AF">
        <w:rPr>
          <w:rFonts w:cs="Times New Roman"/>
          <w:b/>
          <w:bCs/>
        </w:rPr>
        <w:t xml:space="preserve">Supplementary Table </w:t>
      </w:r>
      <w:r w:rsidRPr="00C952AF">
        <w:rPr>
          <w:rFonts w:cs="Times New Roman"/>
          <w:b/>
          <w:bCs/>
        </w:rPr>
        <w:fldChar w:fldCharType="begin"/>
      </w:r>
      <w:r w:rsidRPr="00C952AF">
        <w:rPr>
          <w:rFonts w:cs="Times New Roman"/>
          <w:b/>
          <w:bCs/>
        </w:rPr>
        <w:instrText xml:space="preserve"> SEQ Supplementary_Table \* ARABIC </w:instrText>
      </w:r>
      <w:r w:rsidRPr="00C952AF">
        <w:rPr>
          <w:rFonts w:cs="Times New Roman"/>
          <w:b/>
          <w:bCs/>
        </w:rPr>
        <w:fldChar w:fldCharType="separate"/>
      </w:r>
      <w:r w:rsidR="00930644" w:rsidRPr="00C952AF">
        <w:rPr>
          <w:rFonts w:cs="Times New Roman"/>
          <w:b/>
          <w:bCs/>
          <w:noProof/>
        </w:rPr>
        <w:t>3</w:t>
      </w:r>
      <w:r w:rsidRPr="00C952AF">
        <w:rPr>
          <w:rFonts w:cs="Times New Roman"/>
          <w:b/>
          <w:bCs/>
        </w:rPr>
        <w:fldChar w:fldCharType="end"/>
      </w:r>
      <w:r w:rsidRPr="00C952AF">
        <w:rPr>
          <w:rFonts w:cs="Times New Roman"/>
          <w:b/>
          <w:bCs/>
        </w:rPr>
        <w:t xml:space="preserve">: </w:t>
      </w:r>
      <w:r w:rsidRPr="00C952AF">
        <w:rPr>
          <w:rFonts w:cs="Times New Roman"/>
          <w:i w:val="0"/>
          <w:iCs w:val="0"/>
        </w:rPr>
        <w:t>Lipid retention in mouse brain under different anchoring and homogenization conditions.</w:t>
      </w:r>
    </w:p>
    <w:tbl>
      <w:tblPr>
        <w:tblW w:w="7215" w:type="dxa"/>
        <w:jc w:val="center"/>
        <w:tblCellMar>
          <w:left w:w="0" w:type="dxa"/>
          <w:right w:w="0" w:type="dxa"/>
        </w:tblCellMar>
        <w:tblLook w:val="04A0" w:firstRow="1" w:lastRow="0" w:firstColumn="1" w:lastColumn="0" w:noHBand="0" w:noVBand="1"/>
      </w:tblPr>
      <w:tblGrid>
        <w:gridCol w:w="1302"/>
        <w:gridCol w:w="1499"/>
        <w:gridCol w:w="1299"/>
        <w:gridCol w:w="721"/>
        <w:gridCol w:w="1637"/>
        <w:gridCol w:w="507"/>
        <w:gridCol w:w="250"/>
      </w:tblGrid>
      <w:tr w:rsidR="00494C81" w:rsidRPr="00C952AF" w14:paraId="22EB8208" w14:textId="77777777" w:rsidTr="00494C81">
        <w:trPr>
          <w:trHeight w:val="300"/>
          <w:jc w:val="center"/>
        </w:trPr>
        <w:tc>
          <w:tcPr>
            <w:tcW w:w="2800" w:type="dxa"/>
            <w:gridSpan w:val="2"/>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B2B9768" w14:textId="77777777" w:rsidR="00494C81" w:rsidRPr="00C952AF" w:rsidRDefault="00494C81">
            <w:pPr>
              <w:jc w:val="center"/>
              <w:rPr>
                <w:b/>
                <w:bCs/>
                <w:color w:val="000000"/>
                <w:sz w:val="22"/>
                <w:szCs w:val="22"/>
              </w:rPr>
            </w:pPr>
            <w:r w:rsidRPr="00C952AF">
              <w:rPr>
                <w:b/>
                <w:bCs/>
                <w:color w:val="000000"/>
                <w:sz w:val="22"/>
                <w:szCs w:val="22"/>
              </w:rPr>
              <w:t>Anchoring</w:t>
            </w:r>
          </w:p>
        </w:tc>
        <w:tc>
          <w:tcPr>
            <w:tcW w:w="2020" w:type="dxa"/>
            <w:gridSpan w:val="2"/>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25C5351" w14:textId="77777777" w:rsidR="00494C81" w:rsidRPr="00C952AF" w:rsidRDefault="00494C81">
            <w:pPr>
              <w:jc w:val="center"/>
              <w:rPr>
                <w:b/>
                <w:bCs/>
                <w:color w:val="000000"/>
                <w:sz w:val="22"/>
                <w:szCs w:val="22"/>
              </w:rPr>
            </w:pPr>
            <w:r w:rsidRPr="00C952AF">
              <w:rPr>
                <w:b/>
                <w:bCs/>
                <w:color w:val="000000"/>
                <w:sz w:val="22"/>
                <w:szCs w:val="22"/>
              </w:rPr>
              <w:t>Homogenization</w:t>
            </w:r>
          </w:p>
        </w:tc>
        <w:tc>
          <w:tcPr>
            <w:tcW w:w="2395" w:type="dxa"/>
            <w:gridSpan w:val="3"/>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AF4F86E" w14:textId="7C5CECEF" w:rsidR="00494C81" w:rsidRPr="00C952AF" w:rsidRDefault="00494C81">
            <w:pPr>
              <w:jc w:val="center"/>
              <w:rPr>
                <w:b/>
                <w:bCs/>
                <w:color w:val="000000"/>
                <w:sz w:val="22"/>
                <w:szCs w:val="22"/>
              </w:rPr>
            </w:pPr>
            <w:r w:rsidRPr="00C952AF">
              <w:rPr>
                <w:b/>
                <w:bCs/>
                <w:color w:val="000000"/>
                <w:sz w:val="22"/>
                <w:szCs w:val="22"/>
              </w:rPr>
              <w:t>Lipid Retention</w:t>
            </w:r>
          </w:p>
        </w:tc>
      </w:tr>
      <w:tr w:rsidR="00494C81" w:rsidRPr="00C952AF" w14:paraId="0BA77519" w14:textId="77777777" w:rsidTr="007D05DD">
        <w:trPr>
          <w:trHeight w:val="315"/>
          <w:jc w:val="center"/>
        </w:trPr>
        <w:tc>
          <w:tcPr>
            <w:tcW w:w="0" w:type="auto"/>
            <w:tcBorders>
              <w:top w:val="nil"/>
              <w:left w:val="single" w:sz="4" w:space="0" w:color="auto"/>
              <w:bottom w:val="single" w:sz="12" w:space="0" w:color="auto"/>
              <w:right w:val="single" w:sz="4" w:space="0" w:color="auto"/>
            </w:tcBorders>
            <w:shd w:val="clear" w:color="auto" w:fill="auto"/>
            <w:noWrap/>
            <w:tcMar>
              <w:top w:w="15" w:type="dxa"/>
              <w:left w:w="15" w:type="dxa"/>
              <w:bottom w:w="0" w:type="dxa"/>
              <w:right w:w="15" w:type="dxa"/>
            </w:tcMar>
            <w:vAlign w:val="bottom"/>
            <w:hideMark/>
          </w:tcPr>
          <w:p w14:paraId="3FE8404D" w14:textId="77777777" w:rsidR="00494C81" w:rsidRPr="00C952AF" w:rsidRDefault="00494C81">
            <w:pPr>
              <w:rPr>
                <w:b/>
                <w:bCs/>
                <w:color w:val="000000"/>
                <w:sz w:val="22"/>
                <w:szCs w:val="22"/>
              </w:rPr>
            </w:pPr>
            <w:r w:rsidRPr="00C952AF">
              <w:rPr>
                <w:b/>
                <w:bCs/>
                <w:color w:val="000000"/>
                <w:sz w:val="22"/>
                <w:szCs w:val="22"/>
              </w:rPr>
              <w:t>Type</w:t>
            </w:r>
          </w:p>
        </w:tc>
        <w:tc>
          <w:tcPr>
            <w:tcW w:w="0" w:type="auto"/>
            <w:tcBorders>
              <w:top w:val="nil"/>
              <w:left w:val="nil"/>
              <w:bottom w:val="single" w:sz="12" w:space="0" w:color="auto"/>
              <w:right w:val="single" w:sz="4" w:space="0" w:color="auto"/>
            </w:tcBorders>
            <w:shd w:val="clear" w:color="auto" w:fill="auto"/>
            <w:noWrap/>
            <w:tcMar>
              <w:top w:w="15" w:type="dxa"/>
              <w:left w:w="15" w:type="dxa"/>
              <w:bottom w:w="0" w:type="dxa"/>
              <w:right w:w="15" w:type="dxa"/>
            </w:tcMar>
            <w:vAlign w:val="bottom"/>
            <w:hideMark/>
          </w:tcPr>
          <w:p w14:paraId="4BF7AA2E" w14:textId="77777777" w:rsidR="00494C81" w:rsidRPr="00C952AF" w:rsidRDefault="00494C81">
            <w:pPr>
              <w:rPr>
                <w:b/>
                <w:bCs/>
                <w:color w:val="000000"/>
                <w:sz w:val="22"/>
                <w:szCs w:val="22"/>
              </w:rPr>
            </w:pPr>
            <w:r w:rsidRPr="00C952AF">
              <w:rPr>
                <w:b/>
                <w:bCs/>
                <w:color w:val="000000"/>
                <w:sz w:val="22"/>
                <w:szCs w:val="22"/>
              </w:rPr>
              <w:t>Concentration</w:t>
            </w:r>
          </w:p>
        </w:tc>
        <w:tc>
          <w:tcPr>
            <w:tcW w:w="0" w:type="auto"/>
            <w:tcBorders>
              <w:top w:val="nil"/>
              <w:left w:val="nil"/>
              <w:bottom w:val="single" w:sz="12" w:space="0" w:color="auto"/>
              <w:right w:val="single" w:sz="4" w:space="0" w:color="auto"/>
            </w:tcBorders>
            <w:shd w:val="clear" w:color="auto" w:fill="auto"/>
            <w:noWrap/>
            <w:tcMar>
              <w:top w:w="15" w:type="dxa"/>
              <w:left w:w="15" w:type="dxa"/>
              <w:bottom w:w="0" w:type="dxa"/>
              <w:right w:w="15" w:type="dxa"/>
            </w:tcMar>
            <w:vAlign w:val="bottom"/>
            <w:hideMark/>
          </w:tcPr>
          <w:p w14:paraId="7748893D" w14:textId="77777777" w:rsidR="00494C81" w:rsidRPr="00C952AF" w:rsidRDefault="00494C81">
            <w:pPr>
              <w:rPr>
                <w:b/>
                <w:bCs/>
                <w:color w:val="000000"/>
                <w:sz w:val="22"/>
                <w:szCs w:val="22"/>
              </w:rPr>
            </w:pPr>
            <w:r w:rsidRPr="00C952AF">
              <w:rPr>
                <w:b/>
                <w:bCs/>
                <w:color w:val="000000"/>
                <w:sz w:val="22"/>
                <w:szCs w:val="22"/>
              </w:rPr>
              <w:t>Type</w:t>
            </w:r>
          </w:p>
        </w:tc>
        <w:tc>
          <w:tcPr>
            <w:tcW w:w="0" w:type="auto"/>
            <w:tcBorders>
              <w:top w:val="nil"/>
              <w:left w:val="nil"/>
              <w:bottom w:val="single" w:sz="12" w:space="0" w:color="auto"/>
              <w:right w:val="single" w:sz="4" w:space="0" w:color="auto"/>
            </w:tcBorders>
            <w:shd w:val="clear" w:color="auto" w:fill="auto"/>
            <w:noWrap/>
            <w:tcMar>
              <w:top w:w="15" w:type="dxa"/>
              <w:left w:w="15" w:type="dxa"/>
              <w:bottom w:w="0" w:type="dxa"/>
              <w:right w:w="15" w:type="dxa"/>
            </w:tcMar>
            <w:vAlign w:val="bottom"/>
            <w:hideMark/>
          </w:tcPr>
          <w:p w14:paraId="34C5E3E5" w14:textId="77777777" w:rsidR="00494C81" w:rsidRPr="00C952AF" w:rsidRDefault="00494C81">
            <w:pPr>
              <w:rPr>
                <w:b/>
                <w:bCs/>
                <w:color w:val="000000"/>
                <w:sz w:val="22"/>
                <w:szCs w:val="22"/>
              </w:rPr>
            </w:pPr>
            <w:r w:rsidRPr="00C952AF">
              <w:rPr>
                <w:b/>
                <w:bCs/>
                <w:color w:val="000000"/>
                <w:sz w:val="22"/>
                <w:szCs w:val="22"/>
              </w:rPr>
              <w:t>Time</w:t>
            </w:r>
          </w:p>
        </w:tc>
        <w:tc>
          <w:tcPr>
            <w:tcW w:w="1637" w:type="dxa"/>
            <w:tcBorders>
              <w:top w:val="nil"/>
              <w:left w:val="nil"/>
              <w:bottom w:val="single" w:sz="12" w:space="0" w:color="auto"/>
              <w:right w:val="single" w:sz="4" w:space="0" w:color="auto"/>
            </w:tcBorders>
            <w:shd w:val="clear" w:color="auto" w:fill="auto"/>
            <w:noWrap/>
            <w:tcMar>
              <w:top w:w="15" w:type="dxa"/>
              <w:left w:w="15" w:type="dxa"/>
              <w:bottom w:w="0" w:type="dxa"/>
              <w:right w:w="15" w:type="dxa"/>
            </w:tcMar>
            <w:vAlign w:val="bottom"/>
            <w:hideMark/>
          </w:tcPr>
          <w:p w14:paraId="26C4900D" w14:textId="77777777" w:rsidR="00494C81" w:rsidRPr="00C952AF" w:rsidRDefault="00494C81">
            <w:pPr>
              <w:rPr>
                <w:b/>
                <w:bCs/>
                <w:color w:val="000000"/>
                <w:sz w:val="22"/>
                <w:szCs w:val="22"/>
              </w:rPr>
            </w:pPr>
            <w:r w:rsidRPr="00C952AF">
              <w:rPr>
                <w:b/>
                <w:bCs/>
                <w:color w:val="000000"/>
                <w:sz w:val="22"/>
                <w:szCs w:val="22"/>
              </w:rPr>
              <w:t>%Retention</w:t>
            </w:r>
          </w:p>
        </w:tc>
        <w:tc>
          <w:tcPr>
            <w:tcW w:w="0" w:type="auto"/>
            <w:tcBorders>
              <w:top w:val="nil"/>
              <w:left w:val="nil"/>
              <w:bottom w:val="single" w:sz="12" w:space="0" w:color="auto"/>
              <w:right w:val="single" w:sz="4" w:space="0" w:color="auto"/>
            </w:tcBorders>
            <w:shd w:val="clear" w:color="auto" w:fill="auto"/>
            <w:noWrap/>
            <w:tcMar>
              <w:top w:w="15" w:type="dxa"/>
              <w:left w:w="15" w:type="dxa"/>
              <w:bottom w:w="0" w:type="dxa"/>
              <w:right w:w="15" w:type="dxa"/>
            </w:tcMar>
            <w:vAlign w:val="bottom"/>
            <w:hideMark/>
          </w:tcPr>
          <w:p w14:paraId="5DD6FD9D" w14:textId="77777777" w:rsidR="00494C81" w:rsidRPr="00C952AF" w:rsidRDefault="00494C81">
            <w:pPr>
              <w:rPr>
                <w:b/>
                <w:bCs/>
                <w:color w:val="000000"/>
                <w:sz w:val="22"/>
                <w:szCs w:val="22"/>
              </w:rPr>
            </w:pPr>
            <w:r w:rsidRPr="00C952AF">
              <w:rPr>
                <w:b/>
                <w:bCs/>
                <w:color w:val="000000"/>
                <w:sz w:val="22"/>
                <w:szCs w:val="22"/>
              </w:rPr>
              <w:t>SEM</w:t>
            </w:r>
          </w:p>
        </w:tc>
        <w:tc>
          <w:tcPr>
            <w:tcW w:w="0" w:type="auto"/>
            <w:tcBorders>
              <w:top w:val="nil"/>
              <w:left w:val="nil"/>
              <w:bottom w:val="single" w:sz="12" w:space="0" w:color="auto"/>
              <w:right w:val="single" w:sz="4" w:space="0" w:color="auto"/>
            </w:tcBorders>
            <w:shd w:val="clear" w:color="auto" w:fill="auto"/>
            <w:noWrap/>
            <w:tcMar>
              <w:top w:w="15" w:type="dxa"/>
              <w:left w:w="15" w:type="dxa"/>
              <w:bottom w:w="0" w:type="dxa"/>
              <w:right w:w="15" w:type="dxa"/>
            </w:tcMar>
            <w:vAlign w:val="bottom"/>
            <w:hideMark/>
          </w:tcPr>
          <w:p w14:paraId="1BCC6766" w14:textId="77777777" w:rsidR="00494C81" w:rsidRPr="00C952AF" w:rsidRDefault="00494C81">
            <w:pPr>
              <w:rPr>
                <w:b/>
                <w:bCs/>
                <w:color w:val="000000"/>
                <w:sz w:val="22"/>
                <w:szCs w:val="22"/>
              </w:rPr>
            </w:pPr>
            <w:r w:rsidRPr="00C952AF">
              <w:rPr>
                <w:b/>
                <w:bCs/>
                <w:color w:val="000000"/>
                <w:sz w:val="22"/>
                <w:szCs w:val="22"/>
              </w:rPr>
              <w:t>N</w:t>
            </w:r>
          </w:p>
        </w:tc>
      </w:tr>
      <w:tr w:rsidR="00494C81" w:rsidRPr="00C952AF" w14:paraId="3844F1E2" w14:textId="77777777" w:rsidTr="007D05DD">
        <w:trPr>
          <w:trHeight w:val="315"/>
          <w:jc w:val="center"/>
        </w:trPr>
        <w:tc>
          <w:tcPr>
            <w:tcW w:w="0" w:type="auto"/>
            <w:tcBorders>
              <w:top w:val="single" w:sz="12"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243E6AC" w14:textId="77777777" w:rsidR="00494C81" w:rsidRPr="00C952AF" w:rsidRDefault="00494C81">
            <w:pPr>
              <w:jc w:val="center"/>
              <w:rPr>
                <w:color w:val="000000"/>
                <w:sz w:val="22"/>
                <w:szCs w:val="22"/>
              </w:rPr>
            </w:pPr>
            <w:proofErr w:type="spellStart"/>
            <w:r w:rsidRPr="00C952AF">
              <w:rPr>
                <w:color w:val="000000"/>
                <w:sz w:val="22"/>
                <w:szCs w:val="22"/>
              </w:rPr>
              <w:t>Methcarolein</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1F51CDD" w14:textId="77777777" w:rsidR="00494C81" w:rsidRPr="00C952AF" w:rsidRDefault="00494C81">
            <w:pPr>
              <w:jc w:val="center"/>
              <w:rPr>
                <w:color w:val="000000"/>
                <w:sz w:val="22"/>
                <w:szCs w:val="22"/>
              </w:rPr>
            </w:pPr>
            <w:r w:rsidRPr="00C952AF">
              <w:rPr>
                <w:color w:val="000000"/>
                <w:sz w:val="22"/>
                <w:szCs w:val="22"/>
              </w:rPr>
              <w:t>0.10%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36135F5" w14:textId="77777777" w:rsidR="00494C81" w:rsidRPr="00C952AF" w:rsidRDefault="00494C81">
            <w:pPr>
              <w:jc w:val="center"/>
              <w:rPr>
                <w:color w:val="000000"/>
                <w:sz w:val="22"/>
                <w:szCs w:val="22"/>
              </w:rPr>
            </w:pPr>
            <w:r w:rsidRPr="00C952AF">
              <w:rPr>
                <w:color w:val="000000"/>
                <w:sz w:val="22"/>
                <w:szCs w:val="22"/>
              </w:rPr>
              <w:t>Surfactant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35FD298" w14:textId="77777777" w:rsidR="00494C81" w:rsidRPr="00C952AF" w:rsidRDefault="00494C81">
            <w:pPr>
              <w:jc w:val="center"/>
              <w:rPr>
                <w:color w:val="000000"/>
                <w:sz w:val="22"/>
                <w:szCs w:val="22"/>
              </w:rPr>
            </w:pPr>
            <w:r w:rsidRPr="00C952AF">
              <w:rPr>
                <w:color w:val="000000"/>
                <w:sz w:val="22"/>
                <w:szCs w:val="22"/>
              </w:rPr>
              <w:t>4h</w:t>
            </w:r>
          </w:p>
        </w:tc>
        <w:tc>
          <w:tcPr>
            <w:tcW w:w="163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1EDBD9" w14:textId="77777777" w:rsidR="00494C81" w:rsidRPr="00C952AF" w:rsidRDefault="00494C81" w:rsidP="00494C81">
            <w:pPr>
              <w:jc w:val="center"/>
              <w:rPr>
                <w:color w:val="000000"/>
                <w:sz w:val="22"/>
                <w:szCs w:val="22"/>
              </w:rPr>
            </w:pPr>
            <w:r w:rsidRPr="00C952AF">
              <w:rPr>
                <w:color w:val="000000"/>
                <w:sz w:val="22"/>
                <w:szCs w:val="22"/>
              </w:rPr>
              <w:t>98.10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E4EA5F" w14:textId="77777777" w:rsidR="00494C81" w:rsidRPr="00C952AF" w:rsidRDefault="00494C81" w:rsidP="00494C81">
            <w:pPr>
              <w:jc w:val="center"/>
              <w:rPr>
                <w:color w:val="000000"/>
                <w:sz w:val="22"/>
                <w:szCs w:val="22"/>
              </w:rPr>
            </w:pPr>
            <w:r w:rsidRPr="00C952AF">
              <w:rPr>
                <w:color w:val="000000"/>
                <w:sz w:val="22"/>
                <w:szCs w:val="22"/>
              </w:rPr>
              <w:t>2.36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0036D9" w14:textId="77777777" w:rsidR="00494C81" w:rsidRPr="00C952AF" w:rsidRDefault="00494C81">
            <w:pPr>
              <w:jc w:val="center"/>
              <w:rPr>
                <w:color w:val="000000"/>
                <w:sz w:val="22"/>
                <w:szCs w:val="22"/>
              </w:rPr>
            </w:pPr>
            <w:r w:rsidRPr="00C952AF">
              <w:rPr>
                <w:color w:val="000000"/>
                <w:sz w:val="22"/>
                <w:szCs w:val="22"/>
              </w:rPr>
              <w:t>30</w:t>
            </w:r>
          </w:p>
        </w:tc>
      </w:tr>
      <w:tr w:rsidR="00494C81" w:rsidRPr="00C952AF" w14:paraId="7E2989B5" w14:textId="77777777" w:rsidTr="007D05DD">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80036C7" w14:textId="77777777" w:rsidR="00494C81" w:rsidRPr="00C952AF" w:rsidRDefault="00494C81">
            <w:pPr>
              <w:jc w:val="center"/>
              <w:rPr>
                <w:color w:val="000000"/>
                <w:sz w:val="22"/>
                <w:szCs w:val="22"/>
              </w:rPr>
            </w:pPr>
            <w:proofErr w:type="spellStart"/>
            <w:r w:rsidRPr="00C952AF">
              <w:rPr>
                <w:color w:val="000000"/>
                <w:sz w:val="22"/>
                <w:szCs w:val="22"/>
              </w:rPr>
              <w:t>Methcarolein</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425BAA" w14:textId="77777777" w:rsidR="00494C81" w:rsidRPr="00C952AF" w:rsidRDefault="00494C81">
            <w:pPr>
              <w:jc w:val="center"/>
              <w:rPr>
                <w:color w:val="000000"/>
                <w:sz w:val="22"/>
                <w:szCs w:val="22"/>
              </w:rPr>
            </w:pPr>
            <w:r w:rsidRPr="00C952AF">
              <w:rPr>
                <w:color w:val="000000"/>
                <w:sz w:val="22"/>
                <w:szCs w:val="22"/>
              </w:rPr>
              <w:t>0.10%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C36DC3" w14:textId="77777777" w:rsidR="00494C81" w:rsidRPr="00C952AF" w:rsidRDefault="00494C81">
            <w:pPr>
              <w:jc w:val="center"/>
              <w:rPr>
                <w:color w:val="000000"/>
                <w:sz w:val="22"/>
                <w:szCs w:val="22"/>
              </w:rPr>
            </w:pPr>
            <w:r w:rsidRPr="00C952AF">
              <w:rPr>
                <w:color w:val="000000"/>
                <w:sz w:val="22"/>
                <w:szCs w:val="22"/>
              </w:rPr>
              <w:t>Surfactant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356A5FD" w14:textId="77777777" w:rsidR="00494C81" w:rsidRPr="00C952AF" w:rsidRDefault="00494C81">
            <w:pPr>
              <w:jc w:val="center"/>
              <w:rPr>
                <w:color w:val="000000"/>
                <w:sz w:val="22"/>
                <w:szCs w:val="22"/>
              </w:rPr>
            </w:pPr>
            <w:r w:rsidRPr="00C952AF">
              <w:rPr>
                <w:color w:val="000000"/>
                <w:sz w:val="22"/>
                <w:szCs w:val="22"/>
              </w:rPr>
              <w:t>8h</w:t>
            </w:r>
          </w:p>
        </w:tc>
        <w:tc>
          <w:tcPr>
            <w:tcW w:w="163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E2A8DB6" w14:textId="77777777" w:rsidR="00494C81" w:rsidRPr="00C952AF" w:rsidRDefault="00494C81" w:rsidP="00494C81">
            <w:pPr>
              <w:jc w:val="center"/>
              <w:rPr>
                <w:color w:val="000000"/>
                <w:sz w:val="22"/>
                <w:szCs w:val="22"/>
              </w:rPr>
            </w:pPr>
            <w:r w:rsidRPr="00C952AF">
              <w:rPr>
                <w:color w:val="000000"/>
                <w:sz w:val="22"/>
                <w:szCs w:val="22"/>
              </w:rPr>
              <w:t>77.05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18B5ECD" w14:textId="77777777" w:rsidR="00494C81" w:rsidRPr="00C952AF" w:rsidRDefault="00494C81" w:rsidP="00494C81">
            <w:pPr>
              <w:jc w:val="center"/>
              <w:rPr>
                <w:color w:val="000000"/>
                <w:sz w:val="22"/>
                <w:szCs w:val="22"/>
              </w:rPr>
            </w:pPr>
            <w:r w:rsidRPr="00C952AF">
              <w:rPr>
                <w:color w:val="000000"/>
                <w:sz w:val="22"/>
                <w:szCs w:val="22"/>
              </w:rPr>
              <w:t>1.80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C0B696" w14:textId="77777777" w:rsidR="00494C81" w:rsidRPr="00C952AF" w:rsidRDefault="00494C81">
            <w:pPr>
              <w:jc w:val="center"/>
              <w:rPr>
                <w:color w:val="000000"/>
                <w:sz w:val="22"/>
                <w:szCs w:val="22"/>
              </w:rPr>
            </w:pPr>
            <w:r w:rsidRPr="00C952AF">
              <w:rPr>
                <w:color w:val="000000"/>
                <w:sz w:val="22"/>
                <w:szCs w:val="22"/>
              </w:rPr>
              <w:t>20</w:t>
            </w:r>
          </w:p>
        </w:tc>
      </w:tr>
      <w:tr w:rsidR="00494C81" w:rsidRPr="00C952AF" w14:paraId="73CE4550" w14:textId="77777777" w:rsidTr="007D05DD">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A94D034" w14:textId="77777777" w:rsidR="00494C81" w:rsidRPr="00C952AF" w:rsidRDefault="00494C81">
            <w:pPr>
              <w:jc w:val="center"/>
              <w:rPr>
                <w:color w:val="000000"/>
                <w:sz w:val="22"/>
                <w:szCs w:val="22"/>
              </w:rPr>
            </w:pPr>
            <w:proofErr w:type="spellStart"/>
            <w:r w:rsidRPr="00C952AF">
              <w:rPr>
                <w:color w:val="000000"/>
                <w:sz w:val="22"/>
                <w:szCs w:val="22"/>
              </w:rPr>
              <w:t>Methcarolein</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A0420A6" w14:textId="77777777" w:rsidR="00494C81" w:rsidRPr="00C952AF" w:rsidRDefault="00494C81">
            <w:pPr>
              <w:jc w:val="center"/>
              <w:rPr>
                <w:color w:val="000000"/>
                <w:sz w:val="22"/>
                <w:szCs w:val="22"/>
              </w:rPr>
            </w:pPr>
            <w:r w:rsidRPr="00C952AF">
              <w:rPr>
                <w:color w:val="000000"/>
                <w:sz w:val="22"/>
                <w:szCs w:val="22"/>
              </w:rPr>
              <w:t>0.10%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B655E43" w14:textId="77777777" w:rsidR="00494C81" w:rsidRPr="00C952AF" w:rsidRDefault="00494C81">
            <w:pPr>
              <w:jc w:val="center"/>
              <w:rPr>
                <w:color w:val="000000"/>
                <w:sz w:val="22"/>
                <w:szCs w:val="22"/>
              </w:rPr>
            </w:pPr>
            <w:r w:rsidRPr="00C952AF">
              <w:rPr>
                <w:color w:val="000000"/>
                <w:sz w:val="22"/>
                <w:szCs w:val="22"/>
              </w:rPr>
              <w:t>Surfactant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ADE2800" w14:textId="77777777" w:rsidR="00494C81" w:rsidRPr="00C952AF" w:rsidRDefault="00494C81">
            <w:pPr>
              <w:jc w:val="center"/>
              <w:rPr>
                <w:color w:val="000000"/>
                <w:sz w:val="22"/>
                <w:szCs w:val="22"/>
              </w:rPr>
            </w:pPr>
            <w:r w:rsidRPr="00C952AF">
              <w:rPr>
                <w:color w:val="000000"/>
                <w:sz w:val="22"/>
                <w:szCs w:val="22"/>
              </w:rPr>
              <w:t>12h</w:t>
            </w:r>
          </w:p>
        </w:tc>
        <w:tc>
          <w:tcPr>
            <w:tcW w:w="163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7B164FD" w14:textId="77777777" w:rsidR="00494C81" w:rsidRPr="00C952AF" w:rsidRDefault="00494C81" w:rsidP="00494C81">
            <w:pPr>
              <w:jc w:val="center"/>
              <w:rPr>
                <w:color w:val="000000"/>
                <w:sz w:val="22"/>
                <w:szCs w:val="22"/>
              </w:rPr>
            </w:pPr>
            <w:r w:rsidRPr="00C952AF">
              <w:rPr>
                <w:color w:val="000000"/>
                <w:sz w:val="22"/>
                <w:szCs w:val="22"/>
              </w:rPr>
              <w:t>73.23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B7C0158" w14:textId="77777777" w:rsidR="00494C81" w:rsidRPr="00C952AF" w:rsidRDefault="00494C81" w:rsidP="00494C81">
            <w:pPr>
              <w:jc w:val="center"/>
              <w:rPr>
                <w:color w:val="000000"/>
                <w:sz w:val="22"/>
                <w:szCs w:val="22"/>
              </w:rPr>
            </w:pPr>
            <w:r w:rsidRPr="00C952AF">
              <w:rPr>
                <w:color w:val="000000"/>
                <w:sz w:val="22"/>
                <w:szCs w:val="22"/>
              </w:rPr>
              <w:t>2.99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4C7917" w14:textId="77777777" w:rsidR="00494C81" w:rsidRPr="00C952AF" w:rsidRDefault="00494C81">
            <w:pPr>
              <w:jc w:val="center"/>
              <w:rPr>
                <w:color w:val="000000"/>
                <w:sz w:val="22"/>
                <w:szCs w:val="22"/>
              </w:rPr>
            </w:pPr>
            <w:r w:rsidRPr="00C952AF">
              <w:rPr>
                <w:color w:val="000000"/>
                <w:sz w:val="22"/>
                <w:szCs w:val="22"/>
              </w:rPr>
              <w:t>20</w:t>
            </w:r>
          </w:p>
        </w:tc>
      </w:tr>
      <w:tr w:rsidR="00494C81" w:rsidRPr="00C952AF" w14:paraId="15BCE7B0" w14:textId="77777777" w:rsidTr="007D05DD">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4605B9" w14:textId="77777777" w:rsidR="00494C81" w:rsidRPr="00C952AF" w:rsidRDefault="00494C81">
            <w:pPr>
              <w:jc w:val="center"/>
              <w:rPr>
                <w:color w:val="000000"/>
                <w:sz w:val="22"/>
                <w:szCs w:val="22"/>
              </w:rPr>
            </w:pPr>
            <w:proofErr w:type="spellStart"/>
            <w:r w:rsidRPr="00C952AF">
              <w:rPr>
                <w:color w:val="000000"/>
                <w:sz w:val="22"/>
                <w:szCs w:val="22"/>
              </w:rPr>
              <w:t>Methcarolein</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8566731" w14:textId="77777777" w:rsidR="00494C81" w:rsidRPr="00C952AF" w:rsidRDefault="00494C81">
            <w:pPr>
              <w:jc w:val="center"/>
              <w:rPr>
                <w:color w:val="000000"/>
                <w:sz w:val="22"/>
                <w:szCs w:val="22"/>
              </w:rPr>
            </w:pPr>
            <w:r w:rsidRPr="00C952AF">
              <w:rPr>
                <w:color w:val="000000"/>
                <w:sz w:val="22"/>
                <w:szCs w:val="22"/>
              </w:rPr>
              <w:t>0.10%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5C1AC9A" w14:textId="77777777" w:rsidR="00494C81" w:rsidRPr="00C952AF" w:rsidRDefault="00494C81">
            <w:pPr>
              <w:jc w:val="center"/>
              <w:rPr>
                <w:color w:val="000000"/>
                <w:sz w:val="22"/>
                <w:szCs w:val="22"/>
              </w:rPr>
            </w:pPr>
            <w:r w:rsidRPr="00C952AF">
              <w:rPr>
                <w:color w:val="000000"/>
                <w:sz w:val="22"/>
                <w:szCs w:val="22"/>
              </w:rPr>
              <w:t>Surfactant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20755B3" w14:textId="77777777" w:rsidR="00494C81" w:rsidRPr="00C952AF" w:rsidRDefault="00494C81">
            <w:pPr>
              <w:jc w:val="center"/>
              <w:rPr>
                <w:color w:val="000000"/>
                <w:sz w:val="22"/>
                <w:szCs w:val="22"/>
              </w:rPr>
            </w:pPr>
            <w:r w:rsidRPr="00C952AF">
              <w:rPr>
                <w:color w:val="000000"/>
                <w:sz w:val="22"/>
                <w:szCs w:val="22"/>
              </w:rPr>
              <w:t>16h</w:t>
            </w:r>
          </w:p>
        </w:tc>
        <w:tc>
          <w:tcPr>
            <w:tcW w:w="163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E6FB85A" w14:textId="77777777" w:rsidR="00494C81" w:rsidRPr="00C952AF" w:rsidRDefault="00494C81" w:rsidP="00494C81">
            <w:pPr>
              <w:jc w:val="center"/>
              <w:rPr>
                <w:color w:val="000000"/>
                <w:sz w:val="22"/>
                <w:szCs w:val="22"/>
              </w:rPr>
            </w:pPr>
            <w:r w:rsidRPr="00C952AF">
              <w:rPr>
                <w:color w:val="000000"/>
                <w:sz w:val="22"/>
                <w:szCs w:val="22"/>
              </w:rPr>
              <w:t>63.60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F002625" w14:textId="77777777" w:rsidR="00494C81" w:rsidRPr="00C952AF" w:rsidRDefault="00494C81" w:rsidP="00494C81">
            <w:pPr>
              <w:jc w:val="center"/>
              <w:rPr>
                <w:color w:val="000000"/>
                <w:sz w:val="22"/>
                <w:szCs w:val="22"/>
              </w:rPr>
            </w:pPr>
            <w:r w:rsidRPr="00C952AF">
              <w:rPr>
                <w:color w:val="000000"/>
                <w:sz w:val="22"/>
                <w:szCs w:val="22"/>
              </w:rPr>
              <w:t>3.06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C41DEE" w14:textId="77777777" w:rsidR="00494C81" w:rsidRPr="00C952AF" w:rsidRDefault="00494C81">
            <w:pPr>
              <w:jc w:val="center"/>
              <w:rPr>
                <w:color w:val="000000"/>
                <w:sz w:val="22"/>
                <w:szCs w:val="22"/>
              </w:rPr>
            </w:pPr>
            <w:r w:rsidRPr="00C952AF">
              <w:rPr>
                <w:color w:val="000000"/>
                <w:sz w:val="22"/>
                <w:szCs w:val="22"/>
              </w:rPr>
              <w:t>20</w:t>
            </w:r>
          </w:p>
        </w:tc>
      </w:tr>
      <w:tr w:rsidR="00494C81" w:rsidRPr="00C952AF" w14:paraId="49C65B36" w14:textId="77777777" w:rsidTr="007D05DD">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B111592" w14:textId="77777777" w:rsidR="00494C81" w:rsidRPr="00C952AF" w:rsidRDefault="00494C81">
            <w:pPr>
              <w:jc w:val="center"/>
              <w:rPr>
                <w:color w:val="000000"/>
                <w:sz w:val="22"/>
                <w:szCs w:val="22"/>
              </w:rPr>
            </w:pPr>
            <w:proofErr w:type="spellStart"/>
            <w:r w:rsidRPr="00C952AF">
              <w:rPr>
                <w:color w:val="000000"/>
                <w:sz w:val="22"/>
                <w:szCs w:val="22"/>
              </w:rPr>
              <w:t>Methcarolein</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9753238" w14:textId="77777777" w:rsidR="00494C81" w:rsidRPr="00C952AF" w:rsidRDefault="00494C81">
            <w:pPr>
              <w:jc w:val="center"/>
              <w:rPr>
                <w:color w:val="000000"/>
                <w:sz w:val="22"/>
                <w:szCs w:val="22"/>
              </w:rPr>
            </w:pPr>
            <w:r w:rsidRPr="00C952AF">
              <w:rPr>
                <w:color w:val="000000"/>
                <w:sz w:val="22"/>
                <w:szCs w:val="22"/>
              </w:rPr>
              <w:t>0.10%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0146052" w14:textId="77777777" w:rsidR="00494C81" w:rsidRPr="00C952AF" w:rsidRDefault="00494C81">
            <w:pPr>
              <w:jc w:val="center"/>
              <w:rPr>
                <w:color w:val="000000"/>
                <w:sz w:val="22"/>
                <w:szCs w:val="22"/>
              </w:rPr>
            </w:pPr>
            <w:r w:rsidRPr="00C952AF">
              <w:rPr>
                <w:color w:val="000000"/>
                <w:sz w:val="22"/>
                <w:szCs w:val="22"/>
              </w:rPr>
              <w:t>Surfactant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8BFD252" w14:textId="77777777" w:rsidR="00494C81" w:rsidRPr="00C952AF" w:rsidRDefault="00494C81">
            <w:pPr>
              <w:jc w:val="center"/>
              <w:rPr>
                <w:color w:val="000000"/>
                <w:sz w:val="22"/>
                <w:szCs w:val="22"/>
              </w:rPr>
            </w:pPr>
            <w:r w:rsidRPr="00C952AF">
              <w:rPr>
                <w:color w:val="000000"/>
                <w:sz w:val="22"/>
                <w:szCs w:val="22"/>
              </w:rPr>
              <w:t>24h</w:t>
            </w:r>
          </w:p>
        </w:tc>
        <w:tc>
          <w:tcPr>
            <w:tcW w:w="163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1F49E41" w14:textId="77777777" w:rsidR="00494C81" w:rsidRPr="00C952AF" w:rsidRDefault="00494C81" w:rsidP="00494C81">
            <w:pPr>
              <w:jc w:val="center"/>
              <w:rPr>
                <w:color w:val="000000"/>
                <w:sz w:val="22"/>
                <w:szCs w:val="22"/>
              </w:rPr>
            </w:pPr>
            <w:r w:rsidRPr="00C952AF">
              <w:rPr>
                <w:color w:val="000000"/>
                <w:sz w:val="22"/>
                <w:szCs w:val="22"/>
              </w:rPr>
              <w:t>43.07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068173A" w14:textId="77777777" w:rsidR="00494C81" w:rsidRPr="00C952AF" w:rsidRDefault="00494C81" w:rsidP="00494C81">
            <w:pPr>
              <w:jc w:val="center"/>
              <w:rPr>
                <w:color w:val="000000"/>
                <w:sz w:val="22"/>
                <w:szCs w:val="22"/>
              </w:rPr>
            </w:pPr>
            <w:r w:rsidRPr="00C952AF">
              <w:rPr>
                <w:color w:val="000000"/>
                <w:sz w:val="22"/>
                <w:szCs w:val="22"/>
              </w:rPr>
              <w:t>3.06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4FF066" w14:textId="77777777" w:rsidR="00494C81" w:rsidRPr="00C952AF" w:rsidRDefault="00494C81">
            <w:pPr>
              <w:jc w:val="center"/>
              <w:rPr>
                <w:color w:val="000000"/>
                <w:sz w:val="22"/>
                <w:szCs w:val="22"/>
              </w:rPr>
            </w:pPr>
            <w:r w:rsidRPr="00C952AF">
              <w:rPr>
                <w:color w:val="000000"/>
                <w:sz w:val="22"/>
                <w:szCs w:val="22"/>
              </w:rPr>
              <w:t>20</w:t>
            </w:r>
          </w:p>
        </w:tc>
      </w:tr>
      <w:tr w:rsidR="00494C81" w:rsidRPr="00C952AF" w14:paraId="469AC214" w14:textId="77777777" w:rsidTr="007D05DD">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9A5FE82" w14:textId="77777777" w:rsidR="00494C81" w:rsidRPr="00C952AF" w:rsidRDefault="00494C81">
            <w:pPr>
              <w:jc w:val="center"/>
              <w:rPr>
                <w:color w:val="000000"/>
                <w:sz w:val="22"/>
                <w:szCs w:val="22"/>
              </w:rPr>
            </w:pPr>
            <w:proofErr w:type="spellStart"/>
            <w:r w:rsidRPr="00C952AF">
              <w:rPr>
                <w:color w:val="000000"/>
                <w:sz w:val="22"/>
                <w:szCs w:val="22"/>
              </w:rPr>
              <w:t>AcX</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0219D8A" w14:textId="77777777" w:rsidR="00494C81" w:rsidRPr="00C952AF" w:rsidRDefault="00494C81">
            <w:pPr>
              <w:jc w:val="center"/>
              <w:rPr>
                <w:color w:val="000000"/>
                <w:sz w:val="22"/>
                <w:szCs w:val="22"/>
              </w:rPr>
            </w:pPr>
            <w:r w:rsidRPr="00C952AF">
              <w:rPr>
                <w:color w:val="000000"/>
                <w:sz w:val="22"/>
                <w:szCs w:val="22"/>
              </w:rPr>
              <w:t>0.05 mg/mL</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4A58895" w14:textId="77777777" w:rsidR="00494C81" w:rsidRPr="00C952AF" w:rsidRDefault="00494C81">
            <w:pPr>
              <w:jc w:val="center"/>
              <w:rPr>
                <w:color w:val="000000"/>
                <w:sz w:val="22"/>
                <w:szCs w:val="22"/>
              </w:rPr>
            </w:pPr>
            <w:r w:rsidRPr="00C952AF">
              <w:rPr>
                <w:color w:val="000000"/>
                <w:sz w:val="22"/>
                <w:szCs w:val="22"/>
              </w:rPr>
              <w:t>Surfactant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D75809D" w14:textId="77777777" w:rsidR="00494C81" w:rsidRPr="00C952AF" w:rsidRDefault="00494C81">
            <w:pPr>
              <w:jc w:val="center"/>
              <w:rPr>
                <w:color w:val="000000"/>
                <w:sz w:val="22"/>
                <w:szCs w:val="22"/>
              </w:rPr>
            </w:pPr>
            <w:r w:rsidRPr="00C952AF">
              <w:rPr>
                <w:color w:val="000000"/>
                <w:sz w:val="22"/>
                <w:szCs w:val="22"/>
              </w:rPr>
              <w:t>8h</w:t>
            </w:r>
          </w:p>
        </w:tc>
        <w:tc>
          <w:tcPr>
            <w:tcW w:w="163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D3E1A0" w14:textId="77777777" w:rsidR="00494C81" w:rsidRPr="00C952AF" w:rsidRDefault="00494C81" w:rsidP="00494C81">
            <w:pPr>
              <w:jc w:val="center"/>
              <w:rPr>
                <w:color w:val="000000"/>
                <w:sz w:val="22"/>
                <w:szCs w:val="22"/>
              </w:rPr>
            </w:pPr>
            <w:r w:rsidRPr="00C952AF">
              <w:rPr>
                <w:color w:val="000000"/>
                <w:sz w:val="22"/>
                <w:szCs w:val="22"/>
              </w:rPr>
              <w:t>74.50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8381C0" w14:textId="77777777" w:rsidR="00494C81" w:rsidRPr="00C952AF" w:rsidRDefault="00494C81" w:rsidP="00494C81">
            <w:pPr>
              <w:jc w:val="center"/>
              <w:rPr>
                <w:color w:val="000000"/>
                <w:sz w:val="22"/>
                <w:szCs w:val="22"/>
              </w:rPr>
            </w:pPr>
            <w:r w:rsidRPr="00C952AF">
              <w:rPr>
                <w:color w:val="000000"/>
                <w:sz w:val="22"/>
                <w:szCs w:val="22"/>
              </w:rPr>
              <w:t>2.47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159FA8" w14:textId="77777777" w:rsidR="00494C81" w:rsidRPr="00C952AF" w:rsidRDefault="00494C81">
            <w:pPr>
              <w:jc w:val="center"/>
              <w:rPr>
                <w:color w:val="000000"/>
                <w:sz w:val="22"/>
                <w:szCs w:val="22"/>
              </w:rPr>
            </w:pPr>
            <w:r w:rsidRPr="00C952AF">
              <w:rPr>
                <w:color w:val="000000"/>
                <w:sz w:val="22"/>
                <w:szCs w:val="22"/>
              </w:rPr>
              <w:t>20</w:t>
            </w:r>
          </w:p>
        </w:tc>
      </w:tr>
      <w:tr w:rsidR="00494C81" w:rsidRPr="00C952AF" w14:paraId="160E5A7B" w14:textId="77777777" w:rsidTr="007D05DD">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A144F22" w14:textId="77777777" w:rsidR="00494C81" w:rsidRPr="00C952AF" w:rsidRDefault="00494C81">
            <w:pPr>
              <w:jc w:val="center"/>
              <w:rPr>
                <w:color w:val="000000"/>
                <w:sz w:val="22"/>
                <w:szCs w:val="22"/>
              </w:rPr>
            </w:pPr>
            <w:proofErr w:type="spellStart"/>
            <w:r w:rsidRPr="00C952AF">
              <w:rPr>
                <w:color w:val="000000"/>
                <w:sz w:val="22"/>
                <w:szCs w:val="22"/>
              </w:rPr>
              <w:t>Methcarolein</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82CAB56" w14:textId="77777777" w:rsidR="00494C81" w:rsidRPr="00C952AF" w:rsidRDefault="00494C81">
            <w:pPr>
              <w:jc w:val="center"/>
              <w:rPr>
                <w:color w:val="000000"/>
                <w:sz w:val="22"/>
                <w:szCs w:val="22"/>
              </w:rPr>
            </w:pPr>
            <w:r w:rsidRPr="00C952AF">
              <w:rPr>
                <w:color w:val="000000"/>
                <w:sz w:val="22"/>
                <w:szCs w:val="22"/>
              </w:rPr>
              <w:t>0.10%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4B5CFDF" w14:textId="77777777" w:rsidR="00494C81" w:rsidRPr="00C952AF" w:rsidRDefault="00494C81">
            <w:pPr>
              <w:jc w:val="center"/>
              <w:rPr>
                <w:color w:val="000000"/>
                <w:sz w:val="22"/>
                <w:szCs w:val="22"/>
              </w:rPr>
            </w:pPr>
            <w:proofErr w:type="spellStart"/>
            <w:r w:rsidRPr="00C952AF">
              <w:rPr>
                <w:color w:val="000000"/>
                <w:sz w:val="22"/>
                <w:szCs w:val="22"/>
              </w:rPr>
              <w:t>ProK</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DF45861" w14:textId="77777777" w:rsidR="00494C81" w:rsidRPr="00C952AF" w:rsidRDefault="00494C81">
            <w:pPr>
              <w:jc w:val="center"/>
              <w:rPr>
                <w:color w:val="000000"/>
                <w:sz w:val="22"/>
                <w:szCs w:val="22"/>
              </w:rPr>
            </w:pPr>
            <w:r w:rsidRPr="00C952AF">
              <w:rPr>
                <w:color w:val="000000"/>
                <w:sz w:val="22"/>
                <w:szCs w:val="22"/>
              </w:rPr>
              <w:t>2h</w:t>
            </w:r>
          </w:p>
        </w:tc>
        <w:tc>
          <w:tcPr>
            <w:tcW w:w="163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EF6E2F" w14:textId="77777777" w:rsidR="00494C81" w:rsidRPr="00C952AF" w:rsidRDefault="00494C81" w:rsidP="00494C81">
            <w:pPr>
              <w:jc w:val="center"/>
              <w:rPr>
                <w:color w:val="000000"/>
                <w:sz w:val="22"/>
                <w:szCs w:val="22"/>
              </w:rPr>
            </w:pPr>
            <w:r w:rsidRPr="00C952AF">
              <w:rPr>
                <w:color w:val="000000"/>
                <w:sz w:val="22"/>
                <w:szCs w:val="22"/>
              </w:rPr>
              <w:t>18.13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62DF1B" w14:textId="77777777" w:rsidR="00494C81" w:rsidRPr="00C952AF" w:rsidRDefault="00494C81" w:rsidP="00494C81">
            <w:pPr>
              <w:jc w:val="center"/>
              <w:rPr>
                <w:color w:val="000000"/>
                <w:sz w:val="22"/>
                <w:szCs w:val="22"/>
              </w:rPr>
            </w:pPr>
            <w:r w:rsidRPr="00C952AF">
              <w:rPr>
                <w:color w:val="000000"/>
                <w:sz w:val="22"/>
                <w:szCs w:val="22"/>
              </w:rPr>
              <w:t>0.54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160D71" w14:textId="77777777" w:rsidR="00494C81" w:rsidRPr="00C952AF" w:rsidRDefault="00494C81">
            <w:pPr>
              <w:jc w:val="center"/>
              <w:rPr>
                <w:color w:val="000000"/>
                <w:sz w:val="22"/>
                <w:szCs w:val="22"/>
              </w:rPr>
            </w:pPr>
            <w:r w:rsidRPr="00C952AF">
              <w:rPr>
                <w:color w:val="000000"/>
                <w:sz w:val="22"/>
                <w:szCs w:val="22"/>
              </w:rPr>
              <w:t>20</w:t>
            </w:r>
          </w:p>
        </w:tc>
      </w:tr>
      <w:tr w:rsidR="00494C81" w:rsidRPr="00C952AF" w14:paraId="4026AB28" w14:textId="77777777" w:rsidTr="007D05DD">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FB1DD87" w14:textId="77777777" w:rsidR="00494C81" w:rsidRPr="00C952AF" w:rsidRDefault="00494C81">
            <w:pPr>
              <w:jc w:val="center"/>
              <w:rPr>
                <w:color w:val="000000"/>
                <w:sz w:val="22"/>
                <w:szCs w:val="22"/>
              </w:rPr>
            </w:pPr>
            <w:proofErr w:type="spellStart"/>
            <w:r w:rsidRPr="00C952AF">
              <w:rPr>
                <w:color w:val="000000"/>
                <w:sz w:val="22"/>
                <w:szCs w:val="22"/>
              </w:rPr>
              <w:t>AcX</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58C4A67" w14:textId="77777777" w:rsidR="00494C81" w:rsidRPr="00C952AF" w:rsidRDefault="00494C81">
            <w:pPr>
              <w:jc w:val="center"/>
              <w:rPr>
                <w:color w:val="000000"/>
                <w:sz w:val="22"/>
                <w:szCs w:val="22"/>
              </w:rPr>
            </w:pPr>
            <w:r w:rsidRPr="00C952AF">
              <w:rPr>
                <w:color w:val="000000"/>
                <w:sz w:val="22"/>
                <w:szCs w:val="22"/>
              </w:rPr>
              <w:t>0.05 mg/mL</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20F1A67" w14:textId="77777777" w:rsidR="00494C81" w:rsidRPr="00C952AF" w:rsidRDefault="00494C81">
            <w:pPr>
              <w:jc w:val="center"/>
              <w:rPr>
                <w:color w:val="000000"/>
                <w:sz w:val="22"/>
                <w:szCs w:val="22"/>
              </w:rPr>
            </w:pPr>
            <w:proofErr w:type="spellStart"/>
            <w:r w:rsidRPr="00C952AF">
              <w:rPr>
                <w:color w:val="000000"/>
                <w:sz w:val="22"/>
                <w:szCs w:val="22"/>
              </w:rPr>
              <w:t>ProK</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87491BF" w14:textId="77777777" w:rsidR="00494C81" w:rsidRPr="00C952AF" w:rsidRDefault="00494C81">
            <w:pPr>
              <w:jc w:val="center"/>
              <w:rPr>
                <w:color w:val="000000"/>
                <w:sz w:val="22"/>
                <w:szCs w:val="22"/>
              </w:rPr>
            </w:pPr>
            <w:r w:rsidRPr="00C952AF">
              <w:rPr>
                <w:color w:val="000000"/>
                <w:sz w:val="22"/>
                <w:szCs w:val="22"/>
              </w:rPr>
              <w:t>2h</w:t>
            </w:r>
          </w:p>
        </w:tc>
        <w:tc>
          <w:tcPr>
            <w:tcW w:w="163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082C4B" w14:textId="77777777" w:rsidR="00494C81" w:rsidRPr="00C952AF" w:rsidRDefault="00494C81" w:rsidP="00494C81">
            <w:pPr>
              <w:jc w:val="center"/>
              <w:rPr>
                <w:color w:val="000000"/>
                <w:sz w:val="22"/>
                <w:szCs w:val="22"/>
              </w:rPr>
            </w:pPr>
            <w:r w:rsidRPr="00C952AF">
              <w:rPr>
                <w:color w:val="000000"/>
                <w:sz w:val="22"/>
                <w:szCs w:val="22"/>
              </w:rPr>
              <w:t>17.06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982644" w14:textId="77777777" w:rsidR="00494C81" w:rsidRPr="00C952AF" w:rsidRDefault="00494C81" w:rsidP="00494C81">
            <w:pPr>
              <w:jc w:val="center"/>
              <w:rPr>
                <w:color w:val="000000"/>
                <w:sz w:val="22"/>
                <w:szCs w:val="22"/>
              </w:rPr>
            </w:pPr>
            <w:r w:rsidRPr="00C952AF">
              <w:rPr>
                <w:color w:val="000000"/>
                <w:sz w:val="22"/>
                <w:szCs w:val="22"/>
              </w:rPr>
              <w:t>0.80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00E38E" w14:textId="77777777" w:rsidR="00494C81" w:rsidRPr="00C952AF" w:rsidRDefault="00494C81">
            <w:pPr>
              <w:jc w:val="center"/>
              <w:rPr>
                <w:color w:val="000000"/>
                <w:sz w:val="22"/>
                <w:szCs w:val="22"/>
              </w:rPr>
            </w:pPr>
            <w:r w:rsidRPr="00C952AF">
              <w:rPr>
                <w:color w:val="000000"/>
                <w:sz w:val="22"/>
                <w:szCs w:val="22"/>
              </w:rPr>
              <w:t>20</w:t>
            </w:r>
          </w:p>
        </w:tc>
      </w:tr>
    </w:tbl>
    <w:p w14:paraId="0BA9903D" w14:textId="46A088B3" w:rsidR="006B397B" w:rsidRDefault="00494C81">
      <w:r w:rsidRPr="00C952AF">
        <w:t xml:space="preserve"> </w:t>
      </w:r>
      <w:r w:rsidR="00264196" w:rsidRPr="00C952AF">
        <w:rPr>
          <w:b/>
          <w:bCs/>
        </w:rPr>
        <w:t xml:space="preserve">* </w:t>
      </w:r>
      <w:r w:rsidR="00264196" w:rsidRPr="00C952AF">
        <w:t xml:space="preserve">Error in terms of </w:t>
      </w:r>
      <w:proofErr w:type="spellStart"/>
      <w:r w:rsidR="00264196" w:rsidRPr="00C952AF">
        <w:t>s.e.m.</w:t>
      </w:r>
      <w:proofErr w:type="spellEnd"/>
      <w:r w:rsidR="00264196" w:rsidRPr="00C952AF">
        <w:t xml:space="preserve"> over N technical replicates.</w:t>
      </w:r>
    </w:p>
    <w:p w14:paraId="17A90416" w14:textId="77777777" w:rsidR="00264196" w:rsidRPr="00C952AF" w:rsidRDefault="00264196"/>
    <w:p w14:paraId="6A221108" w14:textId="3F7E1813" w:rsidR="00082C2E" w:rsidRPr="00C952AF" w:rsidRDefault="00082C2E" w:rsidP="00082C2E">
      <w:pPr>
        <w:pStyle w:val="Caption"/>
        <w:keepNext/>
        <w:rPr>
          <w:rFonts w:cs="Times New Roman"/>
        </w:rPr>
      </w:pPr>
      <w:r w:rsidRPr="00C952AF">
        <w:rPr>
          <w:rFonts w:cs="Times New Roman"/>
          <w:b/>
          <w:bCs/>
        </w:rPr>
        <w:lastRenderedPageBreak/>
        <w:t xml:space="preserve">Supplementary Table </w:t>
      </w:r>
      <w:r w:rsidR="00197B55" w:rsidRPr="00C952AF">
        <w:rPr>
          <w:rFonts w:cs="Times New Roman"/>
          <w:b/>
          <w:bCs/>
        </w:rPr>
        <w:fldChar w:fldCharType="begin"/>
      </w:r>
      <w:r w:rsidR="00197B55" w:rsidRPr="00C952AF">
        <w:rPr>
          <w:rFonts w:cs="Times New Roman"/>
          <w:b/>
          <w:bCs/>
        </w:rPr>
        <w:instrText xml:space="preserve"> SEQ Supplementary_Table \* ARABIC </w:instrText>
      </w:r>
      <w:r w:rsidR="00197B55" w:rsidRPr="00C952AF">
        <w:rPr>
          <w:rFonts w:cs="Times New Roman"/>
          <w:b/>
          <w:bCs/>
        </w:rPr>
        <w:fldChar w:fldCharType="separate"/>
      </w:r>
      <w:r w:rsidR="00930644" w:rsidRPr="00C952AF">
        <w:rPr>
          <w:rFonts w:cs="Times New Roman"/>
          <w:b/>
          <w:bCs/>
          <w:noProof/>
        </w:rPr>
        <w:t>4</w:t>
      </w:r>
      <w:r w:rsidR="00197B55" w:rsidRPr="00C952AF">
        <w:rPr>
          <w:rFonts w:cs="Times New Roman"/>
          <w:b/>
          <w:bCs/>
        </w:rPr>
        <w:fldChar w:fldCharType="end"/>
      </w:r>
      <w:r w:rsidRPr="00C952AF">
        <w:rPr>
          <w:rFonts w:cs="Times New Roman"/>
          <w:b/>
          <w:bCs/>
        </w:rPr>
        <w:t>:</w:t>
      </w:r>
      <w:r w:rsidR="00517124" w:rsidRPr="00C952AF">
        <w:rPr>
          <w:rFonts w:cs="Times New Roman"/>
          <w:b/>
          <w:bCs/>
        </w:rPr>
        <w:t xml:space="preserve"> </w:t>
      </w:r>
      <w:r w:rsidR="00517124" w:rsidRPr="00C952AF">
        <w:rPr>
          <w:rFonts w:cs="Times New Roman"/>
        </w:rPr>
        <w:t>Validated</w:t>
      </w:r>
      <w:r w:rsidRPr="00C952AF">
        <w:rPr>
          <w:rFonts w:cs="Times New Roman"/>
          <w:b/>
          <w:bCs/>
        </w:rPr>
        <w:t xml:space="preserve"> </w:t>
      </w:r>
      <w:r w:rsidRPr="00C952AF">
        <w:rPr>
          <w:rFonts w:cs="Times New Roman"/>
        </w:rPr>
        <w:t xml:space="preserve">Primary Antibodies </w:t>
      </w:r>
      <w:r w:rsidR="00B51CC8" w:rsidRPr="00C952AF">
        <w:rPr>
          <w:rFonts w:cs="Times New Roman"/>
        </w:rPr>
        <w:t xml:space="preserve">and fluorescent labels </w:t>
      </w:r>
      <w:r w:rsidRPr="00C952AF">
        <w:rPr>
          <w:rFonts w:cs="Times New Roman"/>
        </w:rPr>
        <w:t xml:space="preserve">for Pre and Post MAGNIFY Staining </w:t>
      </w:r>
    </w:p>
    <w:tbl>
      <w:tblPr>
        <w:tblStyle w:val="TableGrid"/>
        <w:tblW w:w="9939" w:type="dxa"/>
        <w:tblLook w:val="04A0" w:firstRow="1" w:lastRow="0" w:firstColumn="1" w:lastColumn="0" w:noHBand="0" w:noVBand="1"/>
      </w:tblPr>
      <w:tblGrid>
        <w:gridCol w:w="1016"/>
        <w:gridCol w:w="5135"/>
        <w:gridCol w:w="1891"/>
        <w:gridCol w:w="1897"/>
      </w:tblGrid>
      <w:tr w:rsidR="005A50B4" w:rsidRPr="00C952AF" w14:paraId="522C8F90" w14:textId="77777777" w:rsidTr="00144694">
        <w:trPr>
          <w:trHeight w:val="314"/>
        </w:trPr>
        <w:tc>
          <w:tcPr>
            <w:tcW w:w="1016" w:type="dxa"/>
            <w:noWrap/>
            <w:hideMark/>
          </w:tcPr>
          <w:p w14:paraId="6E3E8910" w14:textId="77777777" w:rsidR="005A50B4" w:rsidRPr="00C952AF" w:rsidRDefault="005A50B4">
            <w:pPr>
              <w:rPr>
                <w:b/>
                <w:bCs/>
              </w:rPr>
            </w:pPr>
            <w:r w:rsidRPr="00C952AF">
              <w:rPr>
                <w:b/>
                <w:bCs/>
              </w:rPr>
              <w:t>Host</w:t>
            </w:r>
          </w:p>
        </w:tc>
        <w:tc>
          <w:tcPr>
            <w:tcW w:w="5135" w:type="dxa"/>
            <w:noWrap/>
            <w:hideMark/>
          </w:tcPr>
          <w:p w14:paraId="701D10DD" w14:textId="77777777" w:rsidR="005A50B4" w:rsidRPr="00C952AF" w:rsidRDefault="005A50B4">
            <w:pPr>
              <w:rPr>
                <w:b/>
                <w:bCs/>
              </w:rPr>
            </w:pPr>
            <w:r w:rsidRPr="00C952AF">
              <w:rPr>
                <w:b/>
                <w:bCs/>
              </w:rPr>
              <w:t>Target</w:t>
            </w:r>
          </w:p>
        </w:tc>
        <w:tc>
          <w:tcPr>
            <w:tcW w:w="1891" w:type="dxa"/>
            <w:noWrap/>
            <w:hideMark/>
          </w:tcPr>
          <w:p w14:paraId="261CD769" w14:textId="77777777" w:rsidR="005A50B4" w:rsidRPr="00C952AF" w:rsidRDefault="005A50B4">
            <w:pPr>
              <w:rPr>
                <w:b/>
                <w:bCs/>
              </w:rPr>
            </w:pPr>
            <w:r w:rsidRPr="00C952AF">
              <w:rPr>
                <w:b/>
                <w:bCs/>
              </w:rPr>
              <w:t>Vendor</w:t>
            </w:r>
          </w:p>
        </w:tc>
        <w:tc>
          <w:tcPr>
            <w:tcW w:w="1897" w:type="dxa"/>
            <w:noWrap/>
            <w:hideMark/>
          </w:tcPr>
          <w:p w14:paraId="3B80AAFD" w14:textId="77777777" w:rsidR="005A50B4" w:rsidRPr="00C952AF" w:rsidRDefault="005A50B4">
            <w:pPr>
              <w:rPr>
                <w:b/>
                <w:bCs/>
              </w:rPr>
            </w:pPr>
            <w:r w:rsidRPr="00C952AF">
              <w:rPr>
                <w:b/>
                <w:bCs/>
              </w:rPr>
              <w:t>Catalog Number</w:t>
            </w:r>
          </w:p>
        </w:tc>
      </w:tr>
      <w:tr w:rsidR="005A50B4" w:rsidRPr="00C952AF" w14:paraId="57A1047F" w14:textId="77777777" w:rsidTr="00144694">
        <w:trPr>
          <w:trHeight w:val="287"/>
        </w:trPr>
        <w:tc>
          <w:tcPr>
            <w:tcW w:w="1016" w:type="dxa"/>
            <w:noWrap/>
            <w:hideMark/>
          </w:tcPr>
          <w:p w14:paraId="128C777C" w14:textId="77777777" w:rsidR="005A50B4" w:rsidRPr="00C952AF" w:rsidRDefault="005A50B4">
            <w:r w:rsidRPr="00C952AF">
              <w:t>Chicken</w:t>
            </w:r>
          </w:p>
        </w:tc>
        <w:tc>
          <w:tcPr>
            <w:tcW w:w="5135" w:type="dxa"/>
            <w:noWrap/>
            <w:hideMark/>
          </w:tcPr>
          <w:p w14:paraId="31D0804D" w14:textId="77777777" w:rsidR="005A50B4" w:rsidRPr="00C952AF" w:rsidRDefault="005A50B4">
            <w:r w:rsidRPr="00C952AF">
              <w:t>GFAP</w:t>
            </w:r>
          </w:p>
        </w:tc>
        <w:tc>
          <w:tcPr>
            <w:tcW w:w="1891" w:type="dxa"/>
            <w:noWrap/>
            <w:hideMark/>
          </w:tcPr>
          <w:p w14:paraId="26D6E2EA" w14:textId="77777777" w:rsidR="005A50B4" w:rsidRPr="00C952AF" w:rsidRDefault="005A50B4">
            <w:r w:rsidRPr="00C952AF">
              <w:t>Abcam</w:t>
            </w:r>
          </w:p>
        </w:tc>
        <w:tc>
          <w:tcPr>
            <w:tcW w:w="1897" w:type="dxa"/>
            <w:noWrap/>
            <w:hideMark/>
          </w:tcPr>
          <w:p w14:paraId="1CCBF5CA" w14:textId="77777777" w:rsidR="005A50B4" w:rsidRPr="00C952AF" w:rsidRDefault="005A50B4">
            <w:r w:rsidRPr="00C952AF">
              <w:t>ab4674</w:t>
            </w:r>
          </w:p>
        </w:tc>
      </w:tr>
      <w:tr w:rsidR="005A50B4" w:rsidRPr="00C952AF" w14:paraId="0D21F265" w14:textId="77777777" w:rsidTr="00144694">
        <w:trPr>
          <w:trHeight w:val="287"/>
        </w:trPr>
        <w:tc>
          <w:tcPr>
            <w:tcW w:w="1016" w:type="dxa"/>
            <w:noWrap/>
            <w:hideMark/>
          </w:tcPr>
          <w:p w14:paraId="57366C3A" w14:textId="77777777" w:rsidR="005A50B4" w:rsidRPr="00C952AF" w:rsidRDefault="005A50B4">
            <w:r w:rsidRPr="00C952AF">
              <w:t>Chicken</w:t>
            </w:r>
          </w:p>
        </w:tc>
        <w:tc>
          <w:tcPr>
            <w:tcW w:w="5135" w:type="dxa"/>
            <w:noWrap/>
            <w:hideMark/>
          </w:tcPr>
          <w:p w14:paraId="5DE2E315" w14:textId="77777777" w:rsidR="005A50B4" w:rsidRPr="00C952AF" w:rsidRDefault="005A50B4">
            <w:proofErr w:type="spellStart"/>
            <w:r w:rsidRPr="00C952AF">
              <w:t>NeuN</w:t>
            </w:r>
            <w:proofErr w:type="spellEnd"/>
          </w:p>
        </w:tc>
        <w:tc>
          <w:tcPr>
            <w:tcW w:w="1891" w:type="dxa"/>
            <w:noWrap/>
            <w:hideMark/>
          </w:tcPr>
          <w:p w14:paraId="642E79B0" w14:textId="77777777" w:rsidR="005A50B4" w:rsidRPr="00C952AF" w:rsidRDefault="005A50B4">
            <w:r w:rsidRPr="00C952AF">
              <w:t>Millipore</w:t>
            </w:r>
          </w:p>
        </w:tc>
        <w:tc>
          <w:tcPr>
            <w:tcW w:w="1897" w:type="dxa"/>
            <w:noWrap/>
            <w:hideMark/>
          </w:tcPr>
          <w:p w14:paraId="65FF45B4" w14:textId="77777777" w:rsidR="005A50B4" w:rsidRPr="00C952AF" w:rsidRDefault="005A50B4">
            <w:r w:rsidRPr="00C952AF">
              <w:t>ABN91</w:t>
            </w:r>
          </w:p>
        </w:tc>
      </w:tr>
      <w:tr w:rsidR="005A50B4" w:rsidRPr="00C952AF" w14:paraId="77F0F8F1" w14:textId="77777777" w:rsidTr="00144694">
        <w:trPr>
          <w:trHeight w:val="287"/>
        </w:trPr>
        <w:tc>
          <w:tcPr>
            <w:tcW w:w="1016" w:type="dxa"/>
            <w:noWrap/>
            <w:hideMark/>
          </w:tcPr>
          <w:p w14:paraId="6A5CC4A9" w14:textId="77777777" w:rsidR="005A50B4" w:rsidRPr="00C952AF" w:rsidRDefault="005A50B4">
            <w:r w:rsidRPr="00C952AF">
              <w:t>Chicken</w:t>
            </w:r>
          </w:p>
        </w:tc>
        <w:tc>
          <w:tcPr>
            <w:tcW w:w="5135" w:type="dxa"/>
            <w:noWrap/>
            <w:hideMark/>
          </w:tcPr>
          <w:p w14:paraId="03F17B8A" w14:textId="77777777" w:rsidR="005A50B4" w:rsidRPr="00C952AF" w:rsidRDefault="005A50B4">
            <w:r w:rsidRPr="00C952AF">
              <w:t xml:space="preserve">Tyrosine </w:t>
            </w:r>
            <w:proofErr w:type="spellStart"/>
            <w:r w:rsidRPr="00C952AF">
              <w:t>Hydroxalase</w:t>
            </w:r>
            <w:proofErr w:type="spellEnd"/>
          </w:p>
        </w:tc>
        <w:tc>
          <w:tcPr>
            <w:tcW w:w="1891" w:type="dxa"/>
            <w:noWrap/>
            <w:hideMark/>
          </w:tcPr>
          <w:p w14:paraId="621CFF13" w14:textId="77777777" w:rsidR="005A50B4" w:rsidRPr="00C952AF" w:rsidRDefault="005A50B4">
            <w:r w:rsidRPr="00C952AF">
              <w:t>Abcam</w:t>
            </w:r>
          </w:p>
        </w:tc>
        <w:tc>
          <w:tcPr>
            <w:tcW w:w="1897" w:type="dxa"/>
            <w:noWrap/>
            <w:hideMark/>
          </w:tcPr>
          <w:p w14:paraId="0D72609C" w14:textId="77777777" w:rsidR="005A50B4" w:rsidRPr="00C952AF" w:rsidRDefault="005A50B4">
            <w:r w:rsidRPr="00C952AF">
              <w:t>ab76442</w:t>
            </w:r>
          </w:p>
        </w:tc>
      </w:tr>
      <w:tr w:rsidR="005A50B4" w:rsidRPr="00C952AF" w14:paraId="00FDA87F" w14:textId="77777777" w:rsidTr="00144694">
        <w:trPr>
          <w:trHeight w:val="287"/>
        </w:trPr>
        <w:tc>
          <w:tcPr>
            <w:tcW w:w="1016" w:type="dxa"/>
            <w:noWrap/>
            <w:hideMark/>
          </w:tcPr>
          <w:p w14:paraId="728B1F32" w14:textId="77777777" w:rsidR="005A50B4" w:rsidRPr="00C952AF" w:rsidRDefault="005A50B4">
            <w:r w:rsidRPr="00C952AF">
              <w:t>Chicken</w:t>
            </w:r>
          </w:p>
        </w:tc>
        <w:tc>
          <w:tcPr>
            <w:tcW w:w="5135" w:type="dxa"/>
            <w:noWrap/>
            <w:hideMark/>
          </w:tcPr>
          <w:p w14:paraId="5E38C5DC" w14:textId="77777777" w:rsidR="005A50B4" w:rsidRPr="00C952AF" w:rsidRDefault="005A50B4">
            <w:r w:rsidRPr="00C952AF">
              <w:t>Vimentin</w:t>
            </w:r>
          </w:p>
        </w:tc>
        <w:tc>
          <w:tcPr>
            <w:tcW w:w="1891" w:type="dxa"/>
            <w:noWrap/>
            <w:hideMark/>
          </w:tcPr>
          <w:p w14:paraId="430B7D23" w14:textId="77777777" w:rsidR="005A50B4" w:rsidRPr="00C952AF" w:rsidRDefault="005A50B4">
            <w:r w:rsidRPr="00C952AF">
              <w:t>Abcam</w:t>
            </w:r>
          </w:p>
        </w:tc>
        <w:tc>
          <w:tcPr>
            <w:tcW w:w="1897" w:type="dxa"/>
            <w:noWrap/>
            <w:hideMark/>
          </w:tcPr>
          <w:p w14:paraId="2ACC76FE" w14:textId="77777777" w:rsidR="005A50B4" w:rsidRPr="00C952AF" w:rsidRDefault="005A50B4">
            <w:r w:rsidRPr="00C952AF">
              <w:t>ab24525</w:t>
            </w:r>
          </w:p>
        </w:tc>
      </w:tr>
      <w:tr w:rsidR="005A50B4" w:rsidRPr="00C952AF" w14:paraId="4E9FB7AA" w14:textId="77777777" w:rsidTr="00144694">
        <w:trPr>
          <w:trHeight w:val="287"/>
        </w:trPr>
        <w:tc>
          <w:tcPr>
            <w:tcW w:w="1016" w:type="dxa"/>
            <w:noWrap/>
            <w:hideMark/>
          </w:tcPr>
          <w:p w14:paraId="1E35C8C9" w14:textId="77777777" w:rsidR="005A50B4" w:rsidRPr="00C952AF" w:rsidRDefault="005A50B4">
            <w:r w:rsidRPr="00C952AF">
              <w:t>Chicken</w:t>
            </w:r>
          </w:p>
        </w:tc>
        <w:tc>
          <w:tcPr>
            <w:tcW w:w="5135" w:type="dxa"/>
            <w:noWrap/>
            <w:hideMark/>
          </w:tcPr>
          <w:p w14:paraId="106486CA" w14:textId="77777777" w:rsidR="005A50B4" w:rsidRPr="00C952AF" w:rsidRDefault="005A50B4">
            <w:r w:rsidRPr="00C952AF">
              <w:t>Vimentin</w:t>
            </w:r>
          </w:p>
        </w:tc>
        <w:tc>
          <w:tcPr>
            <w:tcW w:w="1891" w:type="dxa"/>
            <w:noWrap/>
            <w:hideMark/>
          </w:tcPr>
          <w:p w14:paraId="7B93A219" w14:textId="77777777" w:rsidR="005A50B4" w:rsidRPr="00C952AF" w:rsidRDefault="005A50B4">
            <w:r w:rsidRPr="00C952AF">
              <w:t>Abcam</w:t>
            </w:r>
          </w:p>
        </w:tc>
        <w:tc>
          <w:tcPr>
            <w:tcW w:w="1897" w:type="dxa"/>
            <w:noWrap/>
            <w:hideMark/>
          </w:tcPr>
          <w:p w14:paraId="69BE8FCE" w14:textId="77777777" w:rsidR="005A50B4" w:rsidRPr="00C952AF" w:rsidRDefault="005A50B4">
            <w:r w:rsidRPr="00C952AF">
              <w:t>ab24525</w:t>
            </w:r>
          </w:p>
        </w:tc>
      </w:tr>
      <w:tr w:rsidR="005A50B4" w:rsidRPr="00C952AF" w14:paraId="45C0C132" w14:textId="77777777" w:rsidTr="00144694">
        <w:trPr>
          <w:trHeight w:val="287"/>
        </w:trPr>
        <w:tc>
          <w:tcPr>
            <w:tcW w:w="1016" w:type="dxa"/>
            <w:noWrap/>
            <w:hideMark/>
          </w:tcPr>
          <w:p w14:paraId="6055C8D3" w14:textId="77777777" w:rsidR="005A50B4" w:rsidRPr="00C952AF" w:rsidRDefault="005A50B4">
            <w:r w:rsidRPr="00C952AF">
              <w:t>Goat</w:t>
            </w:r>
          </w:p>
        </w:tc>
        <w:tc>
          <w:tcPr>
            <w:tcW w:w="5135" w:type="dxa"/>
            <w:noWrap/>
            <w:hideMark/>
          </w:tcPr>
          <w:p w14:paraId="56063F36" w14:textId="77777777" w:rsidR="005A50B4" w:rsidRPr="00C952AF" w:rsidRDefault="005A50B4">
            <w:r w:rsidRPr="00C952AF">
              <w:t>PSD-95</w:t>
            </w:r>
          </w:p>
        </w:tc>
        <w:tc>
          <w:tcPr>
            <w:tcW w:w="1891" w:type="dxa"/>
            <w:noWrap/>
            <w:hideMark/>
          </w:tcPr>
          <w:p w14:paraId="48B3DE6C" w14:textId="77777777" w:rsidR="005A50B4" w:rsidRPr="00C952AF" w:rsidRDefault="005A50B4">
            <w:r w:rsidRPr="00C952AF">
              <w:t>Abcam</w:t>
            </w:r>
          </w:p>
        </w:tc>
        <w:tc>
          <w:tcPr>
            <w:tcW w:w="1897" w:type="dxa"/>
            <w:noWrap/>
            <w:hideMark/>
          </w:tcPr>
          <w:p w14:paraId="3768ACFA" w14:textId="77777777" w:rsidR="005A50B4" w:rsidRPr="00C952AF" w:rsidRDefault="005A50B4">
            <w:r w:rsidRPr="00C952AF">
              <w:t>ab12093</w:t>
            </w:r>
          </w:p>
        </w:tc>
      </w:tr>
      <w:tr w:rsidR="005A50B4" w:rsidRPr="00C952AF" w14:paraId="45E58CED" w14:textId="77777777" w:rsidTr="00144694">
        <w:trPr>
          <w:trHeight w:val="287"/>
        </w:trPr>
        <w:tc>
          <w:tcPr>
            <w:tcW w:w="1016" w:type="dxa"/>
            <w:noWrap/>
            <w:hideMark/>
          </w:tcPr>
          <w:p w14:paraId="0EC074DB" w14:textId="77777777" w:rsidR="005A50B4" w:rsidRPr="00C952AF" w:rsidRDefault="005A50B4">
            <w:r w:rsidRPr="00C952AF">
              <w:t>Goat</w:t>
            </w:r>
          </w:p>
        </w:tc>
        <w:tc>
          <w:tcPr>
            <w:tcW w:w="5135" w:type="dxa"/>
            <w:noWrap/>
            <w:hideMark/>
          </w:tcPr>
          <w:p w14:paraId="084FB94C" w14:textId="77777777" w:rsidR="005A50B4" w:rsidRPr="00C952AF" w:rsidRDefault="005A50B4">
            <w:r w:rsidRPr="00C952AF">
              <w:t>CD4</w:t>
            </w:r>
          </w:p>
        </w:tc>
        <w:tc>
          <w:tcPr>
            <w:tcW w:w="1891" w:type="dxa"/>
            <w:noWrap/>
            <w:hideMark/>
          </w:tcPr>
          <w:p w14:paraId="758453E0" w14:textId="77777777" w:rsidR="005A50B4" w:rsidRPr="00C952AF" w:rsidRDefault="005A50B4">
            <w:r w:rsidRPr="00C952AF">
              <w:t>R&amp;D Systems</w:t>
            </w:r>
          </w:p>
        </w:tc>
        <w:tc>
          <w:tcPr>
            <w:tcW w:w="1897" w:type="dxa"/>
            <w:noWrap/>
            <w:hideMark/>
          </w:tcPr>
          <w:p w14:paraId="7092AC36" w14:textId="77777777" w:rsidR="005A50B4" w:rsidRPr="00C952AF" w:rsidRDefault="005A50B4">
            <w:r w:rsidRPr="00C952AF">
              <w:t>AF-379-SP </w:t>
            </w:r>
          </w:p>
        </w:tc>
      </w:tr>
      <w:tr w:rsidR="005A50B4" w:rsidRPr="00C952AF" w14:paraId="7813B256" w14:textId="77777777" w:rsidTr="00144694">
        <w:trPr>
          <w:trHeight w:val="287"/>
        </w:trPr>
        <w:tc>
          <w:tcPr>
            <w:tcW w:w="1016" w:type="dxa"/>
            <w:noWrap/>
            <w:hideMark/>
          </w:tcPr>
          <w:p w14:paraId="125C3CF0" w14:textId="77777777" w:rsidR="005A50B4" w:rsidRPr="00C952AF" w:rsidRDefault="005A50B4">
            <w:r w:rsidRPr="00C952AF">
              <w:t>Goat</w:t>
            </w:r>
          </w:p>
        </w:tc>
        <w:tc>
          <w:tcPr>
            <w:tcW w:w="5135" w:type="dxa"/>
            <w:noWrap/>
            <w:hideMark/>
          </w:tcPr>
          <w:p w14:paraId="779A78AF" w14:textId="77777777" w:rsidR="005A50B4" w:rsidRPr="00C952AF" w:rsidRDefault="005A50B4">
            <w:r w:rsidRPr="00C952AF">
              <w:t>Talin-1</w:t>
            </w:r>
          </w:p>
        </w:tc>
        <w:tc>
          <w:tcPr>
            <w:tcW w:w="1891" w:type="dxa"/>
            <w:noWrap/>
            <w:hideMark/>
          </w:tcPr>
          <w:p w14:paraId="7C14C5EF" w14:textId="77777777" w:rsidR="005A50B4" w:rsidRPr="00C952AF" w:rsidRDefault="005A50B4">
            <w:r w:rsidRPr="00C952AF">
              <w:t>Novus</w:t>
            </w:r>
          </w:p>
        </w:tc>
        <w:tc>
          <w:tcPr>
            <w:tcW w:w="1897" w:type="dxa"/>
            <w:noWrap/>
            <w:hideMark/>
          </w:tcPr>
          <w:p w14:paraId="43FA6579" w14:textId="77777777" w:rsidR="005A50B4" w:rsidRPr="00C952AF" w:rsidRDefault="005A50B4">
            <w:r w:rsidRPr="00C952AF">
              <w:t>AF5456-SP    </w:t>
            </w:r>
          </w:p>
        </w:tc>
      </w:tr>
      <w:tr w:rsidR="005A50B4" w:rsidRPr="00C952AF" w14:paraId="26B5D4C2" w14:textId="77777777" w:rsidTr="00144694">
        <w:trPr>
          <w:trHeight w:val="287"/>
        </w:trPr>
        <w:tc>
          <w:tcPr>
            <w:tcW w:w="1016" w:type="dxa"/>
            <w:noWrap/>
            <w:hideMark/>
          </w:tcPr>
          <w:p w14:paraId="26AD9637" w14:textId="77777777" w:rsidR="005A50B4" w:rsidRPr="00C952AF" w:rsidRDefault="005A50B4">
            <w:r w:rsidRPr="00C952AF">
              <w:t>Mouse</w:t>
            </w:r>
          </w:p>
        </w:tc>
        <w:tc>
          <w:tcPr>
            <w:tcW w:w="5135" w:type="dxa"/>
            <w:noWrap/>
            <w:hideMark/>
          </w:tcPr>
          <w:p w14:paraId="6C6870F4" w14:textId="77777777" w:rsidR="005A50B4" w:rsidRPr="00C952AF" w:rsidRDefault="005A50B4">
            <w:r w:rsidRPr="00C952AF">
              <w:t>Anti-Actin, α-Smooth Muscle</w:t>
            </w:r>
          </w:p>
        </w:tc>
        <w:tc>
          <w:tcPr>
            <w:tcW w:w="1891" w:type="dxa"/>
            <w:noWrap/>
            <w:hideMark/>
          </w:tcPr>
          <w:p w14:paraId="7DC22A96" w14:textId="77777777" w:rsidR="005A50B4" w:rsidRPr="00C952AF" w:rsidRDefault="005A50B4">
            <w:r w:rsidRPr="00C952AF">
              <w:t>Sigma Aldrich</w:t>
            </w:r>
          </w:p>
        </w:tc>
        <w:tc>
          <w:tcPr>
            <w:tcW w:w="1897" w:type="dxa"/>
            <w:noWrap/>
            <w:hideMark/>
          </w:tcPr>
          <w:p w14:paraId="1CE8B6B4" w14:textId="77777777" w:rsidR="005A50B4" w:rsidRPr="00C952AF" w:rsidRDefault="005A50B4">
            <w:r w:rsidRPr="00C952AF">
              <w:t>A5228</w:t>
            </w:r>
          </w:p>
        </w:tc>
      </w:tr>
      <w:tr w:rsidR="005A50B4" w:rsidRPr="00C952AF" w14:paraId="4A424C41" w14:textId="77777777" w:rsidTr="00144694">
        <w:trPr>
          <w:trHeight w:val="287"/>
        </w:trPr>
        <w:tc>
          <w:tcPr>
            <w:tcW w:w="1016" w:type="dxa"/>
            <w:noWrap/>
            <w:hideMark/>
          </w:tcPr>
          <w:p w14:paraId="28AFE740" w14:textId="77777777" w:rsidR="005A50B4" w:rsidRPr="00C952AF" w:rsidRDefault="005A50B4">
            <w:r w:rsidRPr="00C952AF">
              <w:t>Mouse</w:t>
            </w:r>
          </w:p>
        </w:tc>
        <w:tc>
          <w:tcPr>
            <w:tcW w:w="5135" w:type="dxa"/>
            <w:noWrap/>
            <w:hideMark/>
          </w:tcPr>
          <w:p w14:paraId="7F4754BE" w14:textId="77777777" w:rsidR="005A50B4" w:rsidRPr="00C952AF" w:rsidRDefault="005A50B4">
            <w:r w:rsidRPr="00C952AF">
              <w:t>Bassoon</w:t>
            </w:r>
          </w:p>
        </w:tc>
        <w:tc>
          <w:tcPr>
            <w:tcW w:w="1891" w:type="dxa"/>
            <w:noWrap/>
            <w:hideMark/>
          </w:tcPr>
          <w:p w14:paraId="6E8AFCB3" w14:textId="77777777" w:rsidR="005A50B4" w:rsidRPr="00C952AF" w:rsidRDefault="005A50B4">
            <w:r w:rsidRPr="00C952AF">
              <w:t>Abcam</w:t>
            </w:r>
          </w:p>
        </w:tc>
        <w:tc>
          <w:tcPr>
            <w:tcW w:w="1897" w:type="dxa"/>
            <w:noWrap/>
            <w:hideMark/>
          </w:tcPr>
          <w:p w14:paraId="650D4CA5" w14:textId="294DD03D" w:rsidR="005A50B4" w:rsidRPr="00C952AF" w:rsidRDefault="00894246">
            <w:r w:rsidRPr="00C952AF">
              <w:t>ab82958</w:t>
            </w:r>
          </w:p>
        </w:tc>
      </w:tr>
      <w:tr w:rsidR="005A50B4" w:rsidRPr="00C952AF" w14:paraId="5FBACB7F" w14:textId="77777777" w:rsidTr="00144694">
        <w:trPr>
          <w:trHeight w:val="287"/>
        </w:trPr>
        <w:tc>
          <w:tcPr>
            <w:tcW w:w="1016" w:type="dxa"/>
            <w:noWrap/>
            <w:hideMark/>
          </w:tcPr>
          <w:p w14:paraId="6C742C2F" w14:textId="77777777" w:rsidR="005A50B4" w:rsidRPr="00C952AF" w:rsidRDefault="005A50B4">
            <w:r w:rsidRPr="00C952AF">
              <w:t>Mouse</w:t>
            </w:r>
          </w:p>
        </w:tc>
        <w:tc>
          <w:tcPr>
            <w:tcW w:w="5135" w:type="dxa"/>
            <w:noWrap/>
            <w:hideMark/>
          </w:tcPr>
          <w:p w14:paraId="3FCFE75B" w14:textId="77777777" w:rsidR="005A50B4" w:rsidRPr="00C952AF" w:rsidRDefault="005A50B4">
            <w:r w:rsidRPr="00C952AF">
              <w:t>Cytokeratin Pan Type I/II</w:t>
            </w:r>
          </w:p>
        </w:tc>
        <w:tc>
          <w:tcPr>
            <w:tcW w:w="1891" w:type="dxa"/>
            <w:noWrap/>
            <w:hideMark/>
          </w:tcPr>
          <w:p w14:paraId="25EB77A2" w14:textId="77777777" w:rsidR="005A50B4" w:rsidRPr="00C952AF" w:rsidRDefault="005A50B4">
            <w:r w:rsidRPr="00C952AF">
              <w:t>Invitrogen</w:t>
            </w:r>
          </w:p>
        </w:tc>
        <w:tc>
          <w:tcPr>
            <w:tcW w:w="1897" w:type="dxa"/>
            <w:noWrap/>
            <w:hideMark/>
          </w:tcPr>
          <w:p w14:paraId="55595911" w14:textId="77777777" w:rsidR="005A50B4" w:rsidRPr="00C952AF" w:rsidRDefault="005A50B4">
            <w:r w:rsidRPr="00C952AF">
              <w:t>MA5-13156</w:t>
            </w:r>
          </w:p>
        </w:tc>
      </w:tr>
      <w:tr w:rsidR="005A50B4" w:rsidRPr="00C952AF" w14:paraId="772B871F" w14:textId="77777777" w:rsidTr="00144694">
        <w:trPr>
          <w:trHeight w:val="287"/>
        </w:trPr>
        <w:tc>
          <w:tcPr>
            <w:tcW w:w="1016" w:type="dxa"/>
            <w:noWrap/>
            <w:hideMark/>
          </w:tcPr>
          <w:p w14:paraId="1C1DBDAD" w14:textId="77777777" w:rsidR="005A50B4" w:rsidRPr="00C952AF" w:rsidRDefault="005A50B4">
            <w:r w:rsidRPr="00C952AF">
              <w:t>Mouse</w:t>
            </w:r>
          </w:p>
        </w:tc>
        <w:tc>
          <w:tcPr>
            <w:tcW w:w="5135" w:type="dxa"/>
            <w:noWrap/>
            <w:hideMark/>
          </w:tcPr>
          <w:p w14:paraId="3C0256F6" w14:textId="77777777" w:rsidR="005A50B4" w:rsidRPr="00C952AF" w:rsidRDefault="005A50B4">
            <w:r w:rsidRPr="00C952AF">
              <w:t>Synaptophysin</w:t>
            </w:r>
          </w:p>
        </w:tc>
        <w:tc>
          <w:tcPr>
            <w:tcW w:w="1891" w:type="dxa"/>
            <w:noWrap/>
            <w:hideMark/>
          </w:tcPr>
          <w:p w14:paraId="40CEEF4A" w14:textId="77777777" w:rsidR="005A50B4" w:rsidRPr="00C952AF" w:rsidRDefault="005A50B4">
            <w:r w:rsidRPr="00C952AF">
              <w:t>Invitrogen</w:t>
            </w:r>
          </w:p>
        </w:tc>
        <w:tc>
          <w:tcPr>
            <w:tcW w:w="1897" w:type="dxa"/>
            <w:noWrap/>
            <w:hideMark/>
          </w:tcPr>
          <w:p w14:paraId="5DBEAE24" w14:textId="3D7740A4" w:rsidR="005A50B4" w:rsidRPr="00C952AF" w:rsidRDefault="00894246">
            <w:r w:rsidRPr="00C952AF">
              <w:t>MA1-213</w:t>
            </w:r>
          </w:p>
        </w:tc>
      </w:tr>
      <w:tr w:rsidR="005A50B4" w:rsidRPr="00C952AF" w14:paraId="798B9907" w14:textId="77777777" w:rsidTr="00144694">
        <w:trPr>
          <w:trHeight w:val="287"/>
        </w:trPr>
        <w:tc>
          <w:tcPr>
            <w:tcW w:w="1016" w:type="dxa"/>
            <w:noWrap/>
            <w:hideMark/>
          </w:tcPr>
          <w:p w14:paraId="5BEBAD9E" w14:textId="77777777" w:rsidR="005A50B4" w:rsidRPr="00C952AF" w:rsidRDefault="005A50B4">
            <w:r w:rsidRPr="00C952AF">
              <w:t>Mouse</w:t>
            </w:r>
          </w:p>
        </w:tc>
        <w:tc>
          <w:tcPr>
            <w:tcW w:w="5135" w:type="dxa"/>
            <w:noWrap/>
            <w:hideMark/>
          </w:tcPr>
          <w:p w14:paraId="7B705BE3" w14:textId="77777777" w:rsidR="005A50B4" w:rsidRPr="00C952AF" w:rsidRDefault="005A50B4">
            <w:r w:rsidRPr="00C952AF">
              <w:t>CD11c</w:t>
            </w:r>
          </w:p>
        </w:tc>
        <w:tc>
          <w:tcPr>
            <w:tcW w:w="1891" w:type="dxa"/>
            <w:noWrap/>
            <w:hideMark/>
          </w:tcPr>
          <w:p w14:paraId="20821D56" w14:textId="77777777" w:rsidR="005A50B4" w:rsidRPr="00C952AF" w:rsidRDefault="005A50B4">
            <w:r w:rsidRPr="00C952AF">
              <w:t>Abcam</w:t>
            </w:r>
          </w:p>
        </w:tc>
        <w:tc>
          <w:tcPr>
            <w:tcW w:w="1897" w:type="dxa"/>
            <w:noWrap/>
            <w:hideMark/>
          </w:tcPr>
          <w:p w14:paraId="3AAC281C" w14:textId="77777777" w:rsidR="005A50B4" w:rsidRPr="00C952AF" w:rsidRDefault="005A50B4">
            <w:r w:rsidRPr="00C952AF">
              <w:t>ab11029</w:t>
            </w:r>
          </w:p>
        </w:tc>
      </w:tr>
      <w:tr w:rsidR="005A50B4" w:rsidRPr="00C952AF" w14:paraId="25A66C9C" w14:textId="77777777" w:rsidTr="00144694">
        <w:trPr>
          <w:trHeight w:val="287"/>
        </w:trPr>
        <w:tc>
          <w:tcPr>
            <w:tcW w:w="1016" w:type="dxa"/>
            <w:noWrap/>
            <w:hideMark/>
          </w:tcPr>
          <w:p w14:paraId="7B7AA018" w14:textId="77777777" w:rsidR="005A50B4" w:rsidRPr="00C952AF" w:rsidRDefault="005A50B4">
            <w:r w:rsidRPr="00C952AF">
              <w:t>Mouse</w:t>
            </w:r>
          </w:p>
        </w:tc>
        <w:tc>
          <w:tcPr>
            <w:tcW w:w="5135" w:type="dxa"/>
            <w:noWrap/>
            <w:hideMark/>
          </w:tcPr>
          <w:p w14:paraId="2A5CB0FB" w14:textId="77777777" w:rsidR="005A50B4" w:rsidRPr="00C952AF" w:rsidRDefault="005A50B4">
            <w:r w:rsidRPr="00C952AF">
              <w:t>CD4</w:t>
            </w:r>
          </w:p>
        </w:tc>
        <w:tc>
          <w:tcPr>
            <w:tcW w:w="1891" w:type="dxa"/>
            <w:noWrap/>
            <w:hideMark/>
          </w:tcPr>
          <w:p w14:paraId="40FE5531" w14:textId="77777777" w:rsidR="005A50B4" w:rsidRPr="00C952AF" w:rsidRDefault="005A50B4">
            <w:proofErr w:type="spellStart"/>
            <w:r w:rsidRPr="00C952AF">
              <w:t>Origene</w:t>
            </w:r>
            <w:proofErr w:type="spellEnd"/>
          </w:p>
        </w:tc>
        <w:tc>
          <w:tcPr>
            <w:tcW w:w="1897" w:type="dxa"/>
            <w:noWrap/>
            <w:hideMark/>
          </w:tcPr>
          <w:p w14:paraId="781701A1" w14:textId="77777777" w:rsidR="005A50B4" w:rsidRPr="00C952AF" w:rsidRDefault="005A50B4">
            <w:r w:rsidRPr="00C952AF">
              <w:t>UM870010</w:t>
            </w:r>
          </w:p>
        </w:tc>
      </w:tr>
      <w:tr w:rsidR="005A50B4" w:rsidRPr="00C952AF" w14:paraId="4434625A" w14:textId="77777777" w:rsidTr="00144694">
        <w:trPr>
          <w:trHeight w:val="287"/>
        </w:trPr>
        <w:tc>
          <w:tcPr>
            <w:tcW w:w="1016" w:type="dxa"/>
            <w:noWrap/>
            <w:hideMark/>
          </w:tcPr>
          <w:p w14:paraId="7CA15E88" w14:textId="77777777" w:rsidR="005A50B4" w:rsidRPr="00C952AF" w:rsidRDefault="005A50B4">
            <w:r w:rsidRPr="00C952AF">
              <w:t>Mouse</w:t>
            </w:r>
          </w:p>
        </w:tc>
        <w:tc>
          <w:tcPr>
            <w:tcW w:w="5135" w:type="dxa"/>
            <w:noWrap/>
            <w:hideMark/>
          </w:tcPr>
          <w:p w14:paraId="55B47AA5" w14:textId="77777777" w:rsidR="005A50B4" w:rsidRPr="00C952AF" w:rsidRDefault="005A50B4">
            <w:r w:rsidRPr="00C952AF">
              <w:t>CD8</w:t>
            </w:r>
          </w:p>
        </w:tc>
        <w:tc>
          <w:tcPr>
            <w:tcW w:w="1891" w:type="dxa"/>
            <w:noWrap/>
            <w:hideMark/>
          </w:tcPr>
          <w:p w14:paraId="07D1F3DF" w14:textId="77777777" w:rsidR="005A50B4" w:rsidRPr="00C952AF" w:rsidRDefault="005A50B4">
            <w:r w:rsidRPr="00C952AF">
              <w:t>Invitrogen</w:t>
            </w:r>
          </w:p>
        </w:tc>
        <w:tc>
          <w:tcPr>
            <w:tcW w:w="1897" w:type="dxa"/>
            <w:noWrap/>
            <w:hideMark/>
          </w:tcPr>
          <w:p w14:paraId="1C856304" w14:textId="77777777" w:rsidR="005A50B4" w:rsidRPr="00C952AF" w:rsidRDefault="005A50B4">
            <w:r w:rsidRPr="00C952AF">
              <w:t>MA1-80231</w:t>
            </w:r>
          </w:p>
        </w:tc>
      </w:tr>
      <w:tr w:rsidR="005A50B4" w:rsidRPr="00C952AF" w14:paraId="4F93BC5B" w14:textId="77777777" w:rsidTr="00144694">
        <w:trPr>
          <w:trHeight w:val="287"/>
        </w:trPr>
        <w:tc>
          <w:tcPr>
            <w:tcW w:w="1016" w:type="dxa"/>
            <w:noWrap/>
            <w:hideMark/>
          </w:tcPr>
          <w:p w14:paraId="28ADDEA1" w14:textId="77777777" w:rsidR="005A50B4" w:rsidRPr="00C952AF" w:rsidRDefault="005A50B4">
            <w:r w:rsidRPr="00C952AF">
              <w:t>Mouse</w:t>
            </w:r>
          </w:p>
        </w:tc>
        <w:tc>
          <w:tcPr>
            <w:tcW w:w="5135" w:type="dxa"/>
            <w:noWrap/>
            <w:hideMark/>
          </w:tcPr>
          <w:p w14:paraId="3142885A" w14:textId="77777777" w:rsidR="005A50B4" w:rsidRPr="00C952AF" w:rsidRDefault="005A50B4">
            <w:r w:rsidRPr="00C952AF">
              <w:t>CD8a (Alexa 488)</w:t>
            </w:r>
          </w:p>
        </w:tc>
        <w:tc>
          <w:tcPr>
            <w:tcW w:w="1891" w:type="dxa"/>
            <w:noWrap/>
            <w:hideMark/>
          </w:tcPr>
          <w:p w14:paraId="6075B192" w14:textId="77777777" w:rsidR="005A50B4" w:rsidRPr="00C952AF" w:rsidRDefault="005A50B4">
            <w:r w:rsidRPr="00C952AF">
              <w:t>Invitrogen</w:t>
            </w:r>
          </w:p>
        </w:tc>
        <w:tc>
          <w:tcPr>
            <w:tcW w:w="1897" w:type="dxa"/>
            <w:noWrap/>
            <w:hideMark/>
          </w:tcPr>
          <w:p w14:paraId="1E2A15D1" w14:textId="77777777" w:rsidR="005A50B4" w:rsidRPr="00C952AF" w:rsidRDefault="005A50B4">
            <w:r w:rsidRPr="00C952AF">
              <w:t>53-0008-82</w:t>
            </w:r>
          </w:p>
        </w:tc>
      </w:tr>
      <w:tr w:rsidR="005A50B4" w:rsidRPr="00C952AF" w14:paraId="71DA0DE0" w14:textId="77777777" w:rsidTr="00144694">
        <w:trPr>
          <w:trHeight w:val="287"/>
        </w:trPr>
        <w:tc>
          <w:tcPr>
            <w:tcW w:w="1016" w:type="dxa"/>
            <w:noWrap/>
            <w:hideMark/>
          </w:tcPr>
          <w:p w14:paraId="71ADC932" w14:textId="77777777" w:rsidR="005A50B4" w:rsidRPr="00C952AF" w:rsidRDefault="005A50B4">
            <w:r w:rsidRPr="00C952AF">
              <w:t>Mouse</w:t>
            </w:r>
          </w:p>
        </w:tc>
        <w:tc>
          <w:tcPr>
            <w:tcW w:w="5135" w:type="dxa"/>
            <w:noWrap/>
            <w:hideMark/>
          </w:tcPr>
          <w:p w14:paraId="330C70B6" w14:textId="77777777" w:rsidR="005A50B4" w:rsidRPr="00C952AF" w:rsidRDefault="005A50B4">
            <w:r w:rsidRPr="00C952AF">
              <w:t>VDACI</w:t>
            </w:r>
          </w:p>
        </w:tc>
        <w:tc>
          <w:tcPr>
            <w:tcW w:w="1891" w:type="dxa"/>
            <w:noWrap/>
            <w:hideMark/>
          </w:tcPr>
          <w:p w14:paraId="7F4CBF2B" w14:textId="77777777" w:rsidR="005A50B4" w:rsidRPr="00C952AF" w:rsidRDefault="005A50B4">
            <w:r w:rsidRPr="00C952AF">
              <w:t>Abcam</w:t>
            </w:r>
          </w:p>
        </w:tc>
        <w:tc>
          <w:tcPr>
            <w:tcW w:w="1897" w:type="dxa"/>
            <w:noWrap/>
            <w:hideMark/>
          </w:tcPr>
          <w:p w14:paraId="3E4ED8A5" w14:textId="77777777" w:rsidR="005A50B4" w:rsidRPr="00C952AF" w:rsidRDefault="005A50B4">
            <w:r w:rsidRPr="00C952AF">
              <w:t>ab14734</w:t>
            </w:r>
          </w:p>
        </w:tc>
      </w:tr>
      <w:tr w:rsidR="005A50B4" w:rsidRPr="00C952AF" w14:paraId="209D6EB1" w14:textId="77777777" w:rsidTr="00144694">
        <w:trPr>
          <w:trHeight w:val="287"/>
        </w:trPr>
        <w:tc>
          <w:tcPr>
            <w:tcW w:w="1016" w:type="dxa"/>
            <w:noWrap/>
            <w:hideMark/>
          </w:tcPr>
          <w:p w14:paraId="555345B5" w14:textId="77777777" w:rsidR="005A50B4" w:rsidRPr="00C952AF" w:rsidRDefault="005A50B4">
            <w:r w:rsidRPr="00C952AF">
              <w:t>Rabbit</w:t>
            </w:r>
          </w:p>
        </w:tc>
        <w:tc>
          <w:tcPr>
            <w:tcW w:w="5135" w:type="dxa"/>
            <w:noWrap/>
            <w:hideMark/>
          </w:tcPr>
          <w:p w14:paraId="76A609FE" w14:textId="77777777" w:rsidR="005A50B4" w:rsidRPr="00C952AF" w:rsidRDefault="005A50B4">
            <w:r w:rsidRPr="00C952AF">
              <w:t>ACTN4</w:t>
            </w:r>
          </w:p>
        </w:tc>
        <w:tc>
          <w:tcPr>
            <w:tcW w:w="1891" w:type="dxa"/>
            <w:noWrap/>
            <w:hideMark/>
          </w:tcPr>
          <w:p w14:paraId="5ADA3BED" w14:textId="77777777" w:rsidR="005A50B4" w:rsidRPr="00C952AF" w:rsidRDefault="005A50B4">
            <w:r w:rsidRPr="00C952AF">
              <w:t>Sigma Aldrich</w:t>
            </w:r>
          </w:p>
        </w:tc>
        <w:tc>
          <w:tcPr>
            <w:tcW w:w="1897" w:type="dxa"/>
            <w:noWrap/>
            <w:hideMark/>
          </w:tcPr>
          <w:p w14:paraId="0139C73F" w14:textId="77777777" w:rsidR="005A50B4" w:rsidRPr="00C952AF" w:rsidRDefault="005A50B4">
            <w:r w:rsidRPr="00C952AF">
              <w:t>HPA001873</w:t>
            </w:r>
          </w:p>
        </w:tc>
      </w:tr>
      <w:tr w:rsidR="005A50B4" w:rsidRPr="00C952AF" w14:paraId="72A0E220" w14:textId="77777777" w:rsidTr="00144694">
        <w:trPr>
          <w:trHeight w:val="287"/>
        </w:trPr>
        <w:tc>
          <w:tcPr>
            <w:tcW w:w="1016" w:type="dxa"/>
            <w:noWrap/>
            <w:hideMark/>
          </w:tcPr>
          <w:p w14:paraId="52AC359F" w14:textId="77777777" w:rsidR="005A50B4" w:rsidRPr="00C952AF" w:rsidRDefault="005A50B4">
            <w:r w:rsidRPr="00C952AF">
              <w:t>Rabbit</w:t>
            </w:r>
          </w:p>
        </w:tc>
        <w:tc>
          <w:tcPr>
            <w:tcW w:w="5135" w:type="dxa"/>
            <w:noWrap/>
            <w:hideMark/>
          </w:tcPr>
          <w:p w14:paraId="3391F861" w14:textId="77777777" w:rsidR="005A50B4" w:rsidRPr="00C952AF" w:rsidRDefault="005A50B4">
            <w:r w:rsidRPr="00C952AF">
              <w:t>Alpha-</w:t>
            </w:r>
            <w:proofErr w:type="spellStart"/>
            <w:r w:rsidRPr="00C952AF">
              <w:t>Internexin</w:t>
            </w:r>
            <w:proofErr w:type="spellEnd"/>
            <w:r w:rsidRPr="00C952AF">
              <w:t xml:space="preserve"> (INA)</w:t>
            </w:r>
          </w:p>
        </w:tc>
        <w:tc>
          <w:tcPr>
            <w:tcW w:w="1891" w:type="dxa"/>
            <w:noWrap/>
            <w:hideMark/>
          </w:tcPr>
          <w:p w14:paraId="01F27AB5" w14:textId="77777777" w:rsidR="005A50B4" w:rsidRPr="00C952AF" w:rsidRDefault="005A50B4">
            <w:r w:rsidRPr="00C952AF">
              <w:t>Sigma Aldrich</w:t>
            </w:r>
          </w:p>
        </w:tc>
        <w:tc>
          <w:tcPr>
            <w:tcW w:w="1897" w:type="dxa"/>
            <w:noWrap/>
            <w:hideMark/>
          </w:tcPr>
          <w:p w14:paraId="4E5A2095" w14:textId="77777777" w:rsidR="005A50B4" w:rsidRPr="00C952AF" w:rsidRDefault="005A50B4">
            <w:r w:rsidRPr="00C952AF">
              <w:t>HPA008057</w:t>
            </w:r>
          </w:p>
        </w:tc>
      </w:tr>
      <w:tr w:rsidR="005A50B4" w:rsidRPr="00C952AF" w14:paraId="1701B7DD" w14:textId="77777777" w:rsidTr="00144694">
        <w:trPr>
          <w:trHeight w:val="287"/>
        </w:trPr>
        <w:tc>
          <w:tcPr>
            <w:tcW w:w="1016" w:type="dxa"/>
            <w:noWrap/>
            <w:hideMark/>
          </w:tcPr>
          <w:p w14:paraId="210FC8FB" w14:textId="77777777" w:rsidR="005A50B4" w:rsidRPr="00C952AF" w:rsidRDefault="005A50B4">
            <w:r w:rsidRPr="00C952AF">
              <w:t>Rabbit</w:t>
            </w:r>
          </w:p>
        </w:tc>
        <w:tc>
          <w:tcPr>
            <w:tcW w:w="5135" w:type="dxa"/>
            <w:noWrap/>
            <w:hideMark/>
          </w:tcPr>
          <w:p w14:paraId="759E19A0" w14:textId="77777777" w:rsidR="005A50B4" w:rsidRPr="00C952AF" w:rsidRDefault="005A50B4">
            <w:r w:rsidRPr="00C952AF">
              <w:t>Amyloid Precursor Protein (APP)</w:t>
            </w:r>
          </w:p>
        </w:tc>
        <w:tc>
          <w:tcPr>
            <w:tcW w:w="1891" w:type="dxa"/>
            <w:noWrap/>
            <w:hideMark/>
          </w:tcPr>
          <w:p w14:paraId="4D4A042A" w14:textId="77777777" w:rsidR="005A50B4" w:rsidRPr="00C952AF" w:rsidRDefault="005A50B4">
            <w:r w:rsidRPr="00C952AF">
              <w:t>Sigma Aldrich</w:t>
            </w:r>
          </w:p>
        </w:tc>
        <w:tc>
          <w:tcPr>
            <w:tcW w:w="1897" w:type="dxa"/>
            <w:noWrap/>
            <w:hideMark/>
          </w:tcPr>
          <w:p w14:paraId="2B8E8E9C" w14:textId="77777777" w:rsidR="005A50B4" w:rsidRPr="00C952AF" w:rsidRDefault="005A50B4">
            <w:r w:rsidRPr="00C952AF">
              <w:t>HPA001462</w:t>
            </w:r>
          </w:p>
        </w:tc>
      </w:tr>
      <w:tr w:rsidR="005A50B4" w:rsidRPr="00C952AF" w14:paraId="6FC83636" w14:textId="77777777" w:rsidTr="00144694">
        <w:trPr>
          <w:trHeight w:val="287"/>
        </w:trPr>
        <w:tc>
          <w:tcPr>
            <w:tcW w:w="1016" w:type="dxa"/>
            <w:noWrap/>
            <w:hideMark/>
          </w:tcPr>
          <w:p w14:paraId="37F74DD0" w14:textId="77777777" w:rsidR="005A50B4" w:rsidRPr="00C952AF" w:rsidRDefault="005A50B4">
            <w:r w:rsidRPr="00C952AF">
              <w:t>Rabbit</w:t>
            </w:r>
          </w:p>
        </w:tc>
        <w:tc>
          <w:tcPr>
            <w:tcW w:w="5135" w:type="dxa"/>
            <w:noWrap/>
            <w:hideMark/>
          </w:tcPr>
          <w:p w14:paraId="2570E4B4" w14:textId="0C196CD4" w:rsidR="005A50B4" w:rsidRPr="00C952AF" w:rsidRDefault="00791003">
            <w:r w:rsidRPr="00C952AF">
              <w:t>Anti-ATPase Inhibitory Factor 1 (</w:t>
            </w:r>
            <w:r w:rsidR="005A50B4" w:rsidRPr="00C952AF">
              <w:t>ATPIF1</w:t>
            </w:r>
            <w:r w:rsidRPr="00C952AF">
              <w:t>)</w:t>
            </w:r>
          </w:p>
        </w:tc>
        <w:tc>
          <w:tcPr>
            <w:tcW w:w="1891" w:type="dxa"/>
            <w:noWrap/>
            <w:hideMark/>
          </w:tcPr>
          <w:p w14:paraId="77029372" w14:textId="77777777" w:rsidR="005A50B4" w:rsidRPr="00C952AF" w:rsidRDefault="005A50B4">
            <w:r w:rsidRPr="00C952AF">
              <w:t>Millipore</w:t>
            </w:r>
          </w:p>
        </w:tc>
        <w:tc>
          <w:tcPr>
            <w:tcW w:w="1897" w:type="dxa"/>
            <w:noWrap/>
            <w:hideMark/>
          </w:tcPr>
          <w:p w14:paraId="38DF7640" w14:textId="77777777" w:rsidR="005A50B4" w:rsidRPr="00C952AF" w:rsidRDefault="005A50B4">
            <w:r w:rsidRPr="00C952AF">
              <w:t>ABC137</w:t>
            </w:r>
          </w:p>
        </w:tc>
      </w:tr>
      <w:tr w:rsidR="005A50B4" w:rsidRPr="00C952AF" w14:paraId="1CC7369B" w14:textId="77777777" w:rsidTr="00144694">
        <w:trPr>
          <w:trHeight w:val="287"/>
        </w:trPr>
        <w:tc>
          <w:tcPr>
            <w:tcW w:w="1016" w:type="dxa"/>
            <w:noWrap/>
            <w:hideMark/>
          </w:tcPr>
          <w:p w14:paraId="6ED4A1F6" w14:textId="77777777" w:rsidR="005A50B4" w:rsidRPr="00C952AF" w:rsidRDefault="005A50B4">
            <w:r w:rsidRPr="00C952AF">
              <w:t>Rabbit</w:t>
            </w:r>
          </w:p>
        </w:tc>
        <w:tc>
          <w:tcPr>
            <w:tcW w:w="5135" w:type="dxa"/>
            <w:noWrap/>
            <w:hideMark/>
          </w:tcPr>
          <w:p w14:paraId="6E564D61" w14:textId="77777777" w:rsidR="005A50B4" w:rsidRPr="00C952AF" w:rsidRDefault="005A50B4">
            <w:r w:rsidRPr="00C952AF">
              <w:t>GABRA1</w:t>
            </w:r>
          </w:p>
        </w:tc>
        <w:tc>
          <w:tcPr>
            <w:tcW w:w="1891" w:type="dxa"/>
            <w:noWrap/>
            <w:hideMark/>
          </w:tcPr>
          <w:p w14:paraId="7FE37B8B" w14:textId="77777777" w:rsidR="005A50B4" w:rsidRPr="00C952AF" w:rsidRDefault="005A50B4">
            <w:proofErr w:type="spellStart"/>
            <w:r w:rsidRPr="00C952AF">
              <w:t>Proteintech</w:t>
            </w:r>
            <w:proofErr w:type="spellEnd"/>
          </w:p>
        </w:tc>
        <w:tc>
          <w:tcPr>
            <w:tcW w:w="1897" w:type="dxa"/>
            <w:noWrap/>
            <w:hideMark/>
          </w:tcPr>
          <w:p w14:paraId="550786B2" w14:textId="60441D98" w:rsidR="005A50B4" w:rsidRPr="00C952AF" w:rsidRDefault="00894246">
            <w:r w:rsidRPr="00C952AF">
              <w:t>12410-1-AP</w:t>
            </w:r>
          </w:p>
        </w:tc>
      </w:tr>
      <w:tr w:rsidR="005A50B4" w:rsidRPr="00C952AF" w14:paraId="28339DD0" w14:textId="77777777" w:rsidTr="00144694">
        <w:trPr>
          <w:trHeight w:val="287"/>
        </w:trPr>
        <w:tc>
          <w:tcPr>
            <w:tcW w:w="1016" w:type="dxa"/>
            <w:noWrap/>
            <w:hideMark/>
          </w:tcPr>
          <w:p w14:paraId="218686EB" w14:textId="77777777" w:rsidR="005A50B4" w:rsidRPr="00C952AF" w:rsidRDefault="005A50B4">
            <w:r w:rsidRPr="00C952AF">
              <w:t>Rabbit</w:t>
            </w:r>
          </w:p>
        </w:tc>
        <w:tc>
          <w:tcPr>
            <w:tcW w:w="5135" w:type="dxa"/>
            <w:noWrap/>
            <w:hideMark/>
          </w:tcPr>
          <w:p w14:paraId="40F29819" w14:textId="77777777" w:rsidR="005A50B4" w:rsidRPr="00C952AF" w:rsidRDefault="005A50B4">
            <w:r w:rsidRPr="00C952AF">
              <w:t>GABRB1</w:t>
            </w:r>
          </w:p>
        </w:tc>
        <w:tc>
          <w:tcPr>
            <w:tcW w:w="1891" w:type="dxa"/>
            <w:noWrap/>
            <w:hideMark/>
          </w:tcPr>
          <w:p w14:paraId="35C1CFCC" w14:textId="77777777" w:rsidR="005A50B4" w:rsidRPr="00C952AF" w:rsidRDefault="005A50B4">
            <w:proofErr w:type="spellStart"/>
            <w:r w:rsidRPr="00C952AF">
              <w:t>Proteintech</w:t>
            </w:r>
            <w:proofErr w:type="spellEnd"/>
          </w:p>
        </w:tc>
        <w:tc>
          <w:tcPr>
            <w:tcW w:w="1897" w:type="dxa"/>
            <w:noWrap/>
            <w:hideMark/>
          </w:tcPr>
          <w:p w14:paraId="674DA158" w14:textId="6ABC719B" w:rsidR="005A50B4" w:rsidRPr="00C952AF" w:rsidRDefault="00894246">
            <w:r w:rsidRPr="00C952AF">
              <w:t>20183-1-AP</w:t>
            </w:r>
          </w:p>
        </w:tc>
      </w:tr>
      <w:tr w:rsidR="005A50B4" w:rsidRPr="00C952AF" w14:paraId="6E6402EB" w14:textId="77777777" w:rsidTr="00144694">
        <w:trPr>
          <w:trHeight w:val="287"/>
        </w:trPr>
        <w:tc>
          <w:tcPr>
            <w:tcW w:w="1016" w:type="dxa"/>
            <w:noWrap/>
            <w:hideMark/>
          </w:tcPr>
          <w:p w14:paraId="5F39FD2B" w14:textId="77777777" w:rsidR="005A50B4" w:rsidRPr="00C952AF" w:rsidRDefault="005A50B4">
            <w:r w:rsidRPr="00C952AF">
              <w:t>Rabbit</w:t>
            </w:r>
          </w:p>
        </w:tc>
        <w:tc>
          <w:tcPr>
            <w:tcW w:w="5135" w:type="dxa"/>
            <w:noWrap/>
            <w:hideMark/>
          </w:tcPr>
          <w:p w14:paraId="4EB234D6" w14:textId="77777777" w:rsidR="005A50B4" w:rsidRPr="00C952AF" w:rsidRDefault="005A50B4">
            <w:r w:rsidRPr="00C952AF">
              <w:t>GluR2</w:t>
            </w:r>
          </w:p>
        </w:tc>
        <w:tc>
          <w:tcPr>
            <w:tcW w:w="1891" w:type="dxa"/>
            <w:noWrap/>
            <w:hideMark/>
          </w:tcPr>
          <w:p w14:paraId="25A1C3E5" w14:textId="77777777" w:rsidR="005A50B4" w:rsidRPr="00C952AF" w:rsidRDefault="005A50B4">
            <w:proofErr w:type="spellStart"/>
            <w:r w:rsidRPr="00C952AF">
              <w:t>Proteintech</w:t>
            </w:r>
            <w:proofErr w:type="spellEnd"/>
          </w:p>
        </w:tc>
        <w:tc>
          <w:tcPr>
            <w:tcW w:w="1897" w:type="dxa"/>
            <w:noWrap/>
            <w:hideMark/>
          </w:tcPr>
          <w:p w14:paraId="49E4ECFA" w14:textId="01B3A631" w:rsidR="005A50B4" w:rsidRPr="00C952AF" w:rsidRDefault="00894246">
            <w:r w:rsidRPr="00C952AF">
              <w:t>11994-1-AP</w:t>
            </w:r>
          </w:p>
        </w:tc>
      </w:tr>
      <w:tr w:rsidR="005A50B4" w:rsidRPr="00C952AF" w14:paraId="4937CFA0" w14:textId="77777777" w:rsidTr="00144694">
        <w:trPr>
          <w:trHeight w:val="287"/>
        </w:trPr>
        <w:tc>
          <w:tcPr>
            <w:tcW w:w="1016" w:type="dxa"/>
            <w:noWrap/>
            <w:hideMark/>
          </w:tcPr>
          <w:p w14:paraId="0DD0D1E2" w14:textId="77777777" w:rsidR="005A50B4" w:rsidRPr="00C952AF" w:rsidRDefault="005A50B4">
            <w:r w:rsidRPr="00C952AF">
              <w:t>Rabbit</w:t>
            </w:r>
          </w:p>
        </w:tc>
        <w:tc>
          <w:tcPr>
            <w:tcW w:w="5135" w:type="dxa"/>
            <w:noWrap/>
            <w:hideMark/>
          </w:tcPr>
          <w:p w14:paraId="1F107CC8" w14:textId="77777777" w:rsidR="005A50B4" w:rsidRPr="00C952AF" w:rsidRDefault="005A50B4">
            <w:r w:rsidRPr="00C952AF">
              <w:t>Synaptophysin</w:t>
            </w:r>
          </w:p>
        </w:tc>
        <w:tc>
          <w:tcPr>
            <w:tcW w:w="1891" w:type="dxa"/>
            <w:noWrap/>
            <w:hideMark/>
          </w:tcPr>
          <w:p w14:paraId="568FC88A" w14:textId="77777777" w:rsidR="005A50B4" w:rsidRPr="00C952AF" w:rsidRDefault="005A50B4">
            <w:proofErr w:type="spellStart"/>
            <w:r w:rsidRPr="00C952AF">
              <w:t>Proteintech</w:t>
            </w:r>
            <w:proofErr w:type="spellEnd"/>
          </w:p>
        </w:tc>
        <w:tc>
          <w:tcPr>
            <w:tcW w:w="1897" w:type="dxa"/>
            <w:noWrap/>
            <w:hideMark/>
          </w:tcPr>
          <w:p w14:paraId="650D45B3" w14:textId="77777777" w:rsidR="005A50B4" w:rsidRPr="00C952AF" w:rsidRDefault="005A50B4">
            <w:r w:rsidRPr="00C952AF">
              <w:t>17785-1-AP</w:t>
            </w:r>
          </w:p>
        </w:tc>
      </w:tr>
      <w:tr w:rsidR="005A50B4" w:rsidRPr="00C952AF" w14:paraId="63828822" w14:textId="77777777" w:rsidTr="00144694">
        <w:trPr>
          <w:trHeight w:val="287"/>
        </w:trPr>
        <w:tc>
          <w:tcPr>
            <w:tcW w:w="1016" w:type="dxa"/>
            <w:noWrap/>
            <w:hideMark/>
          </w:tcPr>
          <w:p w14:paraId="7D2500AB" w14:textId="77777777" w:rsidR="005A50B4" w:rsidRPr="00C952AF" w:rsidRDefault="005A50B4">
            <w:r w:rsidRPr="00C952AF">
              <w:t>Rabbit</w:t>
            </w:r>
          </w:p>
        </w:tc>
        <w:tc>
          <w:tcPr>
            <w:tcW w:w="5135" w:type="dxa"/>
            <w:noWrap/>
            <w:hideMark/>
          </w:tcPr>
          <w:p w14:paraId="0F978E45" w14:textId="77777777" w:rsidR="005A50B4" w:rsidRPr="00C952AF" w:rsidRDefault="005A50B4">
            <w:r w:rsidRPr="00C952AF">
              <w:t>CCR5</w:t>
            </w:r>
          </w:p>
        </w:tc>
        <w:tc>
          <w:tcPr>
            <w:tcW w:w="1891" w:type="dxa"/>
            <w:noWrap/>
            <w:hideMark/>
          </w:tcPr>
          <w:p w14:paraId="4439A124" w14:textId="77777777" w:rsidR="005A50B4" w:rsidRPr="00C952AF" w:rsidRDefault="005A50B4">
            <w:proofErr w:type="spellStart"/>
            <w:r w:rsidRPr="00C952AF">
              <w:t>Proteintech</w:t>
            </w:r>
            <w:proofErr w:type="spellEnd"/>
          </w:p>
        </w:tc>
        <w:tc>
          <w:tcPr>
            <w:tcW w:w="1897" w:type="dxa"/>
            <w:noWrap/>
            <w:hideMark/>
          </w:tcPr>
          <w:p w14:paraId="71E7C521" w14:textId="77777777" w:rsidR="005A50B4" w:rsidRPr="00C952AF" w:rsidRDefault="005A50B4">
            <w:r w:rsidRPr="00C952AF">
              <w:t>17476-1-AP</w:t>
            </w:r>
          </w:p>
        </w:tc>
      </w:tr>
      <w:tr w:rsidR="005A50B4" w:rsidRPr="00C952AF" w14:paraId="22D37CB7" w14:textId="77777777" w:rsidTr="00144694">
        <w:trPr>
          <w:trHeight w:val="287"/>
        </w:trPr>
        <w:tc>
          <w:tcPr>
            <w:tcW w:w="1016" w:type="dxa"/>
            <w:noWrap/>
            <w:hideMark/>
          </w:tcPr>
          <w:p w14:paraId="21AD7804" w14:textId="77777777" w:rsidR="005A50B4" w:rsidRPr="00C952AF" w:rsidRDefault="005A50B4">
            <w:r w:rsidRPr="00C952AF">
              <w:t>Rabbit</w:t>
            </w:r>
          </w:p>
        </w:tc>
        <w:tc>
          <w:tcPr>
            <w:tcW w:w="5135" w:type="dxa"/>
            <w:noWrap/>
            <w:hideMark/>
          </w:tcPr>
          <w:p w14:paraId="16E1E801" w14:textId="77777777" w:rsidR="005A50B4" w:rsidRPr="00C952AF" w:rsidRDefault="005A50B4">
            <w:r w:rsidRPr="00C952AF">
              <w:t>CD45</w:t>
            </w:r>
          </w:p>
        </w:tc>
        <w:tc>
          <w:tcPr>
            <w:tcW w:w="1891" w:type="dxa"/>
            <w:noWrap/>
            <w:hideMark/>
          </w:tcPr>
          <w:p w14:paraId="738E2AD4" w14:textId="77777777" w:rsidR="005A50B4" w:rsidRPr="00C952AF" w:rsidRDefault="005A50B4">
            <w:r w:rsidRPr="00C952AF">
              <w:t>Abcam</w:t>
            </w:r>
          </w:p>
        </w:tc>
        <w:tc>
          <w:tcPr>
            <w:tcW w:w="1897" w:type="dxa"/>
            <w:noWrap/>
            <w:hideMark/>
          </w:tcPr>
          <w:p w14:paraId="300DF742" w14:textId="77777777" w:rsidR="005A50B4" w:rsidRPr="00C952AF" w:rsidRDefault="005A50B4">
            <w:r w:rsidRPr="00C952AF">
              <w:t>ab10558</w:t>
            </w:r>
          </w:p>
        </w:tc>
      </w:tr>
      <w:tr w:rsidR="005A50B4" w:rsidRPr="00C952AF" w14:paraId="4BAFE1A1" w14:textId="77777777" w:rsidTr="00144694">
        <w:trPr>
          <w:trHeight w:val="287"/>
        </w:trPr>
        <w:tc>
          <w:tcPr>
            <w:tcW w:w="1016" w:type="dxa"/>
            <w:noWrap/>
            <w:hideMark/>
          </w:tcPr>
          <w:p w14:paraId="266434E0" w14:textId="77777777" w:rsidR="005A50B4" w:rsidRPr="00C952AF" w:rsidRDefault="005A50B4">
            <w:r w:rsidRPr="00C952AF">
              <w:t>Rabbit</w:t>
            </w:r>
          </w:p>
        </w:tc>
        <w:tc>
          <w:tcPr>
            <w:tcW w:w="5135" w:type="dxa"/>
            <w:noWrap/>
            <w:hideMark/>
          </w:tcPr>
          <w:p w14:paraId="6D4D3849" w14:textId="77777777" w:rsidR="005A50B4" w:rsidRPr="00C952AF" w:rsidRDefault="005A50B4">
            <w:r w:rsidRPr="00C952AF">
              <w:t>IL2</w:t>
            </w:r>
          </w:p>
        </w:tc>
        <w:tc>
          <w:tcPr>
            <w:tcW w:w="1891" w:type="dxa"/>
            <w:noWrap/>
            <w:hideMark/>
          </w:tcPr>
          <w:p w14:paraId="46752A3A" w14:textId="77777777" w:rsidR="005A50B4" w:rsidRPr="00C952AF" w:rsidRDefault="005A50B4">
            <w:proofErr w:type="spellStart"/>
            <w:r w:rsidRPr="00C952AF">
              <w:t>Proteintech</w:t>
            </w:r>
            <w:proofErr w:type="spellEnd"/>
          </w:p>
        </w:tc>
        <w:tc>
          <w:tcPr>
            <w:tcW w:w="1897" w:type="dxa"/>
            <w:noWrap/>
            <w:hideMark/>
          </w:tcPr>
          <w:p w14:paraId="17E1C784" w14:textId="77777777" w:rsidR="005A50B4" w:rsidRPr="00C952AF" w:rsidRDefault="005A50B4">
            <w:r w:rsidRPr="00C952AF">
              <w:t>26156-1-AP</w:t>
            </w:r>
          </w:p>
        </w:tc>
      </w:tr>
      <w:tr w:rsidR="005A50B4" w:rsidRPr="00C952AF" w14:paraId="7A944FE0" w14:textId="77777777" w:rsidTr="00144694">
        <w:trPr>
          <w:trHeight w:val="287"/>
        </w:trPr>
        <w:tc>
          <w:tcPr>
            <w:tcW w:w="1016" w:type="dxa"/>
            <w:noWrap/>
            <w:hideMark/>
          </w:tcPr>
          <w:p w14:paraId="356FACB0" w14:textId="77777777" w:rsidR="005A50B4" w:rsidRPr="00C952AF" w:rsidRDefault="005A50B4">
            <w:r w:rsidRPr="00C952AF">
              <w:t>Rabbit</w:t>
            </w:r>
          </w:p>
        </w:tc>
        <w:tc>
          <w:tcPr>
            <w:tcW w:w="5135" w:type="dxa"/>
            <w:noWrap/>
            <w:hideMark/>
          </w:tcPr>
          <w:p w14:paraId="1840B58E" w14:textId="77777777" w:rsidR="005A50B4" w:rsidRPr="00C952AF" w:rsidRDefault="005A50B4">
            <w:r w:rsidRPr="00C952AF">
              <w:t>IL-6</w:t>
            </w:r>
          </w:p>
        </w:tc>
        <w:tc>
          <w:tcPr>
            <w:tcW w:w="1891" w:type="dxa"/>
            <w:noWrap/>
            <w:hideMark/>
          </w:tcPr>
          <w:p w14:paraId="0581C55B" w14:textId="77777777" w:rsidR="005A50B4" w:rsidRPr="00C952AF" w:rsidRDefault="005A50B4">
            <w:proofErr w:type="spellStart"/>
            <w:r w:rsidRPr="00C952AF">
              <w:t>Proteintech</w:t>
            </w:r>
            <w:proofErr w:type="spellEnd"/>
          </w:p>
        </w:tc>
        <w:tc>
          <w:tcPr>
            <w:tcW w:w="1897" w:type="dxa"/>
            <w:noWrap/>
            <w:hideMark/>
          </w:tcPr>
          <w:p w14:paraId="5E7CF372" w14:textId="77777777" w:rsidR="005A50B4" w:rsidRPr="00C952AF" w:rsidRDefault="005A50B4">
            <w:r w:rsidRPr="00C952AF">
              <w:t>21865-1-AP</w:t>
            </w:r>
          </w:p>
        </w:tc>
      </w:tr>
      <w:tr w:rsidR="005A50B4" w:rsidRPr="00C952AF" w14:paraId="4A354D2F" w14:textId="77777777" w:rsidTr="00144694">
        <w:trPr>
          <w:trHeight w:val="287"/>
        </w:trPr>
        <w:tc>
          <w:tcPr>
            <w:tcW w:w="1016" w:type="dxa"/>
            <w:noWrap/>
            <w:hideMark/>
          </w:tcPr>
          <w:p w14:paraId="26C9410F" w14:textId="77777777" w:rsidR="005A50B4" w:rsidRPr="00C952AF" w:rsidRDefault="005A50B4">
            <w:r w:rsidRPr="00C952AF">
              <w:t>Rabbit</w:t>
            </w:r>
          </w:p>
        </w:tc>
        <w:tc>
          <w:tcPr>
            <w:tcW w:w="5135" w:type="dxa"/>
            <w:noWrap/>
            <w:hideMark/>
          </w:tcPr>
          <w:p w14:paraId="11D19985" w14:textId="77777777" w:rsidR="005A50B4" w:rsidRPr="00C952AF" w:rsidRDefault="005A50B4">
            <w:r w:rsidRPr="00C952AF">
              <w:t>TCR alpha Antibody</w:t>
            </w:r>
          </w:p>
        </w:tc>
        <w:tc>
          <w:tcPr>
            <w:tcW w:w="1891" w:type="dxa"/>
            <w:noWrap/>
            <w:hideMark/>
          </w:tcPr>
          <w:p w14:paraId="30FB3838" w14:textId="77777777" w:rsidR="005A50B4" w:rsidRPr="00C952AF" w:rsidRDefault="005A50B4">
            <w:r w:rsidRPr="00C952AF">
              <w:t>Novus</w:t>
            </w:r>
          </w:p>
        </w:tc>
        <w:tc>
          <w:tcPr>
            <w:tcW w:w="1897" w:type="dxa"/>
            <w:noWrap/>
            <w:hideMark/>
          </w:tcPr>
          <w:p w14:paraId="30A878F6" w14:textId="77777777" w:rsidR="005A50B4" w:rsidRPr="00C952AF" w:rsidRDefault="005A50B4">
            <w:r w:rsidRPr="00C952AF">
              <w:t>NBP2-52684</w:t>
            </w:r>
          </w:p>
        </w:tc>
      </w:tr>
      <w:tr w:rsidR="00B51CC8" w:rsidRPr="00C952AF" w14:paraId="61A82A10" w14:textId="77777777" w:rsidTr="00144694">
        <w:trPr>
          <w:trHeight w:val="287"/>
        </w:trPr>
        <w:tc>
          <w:tcPr>
            <w:tcW w:w="1016" w:type="dxa"/>
            <w:noWrap/>
          </w:tcPr>
          <w:p w14:paraId="4F21750A" w14:textId="77777777" w:rsidR="00B51CC8" w:rsidRPr="00C952AF" w:rsidRDefault="00B51CC8"/>
        </w:tc>
        <w:tc>
          <w:tcPr>
            <w:tcW w:w="5135" w:type="dxa"/>
            <w:noWrap/>
          </w:tcPr>
          <w:p w14:paraId="5193F2E6" w14:textId="5EF2A543" w:rsidR="00B51CC8" w:rsidRPr="00C952AF" w:rsidRDefault="00B51CC8">
            <w:r w:rsidRPr="00C952AF">
              <w:t>Wheat Germ Agglutinin (</w:t>
            </w:r>
            <w:proofErr w:type="gramStart"/>
            <w:r w:rsidRPr="00C952AF">
              <w:t>WGA)  CF</w:t>
            </w:r>
            <w:proofErr w:type="gramEnd"/>
            <w:r w:rsidRPr="00C952AF">
              <w:t>640R</w:t>
            </w:r>
          </w:p>
        </w:tc>
        <w:tc>
          <w:tcPr>
            <w:tcW w:w="1891" w:type="dxa"/>
            <w:noWrap/>
          </w:tcPr>
          <w:p w14:paraId="33DA3B78" w14:textId="4A0C39BD" w:rsidR="00B51CC8" w:rsidRPr="00C952AF" w:rsidRDefault="00B51CC8">
            <w:proofErr w:type="spellStart"/>
            <w:r w:rsidRPr="00C952AF">
              <w:t>Biotium</w:t>
            </w:r>
            <w:proofErr w:type="spellEnd"/>
          </w:p>
        </w:tc>
        <w:tc>
          <w:tcPr>
            <w:tcW w:w="1897" w:type="dxa"/>
            <w:noWrap/>
          </w:tcPr>
          <w:p w14:paraId="5628433C" w14:textId="19A8E1D6" w:rsidR="00B51CC8" w:rsidRPr="00C952AF" w:rsidRDefault="00B51CC8">
            <w:r w:rsidRPr="00C952AF">
              <w:t>29026</w:t>
            </w:r>
          </w:p>
        </w:tc>
      </w:tr>
      <w:tr w:rsidR="00B51CC8" w:rsidRPr="00C952AF" w14:paraId="45E6B295" w14:textId="77777777" w:rsidTr="00144694">
        <w:trPr>
          <w:trHeight w:val="287"/>
        </w:trPr>
        <w:tc>
          <w:tcPr>
            <w:tcW w:w="1016" w:type="dxa"/>
            <w:noWrap/>
          </w:tcPr>
          <w:p w14:paraId="4CE3A5BC" w14:textId="77777777" w:rsidR="00B51CC8" w:rsidRPr="00C952AF" w:rsidRDefault="00B51CC8"/>
        </w:tc>
        <w:tc>
          <w:tcPr>
            <w:tcW w:w="5135" w:type="dxa"/>
            <w:noWrap/>
          </w:tcPr>
          <w:p w14:paraId="5459E993" w14:textId="3B1827DB" w:rsidR="00B51CC8" w:rsidRPr="00C952AF" w:rsidRDefault="00B51CC8">
            <w:r w:rsidRPr="00C952AF">
              <w:t>NHS-ATTO-488</w:t>
            </w:r>
          </w:p>
        </w:tc>
        <w:tc>
          <w:tcPr>
            <w:tcW w:w="1891" w:type="dxa"/>
            <w:noWrap/>
          </w:tcPr>
          <w:p w14:paraId="186282CC" w14:textId="273E0446" w:rsidR="00B51CC8" w:rsidRPr="00C952AF" w:rsidRDefault="00B51CC8">
            <w:r w:rsidRPr="00C952AF">
              <w:t>Sigma Aldrich</w:t>
            </w:r>
          </w:p>
        </w:tc>
        <w:tc>
          <w:tcPr>
            <w:tcW w:w="1897" w:type="dxa"/>
            <w:noWrap/>
          </w:tcPr>
          <w:p w14:paraId="16409026" w14:textId="46D84D93" w:rsidR="00B51CC8" w:rsidRPr="00C952AF" w:rsidRDefault="00B51CC8">
            <w:r w:rsidRPr="00C952AF">
              <w:t>41698</w:t>
            </w:r>
          </w:p>
        </w:tc>
      </w:tr>
      <w:tr w:rsidR="00144694" w:rsidRPr="00C952AF" w14:paraId="36E7CF1E" w14:textId="77777777" w:rsidTr="00144694">
        <w:trPr>
          <w:trHeight w:val="287"/>
        </w:trPr>
        <w:tc>
          <w:tcPr>
            <w:tcW w:w="1016" w:type="dxa"/>
            <w:noWrap/>
          </w:tcPr>
          <w:p w14:paraId="70AD9658" w14:textId="77777777" w:rsidR="00144694" w:rsidRPr="00C952AF" w:rsidRDefault="00144694"/>
        </w:tc>
        <w:tc>
          <w:tcPr>
            <w:tcW w:w="5135" w:type="dxa"/>
            <w:noWrap/>
          </w:tcPr>
          <w:p w14:paraId="4E6D978B" w14:textId="3F244264" w:rsidR="00144694" w:rsidRPr="00C952AF" w:rsidRDefault="00144694">
            <w:r w:rsidRPr="00C952AF">
              <w:t>NHS-ATTO-532</w:t>
            </w:r>
          </w:p>
        </w:tc>
        <w:tc>
          <w:tcPr>
            <w:tcW w:w="1891" w:type="dxa"/>
            <w:noWrap/>
          </w:tcPr>
          <w:p w14:paraId="5D5B86C9" w14:textId="2E0C6537" w:rsidR="00144694" w:rsidRPr="00C952AF" w:rsidRDefault="00144694">
            <w:r w:rsidRPr="00C952AF">
              <w:t>Sigma Aldrich</w:t>
            </w:r>
          </w:p>
        </w:tc>
        <w:tc>
          <w:tcPr>
            <w:tcW w:w="1897" w:type="dxa"/>
            <w:noWrap/>
          </w:tcPr>
          <w:p w14:paraId="1B4EBE50" w14:textId="040EBAED" w:rsidR="00144694" w:rsidRPr="00C952AF" w:rsidRDefault="00144694">
            <w:r w:rsidRPr="00C952AF">
              <w:t>88793</w:t>
            </w:r>
          </w:p>
        </w:tc>
      </w:tr>
      <w:tr w:rsidR="00144694" w:rsidRPr="00C952AF" w14:paraId="77C52225" w14:textId="77777777" w:rsidTr="00144694">
        <w:trPr>
          <w:trHeight w:val="287"/>
        </w:trPr>
        <w:tc>
          <w:tcPr>
            <w:tcW w:w="1016" w:type="dxa"/>
            <w:noWrap/>
          </w:tcPr>
          <w:p w14:paraId="29056DF8" w14:textId="77777777" w:rsidR="00144694" w:rsidRPr="00C952AF" w:rsidRDefault="00144694"/>
        </w:tc>
        <w:tc>
          <w:tcPr>
            <w:tcW w:w="5135" w:type="dxa"/>
            <w:noWrap/>
          </w:tcPr>
          <w:p w14:paraId="50587E96" w14:textId="1ECBB1CC" w:rsidR="00144694" w:rsidRPr="00C952AF" w:rsidRDefault="00144694">
            <w:proofErr w:type="spellStart"/>
            <w:r w:rsidRPr="00C952AF">
              <w:t>Succinimidyl</w:t>
            </w:r>
            <w:proofErr w:type="spellEnd"/>
            <w:r w:rsidRPr="00C952AF">
              <w:t xml:space="preserve"> Ester (NHS) CF 555</w:t>
            </w:r>
          </w:p>
        </w:tc>
        <w:tc>
          <w:tcPr>
            <w:tcW w:w="1891" w:type="dxa"/>
            <w:noWrap/>
          </w:tcPr>
          <w:p w14:paraId="6DFD22DF" w14:textId="2AE64C0C" w:rsidR="00144694" w:rsidRPr="00C952AF" w:rsidRDefault="00144694">
            <w:proofErr w:type="spellStart"/>
            <w:r w:rsidRPr="00C952AF">
              <w:t>Biotium</w:t>
            </w:r>
            <w:proofErr w:type="spellEnd"/>
          </w:p>
        </w:tc>
        <w:tc>
          <w:tcPr>
            <w:tcW w:w="1897" w:type="dxa"/>
            <w:noWrap/>
          </w:tcPr>
          <w:p w14:paraId="232FB1CF" w14:textId="10162860" w:rsidR="00144694" w:rsidRPr="00C952AF" w:rsidRDefault="00144694">
            <w:r w:rsidRPr="00C952AF">
              <w:t>92130</w:t>
            </w:r>
          </w:p>
        </w:tc>
      </w:tr>
      <w:tr w:rsidR="00144694" w:rsidRPr="00C952AF" w14:paraId="14EBEC79" w14:textId="77777777" w:rsidTr="00144694">
        <w:trPr>
          <w:trHeight w:val="287"/>
        </w:trPr>
        <w:tc>
          <w:tcPr>
            <w:tcW w:w="1016" w:type="dxa"/>
            <w:noWrap/>
          </w:tcPr>
          <w:p w14:paraId="46CF5EBE" w14:textId="77777777" w:rsidR="00144694" w:rsidRPr="00C952AF" w:rsidRDefault="00144694"/>
        </w:tc>
        <w:tc>
          <w:tcPr>
            <w:tcW w:w="5135" w:type="dxa"/>
            <w:noWrap/>
          </w:tcPr>
          <w:p w14:paraId="1C727797" w14:textId="389C62EE" w:rsidR="00144694" w:rsidRPr="00C952AF" w:rsidRDefault="00144694">
            <w:proofErr w:type="spellStart"/>
            <w:r w:rsidRPr="00C952AF">
              <w:t>Vybrant</w:t>
            </w:r>
            <w:proofErr w:type="spellEnd"/>
            <w:r w:rsidRPr="00C952AF">
              <w:t xml:space="preserve">™ </w:t>
            </w:r>
            <w:proofErr w:type="spellStart"/>
            <w:r w:rsidRPr="00C952AF">
              <w:t>DiD</w:t>
            </w:r>
            <w:proofErr w:type="spellEnd"/>
            <w:r w:rsidRPr="00C952AF">
              <w:t xml:space="preserve"> cell-labeling solution</w:t>
            </w:r>
          </w:p>
        </w:tc>
        <w:tc>
          <w:tcPr>
            <w:tcW w:w="1891" w:type="dxa"/>
            <w:noWrap/>
          </w:tcPr>
          <w:p w14:paraId="6E62AA27" w14:textId="7663EA0A" w:rsidR="00144694" w:rsidRPr="00C952AF" w:rsidRDefault="00144694">
            <w:r w:rsidRPr="00C952AF">
              <w:t>Invitrogen</w:t>
            </w:r>
          </w:p>
        </w:tc>
        <w:tc>
          <w:tcPr>
            <w:tcW w:w="1897" w:type="dxa"/>
            <w:noWrap/>
          </w:tcPr>
          <w:p w14:paraId="5A269340" w14:textId="17D88F36" w:rsidR="00144694" w:rsidRPr="00C952AF" w:rsidRDefault="00144694">
            <w:r w:rsidRPr="00C952AF">
              <w:t>V-22887</w:t>
            </w:r>
          </w:p>
        </w:tc>
      </w:tr>
      <w:tr w:rsidR="00144694" w:rsidRPr="00C952AF" w14:paraId="005AC139" w14:textId="77777777" w:rsidTr="00144694">
        <w:trPr>
          <w:trHeight w:val="287"/>
        </w:trPr>
        <w:tc>
          <w:tcPr>
            <w:tcW w:w="1016" w:type="dxa"/>
            <w:noWrap/>
          </w:tcPr>
          <w:p w14:paraId="11ACFCDA" w14:textId="77777777" w:rsidR="00144694" w:rsidRPr="00C952AF" w:rsidRDefault="00144694"/>
        </w:tc>
        <w:tc>
          <w:tcPr>
            <w:tcW w:w="5135" w:type="dxa"/>
            <w:noWrap/>
          </w:tcPr>
          <w:p w14:paraId="346CFC81" w14:textId="0801B849" w:rsidR="00144694" w:rsidRPr="00C952AF" w:rsidRDefault="00144694">
            <w:proofErr w:type="spellStart"/>
            <w:r w:rsidRPr="00C952AF">
              <w:t>Vybrant</w:t>
            </w:r>
            <w:proofErr w:type="spellEnd"/>
            <w:r w:rsidRPr="00C952AF">
              <w:t xml:space="preserve">™ </w:t>
            </w:r>
            <w:proofErr w:type="spellStart"/>
            <w:r w:rsidRPr="00C952AF">
              <w:t>DiO</w:t>
            </w:r>
            <w:proofErr w:type="spellEnd"/>
            <w:r w:rsidRPr="00C952AF">
              <w:t xml:space="preserve"> cell-labeling solution</w:t>
            </w:r>
          </w:p>
        </w:tc>
        <w:tc>
          <w:tcPr>
            <w:tcW w:w="1891" w:type="dxa"/>
            <w:noWrap/>
          </w:tcPr>
          <w:p w14:paraId="541FBB60" w14:textId="29A2667F" w:rsidR="00144694" w:rsidRPr="00C952AF" w:rsidRDefault="00144694">
            <w:r w:rsidRPr="00C952AF">
              <w:t>Invitrogen</w:t>
            </w:r>
          </w:p>
        </w:tc>
        <w:tc>
          <w:tcPr>
            <w:tcW w:w="1897" w:type="dxa"/>
            <w:noWrap/>
          </w:tcPr>
          <w:p w14:paraId="60643BE6" w14:textId="4AD45806" w:rsidR="00144694" w:rsidRPr="00C952AF" w:rsidRDefault="00144694">
            <w:r w:rsidRPr="00C952AF">
              <w:t>V-22886</w:t>
            </w:r>
          </w:p>
        </w:tc>
      </w:tr>
      <w:tr w:rsidR="00B51CC8" w:rsidRPr="00C952AF" w14:paraId="705BF35C" w14:textId="77777777" w:rsidTr="00144694">
        <w:trPr>
          <w:trHeight w:val="287"/>
        </w:trPr>
        <w:tc>
          <w:tcPr>
            <w:tcW w:w="1016" w:type="dxa"/>
            <w:noWrap/>
          </w:tcPr>
          <w:p w14:paraId="3CEA58C8" w14:textId="77777777" w:rsidR="00B51CC8" w:rsidRPr="00C952AF" w:rsidRDefault="00B51CC8"/>
        </w:tc>
        <w:tc>
          <w:tcPr>
            <w:tcW w:w="5135" w:type="dxa"/>
            <w:noWrap/>
          </w:tcPr>
          <w:p w14:paraId="055CB705" w14:textId="75033FF3" w:rsidR="00B51CC8" w:rsidRPr="00C952AF" w:rsidRDefault="007416E1">
            <w:r w:rsidRPr="00C952AF">
              <w:t>Lycopersicon Esculentum (Tomato) Lectin (LEL)</w:t>
            </w:r>
          </w:p>
        </w:tc>
        <w:tc>
          <w:tcPr>
            <w:tcW w:w="1891" w:type="dxa"/>
            <w:noWrap/>
          </w:tcPr>
          <w:p w14:paraId="50E5DD6F" w14:textId="002082B0" w:rsidR="00B51CC8" w:rsidRPr="00C952AF" w:rsidRDefault="007416E1">
            <w:r w:rsidRPr="00C952AF">
              <w:t>Vector Labs</w:t>
            </w:r>
          </w:p>
        </w:tc>
        <w:tc>
          <w:tcPr>
            <w:tcW w:w="1897" w:type="dxa"/>
            <w:noWrap/>
          </w:tcPr>
          <w:p w14:paraId="1D6CC205" w14:textId="57414E90" w:rsidR="00B51CC8" w:rsidRPr="00C952AF" w:rsidRDefault="007416E1">
            <w:r w:rsidRPr="00C952AF">
              <w:t>DL-1174-1</w:t>
            </w:r>
          </w:p>
        </w:tc>
      </w:tr>
    </w:tbl>
    <w:p w14:paraId="23010319" w14:textId="3BFC477E" w:rsidR="006B397B" w:rsidRPr="00C952AF" w:rsidRDefault="006B397B" w:rsidP="00082C2E"/>
    <w:p w14:paraId="584F8C3C" w14:textId="77777777" w:rsidR="006B397B" w:rsidRPr="00C952AF" w:rsidRDefault="006B397B">
      <w:r w:rsidRPr="00C952AF">
        <w:br w:type="page"/>
      </w:r>
    </w:p>
    <w:p w14:paraId="01B94798" w14:textId="77777777" w:rsidR="00084B58" w:rsidRDefault="00084B58" w:rsidP="00082C2E"/>
    <w:p w14:paraId="4D4345CC" w14:textId="7BC571EF" w:rsidR="00084B58" w:rsidRPr="00C952AF" w:rsidRDefault="00084B58" w:rsidP="00084B58">
      <w:pPr>
        <w:pStyle w:val="Caption"/>
        <w:keepNext/>
        <w:rPr>
          <w:rFonts w:cs="Times New Roman"/>
        </w:rPr>
      </w:pPr>
      <w:r w:rsidRPr="00C952AF">
        <w:rPr>
          <w:rFonts w:cs="Times New Roman"/>
          <w:b/>
          <w:bCs/>
        </w:rPr>
        <w:t xml:space="preserve">Supplementary Table </w:t>
      </w:r>
      <w:r w:rsidR="00197B55" w:rsidRPr="00C952AF">
        <w:rPr>
          <w:rFonts w:cs="Times New Roman"/>
          <w:b/>
          <w:bCs/>
        </w:rPr>
        <w:fldChar w:fldCharType="begin"/>
      </w:r>
      <w:r w:rsidR="00197B55" w:rsidRPr="00C952AF">
        <w:rPr>
          <w:rFonts w:cs="Times New Roman"/>
          <w:b/>
          <w:bCs/>
        </w:rPr>
        <w:instrText xml:space="preserve"> SEQ Supplementary_Table \* ARABIC </w:instrText>
      </w:r>
      <w:r w:rsidR="00197B55" w:rsidRPr="00C952AF">
        <w:rPr>
          <w:rFonts w:cs="Times New Roman"/>
          <w:b/>
          <w:bCs/>
        </w:rPr>
        <w:fldChar w:fldCharType="separate"/>
      </w:r>
      <w:r w:rsidR="00930644" w:rsidRPr="00C952AF">
        <w:rPr>
          <w:rFonts w:cs="Times New Roman"/>
          <w:b/>
          <w:bCs/>
          <w:noProof/>
        </w:rPr>
        <w:t>5</w:t>
      </w:r>
      <w:r w:rsidR="00197B55" w:rsidRPr="00C952AF">
        <w:rPr>
          <w:rFonts w:cs="Times New Roman"/>
          <w:b/>
          <w:bCs/>
        </w:rPr>
        <w:fldChar w:fldCharType="end"/>
      </w:r>
      <w:r w:rsidRPr="00C952AF">
        <w:rPr>
          <w:rFonts w:cs="Times New Roman"/>
          <w:b/>
          <w:bCs/>
        </w:rPr>
        <w:t>:</w:t>
      </w:r>
      <w:r w:rsidRPr="00C952AF">
        <w:rPr>
          <w:rFonts w:cs="Times New Roman"/>
        </w:rPr>
        <w:t xml:space="preserve"> Secondary antibodies used for pre- and post-MAGNIFY staining.</w:t>
      </w:r>
    </w:p>
    <w:tbl>
      <w:tblPr>
        <w:tblStyle w:val="TableGrid"/>
        <w:tblW w:w="0" w:type="auto"/>
        <w:tblLook w:val="04A0" w:firstRow="1" w:lastRow="0" w:firstColumn="1" w:lastColumn="0" w:noHBand="0" w:noVBand="1"/>
      </w:tblPr>
      <w:tblGrid>
        <w:gridCol w:w="1256"/>
        <w:gridCol w:w="1220"/>
        <w:gridCol w:w="1910"/>
        <w:gridCol w:w="1216"/>
        <w:gridCol w:w="1960"/>
      </w:tblGrid>
      <w:tr w:rsidR="00084B58" w:rsidRPr="00C952AF" w14:paraId="2F325BE2" w14:textId="77777777" w:rsidTr="009004BD">
        <w:trPr>
          <w:trHeight w:val="314"/>
        </w:trPr>
        <w:tc>
          <w:tcPr>
            <w:tcW w:w="1256" w:type="dxa"/>
            <w:noWrap/>
            <w:hideMark/>
          </w:tcPr>
          <w:p w14:paraId="0DCE84D9" w14:textId="77777777" w:rsidR="00084B58" w:rsidRPr="00C952AF" w:rsidRDefault="00084B58">
            <w:pPr>
              <w:rPr>
                <w:b/>
                <w:bCs/>
              </w:rPr>
            </w:pPr>
            <w:r w:rsidRPr="00C952AF">
              <w:rPr>
                <w:b/>
                <w:bCs/>
              </w:rPr>
              <w:t>Reactivity</w:t>
            </w:r>
          </w:p>
        </w:tc>
        <w:tc>
          <w:tcPr>
            <w:tcW w:w="1220" w:type="dxa"/>
            <w:noWrap/>
            <w:hideMark/>
          </w:tcPr>
          <w:p w14:paraId="46CB1F0C" w14:textId="77777777" w:rsidR="00084B58" w:rsidRPr="00C952AF" w:rsidRDefault="00084B58">
            <w:pPr>
              <w:rPr>
                <w:b/>
                <w:bCs/>
              </w:rPr>
            </w:pPr>
            <w:r w:rsidRPr="00C952AF">
              <w:rPr>
                <w:b/>
                <w:bCs/>
              </w:rPr>
              <w:t>Host</w:t>
            </w:r>
          </w:p>
        </w:tc>
        <w:tc>
          <w:tcPr>
            <w:tcW w:w="1910" w:type="dxa"/>
            <w:noWrap/>
            <w:hideMark/>
          </w:tcPr>
          <w:p w14:paraId="7972DB42" w14:textId="77777777" w:rsidR="00084B58" w:rsidRPr="00C952AF" w:rsidRDefault="00084B58">
            <w:pPr>
              <w:rPr>
                <w:b/>
                <w:bCs/>
              </w:rPr>
            </w:pPr>
            <w:r w:rsidRPr="00C952AF">
              <w:rPr>
                <w:b/>
                <w:bCs/>
              </w:rPr>
              <w:t>Conjugate</w:t>
            </w:r>
          </w:p>
        </w:tc>
        <w:tc>
          <w:tcPr>
            <w:tcW w:w="1216" w:type="dxa"/>
            <w:noWrap/>
            <w:hideMark/>
          </w:tcPr>
          <w:p w14:paraId="46527341" w14:textId="77777777" w:rsidR="00084B58" w:rsidRPr="00C952AF" w:rsidRDefault="00084B58">
            <w:pPr>
              <w:rPr>
                <w:b/>
                <w:bCs/>
              </w:rPr>
            </w:pPr>
            <w:r w:rsidRPr="00C952AF">
              <w:rPr>
                <w:b/>
                <w:bCs/>
              </w:rPr>
              <w:t>Vendor</w:t>
            </w:r>
          </w:p>
        </w:tc>
        <w:tc>
          <w:tcPr>
            <w:tcW w:w="1960" w:type="dxa"/>
            <w:noWrap/>
            <w:hideMark/>
          </w:tcPr>
          <w:p w14:paraId="641C5D40" w14:textId="77777777" w:rsidR="00084B58" w:rsidRPr="00C952AF" w:rsidRDefault="00084B58">
            <w:pPr>
              <w:rPr>
                <w:b/>
                <w:bCs/>
              </w:rPr>
            </w:pPr>
            <w:r w:rsidRPr="00C952AF">
              <w:rPr>
                <w:b/>
                <w:bCs/>
              </w:rPr>
              <w:t>Catalog Number</w:t>
            </w:r>
          </w:p>
        </w:tc>
      </w:tr>
      <w:tr w:rsidR="00084B58" w:rsidRPr="00C952AF" w14:paraId="6E6EEA27" w14:textId="77777777" w:rsidTr="009004BD">
        <w:trPr>
          <w:trHeight w:val="287"/>
        </w:trPr>
        <w:tc>
          <w:tcPr>
            <w:tcW w:w="1256" w:type="dxa"/>
            <w:hideMark/>
          </w:tcPr>
          <w:p w14:paraId="39FBBBB4" w14:textId="77777777" w:rsidR="00084B58" w:rsidRPr="00C952AF" w:rsidRDefault="00084B58">
            <w:r w:rsidRPr="00C952AF">
              <w:t>Rabbit</w:t>
            </w:r>
          </w:p>
        </w:tc>
        <w:tc>
          <w:tcPr>
            <w:tcW w:w="1220" w:type="dxa"/>
            <w:hideMark/>
          </w:tcPr>
          <w:p w14:paraId="095CB0A0" w14:textId="77777777" w:rsidR="00084B58" w:rsidRPr="00C952AF" w:rsidRDefault="00084B58">
            <w:r w:rsidRPr="00C952AF">
              <w:t>Goat</w:t>
            </w:r>
          </w:p>
        </w:tc>
        <w:tc>
          <w:tcPr>
            <w:tcW w:w="1910" w:type="dxa"/>
            <w:hideMark/>
          </w:tcPr>
          <w:p w14:paraId="43F0A17F" w14:textId="77777777" w:rsidR="00084B58" w:rsidRPr="00C952AF" w:rsidRDefault="00084B58">
            <w:r w:rsidRPr="00C952AF">
              <w:t>DyLight550</w:t>
            </w:r>
          </w:p>
        </w:tc>
        <w:tc>
          <w:tcPr>
            <w:tcW w:w="1216" w:type="dxa"/>
            <w:hideMark/>
          </w:tcPr>
          <w:p w14:paraId="017067E5" w14:textId="77777777" w:rsidR="00084B58" w:rsidRPr="00C952AF" w:rsidRDefault="00084B58">
            <w:r w:rsidRPr="00C952AF">
              <w:t>Invitrogen</w:t>
            </w:r>
          </w:p>
        </w:tc>
        <w:tc>
          <w:tcPr>
            <w:tcW w:w="1960" w:type="dxa"/>
            <w:hideMark/>
          </w:tcPr>
          <w:p w14:paraId="504E7F1A" w14:textId="77777777" w:rsidR="00084B58" w:rsidRPr="00C952AF" w:rsidRDefault="00084B58">
            <w:r w:rsidRPr="00C952AF">
              <w:t>SA5-10033</w:t>
            </w:r>
          </w:p>
        </w:tc>
      </w:tr>
      <w:tr w:rsidR="00084B58" w:rsidRPr="00C952AF" w14:paraId="09103E48" w14:textId="77777777" w:rsidTr="009004BD">
        <w:trPr>
          <w:trHeight w:val="287"/>
        </w:trPr>
        <w:tc>
          <w:tcPr>
            <w:tcW w:w="1256" w:type="dxa"/>
            <w:hideMark/>
          </w:tcPr>
          <w:p w14:paraId="3019BA14" w14:textId="77777777" w:rsidR="00084B58" w:rsidRPr="00C952AF" w:rsidRDefault="00084B58">
            <w:r w:rsidRPr="00C952AF">
              <w:t>Rabbit</w:t>
            </w:r>
          </w:p>
        </w:tc>
        <w:tc>
          <w:tcPr>
            <w:tcW w:w="1220" w:type="dxa"/>
            <w:hideMark/>
          </w:tcPr>
          <w:p w14:paraId="660457EC" w14:textId="77777777" w:rsidR="00084B58" w:rsidRPr="00C952AF" w:rsidRDefault="00084B58">
            <w:r w:rsidRPr="00C952AF">
              <w:t>Goat</w:t>
            </w:r>
          </w:p>
        </w:tc>
        <w:tc>
          <w:tcPr>
            <w:tcW w:w="1910" w:type="dxa"/>
            <w:hideMark/>
          </w:tcPr>
          <w:p w14:paraId="4FADDD96" w14:textId="77777777" w:rsidR="00084B58" w:rsidRPr="00C952AF" w:rsidRDefault="00084B58">
            <w:r w:rsidRPr="00C952AF">
              <w:t>CF555</w:t>
            </w:r>
          </w:p>
        </w:tc>
        <w:tc>
          <w:tcPr>
            <w:tcW w:w="1216" w:type="dxa"/>
            <w:hideMark/>
          </w:tcPr>
          <w:p w14:paraId="5C1AB010" w14:textId="77777777" w:rsidR="00084B58" w:rsidRPr="00C952AF" w:rsidRDefault="00084B58">
            <w:proofErr w:type="spellStart"/>
            <w:r w:rsidRPr="00C952AF">
              <w:t>Biotium</w:t>
            </w:r>
            <w:proofErr w:type="spellEnd"/>
          </w:p>
        </w:tc>
        <w:tc>
          <w:tcPr>
            <w:tcW w:w="1960" w:type="dxa"/>
            <w:hideMark/>
          </w:tcPr>
          <w:p w14:paraId="06E13739" w14:textId="77777777" w:rsidR="00084B58" w:rsidRPr="00C952AF" w:rsidRDefault="00084B58">
            <w:r w:rsidRPr="00C952AF">
              <w:t>20232</w:t>
            </w:r>
          </w:p>
        </w:tc>
      </w:tr>
      <w:tr w:rsidR="00084B58" w:rsidRPr="00C952AF" w14:paraId="17CCD87E" w14:textId="77777777" w:rsidTr="009004BD">
        <w:trPr>
          <w:trHeight w:val="287"/>
        </w:trPr>
        <w:tc>
          <w:tcPr>
            <w:tcW w:w="1256" w:type="dxa"/>
            <w:hideMark/>
          </w:tcPr>
          <w:p w14:paraId="4F3208F4" w14:textId="77777777" w:rsidR="00084B58" w:rsidRPr="00C952AF" w:rsidRDefault="00084B58">
            <w:r w:rsidRPr="00C952AF">
              <w:t>Rabbit</w:t>
            </w:r>
          </w:p>
        </w:tc>
        <w:tc>
          <w:tcPr>
            <w:tcW w:w="1220" w:type="dxa"/>
            <w:hideMark/>
          </w:tcPr>
          <w:p w14:paraId="4D8E4657" w14:textId="77777777" w:rsidR="00084B58" w:rsidRPr="00C952AF" w:rsidRDefault="00084B58">
            <w:r w:rsidRPr="00C952AF">
              <w:t>Goat</w:t>
            </w:r>
          </w:p>
        </w:tc>
        <w:tc>
          <w:tcPr>
            <w:tcW w:w="1910" w:type="dxa"/>
            <w:noWrap/>
            <w:hideMark/>
          </w:tcPr>
          <w:p w14:paraId="662D5F4E" w14:textId="77777777" w:rsidR="00084B58" w:rsidRPr="00C952AF" w:rsidRDefault="00084B58">
            <w:r w:rsidRPr="00C952AF">
              <w:t>Alexa Fluor 488</w:t>
            </w:r>
          </w:p>
        </w:tc>
        <w:tc>
          <w:tcPr>
            <w:tcW w:w="1216" w:type="dxa"/>
            <w:noWrap/>
            <w:hideMark/>
          </w:tcPr>
          <w:p w14:paraId="75AE1C28" w14:textId="77777777" w:rsidR="00084B58" w:rsidRPr="00C952AF" w:rsidRDefault="00084B58">
            <w:r w:rsidRPr="00C952AF">
              <w:t>Invitrogen</w:t>
            </w:r>
          </w:p>
        </w:tc>
        <w:tc>
          <w:tcPr>
            <w:tcW w:w="1960" w:type="dxa"/>
            <w:noWrap/>
            <w:hideMark/>
          </w:tcPr>
          <w:p w14:paraId="337B2F28" w14:textId="77777777" w:rsidR="00084B58" w:rsidRPr="00C952AF" w:rsidRDefault="00084B58">
            <w:r w:rsidRPr="00C952AF">
              <w:t>A11034</w:t>
            </w:r>
          </w:p>
        </w:tc>
      </w:tr>
      <w:tr w:rsidR="00DD5DBA" w:rsidRPr="00C952AF" w14:paraId="340DBF9C" w14:textId="77777777" w:rsidTr="009004BD">
        <w:trPr>
          <w:trHeight w:val="287"/>
        </w:trPr>
        <w:tc>
          <w:tcPr>
            <w:tcW w:w="1256" w:type="dxa"/>
          </w:tcPr>
          <w:p w14:paraId="4F8E9868" w14:textId="5669BE12" w:rsidR="00DD5DBA" w:rsidRPr="00C952AF" w:rsidRDefault="00DD5DBA">
            <w:r w:rsidRPr="00C952AF">
              <w:t>Rabbit</w:t>
            </w:r>
          </w:p>
        </w:tc>
        <w:tc>
          <w:tcPr>
            <w:tcW w:w="1220" w:type="dxa"/>
          </w:tcPr>
          <w:p w14:paraId="2C79B230" w14:textId="214D4750" w:rsidR="00DD5DBA" w:rsidRPr="00C952AF" w:rsidRDefault="00DD5DBA">
            <w:r w:rsidRPr="00C952AF">
              <w:t>Goat</w:t>
            </w:r>
          </w:p>
        </w:tc>
        <w:tc>
          <w:tcPr>
            <w:tcW w:w="1910" w:type="dxa"/>
            <w:noWrap/>
          </w:tcPr>
          <w:p w14:paraId="53B59E33" w14:textId="1A10B360" w:rsidR="00DD5DBA" w:rsidRPr="00C952AF" w:rsidRDefault="00DD5DBA">
            <w:r w:rsidRPr="00C952AF">
              <w:t>CF640R</w:t>
            </w:r>
          </w:p>
        </w:tc>
        <w:tc>
          <w:tcPr>
            <w:tcW w:w="1216" w:type="dxa"/>
            <w:noWrap/>
          </w:tcPr>
          <w:p w14:paraId="7982DE4B" w14:textId="539A8EE1" w:rsidR="00DD5DBA" w:rsidRPr="00C952AF" w:rsidRDefault="00DD5DBA">
            <w:proofErr w:type="spellStart"/>
            <w:r w:rsidRPr="00C952AF">
              <w:t>Biotium</w:t>
            </w:r>
            <w:proofErr w:type="spellEnd"/>
          </w:p>
        </w:tc>
        <w:tc>
          <w:tcPr>
            <w:tcW w:w="1960" w:type="dxa"/>
            <w:noWrap/>
          </w:tcPr>
          <w:p w14:paraId="2C96E64C" w14:textId="3DC6021F" w:rsidR="00DD5DBA" w:rsidRPr="00C952AF" w:rsidRDefault="008D0C36">
            <w:r w:rsidRPr="00C952AF">
              <w:t>20202</w:t>
            </w:r>
          </w:p>
        </w:tc>
      </w:tr>
      <w:tr w:rsidR="0070035A" w:rsidRPr="00C952AF" w14:paraId="54F9A8BC" w14:textId="77777777" w:rsidTr="009004BD">
        <w:trPr>
          <w:trHeight w:val="287"/>
        </w:trPr>
        <w:tc>
          <w:tcPr>
            <w:tcW w:w="1256" w:type="dxa"/>
          </w:tcPr>
          <w:p w14:paraId="2C155C7F" w14:textId="33DF22E7" w:rsidR="0070035A" w:rsidRPr="00C952AF" w:rsidRDefault="0070035A">
            <w:r w:rsidRPr="00C952AF">
              <w:t>Rabbit</w:t>
            </w:r>
          </w:p>
        </w:tc>
        <w:tc>
          <w:tcPr>
            <w:tcW w:w="1220" w:type="dxa"/>
          </w:tcPr>
          <w:p w14:paraId="4A8A3121" w14:textId="1961CC3F" w:rsidR="0070035A" w:rsidRPr="00C952AF" w:rsidRDefault="0070035A">
            <w:r w:rsidRPr="00C952AF">
              <w:t>Donkey</w:t>
            </w:r>
          </w:p>
        </w:tc>
        <w:tc>
          <w:tcPr>
            <w:tcW w:w="1910" w:type="dxa"/>
            <w:noWrap/>
          </w:tcPr>
          <w:p w14:paraId="328B9349" w14:textId="58DDF9FA" w:rsidR="0070035A" w:rsidRPr="00C952AF" w:rsidRDefault="0070035A">
            <w:r w:rsidRPr="00C952AF">
              <w:t>CF488A</w:t>
            </w:r>
          </w:p>
        </w:tc>
        <w:tc>
          <w:tcPr>
            <w:tcW w:w="1216" w:type="dxa"/>
            <w:noWrap/>
          </w:tcPr>
          <w:p w14:paraId="2F9E1842" w14:textId="5D9C3663" w:rsidR="0070035A" w:rsidRPr="00C952AF" w:rsidRDefault="0070035A">
            <w:proofErr w:type="spellStart"/>
            <w:r w:rsidRPr="00C952AF">
              <w:t>Biotium</w:t>
            </w:r>
            <w:proofErr w:type="spellEnd"/>
          </w:p>
        </w:tc>
        <w:tc>
          <w:tcPr>
            <w:tcW w:w="1960" w:type="dxa"/>
            <w:noWrap/>
          </w:tcPr>
          <w:p w14:paraId="5F15736B" w14:textId="04E13B5E" w:rsidR="0070035A" w:rsidRPr="00C952AF" w:rsidRDefault="008D0C36">
            <w:r w:rsidRPr="00C952AF">
              <w:t>20015</w:t>
            </w:r>
          </w:p>
        </w:tc>
      </w:tr>
      <w:tr w:rsidR="00DD5DBA" w:rsidRPr="00C952AF" w14:paraId="4A14E539" w14:textId="77777777" w:rsidTr="009004BD">
        <w:trPr>
          <w:trHeight w:val="287"/>
        </w:trPr>
        <w:tc>
          <w:tcPr>
            <w:tcW w:w="1256" w:type="dxa"/>
          </w:tcPr>
          <w:p w14:paraId="5DF5CA64" w14:textId="58120F3F" w:rsidR="00DD5DBA" w:rsidRPr="00C952AF" w:rsidRDefault="00DD5DBA">
            <w:r w:rsidRPr="00C952AF">
              <w:t>Mouse</w:t>
            </w:r>
          </w:p>
        </w:tc>
        <w:tc>
          <w:tcPr>
            <w:tcW w:w="1220" w:type="dxa"/>
          </w:tcPr>
          <w:p w14:paraId="396245A8" w14:textId="178E17CB" w:rsidR="00DD5DBA" w:rsidRPr="00C952AF" w:rsidRDefault="00DD5DBA">
            <w:r w:rsidRPr="00C952AF">
              <w:t>Goat</w:t>
            </w:r>
          </w:p>
        </w:tc>
        <w:tc>
          <w:tcPr>
            <w:tcW w:w="1910" w:type="dxa"/>
            <w:noWrap/>
          </w:tcPr>
          <w:p w14:paraId="0A170405" w14:textId="6F5E3801" w:rsidR="00DD5DBA" w:rsidRPr="00C952AF" w:rsidRDefault="00DD5DBA">
            <w:r w:rsidRPr="00C952AF">
              <w:t>A</w:t>
            </w:r>
            <w:r w:rsidR="0070035A" w:rsidRPr="00C952AF">
              <w:t xml:space="preserve">lexa Fluor </w:t>
            </w:r>
            <w:r w:rsidRPr="00C952AF">
              <w:t>488</w:t>
            </w:r>
          </w:p>
        </w:tc>
        <w:tc>
          <w:tcPr>
            <w:tcW w:w="1216" w:type="dxa"/>
            <w:noWrap/>
          </w:tcPr>
          <w:p w14:paraId="3001D9F5" w14:textId="771277D8" w:rsidR="00DD5DBA" w:rsidRPr="00C952AF" w:rsidRDefault="0070035A">
            <w:r w:rsidRPr="00C952AF">
              <w:t>Invitrogen</w:t>
            </w:r>
          </w:p>
        </w:tc>
        <w:tc>
          <w:tcPr>
            <w:tcW w:w="1960" w:type="dxa"/>
            <w:noWrap/>
          </w:tcPr>
          <w:p w14:paraId="521350F0" w14:textId="49FB6C2C" w:rsidR="00DD5DBA" w:rsidRPr="00C952AF" w:rsidRDefault="009004BD">
            <w:r w:rsidRPr="00C952AF">
              <w:t>A11001</w:t>
            </w:r>
          </w:p>
        </w:tc>
      </w:tr>
      <w:tr w:rsidR="00DD5DBA" w:rsidRPr="00C952AF" w14:paraId="60B88837" w14:textId="77777777" w:rsidTr="009004BD">
        <w:trPr>
          <w:trHeight w:val="287"/>
        </w:trPr>
        <w:tc>
          <w:tcPr>
            <w:tcW w:w="1256" w:type="dxa"/>
          </w:tcPr>
          <w:p w14:paraId="0056F140" w14:textId="2854B9B6" w:rsidR="00DD5DBA" w:rsidRPr="00C952AF" w:rsidRDefault="00DD5DBA">
            <w:r w:rsidRPr="00C952AF">
              <w:t>Mouse</w:t>
            </w:r>
          </w:p>
        </w:tc>
        <w:tc>
          <w:tcPr>
            <w:tcW w:w="1220" w:type="dxa"/>
          </w:tcPr>
          <w:p w14:paraId="2271C30C" w14:textId="78B14923" w:rsidR="00DD5DBA" w:rsidRPr="00C952AF" w:rsidRDefault="00DD5DBA">
            <w:r w:rsidRPr="00C952AF">
              <w:t>Goat</w:t>
            </w:r>
          </w:p>
        </w:tc>
        <w:tc>
          <w:tcPr>
            <w:tcW w:w="1910" w:type="dxa"/>
            <w:noWrap/>
          </w:tcPr>
          <w:p w14:paraId="01546FF1" w14:textId="65A46E30" w:rsidR="00DD5DBA" w:rsidRPr="00C952AF" w:rsidRDefault="00DD5DBA">
            <w:r w:rsidRPr="00C952AF">
              <w:t>CF5</w:t>
            </w:r>
            <w:r w:rsidR="008D0C36" w:rsidRPr="00C952AF">
              <w:t>68</w:t>
            </w:r>
          </w:p>
        </w:tc>
        <w:tc>
          <w:tcPr>
            <w:tcW w:w="1216" w:type="dxa"/>
            <w:noWrap/>
          </w:tcPr>
          <w:p w14:paraId="1F57247A" w14:textId="31351EA3" w:rsidR="00DD5DBA" w:rsidRPr="00C952AF" w:rsidRDefault="00DD5DBA">
            <w:proofErr w:type="spellStart"/>
            <w:r w:rsidRPr="00C952AF">
              <w:t>Biotium</w:t>
            </w:r>
            <w:proofErr w:type="spellEnd"/>
          </w:p>
        </w:tc>
        <w:tc>
          <w:tcPr>
            <w:tcW w:w="1960" w:type="dxa"/>
            <w:noWrap/>
          </w:tcPr>
          <w:p w14:paraId="6D1F3170" w14:textId="633FF1C2" w:rsidR="00DD5DBA" w:rsidRPr="00C952AF" w:rsidRDefault="008D0C36">
            <w:r w:rsidRPr="00C952AF">
              <w:t>20301</w:t>
            </w:r>
          </w:p>
        </w:tc>
      </w:tr>
      <w:tr w:rsidR="0070035A" w:rsidRPr="00C952AF" w14:paraId="069B0B76" w14:textId="77777777" w:rsidTr="009004BD">
        <w:trPr>
          <w:trHeight w:val="287"/>
        </w:trPr>
        <w:tc>
          <w:tcPr>
            <w:tcW w:w="1256" w:type="dxa"/>
          </w:tcPr>
          <w:p w14:paraId="25A1C1C1" w14:textId="282A6F88" w:rsidR="0070035A" w:rsidRPr="00C952AF" w:rsidRDefault="0070035A">
            <w:r w:rsidRPr="00C952AF">
              <w:t>Mouse</w:t>
            </w:r>
          </w:p>
        </w:tc>
        <w:tc>
          <w:tcPr>
            <w:tcW w:w="1220" w:type="dxa"/>
          </w:tcPr>
          <w:p w14:paraId="4992C49B" w14:textId="0DE3D3C0" w:rsidR="0070035A" w:rsidRPr="00C952AF" w:rsidRDefault="0070035A">
            <w:r w:rsidRPr="00C952AF">
              <w:t>Donkey</w:t>
            </w:r>
          </w:p>
        </w:tc>
        <w:tc>
          <w:tcPr>
            <w:tcW w:w="1910" w:type="dxa"/>
            <w:noWrap/>
          </w:tcPr>
          <w:p w14:paraId="1E8D50B1" w14:textId="3EE852EA" w:rsidR="0070035A" w:rsidRPr="00C952AF" w:rsidRDefault="0070035A">
            <w:r w:rsidRPr="00C952AF">
              <w:t>CF555</w:t>
            </w:r>
          </w:p>
        </w:tc>
        <w:tc>
          <w:tcPr>
            <w:tcW w:w="1216" w:type="dxa"/>
            <w:noWrap/>
          </w:tcPr>
          <w:p w14:paraId="2E5D5CBC" w14:textId="0CEC70E1" w:rsidR="0070035A" w:rsidRPr="00C952AF" w:rsidRDefault="0070035A">
            <w:proofErr w:type="spellStart"/>
            <w:r w:rsidRPr="00C952AF">
              <w:t>Biotium</w:t>
            </w:r>
            <w:proofErr w:type="spellEnd"/>
          </w:p>
        </w:tc>
        <w:tc>
          <w:tcPr>
            <w:tcW w:w="1960" w:type="dxa"/>
            <w:noWrap/>
          </w:tcPr>
          <w:p w14:paraId="4EBB683F" w14:textId="5E39BCC3" w:rsidR="0070035A" w:rsidRPr="00C952AF" w:rsidRDefault="008D0C36">
            <w:r w:rsidRPr="00C952AF">
              <w:t>20037</w:t>
            </w:r>
          </w:p>
        </w:tc>
      </w:tr>
      <w:tr w:rsidR="00084B58" w:rsidRPr="00C952AF" w14:paraId="52010DC0" w14:textId="77777777" w:rsidTr="009004BD">
        <w:trPr>
          <w:trHeight w:val="287"/>
        </w:trPr>
        <w:tc>
          <w:tcPr>
            <w:tcW w:w="1256" w:type="dxa"/>
            <w:noWrap/>
            <w:hideMark/>
          </w:tcPr>
          <w:p w14:paraId="289A0DC7" w14:textId="77777777" w:rsidR="00084B58" w:rsidRPr="00C952AF" w:rsidRDefault="00084B58">
            <w:r w:rsidRPr="00C952AF">
              <w:t>Mouse</w:t>
            </w:r>
          </w:p>
        </w:tc>
        <w:tc>
          <w:tcPr>
            <w:tcW w:w="1220" w:type="dxa"/>
            <w:noWrap/>
            <w:hideMark/>
          </w:tcPr>
          <w:p w14:paraId="390F4104" w14:textId="77777777" w:rsidR="00084B58" w:rsidRPr="00C952AF" w:rsidRDefault="00084B58">
            <w:r w:rsidRPr="00C952AF">
              <w:t>Donkey</w:t>
            </w:r>
          </w:p>
        </w:tc>
        <w:tc>
          <w:tcPr>
            <w:tcW w:w="1910" w:type="dxa"/>
            <w:noWrap/>
            <w:hideMark/>
          </w:tcPr>
          <w:p w14:paraId="193E195C" w14:textId="77777777" w:rsidR="00084B58" w:rsidRPr="00C952AF" w:rsidRDefault="00084B58">
            <w:r w:rsidRPr="00C952AF">
              <w:t>CF640R</w:t>
            </w:r>
          </w:p>
        </w:tc>
        <w:tc>
          <w:tcPr>
            <w:tcW w:w="1216" w:type="dxa"/>
            <w:noWrap/>
            <w:hideMark/>
          </w:tcPr>
          <w:p w14:paraId="7E5FAF44" w14:textId="77777777" w:rsidR="00084B58" w:rsidRPr="00C952AF" w:rsidRDefault="00084B58">
            <w:proofErr w:type="spellStart"/>
            <w:r w:rsidRPr="00C952AF">
              <w:t>Biotium</w:t>
            </w:r>
            <w:proofErr w:type="spellEnd"/>
          </w:p>
        </w:tc>
        <w:tc>
          <w:tcPr>
            <w:tcW w:w="1960" w:type="dxa"/>
            <w:noWrap/>
            <w:hideMark/>
          </w:tcPr>
          <w:p w14:paraId="37D3C388" w14:textId="77777777" w:rsidR="00084B58" w:rsidRPr="00C952AF" w:rsidRDefault="00084B58">
            <w:r w:rsidRPr="00C952AF">
              <w:t>20177</w:t>
            </w:r>
          </w:p>
        </w:tc>
      </w:tr>
      <w:tr w:rsidR="00084B58" w:rsidRPr="00C952AF" w14:paraId="66116F6D" w14:textId="77777777" w:rsidTr="009004BD">
        <w:trPr>
          <w:trHeight w:val="287"/>
        </w:trPr>
        <w:tc>
          <w:tcPr>
            <w:tcW w:w="1256" w:type="dxa"/>
            <w:noWrap/>
            <w:hideMark/>
          </w:tcPr>
          <w:p w14:paraId="0D795452" w14:textId="77777777" w:rsidR="00084B58" w:rsidRPr="00C952AF" w:rsidRDefault="00084B58">
            <w:r w:rsidRPr="00C952AF">
              <w:t>Chicken</w:t>
            </w:r>
          </w:p>
        </w:tc>
        <w:tc>
          <w:tcPr>
            <w:tcW w:w="1220" w:type="dxa"/>
            <w:noWrap/>
            <w:hideMark/>
          </w:tcPr>
          <w:p w14:paraId="02A491E7" w14:textId="77777777" w:rsidR="00084B58" w:rsidRPr="00C952AF" w:rsidRDefault="00084B58">
            <w:r w:rsidRPr="00C952AF">
              <w:t>Goat</w:t>
            </w:r>
          </w:p>
        </w:tc>
        <w:tc>
          <w:tcPr>
            <w:tcW w:w="1910" w:type="dxa"/>
            <w:noWrap/>
            <w:hideMark/>
          </w:tcPr>
          <w:p w14:paraId="7E7E02A9" w14:textId="77777777" w:rsidR="00084B58" w:rsidRPr="00C952AF" w:rsidRDefault="00084B58">
            <w:r w:rsidRPr="00C952AF">
              <w:t>Alexa Fluor 488</w:t>
            </w:r>
          </w:p>
        </w:tc>
        <w:tc>
          <w:tcPr>
            <w:tcW w:w="1216" w:type="dxa"/>
            <w:noWrap/>
            <w:hideMark/>
          </w:tcPr>
          <w:p w14:paraId="433912FF" w14:textId="77777777" w:rsidR="00084B58" w:rsidRPr="00C952AF" w:rsidRDefault="00084B58">
            <w:r w:rsidRPr="00C952AF">
              <w:t>Invitrogen</w:t>
            </w:r>
          </w:p>
        </w:tc>
        <w:tc>
          <w:tcPr>
            <w:tcW w:w="1960" w:type="dxa"/>
            <w:noWrap/>
            <w:hideMark/>
          </w:tcPr>
          <w:p w14:paraId="7F9A85F1" w14:textId="77777777" w:rsidR="00084B58" w:rsidRPr="00C952AF" w:rsidRDefault="00084B58">
            <w:r w:rsidRPr="00C952AF">
              <w:t>A11039</w:t>
            </w:r>
          </w:p>
        </w:tc>
      </w:tr>
      <w:tr w:rsidR="00084B58" w:rsidRPr="00C952AF" w14:paraId="77836A7B" w14:textId="77777777" w:rsidTr="009004BD">
        <w:trPr>
          <w:trHeight w:val="287"/>
        </w:trPr>
        <w:tc>
          <w:tcPr>
            <w:tcW w:w="1256" w:type="dxa"/>
            <w:noWrap/>
            <w:hideMark/>
          </w:tcPr>
          <w:p w14:paraId="45EC929F" w14:textId="77777777" w:rsidR="00084B58" w:rsidRPr="00C952AF" w:rsidRDefault="00084B58">
            <w:r w:rsidRPr="00C952AF">
              <w:t>Chicken</w:t>
            </w:r>
          </w:p>
        </w:tc>
        <w:tc>
          <w:tcPr>
            <w:tcW w:w="1220" w:type="dxa"/>
            <w:noWrap/>
            <w:hideMark/>
          </w:tcPr>
          <w:p w14:paraId="1FC1B86D" w14:textId="77777777" w:rsidR="00084B58" w:rsidRPr="00C952AF" w:rsidRDefault="00084B58">
            <w:r w:rsidRPr="00C952AF">
              <w:t>Goat</w:t>
            </w:r>
          </w:p>
        </w:tc>
        <w:tc>
          <w:tcPr>
            <w:tcW w:w="1910" w:type="dxa"/>
            <w:noWrap/>
            <w:hideMark/>
          </w:tcPr>
          <w:p w14:paraId="65CCFF31" w14:textId="77777777" w:rsidR="00084B58" w:rsidRPr="00C952AF" w:rsidRDefault="00084B58">
            <w:proofErr w:type="spellStart"/>
            <w:r w:rsidRPr="00C952AF">
              <w:t>DyLight</w:t>
            </w:r>
            <w:proofErr w:type="spellEnd"/>
            <w:r w:rsidRPr="00C952AF">
              <w:t xml:space="preserve"> 488</w:t>
            </w:r>
          </w:p>
        </w:tc>
        <w:tc>
          <w:tcPr>
            <w:tcW w:w="1216" w:type="dxa"/>
            <w:noWrap/>
            <w:hideMark/>
          </w:tcPr>
          <w:p w14:paraId="0466F397" w14:textId="77777777" w:rsidR="00084B58" w:rsidRPr="00C952AF" w:rsidRDefault="00084B58">
            <w:r w:rsidRPr="00C952AF">
              <w:t>Invitrogen</w:t>
            </w:r>
          </w:p>
        </w:tc>
        <w:tc>
          <w:tcPr>
            <w:tcW w:w="1960" w:type="dxa"/>
            <w:noWrap/>
            <w:hideMark/>
          </w:tcPr>
          <w:p w14:paraId="7C9B93D6" w14:textId="77777777" w:rsidR="00084B58" w:rsidRPr="00C952AF" w:rsidRDefault="00084B58">
            <w:r w:rsidRPr="00C952AF">
              <w:t>SA5-10070</w:t>
            </w:r>
          </w:p>
        </w:tc>
      </w:tr>
      <w:tr w:rsidR="00084B58" w:rsidRPr="00C952AF" w14:paraId="2470F741" w14:textId="77777777" w:rsidTr="009004BD">
        <w:trPr>
          <w:trHeight w:val="287"/>
        </w:trPr>
        <w:tc>
          <w:tcPr>
            <w:tcW w:w="1256" w:type="dxa"/>
            <w:noWrap/>
            <w:hideMark/>
          </w:tcPr>
          <w:p w14:paraId="0798E6B3" w14:textId="77777777" w:rsidR="00084B58" w:rsidRPr="00C952AF" w:rsidRDefault="00084B58">
            <w:r w:rsidRPr="00C952AF">
              <w:t>Chicken</w:t>
            </w:r>
          </w:p>
        </w:tc>
        <w:tc>
          <w:tcPr>
            <w:tcW w:w="1220" w:type="dxa"/>
            <w:noWrap/>
            <w:hideMark/>
          </w:tcPr>
          <w:p w14:paraId="0FD717CE" w14:textId="77777777" w:rsidR="00084B58" w:rsidRPr="00C952AF" w:rsidRDefault="00084B58">
            <w:r w:rsidRPr="00C952AF">
              <w:t>Goat</w:t>
            </w:r>
          </w:p>
        </w:tc>
        <w:tc>
          <w:tcPr>
            <w:tcW w:w="1910" w:type="dxa"/>
            <w:noWrap/>
            <w:hideMark/>
          </w:tcPr>
          <w:p w14:paraId="49B8E4D8" w14:textId="77777777" w:rsidR="00084B58" w:rsidRPr="00C952AF" w:rsidRDefault="00084B58">
            <w:proofErr w:type="spellStart"/>
            <w:r w:rsidRPr="00C952AF">
              <w:t>DyLight</w:t>
            </w:r>
            <w:proofErr w:type="spellEnd"/>
            <w:r w:rsidRPr="00C952AF">
              <w:t xml:space="preserve"> 550</w:t>
            </w:r>
          </w:p>
        </w:tc>
        <w:tc>
          <w:tcPr>
            <w:tcW w:w="1216" w:type="dxa"/>
            <w:noWrap/>
            <w:hideMark/>
          </w:tcPr>
          <w:p w14:paraId="55301659" w14:textId="77777777" w:rsidR="00084B58" w:rsidRPr="00C952AF" w:rsidRDefault="00084B58">
            <w:r w:rsidRPr="00C952AF">
              <w:t>Invitrogen</w:t>
            </w:r>
          </w:p>
        </w:tc>
        <w:tc>
          <w:tcPr>
            <w:tcW w:w="1960" w:type="dxa"/>
            <w:noWrap/>
            <w:hideMark/>
          </w:tcPr>
          <w:p w14:paraId="30D6330B" w14:textId="77777777" w:rsidR="00084B58" w:rsidRPr="00C952AF" w:rsidRDefault="00084B58">
            <w:r w:rsidRPr="00C952AF">
              <w:t>SA5-10033</w:t>
            </w:r>
          </w:p>
        </w:tc>
      </w:tr>
      <w:tr w:rsidR="0070035A" w:rsidRPr="00C952AF" w14:paraId="252C3A39" w14:textId="77777777" w:rsidTr="009004BD">
        <w:trPr>
          <w:trHeight w:val="287"/>
        </w:trPr>
        <w:tc>
          <w:tcPr>
            <w:tcW w:w="1256" w:type="dxa"/>
            <w:noWrap/>
          </w:tcPr>
          <w:p w14:paraId="02FEAB30" w14:textId="2BDFF3FD" w:rsidR="0070035A" w:rsidRPr="00C952AF" w:rsidRDefault="0070035A">
            <w:r w:rsidRPr="00C952AF">
              <w:t>Chicken</w:t>
            </w:r>
          </w:p>
        </w:tc>
        <w:tc>
          <w:tcPr>
            <w:tcW w:w="1220" w:type="dxa"/>
            <w:noWrap/>
          </w:tcPr>
          <w:p w14:paraId="7EFA1152" w14:textId="2706E93E" w:rsidR="0070035A" w:rsidRPr="00C952AF" w:rsidRDefault="0070035A">
            <w:r w:rsidRPr="00C952AF">
              <w:t>Goat</w:t>
            </w:r>
          </w:p>
        </w:tc>
        <w:tc>
          <w:tcPr>
            <w:tcW w:w="1910" w:type="dxa"/>
            <w:noWrap/>
          </w:tcPr>
          <w:p w14:paraId="5A778288" w14:textId="538DA169" w:rsidR="0070035A" w:rsidRPr="00C952AF" w:rsidRDefault="0070035A">
            <w:r w:rsidRPr="00C952AF">
              <w:t>CF488A</w:t>
            </w:r>
          </w:p>
        </w:tc>
        <w:tc>
          <w:tcPr>
            <w:tcW w:w="1216" w:type="dxa"/>
            <w:noWrap/>
          </w:tcPr>
          <w:p w14:paraId="35D78308" w14:textId="11D70B95" w:rsidR="0070035A" w:rsidRPr="00C952AF" w:rsidRDefault="0070035A">
            <w:proofErr w:type="spellStart"/>
            <w:r w:rsidRPr="00C952AF">
              <w:t>Biotium</w:t>
            </w:r>
            <w:proofErr w:type="spellEnd"/>
          </w:p>
        </w:tc>
        <w:tc>
          <w:tcPr>
            <w:tcW w:w="1960" w:type="dxa"/>
            <w:noWrap/>
          </w:tcPr>
          <w:p w14:paraId="27CAABC4" w14:textId="33A0AA6D" w:rsidR="0070035A" w:rsidRPr="00C952AF" w:rsidRDefault="0070035A">
            <w:r w:rsidRPr="00C952AF">
              <w:t>20020</w:t>
            </w:r>
          </w:p>
        </w:tc>
      </w:tr>
      <w:tr w:rsidR="00084B58" w:rsidRPr="00C952AF" w14:paraId="24BC7305" w14:textId="77777777" w:rsidTr="009004BD">
        <w:trPr>
          <w:trHeight w:val="287"/>
        </w:trPr>
        <w:tc>
          <w:tcPr>
            <w:tcW w:w="1256" w:type="dxa"/>
            <w:noWrap/>
            <w:hideMark/>
          </w:tcPr>
          <w:p w14:paraId="1CCA2C51" w14:textId="77777777" w:rsidR="00084B58" w:rsidRPr="00C952AF" w:rsidRDefault="00084B58">
            <w:r w:rsidRPr="00C952AF">
              <w:t>Chicken</w:t>
            </w:r>
          </w:p>
        </w:tc>
        <w:tc>
          <w:tcPr>
            <w:tcW w:w="1220" w:type="dxa"/>
            <w:noWrap/>
            <w:hideMark/>
          </w:tcPr>
          <w:p w14:paraId="1312DFA4" w14:textId="77777777" w:rsidR="00084B58" w:rsidRPr="00C952AF" w:rsidRDefault="00084B58">
            <w:r w:rsidRPr="00C952AF">
              <w:t>Goat</w:t>
            </w:r>
          </w:p>
        </w:tc>
        <w:tc>
          <w:tcPr>
            <w:tcW w:w="1910" w:type="dxa"/>
            <w:noWrap/>
            <w:hideMark/>
          </w:tcPr>
          <w:p w14:paraId="561A639A" w14:textId="77777777" w:rsidR="00084B58" w:rsidRPr="00C952AF" w:rsidRDefault="00084B58">
            <w:r w:rsidRPr="00C952AF">
              <w:t>CF555</w:t>
            </w:r>
          </w:p>
        </w:tc>
        <w:tc>
          <w:tcPr>
            <w:tcW w:w="1216" w:type="dxa"/>
            <w:noWrap/>
            <w:hideMark/>
          </w:tcPr>
          <w:p w14:paraId="4D6C00A8" w14:textId="77777777" w:rsidR="00084B58" w:rsidRPr="00C952AF" w:rsidRDefault="00084B58">
            <w:proofErr w:type="spellStart"/>
            <w:r w:rsidRPr="00C952AF">
              <w:t>Biotium</w:t>
            </w:r>
            <w:proofErr w:type="spellEnd"/>
          </w:p>
        </w:tc>
        <w:tc>
          <w:tcPr>
            <w:tcW w:w="1960" w:type="dxa"/>
            <w:noWrap/>
            <w:hideMark/>
          </w:tcPr>
          <w:p w14:paraId="43621495" w14:textId="77777777" w:rsidR="00084B58" w:rsidRPr="00C952AF" w:rsidRDefault="00084B58">
            <w:r w:rsidRPr="00C952AF">
              <w:t>20034</w:t>
            </w:r>
          </w:p>
        </w:tc>
      </w:tr>
      <w:tr w:rsidR="00DD5DBA" w:rsidRPr="00C952AF" w14:paraId="61DE0AD9" w14:textId="77777777" w:rsidTr="009004BD">
        <w:trPr>
          <w:trHeight w:val="287"/>
        </w:trPr>
        <w:tc>
          <w:tcPr>
            <w:tcW w:w="1256" w:type="dxa"/>
            <w:noWrap/>
          </w:tcPr>
          <w:p w14:paraId="16B339C9" w14:textId="308F6F7A" w:rsidR="00DD5DBA" w:rsidRPr="00C952AF" w:rsidRDefault="00DD5DBA">
            <w:r w:rsidRPr="00C952AF">
              <w:t>Chicken</w:t>
            </w:r>
          </w:p>
        </w:tc>
        <w:tc>
          <w:tcPr>
            <w:tcW w:w="1220" w:type="dxa"/>
            <w:noWrap/>
          </w:tcPr>
          <w:p w14:paraId="74BC835F" w14:textId="3ABAA261" w:rsidR="00DD5DBA" w:rsidRPr="00C952AF" w:rsidRDefault="00DD5DBA">
            <w:r w:rsidRPr="00C952AF">
              <w:t>Goat</w:t>
            </w:r>
          </w:p>
        </w:tc>
        <w:tc>
          <w:tcPr>
            <w:tcW w:w="1910" w:type="dxa"/>
            <w:noWrap/>
          </w:tcPr>
          <w:p w14:paraId="7F08CBEB" w14:textId="6746E904" w:rsidR="00DD5DBA" w:rsidRPr="00C952AF" w:rsidRDefault="00DD5DBA">
            <w:r w:rsidRPr="00C952AF">
              <w:t>CF</w:t>
            </w:r>
            <w:r w:rsidR="0070035A" w:rsidRPr="00C952AF">
              <w:t>640</w:t>
            </w:r>
          </w:p>
        </w:tc>
        <w:tc>
          <w:tcPr>
            <w:tcW w:w="1216" w:type="dxa"/>
            <w:noWrap/>
          </w:tcPr>
          <w:p w14:paraId="0F83F2AE" w14:textId="3B77B7B4" w:rsidR="00DD5DBA" w:rsidRPr="00C952AF" w:rsidRDefault="00DD5DBA">
            <w:proofErr w:type="spellStart"/>
            <w:r w:rsidRPr="00C952AF">
              <w:t>Biotium</w:t>
            </w:r>
            <w:proofErr w:type="spellEnd"/>
          </w:p>
        </w:tc>
        <w:tc>
          <w:tcPr>
            <w:tcW w:w="1960" w:type="dxa"/>
            <w:noWrap/>
          </w:tcPr>
          <w:p w14:paraId="5401BDE0" w14:textId="023922BF" w:rsidR="00DD5DBA" w:rsidRPr="00C952AF" w:rsidRDefault="008D0C36">
            <w:r w:rsidRPr="00C952AF">
              <w:t>20084</w:t>
            </w:r>
          </w:p>
        </w:tc>
      </w:tr>
      <w:tr w:rsidR="0070035A" w:rsidRPr="00C952AF" w14:paraId="11BB4B82" w14:textId="77777777" w:rsidTr="009004BD">
        <w:trPr>
          <w:trHeight w:val="287"/>
        </w:trPr>
        <w:tc>
          <w:tcPr>
            <w:tcW w:w="1256" w:type="dxa"/>
            <w:noWrap/>
          </w:tcPr>
          <w:p w14:paraId="11C86081" w14:textId="5BC1732D" w:rsidR="0070035A" w:rsidRPr="00C952AF" w:rsidRDefault="0070035A">
            <w:r w:rsidRPr="00C952AF">
              <w:t>Goat</w:t>
            </w:r>
          </w:p>
        </w:tc>
        <w:tc>
          <w:tcPr>
            <w:tcW w:w="1220" w:type="dxa"/>
            <w:noWrap/>
          </w:tcPr>
          <w:p w14:paraId="4F2AE02C" w14:textId="6C6D9810" w:rsidR="0070035A" w:rsidRPr="00C952AF" w:rsidRDefault="0070035A">
            <w:r w:rsidRPr="00C952AF">
              <w:t>Donkey</w:t>
            </w:r>
          </w:p>
        </w:tc>
        <w:tc>
          <w:tcPr>
            <w:tcW w:w="1910" w:type="dxa"/>
            <w:noWrap/>
          </w:tcPr>
          <w:p w14:paraId="3AE6D160" w14:textId="4CAAB7D1" w:rsidR="0070035A" w:rsidRPr="00C952AF" w:rsidRDefault="0070035A">
            <w:r w:rsidRPr="00C952AF">
              <w:t>CF64</w:t>
            </w:r>
            <w:r w:rsidR="008D0C36" w:rsidRPr="00C952AF">
              <w:t>7</w:t>
            </w:r>
          </w:p>
        </w:tc>
        <w:tc>
          <w:tcPr>
            <w:tcW w:w="1216" w:type="dxa"/>
            <w:noWrap/>
          </w:tcPr>
          <w:p w14:paraId="43FB1E1A" w14:textId="79B1D44A" w:rsidR="0070035A" w:rsidRPr="00C952AF" w:rsidRDefault="0070035A">
            <w:proofErr w:type="spellStart"/>
            <w:r w:rsidRPr="00C952AF">
              <w:t>Biotium</w:t>
            </w:r>
            <w:proofErr w:type="spellEnd"/>
          </w:p>
        </w:tc>
        <w:tc>
          <w:tcPr>
            <w:tcW w:w="1960" w:type="dxa"/>
            <w:noWrap/>
          </w:tcPr>
          <w:p w14:paraId="13BE9733" w14:textId="584AFBF4" w:rsidR="0070035A" w:rsidRPr="00C952AF" w:rsidRDefault="008D0C36">
            <w:r w:rsidRPr="00C952AF">
              <w:t>20829</w:t>
            </w:r>
          </w:p>
        </w:tc>
      </w:tr>
      <w:tr w:rsidR="0070035A" w:rsidRPr="00C952AF" w14:paraId="20C20887" w14:textId="77777777" w:rsidTr="009004BD">
        <w:trPr>
          <w:trHeight w:val="287"/>
        </w:trPr>
        <w:tc>
          <w:tcPr>
            <w:tcW w:w="2476" w:type="dxa"/>
            <w:gridSpan w:val="2"/>
            <w:noWrap/>
          </w:tcPr>
          <w:p w14:paraId="1B9E62F2" w14:textId="61D5788A" w:rsidR="0070035A" w:rsidRPr="00C952AF" w:rsidRDefault="0070035A">
            <w:r w:rsidRPr="00C952AF">
              <w:t>Streptavidin</w:t>
            </w:r>
          </w:p>
        </w:tc>
        <w:tc>
          <w:tcPr>
            <w:tcW w:w="1910" w:type="dxa"/>
            <w:noWrap/>
          </w:tcPr>
          <w:p w14:paraId="2646997C" w14:textId="3AB15BD6" w:rsidR="0070035A" w:rsidRPr="00C952AF" w:rsidRDefault="00144694">
            <w:r w:rsidRPr="00C952AF">
              <w:t>CF</w:t>
            </w:r>
            <w:r w:rsidR="0070035A" w:rsidRPr="00C952AF">
              <w:t xml:space="preserve"> 64</w:t>
            </w:r>
            <w:r w:rsidR="008D0C36" w:rsidRPr="00C952AF">
              <w:t>0</w:t>
            </w:r>
          </w:p>
        </w:tc>
        <w:tc>
          <w:tcPr>
            <w:tcW w:w="1216" w:type="dxa"/>
            <w:noWrap/>
          </w:tcPr>
          <w:p w14:paraId="7D7AED08" w14:textId="2084D25A" w:rsidR="0070035A" w:rsidRPr="00C952AF" w:rsidRDefault="00144694">
            <w:proofErr w:type="spellStart"/>
            <w:r w:rsidRPr="00C952AF">
              <w:t>Biotium</w:t>
            </w:r>
            <w:proofErr w:type="spellEnd"/>
          </w:p>
        </w:tc>
        <w:tc>
          <w:tcPr>
            <w:tcW w:w="1960" w:type="dxa"/>
            <w:noWrap/>
          </w:tcPr>
          <w:p w14:paraId="6FE43494" w14:textId="1A8D9379" w:rsidR="0070035A" w:rsidRPr="00C952AF" w:rsidRDefault="00144694">
            <w:r w:rsidRPr="00C952AF">
              <w:t>292037</w:t>
            </w:r>
          </w:p>
        </w:tc>
      </w:tr>
    </w:tbl>
    <w:p w14:paraId="27B6D01E" w14:textId="36190062" w:rsidR="006B397B" w:rsidRDefault="006B397B" w:rsidP="00082C2E"/>
    <w:p w14:paraId="783086AA" w14:textId="77777777" w:rsidR="006B397B" w:rsidRDefault="006B397B">
      <w:r>
        <w:br w:type="page"/>
      </w:r>
    </w:p>
    <w:p w14:paraId="34DDA53E" w14:textId="77777777" w:rsidR="001D561C" w:rsidRPr="00C952AF" w:rsidRDefault="001D561C" w:rsidP="00082C2E"/>
    <w:p w14:paraId="22EB1249" w14:textId="5B3B5E93" w:rsidR="001D561C" w:rsidRPr="00C952AF" w:rsidRDefault="001D561C" w:rsidP="001D561C">
      <w:pPr>
        <w:pStyle w:val="Caption"/>
        <w:keepNext/>
        <w:rPr>
          <w:rFonts w:cs="Times New Roman"/>
        </w:rPr>
      </w:pPr>
      <w:r w:rsidRPr="00C952AF">
        <w:rPr>
          <w:rFonts w:cs="Times New Roman"/>
          <w:b/>
          <w:bCs/>
        </w:rPr>
        <w:t xml:space="preserve">Supplementary Table </w:t>
      </w:r>
      <w:r w:rsidR="00197B55" w:rsidRPr="00C952AF">
        <w:rPr>
          <w:rFonts w:cs="Times New Roman"/>
          <w:b/>
          <w:bCs/>
        </w:rPr>
        <w:fldChar w:fldCharType="begin"/>
      </w:r>
      <w:r w:rsidR="00197B55" w:rsidRPr="00C952AF">
        <w:rPr>
          <w:rFonts w:cs="Times New Roman"/>
          <w:b/>
          <w:bCs/>
        </w:rPr>
        <w:instrText xml:space="preserve"> SEQ Supplementary_Table \* ARABIC </w:instrText>
      </w:r>
      <w:r w:rsidR="00197B55" w:rsidRPr="00C952AF">
        <w:rPr>
          <w:rFonts w:cs="Times New Roman"/>
          <w:b/>
          <w:bCs/>
        </w:rPr>
        <w:fldChar w:fldCharType="separate"/>
      </w:r>
      <w:r w:rsidR="00930644" w:rsidRPr="00C952AF">
        <w:rPr>
          <w:rFonts w:cs="Times New Roman"/>
          <w:b/>
          <w:bCs/>
          <w:noProof/>
        </w:rPr>
        <w:t>6</w:t>
      </w:r>
      <w:r w:rsidR="00197B55" w:rsidRPr="00C952AF">
        <w:rPr>
          <w:rFonts w:cs="Times New Roman"/>
          <w:b/>
          <w:bCs/>
        </w:rPr>
        <w:fldChar w:fldCharType="end"/>
      </w:r>
      <w:r w:rsidRPr="00C952AF">
        <w:rPr>
          <w:rFonts w:cs="Times New Roman"/>
          <w:b/>
          <w:bCs/>
        </w:rPr>
        <w:t xml:space="preserve">: </w:t>
      </w:r>
      <w:r w:rsidRPr="00C952AF">
        <w:rPr>
          <w:rFonts w:cs="Times New Roman"/>
        </w:rPr>
        <w:t>Comparison of expansion factors for different hydrogel chemistries for different tissue types.</w:t>
      </w:r>
    </w:p>
    <w:tbl>
      <w:tblPr>
        <w:tblW w:w="9060" w:type="dxa"/>
        <w:tblLook w:val="04A0" w:firstRow="1" w:lastRow="0" w:firstColumn="1" w:lastColumn="0" w:noHBand="0" w:noVBand="1"/>
      </w:tblPr>
      <w:tblGrid>
        <w:gridCol w:w="989"/>
        <w:gridCol w:w="856"/>
        <w:gridCol w:w="868"/>
        <w:gridCol w:w="890"/>
        <w:gridCol w:w="925"/>
        <w:gridCol w:w="896"/>
        <w:gridCol w:w="1496"/>
        <w:gridCol w:w="990"/>
        <w:gridCol w:w="1150"/>
      </w:tblGrid>
      <w:tr w:rsidR="001D561C" w:rsidRPr="00C952AF" w14:paraId="59890A35" w14:textId="77777777" w:rsidTr="00792773">
        <w:trPr>
          <w:trHeight w:val="294"/>
        </w:trPr>
        <w:tc>
          <w:tcPr>
            <w:tcW w:w="6000" w:type="dxa"/>
            <w:gridSpan w:val="6"/>
            <w:tcBorders>
              <w:top w:val="single" w:sz="8" w:space="0" w:color="auto"/>
              <w:left w:val="single" w:sz="8" w:space="0" w:color="auto"/>
              <w:bottom w:val="single" w:sz="8" w:space="0" w:color="auto"/>
              <w:right w:val="nil"/>
            </w:tcBorders>
            <w:shd w:val="clear" w:color="auto" w:fill="auto"/>
            <w:vAlign w:val="center"/>
            <w:hideMark/>
          </w:tcPr>
          <w:p w14:paraId="2F293424" w14:textId="77777777" w:rsidR="001D561C" w:rsidRPr="00C952AF" w:rsidRDefault="001D561C" w:rsidP="00792773">
            <w:pPr>
              <w:jc w:val="center"/>
              <w:rPr>
                <w:b/>
                <w:bCs/>
                <w:color w:val="000000"/>
              </w:rPr>
            </w:pPr>
            <w:r w:rsidRPr="00C952AF">
              <w:rPr>
                <w:b/>
                <w:bCs/>
                <w:color w:val="000000"/>
              </w:rPr>
              <w:t>Components Concentrations</w:t>
            </w:r>
          </w:p>
        </w:tc>
        <w:tc>
          <w:tcPr>
            <w:tcW w:w="900" w:type="dxa"/>
            <w:tcBorders>
              <w:top w:val="single" w:sz="8" w:space="0" w:color="auto"/>
              <w:left w:val="nil"/>
              <w:bottom w:val="single" w:sz="8" w:space="0" w:color="auto"/>
              <w:right w:val="single" w:sz="8" w:space="0" w:color="auto"/>
            </w:tcBorders>
          </w:tcPr>
          <w:p w14:paraId="5AC216B4" w14:textId="77777777" w:rsidR="001D561C" w:rsidRPr="00C952AF" w:rsidRDefault="001D561C" w:rsidP="00792773">
            <w:pPr>
              <w:jc w:val="center"/>
              <w:rPr>
                <w:b/>
                <w:bCs/>
                <w:color w:val="000000"/>
              </w:rPr>
            </w:pPr>
          </w:p>
        </w:tc>
        <w:tc>
          <w:tcPr>
            <w:tcW w:w="216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62EDD81F" w14:textId="77777777" w:rsidR="001D561C" w:rsidRPr="00C952AF" w:rsidRDefault="001D561C" w:rsidP="00792773">
            <w:pPr>
              <w:jc w:val="center"/>
              <w:rPr>
                <w:b/>
                <w:bCs/>
                <w:color w:val="000000"/>
              </w:rPr>
            </w:pPr>
            <w:r w:rsidRPr="00C952AF">
              <w:rPr>
                <w:b/>
                <w:bCs/>
                <w:color w:val="000000"/>
              </w:rPr>
              <w:t>Expansion Factor</w:t>
            </w:r>
          </w:p>
        </w:tc>
      </w:tr>
      <w:tr w:rsidR="001D561C" w:rsidRPr="00C952AF" w14:paraId="2B7F7766" w14:textId="77777777" w:rsidTr="00792773">
        <w:trPr>
          <w:trHeight w:val="580"/>
        </w:trPr>
        <w:tc>
          <w:tcPr>
            <w:tcW w:w="1000" w:type="dxa"/>
            <w:tcBorders>
              <w:top w:val="nil"/>
              <w:left w:val="single" w:sz="8" w:space="0" w:color="auto"/>
              <w:bottom w:val="single" w:sz="12" w:space="0" w:color="auto"/>
              <w:right w:val="single" w:sz="8" w:space="0" w:color="auto"/>
            </w:tcBorders>
            <w:shd w:val="clear" w:color="auto" w:fill="auto"/>
            <w:vAlign w:val="center"/>
            <w:hideMark/>
          </w:tcPr>
          <w:p w14:paraId="79597123" w14:textId="77777777" w:rsidR="001D561C" w:rsidRPr="00C952AF" w:rsidRDefault="001D561C" w:rsidP="00792773">
            <w:pPr>
              <w:jc w:val="center"/>
              <w:rPr>
                <w:b/>
                <w:bCs/>
                <w:color w:val="000000"/>
              </w:rPr>
            </w:pPr>
            <w:r w:rsidRPr="00C952AF">
              <w:rPr>
                <w:b/>
                <w:bCs/>
                <w:color w:val="000000"/>
              </w:rPr>
              <w:t>DMAA</w:t>
            </w:r>
          </w:p>
        </w:tc>
        <w:tc>
          <w:tcPr>
            <w:tcW w:w="1000" w:type="dxa"/>
            <w:tcBorders>
              <w:top w:val="nil"/>
              <w:left w:val="nil"/>
              <w:bottom w:val="single" w:sz="12" w:space="0" w:color="auto"/>
              <w:right w:val="single" w:sz="8" w:space="0" w:color="auto"/>
            </w:tcBorders>
            <w:shd w:val="clear" w:color="auto" w:fill="auto"/>
            <w:vAlign w:val="center"/>
            <w:hideMark/>
          </w:tcPr>
          <w:p w14:paraId="77563C67" w14:textId="77777777" w:rsidR="001D561C" w:rsidRPr="00C952AF" w:rsidRDefault="001D561C" w:rsidP="00792773">
            <w:pPr>
              <w:jc w:val="center"/>
              <w:rPr>
                <w:b/>
                <w:bCs/>
                <w:color w:val="000000"/>
              </w:rPr>
            </w:pPr>
            <w:r w:rsidRPr="00C952AF">
              <w:rPr>
                <w:b/>
                <w:bCs/>
                <w:color w:val="000000"/>
              </w:rPr>
              <w:t>SA</w:t>
            </w:r>
          </w:p>
        </w:tc>
        <w:tc>
          <w:tcPr>
            <w:tcW w:w="1000" w:type="dxa"/>
            <w:tcBorders>
              <w:top w:val="nil"/>
              <w:left w:val="nil"/>
              <w:bottom w:val="single" w:sz="12" w:space="0" w:color="auto"/>
              <w:right w:val="single" w:sz="8" w:space="0" w:color="auto"/>
            </w:tcBorders>
            <w:shd w:val="clear" w:color="auto" w:fill="auto"/>
            <w:vAlign w:val="center"/>
            <w:hideMark/>
          </w:tcPr>
          <w:p w14:paraId="425842D0" w14:textId="77777777" w:rsidR="001D561C" w:rsidRPr="00C952AF" w:rsidRDefault="001D561C" w:rsidP="00792773">
            <w:pPr>
              <w:jc w:val="center"/>
              <w:rPr>
                <w:b/>
                <w:bCs/>
                <w:color w:val="000000"/>
              </w:rPr>
            </w:pPr>
            <w:r w:rsidRPr="00C952AF">
              <w:rPr>
                <w:b/>
                <w:bCs/>
                <w:color w:val="000000"/>
              </w:rPr>
              <w:t>AA</w:t>
            </w:r>
          </w:p>
        </w:tc>
        <w:tc>
          <w:tcPr>
            <w:tcW w:w="1000" w:type="dxa"/>
            <w:tcBorders>
              <w:top w:val="nil"/>
              <w:left w:val="nil"/>
              <w:bottom w:val="single" w:sz="12" w:space="0" w:color="auto"/>
              <w:right w:val="single" w:sz="8" w:space="0" w:color="auto"/>
            </w:tcBorders>
            <w:shd w:val="clear" w:color="auto" w:fill="auto"/>
            <w:vAlign w:val="center"/>
            <w:hideMark/>
          </w:tcPr>
          <w:p w14:paraId="4F080818" w14:textId="77777777" w:rsidR="001D561C" w:rsidRPr="00C952AF" w:rsidRDefault="001D561C" w:rsidP="00792773">
            <w:pPr>
              <w:jc w:val="center"/>
              <w:rPr>
                <w:b/>
                <w:bCs/>
                <w:color w:val="000000"/>
              </w:rPr>
            </w:pPr>
            <w:r w:rsidRPr="00C952AF">
              <w:rPr>
                <w:b/>
                <w:bCs/>
                <w:color w:val="000000"/>
              </w:rPr>
              <w:t>Bis</w:t>
            </w:r>
          </w:p>
        </w:tc>
        <w:tc>
          <w:tcPr>
            <w:tcW w:w="1000" w:type="dxa"/>
            <w:tcBorders>
              <w:top w:val="nil"/>
              <w:left w:val="nil"/>
              <w:bottom w:val="single" w:sz="12" w:space="0" w:color="auto"/>
              <w:right w:val="single" w:sz="8" w:space="0" w:color="auto"/>
            </w:tcBorders>
            <w:shd w:val="clear" w:color="auto" w:fill="auto"/>
            <w:vAlign w:val="center"/>
            <w:hideMark/>
          </w:tcPr>
          <w:p w14:paraId="022B5518" w14:textId="77777777" w:rsidR="001D561C" w:rsidRPr="00C952AF" w:rsidRDefault="001D561C" w:rsidP="00792773">
            <w:pPr>
              <w:jc w:val="center"/>
              <w:rPr>
                <w:b/>
                <w:bCs/>
                <w:color w:val="000000"/>
              </w:rPr>
            </w:pPr>
            <w:r w:rsidRPr="00C952AF">
              <w:rPr>
                <w:b/>
                <w:bCs/>
                <w:color w:val="000000"/>
              </w:rPr>
              <w:t>NaCl</w:t>
            </w:r>
          </w:p>
        </w:tc>
        <w:tc>
          <w:tcPr>
            <w:tcW w:w="1000" w:type="dxa"/>
            <w:tcBorders>
              <w:top w:val="nil"/>
              <w:left w:val="nil"/>
              <w:bottom w:val="single" w:sz="12" w:space="0" w:color="auto"/>
              <w:right w:val="single" w:sz="8" w:space="0" w:color="auto"/>
            </w:tcBorders>
            <w:shd w:val="clear" w:color="auto" w:fill="auto"/>
            <w:vAlign w:val="center"/>
            <w:hideMark/>
          </w:tcPr>
          <w:p w14:paraId="536C1B10" w14:textId="77777777" w:rsidR="001D561C" w:rsidRPr="00C952AF" w:rsidRDefault="001D561C" w:rsidP="00792773">
            <w:pPr>
              <w:jc w:val="center"/>
              <w:rPr>
                <w:b/>
                <w:bCs/>
                <w:color w:val="000000"/>
              </w:rPr>
            </w:pPr>
            <w:r w:rsidRPr="00C952AF">
              <w:rPr>
                <w:b/>
                <w:bCs/>
                <w:color w:val="000000"/>
              </w:rPr>
              <w:t>PBS</w:t>
            </w:r>
          </w:p>
        </w:tc>
        <w:tc>
          <w:tcPr>
            <w:tcW w:w="900" w:type="dxa"/>
            <w:tcBorders>
              <w:top w:val="nil"/>
              <w:left w:val="nil"/>
              <w:bottom w:val="single" w:sz="12" w:space="0" w:color="auto"/>
              <w:right w:val="single" w:sz="8" w:space="0" w:color="auto"/>
            </w:tcBorders>
            <w:vAlign w:val="center"/>
          </w:tcPr>
          <w:p w14:paraId="75570822" w14:textId="77777777" w:rsidR="001D561C" w:rsidRPr="00C952AF" w:rsidRDefault="001D561C" w:rsidP="00792773">
            <w:pPr>
              <w:jc w:val="center"/>
              <w:rPr>
                <w:b/>
                <w:bCs/>
                <w:color w:val="000000"/>
              </w:rPr>
            </w:pPr>
            <w:r w:rsidRPr="00C952AF">
              <w:rPr>
                <w:b/>
                <w:bCs/>
                <w:color w:val="000000"/>
              </w:rPr>
              <w:t>Anchoring</w:t>
            </w:r>
          </w:p>
        </w:tc>
        <w:tc>
          <w:tcPr>
            <w:tcW w:w="900" w:type="dxa"/>
            <w:tcBorders>
              <w:top w:val="nil"/>
              <w:left w:val="single" w:sz="8" w:space="0" w:color="auto"/>
              <w:bottom w:val="single" w:sz="12" w:space="0" w:color="auto"/>
              <w:right w:val="single" w:sz="8" w:space="0" w:color="auto"/>
            </w:tcBorders>
            <w:shd w:val="clear" w:color="auto" w:fill="auto"/>
            <w:vAlign w:val="center"/>
            <w:hideMark/>
          </w:tcPr>
          <w:p w14:paraId="26DFF099" w14:textId="77777777" w:rsidR="001D561C" w:rsidRPr="00C952AF" w:rsidRDefault="001D561C" w:rsidP="00792773">
            <w:pPr>
              <w:jc w:val="center"/>
              <w:rPr>
                <w:b/>
                <w:bCs/>
                <w:color w:val="000000"/>
              </w:rPr>
            </w:pPr>
            <w:r w:rsidRPr="00C952AF">
              <w:rPr>
                <w:b/>
                <w:bCs/>
                <w:color w:val="000000"/>
              </w:rPr>
              <w:t>Human Kidney</w:t>
            </w:r>
          </w:p>
        </w:tc>
        <w:tc>
          <w:tcPr>
            <w:tcW w:w="1260" w:type="dxa"/>
            <w:tcBorders>
              <w:top w:val="nil"/>
              <w:left w:val="nil"/>
              <w:bottom w:val="single" w:sz="12" w:space="0" w:color="auto"/>
              <w:right w:val="single" w:sz="8" w:space="0" w:color="auto"/>
            </w:tcBorders>
            <w:shd w:val="clear" w:color="auto" w:fill="auto"/>
            <w:vAlign w:val="center"/>
            <w:hideMark/>
          </w:tcPr>
          <w:p w14:paraId="781DD4F3" w14:textId="77777777" w:rsidR="001D561C" w:rsidRPr="00C952AF" w:rsidRDefault="001D561C" w:rsidP="00792773">
            <w:pPr>
              <w:jc w:val="center"/>
              <w:rPr>
                <w:b/>
                <w:bCs/>
                <w:color w:val="000000"/>
              </w:rPr>
            </w:pPr>
            <w:r w:rsidRPr="00C952AF">
              <w:rPr>
                <w:b/>
                <w:bCs/>
                <w:color w:val="000000"/>
              </w:rPr>
              <w:t>Mouse Brain</w:t>
            </w:r>
          </w:p>
        </w:tc>
      </w:tr>
      <w:tr w:rsidR="001D561C" w:rsidRPr="00C952AF" w14:paraId="306454F8" w14:textId="77777777" w:rsidTr="00792773">
        <w:trPr>
          <w:trHeight w:val="300"/>
        </w:trPr>
        <w:tc>
          <w:tcPr>
            <w:tcW w:w="1000" w:type="dxa"/>
            <w:tcBorders>
              <w:top w:val="nil"/>
              <w:left w:val="single" w:sz="8" w:space="0" w:color="auto"/>
              <w:bottom w:val="single" w:sz="8" w:space="0" w:color="auto"/>
              <w:right w:val="single" w:sz="8" w:space="0" w:color="auto"/>
            </w:tcBorders>
            <w:shd w:val="clear" w:color="auto" w:fill="auto"/>
            <w:vAlign w:val="center"/>
            <w:hideMark/>
          </w:tcPr>
          <w:p w14:paraId="5414471D" w14:textId="77777777" w:rsidR="001D561C" w:rsidRPr="00C952AF" w:rsidRDefault="001D561C" w:rsidP="00792773">
            <w:pPr>
              <w:jc w:val="center"/>
              <w:rPr>
                <w:color w:val="000000"/>
              </w:rPr>
            </w:pPr>
            <w:r w:rsidRPr="00C952AF">
              <w:rPr>
                <w:color w:val="000000"/>
              </w:rPr>
              <w:t>4</w:t>
            </w:r>
          </w:p>
        </w:tc>
        <w:tc>
          <w:tcPr>
            <w:tcW w:w="1000" w:type="dxa"/>
            <w:tcBorders>
              <w:top w:val="nil"/>
              <w:left w:val="nil"/>
              <w:bottom w:val="single" w:sz="8" w:space="0" w:color="auto"/>
              <w:right w:val="single" w:sz="8" w:space="0" w:color="auto"/>
            </w:tcBorders>
            <w:shd w:val="clear" w:color="auto" w:fill="auto"/>
            <w:vAlign w:val="center"/>
            <w:hideMark/>
          </w:tcPr>
          <w:p w14:paraId="28F9132E" w14:textId="77777777" w:rsidR="001D561C" w:rsidRPr="00C952AF" w:rsidRDefault="001D561C" w:rsidP="00792773">
            <w:pPr>
              <w:jc w:val="center"/>
              <w:rPr>
                <w:color w:val="000000"/>
              </w:rPr>
            </w:pPr>
            <w:r w:rsidRPr="00C952AF">
              <w:rPr>
                <w:color w:val="000000"/>
              </w:rPr>
              <w:t>34</w:t>
            </w:r>
          </w:p>
        </w:tc>
        <w:tc>
          <w:tcPr>
            <w:tcW w:w="1000" w:type="dxa"/>
            <w:tcBorders>
              <w:top w:val="nil"/>
              <w:left w:val="nil"/>
              <w:bottom w:val="single" w:sz="8" w:space="0" w:color="auto"/>
              <w:right w:val="single" w:sz="8" w:space="0" w:color="auto"/>
            </w:tcBorders>
            <w:shd w:val="clear" w:color="auto" w:fill="auto"/>
            <w:vAlign w:val="center"/>
            <w:hideMark/>
          </w:tcPr>
          <w:p w14:paraId="766197E9" w14:textId="77777777" w:rsidR="001D561C" w:rsidRPr="00C952AF" w:rsidRDefault="001D561C" w:rsidP="00792773">
            <w:pPr>
              <w:jc w:val="center"/>
              <w:rPr>
                <w:color w:val="000000"/>
              </w:rPr>
            </w:pPr>
            <w:r w:rsidRPr="00C952AF">
              <w:rPr>
                <w:color w:val="000000"/>
              </w:rPr>
              <w:t>10</w:t>
            </w:r>
          </w:p>
        </w:tc>
        <w:tc>
          <w:tcPr>
            <w:tcW w:w="1000" w:type="dxa"/>
            <w:tcBorders>
              <w:top w:val="nil"/>
              <w:left w:val="nil"/>
              <w:bottom w:val="single" w:sz="8" w:space="0" w:color="auto"/>
              <w:right w:val="single" w:sz="8" w:space="0" w:color="auto"/>
            </w:tcBorders>
            <w:shd w:val="clear" w:color="auto" w:fill="auto"/>
            <w:vAlign w:val="center"/>
            <w:hideMark/>
          </w:tcPr>
          <w:p w14:paraId="190DBB6F" w14:textId="77777777" w:rsidR="001D561C" w:rsidRPr="00C952AF" w:rsidRDefault="001D561C" w:rsidP="00792773">
            <w:pPr>
              <w:jc w:val="center"/>
              <w:rPr>
                <w:color w:val="000000"/>
              </w:rPr>
            </w:pPr>
            <w:r w:rsidRPr="00C952AF">
              <w:rPr>
                <w:color w:val="000000"/>
              </w:rPr>
              <w:t>0.01</w:t>
            </w:r>
          </w:p>
        </w:tc>
        <w:tc>
          <w:tcPr>
            <w:tcW w:w="1000" w:type="dxa"/>
            <w:tcBorders>
              <w:top w:val="nil"/>
              <w:left w:val="nil"/>
              <w:bottom w:val="single" w:sz="8" w:space="0" w:color="auto"/>
              <w:right w:val="single" w:sz="8" w:space="0" w:color="auto"/>
            </w:tcBorders>
            <w:shd w:val="clear" w:color="auto" w:fill="auto"/>
            <w:vAlign w:val="center"/>
            <w:hideMark/>
          </w:tcPr>
          <w:p w14:paraId="3EDC597B" w14:textId="77777777" w:rsidR="001D561C" w:rsidRPr="00C952AF" w:rsidRDefault="001D561C" w:rsidP="00792773">
            <w:pPr>
              <w:jc w:val="center"/>
              <w:rPr>
                <w:color w:val="000000"/>
              </w:rPr>
            </w:pPr>
            <w:r w:rsidRPr="00C952AF">
              <w:rPr>
                <w:color w:val="000000"/>
              </w:rPr>
              <w:t>1</w:t>
            </w:r>
          </w:p>
        </w:tc>
        <w:tc>
          <w:tcPr>
            <w:tcW w:w="1000" w:type="dxa"/>
            <w:tcBorders>
              <w:top w:val="nil"/>
              <w:left w:val="nil"/>
              <w:bottom w:val="single" w:sz="8" w:space="0" w:color="auto"/>
              <w:right w:val="single" w:sz="8" w:space="0" w:color="auto"/>
            </w:tcBorders>
            <w:shd w:val="clear" w:color="auto" w:fill="auto"/>
            <w:vAlign w:val="center"/>
            <w:hideMark/>
          </w:tcPr>
          <w:p w14:paraId="26619A74" w14:textId="77777777" w:rsidR="001D561C" w:rsidRPr="00C952AF" w:rsidRDefault="001D561C" w:rsidP="00792773">
            <w:pPr>
              <w:jc w:val="center"/>
              <w:rPr>
                <w:color w:val="000000"/>
              </w:rPr>
            </w:pPr>
            <w:r w:rsidRPr="00C952AF">
              <w:rPr>
                <w:color w:val="000000"/>
              </w:rPr>
              <w:t>1</w:t>
            </w:r>
          </w:p>
        </w:tc>
        <w:tc>
          <w:tcPr>
            <w:tcW w:w="900" w:type="dxa"/>
            <w:tcBorders>
              <w:top w:val="nil"/>
              <w:left w:val="nil"/>
              <w:bottom w:val="single" w:sz="8" w:space="0" w:color="auto"/>
              <w:right w:val="single" w:sz="8" w:space="0" w:color="auto"/>
            </w:tcBorders>
            <w:vAlign w:val="center"/>
          </w:tcPr>
          <w:p w14:paraId="096F14A8" w14:textId="77777777" w:rsidR="001D561C" w:rsidRPr="00C952AF" w:rsidRDefault="001D561C" w:rsidP="00792773">
            <w:pPr>
              <w:jc w:val="center"/>
              <w:rPr>
                <w:color w:val="000000"/>
              </w:rPr>
            </w:pPr>
            <w:r w:rsidRPr="00C952AF">
              <w:rPr>
                <w:color w:val="000000"/>
              </w:rPr>
              <w:t>Methacrolein</w:t>
            </w:r>
          </w:p>
        </w:tc>
        <w:tc>
          <w:tcPr>
            <w:tcW w:w="900" w:type="dxa"/>
            <w:tcBorders>
              <w:top w:val="nil"/>
              <w:left w:val="single" w:sz="8" w:space="0" w:color="auto"/>
              <w:bottom w:val="single" w:sz="8" w:space="0" w:color="auto"/>
              <w:right w:val="single" w:sz="8" w:space="0" w:color="auto"/>
            </w:tcBorders>
            <w:shd w:val="clear" w:color="auto" w:fill="auto"/>
            <w:vAlign w:val="center"/>
            <w:hideMark/>
          </w:tcPr>
          <w:p w14:paraId="05783392" w14:textId="77777777" w:rsidR="001D561C" w:rsidRPr="00C952AF" w:rsidRDefault="001D561C" w:rsidP="00792773">
            <w:pPr>
              <w:jc w:val="center"/>
              <w:rPr>
                <w:color w:val="000000"/>
              </w:rPr>
            </w:pPr>
            <w:r w:rsidRPr="00C952AF">
              <w:rPr>
                <w:color w:val="000000"/>
              </w:rPr>
              <w:t>8.14</w:t>
            </w:r>
          </w:p>
        </w:tc>
        <w:tc>
          <w:tcPr>
            <w:tcW w:w="1260" w:type="dxa"/>
            <w:tcBorders>
              <w:top w:val="nil"/>
              <w:left w:val="nil"/>
              <w:bottom w:val="single" w:sz="8" w:space="0" w:color="auto"/>
              <w:right w:val="single" w:sz="8" w:space="0" w:color="auto"/>
            </w:tcBorders>
            <w:shd w:val="clear" w:color="auto" w:fill="auto"/>
            <w:vAlign w:val="center"/>
            <w:hideMark/>
          </w:tcPr>
          <w:p w14:paraId="6F5F26E7" w14:textId="77777777" w:rsidR="001D561C" w:rsidRPr="00C952AF" w:rsidRDefault="001D561C" w:rsidP="00792773">
            <w:pPr>
              <w:jc w:val="center"/>
              <w:rPr>
                <w:color w:val="000000"/>
              </w:rPr>
            </w:pPr>
            <w:r w:rsidRPr="00C952AF">
              <w:t xml:space="preserve">10.6 </w:t>
            </w:r>
          </w:p>
        </w:tc>
      </w:tr>
      <w:tr w:rsidR="001D561C" w:rsidRPr="00C952AF" w14:paraId="6132DB02" w14:textId="77777777" w:rsidTr="00792773">
        <w:trPr>
          <w:trHeight w:val="294"/>
        </w:trPr>
        <w:tc>
          <w:tcPr>
            <w:tcW w:w="1000" w:type="dxa"/>
            <w:tcBorders>
              <w:top w:val="nil"/>
              <w:left w:val="single" w:sz="8" w:space="0" w:color="auto"/>
              <w:bottom w:val="single" w:sz="8" w:space="0" w:color="auto"/>
              <w:right w:val="single" w:sz="8" w:space="0" w:color="auto"/>
            </w:tcBorders>
            <w:shd w:val="clear" w:color="auto" w:fill="auto"/>
            <w:vAlign w:val="center"/>
            <w:hideMark/>
          </w:tcPr>
          <w:p w14:paraId="141C7B0C" w14:textId="77777777" w:rsidR="001D561C" w:rsidRPr="00C952AF" w:rsidRDefault="001D561C" w:rsidP="00792773">
            <w:pPr>
              <w:jc w:val="center"/>
              <w:rPr>
                <w:color w:val="000000"/>
              </w:rPr>
            </w:pPr>
            <w:r w:rsidRPr="00C952AF">
              <w:rPr>
                <w:color w:val="000000"/>
              </w:rPr>
              <w:t>0</w:t>
            </w:r>
          </w:p>
        </w:tc>
        <w:tc>
          <w:tcPr>
            <w:tcW w:w="1000" w:type="dxa"/>
            <w:tcBorders>
              <w:top w:val="nil"/>
              <w:left w:val="nil"/>
              <w:bottom w:val="single" w:sz="8" w:space="0" w:color="auto"/>
              <w:right w:val="single" w:sz="8" w:space="0" w:color="auto"/>
            </w:tcBorders>
            <w:shd w:val="clear" w:color="auto" w:fill="auto"/>
            <w:vAlign w:val="center"/>
            <w:hideMark/>
          </w:tcPr>
          <w:p w14:paraId="23A943BE" w14:textId="77777777" w:rsidR="001D561C" w:rsidRPr="00C952AF" w:rsidRDefault="001D561C" w:rsidP="00792773">
            <w:pPr>
              <w:jc w:val="center"/>
              <w:rPr>
                <w:color w:val="000000"/>
              </w:rPr>
            </w:pPr>
            <w:r w:rsidRPr="00C952AF">
              <w:rPr>
                <w:color w:val="000000"/>
              </w:rPr>
              <w:t>15</w:t>
            </w:r>
          </w:p>
        </w:tc>
        <w:tc>
          <w:tcPr>
            <w:tcW w:w="1000" w:type="dxa"/>
            <w:tcBorders>
              <w:top w:val="nil"/>
              <w:left w:val="nil"/>
              <w:bottom w:val="single" w:sz="8" w:space="0" w:color="auto"/>
              <w:right w:val="single" w:sz="8" w:space="0" w:color="auto"/>
            </w:tcBorders>
            <w:shd w:val="clear" w:color="auto" w:fill="auto"/>
            <w:vAlign w:val="center"/>
            <w:hideMark/>
          </w:tcPr>
          <w:p w14:paraId="2F989555" w14:textId="77777777" w:rsidR="001D561C" w:rsidRPr="00C952AF" w:rsidRDefault="001D561C" w:rsidP="00792773">
            <w:pPr>
              <w:jc w:val="center"/>
              <w:rPr>
                <w:color w:val="000000"/>
              </w:rPr>
            </w:pPr>
            <w:r w:rsidRPr="00C952AF">
              <w:rPr>
                <w:color w:val="000000"/>
              </w:rPr>
              <w:t>5</w:t>
            </w:r>
          </w:p>
        </w:tc>
        <w:tc>
          <w:tcPr>
            <w:tcW w:w="1000" w:type="dxa"/>
            <w:tcBorders>
              <w:top w:val="nil"/>
              <w:left w:val="nil"/>
              <w:bottom w:val="single" w:sz="8" w:space="0" w:color="auto"/>
              <w:right w:val="single" w:sz="8" w:space="0" w:color="auto"/>
            </w:tcBorders>
            <w:shd w:val="clear" w:color="auto" w:fill="auto"/>
            <w:vAlign w:val="center"/>
            <w:hideMark/>
          </w:tcPr>
          <w:p w14:paraId="0BA5B865" w14:textId="77777777" w:rsidR="001D561C" w:rsidRPr="00C952AF" w:rsidRDefault="001D561C" w:rsidP="00792773">
            <w:pPr>
              <w:jc w:val="center"/>
              <w:rPr>
                <w:color w:val="000000"/>
              </w:rPr>
            </w:pPr>
            <w:r w:rsidRPr="00C952AF">
              <w:rPr>
                <w:color w:val="000000"/>
              </w:rPr>
              <w:t>0.05</w:t>
            </w:r>
          </w:p>
        </w:tc>
        <w:tc>
          <w:tcPr>
            <w:tcW w:w="1000" w:type="dxa"/>
            <w:tcBorders>
              <w:top w:val="nil"/>
              <w:left w:val="nil"/>
              <w:bottom w:val="single" w:sz="8" w:space="0" w:color="auto"/>
              <w:right w:val="single" w:sz="8" w:space="0" w:color="auto"/>
            </w:tcBorders>
            <w:shd w:val="clear" w:color="auto" w:fill="auto"/>
            <w:vAlign w:val="center"/>
            <w:hideMark/>
          </w:tcPr>
          <w:p w14:paraId="6F9FBE59" w14:textId="77777777" w:rsidR="001D561C" w:rsidRPr="00C952AF" w:rsidRDefault="001D561C" w:rsidP="00792773">
            <w:pPr>
              <w:jc w:val="center"/>
              <w:rPr>
                <w:color w:val="000000"/>
              </w:rPr>
            </w:pPr>
            <w:r w:rsidRPr="00C952AF">
              <w:rPr>
                <w:color w:val="000000"/>
              </w:rPr>
              <w:t>11.7</w:t>
            </w:r>
          </w:p>
        </w:tc>
        <w:tc>
          <w:tcPr>
            <w:tcW w:w="1000" w:type="dxa"/>
            <w:tcBorders>
              <w:top w:val="nil"/>
              <w:left w:val="nil"/>
              <w:bottom w:val="single" w:sz="8" w:space="0" w:color="auto"/>
              <w:right w:val="single" w:sz="8" w:space="0" w:color="auto"/>
            </w:tcBorders>
            <w:shd w:val="clear" w:color="auto" w:fill="auto"/>
            <w:vAlign w:val="center"/>
            <w:hideMark/>
          </w:tcPr>
          <w:p w14:paraId="5E565D5B" w14:textId="77777777" w:rsidR="001D561C" w:rsidRPr="00C952AF" w:rsidRDefault="001D561C" w:rsidP="00792773">
            <w:pPr>
              <w:jc w:val="center"/>
              <w:rPr>
                <w:color w:val="000000"/>
              </w:rPr>
            </w:pPr>
            <w:r w:rsidRPr="00C952AF">
              <w:rPr>
                <w:color w:val="000000"/>
              </w:rPr>
              <w:t>1</w:t>
            </w:r>
          </w:p>
        </w:tc>
        <w:tc>
          <w:tcPr>
            <w:tcW w:w="900" w:type="dxa"/>
            <w:tcBorders>
              <w:top w:val="nil"/>
              <w:left w:val="nil"/>
              <w:bottom w:val="single" w:sz="8" w:space="0" w:color="auto"/>
              <w:right w:val="single" w:sz="8" w:space="0" w:color="auto"/>
            </w:tcBorders>
            <w:vAlign w:val="center"/>
          </w:tcPr>
          <w:p w14:paraId="3248642B" w14:textId="77777777" w:rsidR="001D561C" w:rsidRPr="00C952AF" w:rsidRDefault="001D561C" w:rsidP="00792773">
            <w:pPr>
              <w:jc w:val="center"/>
              <w:rPr>
                <w:color w:val="000000"/>
              </w:rPr>
            </w:pPr>
            <w:proofErr w:type="spellStart"/>
            <w:r w:rsidRPr="00C952AF">
              <w:rPr>
                <w:color w:val="000000"/>
              </w:rPr>
              <w:t>AcX</w:t>
            </w:r>
            <w:proofErr w:type="spellEnd"/>
          </w:p>
        </w:tc>
        <w:tc>
          <w:tcPr>
            <w:tcW w:w="900" w:type="dxa"/>
            <w:tcBorders>
              <w:top w:val="nil"/>
              <w:left w:val="single" w:sz="8" w:space="0" w:color="auto"/>
              <w:bottom w:val="single" w:sz="8" w:space="0" w:color="auto"/>
              <w:right w:val="single" w:sz="8" w:space="0" w:color="auto"/>
            </w:tcBorders>
            <w:shd w:val="clear" w:color="auto" w:fill="auto"/>
            <w:vAlign w:val="center"/>
            <w:hideMark/>
          </w:tcPr>
          <w:p w14:paraId="1E37A5FB" w14:textId="77777777" w:rsidR="001D561C" w:rsidRPr="00C952AF" w:rsidRDefault="001D561C" w:rsidP="00792773">
            <w:pPr>
              <w:jc w:val="center"/>
              <w:rPr>
                <w:color w:val="000000"/>
              </w:rPr>
            </w:pPr>
            <w:r w:rsidRPr="00C952AF">
              <w:rPr>
                <w:color w:val="000000"/>
              </w:rPr>
              <w:t>5.54</w:t>
            </w:r>
          </w:p>
        </w:tc>
        <w:tc>
          <w:tcPr>
            <w:tcW w:w="1260" w:type="dxa"/>
            <w:tcBorders>
              <w:top w:val="nil"/>
              <w:left w:val="nil"/>
              <w:bottom w:val="single" w:sz="8" w:space="0" w:color="auto"/>
              <w:right w:val="single" w:sz="8" w:space="0" w:color="auto"/>
            </w:tcBorders>
            <w:shd w:val="clear" w:color="auto" w:fill="auto"/>
            <w:vAlign w:val="center"/>
            <w:hideMark/>
          </w:tcPr>
          <w:p w14:paraId="57E75849" w14:textId="77777777" w:rsidR="001D561C" w:rsidRPr="00C952AF" w:rsidRDefault="001D561C" w:rsidP="00792773">
            <w:pPr>
              <w:jc w:val="center"/>
              <w:rPr>
                <w:color w:val="000000"/>
              </w:rPr>
            </w:pPr>
            <w:r w:rsidRPr="00C952AF">
              <w:rPr>
                <w:color w:val="000000"/>
              </w:rPr>
              <w:t>N/A</w:t>
            </w:r>
          </w:p>
        </w:tc>
      </w:tr>
      <w:tr w:rsidR="001D561C" w:rsidRPr="00C952AF" w14:paraId="0AB4D342" w14:textId="77777777" w:rsidTr="00792773">
        <w:trPr>
          <w:trHeight w:val="294"/>
        </w:trPr>
        <w:tc>
          <w:tcPr>
            <w:tcW w:w="1000" w:type="dxa"/>
            <w:tcBorders>
              <w:top w:val="nil"/>
              <w:left w:val="single" w:sz="8" w:space="0" w:color="auto"/>
              <w:bottom w:val="single" w:sz="8" w:space="0" w:color="auto"/>
              <w:right w:val="single" w:sz="8" w:space="0" w:color="auto"/>
            </w:tcBorders>
            <w:shd w:val="clear" w:color="auto" w:fill="auto"/>
            <w:vAlign w:val="center"/>
            <w:hideMark/>
          </w:tcPr>
          <w:p w14:paraId="7708CA8B" w14:textId="77777777" w:rsidR="001D561C" w:rsidRPr="00C952AF" w:rsidRDefault="001D561C" w:rsidP="00792773">
            <w:pPr>
              <w:jc w:val="center"/>
              <w:rPr>
                <w:color w:val="000000"/>
              </w:rPr>
            </w:pPr>
            <w:r w:rsidRPr="00C952AF">
              <w:rPr>
                <w:color w:val="000000"/>
              </w:rPr>
              <w:t>26.7</w:t>
            </w:r>
          </w:p>
        </w:tc>
        <w:tc>
          <w:tcPr>
            <w:tcW w:w="1000" w:type="dxa"/>
            <w:tcBorders>
              <w:top w:val="nil"/>
              <w:left w:val="nil"/>
              <w:bottom w:val="single" w:sz="8" w:space="0" w:color="auto"/>
              <w:right w:val="single" w:sz="8" w:space="0" w:color="auto"/>
            </w:tcBorders>
            <w:shd w:val="clear" w:color="auto" w:fill="auto"/>
            <w:vAlign w:val="center"/>
            <w:hideMark/>
          </w:tcPr>
          <w:p w14:paraId="274F2923" w14:textId="77777777" w:rsidR="001D561C" w:rsidRPr="00C952AF" w:rsidRDefault="001D561C" w:rsidP="00792773">
            <w:pPr>
              <w:jc w:val="center"/>
              <w:rPr>
                <w:color w:val="000000"/>
              </w:rPr>
            </w:pPr>
            <w:r w:rsidRPr="00C952AF">
              <w:rPr>
                <w:color w:val="000000"/>
              </w:rPr>
              <w:t>6.4</w:t>
            </w:r>
          </w:p>
        </w:tc>
        <w:tc>
          <w:tcPr>
            <w:tcW w:w="1000" w:type="dxa"/>
            <w:tcBorders>
              <w:top w:val="nil"/>
              <w:left w:val="nil"/>
              <w:bottom w:val="single" w:sz="8" w:space="0" w:color="auto"/>
              <w:right w:val="single" w:sz="8" w:space="0" w:color="auto"/>
            </w:tcBorders>
            <w:shd w:val="clear" w:color="auto" w:fill="auto"/>
            <w:vAlign w:val="center"/>
            <w:hideMark/>
          </w:tcPr>
          <w:p w14:paraId="22E9FA42" w14:textId="77777777" w:rsidR="001D561C" w:rsidRPr="00C952AF" w:rsidRDefault="001D561C" w:rsidP="00792773">
            <w:pPr>
              <w:jc w:val="center"/>
              <w:rPr>
                <w:color w:val="000000"/>
              </w:rPr>
            </w:pPr>
            <w:r w:rsidRPr="00C952AF">
              <w:rPr>
                <w:color w:val="000000"/>
              </w:rPr>
              <w:t>0</w:t>
            </w:r>
          </w:p>
        </w:tc>
        <w:tc>
          <w:tcPr>
            <w:tcW w:w="1000" w:type="dxa"/>
            <w:tcBorders>
              <w:top w:val="nil"/>
              <w:left w:val="nil"/>
              <w:bottom w:val="single" w:sz="8" w:space="0" w:color="auto"/>
              <w:right w:val="single" w:sz="8" w:space="0" w:color="auto"/>
            </w:tcBorders>
            <w:shd w:val="clear" w:color="auto" w:fill="auto"/>
            <w:vAlign w:val="center"/>
            <w:hideMark/>
          </w:tcPr>
          <w:p w14:paraId="053287F4" w14:textId="77777777" w:rsidR="001D561C" w:rsidRPr="00C952AF" w:rsidRDefault="001D561C" w:rsidP="00792773">
            <w:pPr>
              <w:jc w:val="center"/>
              <w:rPr>
                <w:color w:val="000000"/>
              </w:rPr>
            </w:pPr>
            <w:r w:rsidRPr="00C952AF">
              <w:rPr>
                <w:color w:val="000000"/>
              </w:rPr>
              <w:t>0</w:t>
            </w:r>
          </w:p>
        </w:tc>
        <w:tc>
          <w:tcPr>
            <w:tcW w:w="1000" w:type="dxa"/>
            <w:tcBorders>
              <w:top w:val="nil"/>
              <w:left w:val="nil"/>
              <w:bottom w:val="single" w:sz="8" w:space="0" w:color="auto"/>
              <w:right w:val="single" w:sz="8" w:space="0" w:color="auto"/>
            </w:tcBorders>
            <w:shd w:val="clear" w:color="auto" w:fill="auto"/>
            <w:vAlign w:val="center"/>
            <w:hideMark/>
          </w:tcPr>
          <w:p w14:paraId="7E96442C" w14:textId="77777777" w:rsidR="001D561C" w:rsidRPr="00C952AF" w:rsidRDefault="001D561C" w:rsidP="00792773">
            <w:pPr>
              <w:jc w:val="center"/>
              <w:rPr>
                <w:color w:val="000000"/>
              </w:rPr>
            </w:pPr>
            <w:r w:rsidRPr="00C952AF">
              <w:rPr>
                <w:color w:val="000000"/>
              </w:rPr>
              <w:t>0</w:t>
            </w:r>
          </w:p>
        </w:tc>
        <w:tc>
          <w:tcPr>
            <w:tcW w:w="1000" w:type="dxa"/>
            <w:tcBorders>
              <w:top w:val="nil"/>
              <w:left w:val="nil"/>
              <w:bottom w:val="single" w:sz="8" w:space="0" w:color="auto"/>
              <w:right w:val="single" w:sz="8" w:space="0" w:color="auto"/>
            </w:tcBorders>
            <w:shd w:val="clear" w:color="auto" w:fill="auto"/>
            <w:vAlign w:val="center"/>
            <w:hideMark/>
          </w:tcPr>
          <w:p w14:paraId="65C25673" w14:textId="77777777" w:rsidR="001D561C" w:rsidRPr="00C952AF" w:rsidRDefault="001D561C" w:rsidP="00792773">
            <w:pPr>
              <w:jc w:val="center"/>
              <w:rPr>
                <w:color w:val="000000"/>
              </w:rPr>
            </w:pPr>
            <w:r w:rsidRPr="00C952AF">
              <w:rPr>
                <w:color w:val="000000"/>
              </w:rPr>
              <w:t>0</w:t>
            </w:r>
          </w:p>
        </w:tc>
        <w:tc>
          <w:tcPr>
            <w:tcW w:w="900" w:type="dxa"/>
            <w:tcBorders>
              <w:top w:val="nil"/>
              <w:left w:val="nil"/>
              <w:bottom w:val="single" w:sz="8" w:space="0" w:color="auto"/>
              <w:right w:val="single" w:sz="8" w:space="0" w:color="auto"/>
            </w:tcBorders>
            <w:vAlign w:val="center"/>
          </w:tcPr>
          <w:p w14:paraId="6B7B6D64" w14:textId="77777777" w:rsidR="001D561C" w:rsidRPr="00C952AF" w:rsidRDefault="001D561C" w:rsidP="00792773">
            <w:pPr>
              <w:jc w:val="center"/>
              <w:rPr>
                <w:color w:val="000000"/>
              </w:rPr>
            </w:pPr>
            <w:proofErr w:type="spellStart"/>
            <w:r w:rsidRPr="00C952AF">
              <w:rPr>
                <w:color w:val="000000"/>
              </w:rPr>
              <w:t>AcX</w:t>
            </w:r>
            <w:proofErr w:type="spellEnd"/>
          </w:p>
        </w:tc>
        <w:tc>
          <w:tcPr>
            <w:tcW w:w="900" w:type="dxa"/>
            <w:tcBorders>
              <w:top w:val="nil"/>
              <w:left w:val="single" w:sz="8" w:space="0" w:color="auto"/>
              <w:bottom w:val="single" w:sz="8" w:space="0" w:color="auto"/>
              <w:right w:val="single" w:sz="8" w:space="0" w:color="auto"/>
            </w:tcBorders>
            <w:shd w:val="clear" w:color="auto" w:fill="auto"/>
            <w:vAlign w:val="center"/>
            <w:hideMark/>
          </w:tcPr>
          <w:p w14:paraId="79207994" w14:textId="77777777" w:rsidR="001D561C" w:rsidRPr="00C952AF" w:rsidRDefault="001D561C" w:rsidP="00792773">
            <w:pPr>
              <w:jc w:val="center"/>
              <w:rPr>
                <w:color w:val="000000"/>
              </w:rPr>
            </w:pPr>
            <w:r w:rsidRPr="00C952AF">
              <w:rPr>
                <w:color w:val="000000"/>
              </w:rPr>
              <w:t>6.03</w:t>
            </w:r>
          </w:p>
        </w:tc>
        <w:tc>
          <w:tcPr>
            <w:tcW w:w="1260" w:type="dxa"/>
            <w:tcBorders>
              <w:top w:val="nil"/>
              <w:left w:val="nil"/>
              <w:bottom w:val="single" w:sz="8" w:space="0" w:color="auto"/>
              <w:right w:val="single" w:sz="8" w:space="0" w:color="auto"/>
            </w:tcBorders>
            <w:shd w:val="clear" w:color="auto" w:fill="auto"/>
            <w:vAlign w:val="center"/>
            <w:hideMark/>
          </w:tcPr>
          <w:p w14:paraId="6DE52477" w14:textId="77777777" w:rsidR="001D561C" w:rsidRPr="00C952AF" w:rsidRDefault="001D561C" w:rsidP="00792773">
            <w:pPr>
              <w:jc w:val="center"/>
              <w:rPr>
                <w:color w:val="000000"/>
              </w:rPr>
            </w:pPr>
            <w:r w:rsidRPr="00C952AF">
              <w:rPr>
                <w:color w:val="000000"/>
              </w:rPr>
              <w:t>N/A</w:t>
            </w:r>
          </w:p>
        </w:tc>
      </w:tr>
    </w:tbl>
    <w:p w14:paraId="56193F5A" w14:textId="77777777" w:rsidR="001D561C" w:rsidRPr="00C952AF" w:rsidRDefault="001D561C" w:rsidP="001D561C">
      <w:r w:rsidRPr="00C952AF">
        <w:t xml:space="preserve">*PBS given in terms of 1x PBS concentration. </w:t>
      </w:r>
      <w:proofErr w:type="gramStart"/>
      <w:r w:rsidRPr="00C952AF">
        <w:t>N,N</w:t>
      </w:r>
      <w:proofErr w:type="gramEnd"/>
      <w:r w:rsidRPr="00C952AF">
        <w:t>-Dimethylacrylamide (DMAA), Sodium acrylate (SA), Acrylamide (AA), N,N′-</w:t>
      </w:r>
      <w:proofErr w:type="spellStart"/>
      <w:r w:rsidRPr="00C952AF">
        <w:t>Methylenebisacrylamide</w:t>
      </w:r>
      <w:proofErr w:type="spellEnd"/>
      <w:r w:rsidRPr="00C952AF">
        <w:t xml:space="preserve"> (Bis), NaCl given in terms of w/v%. </w:t>
      </w:r>
    </w:p>
    <w:p w14:paraId="59015372" w14:textId="77777777" w:rsidR="001D561C" w:rsidRPr="00C952AF" w:rsidRDefault="001D561C" w:rsidP="00082C2E"/>
    <w:p w14:paraId="4D49A274" w14:textId="4FD9C6FB" w:rsidR="00876BA8" w:rsidRPr="00C952AF" w:rsidRDefault="00876BA8" w:rsidP="00876BA8">
      <w:pPr>
        <w:pStyle w:val="Caption"/>
        <w:keepNext/>
        <w:rPr>
          <w:rFonts w:cs="Times New Roman"/>
          <w:b/>
          <w:bCs/>
          <w:sz w:val="24"/>
          <w:szCs w:val="24"/>
        </w:rPr>
      </w:pPr>
      <w:r w:rsidRPr="00C952AF">
        <w:rPr>
          <w:rFonts w:cs="Times New Roman"/>
          <w:b/>
          <w:bCs/>
          <w:sz w:val="24"/>
          <w:szCs w:val="24"/>
        </w:rPr>
        <w:t xml:space="preserve">Supplementary Table </w:t>
      </w:r>
      <w:r w:rsidR="00197B55" w:rsidRPr="00C952AF">
        <w:rPr>
          <w:rFonts w:cs="Times New Roman"/>
          <w:b/>
          <w:bCs/>
          <w:sz w:val="24"/>
          <w:szCs w:val="24"/>
        </w:rPr>
        <w:fldChar w:fldCharType="begin"/>
      </w:r>
      <w:r w:rsidR="00197B55" w:rsidRPr="00C952AF">
        <w:rPr>
          <w:rFonts w:cs="Times New Roman"/>
          <w:b/>
          <w:bCs/>
          <w:sz w:val="24"/>
          <w:szCs w:val="24"/>
        </w:rPr>
        <w:instrText xml:space="preserve"> SEQ Supplementary_Table \* ARABIC </w:instrText>
      </w:r>
      <w:r w:rsidR="00197B55" w:rsidRPr="00C952AF">
        <w:rPr>
          <w:rFonts w:cs="Times New Roman"/>
          <w:b/>
          <w:bCs/>
          <w:sz w:val="24"/>
          <w:szCs w:val="24"/>
        </w:rPr>
        <w:fldChar w:fldCharType="separate"/>
      </w:r>
      <w:r w:rsidR="00930644" w:rsidRPr="00C952AF">
        <w:rPr>
          <w:rFonts w:cs="Times New Roman"/>
          <w:b/>
          <w:bCs/>
          <w:noProof/>
          <w:sz w:val="24"/>
          <w:szCs w:val="24"/>
        </w:rPr>
        <w:t>7</w:t>
      </w:r>
      <w:r w:rsidR="00197B55" w:rsidRPr="00C952AF">
        <w:rPr>
          <w:rFonts w:cs="Times New Roman"/>
          <w:b/>
          <w:bCs/>
          <w:sz w:val="24"/>
          <w:szCs w:val="24"/>
        </w:rPr>
        <w:fldChar w:fldCharType="end"/>
      </w:r>
      <w:r w:rsidRPr="00C952AF">
        <w:rPr>
          <w:rFonts w:cs="Times New Roman"/>
          <w:b/>
          <w:bCs/>
          <w:sz w:val="24"/>
          <w:szCs w:val="24"/>
        </w:rPr>
        <w:t>:</w:t>
      </w:r>
      <w:r w:rsidRPr="00C952AF">
        <w:rPr>
          <w:rFonts w:cs="Times New Roman"/>
        </w:rPr>
        <w:t xml:space="preserve"> </w:t>
      </w:r>
      <w:r w:rsidRPr="00C952AF">
        <w:rPr>
          <w:rFonts w:cs="Times New Roman"/>
          <w:sz w:val="24"/>
          <w:szCs w:val="24"/>
        </w:rPr>
        <w:t>Exploration of different hydrogel chemistries and their respective expansion factors of blank gels in water.</w:t>
      </w:r>
    </w:p>
    <w:tbl>
      <w:tblPr>
        <w:tblStyle w:val="TableGrid"/>
        <w:tblpPr w:leftFromText="180" w:rightFromText="180" w:vertAnchor="text" w:horzAnchor="margin" w:tblpY="-11"/>
        <w:tblW w:w="0" w:type="auto"/>
        <w:tblLook w:val="04A0" w:firstRow="1" w:lastRow="0" w:firstColumn="1" w:lastColumn="0" w:noHBand="0" w:noVBand="1"/>
      </w:tblPr>
      <w:tblGrid>
        <w:gridCol w:w="1020"/>
        <w:gridCol w:w="998"/>
        <w:gridCol w:w="998"/>
        <w:gridCol w:w="1015"/>
        <w:gridCol w:w="1009"/>
        <w:gridCol w:w="1003"/>
        <w:gridCol w:w="1088"/>
        <w:gridCol w:w="1088"/>
        <w:gridCol w:w="1131"/>
      </w:tblGrid>
      <w:tr w:rsidR="00876BA8" w:rsidRPr="00C952AF" w14:paraId="447B5C47" w14:textId="77777777" w:rsidTr="00876BA8">
        <w:tc>
          <w:tcPr>
            <w:tcW w:w="8219" w:type="dxa"/>
            <w:gridSpan w:val="8"/>
            <w:tcBorders>
              <w:right w:val="single" w:sz="18" w:space="0" w:color="auto"/>
            </w:tcBorders>
          </w:tcPr>
          <w:p w14:paraId="5BAB0D84" w14:textId="77777777" w:rsidR="00876BA8" w:rsidRPr="00C952AF" w:rsidRDefault="00876BA8" w:rsidP="00876BA8">
            <w:pPr>
              <w:jc w:val="center"/>
            </w:pPr>
            <w:r w:rsidRPr="00C952AF">
              <w:rPr>
                <w:b/>
                <w:bCs/>
              </w:rPr>
              <w:t>Components Concentrations</w:t>
            </w:r>
          </w:p>
        </w:tc>
        <w:tc>
          <w:tcPr>
            <w:tcW w:w="1131" w:type="dxa"/>
            <w:tcBorders>
              <w:left w:val="single" w:sz="18" w:space="0" w:color="auto"/>
            </w:tcBorders>
          </w:tcPr>
          <w:p w14:paraId="4C3265E2" w14:textId="77777777" w:rsidR="00876BA8" w:rsidRPr="00C952AF" w:rsidRDefault="00876BA8" w:rsidP="00876BA8"/>
        </w:tc>
      </w:tr>
      <w:tr w:rsidR="00876BA8" w:rsidRPr="00C952AF" w14:paraId="5566C58A" w14:textId="77777777" w:rsidTr="00876BA8">
        <w:tc>
          <w:tcPr>
            <w:tcW w:w="1020" w:type="dxa"/>
            <w:tcBorders>
              <w:bottom w:val="single" w:sz="18" w:space="0" w:color="auto"/>
            </w:tcBorders>
          </w:tcPr>
          <w:p w14:paraId="4B8FED14" w14:textId="77777777" w:rsidR="00876BA8" w:rsidRPr="00C952AF" w:rsidRDefault="00876BA8" w:rsidP="00876BA8">
            <w:pPr>
              <w:jc w:val="center"/>
              <w:rPr>
                <w:b/>
                <w:bCs/>
              </w:rPr>
            </w:pPr>
            <w:r w:rsidRPr="00C952AF">
              <w:rPr>
                <w:b/>
                <w:bCs/>
              </w:rPr>
              <w:t>DMAA</w:t>
            </w:r>
          </w:p>
        </w:tc>
        <w:tc>
          <w:tcPr>
            <w:tcW w:w="998" w:type="dxa"/>
            <w:tcBorders>
              <w:bottom w:val="single" w:sz="18" w:space="0" w:color="auto"/>
            </w:tcBorders>
          </w:tcPr>
          <w:p w14:paraId="6B86F792" w14:textId="77777777" w:rsidR="00876BA8" w:rsidRPr="00C952AF" w:rsidRDefault="00876BA8" w:rsidP="00876BA8">
            <w:pPr>
              <w:jc w:val="center"/>
              <w:rPr>
                <w:b/>
                <w:bCs/>
              </w:rPr>
            </w:pPr>
            <w:r w:rsidRPr="00C952AF">
              <w:rPr>
                <w:b/>
                <w:bCs/>
              </w:rPr>
              <w:t>SA</w:t>
            </w:r>
          </w:p>
        </w:tc>
        <w:tc>
          <w:tcPr>
            <w:tcW w:w="998" w:type="dxa"/>
            <w:tcBorders>
              <w:bottom w:val="single" w:sz="18" w:space="0" w:color="auto"/>
            </w:tcBorders>
          </w:tcPr>
          <w:p w14:paraId="33D49E0A" w14:textId="77777777" w:rsidR="00876BA8" w:rsidRPr="00C952AF" w:rsidRDefault="00876BA8" w:rsidP="00876BA8">
            <w:pPr>
              <w:jc w:val="center"/>
              <w:rPr>
                <w:b/>
                <w:bCs/>
              </w:rPr>
            </w:pPr>
            <w:r w:rsidRPr="00C952AF">
              <w:rPr>
                <w:b/>
                <w:bCs/>
              </w:rPr>
              <w:t>AA</w:t>
            </w:r>
          </w:p>
        </w:tc>
        <w:tc>
          <w:tcPr>
            <w:tcW w:w="1015" w:type="dxa"/>
            <w:tcBorders>
              <w:bottom w:val="single" w:sz="18" w:space="0" w:color="auto"/>
            </w:tcBorders>
          </w:tcPr>
          <w:p w14:paraId="7EBFC52A" w14:textId="77777777" w:rsidR="00876BA8" w:rsidRPr="00C952AF" w:rsidRDefault="00876BA8" w:rsidP="00876BA8">
            <w:pPr>
              <w:jc w:val="center"/>
              <w:rPr>
                <w:b/>
                <w:bCs/>
              </w:rPr>
            </w:pPr>
            <w:r w:rsidRPr="00C952AF">
              <w:rPr>
                <w:b/>
                <w:bCs/>
              </w:rPr>
              <w:t>Bis</w:t>
            </w:r>
          </w:p>
        </w:tc>
        <w:tc>
          <w:tcPr>
            <w:tcW w:w="1009" w:type="dxa"/>
            <w:tcBorders>
              <w:bottom w:val="single" w:sz="18" w:space="0" w:color="auto"/>
            </w:tcBorders>
          </w:tcPr>
          <w:p w14:paraId="1DFBCCCD" w14:textId="77777777" w:rsidR="00876BA8" w:rsidRPr="00C952AF" w:rsidRDefault="00876BA8" w:rsidP="00876BA8">
            <w:pPr>
              <w:jc w:val="center"/>
              <w:rPr>
                <w:b/>
                <w:bCs/>
              </w:rPr>
            </w:pPr>
            <w:r w:rsidRPr="00C952AF">
              <w:rPr>
                <w:b/>
                <w:bCs/>
              </w:rPr>
              <w:t>NaCl</w:t>
            </w:r>
          </w:p>
        </w:tc>
        <w:tc>
          <w:tcPr>
            <w:tcW w:w="1003" w:type="dxa"/>
            <w:tcBorders>
              <w:bottom w:val="single" w:sz="18" w:space="0" w:color="auto"/>
              <w:right w:val="single" w:sz="2" w:space="0" w:color="auto"/>
            </w:tcBorders>
          </w:tcPr>
          <w:p w14:paraId="5FECA7B7" w14:textId="77777777" w:rsidR="00876BA8" w:rsidRPr="00C952AF" w:rsidRDefault="00876BA8" w:rsidP="00876BA8">
            <w:pPr>
              <w:jc w:val="center"/>
              <w:rPr>
                <w:b/>
                <w:bCs/>
              </w:rPr>
            </w:pPr>
            <w:r w:rsidRPr="00C952AF">
              <w:rPr>
                <w:b/>
                <w:bCs/>
              </w:rPr>
              <w:t>PBS</w:t>
            </w:r>
          </w:p>
        </w:tc>
        <w:tc>
          <w:tcPr>
            <w:tcW w:w="1088" w:type="dxa"/>
            <w:tcBorders>
              <w:left w:val="single" w:sz="2" w:space="0" w:color="auto"/>
              <w:bottom w:val="single" w:sz="18" w:space="0" w:color="auto"/>
              <w:right w:val="single" w:sz="2" w:space="0" w:color="auto"/>
            </w:tcBorders>
          </w:tcPr>
          <w:p w14:paraId="14EB101E" w14:textId="77777777" w:rsidR="00876BA8" w:rsidRPr="00C952AF" w:rsidRDefault="00876BA8" w:rsidP="00876BA8">
            <w:pPr>
              <w:jc w:val="center"/>
              <w:rPr>
                <w:b/>
                <w:bCs/>
              </w:rPr>
            </w:pPr>
            <w:r w:rsidRPr="00C952AF">
              <w:rPr>
                <w:b/>
                <w:bCs/>
              </w:rPr>
              <w:t>APS</w:t>
            </w:r>
          </w:p>
        </w:tc>
        <w:tc>
          <w:tcPr>
            <w:tcW w:w="1088" w:type="dxa"/>
            <w:tcBorders>
              <w:left w:val="single" w:sz="2" w:space="0" w:color="auto"/>
              <w:bottom w:val="single" w:sz="18" w:space="0" w:color="auto"/>
              <w:right w:val="single" w:sz="18" w:space="0" w:color="auto"/>
            </w:tcBorders>
          </w:tcPr>
          <w:p w14:paraId="18D61350" w14:textId="77777777" w:rsidR="00876BA8" w:rsidRPr="00C952AF" w:rsidRDefault="00876BA8" w:rsidP="00876BA8">
            <w:pPr>
              <w:jc w:val="center"/>
              <w:rPr>
                <w:b/>
                <w:bCs/>
              </w:rPr>
            </w:pPr>
            <w:r w:rsidRPr="00C952AF">
              <w:rPr>
                <w:b/>
                <w:bCs/>
              </w:rPr>
              <w:t>4HT</w:t>
            </w:r>
          </w:p>
        </w:tc>
        <w:tc>
          <w:tcPr>
            <w:tcW w:w="1131" w:type="dxa"/>
            <w:tcBorders>
              <w:left w:val="single" w:sz="18" w:space="0" w:color="auto"/>
              <w:bottom w:val="single" w:sz="18" w:space="0" w:color="auto"/>
            </w:tcBorders>
          </w:tcPr>
          <w:p w14:paraId="67AF9151" w14:textId="77777777" w:rsidR="00876BA8" w:rsidRPr="00C952AF" w:rsidRDefault="00876BA8" w:rsidP="00876BA8">
            <w:pPr>
              <w:rPr>
                <w:b/>
                <w:bCs/>
              </w:rPr>
            </w:pPr>
            <w:r w:rsidRPr="00C952AF">
              <w:rPr>
                <w:b/>
                <w:bCs/>
              </w:rPr>
              <w:t>Ex Factor</w:t>
            </w:r>
          </w:p>
        </w:tc>
      </w:tr>
      <w:tr w:rsidR="00876BA8" w:rsidRPr="00C952AF" w14:paraId="11267DDF" w14:textId="77777777" w:rsidTr="00876BA8">
        <w:tc>
          <w:tcPr>
            <w:tcW w:w="1020" w:type="dxa"/>
            <w:tcBorders>
              <w:top w:val="single" w:sz="18" w:space="0" w:color="auto"/>
              <w:bottom w:val="single" w:sz="4" w:space="0" w:color="auto"/>
            </w:tcBorders>
            <w:vAlign w:val="bottom"/>
          </w:tcPr>
          <w:p w14:paraId="62B5154C" w14:textId="77777777" w:rsidR="00876BA8" w:rsidRPr="00C952AF" w:rsidRDefault="00876BA8" w:rsidP="00876BA8">
            <w:pPr>
              <w:jc w:val="center"/>
            </w:pPr>
            <w:r w:rsidRPr="00C952AF">
              <w:t>1.5</w:t>
            </w:r>
          </w:p>
        </w:tc>
        <w:tc>
          <w:tcPr>
            <w:tcW w:w="998" w:type="dxa"/>
            <w:tcBorders>
              <w:top w:val="single" w:sz="18" w:space="0" w:color="auto"/>
              <w:bottom w:val="single" w:sz="4" w:space="0" w:color="auto"/>
            </w:tcBorders>
            <w:vAlign w:val="bottom"/>
          </w:tcPr>
          <w:p w14:paraId="57FF0077" w14:textId="77777777" w:rsidR="00876BA8" w:rsidRPr="00C952AF" w:rsidRDefault="00876BA8" w:rsidP="00876BA8">
            <w:pPr>
              <w:jc w:val="center"/>
            </w:pPr>
            <w:r w:rsidRPr="00C952AF">
              <w:t>37</w:t>
            </w:r>
          </w:p>
        </w:tc>
        <w:tc>
          <w:tcPr>
            <w:tcW w:w="998" w:type="dxa"/>
            <w:tcBorders>
              <w:top w:val="single" w:sz="18" w:space="0" w:color="auto"/>
              <w:bottom w:val="single" w:sz="4" w:space="0" w:color="auto"/>
            </w:tcBorders>
            <w:vAlign w:val="bottom"/>
          </w:tcPr>
          <w:p w14:paraId="6CC1B8BC" w14:textId="77777777" w:rsidR="00876BA8" w:rsidRPr="00C952AF" w:rsidRDefault="00876BA8" w:rsidP="00876BA8">
            <w:pPr>
              <w:jc w:val="center"/>
            </w:pPr>
            <w:r w:rsidRPr="00C952AF">
              <w:t>15</w:t>
            </w:r>
          </w:p>
        </w:tc>
        <w:tc>
          <w:tcPr>
            <w:tcW w:w="1015" w:type="dxa"/>
            <w:tcBorders>
              <w:top w:val="single" w:sz="18" w:space="0" w:color="auto"/>
              <w:bottom w:val="single" w:sz="4" w:space="0" w:color="auto"/>
            </w:tcBorders>
            <w:vAlign w:val="bottom"/>
          </w:tcPr>
          <w:p w14:paraId="5ED8E687" w14:textId="77777777" w:rsidR="00876BA8" w:rsidRPr="00C952AF" w:rsidRDefault="00876BA8" w:rsidP="00876BA8">
            <w:pPr>
              <w:jc w:val="center"/>
            </w:pPr>
            <w:r w:rsidRPr="00C952AF">
              <w:t>0.01</w:t>
            </w:r>
          </w:p>
        </w:tc>
        <w:tc>
          <w:tcPr>
            <w:tcW w:w="1009" w:type="dxa"/>
            <w:tcBorders>
              <w:top w:val="single" w:sz="18" w:space="0" w:color="auto"/>
              <w:bottom w:val="single" w:sz="4" w:space="0" w:color="auto"/>
            </w:tcBorders>
            <w:vAlign w:val="bottom"/>
          </w:tcPr>
          <w:p w14:paraId="4210A7FA" w14:textId="77777777" w:rsidR="00876BA8" w:rsidRPr="00C952AF" w:rsidRDefault="00876BA8" w:rsidP="00876BA8">
            <w:pPr>
              <w:jc w:val="center"/>
            </w:pPr>
            <w:r w:rsidRPr="00C952AF">
              <w:t>1</w:t>
            </w:r>
          </w:p>
        </w:tc>
        <w:tc>
          <w:tcPr>
            <w:tcW w:w="1003" w:type="dxa"/>
            <w:tcBorders>
              <w:top w:val="single" w:sz="18" w:space="0" w:color="auto"/>
              <w:bottom w:val="single" w:sz="4" w:space="0" w:color="auto"/>
              <w:right w:val="single" w:sz="2" w:space="0" w:color="auto"/>
            </w:tcBorders>
            <w:vAlign w:val="bottom"/>
          </w:tcPr>
          <w:p w14:paraId="140900FB" w14:textId="77777777" w:rsidR="00876BA8" w:rsidRPr="00C952AF" w:rsidRDefault="00876BA8" w:rsidP="00876BA8">
            <w:pPr>
              <w:jc w:val="center"/>
            </w:pPr>
            <w:r w:rsidRPr="00C952AF">
              <w:t>1</w:t>
            </w:r>
          </w:p>
        </w:tc>
        <w:tc>
          <w:tcPr>
            <w:tcW w:w="1088" w:type="dxa"/>
            <w:tcBorders>
              <w:top w:val="single" w:sz="18" w:space="0" w:color="auto"/>
              <w:left w:val="single" w:sz="2" w:space="0" w:color="auto"/>
              <w:bottom w:val="single" w:sz="4" w:space="0" w:color="auto"/>
              <w:right w:val="single" w:sz="2" w:space="0" w:color="auto"/>
            </w:tcBorders>
            <w:vAlign w:val="center"/>
          </w:tcPr>
          <w:p w14:paraId="38776AE3" w14:textId="77777777" w:rsidR="00876BA8" w:rsidRPr="00C952AF" w:rsidRDefault="00876BA8" w:rsidP="00876BA8">
            <w:pPr>
              <w:jc w:val="center"/>
            </w:pPr>
            <w:r w:rsidRPr="00C952AF">
              <w:rPr>
                <w:color w:val="000000"/>
              </w:rPr>
              <w:t xml:space="preserve"> 1:50</w:t>
            </w:r>
          </w:p>
        </w:tc>
        <w:tc>
          <w:tcPr>
            <w:tcW w:w="1088" w:type="dxa"/>
            <w:tcBorders>
              <w:top w:val="single" w:sz="18" w:space="0" w:color="auto"/>
              <w:left w:val="single" w:sz="2" w:space="0" w:color="auto"/>
              <w:bottom w:val="single" w:sz="4" w:space="0" w:color="auto"/>
              <w:right w:val="single" w:sz="18" w:space="0" w:color="auto"/>
            </w:tcBorders>
            <w:vAlign w:val="center"/>
          </w:tcPr>
          <w:p w14:paraId="584C47CD" w14:textId="77777777" w:rsidR="00876BA8" w:rsidRPr="00C952AF" w:rsidRDefault="00876BA8" w:rsidP="00876BA8">
            <w:pPr>
              <w:jc w:val="center"/>
            </w:pPr>
            <w:r w:rsidRPr="00C952AF">
              <w:rPr>
                <w:color w:val="000000"/>
              </w:rPr>
              <w:t xml:space="preserve"> 1:500</w:t>
            </w:r>
          </w:p>
        </w:tc>
        <w:tc>
          <w:tcPr>
            <w:tcW w:w="1131" w:type="dxa"/>
            <w:tcBorders>
              <w:top w:val="single" w:sz="18" w:space="0" w:color="auto"/>
              <w:left w:val="single" w:sz="18" w:space="0" w:color="auto"/>
            </w:tcBorders>
          </w:tcPr>
          <w:p w14:paraId="016B6C4D" w14:textId="77777777" w:rsidR="00876BA8" w:rsidRPr="00C952AF" w:rsidRDefault="00876BA8" w:rsidP="00876BA8">
            <w:pPr>
              <w:jc w:val="center"/>
            </w:pPr>
            <w:r w:rsidRPr="00C952AF">
              <w:t>6.5 (n=2)</w:t>
            </w:r>
          </w:p>
        </w:tc>
      </w:tr>
      <w:tr w:rsidR="00876BA8" w:rsidRPr="00C952AF" w14:paraId="682ACBD7" w14:textId="77777777" w:rsidTr="00876BA8">
        <w:tc>
          <w:tcPr>
            <w:tcW w:w="1020" w:type="dxa"/>
            <w:tcBorders>
              <w:top w:val="single" w:sz="4" w:space="0" w:color="auto"/>
            </w:tcBorders>
            <w:vAlign w:val="bottom"/>
          </w:tcPr>
          <w:p w14:paraId="0CB79AD3" w14:textId="77777777" w:rsidR="00876BA8" w:rsidRPr="00C952AF" w:rsidRDefault="00876BA8" w:rsidP="00876BA8">
            <w:pPr>
              <w:jc w:val="center"/>
            </w:pPr>
            <w:r w:rsidRPr="00C952AF">
              <w:t>2</w:t>
            </w:r>
          </w:p>
        </w:tc>
        <w:tc>
          <w:tcPr>
            <w:tcW w:w="998" w:type="dxa"/>
            <w:tcBorders>
              <w:top w:val="single" w:sz="4" w:space="0" w:color="auto"/>
            </w:tcBorders>
            <w:vAlign w:val="bottom"/>
          </w:tcPr>
          <w:p w14:paraId="7ABB4237" w14:textId="77777777" w:rsidR="00876BA8" w:rsidRPr="00C952AF" w:rsidRDefault="00876BA8" w:rsidP="00876BA8">
            <w:pPr>
              <w:jc w:val="center"/>
            </w:pPr>
            <w:r w:rsidRPr="00C952AF">
              <w:t>34</w:t>
            </w:r>
          </w:p>
        </w:tc>
        <w:tc>
          <w:tcPr>
            <w:tcW w:w="998" w:type="dxa"/>
            <w:tcBorders>
              <w:top w:val="single" w:sz="4" w:space="0" w:color="auto"/>
            </w:tcBorders>
            <w:vAlign w:val="bottom"/>
          </w:tcPr>
          <w:p w14:paraId="7CE82AF4" w14:textId="77777777" w:rsidR="00876BA8" w:rsidRPr="00C952AF" w:rsidRDefault="00876BA8" w:rsidP="00876BA8">
            <w:pPr>
              <w:jc w:val="center"/>
            </w:pPr>
            <w:r w:rsidRPr="00C952AF">
              <w:t>10</w:t>
            </w:r>
          </w:p>
        </w:tc>
        <w:tc>
          <w:tcPr>
            <w:tcW w:w="1015" w:type="dxa"/>
            <w:tcBorders>
              <w:top w:val="single" w:sz="4" w:space="0" w:color="auto"/>
            </w:tcBorders>
            <w:vAlign w:val="bottom"/>
          </w:tcPr>
          <w:p w14:paraId="71C4DBAF" w14:textId="77777777" w:rsidR="00876BA8" w:rsidRPr="00C952AF" w:rsidRDefault="00876BA8" w:rsidP="00876BA8">
            <w:pPr>
              <w:jc w:val="center"/>
            </w:pPr>
            <w:r w:rsidRPr="00C952AF">
              <w:t>0.01</w:t>
            </w:r>
          </w:p>
        </w:tc>
        <w:tc>
          <w:tcPr>
            <w:tcW w:w="1009" w:type="dxa"/>
            <w:tcBorders>
              <w:top w:val="single" w:sz="4" w:space="0" w:color="auto"/>
            </w:tcBorders>
            <w:vAlign w:val="bottom"/>
          </w:tcPr>
          <w:p w14:paraId="282CAAF5" w14:textId="77777777" w:rsidR="00876BA8" w:rsidRPr="00C952AF" w:rsidRDefault="00876BA8" w:rsidP="00876BA8">
            <w:pPr>
              <w:jc w:val="center"/>
            </w:pPr>
            <w:r w:rsidRPr="00C952AF">
              <w:t>1</w:t>
            </w:r>
          </w:p>
        </w:tc>
        <w:tc>
          <w:tcPr>
            <w:tcW w:w="1003" w:type="dxa"/>
            <w:tcBorders>
              <w:top w:val="single" w:sz="4" w:space="0" w:color="auto"/>
              <w:right w:val="single" w:sz="2" w:space="0" w:color="auto"/>
            </w:tcBorders>
            <w:vAlign w:val="bottom"/>
          </w:tcPr>
          <w:p w14:paraId="54A73F83" w14:textId="77777777" w:rsidR="00876BA8" w:rsidRPr="00C952AF" w:rsidRDefault="00876BA8" w:rsidP="00876BA8">
            <w:pPr>
              <w:jc w:val="center"/>
            </w:pPr>
            <w:r w:rsidRPr="00C952AF">
              <w:t>1</w:t>
            </w:r>
          </w:p>
        </w:tc>
        <w:tc>
          <w:tcPr>
            <w:tcW w:w="1088" w:type="dxa"/>
            <w:tcBorders>
              <w:top w:val="single" w:sz="4" w:space="0" w:color="auto"/>
              <w:left w:val="single" w:sz="2" w:space="0" w:color="auto"/>
              <w:bottom w:val="single" w:sz="2" w:space="0" w:color="auto"/>
              <w:right w:val="single" w:sz="2" w:space="0" w:color="auto"/>
            </w:tcBorders>
            <w:vAlign w:val="center"/>
          </w:tcPr>
          <w:p w14:paraId="2F3C5B82" w14:textId="77777777" w:rsidR="00876BA8" w:rsidRPr="00C952AF" w:rsidRDefault="00876BA8" w:rsidP="00876BA8">
            <w:pPr>
              <w:jc w:val="center"/>
            </w:pPr>
            <w:r w:rsidRPr="00C952AF">
              <w:rPr>
                <w:color w:val="000000"/>
              </w:rPr>
              <w:t xml:space="preserve"> 1:30</w:t>
            </w:r>
          </w:p>
        </w:tc>
        <w:tc>
          <w:tcPr>
            <w:tcW w:w="1088" w:type="dxa"/>
            <w:tcBorders>
              <w:top w:val="single" w:sz="4" w:space="0" w:color="auto"/>
              <w:left w:val="single" w:sz="2" w:space="0" w:color="auto"/>
              <w:right w:val="single" w:sz="18" w:space="0" w:color="auto"/>
            </w:tcBorders>
            <w:vAlign w:val="center"/>
          </w:tcPr>
          <w:p w14:paraId="398F58AD" w14:textId="77777777" w:rsidR="00876BA8" w:rsidRPr="00C952AF" w:rsidRDefault="00876BA8" w:rsidP="00876BA8">
            <w:pPr>
              <w:jc w:val="center"/>
            </w:pPr>
            <w:r w:rsidRPr="00C952AF">
              <w:rPr>
                <w:color w:val="000000"/>
              </w:rPr>
              <w:t>0</w:t>
            </w:r>
          </w:p>
        </w:tc>
        <w:tc>
          <w:tcPr>
            <w:tcW w:w="1131" w:type="dxa"/>
            <w:tcBorders>
              <w:top w:val="single" w:sz="4" w:space="0" w:color="auto"/>
              <w:left w:val="single" w:sz="18" w:space="0" w:color="auto"/>
            </w:tcBorders>
          </w:tcPr>
          <w:p w14:paraId="4B49C581" w14:textId="77777777" w:rsidR="00876BA8" w:rsidRPr="00C952AF" w:rsidRDefault="00876BA8" w:rsidP="00876BA8">
            <w:pPr>
              <w:jc w:val="center"/>
            </w:pPr>
            <w:r w:rsidRPr="00C952AF">
              <w:t>7.76</w:t>
            </w:r>
          </w:p>
        </w:tc>
      </w:tr>
      <w:tr w:rsidR="00876BA8" w:rsidRPr="00C952AF" w14:paraId="01B103BA" w14:textId="77777777" w:rsidTr="00876BA8">
        <w:tc>
          <w:tcPr>
            <w:tcW w:w="1020" w:type="dxa"/>
            <w:tcBorders>
              <w:top w:val="single" w:sz="4" w:space="0" w:color="auto"/>
            </w:tcBorders>
            <w:vAlign w:val="bottom"/>
          </w:tcPr>
          <w:p w14:paraId="4CDAD91C" w14:textId="77777777" w:rsidR="00876BA8" w:rsidRPr="00C952AF" w:rsidRDefault="00876BA8" w:rsidP="00876BA8">
            <w:pPr>
              <w:jc w:val="center"/>
            </w:pPr>
            <w:r w:rsidRPr="00C952AF">
              <w:t>2</w:t>
            </w:r>
          </w:p>
        </w:tc>
        <w:tc>
          <w:tcPr>
            <w:tcW w:w="998" w:type="dxa"/>
            <w:tcBorders>
              <w:top w:val="single" w:sz="4" w:space="0" w:color="auto"/>
            </w:tcBorders>
            <w:vAlign w:val="bottom"/>
          </w:tcPr>
          <w:p w14:paraId="02C7F77E" w14:textId="77777777" w:rsidR="00876BA8" w:rsidRPr="00C952AF" w:rsidRDefault="00876BA8" w:rsidP="00876BA8">
            <w:pPr>
              <w:jc w:val="center"/>
            </w:pPr>
            <w:r w:rsidRPr="00C952AF">
              <w:t>34</w:t>
            </w:r>
          </w:p>
        </w:tc>
        <w:tc>
          <w:tcPr>
            <w:tcW w:w="998" w:type="dxa"/>
            <w:tcBorders>
              <w:top w:val="single" w:sz="4" w:space="0" w:color="auto"/>
            </w:tcBorders>
            <w:vAlign w:val="bottom"/>
          </w:tcPr>
          <w:p w14:paraId="4C6E5AF7" w14:textId="77777777" w:rsidR="00876BA8" w:rsidRPr="00C952AF" w:rsidRDefault="00876BA8" w:rsidP="00876BA8">
            <w:pPr>
              <w:jc w:val="center"/>
            </w:pPr>
            <w:r w:rsidRPr="00C952AF">
              <w:t>10</w:t>
            </w:r>
          </w:p>
        </w:tc>
        <w:tc>
          <w:tcPr>
            <w:tcW w:w="1015" w:type="dxa"/>
            <w:tcBorders>
              <w:top w:val="single" w:sz="4" w:space="0" w:color="auto"/>
            </w:tcBorders>
            <w:vAlign w:val="bottom"/>
          </w:tcPr>
          <w:p w14:paraId="40A4866E" w14:textId="77777777" w:rsidR="00876BA8" w:rsidRPr="00C952AF" w:rsidRDefault="00876BA8" w:rsidP="00876BA8">
            <w:pPr>
              <w:jc w:val="center"/>
            </w:pPr>
            <w:r w:rsidRPr="00C952AF">
              <w:t>0.01</w:t>
            </w:r>
          </w:p>
        </w:tc>
        <w:tc>
          <w:tcPr>
            <w:tcW w:w="1009" w:type="dxa"/>
            <w:tcBorders>
              <w:top w:val="single" w:sz="4" w:space="0" w:color="auto"/>
            </w:tcBorders>
            <w:vAlign w:val="bottom"/>
          </w:tcPr>
          <w:p w14:paraId="02C60C7F" w14:textId="77777777" w:rsidR="00876BA8" w:rsidRPr="00C952AF" w:rsidRDefault="00876BA8" w:rsidP="00876BA8">
            <w:pPr>
              <w:jc w:val="center"/>
            </w:pPr>
            <w:r w:rsidRPr="00C952AF">
              <w:t>1</w:t>
            </w:r>
          </w:p>
        </w:tc>
        <w:tc>
          <w:tcPr>
            <w:tcW w:w="1003" w:type="dxa"/>
            <w:tcBorders>
              <w:top w:val="single" w:sz="4" w:space="0" w:color="auto"/>
              <w:right w:val="single" w:sz="2" w:space="0" w:color="auto"/>
            </w:tcBorders>
            <w:vAlign w:val="bottom"/>
          </w:tcPr>
          <w:p w14:paraId="02DA1226" w14:textId="77777777" w:rsidR="00876BA8" w:rsidRPr="00C952AF" w:rsidRDefault="00876BA8" w:rsidP="00876BA8">
            <w:pPr>
              <w:jc w:val="center"/>
            </w:pPr>
            <w:r w:rsidRPr="00C952AF">
              <w:t>1</w:t>
            </w:r>
          </w:p>
        </w:tc>
        <w:tc>
          <w:tcPr>
            <w:tcW w:w="1088" w:type="dxa"/>
            <w:tcBorders>
              <w:top w:val="single" w:sz="4" w:space="0" w:color="auto"/>
              <w:left w:val="single" w:sz="2" w:space="0" w:color="auto"/>
              <w:bottom w:val="single" w:sz="2" w:space="0" w:color="auto"/>
              <w:right w:val="single" w:sz="2" w:space="0" w:color="auto"/>
            </w:tcBorders>
            <w:vAlign w:val="center"/>
          </w:tcPr>
          <w:p w14:paraId="02F6DD27" w14:textId="77777777" w:rsidR="00876BA8" w:rsidRPr="00C952AF" w:rsidRDefault="00876BA8" w:rsidP="00876BA8">
            <w:pPr>
              <w:jc w:val="center"/>
            </w:pPr>
            <w:r w:rsidRPr="00C952AF">
              <w:rPr>
                <w:color w:val="000000"/>
              </w:rPr>
              <w:t xml:space="preserve"> 1:50</w:t>
            </w:r>
          </w:p>
        </w:tc>
        <w:tc>
          <w:tcPr>
            <w:tcW w:w="1088" w:type="dxa"/>
            <w:tcBorders>
              <w:top w:val="single" w:sz="4" w:space="0" w:color="auto"/>
              <w:left w:val="single" w:sz="2" w:space="0" w:color="auto"/>
              <w:right w:val="single" w:sz="18" w:space="0" w:color="auto"/>
            </w:tcBorders>
            <w:vAlign w:val="center"/>
          </w:tcPr>
          <w:p w14:paraId="538EE51F" w14:textId="77777777" w:rsidR="00876BA8" w:rsidRPr="00C952AF" w:rsidRDefault="00876BA8" w:rsidP="00876BA8">
            <w:pPr>
              <w:jc w:val="center"/>
            </w:pPr>
            <w:r w:rsidRPr="00C952AF">
              <w:rPr>
                <w:color w:val="000000"/>
              </w:rPr>
              <w:t xml:space="preserve"> 1:500</w:t>
            </w:r>
          </w:p>
        </w:tc>
        <w:tc>
          <w:tcPr>
            <w:tcW w:w="1131" w:type="dxa"/>
            <w:tcBorders>
              <w:top w:val="single" w:sz="4" w:space="0" w:color="auto"/>
              <w:left w:val="single" w:sz="18" w:space="0" w:color="auto"/>
            </w:tcBorders>
          </w:tcPr>
          <w:p w14:paraId="2BF8C52C" w14:textId="77777777" w:rsidR="00876BA8" w:rsidRPr="00C952AF" w:rsidRDefault="00876BA8" w:rsidP="00876BA8">
            <w:pPr>
              <w:jc w:val="center"/>
            </w:pPr>
            <w:r w:rsidRPr="00C952AF">
              <w:t>7.5 (n=2)</w:t>
            </w:r>
          </w:p>
        </w:tc>
      </w:tr>
      <w:tr w:rsidR="00876BA8" w:rsidRPr="00C952AF" w14:paraId="5EAEB1BC" w14:textId="77777777" w:rsidTr="00876BA8">
        <w:tc>
          <w:tcPr>
            <w:tcW w:w="1020" w:type="dxa"/>
            <w:vAlign w:val="bottom"/>
          </w:tcPr>
          <w:p w14:paraId="7EE8A8C5" w14:textId="77777777" w:rsidR="00876BA8" w:rsidRPr="00C952AF" w:rsidRDefault="00876BA8" w:rsidP="00876BA8">
            <w:pPr>
              <w:jc w:val="center"/>
            </w:pPr>
            <w:r w:rsidRPr="00C952AF">
              <w:t>4</w:t>
            </w:r>
          </w:p>
        </w:tc>
        <w:tc>
          <w:tcPr>
            <w:tcW w:w="998" w:type="dxa"/>
            <w:vAlign w:val="bottom"/>
          </w:tcPr>
          <w:p w14:paraId="3E9F823C" w14:textId="77777777" w:rsidR="00876BA8" w:rsidRPr="00C952AF" w:rsidRDefault="00876BA8" w:rsidP="00876BA8">
            <w:pPr>
              <w:jc w:val="center"/>
            </w:pPr>
            <w:r w:rsidRPr="00C952AF">
              <w:t>30</w:t>
            </w:r>
          </w:p>
        </w:tc>
        <w:tc>
          <w:tcPr>
            <w:tcW w:w="998" w:type="dxa"/>
            <w:vAlign w:val="bottom"/>
          </w:tcPr>
          <w:p w14:paraId="0853FB29" w14:textId="77777777" w:rsidR="00876BA8" w:rsidRPr="00C952AF" w:rsidRDefault="00876BA8" w:rsidP="00876BA8">
            <w:pPr>
              <w:jc w:val="center"/>
            </w:pPr>
            <w:r w:rsidRPr="00C952AF">
              <w:t>10</w:t>
            </w:r>
          </w:p>
        </w:tc>
        <w:tc>
          <w:tcPr>
            <w:tcW w:w="1015" w:type="dxa"/>
            <w:vAlign w:val="bottom"/>
          </w:tcPr>
          <w:p w14:paraId="18D712B0" w14:textId="77777777" w:rsidR="00876BA8" w:rsidRPr="00C952AF" w:rsidRDefault="00876BA8" w:rsidP="00876BA8">
            <w:pPr>
              <w:jc w:val="center"/>
            </w:pPr>
            <w:r w:rsidRPr="00C952AF">
              <w:t>0.01</w:t>
            </w:r>
          </w:p>
        </w:tc>
        <w:tc>
          <w:tcPr>
            <w:tcW w:w="1009" w:type="dxa"/>
            <w:vAlign w:val="bottom"/>
          </w:tcPr>
          <w:p w14:paraId="0DF4A5A9" w14:textId="77777777" w:rsidR="00876BA8" w:rsidRPr="00C952AF" w:rsidRDefault="00876BA8" w:rsidP="00876BA8">
            <w:pPr>
              <w:jc w:val="center"/>
            </w:pPr>
            <w:r w:rsidRPr="00C952AF">
              <w:t>1</w:t>
            </w:r>
          </w:p>
        </w:tc>
        <w:tc>
          <w:tcPr>
            <w:tcW w:w="1003" w:type="dxa"/>
            <w:tcBorders>
              <w:right w:val="single" w:sz="2" w:space="0" w:color="auto"/>
            </w:tcBorders>
            <w:vAlign w:val="bottom"/>
          </w:tcPr>
          <w:p w14:paraId="7D83EEF3" w14:textId="77777777" w:rsidR="00876BA8" w:rsidRPr="00C952AF" w:rsidRDefault="00876BA8" w:rsidP="00876BA8">
            <w:pPr>
              <w:jc w:val="center"/>
            </w:pPr>
            <w:r w:rsidRPr="00C952AF">
              <w:t>1</w:t>
            </w:r>
          </w:p>
        </w:tc>
        <w:tc>
          <w:tcPr>
            <w:tcW w:w="1088" w:type="dxa"/>
            <w:tcBorders>
              <w:top w:val="single" w:sz="2" w:space="0" w:color="auto"/>
              <w:left w:val="single" w:sz="2" w:space="0" w:color="auto"/>
              <w:right w:val="single" w:sz="2" w:space="0" w:color="auto"/>
            </w:tcBorders>
            <w:vAlign w:val="center"/>
          </w:tcPr>
          <w:p w14:paraId="4972E713" w14:textId="77777777" w:rsidR="00876BA8" w:rsidRPr="00C952AF" w:rsidRDefault="00876BA8" w:rsidP="00876BA8">
            <w:pPr>
              <w:jc w:val="center"/>
              <w:rPr>
                <w:color w:val="000000"/>
              </w:rPr>
            </w:pPr>
            <w:r w:rsidRPr="00C952AF">
              <w:rPr>
                <w:color w:val="000000"/>
              </w:rPr>
              <w:t xml:space="preserve"> 1:30</w:t>
            </w:r>
          </w:p>
        </w:tc>
        <w:tc>
          <w:tcPr>
            <w:tcW w:w="1088" w:type="dxa"/>
            <w:tcBorders>
              <w:left w:val="single" w:sz="2" w:space="0" w:color="auto"/>
              <w:right w:val="single" w:sz="18" w:space="0" w:color="auto"/>
            </w:tcBorders>
            <w:vAlign w:val="center"/>
          </w:tcPr>
          <w:p w14:paraId="5817950C" w14:textId="77777777" w:rsidR="00876BA8" w:rsidRPr="00C952AF" w:rsidRDefault="00876BA8" w:rsidP="00876BA8">
            <w:pPr>
              <w:jc w:val="center"/>
              <w:rPr>
                <w:color w:val="000000"/>
              </w:rPr>
            </w:pPr>
            <w:r w:rsidRPr="00C952AF">
              <w:rPr>
                <w:color w:val="000000"/>
              </w:rPr>
              <w:t>0</w:t>
            </w:r>
          </w:p>
        </w:tc>
        <w:tc>
          <w:tcPr>
            <w:tcW w:w="1131" w:type="dxa"/>
            <w:tcBorders>
              <w:left w:val="single" w:sz="18" w:space="0" w:color="auto"/>
            </w:tcBorders>
          </w:tcPr>
          <w:p w14:paraId="1BBDE2B3" w14:textId="77777777" w:rsidR="00876BA8" w:rsidRPr="00C952AF" w:rsidRDefault="00876BA8" w:rsidP="00876BA8">
            <w:pPr>
              <w:jc w:val="center"/>
              <w:rPr>
                <w:color w:val="000000"/>
              </w:rPr>
            </w:pPr>
            <w:r w:rsidRPr="00C952AF">
              <w:rPr>
                <w:color w:val="000000"/>
              </w:rPr>
              <w:t>6.45</w:t>
            </w:r>
          </w:p>
        </w:tc>
      </w:tr>
      <w:tr w:rsidR="00876BA8" w:rsidRPr="00C952AF" w14:paraId="79EE6F9B" w14:textId="77777777" w:rsidTr="00876BA8">
        <w:tc>
          <w:tcPr>
            <w:tcW w:w="1020" w:type="dxa"/>
            <w:vAlign w:val="bottom"/>
          </w:tcPr>
          <w:p w14:paraId="6EE568CA" w14:textId="77777777" w:rsidR="00876BA8" w:rsidRPr="00C952AF" w:rsidRDefault="00876BA8" w:rsidP="00876BA8">
            <w:pPr>
              <w:jc w:val="center"/>
            </w:pPr>
            <w:r w:rsidRPr="00C952AF">
              <w:t>4</w:t>
            </w:r>
          </w:p>
        </w:tc>
        <w:tc>
          <w:tcPr>
            <w:tcW w:w="998" w:type="dxa"/>
            <w:vAlign w:val="bottom"/>
          </w:tcPr>
          <w:p w14:paraId="71F1F202" w14:textId="77777777" w:rsidR="00876BA8" w:rsidRPr="00C952AF" w:rsidRDefault="00876BA8" w:rsidP="00876BA8">
            <w:pPr>
              <w:jc w:val="center"/>
            </w:pPr>
            <w:r w:rsidRPr="00C952AF">
              <w:rPr>
                <w:color w:val="000000"/>
              </w:rPr>
              <w:t>34</w:t>
            </w:r>
          </w:p>
        </w:tc>
        <w:tc>
          <w:tcPr>
            <w:tcW w:w="998" w:type="dxa"/>
            <w:vAlign w:val="bottom"/>
          </w:tcPr>
          <w:p w14:paraId="69DE34D4" w14:textId="77777777" w:rsidR="00876BA8" w:rsidRPr="00C952AF" w:rsidRDefault="00876BA8" w:rsidP="00876BA8">
            <w:pPr>
              <w:jc w:val="center"/>
            </w:pPr>
            <w:r w:rsidRPr="00C952AF">
              <w:t>10</w:t>
            </w:r>
          </w:p>
        </w:tc>
        <w:tc>
          <w:tcPr>
            <w:tcW w:w="1015" w:type="dxa"/>
            <w:vAlign w:val="bottom"/>
          </w:tcPr>
          <w:p w14:paraId="0C9D9DD5" w14:textId="77777777" w:rsidR="00876BA8" w:rsidRPr="00C952AF" w:rsidRDefault="00876BA8" w:rsidP="00876BA8">
            <w:pPr>
              <w:jc w:val="center"/>
            </w:pPr>
            <w:r w:rsidRPr="00C952AF">
              <w:t>0.01</w:t>
            </w:r>
          </w:p>
        </w:tc>
        <w:tc>
          <w:tcPr>
            <w:tcW w:w="1009" w:type="dxa"/>
            <w:vAlign w:val="bottom"/>
          </w:tcPr>
          <w:p w14:paraId="15BCAEAD" w14:textId="77777777" w:rsidR="00876BA8" w:rsidRPr="00C952AF" w:rsidRDefault="00876BA8" w:rsidP="00876BA8">
            <w:pPr>
              <w:jc w:val="center"/>
            </w:pPr>
            <w:r w:rsidRPr="00C952AF">
              <w:t>1</w:t>
            </w:r>
          </w:p>
        </w:tc>
        <w:tc>
          <w:tcPr>
            <w:tcW w:w="1003" w:type="dxa"/>
            <w:tcBorders>
              <w:right w:val="single" w:sz="2" w:space="0" w:color="auto"/>
            </w:tcBorders>
            <w:vAlign w:val="bottom"/>
          </w:tcPr>
          <w:p w14:paraId="0285E277" w14:textId="77777777" w:rsidR="00876BA8" w:rsidRPr="00C952AF" w:rsidRDefault="00876BA8" w:rsidP="00876BA8">
            <w:pPr>
              <w:jc w:val="center"/>
            </w:pPr>
            <w:r w:rsidRPr="00C952AF">
              <w:t>1</w:t>
            </w:r>
          </w:p>
        </w:tc>
        <w:tc>
          <w:tcPr>
            <w:tcW w:w="1088" w:type="dxa"/>
            <w:tcBorders>
              <w:left w:val="single" w:sz="2" w:space="0" w:color="auto"/>
              <w:right w:val="single" w:sz="2" w:space="0" w:color="auto"/>
            </w:tcBorders>
            <w:vAlign w:val="center"/>
          </w:tcPr>
          <w:p w14:paraId="654DAADF" w14:textId="77777777" w:rsidR="00876BA8" w:rsidRPr="00C952AF" w:rsidRDefault="00876BA8" w:rsidP="00876BA8">
            <w:pPr>
              <w:jc w:val="center"/>
              <w:rPr>
                <w:color w:val="000000"/>
              </w:rPr>
            </w:pPr>
            <w:r w:rsidRPr="00C952AF">
              <w:rPr>
                <w:color w:val="000000"/>
              </w:rPr>
              <w:t xml:space="preserve"> 1:30</w:t>
            </w:r>
          </w:p>
        </w:tc>
        <w:tc>
          <w:tcPr>
            <w:tcW w:w="1088" w:type="dxa"/>
            <w:tcBorders>
              <w:left w:val="single" w:sz="2" w:space="0" w:color="auto"/>
              <w:right w:val="single" w:sz="18" w:space="0" w:color="auto"/>
            </w:tcBorders>
            <w:vAlign w:val="center"/>
          </w:tcPr>
          <w:p w14:paraId="6FA11D54" w14:textId="77777777" w:rsidR="00876BA8" w:rsidRPr="00C952AF" w:rsidRDefault="00876BA8" w:rsidP="00876BA8">
            <w:pPr>
              <w:jc w:val="center"/>
              <w:rPr>
                <w:color w:val="000000"/>
              </w:rPr>
            </w:pPr>
            <w:r w:rsidRPr="00C952AF">
              <w:rPr>
                <w:color w:val="000000"/>
              </w:rPr>
              <w:t>0</w:t>
            </w:r>
          </w:p>
        </w:tc>
        <w:tc>
          <w:tcPr>
            <w:tcW w:w="1131" w:type="dxa"/>
            <w:tcBorders>
              <w:left w:val="single" w:sz="18" w:space="0" w:color="auto"/>
            </w:tcBorders>
          </w:tcPr>
          <w:p w14:paraId="12EF1B13" w14:textId="77777777" w:rsidR="00876BA8" w:rsidRPr="00C952AF" w:rsidRDefault="00876BA8" w:rsidP="00876BA8">
            <w:pPr>
              <w:jc w:val="center"/>
              <w:rPr>
                <w:color w:val="000000"/>
              </w:rPr>
            </w:pPr>
            <w:r w:rsidRPr="00C952AF">
              <w:rPr>
                <w:color w:val="000000"/>
              </w:rPr>
              <w:t>7.86</w:t>
            </w:r>
          </w:p>
        </w:tc>
      </w:tr>
      <w:tr w:rsidR="00876BA8" w:rsidRPr="00C952AF" w14:paraId="070D38BE" w14:textId="77777777" w:rsidTr="00876BA8">
        <w:tc>
          <w:tcPr>
            <w:tcW w:w="1020" w:type="dxa"/>
            <w:vAlign w:val="bottom"/>
          </w:tcPr>
          <w:p w14:paraId="4B3C86FE" w14:textId="77777777" w:rsidR="00876BA8" w:rsidRPr="00C952AF" w:rsidRDefault="00876BA8" w:rsidP="00876BA8">
            <w:pPr>
              <w:jc w:val="center"/>
            </w:pPr>
            <w:r w:rsidRPr="00C952AF">
              <w:t>4</w:t>
            </w:r>
          </w:p>
        </w:tc>
        <w:tc>
          <w:tcPr>
            <w:tcW w:w="998" w:type="dxa"/>
            <w:vAlign w:val="bottom"/>
          </w:tcPr>
          <w:p w14:paraId="6C139783" w14:textId="77777777" w:rsidR="00876BA8" w:rsidRPr="00C952AF" w:rsidRDefault="00876BA8" w:rsidP="00876BA8">
            <w:pPr>
              <w:jc w:val="center"/>
              <w:rPr>
                <w:color w:val="000000"/>
              </w:rPr>
            </w:pPr>
            <w:r w:rsidRPr="00C952AF">
              <w:rPr>
                <w:color w:val="000000"/>
              </w:rPr>
              <w:t>33</w:t>
            </w:r>
          </w:p>
        </w:tc>
        <w:tc>
          <w:tcPr>
            <w:tcW w:w="998" w:type="dxa"/>
            <w:vAlign w:val="bottom"/>
          </w:tcPr>
          <w:p w14:paraId="46A8633E" w14:textId="77777777" w:rsidR="00876BA8" w:rsidRPr="00C952AF" w:rsidRDefault="00876BA8" w:rsidP="00876BA8">
            <w:pPr>
              <w:jc w:val="center"/>
            </w:pPr>
            <w:r w:rsidRPr="00C952AF">
              <w:t>10</w:t>
            </w:r>
          </w:p>
        </w:tc>
        <w:tc>
          <w:tcPr>
            <w:tcW w:w="1015" w:type="dxa"/>
            <w:vAlign w:val="bottom"/>
          </w:tcPr>
          <w:p w14:paraId="44F415AB" w14:textId="77777777" w:rsidR="00876BA8" w:rsidRPr="00C952AF" w:rsidRDefault="00876BA8" w:rsidP="00876BA8">
            <w:pPr>
              <w:jc w:val="center"/>
            </w:pPr>
            <w:r w:rsidRPr="00C952AF">
              <w:t>0.01</w:t>
            </w:r>
          </w:p>
        </w:tc>
        <w:tc>
          <w:tcPr>
            <w:tcW w:w="1009" w:type="dxa"/>
            <w:vAlign w:val="bottom"/>
          </w:tcPr>
          <w:p w14:paraId="62F01A49" w14:textId="77777777" w:rsidR="00876BA8" w:rsidRPr="00C952AF" w:rsidRDefault="00876BA8" w:rsidP="00876BA8">
            <w:pPr>
              <w:jc w:val="center"/>
            </w:pPr>
            <w:r w:rsidRPr="00C952AF">
              <w:t>1</w:t>
            </w:r>
          </w:p>
        </w:tc>
        <w:tc>
          <w:tcPr>
            <w:tcW w:w="1003" w:type="dxa"/>
            <w:tcBorders>
              <w:right w:val="single" w:sz="2" w:space="0" w:color="auto"/>
            </w:tcBorders>
            <w:vAlign w:val="bottom"/>
          </w:tcPr>
          <w:p w14:paraId="302D4234" w14:textId="77777777" w:rsidR="00876BA8" w:rsidRPr="00C952AF" w:rsidRDefault="00876BA8" w:rsidP="00876BA8">
            <w:pPr>
              <w:jc w:val="center"/>
            </w:pPr>
            <w:r w:rsidRPr="00C952AF">
              <w:t>1</w:t>
            </w:r>
          </w:p>
        </w:tc>
        <w:tc>
          <w:tcPr>
            <w:tcW w:w="1088" w:type="dxa"/>
            <w:tcBorders>
              <w:left w:val="single" w:sz="2" w:space="0" w:color="auto"/>
              <w:right w:val="single" w:sz="2" w:space="0" w:color="auto"/>
            </w:tcBorders>
            <w:vAlign w:val="center"/>
          </w:tcPr>
          <w:p w14:paraId="53519D01" w14:textId="77777777" w:rsidR="00876BA8" w:rsidRPr="00C952AF" w:rsidRDefault="00876BA8" w:rsidP="00876BA8">
            <w:pPr>
              <w:jc w:val="center"/>
              <w:rPr>
                <w:color w:val="000000"/>
              </w:rPr>
            </w:pPr>
            <w:r w:rsidRPr="00C952AF">
              <w:rPr>
                <w:color w:val="000000"/>
              </w:rPr>
              <w:t xml:space="preserve"> 1:50</w:t>
            </w:r>
          </w:p>
        </w:tc>
        <w:tc>
          <w:tcPr>
            <w:tcW w:w="1088" w:type="dxa"/>
            <w:tcBorders>
              <w:left w:val="single" w:sz="2" w:space="0" w:color="auto"/>
              <w:right w:val="single" w:sz="18" w:space="0" w:color="auto"/>
            </w:tcBorders>
            <w:vAlign w:val="center"/>
          </w:tcPr>
          <w:p w14:paraId="7D012094" w14:textId="77777777" w:rsidR="00876BA8" w:rsidRPr="00C952AF" w:rsidRDefault="00876BA8" w:rsidP="00876BA8">
            <w:pPr>
              <w:jc w:val="center"/>
              <w:rPr>
                <w:color w:val="000000"/>
              </w:rPr>
            </w:pPr>
            <w:r w:rsidRPr="00C952AF">
              <w:rPr>
                <w:color w:val="000000"/>
              </w:rPr>
              <w:t xml:space="preserve"> 1:500</w:t>
            </w:r>
          </w:p>
        </w:tc>
        <w:tc>
          <w:tcPr>
            <w:tcW w:w="1131" w:type="dxa"/>
            <w:tcBorders>
              <w:left w:val="single" w:sz="18" w:space="0" w:color="auto"/>
            </w:tcBorders>
          </w:tcPr>
          <w:p w14:paraId="2F4BB937" w14:textId="77777777" w:rsidR="00876BA8" w:rsidRPr="00C952AF" w:rsidRDefault="00876BA8" w:rsidP="00876BA8">
            <w:pPr>
              <w:jc w:val="center"/>
              <w:rPr>
                <w:color w:val="000000"/>
              </w:rPr>
            </w:pPr>
            <w:r w:rsidRPr="00C952AF">
              <w:rPr>
                <w:color w:val="000000"/>
              </w:rPr>
              <w:t>7.5 (n=2)</w:t>
            </w:r>
          </w:p>
        </w:tc>
      </w:tr>
      <w:tr w:rsidR="00876BA8" w:rsidRPr="00C952AF" w14:paraId="1F3683EF" w14:textId="77777777" w:rsidTr="00876BA8">
        <w:tc>
          <w:tcPr>
            <w:tcW w:w="1020" w:type="dxa"/>
            <w:vAlign w:val="bottom"/>
          </w:tcPr>
          <w:p w14:paraId="2146889F" w14:textId="77777777" w:rsidR="00876BA8" w:rsidRPr="00C952AF" w:rsidRDefault="00876BA8" w:rsidP="00876BA8">
            <w:pPr>
              <w:jc w:val="center"/>
            </w:pPr>
            <w:r w:rsidRPr="00C952AF">
              <w:t>8</w:t>
            </w:r>
          </w:p>
        </w:tc>
        <w:tc>
          <w:tcPr>
            <w:tcW w:w="998" w:type="dxa"/>
            <w:vAlign w:val="bottom"/>
          </w:tcPr>
          <w:p w14:paraId="29F40D10" w14:textId="77777777" w:rsidR="00876BA8" w:rsidRPr="00C952AF" w:rsidRDefault="00876BA8" w:rsidP="00876BA8">
            <w:pPr>
              <w:jc w:val="center"/>
              <w:rPr>
                <w:color w:val="000000"/>
              </w:rPr>
            </w:pPr>
            <w:r w:rsidRPr="00C952AF">
              <w:t>30</w:t>
            </w:r>
          </w:p>
        </w:tc>
        <w:tc>
          <w:tcPr>
            <w:tcW w:w="998" w:type="dxa"/>
            <w:vAlign w:val="bottom"/>
          </w:tcPr>
          <w:p w14:paraId="12A5D55D" w14:textId="77777777" w:rsidR="00876BA8" w:rsidRPr="00C952AF" w:rsidRDefault="00876BA8" w:rsidP="00876BA8">
            <w:pPr>
              <w:jc w:val="center"/>
            </w:pPr>
            <w:r w:rsidRPr="00C952AF">
              <w:t>10</w:t>
            </w:r>
          </w:p>
        </w:tc>
        <w:tc>
          <w:tcPr>
            <w:tcW w:w="1015" w:type="dxa"/>
            <w:vAlign w:val="bottom"/>
          </w:tcPr>
          <w:p w14:paraId="7EF70D40" w14:textId="77777777" w:rsidR="00876BA8" w:rsidRPr="00C952AF" w:rsidRDefault="00876BA8" w:rsidP="00876BA8">
            <w:pPr>
              <w:jc w:val="center"/>
            </w:pPr>
            <w:r w:rsidRPr="00C952AF">
              <w:t>0.01</w:t>
            </w:r>
          </w:p>
        </w:tc>
        <w:tc>
          <w:tcPr>
            <w:tcW w:w="1009" w:type="dxa"/>
            <w:vAlign w:val="bottom"/>
          </w:tcPr>
          <w:p w14:paraId="66C4407E" w14:textId="77777777" w:rsidR="00876BA8" w:rsidRPr="00C952AF" w:rsidRDefault="00876BA8" w:rsidP="00876BA8">
            <w:pPr>
              <w:jc w:val="center"/>
            </w:pPr>
            <w:r w:rsidRPr="00C952AF">
              <w:t>1</w:t>
            </w:r>
          </w:p>
        </w:tc>
        <w:tc>
          <w:tcPr>
            <w:tcW w:w="1003" w:type="dxa"/>
            <w:tcBorders>
              <w:right w:val="single" w:sz="2" w:space="0" w:color="auto"/>
            </w:tcBorders>
            <w:vAlign w:val="bottom"/>
          </w:tcPr>
          <w:p w14:paraId="11EAFF83" w14:textId="77777777" w:rsidR="00876BA8" w:rsidRPr="00C952AF" w:rsidRDefault="00876BA8" w:rsidP="00876BA8">
            <w:pPr>
              <w:jc w:val="center"/>
            </w:pPr>
            <w:r w:rsidRPr="00C952AF">
              <w:t>1</w:t>
            </w:r>
          </w:p>
        </w:tc>
        <w:tc>
          <w:tcPr>
            <w:tcW w:w="1088" w:type="dxa"/>
            <w:tcBorders>
              <w:left w:val="single" w:sz="2" w:space="0" w:color="auto"/>
              <w:right w:val="single" w:sz="2" w:space="0" w:color="auto"/>
            </w:tcBorders>
            <w:vAlign w:val="center"/>
          </w:tcPr>
          <w:p w14:paraId="7F5900FA" w14:textId="77777777" w:rsidR="00876BA8" w:rsidRPr="00C952AF" w:rsidRDefault="00876BA8" w:rsidP="00876BA8">
            <w:pPr>
              <w:jc w:val="center"/>
              <w:rPr>
                <w:color w:val="000000"/>
              </w:rPr>
            </w:pPr>
            <w:r w:rsidRPr="00C952AF">
              <w:rPr>
                <w:color w:val="000000"/>
              </w:rPr>
              <w:t xml:space="preserve"> 1:30</w:t>
            </w:r>
          </w:p>
        </w:tc>
        <w:tc>
          <w:tcPr>
            <w:tcW w:w="1088" w:type="dxa"/>
            <w:tcBorders>
              <w:left w:val="single" w:sz="2" w:space="0" w:color="auto"/>
              <w:right w:val="single" w:sz="18" w:space="0" w:color="auto"/>
            </w:tcBorders>
            <w:vAlign w:val="center"/>
          </w:tcPr>
          <w:p w14:paraId="14878676" w14:textId="77777777" w:rsidR="00876BA8" w:rsidRPr="00C952AF" w:rsidRDefault="00876BA8" w:rsidP="00876BA8">
            <w:pPr>
              <w:jc w:val="center"/>
              <w:rPr>
                <w:color w:val="000000"/>
              </w:rPr>
            </w:pPr>
            <w:r w:rsidRPr="00C952AF">
              <w:rPr>
                <w:color w:val="000000"/>
              </w:rPr>
              <w:t>0</w:t>
            </w:r>
          </w:p>
        </w:tc>
        <w:tc>
          <w:tcPr>
            <w:tcW w:w="1131" w:type="dxa"/>
            <w:tcBorders>
              <w:left w:val="single" w:sz="18" w:space="0" w:color="auto"/>
            </w:tcBorders>
          </w:tcPr>
          <w:p w14:paraId="2E3E1849" w14:textId="77777777" w:rsidR="00876BA8" w:rsidRPr="00C952AF" w:rsidRDefault="00876BA8" w:rsidP="00876BA8">
            <w:pPr>
              <w:jc w:val="center"/>
              <w:rPr>
                <w:color w:val="000000"/>
              </w:rPr>
            </w:pPr>
            <w:r w:rsidRPr="00C952AF">
              <w:rPr>
                <w:color w:val="000000"/>
              </w:rPr>
              <w:t>7.46</w:t>
            </w:r>
          </w:p>
        </w:tc>
      </w:tr>
      <w:tr w:rsidR="00876BA8" w:rsidRPr="00C952AF" w14:paraId="499263B4" w14:textId="77777777" w:rsidTr="00876BA8">
        <w:tc>
          <w:tcPr>
            <w:tcW w:w="1020" w:type="dxa"/>
            <w:vAlign w:val="bottom"/>
          </w:tcPr>
          <w:p w14:paraId="09703262" w14:textId="77777777" w:rsidR="00876BA8" w:rsidRPr="00C952AF" w:rsidRDefault="00876BA8" w:rsidP="00876BA8">
            <w:pPr>
              <w:jc w:val="center"/>
            </w:pPr>
            <w:r w:rsidRPr="00C952AF">
              <w:t>0</w:t>
            </w:r>
          </w:p>
        </w:tc>
        <w:tc>
          <w:tcPr>
            <w:tcW w:w="998" w:type="dxa"/>
            <w:vAlign w:val="bottom"/>
          </w:tcPr>
          <w:p w14:paraId="304982D0" w14:textId="77777777" w:rsidR="00876BA8" w:rsidRPr="00C952AF" w:rsidRDefault="00876BA8" w:rsidP="00876BA8">
            <w:pPr>
              <w:jc w:val="center"/>
            </w:pPr>
            <w:r w:rsidRPr="00C952AF">
              <w:rPr>
                <w:color w:val="000000"/>
              </w:rPr>
              <w:t>15</w:t>
            </w:r>
          </w:p>
        </w:tc>
        <w:tc>
          <w:tcPr>
            <w:tcW w:w="998" w:type="dxa"/>
            <w:vAlign w:val="bottom"/>
          </w:tcPr>
          <w:p w14:paraId="0F2C3BA9" w14:textId="77777777" w:rsidR="00876BA8" w:rsidRPr="00C952AF" w:rsidRDefault="00876BA8" w:rsidP="00876BA8">
            <w:pPr>
              <w:jc w:val="center"/>
            </w:pPr>
            <w:r w:rsidRPr="00C952AF">
              <w:rPr>
                <w:color w:val="000000"/>
              </w:rPr>
              <w:t>5</w:t>
            </w:r>
          </w:p>
        </w:tc>
        <w:tc>
          <w:tcPr>
            <w:tcW w:w="1015" w:type="dxa"/>
            <w:vAlign w:val="bottom"/>
          </w:tcPr>
          <w:p w14:paraId="2EF96A8F" w14:textId="77777777" w:rsidR="00876BA8" w:rsidRPr="00C952AF" w:rsidRDefault="00876BA8" w:rsidP="00876BA8">
            <w:pPr>
              <w:jc w:val="center"/>
            </w:pPr>
            <w:r w:rsidRPr="00C952AF">
              <w:rPr>
                <w:color w:val="000000"/>
              </w:rPr>
              <w:t>0.05</w:t>
            </w:r>
          </w:p>
        </w:tc>
        <w:tc>
          <w:tcPr>
            <w:tcW w:w="1009" w:type="dxa"/>
            <w:vAlign w:val="bottom"/>
          </w:tcPr>
          <w:p w14:paraId="3179B137" w14:textId="77777777" w:rsidR="00876BA8" w:rsidRPr="00C952AF" w:rsidRDefault="00876BA8" w:rsidP="00876BA8">
            <w:pPr>
              <w:jc w:val="center"/>
            </w:pPr>
            <w:r w:rsidRPr="00C952AF">
              <w:rPr>
                <w:color w:val="000000"/>
              </w:rPr>
              <w:t>11.7</w:t>
            </w:r>
          </w:p>
        </w:tc>
        <w:tc>
          <w:tcPr>
            <w:tcW w:w="1003" w:type="dxa"/>
            <w:tcBorders>
              <w:right w:val="single" w:sz="2" w:space="0" w:color="auto"/>
            </w:tcBorders>
            <w:vAlign w:val="bottom"/>
          </w:tcPr>
          <w:p w14:paraId="2490467A" w14:textId="77777777" w:rsidR="00876BA8" w:rsidRPr="00C952AF" w:rsidRDefault="00876BA8" w:rsidP="00876BA8">
            <w:pPr>
              <w:jc w:val="center"/>
            </w:pPr>
            <w:r w:rsidRPr="00C952AF">
              <w:rPr>
                <w:color w:val="000000"/>
              </w:rPr>
              <w:t>1</w:t>
            </w:r>
          </w:p>
        </w:tc>
        <w:tc>
          <w:tcPr>
            <w:tcW w:w="1088" w:type="dxa"/>
            <w:tcBorders>
              <w:left w:val="single" w:sz="2" w:space="0" w:color="auto"/>
              <w:right w:val="single" w:sz="2" w:space="0" w:color="auto"/>
            </w:tcBorders>
            <w:vAlign w:val="center"/>
          </w:tcPr>
          <w:p w14:paraId="4DEC7256" w14:textId="77777777" w:rsidR="00876BA8" w:rsidRPr="00C952AF" w:rsidRDefault="00876BA8" w:rsidP="00876BA8">
            <w:pPr>
              <w:jc w:val="center"/>
              <w:rPr>
                <w:color w:val="000000"/>
              </w:rPr>
            </w:pPr>
            <w:r w:rsidRPr="00C952AF">
              <w:rPr>
                <w:color w:val="000000"/>
              </w:rPr>
              <w:t xml:space="preserve"> 1:30</w:t>
            </w:r>
          </w:p>
        </w:tc>
        <w:tc>
          <w:tcPr>
            <w:tcW w:w="1088" w:type="dxa"/>
            <w:tcBorders>
              <w:left w:val="single" w:sz="2" w:space="0" w:color="auto"/>
              <w:right w:val="single" w:sz="18" w:space="0" w:color="auto"/>
            </w:tcBorders>
            <w:vAlign w:val="center"/>
          </w:tcPr>
          <w:p w14:paraId="02EB3A0B" w14:textId="77777777" w:rsidR="00876BA8" w:rsidRPr="00C952AF" w:rsidRDefault="00876BA8" w:rsidP="00876BA8">
            <w:pPr>
              <w:jc w:val="center"/>
              <w:rPr>
                <w:color w:val="000000"/>
              </w:rPr>
            </w:pPr>
            <w:r w:rsidRPr="00C952AF">
              <w:rPr>
                <w:color w:val="000000"/>
              </w:rPr>
              <w:t>0</w:t>
            </w:r>
          </w:p>
        </w:tc>
        <w:tc>
          <w:tcPr>
            <w:tcW w:w="1131" w:type="dxa"/>
            <w:tcBorders>
              <w:left w:val="single" w:sz="18" w:space="0" w:color="auto"/>
            </w:tcBorders>
          </w:tcPr>
          <w:p w14:paraId="151E6196" w14:textId="77777777" w:rsidR="00876BA8" w:rsidRPr="00C952AF" w:rsidRDefault="00876BA8" w:rsidP="00876BA8">
            <w:pPr>
              <w:jc w:val="center"/>
              <w:rPr>
                <w:color w:val="000000"/>
              </w:rPr>
            </w:pPr>
            <w:r w:rsidRPr="00C952AF">
              <w:rPr>
                <w:color w:val="000000"/>
              </w:rPr>
              <w:t>6.5</w:t>
            </w:r>
          </w:p>
        </w:tc>
      </w:tr>
      <w:tr w:rsidR="00876BA8" w:rsidRPr="00C952AF" w14:paraId="3F0251D1" w14:textId="77777777" w:rsidTr="00876BA8">
        <w:tc>
          <w:tcPr>
            <w:tcW w:w="1020" w:type="dxa"/>
            <w:vAlign w:val="bottom"/>
          </w:tcPr>
          <w:p w14:paraId="1007C151" w14:textId="77777777" w:rsidR="00876BA8" w:rsidRPr="00C952AF" w:rsidRDefault="00876BA8" w:rsidP="00876BA8">
            <w:pPr>
              <w:jc w:val="center"/>
            </w:pPr>
            <w:r w:rsidRPr="00C952AF">
              <w:rPr>
                <w:color w:val="000000"/>
              </w:rPr>
              <w:t>0</w:t>
            </w:r>
          </w:p>
        </w:tc>
        <w:tc>
          <w:tcPr>
            <w:tcW w:w="998" w:type="dxa"/>
            <w:vAlign w:val="bottom"/>
          </w:tcPr>
          <w:p w14:paraId="148FFA80" w14:textId="77777777" w:rsidR="00876BA8" w:rsidRPr="00C952AF" w:rsidRDefault="00876BA8" w:rsidP="00876BA8">
            <w:pPr>
              <w:jc w:val="center"/>
              <w:rPr>
                <w:color w:val="000000"/>
              </w:rPr>
            </w:pPr>
            <w:r w:rsidRPr="00C952AF">
              <w:rPr>
                <w:color w:val="000000"/>
              </w:rPr>
              <w:t>8.6</w:t>
            </w:r>
          </w:p>
        </w:tc>
        <w:tc>
          <w:tcPr>
            <w:tcW w:w="998" w:type="dxa"/>
            <w:vAlign w:val="bottom"/>
          </w:tcPr>
          <w:p w14:paraId="7289AB35" w14:textId="77777777" w:rsidR="00876BA8" w:rsidRPr="00C952AF" w:rsidRDefault="00876BA8" w:rsidP="00876BA8">
            <w:pPr>
              <w:jc w:val="center"/>
              <w:rPr>
                <w:color w:val="000000"/>
              </w:rPr>
            </w:pPr>
            <w:r w:rsidRPr="00C952AF">
              <w:rPr>
                <w:color w:val="000000"/>
              </w:rPr>
              <w:t>2.5</w:t>
            </w:r>
          </w:p>
        </w:tc>
        <w:tc>
          <w:tcPr>
            <w:tcW w:w="1015" w:type="dxa"/>
            <w:vAlign w:val="bottom"/>
          </w:tcPr>
          <w:p w14:paraId="2679FEA0" w14:textId="77777777" w:rsidR="00876BA8" w:rsidRPr="00C952AF" w:rsidRDefault="00876BA8" w:rsidP="00876BA8">
            <w:pPr>
              <w:jc w:val="center"/>
              <w:rPr>
                <w:color w:val="000000"/>
              </w:rPr>
            </w:pPr>
            <w:r w:rsidRPr="00C952AF">
              <w:rPr>
                <w:color w:val="000000"/>
              </w:rPr>
              <w:t>0.075</w:t>
            </w:r>
          </w:p>
        </w:tc>
        <w:tc>
          <w:tcPr>
            <w:tcW w:w="1009" w:type="dxa"/>
            <w:vAlign w:val="bottom"/>
          </w:tcPr>
          <w:p w14:paraId="312A0908" w14:textId="77777777" w:rsidR="00876BA8" w:rsidRPr="00C952AF" w:rsidRDefault="00876BA8" w:rsidP="00876BA8">
            <w:pPr>
              <w:jc w:val="center"/>
              <w:rPr>
                <w:color w:val="000000"/>
              </w:rPr>
            </w:pPr>
            <w:r w:rsidRPr="00C952AF">
              <w:rPr>
                <w:color w:val="000000"/>
              </w:rPr>
              <w:t>11.7</w:t>
            </w:r>
          </w:p>
        </w:tc>
        <w:tc>
          <w:tcPr>
            <w:tcW w:w="1003" w:type="dxa"/>
            <w:tcBorders>
              <w:right w:val="single" w:sz="2" w:space="0" w:color="auto"/>
            </w:tcBorders>
            <w:vAlign w:val="bottom"/>
          </w:tcPr>
          <w:p w14:paraId="34A947A2" w14:textId="77777777" w:rsidR="00876BA8" w:rsidRPr="00C952AF" w:rsidRDefault="00876BA8" w:rsidP="00876BA8">
            <w:pPr>
              <w:jc w:val="center"/>
              <w:rPr>
                <w:color w:val="000000"/>
              </w:rPr>
            </w:pPr>
            <w:r w:rsidRPr="00C952AF">
              <w:rPr>
                <w:color w:val="000000"/>
              </w:rPr>
              <w:t>1</w:t>
            </w:r>
          </w:p>
        </w:tc>
        <w:tc>
          <w:tcPr>
            <w:tcW w:w="1088" w:type="dxa"/>
            <w:tcBorders>
              <w:left w:val="single" w:sz="2" w:space="0" w:color="auto"/>
              <w:right w:val="single" w:sz="2" w:space="0" w:color="auto"/>
            </w:tcBorders>
            <w:vAlign w:val="center"/>
          </w:tcPr>
          <w:p w14:paraId="5D2DCF84" w14:textId="77777777" w:rsidR="00876BA8" w:rsidRPr="00C952AF" w:rsidRDefault="00876BA8" w:rsidP="00876BA8">
            <w:pPr>
              <w:jc w:val="center"/>
              <w:rPr>
                <w:color w:val="000000"/>
              </w:rPr>
            </w:pPr>
            <w:r w:rsidRPr="00C952AF">
              <w:rPr>
                <w:color w:val="000000"/>
              </w:rPr>
              <w:t xml:space="preserve"> 1:30</w:t>
            </w:r>
          </w:p>
        </w:tc>
        <w:tc>
          <w:tcPr>
            <w:tcW w:w="1088" w:type="dxa"/>
            <w:tcBorders>
              <w:left w:val="single" w:sz="2" w:space="0" w:color="auto"/>
              <w:right w:val="single" w:sz="18" w:space="0" w:color="auto"/>
            </w:tcBorders>
            <w:vAlign w:val="center"/>
          </w:tcPr>
          <w:p w14:paraId="417EE799" w14:textId="77777777" w:rsidR="00876BA8" w:rsidRPr="00C952AF" w:rsidRDefault="00876BA8" w:rsidP="00876BA8">
            <w:pPr>
              <w:jc w:val="center"/>
              <w:rPr>
                <w:color w:val="000000"/>
              </w:rPr>
            </w:pPr>
            <w:r w:rsidRPr="00C952AF">
              <w:rPr>
                <w:color w:val="000000"/>
              </w:rPr>
              <w:t>0</w:t>
            </w:r>
          </w:p>
        </w:tc>
        <w:tc>
          <w:tcPr>
            <w:tcW w:w="1131" w:type="dxa"/>
            <w:tcBorders>
              <w:left w:val="single" w:sz="18" w:space="0" w:color="auto"/>
            </w:tcBorders>
          </w:tcPr>
          <w:p w14:paraId="3C87C0F5" w14:textId="77777777" w:rsidR="00876BA8" w:rsidRPr="00C952AF" w:rsidRDefault="00876BA8" w:rsidP="00876BA8">
            <w:pPr>
              <w:jc w:val="center"/>
              <w:rPr>
                <w:color w:val="000000"/>
              </w:rPr>
            </w:pPr>
            <w:r w:rsidRPr="00C952AF">
              <w:rPr>
                <w:color w:val="000000"/>
              </w:rPr>
              <w:t>6</w:t>
            </w:r>
          </w:p>
        </w:tc>
      </w:tr>
    </w:tbl>
    <w:p w14:paraId="7D866C98" w14:textId="3BE705ED" w:rsidR="00084B58" w:rsidRPr="00C952AF" w:rsidRDefault="00CA630D" w:rsidP="00084B58">
      <w:r w:rsidRPr="00C952AF">
        <w:t xml:space="preserve">*PBS given in terms of 1x PBS concentration. </w:t>
      </w:r>
      <w:proofErr w:type="gramStart"/>
      <w:r w:rsidRPr="00C952AF">
        <w:t>N,N</w:t>
      </w:r>
      <w:proofErr w:type="gramEnd"/>
      <w:r w:rsidRPr="00C952AF">
        <w:t>-Dimethylacrylamide (DMAA), Sodium acrylate (SA), Acrylamide (AA), N,N′-</w:t>
      </w:r>
      <w:proofErr w:type="spellStart"/>
      <w:r w:rsidRPr="00C952AF">
        <w:t>Methylenebisacrylamide</w:t>
      </w:r>
      <w:proofErr w:type="spellEnd"/>
      <w:r w:rsidRPr="00C952AF">
        <w:t xml:space="preserve"> (Bis), NaCl given in terms of w/v%.</w:t>
      </w:r>
    </w:p>
    <w:p w14:paraId="3B6D9497" w14:textId="78AB2A81" w:rsidR="006B397B" w:rsidRPr="00C952AF" w:rsidRDefault="006B397B">
      <w:r w:rsidRPr="00C952AF">
        <w:br w:type="page"/>
      </w:r>
    </w:p>
    <w:p w14:paraId="598A95B7" w14:textId="77777777" w:rsidR="00753458" w:rsidRDefault="00753458" w:rsidP="00CA630D"/>
    <w:p w14:paraId="7DEF8F0F" w14:textId="77C50F71" w:rsidR="001D561C" w:rsidRDefault="001D561C" w:rsidP="001D561C">
      <w:pPr>
        <w:pStyle w:val="Caption"/>
        <w:keepNext/>
      </w:pPr>
      <w:r w:rsidRPr="00753458">
        <w:rPr>
          <w:b/>
          <w:bCs/>
        </w:rPr>
        <w:t xml:space="preserve">Supplementary Table </w:t>
      </w:r>
      <w:r w:rsidR="00197B55">
        <w:rPr>
          <w:b/>
          <w:bCs/>
        </w:rPr>
        <w:fldChar w:fldCharType="begin"/>
      </w:r>
      <w:r w:rsidR="00197B55">
        <w:rPr>
          <w:b/>
          <w:bCs/>
        </w:rPr>
        <w:instrText xml:space="preserve"> SEQ Supplementary_Table \* ARABIC </w:instrText>
      </w:r>
      <w:r w:rsidR="00197B55">
        <w:rPr>
          <w:b/>
          <w:bCs/>
        </w:rPr>
        <w:fldChar w:fldCharType="separate"/>
      </w:r>
      <w:r w:rsidR="00930644">
        <w:rPr>
          <w:b/>
          <w:bCs/>
          <w:noProof/>
        </w:rPr>
        <w:t>8</w:t>
      </w:r>
      <w:r w:rsidR="00197B55">
        <w:rPr>
          <w:b/>
          <w:bCs/>
        </w:rPr>
        <w:fldChar w:fldCharType="end"/>
      </w:r>
      <w:r w:rsidRPr="00753458">
        <w:rPr>
          <w:b/>
          <w:bCs/>
        </w:rPr>
        <w:t>:</w:t>
      </w:r>
      <w:r>
        <w:t xml:space="preserve"> Gelling Conditions for MAGNIFY Gel.</w:t>
      </w:r>
    </w:p>
    <w:tbl>
      <w:tblPr>
        <w:tblStyle w:val="TableGrid"/>
        <w:tblW w:w="0" w:type="auto"/>
        <w:jc w:val="center"/>
        <w:tblLook w:val="04A0" w:firstRow="1" w:lastRow="0" w:firstColumn="1" w:lastColumn="0" w:noHBand="0" w:noVBand="1"/>
      </w:tblPr>
      <w:tblGrid>
        <w:gridCol w:w="1020"/>
        <w:gridCol w:w="1020"/>
        <w:gridCol w:w="1020"/>
        <w:gridCol w:w="1020"/>
      </w:tblGrid>
      <w:tr w:rsidR="001D561C" w:rsidRPr="00753458" w14:paraId="4CA07647" w14:textId="77777777" w:rsidTr="00476604">
        <w:trPr>
          <w:trHeight w:val="294"/>
          <w:jc w:val="center"/>
        </w:trPr>
        <w:tc>
          <w:tcPr>
            <w:tcW w:w="1020" w:type="dxa"/>
            <w:noWrap/>
            <w:hideMark/>
          </w:tcPr>
          <w:p w14:paraId="6A501C52" w14:textId="77777777" w:rsidR="001D561C" w:rsidRPr="00753458" w:rsidRDefault="001D561C" w:rsidP="00792773">
            <w:pPr>
              <w:rPr>
                <w:b/>
                <w:bCs/>
              </w:rPr>
            </w:pPr>
            <w:r w:rsidRPr="00753458">
              <w:rPr>
                <w:b/>
                <w:bCs/>
              </w:rPr>
              <w:t>Temp</w:t>
            </w:r>
          </w:p>
        </w:tc>
        <w:tc>
          <w:tcPr>
            <w:tcW w:w="1020" w:type="dxa"/>
            <w:noWrap/>
            <w:hideMark/>
          </w:tcPr>
          <w:p w14:paraId="1E5B68F5" w14:textId="77777777" w:rsidR="001D561C" w:rsidRPr="00753458" w:rsidRDefault="001D561C" w:rsidP="00792773">
            <w:pPr>
              <w:rPr>
                <w:b/>
                <w:bCs/>
              </w:rPr>
            </w:pPr>
            <w:r w:rsidRPr="00753458">
              <w:rPr>
                <w:b/>
                <w:bCs/>
              </w:rPr>
              <w:t>APS</w:t>
            </w:r>
          </w:p>
        </w:tc>
        <w:tc>
          <w:tcPr>
            <w:tcW w:w="1020" w:type="dxa"/>
            <w:noWrap/>
            <w:hideMark/>
          </w:tcPr>
          <w:p w14:paraId="33D63973" w14:textId="77777777" w:rsidR="001D561C" w:rsidRPr="00753458" w:rsidRDefault="001D561C" w:rsidP="00792773">
            <w:pPr>
              <w:rPr>
                <w:b/>
                <w:bCs/>
              </w:rPr>
            </w:pPr>
            <w:r w:rsidRPr="00753458">
              <w:rPr>
                <w:b/>
                <w:bCs/>
              </w:rPr>
              <w:t>4HT</w:t>
            </w:r>
          </w:p>
        </w:tc>
        <w:tc>
          <w:tcPr>
            <w:tcW w:w="1020" w:type="dxa"/>
            <w:hideMark/>
          </w:tcPr>
          <w:p w14:paraId="3C66BE54" w14:textId="77777777" w:rsidR="001D561C" w:rsidRPr="00753458" w:rsidRDefault="001D561C" w:rsidP="00792773">
            <w:pPr>
              <w:rPr>
                <w:b/>
                <w:bCs/>
              </w:rPr>
            </w:pPr>
            <w:r w:rsidRPr="00753458">
              <w:rPr>
                <w:b/>
                <w:bCs/>
              </w:rPr>
              <w:t>Ex Factor</w:t>
            </w:r>
          </w:p>
        </w:tc>
      </w:tr>
      <w:tr w:rsidR="001D561C" w:rsidRPr="00753458" w14:paraId="6948187E" w14:textId="77777777" w:rsidTr="00476604">
        <w:trPr>
          <w:trHeight w:val="287"/>
          <w:jc w:val="center"/>
        </w:trPr>
        <w:tc>
          <w:tcPr>
            <w:tcW w:w="1020" w:type="dxa"/>
            <w:noWrap/>
            <w:hideMark/>
          </w:tcPr>
          <w:p w14:paraId="42E672DC" w14:textId="77777777" w:rsidR="001D561C" w:rsidRPr="00753458" w:rsidRDefault="001D561C" w:rsidP="00792773">
            <w:r w:rsidRPr="00753458">
              <w:t>45C</w:t>
            </w:r>
          </w:p>
        </w:tc>
        <w:tc>
          <w:tcPr>
            <w:tcW w:w="1020" w:type="dxa"/>
            <w:noWrap/>
            <w:hideMark/>
          </w:tcPr>
          <w:p w14:paraId="1DD13F6F" w14:textId="77777777" w:rsidR="001D561C" w:rsidRPr="00753458" w:rsidRDefault="001D561C" w:rsidP="00792773">
            <w:r w:rsidRPr="00753458">
              <w:t>1:50</w:t>
            </w:r>
          </w:p>
        </w:tc>
        <w:tc>
          <w:tcPr>
            <w:tcW w:w="1020" w:type="dxa"/>
            <w:noWrap/>
            <w:hideMark/>
          </w:tcPr>
          <w:p w14:paraId="7F7B532C" w14:textId="77777777" w:rsidR="001D561C" w:rsidRPr="00753458" w:rsidRDefault="001D561C" w:rsidP="00792773">
            <w:r w:rsidRPr="00753458">
              <w:t xml:space="preserve"> 1:500</w:t>
            </w:r>
          </w:p>
        </w:tc>
        <w:tc>
          <w:tcPr>
            <w:tcW w:w="1020" w:type="dxa"/>
            <w:noWrap/>
            <w:hideMark/>
          </w:tcPr>
          <w:p w14:paraId="3932B49F" w14:textId="77777777" w:rsidR="001D561C" w:rsidRPr="00753458" w:rsidRDefault="001D561C" w:rsidP="00792773">
            <w:r w:rsidRPr="00753458">
              <w:t>7</w:t>
            </w:r>
          </w:p>
        </w:tc>
      </w:tr>
      <w:tr w:rsidR="001D561C" w:rsidRPr="00753458" w14:paraId="576D63F7" w14:textId="77777777" w:rsidTr="00476604">
        <w:trPr>
          <w:trHeight w:val="287"/>
          <w:jc w:val="center"/>
        </w:trPr>
        <w:tc>
          <w:tcPr>
            <w:tcW w:w="1020" w:type="dxa"/>
            <w:noWrap/>
            <w:hideMark/>
          </w:tcPr>
          <w:p w14:paraId="0DE086B9" w14:textId="77777777" w:rsidR="001D561C" w:rsidRPr="00753458" w:rsidRDefault="001D561C" w:rsidP="00792773">
            <w:r w:rsidRPr="00753458">
              <w:t>45C</w:t>
            </w:r>
          </w:p>
        </w:tc>
        <w:tc>
          <w:tcPr>
            <w:tcW w:w="1020" w:type="dxa"/>
            <w:noWrap/>
            <w:hideMark/>
          </w:tcPr>
          <w:p w14:paraId="799D1EBA" w14:textId="77777777" w:rsidR="001D561C" w:rsidRPr="00753458" w:rsidRDefault="001D561C" w:rsidP="00792773">
            <w:r w:rsidRPr="00753458">
              <w:t>1:40</w:t>
            </w:r>
          </w:p>
        </w:tc>
        <w:tc>
          <w:tcPr>
            <w:tcW w:w="1020" w:type="dxa"/>
            <w:noWrap/>
            <w:hideMark/>
          </w:tcPr>
          <w:p w14:paraId="1BB0B644" w14:textId="77777777" w:rsidR="001D561C" w:rsidRPr="00753458" w:rsidRDefault="001D561C" w:rsidP="00792773">
            <w:r w:rsidRPr="00753458">
              <w:t xml:space="preserve"> 1:500</w:t>
            </w:r>
          </w:p>
        </w:tc>
        <w:tc>
          <w:tcPr>
            <w:tcW w:w="1020" w:type="dxa"/>
            <w:noWrap/>
            <w:hideMark/>
          </w:tcPr>
          <w:p w14:paraId="654D095F" w14:textId="77777777" w:rsidR="001D561C" w:rsidRPr="00753458" w:rsidRDefault="001D561C" w:rsidP="00792773">
            <w:r w:rsidRPr="00753458">
              <w:t>8</w:t>
            </w:r>
          </w:p>
        </w:tc>
      </w:tr>
      <w:tr w:rsidR="001D561C" w:rsidRPr="00753458" w14:paraId="13CBADB8" w14:textId="77777777" w:rsidTr="00476604">
        <w:trPr>
          <w:trHeight w:val="294"/>
          <w:jc w:val="center"/>
        </w:trPr>
        <w:tc>
          <w:tcPr>
            <w:tcW w:w="1020" w:type="dxa"/>
            <w:noWrap/>
            <w:hideMark/>
          </w:tcPr>
          <w:p w14:paraId="1AA0EE7F" w14:textId="77777777" w:rsidR="001D561C" w:rsidRPr="00753458" w:rsidRDefault="001D561C" w:rsidP="00792773">
            <w:r w:rsidRPr="00753458">
              <w:t>45C</w:t>
            </w:r>
          </w:p>
        </w:tc>
        <w:tc>
          <w:tcPr>
            <w:tcW w:w="1020" w:type="dxa"/>
            <w:noWrap/>
            <w:hideMark/>
          </w:tcPr>
          <w:p w14:paraId="2AEA49F7" w14:textId="77777777" w:rsidR="001D561C" w:rsidRPr="00753458" w:rsidRDefault="001D561C" w:rsidP="00792773">
            <w:r w:rsidRPr="00753458">
              <w:t>1:30</w:t>
            </w:r>
          </w:p>
        </w:tc>
        <w:tc>
          <w:tcPr>
            <w:tcW w:w="1020" w:type="dxa"/>
            <w:noWrap/>
            <w:hideMark/>
          </w:tcPr>
          <w:p w14:paraId="79245BAC" w14:textId="77777777" w:rsidR="001D561C" w:rsidRPr="00753458" w:rsidRDefault="001D561C" w:rsidP="00792773">
            <w:r w:rsidRPr="00753458">
              <w:t xml:space="preserve"> 1:500</w:t>
            </w:r>
          </w:p>
        </w:tc>
        <w:tc>
          <w:tcPr>
            <w:tcW w:w="1020" w:type="dxa"/>
            <w:noWrap/>
            <w:hideMark/>
          </w:tcPr>
          <w:p w14:paraId="02DDD89D" w14:textId="77777777" w:rsidR="001D561C" w:rsidRPr="00753458" w:rsidRDefault="001D561C" w:rsidP="00792773">
            <w:r w:rsidRPr="00753458">
              <w:t>8</w:t>
            </w:r>
          </w:p>
        </w:tc>
      </w:tr>
      <w:tr w:rsidR="001D561C" w:rsidRPr="00753458" w14:paraId="3B08C064" w14:textId="77777777" w:rsidTr="00476604">
        <w:trPr>
          <w:trHeight w:val="294"/>
          <w:jc w:val="center"/>
        </w:trPr>
        <w:tc>
          <w:tcPr>
            <w:tcW w:w="1020" w:type="dxa"/>
            <w:noWrap/>
            <w:hideMark/>
          </w:tcPr>
          <w:p w14:paraId="07D4258B" w14:textId="77777777" w:rsidR="001D561C" w:rsidRPr="00753458" w:rsidRDefault="001D561C" w:rsidP="00792773">
            <w:r w:rsidRPr="00753458">
              <w:t>45C</w:t>
            </w:r>
          </w:p>
        </w:tc>
        <w:tc>
          <w:tcPr>
            <w:tcW w:w="1020" w:type="dxa"/>
            <w:noWrap/>
            <w:hideMark/>
          </w:tcPr>
          <w:p w14:paraId="70B10ABA" w14:textId="77777777" w:rsidR="001D561C" w:rsidRPr="00753458" w:rsidRDefault="001D561C" w:rsidP="00792773">
            <w:r w:rsidRPr="00753458">
              <w:t>1:50</w:t>
            </w:r>
          </w:p>
        </w:tc>
        <w:tc>
          <w:tcPr>
            <w:tcW w:w="1020" w:type="dxa"/>
            <w:noWrap/>
            <w:hideMark/>
          </w:tcPr>
          <w:p w14:paraId="52F57B7A" w14:textId="77777777" w:rsidR="001D561C" w:rsidRPr="00753458" w:rsidRDefault="001D561C" w:rsidP="00792773">
            <w:r w:rsidRPr="00753458">
              <w:t xml:space="preserve"> 1:250</w:t>
            </w:r>
          </w:p>
        </w:tc>
        <w:tc>
          <w:tcPr>
            <w:tcW w:w="1020" w:type="dxa"/>
            <w:noWrap/>
            <w:hideMark/>
          </w:tcPr>
          <w:p w14:paraId="2E8EE58B" w14:textId="77777777" w:rsidR="001D561C" w:rsidRPr="00753458" w:rsidRDefault="001D561C" w:rsidP="00792773">
            <w:r w:rsidRPr="00753458">
              <w:t>7</w:t>
            </w:r>
          </w:p>
        </w:tc>
      </w:tr>
      <w:tr w:rsidR="001D561C" w:rsidRPr="00753458" w14:paraId="5E0FEF43" w14:textId="77777777" w:rsidTr="00476604">
        <w:trPr>
          <w:trHeight w:val="287"/>
          <w:jc w:val="center"/>
        </w:trPr>
        <w:tc>
          <w:tcPr>
            <w:tcW w:w="1020" w:type="dxa"/>
            <w:noWrap/>
            <w:hideMark/>
          </w:tcPr>
          <w:p w14:paraId="59C98D53" w14:textId="77777777" w:rsidR="001D561C" w:rsidRPr="00753458" w:rsidRDefault="001D561C" w:rsidP="00792773">
            <w:r w:rsidRPr="00753458">
              <w:t>45C</w:t>
            </w:r>
          </w:p>
        </w:tc>
        <w:tc>
          <w:tcPr>
            <w:tcW w:w="1020" w:type="dxa"/>
            <w:noWrap/>
            <w:hideMark/>
          </w:tcPr>
          <w:p w14:paraId="243F908E" w14:textId="77777777" w:rsidR="001D561C" w:rsidRPr="00753458" w:rsidRDefault="001D561C" w:rsidP="00792773">
            <w:r w:rsidRPr="00753458">
              <w:t>1:40</w:t>
            </w:r>
          </w:p>
        </w:tc>
        <w:tc>
          <w:tcPr>
            <w:tcW w:w="1020" w:type="dxa"/>
            <w:noWrap/>
            <w:hideMark/>
          </w:tcPr>
          <w:p w14:paraId="3599648A" w14:textId="77777777" w:rsidR="001D561C" w:rsidRPr="00753458" w:rsidRDefault="001D561C" w:rsidP="00792773">
            <w:r w:rsidRPr="00753458">
              <w:t xml:space="preserve"> 1:250</w:t>
            </w:r>
          </w:p>
        </w:tc>
        <w:tc>
          <w:tcPr>
            <w:tcW w:w="1020" w:type="dxa"/>
            <w:noWrap/>
            <w:hideMark/>
          </w:tcPr>
          <w:p w14:paraId="58B2CA83" w14:textId="77777777" w:rsidR="001D561C" w:rsidRPr="00753458" w:rsidRDefault="001D561C" w:rsidP="00792773">
            <w:r w:rsidRPr="00753458">
              <w:t>8</w:t>
            </w:r>
          </w:p>
        </w:tc>
      </w:tr>
      <w:tr w:rsidR="001D561C" w:rsidRPr="00753458" w14:paraId="567EEF93" w14:textId="77777777" w:rsidTr="00476604">
        <w:trPr>
          <w:trHeight w:val="294"/>
          <w:jc w:val="center"/>
        </w:trPr>
        <w:tc>
          <w:tcPr>
            <w:tcW w:w="1020" w:type="dxa"/>
            <w:noWrap/>
            <w:hideMark/>
          </w:tcPr>
          <w:p w14:paraId="245AB7DB" w14:textId="77777777" w:rsidR="001D561C" w:rsidRPr="00753458" w:rsidRDefault="001D561C" w:rsidP="00792773">
            <w:r w:rsidRPr="00753458">
              <w:t>45C</w:t>
            </w:r>
          </w:p>
        </w:tc>
        <w:tc>
          <w:tcPr>
            <w:tcW w:w="1020" w:type="dxa"/>
            <w:noWrap/>
            <w:hideMark/>
          </w:tcPr>
          <w:p w14:paraId="474C1038" w14:textId="77777777" w:rsidR="001D561C" w:rsidRPr="00753458" w:rsidRDefault="001D561C" w:rsidP="00792773">
            <w:r w:rsidRPr="00753458">
              <w:t>1:30</w:t>
            </w:r>
          </w:p>
        </w:tc>
        <w:tc>
          <w:tcPr>
            <w:tcW w:w="1020" w:type="dxa"/>
            <w:noWrap/>
            <w:hideMark/>
          </w:tcPr>
          <w:p w14:paraId="4C170F02" w14:textId="77777777" w:rsidR="001D561C" w:rsidRPr="00753458" w:rsidRDefault="001D561C" w:rsidP="00792773">
            <w:r w:rsidRPr="00753458">
              <w:t xml:space="preserve"> 1:250</w:t>
            </w:r>
          </w:p>
        </w:tc>
        <w:tc>
          <w:tcPr>
            <w:tcW w:w="1020" w:type="dxa"/>
            <w:noWrap/>
            <w:hideMark/>
          </w:tcPr>
          <w:p w14:paraId="2BA79153" w14:textId="77777777" w:rsidR="001D561C" w:rsidRPr="00753458" w:rsidRDefault="001D561C" w:rsidP="00792773">
            <w:r w:rsidRPr="00753458">
              <w:t>7.5</w:t>
            </w:r>
          </w:p>
        </w:tc>
      </w:tr>
      <w:tr w:rsidR="001D561C" w:rsidRPr="00753458" w14:paraId="0D61466B" w14:textId="77777777" w:rsidTr="00476604">
        <w:trPr>
          <w:trHeight w:val="294"/>
          <w:jc w:val="center"/>
        </w:trPr>
        <w:tc>
          <w:tcPr>
            <w:tcW w:w="1020" w:type="dxa"/>
            <w:noWrap/>
            <w:hideMark/>
          </w:tcPr>
          <w:p w14:paraId="5EB9ACBF" w14:textId="77777777" w:rsidR="001D561C" w:rsidRPr="00753458" w:rsidRDefault="001D561C" w:rsidP="00792773">
            <w:r w:rsidRPr="00753458">
              <w:t>37C</w:t>
            </w:r>
          </w:p>
        </w:tc>
        <w:tc>
          <w:tcPr>
            <w:tcW w:w="1020" w:type="dxa"/>
            <w:noWrap/>
            <w:hideMark/>
          </w:tcPr>
          <w:p w14:paraId="14250D22" w14:textId="77777777" w:rsidR="001D561C" w:rsidRPr="00753458" w:rsidRDefault="001D561C" w:rsidP="00792773">
            <w:r w:rsidRPr="00753458">
              <w:t>1:50</w:t>
            </w:r>
          </w:p>
        </w:tc>
        <w:tc>
          <w:tcPr>
            <w:tcW w:w="1020" w:type="dxa"/>
            <w:noWrap/>
            <w:hideMark/>
          </w:tcPr>
          <w:p w14:paraId="6C757A7C" w14:textId="77777777" w:rsidR="001D561C" w:rsidRPr="00753458" w:rsidRDefault="001D561C" w:rsidP="00792773">
            <w:r w:rsidRPr="00753458">
              <w:t xml:space="preserve"> 1:500</w:t>
            </w:r>
          </w:p>
        </w:tc>
        <w:tc>
          <w:tcPr>
            <w:tcW w:w="1020" w:type="dxa"/>
            <w:noWrap/>
            <w:hideMark/>
          </w:tcPr>
          <w:p w14:paraId="71E8DC88" w14:textId="77777777" w:rsidR="001D561C" w:rsidRPr="00753458" w:rsidRDefault="001D561C" w:rsidP="00792773">
            <w:r w:rsidRPr="00753458">
              <w:t>8</w:t>
            </w:r>
          </w:p>
        </w:tc>
      </w:tr>
      <w:tr w:rsidR="001D561C" w:rsidRPr="00753458" w14:paraId="71BF1EC6" w14:textId="77777777" w:rsidTr="00476604">
        <w:trPr>
          <w:trHeight w:val="287"/>
          <w:jc w:val="center"/>
        </w:trPr>
        <w:tc>
          <w:tcPr>
            <w:tcW w:w="1020" w:type="dxa"/>
            <w:noWrap/>
            <w:hideMark/>
          </w:tcPr>
          <w:p w14:paraId="67D737D5" w14:textId="77777777" w:rsidR="001D561C" w:rsidRPr="00753458" w:rsidRDefault="001D561C" w:rsidP="00792773">
            <w:r w:rsidRPr="00753458">
              <w:t>37C</w:t>
            </w:r>
          </w:p>
        </w:tc>
        <w:tc>
          <w:tcPr>
            <w:tcW w:w="1020" w:type="dxa"/>
            <w:noWrap/>
            <w:hideMark/>
          </w:tcPr>
          <w:p w14:paraId="4685D2BA" w14:textId="77777777" w:rsidR="001D561C" w:rsidRPr="00753458" w:rsidRDefault="001D561C" w:rsidP="00792773">
            <w:r w:rsidRPr="00753458">
              <w:t>1:40</w:t>
            </w:r>
          </w:p>
        </w:tc>
        <w:tc>
          <w:tcPr>
            <w:tcW w:w="1020" w:type="dxa"/>
            <w:noWrap/>
            <w:hideMark/>
          </w:tcPr>
          <w:p w14:paraId="16F1F613" w14:textId="77777777" w:rsidR="001D561C" w:rsidRPr="00753458" w:rsidRDefault="001D561C" w:rsidP="00792773">
            <w:r w:rsidRPr="00753458">
              <w:t xml:space="preserve"> 1:500</w:t>
            </w:r>
          </w:p>
        </w:tc>
        <w:tc>
          <w:tcPr>
            <w:tcW w:w="1020" w:type="dxa"/>
            <w:noWrap/>
            <w:hideMark/>
          </w:tcPr>
          <w:p w14:paraId="5B79FBD6" w14:textId="77777777" w:rsidR="001D561C" w:rsidRPr="00753458" w:rsidRDefault="001D561C" w:rsidP="00792773">
            <w:r w:rsidRPr="00753458">
              <w:t>8.5</w:t>
            </w:r>
          </w:p>
        </w:tc>
      </w:tr>
      <w:tr w:rsidR="001D561C" w:rsidRPr="00753458" w14:paraId="460A4030" w14:textId="77777777" w:rsidTr="00476604">
        <w:trPr>
          <w:trHeight w:val="294"/>
          <w:jc w:val="center"/>
        </w:trPr>
        <w:tc>
          <w:tcPr>
            <w:tcW w:w="1020" w:type="dxa"/>
            <w:noWrap/>
            <w:hideMark/>
          </w:tcPr>
          <w:p w14:paraId="4C0C908F" w14:textId="77777777" w:rsidR="001D561C" w:rsidRPr="00753458" w:rsidRDefault="001D561C" w:rsidP="00792773">
            <w:r w:rsidRPr="00753458">
              <w:t>37C</w:t>
            </w:r>
          </w:p>
        </w:tc>
        <w:tc>
          <w:tcPr>
            <w:tcW w:w="1020" w:type="dxa"/>
            <w:noWrap/>
            <w:hideMark/>
          </w:tcPr>
          <w:p w14:paraId="191296E4" w14:textId="77777777" w:rsidR="001D561C" w:rsidRPr="00753458" w:rsidRDefault="001D561C" w:rsidP="00792773">
            <w:r w:rsidRPr="00753458">
              <w:t>1:30</w:t>
            </w:r>
          </w:p>
        </w:tc>
        <w:tc>
          <w:tcPr>
            <w:tcW w:w="1020" w:type="dxa"/>
            <w:noWrap/>
            <w:hideMark/>
          </w:tcPr>
          <w:p w14:paraId="7933739A" w14:textId="77777777" w:rsidR="001D561C" w:rsidRPr="00753458" w:rsidRDefault="001D561C" w:rsidP="00792773">
            <w:r w:rsidRPr="00753458">
              <w:t xml:space="preserve"> 1:500</w:t>
            </w:r>
          </w:p>
        </w:tc>
        <w:tc>
          <w:tcPr>
            <w:tcW w:w="1020" w:type="dxa"/>
            <w:noWrap/>
            <w:hideMark/>
          </w:tcPr>
          <w:p w14:paraId="45E6E5CA" w14:textId="77777777" w:rsidR="001D561C" w:rsidRPr="00753458" w:rsidRDefault="001D561C" w:rsidP="00792773">
            <w:r w:rsidRPr="00753458">
              <w:t>8</w:t>
            </w:r>
          </w:p>
        </w:tc>
      </w:tr>
      <w:tr w:rsidR="001D561C" w:rsidRPr="00753458" w14:paraId="421427CC" w14:textId="77777777" w:rsidTr="00476604">
        <w:trPr>
          <w:trHeight w:val="294"/>
          <w:jc w:val="center"/>
        </w:trPr>
        <w:tc>
          <w:tcPr>
            <w:tcW w:w="1020" w:type="dxa"/>
            <w:noWrap/>
            <w:hideMark/>
          </w:tcPr>
          <w:p w14:paraId="124D480F" w14:textId="77777777" w:rsidR="001D561C" w:rsidRPr="00753458" w:rsidRDefault="001D561C" w:rsidP="00792773">
            <w:r w:rsidRPr="00753458">
              <w:t>37C</w:t>
            </w:r>
          </w:p>
        </w:tc>
        <w:tc>
          <w:tcPr>
            <w:tcW w:w="1020" w:type="dxa"/>
            <w:noWrap/>
            <w:hideMark/>
          </w:tcPr>
          <w:p w14:paraId="39D21A07" w14:textId="77777777" w:rsidR="001D561C" w:rsidRPr="00753458" w:rsidRDefault="001D561C" w:rsidP="00792773">
            <w:r w:rsidRPr="00753458">
              <w:t>1:50</w:t>
            </w:r>
          </w:p>
        </w:tc>
        <w:tc>
          <w:tcPr>
            <w:tcW w:w="1020" w:type="dxa"/>
            <w:noWrap/>
            <w:hideMark/>
          </w:tcPr>
          <w:p w14:paraId="4C3D4952" w14:textId="77777777" w:rsidR="001D561C" w:rsidRPr="00753458" w:rsidRDefault="001D561C" w:rsidP="00792773">
            <w:r w:rsidRPr="00753458">
              <w:t xml:space="preserve"> 1:250</w:t>
            </w:r>
          </w:p>
        </w:tc>
        <w:tc>
          <w:tcPr>
            <w:tcW w:w="1020" w:type="dxa"/>
            <w:noWrap/>
            <w:hideMark/>
          </w:tcPr>
          <w:p w14:paraId="6632B344" w14:textId="77777777" w:rsidR="001D561C" w:rsidRPr="00753458" w:rsidRDefault="001D561C" w:rsidP="00792773">
            <w:r w:rsidRPr="00753458">
              <w:t>7.5</w:t>
            </w:r>
          </w:p>
        </w:tc>
      </w:tr>
      <w:tr w:rsidR="001D561C" w:rsidRPr="00753458" w14:paraId="7CEFE5E6" w14:textId="77777777" w:rsidTr="00476604">
        <w:trPr>
          <w:trHeight w:val="287"/>
          <w:jc w:val="center"/>
        </w:trPr>
        <w:tc>
          <w:tcPr>
            <w:tcW w:w="1020" w:type="dxa"/>
            <w:noWrap/>
            <w:hideMark/>
          </w:tcPr>
          <w:p w14:paraId="1A478CC3" w14:textId="77777777" w:rsidR="001D561C" w:rsidRPr="00753458" w:rsidRDefault="001D561C" w:rsidP="00792773">
            <w:r w:rsidRPr="00753458">
              <w:t>37C</w:t>
            </w:r>
          </w:p>
        </w:tc>
        <w:tc>
          <w:tcPr>
            <w:tcW w:w="1020" w:type="dxa"/>
            <w:noWrap/>
            <w:hideMark/>
          </w:tcPr>
          <w:p w14:paraId="45EFCB8A" w14:textId="77777777" w:rsidR="001D561C" w:rsidRPr="00753458" w:rsidRDefault="001D561C" w:rsidP="00792773">
            <w:r w:rsidRPr="00753458">
              <w:t>1:40</w:t>
            </w:r>
          </w:p>
        </w:tc>
        <w:tc>
          <w:tcPr>
            <w:tcW w:w="1020" w:type="dxa"/>
            <w:noWrap/>
            <w:hideMark/>
          </w:tcPr>
          <w:p w14:paraId="1B60378A" w14:textId="77777777" w:rsidR="001D561C" w:rsidRPr="00753458" w:rsidRDefault="001D561C" w:rsidP="00792773">
            <w:r w:rsidRPr="00753458">
              <w:t xml:space="preserve"> 1:250</w:t>
            </w:r>
          </w:p>
        </w:tc>
        <w:tc>
          <w:tcPr>
            <w:tcW w:w="1020" w:type="dxa"/>
            <w:noWrap/>
            <w:hideMark/>
          </w:tcPr>
          <w:p w14:paraId="553F6AC5" w14:textId="77777777" w:rsidR="001D561C" w:rsidRPr="00753458" w:rsidRDefault="001D561C" w:rsidP="00792773">
            <w:r w:rsidRPr="00753458">
              <w:t>8</w:t>
            </w:r>
          </w:p>
        </w:tc>
      </w:tr>
      <w:tr w:rsidR="001D561C" w:rsidRPr="00753458" w14:paraId="4C385114" w14:textId="77777777" w:rsidTr="00476604">
        <w:trPr>
          <w:trHeight w:val="287"/>
          <w:jc w:val="center"/>
        </w:trPr>
        <w:tc>
          <w:tcPr>
            <w:tcW w:w="1020" w:type="dxa"/>
            <w:noWrap/>
            <w:hideMark/>
          </w:tcPr>
          <w:p w14:paraId="1A539CB2" w14:textId="77777777" w:rsidR="001D561C" w:rsidRPr="00753458" w:rsidRDefault="001D561C" w:rsidP="00792773">
            <w:r w:rsidRPr="00753458">
              <w:t>37C</w:t>
            </w:r>
          </w:p>
        </w:tc>
        <w:tc>
          <w:tcPr>
            <w:tcW w:w="1020" w:type="dxa"/>
            <w:noWrap/>
            <w:hideMark/>
          </w:tcPr>
          <w:p w14:paraId="14AF211F" w14:textId="77777777" w:rsidR="001D561C" w:rsidRPr="00753458" w:rsidRDefault="001D561C" w:rsidP="00792773">
            <w:r w:rsidRPr="00753458">
              <w:t>1:30</w:t>
            </w:r>
          </w:p>
        </w:tc>
        <w:tc>
          <w:tcPr>
            <w:tcW w:w="1020" w:type="dxa"/>
            <w:noWrap/>
            <w:hideMark/>
          </w:tcPr>
          <w:p w14:paraId="1D966E8B" w14:textId="77777777" w:rsidR="001D561C" w:rsidRPr="00753458" w:rsidRDefault="001D561C" w:rsidP="00792773">
            <w:r w:rsidRPr="00753458">
              <w:t xml:space="preserve"> 1:250</w:t>
            </w:r>
          </w:p>
        </w:tc>
        <w:tc>
          <w:tcPr>
            <w:tcW w:w="1020" w:type="dxa"/>
            <w:noWrap/>
            <w:hideMark/>
          </w:tcPr>
          <w:p w14:paraId="2F1B7A87" w14:textId="77777777" w:rsidR="001D561C" w:rsidRPr="00753458" w:rsidRDefault="001D561C" w:rsidP="00792773">
            <w:r w:rsidRPr="00753458">
              <w:t>7</w:t>
            </w:r>
          </w:p>
        </w:tc>
      </w:tr>
    </w:tbl>
    <w:p w14:paraId="258BC41F" w14:textId="73EB442D" w:rsidR="001D561C" w:rsidRDefault="001D561C" w:rsidP="00386BF0">
      <w:pPr>
        <w:rPr>
          <w:rFonts w:asciiTheme="minorHAnsi" w:hAnsiTheme="minorHAnsi" w:cstheme="minorHAnsi"/>
        </w:rPr>
      </w:pPr>
    </w:p>
    <w:p w14:paraId="19C426E8" w14:textId="15E2744D" w:rsidR="00930644" w:rsidRDefault="00930644" w:rsidP="00930644">
      <w:pPr>
        <w:pStyle w:val="Caption"/>
        <w:keepNext/>
      </w:pPr>
      <w:r w:rsidRPr="00930644">
        <w:rPr>
          <w:b/>
          <w:bCs/>
        </w:rPr>
        <w:t xml:space="preserve">Supplementary Table </w:t>
      </w:r>
      <w:r w:rsidRPr="00930644">
        <w:rPr>
          <w:b/>
          <w:bCs/>
        </w:rPr>
        <w:fldChar w:fldCharType="begin"/>
      </w:r>
      <w:r w:rsidRPr="00930644">
        <w:rPr>
          <w:b/>
          <w:bCs/>
        </w:rPr>
        <w:instrText xml:space="preserve"> SEQ Supplementary_Table \* ARABIC </w:instrText>
      </w:r>
      <w:r w:rsidRPr="00930644">
        <w:rPr>
          <w:b/>
          <w:bCs/>
        </w:rPr>
        <w:fldChar w:fldCharType="separate"/>
      </w:r>
      <w:r w:rsidRPr="00930644">
        <w:rPr>
          <w:b/>
          <w:bCs/>
          <w:noProof/>
        </w:rPr>
        <w:t>9</w:t>
      </w:r>
      <w:r w:rsidRPr="00930644">
        <w:rPr>
          <w:b/>
          <w:bCs/>
        </w:rPr>
        <w:fldChar w:fldCharType="end"/>
      </w:r>
      <w:r w:rsidRPr="00930644">
        <w:rPr>
          <w:b/>
          <w:bCs/>
        </w:rPr>
        <w:t>:</w:t>
      </w:r>
      <w:r>
        <w:t xml:space="preserve"> Deformation testing of different gel chemistries</w:t>
      </w:r>
    </w:p>
    <w:tbl>
      <w:tblPr>
        <w:tblpPr w:leftFromText="180" w:rightFromText="180" w:vertAnchor="text" w:tblpY="1"/>
        <w:tblOverlap w:val="never"/>
        <w:tblW w:w="9625" w:type="dxa"/>
        <w:tblLook w:val="04A0" w:firstRow="1" w:lastRow="0" w:firstColumn="1" w:lastColumn="0" w:noHBand="0" w:noVBand="1"/>
      </w:tblPr>
      <w:tblGrid>
        <w:gridCol w:w="1880"/>
        <w:gridCol w:w="924"/>
        <w:gridCol w:w="716"/>
        <w:gridCol w:w="785"/>
        <w:gridCol w:w="992"/>
        <w:gridCol w:w="847"/>
        <w:gridCol w:w="670"/>
        <w:gridCol w:w="6"/>
        <w:gridCol w:w="1408"/>
        <w:gridCol w:w="997"/>
        <w:gridCol w:w="400"/>
      </w:tblGrid>
      <w:tr w:rsidR="00930644" w:rsidRPr="009C348D" w14:paraId="360609E4" w14:textId="77777777" w:rsidTr="009C348D">
        <w:trPr>
          <w:trHeight w:val="300"/>
        </w:trPr>
        <w:tc>
          <w:tcPr>
            <w:tcW w:w="6820" w:type="dxa"/>
            <w:gridSpan w:val="8"/>
            <w:tcBorders>
              <w:top w:val="single" w:sz="4" w:space="0" w:color="auto"/>
              <w:left w:val="single" w:sz="4" w:space="0" w:color="auto"/>
              <w:bottom w:val="single" w:sz="4" w:space="0" w:color="auto"/>
              <w:right w:val="single" w:sz="12" w:space="0" w:color="000000"/>
            </w:tcBorders>
            <w:shd w:val="clear" w:color="auto" w:fill="auto"/>
            <w:noWrap/>
            <w:vAlign w:val="bottom"/>
            <w:hideMark/>
          </w:tcPr>
          <w:p w14:paraId="28EDAEF1" w14:textId="77777777" w:rsidR="00930644" w:rsidRPr="009C348D" w:rsidRDefault="00930644" w:rsidP="009C348D">
            <w:pPr>
              <w:jc w:val="center"/>
              <w:rPr>
                <w:b/>
                <w:bCs/>
                <w:color w:val="000000"/>
                <w:sz w:val="22"/>
                <w:szCs w:val="22"/>
              </w:rPr>
            </w:pPr>
            <w:r w:rsidRPr="009C348D">
              <w:rPr>
                <w:b/>
                <w:bCs/>
                <w:color w:val="000000"/>
                <w:sz w:val="22"/>
                <w:szCs w:val="22"/>
              </w:rPr>
              <w:t>Gel</w:t>
            </w:r>
          </w:p>
        </w:tc>
        <w:tc>
          <w:tcPr>
            <w:tcW w:w="1408" w:type="dxa"/>
            <w:tcBorders>
              <w:top w:val="single" w:sz="4" w:space="0" w:color="auto"/>
              <w:left w:val="nil"/>
              <w:bottom w:val="single" w:sz="4" w:space="0" w:color="auto"/>
              <w:right w:val="single" w:sz="4" w:space="0" w:color="auto"/>
            </w:tcBorders>
            <w:shd w:val="clear" w:color="auto" w:fill="auto"/>
            <w:noWrap/>
            <w:vAlign w:val="bottom"/>
            <w:hideMark/>
          </w:tcPr>
          <w:p w14:paraId="415D2BAB" w14:textId="77777777" w:rsidR="00930644" w:rsidRPr="009C348D" w:rsidRDefault="00930644" w:rsidP="009C348D">
            <w:pPr>
              <w:rPr>
                <w:color w:val="000000"/>
                <w:sz w:val="22"/>
                <w:szCs w:val="22"/>
              </w:rPr>
            </w:pPr>
            <w:r w:rsidRPr="009C348D">
              <w:rPr>
                <w:color w:val="000000"/>
                <w:sz w:val="22"/>
                <w:szCs w:val="22"/>
              </w:rPr>
              <w:t> </w:t>
            </w:r>
          </w:p>
        </w:tc>
        <w:tc>
          <w:tcPr>
            <w:tcW w:w="997" w:type="dxa"/>
            <w:tcBorders>
              <w:top w:val="single" w:sz="4" w:space="0" w:color="auto"/>
              <w:left w:val="nil"/>
              <w:bottom w:val="single" w:sz="4" w:space="0" w:color="auto"/>
              <w:right w:val="single" w:sz="4" w:space="0" w:color="auto"/>
            </w:tcBorders>
            <w:shd w:val="clear" w:color="auto" w:fill="auto"/>
            <w:noWrap/>
            <w:vAlign w:val="bottom"/>
            <w:hideMark/>
          </w:tcPr>
          <w:p w14:paraId="2E6109FA" w14:textId="77777777" w:rsidR="00930644" w:rsidRPr="009C348D" w:rsidRDefault="00930644" w:rsidP="009C348D">
            <w:pPr>
              <w:rPr>
                <w:color w:val="000000"/>
                <w:sz w:val="22"/>
                <w:szCs w:val="22"/>
              </w:rPr>
            </w:pPr>
            <w:r w:rsidRPr="009C348D">
              <w:rPr>
                <w:color w:val="000000"/>
                <w:sz w:val="22"/>
                <w:szCs w:val="22"/>
              </w:rPr>
              <w:t> </w:t>
            </w:r>
          </w:p>
        </w:tc>
        <w:tc>
          <w:tcPr>
            <w:tcW w:w="400" w:type="dxa"/>
            <w:tcBorders>
              <w:top w:val="single" w:sz="4" w:space="0" w:color="auto"/>
              <w:left w:val="nil"/>
              <w:bottom w:val="single" w:sz="4" w:space="0" w:color="auto"/>
              <w:right w:val="single" w:sz="4" w:space="0" w:color="auto"/>
            </w:tcBorders>
            <w:shd w:val="clear" w:color="auto" w:fill="auto"/>
            <w:noWrap/>
            <w:vAlign w:val="bottom"/>
            <w:hideMark/>
          </w:tcPr>
          <w:p w14:paraId="5BC880E7" w14:textId="77777777" w:rsidR="00930644" w:rsidRPr="009C348D" w:rsidRDefault="00930644" w:rsidP="009C348D">
            <w:pPr>
              <w:rPr>
                <w:color w:val="000000"/>
                <w:sz w:val="22"/>
                <w:szCs w:val="22"/>
              </w:rPr>
            </w:pPr>
            <w:r w:rsidRPr="009C348D">
              <w:rPr>
                <w:color w:val="000000"/>
                <w:sz w:val="22"/>
                <w:szCs w:val="22"/>
              </w:rPr>
              <w:t> </w:t>
            </w:r>
          </w:p>
        </w:tc>
      </w:tr>
      <w:tr w:rsidR="00930644" w:rsidRPr="009C348D" w14:paraId="6C57B41E" w14:textId="77777777" w:rsidTr="009C348D">
        <w:trPr>
          <w:trHeight w:val="285"/>
        </w:trPr>
        <w:tc>
          <w:tcPr>
            <w:tcW w:w="1880" w:type="dxa"/>
            <w:tcBorders>
              <w:top w:val="nil"/>
              <w:left w:val="single" w:sz="4" w:space="0" w:color="auto"/>
              <w:bottom w:val="single" w:sz="12" w:space="0" w:color="auto"/>
              <w:right w:val="single" w:sz="4" w:space="0" w:color="auto"/>
            </w:tcBorders>
            <w:shd w:val="clear" w:color="auto" w:fill="auto"/>
            <w:noWrap/>
            <w:vAlign w:val="bottom"/>
            <w:hideMark/>
          </w:tcPr>
          <w:p w14:paraId="20B63FDB" w14:textId="77777777" w:rsidR="00930644" w:rsidRPr="009C348D" w:rsidRDefault="00930644" w:rsidP="009C348D">
            <w:pPr>
              <w:rPr>
                <w:color w:val="000000"/>
                <w:sz w:val="22"/>
                <w:szCs w:val="22"/>
              </w:rPr>
            </w:pPr>
            <w:r w:rsidRPr="009C348D">
              <w:rPr>
                <w:color w:val="000000"/>
                <w:sz w:val="22"/>
                <w:szCs w:val="22"/>
              </w:rPr>
              <w:t> </w:t>
            </w:r>
          </w:p>
        </w:tc>
        <w:tc>
          <w:tcPr>
            <w:tcW w:w="924" w:type="dxa"/>
            <w:tcBorders>
              <w:top w:val="nil"/>
              <w:left w:val="nil"/>
              <w:bottom w:val="single" w:sz="12" w:space="0" w:color="auto"/>
              <w:right w:val="single" w:sz="4" w:space="0" w:color="auto"/>
            </w:tcBorders>
            <w:shd w:val="clear" w:color="auto" w:fill="auto"/>
            <w:noWrap/>
            <w:vAlign w:val="bottom"/>
            <w:hideMark/>
          </w:tcPr>
          <w:p w14:paraId="0ABC67BD" w14:textId="77777777" w:rsidR="00930644" w:rsidRPr="009C348D" w:rsidRDefault="00930644" w:rsidP="009C348D">
            <w:pPr>
              <w:rPr>
                <w:b/>
                <w:bCs/>
                <w:color w:val="000000"/>
                <w:sz w:val="22"/>
                <w:szCs w:val="22"/>
              </w:rPr>
            </w:pPr>
            <w:r w:rsidRPr="009C348D">
              <w:rPr>
                <w:b/>
                <w:bCs/>
                <w:color w:val="000000"/>
                <w:sz w:val="22"/>
                <w:szCs w:val="22"/>
              </w:rPr>
              <w:t>DMAA</w:t>
            </w:r>
          </w:p>
        </w:tc>
        <w:tc>
          <w:tcPr>
            <w:tcW w:w="716" w:type="dxa"/>
            <w:tcBorders>
              <w:top w:val="nil"/>
              <w:left w:val="nil"/>
              <w:bottom w:val="single" w:sz="12" w:space="0" w:color="auto"/>
              <w:right w:val="single" w:sz="4" w:space="0" w:color="auto"/>
            </w:tcBorders>
            <w:shd w:val="clear" w:color="auto" w:fill="auto"/>
            <w:noWrap/>
            <w:vAlign w:val="bottom"/>
            <w:hideMark/>
          </w:tcPr>
          <w:p w14:paraId="78E47375" w14:textId="77777777" w:rsidR="00930644" w:rsidRPr="009C348D" w:rsidRDefault="00930644" w:rsidP="009C348D">
            <w:pPr>
              <w:rPr>
                <w:b/>
                <w:bCs/>
                <w:color w:val="000000"/>
                <w:sz w:val="22"/>
                <w:szCs w:val="22"/>
              </w:rPr>
            </w:pPr>
            <w:r w:rsidRPr="009C348D">
              <w:rPr>
                <w:b/>
                <w:bCs/>
                <w:color w:val="000000"/>
                <w:sz w:val="22"/>
                <w:szCs w:val="22"/>
              </w:rPr>
              <w:t>SA</w:t>
            </w:r>
          </w:p>
        </w:tc>
        <w:tc>
          <w:tcPr>
            <w:tcW w:w="785" w:type="dxa"/>
            <w:tcBorders>
              <w:top w:val="nil"/>
              <w:left w:val="nil"/>
              <w:bottom w:val="single" w:sz="12" w:space="0" w:color="auto"/>
              <w:right w:val="single" w:sz="4" w:space="0" w:color="auto"/>
            </w:tcBorders>
            <w:shd w:val="clear" w:color="auto" w:fill="auto"/>
            <w:noWrap/>
            <w:vAlign w:val="bottom"/>
            <w:hideMark/>
          </w:tcPr>
          <w:p w14:paraId="6F2E3960" w14:textId="77777777" w:rsidR="00930644" w:rsidRPr="009C348D" w:rsidRDefault="00930644" w:rsidP="009C348D">
            <w:pPr>
              <w:rPr>
                <w:b/>
                <w:bCs/>
                <w:color w:val="000000"/>
                <w:sz w:val="22"/>
                <w:szCs w:val="22"/>
              </w:rPr>
            </w:pPr>
            <w:r w:rsidRPr="009C348D">
              <w:rPr>
                <w:b/>
                <w:bCs/>
                <w:color w:val="000000"/>
                <w:sz w:val="22"/>
                <w:szCs w:val="22"/>
              </w:rPr>
              <w:t>AA</w:t>
            </w:r>
          </w:p>
        </w:tc>
        <w:tc>
          <w:tcPr>
            <w:tcW w:w="992" w:type="dxa"/>
            <w:tcBorders>
              <w:top w:val="nil"/>
              <w:left w:val="nil"/>
              <w:bottom w:val="single" w:sz="12" w:space="0" w:color="auto"/>
              <w:right w:val="single" w:sz="4" w:space="0" w:color="auto"/>
            </w:tcBorders>
            <w:shd w:val="clear" w:color="auto" w:fill="auto"/>
            <w:noWrap/>
            <w:vAlign w:val="bottom"/>
            <w:hideMark/>
          </w:tcPr>
          <w:p w14:paraId="5B5C0B0A" w14:textId="77777777" w:rsidR="00930644" w:rsidRPr="009C348D" w:rsidRDefault="00930644" w:rsidP="009C348D">
            <w:pPr>
              <w:rPr>
                <w:b/>
                <w:bCs/>
                <w:color w:val="000000"/>
                <w:sz w:val="22"/>
                <w:szCs w:val="22"/>
              </w:rPr>
            </w:pPr>
            <w:r w:rsidRPr="009C348D">
              <w:rPr>
                <w:b/>
                <w:bCs/>
                <w:color w:val="000000"/>
                <w:sz w:val="22"/>
                <w:szCs w:val="22"/>
              </w:rPr>
              <w:t>Bis</w:t>
            </w:r>
          </w:p>
        </w:tc>
        <w:tc>
          <w:tcPr>
            <w:tcW w:w="847" w:type="dxa"/>
            <w:tcBorders>
              <w:top w:val="nil"/>
              <w:left w:val="nil"/>
              <w:bottom w:val="single" w:sz="12" w:space="0" w:color="auto"/>
              <w:right w:val="single" w:sz="4" w:space="0" w:color="auto"/>
            </w:tcBorders>
            <w:shd w:val="clear" w:color="auto" w:fill="auto"/>
            <w:noWrap/>
            <w:vAlign w:val="bottom"/>
            <w:hideMark/>
          </w:tcPr>
          <w:p w14:paraId="75205F83" w14:textId="77777777" w:rsidR="00930644" w:rsidRPr="009C348D" w:rsidRDefault="00930644" w:rsidP="009C348D">
            <w:pPr>
              <w:rPr>
                <w:b/>
                <w:bCs/>
                <w:color w:val="000000"/>
                <w:sz w:val="22"/>
                <w:szCs w:val="22"/>
              </w:rPr>
            </w:pPr>
            <w:r w:rsidRPr="009C348D">
              <w:rPr>
                <w:b/>
                <w:bCs/>
                <w:color w:val="000000"/>
                <w:sz w:val="22"/>
                <w:szCs w:val="22"/>
              </w:rPr>
              <w:t>NaCl</w:t>
            </w:r>
          </w:p>
        </w:tc>
        <w:tc>
          <w:tcPr>
            <w:tcW w:w="670" w:type="dxa"/>
            <w:tcBorders>
              <w:top w:val="nil"/>
              <w:left w:val="nil"/>
              <w:bottom w:val="single" w:sz="12" w:space="0" w:color="auto"/>
              <w:right w:val="single" w:sz="12" w:space="0" w:color="auto"/>
            </w:tcBorders>
            <w:shd w:val="clear" w:color="auto" w:fill="auto"/>
            <w:noWrap/>
            <w:vAlign w:val="bottom"/>
            <w:hideMark/>
          </w:tcPr>
          <w:p w14:paraId="75FD1F78" w14:textId="77777777" w:rsidR="00930644" w:rsidRPr="009C348D" w:rsidRDefault="00930644" w:rsidP="009C348D">
            <w:pPr>
              <w:rPr>
                <w:b/>
                <w:bCs/>
                <w:color w:val="000000"/>
                <w:sz w:val="22"/>
                <w:szCs w:val="22"/>
              </w:rPr>
            </w:pPr>
            <w:r w:rsidRPr="009C348D">
              <w:rPr>
                <w:b/>
                <w:bCs/>
                <w:color w:val="000000"/>
                <w:sz w:val="22"/>
                <w:szCs w:val="22"/>
              </w:rPr>
              <w:t>PBS</w:t>
            </w:r>
          </w:p>
        </w:tc>
        <w:tc>
          <w:tcPr>
            <w:tcW w:w="1414" w:type="dxa"/>
            <w:gridSpan w:val="2"/>
            <w:tcBorders>
              <w:top w:val="nil"/>
              <w:left w:val="nil"/>
              <w:bottom w:val="single" w:sz="12" w:space="0" w:color="auto"/>
              <w:right w:val="single" w:sz="4" w:space="0" w:color="auto"/>
            </w:tcBorders>
            <w:shd w:val="clear" w:color="auto" w:fill="auto"/>
            <w:noWrap/>
            <w:vAlign w:val="bottom"/>
            <w:hideMark/>
          </w:tcPr>
          <w:p w14:paraId="0AAD3A9B" w14:textId="77777777" w:rsidR="00930644" w:rsidRPr="009C348D" w:rsidRDefault="00930644" w:rsidP="009C348D">
            <w:pPr>
              <w:rPr>
                <w:b/>
                <w:bCs/>
                <w:color w:val="000000"/>
                <w:sz w:val="22"/>
                <w:szCs w:val="22"/>
              </w:rPr>
            </w:pPr>
            <w:r w:rsidRPr="009C348D">
              <w:rPr>
                <w:b/>
                <w:bCs/>
                <w:color w:val="000000"/>
                <w:sz w:val="22"/>
                <w:szCs w:val="22"/>
              </w:rPr>
              <w:t>Deformation</w:t>
            </w:r>
          </w:p>
        </w:tc>
        <w:tc>
          <w:tcPr>
            <w:tcW w:w="997" w:type="dxa"/>
            <w:tcBorders>
              <w:top w:val="nil"/>
              <w:left w:val="nil"/>
              <w:bottom w:val="single" w:sz="12" w:space="0" w:color="auto"/>
              <w:right w:val="single" w:sz="4" w:space="0" w:color="auto"/>
            </w:tcBorders>
            <w:shd w:val="clear" w:color="auto" w:fill="auto"/>
            <w:noWrap/>
            <w:vAlign w:val="bottom"/>
            <w:hideMark/>
          </w:tcPr>
          <w:p w14:paraId="32ADF119" w14:textId="497CF6BF" w:rsidR="00930644" w:rsidRPr="009C348D" w:rsidRDefault="009C348D" w:rsidP="009C348D">
            <w:pPr>
              <w:rPr>
                <w:b/>
                <w:bCs/>
                <w:color w:val="000000"/>
                <w:sz w:val="22"/>
                <w:szCs w:val="22"/>
              </w:rPr>
            </w:pPr>
            <w:r w:rsidRPr="009C348D">
              <w:rPr>
                <w:b/>
                <w:bCs/>
                <w:color w:val="000000"/>
                <w:sz w:val="22"/>
                <w:szCs w:val="22"/>
              </w:rPr>
              <w:t>EF</w:t>
            </w:r>
          </w:p>
        </w:tc>
        <w:tc>
          <w:tcPr>
            <w:tcW w:w="400" w:type="dxa"/>
            <w:tcBorders>
              <w:top w:val="nil"/>
              <w:left w:val="nil"/>
              <w:bottom w:val="single" w:sz="12" w:space="0" w:color="auto"/>
              <w:right w:val="single" w:sz="4" w:space="0" w:color="auto"/>
            </w:tcBorders>
            <w:shd w:val="clear" w:color="auto" w:fill="auto"/>
            <w:noWrap/>
            <w:vAlign w:val="bottom"/>
            <w:hideMark/>
          </w:tcPr>
          <w:p w14:paraId="56072D0A" w14:textId="77777777" w:rsidR="00930644" w:rsidRPr="009C348D" w:rsidRDefault="00930644" w:rsidP="009C348D">
            <w:pPr>
              <w:rPr>
                <w:b/>
                <w:bCs/>
                <w:color w:val="000000"/>
                <w:sz w:val="22"/>
                <w:szCs w:val="22"/>
              </w:rPr>
            </w:pPr>
            <w:r w:rsidRPr="009C348D">
              <w:rPr>
                <w:b/>
                <w:bCs/>
                <w:color w:val="000000"/>
                <w:sz w:val="22"/>
                <w:szCs w:val="22"/>
              </w:rPr>
              <w:t>N</w:t>
            </w:r>
          </w:p>
        </w:tc>
      </w:tr>
      <w:tr w:rsidR="00930644" w:rsidRPr="009C348D" w14:paraId="10C86C9F" w14:textId="77777777" w:rsidTr="009C348D">
        <w:trPr>
          <w:trHeight w:val="31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7BA5DAC8" w14:textId="77777777" w:rsidR="00930644" w:rsidRPr="009C348D" w:rsidRDefault="00930644" w:rsidP="009C348D">
            <w:pPr>
              <w:rPr>
                <w:b/>
                <w:bCs/>
                <w:color w:val="000000"/>
                <w:sz w:val="22"/>
                <w:szCs w:val="22"/>
              </w:rPr>
            </w:pPr>
            <w:r w:rsidRPr="009C348D">
              <w:rPr>
                <w:b/>
                <w:bCs/>
                <w:color w:val="000000"/>
                <w:sz w:val="22"/>
                <w:szCs w:val="22"/>
              </w:rPr>
              <w:t>MAGNIFY</w:t>
            </w:r>
          </w:p>
        </w:tc>
        <w:tc>
          <w:tcPr>
            <w:tcW w:w="924" w:type="dxa"/>
            <w:tcBorders>
              <w:top w:val="nil"/>
              <w:left w:val="nil"/>
              <w:bottom w:val="single" w:sz="4" w:space="0" w:color="auto"/>
              <w:right w:val="single" w:sz="4" w:space="0" w:color="auto"/>
            </w:tcBorders>
            <w:shd w:val="clear" w:color="auto" w:fill="auto"/>
            <w:noWrap/>
            <w:vAlign w:val="bottom"/>
            <w:hideMark/>
          </w:tcPr>
          <w:p w14:paraId="24C71C79" w14:textId="77777777" w:rsidR="00930644" w:rsidRPr="009C348D" w:rsidRDefault="00930644" w:rsidP="009C348D">
            <w:pPr>
              <w:jc w:val="center"/>
              <w:rPr>
                <w:color w:val="000000"/>
                <w:sz w:val="22"/>
                <w:szCs w:val="22"/>
              </w:rPr>
            </w:pPr>
            <w:r w:rsidRPr="009C348D">
              <w:rPr>
                <w:color w:val="000000"/>
                <w:sz w:val="22"/>
                <w:szCs w:val="22"/>
              </w:rPr>
              <w:t>4</w:t>
            </w:r>
          </w:p>
        </w:tc>
        <w:tc>
          <w:tcPr>
            <w:tcW w:w="716" w:type="dxa"/>
            <w:tcBorders>
              <w:top w:val="nil"/>
              <w:left w:val="nil"/>
              <w:bottom w:val="single" w:sz="4" w:space="0" w:color="auto"/>
              <w:right w:val="single" w:sz="4" w:space="0" w:color="auto"/>
            </w:tcBorders>
            <w:shd w:val="clear" w:color="auto" w:fill="auto"/>
            <w:noWrap/>
            <w:vAlign w:val="bottom"/>
            <w:hideMark/>
          </w:tcPr>
          <w:p w14:paraId="059C2481" w14:textId="77777777" w:rsidR="00930644" w:rsidRPr="009C348D" w:rsidRDefault="00930644" w:rsidP="009C348D">
            <w:pPr>
              <w:jc w:val="center"/>
              <w:rPr>
                <w:color w:val="000000"/>
                <w:sz w:val="22"/>
                <w:szCs w:val="22"/>
              </w:rPr>
            </w:pPr>
            <w:r w:rsidRPr="009C348D">
              <w:rPr>
                <w:color w:val="000000"/>
                <w:sz w:val="22"/>
                <w:szCs w:val="22"/>
              </w:rPr>
              <w:t>34</w:t>
            </w:r>
          </w:p>
        </w:tc>
        <w:tc>
          <w:tcPr>
            <w:tcW w:w="785" w:type="dxa"/>
            <w:tcBorders>
              <w:top w:val="nil"/>
              <w:left w:val="nil"/>
              <w:bottom w:val="single" w:sz="4" w:space="0" w:color="auto"/>
              <w:right w:val="single" w:sz="4" w:space="0" w:color="auto"/>
            </w:tcBorders>
            <w:shd w:val="clear" w:color="auto" w:fill="auto"/>
            <w:noWrap/>
            <w:vAlign w:val="bottom"/>
            <w:hideMark/>
          </w:tcPr>
          <w:p w14:paraId="52311479" w14:textId="77777777" w:rsidR="00930644" w:rsidRPr="009C348D" w:rsidRDefault="00930644" w:rsidP="009C348D">
            <w:pPr>
              <w:jc w:val="center"/>
              <w:rPr>
                <w:color w:val="000000"/>
                <w:sz w:val="22"/>
                <w:szCs w:val="22"/>
              </w:rPr>
            </w:pPr>
            <w:r w:rsidRPr="009C348D">
              <w:rPr>
                <w:color w:val="000000"/>
                <w:sz w:val="22"/>
                <w:szCs w:val="22"/>
              </w:rPr>
              <w:t>10</w:t>
            </w:r>
          </w:p>
        </w:tc>
        <w:tc>
          <w:tcPr>
            <w:tcW w:w="992" w:type="dxa"/>
            <w:tcBorders>
              <w:top w:val="nil"/>
              <w:left w:val="nil"/>
              <w:bottom w:val="single" w:sz="4" w:space="0" w:color="auto"/>
              <w:right w:val="single" w:sz="4" w:space="0" w:color="auto"/>
            </w:tcBorders>
            <w:shd w:val="clear" w:color="auto" w:fill="auto"/>
            <w:noWrap/>
            <w:vAlign w:val="bottom"/>
            <w:hideMark/>
          </w:tcPr>
          <w:p w14:paraId="3FEB34DB" w14:textId="77777777" w:rsidR="00930644" w:rsidRPr="009C348D" w:rsidRDefault="00930644" w:rsidP="009C348D">
            <w:pPr>
              <w:jc w:val="center"/>
              <w:rPr>
                <w:color w:val="000000"/>
                <w:sz w:val="22"/>
                <w:szCs w:val="22"/>
              </w:rPr>
            </w:pPr>
            <w:r w:rsidRPr="009C348D">
              <w:rPr>
                <w:color w:val="000000"/>
                <w:sz w:val="22"/>
                <w:szCs w:val="22"/>
              </w:rPr>
              <w:t>0.01</w:t>
            </w:r>
          </w:p>
        </w:tc>
        <w:tc>
          <w:tcPr>
            <w:tcW w:w="847" w:type="dxa"/>
            <w:tcBorders>
              <w:top w:val="nil"/>
              <w:left w:val="nil"/>
              <w:bottom w:val="single" w:sz="4" w:space="0" w:color="auto"/>
              <w:right w:val="single" w:sz="4" w:space="0" w:color="auto"/>
            </w:tcBorders>
            <w:shd w:val="clear" w:color="auto" w:fill="auto"/>
            <w:noWrap/>
            <w:vAlign w:val="bottom"/>
            <w:hideMark/>
          </w:tcPr>
          <w:p w14:paraId="3D5799AA" w14:textId="77777777" w:rsidR="00930644" w:rsidRPr="009C348D" w:rsidRDefault="00930644" w:rsidP="009C348D">
            <w:pPr>
              <w:jc w:val="center"/>
              <w:rPr>
                <w:color w:val="000000"/>
                <w:sz w:val="22"/>
                <w:szCs w:val="22"/>
              </w:rPr>
            </w:pPr>
            <w:r w:rsidRPr="009C348D">
              <w:rPr>
                <w:color w:val="000000"/>
                <w:sz w:val="22"/>
                <w:szCs w:val="22"/>
              </w:rPr>
              <w:t>1</w:t>
            </w:r>
          </w:p>
        </w:tc>
        <w:tc>
          <w:tcPr>
            <w:tcW w:w="670" w:type="dxa"/>
            <w:tcBorders>
              <w:top w:val="nil"/>
              <w:left w:val="nil"/>
              <w:bottom w:val="single" w:sz="4" w:space="0" w:color="auto"/>
              <w:right w:val="single" w:sz="12" w:space="0" w:color="auto"/>
            </w:tcBorders>
            <w:shd w:val="clear" w:color="auto" w:fill="auto"/>
            <w:noWrap/>
            <w:vAlign w:val="bottom"/>
            <w:hideMark/>
          </w:tcPr>
          <w:p w14:paraId="64AEDC02" w14:textId="77777777" w:rsidR="00930644" w:rsidRPr="009C348D" w:rsidRDefault="00930644" w:rsidP="009C348D">
            <w:pPr>
              <w:jc w:val="center"/>
              <w:rPr>
                <w:color w:val="000000"/>
                <w:sz w:val="22"/>
                <w:szCs w:val="22"/>
              </w:rPr>
            </w:pPr>
            <w:r w:rsidRPr="009C348D">
              <w:rPr>
                <w:color w:val="000000"/>
                <w:sz w:val="22"/>
                <w:szCs w:val="22"/>
              </w:rPr>
              <w:t>1</w:t>
            </w:r>
          </w:p>
        </w:tc>
        <w:tc>
          <w:tcPr>
            <w:tcW w:w="1414" w:type="dxa"/>
            <w:gridSpan w:val="2"/>
            <w:tcBorders>
              <w:top w:val="nil"/>
              <w:left w:val="nil"/>
              <w:bottom w:val="single" w:sz="4" w:space="0" w:color="auto"/>
              <w:right w:val="single" w:sz="4" w:space="0" w:color="auto"/>
            </w:tcBorders>
            <w:shd w:val="clear" w:color="auto" w:fill="auto"/>
            <w:noWrap/>
            <w:vAlign w:val="bottom"/>
            <w:hideMark/>
          </w:tcPr>
          <w:p w14:paraId="233B1CFC" w14:textId="6A62BBC6" w:rsidR="00930644" w:rsidRPr="009C348D" w:rsidRDefault="00930644" w:rsidP="009C348D">
            <w:pPr>
              <w:jc w:val="center"/>
              <w:rPr>
                <w:color w:val="000000"/>
                <w:sz w:val="22"/>
                <w:szCs w:val="22"/>
              </w:rPr>
            </w:pPr>
            <w:r w:rsidRPr="009C348D">
              <w:rPr>
                <w:color w:val="000000"/>
                <w:sz w:val="22"/>
                <w:szCs w:val="22"/>
              </w:rPr>
              <w:t>0.03</w:t>
            </w:r>
            <w:r w:rsidR="009C348D" w:rsidRPr="009C348D">
              <w:rPr>
                <w:sz w:val="22"/>
                <w:szCs w:val="22"/>
              </w:rPr>
              <w:t>± 0.01</w:t>
            </w:r>
          </w:p>
        </w:tc>
        <w:tc>
          <w:tcPr>
            <w:tcW w:w="997" w:type="dxa"/>
            <w:tcBorders>
              <w:top w:val="nil"/>
              <w:left w:val="nil"/>
              <w:bottom w:val="single" w:sz="4" w:space="0" w:color="auto"/>
              <w:right w:val="single" w:sz="4" w:space="0" w:color="auto"/>
            </w:tcBorders>
            <w:shd w:val="clear" w:color="auto" w:fill="auto"/>
            <w:noWrap/>
            <w:vAlign w:val="bottom"/>
            <w:hideMark/>
          </w:tcPr>
          <w:p w14:paraId="2DD3A45F" w14:textId="24A0666A" w:rsidR="00930644" w:rsidRPr="009C348D" w:rsidRDefault="009C348D" w:rsidP="009C348D">
            <w:pPr>
              <w:jc w:val="center"/>
              <w:rPr>
                <w:color w:val="000000"/>
                <w:sz w:val="22"/>
                <w:szCs w:val="22"/>
              </w:rPr>
            </w:pPr>
            <w:r w:rsidRPr="009C348D">
              <w:rPr>
                <w:color w:val="000000"/>
                <w:sz w:val="22"/>
                <w:szCs w:val="22"/>
              </w:rPr>
              <w:t>5.9</w:t>
            </w:r>
            <w:r w:rsidRPr="009C348D">
              <w:rPr>
                <w:sz w:val="22"/>
                <w:szCs w:val="22"/>
              </w:rPr>
              <w:t>±0.28</w:t>
            </w:r>
          </w:p>
        </w:tc>
        <w:tc>
          <w:tcPr>
            <w:tcW w:w="400" w:type="dxa"/>
            <w:tcBorders>
              <w:top w:val="nil"/>
              <w:left w:val="nil"/>
              <w:bottom w:val="single" w:sz="4" w:space="0" w:color="auto"/>
              <w:right w:val="single" w:sz="4" w:space="0" w:color="auto"/>
            </w:tcBorders>
            <w:shd w:val="clear" w:color="auto" w:fill="auto"/>
            <w:noWrap/>
            <w:vAlign w:val="bottom"/>
            <w:hideMark/>
          </w:tcPr>
          <w:p w14:paraId="2B55AC86" w14:textId="77777777" w:rsidR="00930644" w:rsidRPr="009C348D" w:rsidRDefault="00930644" w:rsidP="009C348D">
            <w:pPr>
              <w:jc w:val="center"/>
              <w:rPr>
                <w:color w:val="000000"/>
                <w:sz w:val="22"/>
                <w:szCs w:val="22"/>
              </w:rPr>
            </w:pPr>
            <w:r w:rsidRPr="009C348D">
              <w:rPr>
                <w:color w:val="000000"/>
                <w:sz w:val="22"/>
                <w:szCs w:val="22"/>
              </w:rPr>
              <w:t>4</w:t>
            </w:r>
          </w:p>
        </w:tc>
      </w:tr>
      <w:tr w:rsidR="0049165D" w:rsidRPr="009C348D" w14:paraId="64DDDA63" w14:textId="77777777" w:rsidTr="009C348D">
        <w:trPr>
          <w:trHeight w:val="300"/>
        </w:trPr>
        <w:tc>
          <w:tcPr>
            <w:tcW w:w="1880" w:type="dxa"/>
            <w:tcBorders>
              <w:top w:val="nil"/>
              <w:left w:val="single" w:sz="4" w:space="0" w:color="auto"/>
              <w:bottom w:val="single" w:sz="4" w:space="0" w:color="auto"/>
              <w:right w:val="single" w:sz="4" w:space="0" w:color="auto"/>
            </w:tcBorders>
            <w:shd w:val="clear" w:color="auto" w:fill="auto"/>
            <w:noWrap/>
            <w:vAlign w:val="bottom"/>
          </w:tcPr>
          <w:p w14:paraId="3BADD3F3" w14:textId="2D6FBEC0" w:rsidR="0049165D" w:rsidRPr="009C348D" w:rsidRDefault="0049165D" w:rsidP="009C348D">
            <w:pPr>
              <w:rPr>
                <w:b/>
                <w:bCs/>
                <w:color w:val="000000"/>
                <w:sz w:val="22"/>
                <w:szCs w:val="22"/>
              </w:rPr>
            </w:pPr>
            <w:proofErr w:type="spellStart"/>
            <w:r w:rsidRPr="009C348D">
              <w:rPr>
                <w:b/>
                <w:bCs/>
                <w:color w:val="000000"/>
                <w:sz w:val="22"/>
                <w:szCs w:val="22"/>
              </w:rPr>
              <w:t>TREx</w:t>
            </w:r>
            <w:proofErr w:type="spellEnd"/>
            <w:r w:rsidRPr="009C348D">
              <w:rPr>
                <w:b/>
                <w:bCs/>
                <w:color w:val="000000"/>
                <w:sz w:val="22"/>
                <w:szCs w:val="22"/>
              </w:rPr>
              <w:t xml:space="preserve"> (Low Bis)</w:t>
            </w:r>
          </w:p>
        </w:tc>
        <w:tc>
          <w:tcPr>
            <w:tcW w:w="924" w:type="dxa"/>
            <w:tcBorders>
              <w:top w:val="nil"/>
              <w:left w:val="nil"/>
              <w:bottom w:val="single" w:sz="4" w:space="0" w:color="auto"/>
              <w:right w:val="single" w:sz="4" w:space="0" w:color="auto"/>
            </w:tcBorders>
            <w:shd w:val="clear" w:color="auto" w:fill="auto"/>
            <w:noWrap/>
            <w:vAlign w:val="bottom"/>
          </w:tcPr>
          <w:p w14:paraId="16A8E4D3" w14:textId="22AEFC47" w:rsidR="0049165D" w:rsidRPr="009C348D" w:rsidRDefault="0049165D" w:rsidP="009C348D">
            <w:pPr>
              <w:jc w:val="center"/>
              <w:rPr>
                <w:color w:val="000000"/>
                <w:sz w:val="22"/>
                <w:szCs w:val="22"/>
              </w:rPr>
            </w:pPr>
            <w:r w:rsidRPr="009C348D">
              <w:rPr>
                <w:color w:val="000000"/>
                <w:sz w:val="22"/>
                <w:szCs w:val="22"/>
              </w:rPr>
              <w:t>0</w:t>
            </w:r>
          </w:p>
        </w:tc>
        <w:tc>
          <w:tcPr>
            <w:tcW w:w="716" w:type="dxa"/>
            <w:tcBorders>
              <w:top w:val="nil"/>
              <w:left w:val="nil"/>
              <w:bottom w:val="single" w:sz="4" w:space="0" w:color="auto"/>
              <w:right w:val="single" w:sz="4" w:space="0" w:color="auto"/>
            </w:tcBorders>
            <w:shd w:val="clear" w:color="auto" w:fill="auto"/>
            <w:noWrap/>
            <w:vAlign w:val="bottom"/>
          </w:tcPr>
          <w:p w14:paraId="685F3A6E" w14:textId="2E1102D1" w:rsidR="0049165D" w:rsidRPr="009C348D" w:rsidRDefault="0049165D" w:rsidP="009C348D">
            <w:pPr>
              <w:jc w:val="center"/>
              <w:rPr>
                <w:color w:val="000000"/>
                <w:sz w:val="22"/>
                <w:szCs w:val="22"/>
              </w:rPr>
            </w:pPr>
            <w:r w:rsidRPr="009C348D">
              <w:rPr>
                <w:color w:val="000000"/>
                <w:sz w:val="22"/>
                <w:szCs w:val="22"/>
              </w:rPr>
              <w:t>11</w:t>
            </w:r>
          </w:p>
        </w:tc>
        <w:tc>
          <w:tcPr>
            <w:tcW w:w="785" w:type="dxa"/>
            <w:tcBorders>
              <w:top w:val="nil"/>
              <w:left w:val="nil"/>
              <w:bottom w:val="single" w:sz="4" w:space="0" w:color="auto"/>
              <w:right w:val="single" w:sz="4" w:space="0" w:color="auto"/>
            </w:tcBorders>
            <w:shd w:val="clear" w:color="auto" w:fill="auto"/>
            <w:noWrap/>
            <w:vAlign w:val="bottom"/>
          </w:tcPr>
          <w:p w14:paraId="28518E9D" w14:textId="5DA5C94A" w:rsidR="0049165D" w:rsidRPr="009C348D" w:rsidRDefault="0049165D" w:rsidP="009C348D">
            <w:pPr>
              <w:jc w:val="center"/>
              <w:rPr>
                <w:color w:val="000000"/>
                <w:sz w:val="22"/>
                <w:szCs w:val="22"/>
              </w:rPr>
            </w:pPr>
            <w:r w:rsidRPr="009C348D">
              <w:rPr>
                <w:color w:val="000000"/>
                <w:sz w:val="22"/>
                <w:szCs w:val="22"/>
              </w:rPr>
              <w:t>14.5</w:t>
            </w:r>
          </w:p>
        </w:tc>
        <w:tc>
          <w:tcPr>
            <w:tcW w:w="992" w:type="dxa"/>
            <w:tcBorders>
              <w:top w:val="nil"/>
              <w:left w:val="nil"/>
              <w:bottom w:val="single" w:sz="4" w:space="0" w:color="auto"/>
              <w:right w:val="single" w:sz="4" w:space="0" w:color="auto"/>
            </w:tcBorders>
            <w:shd w:val="clear" w:color="auto" w:fill="auto"/>
            <w:noWrap/>
            <w:vAlign w:val="bottom"/>
          </w:tcPr>
          <w:p w14:paraId="5BD8F227" w14:textId="5C1A4B15" w:rsidR="0049165D" w:rsidRPr="009C348D" w:rsidRDefault="0049165D" w:rsidP="009C348D">
            <w:pPr>
              <w:jc w:val="center"/>
              <w:rPr>
                <w:color w:val="000000"/>
                <w:sz w:val="22"/>
                <w:szCs w:val="22"/>
              </w:rPr>
            </w:pPr>
            <w:r w:rsidRPr="009C348D">
              <w:rPr>
                <w:color w:val="000000"/>
                <w:sz w:val="22"/>
                <w:szCs w:val="22"/>
              </w:rPr>
              <w:t>0.005</w:t>
            </w:r>
          </w:p>
        </w:tc>
        <w:tc>
          <w:tcPr>
            <w:tcW w:w="847" w:type="dxa"/>
            <w:tcBorders>
              <w:top w:val="nil"/>
              <w:left w:val="nil"/>
              <w:bottom w:val="single" w:sz="4" w:space="0" w:color="auto"/>
              <w:right w:val="single" w:sz="4" w:space="0" w:color="auto"/>
            </w:tcBorders>
            <w:shd w:val="clear" w:color="auto" w:fill="auto"/>
            <w:noWrap/>
            <w:vAlign w:val="bottom"/>
          </w:tcPr>
          <w:p w14:paraId="2CCEA932" w14:textId="686E794F" w:rsidR="0049165D" w:rsidRPr="009C348D" w:rsidRDefault="0049165D" w:rsidP="009C348D">
            <w:pPr>
              <w:jc w:val="center"/>
              <w:rPr>
                <w:color w:val="000000"/>
                <w:sz w:val="22"/>
                <w:szCs w:val="22"/>
              </w:rPr>
            </w:pPr>
            <w:r w:rsidRPr="009C348D">
              <w:rPr>
                <w:color w:val="000000"/>
                <w:sz w:val="22"/>
                <w:szCs w:val="22"/>
              </w:rPr>
              <w:t>0</w:t>
            </w:r>
          </w:p>
        </w:tc>
        <w:tc>
          <w:tcPr>
            <w:tcW w:w="670" w:type="dxa"/>
            <w:tcBorders>
              <w:top w:val="nil"/>
              <w:left w:val="nil"/>
              <w:bottom w:val="single" w:sz="4" w:space="0" w:color="auto"/>
              <w:right w:val="single" w:sz="12" w:space="0" w:color="auto"/>
            </w:tcBorders>
            <w:shd w:val="clear" w:color="auto" w:fill="auto"/>
            <w:noWrap/>
            <w:vAlign w:val="bottom"/>
          </w:tcPr>
          <w:p w14:paraId="0F3DB3A4" w14:textId="7130CB60" w:rsidR="0049165D" w:rsidRPr="009C348D" w:rsidRDefault="0049165D" w:rsidP="009C348D">
            <w:pPr>
              <w:jc w:val="center"/>
              <w:rPr>
                <w:color w:val="000000"/>
                <w:sz w:val="22"/>
                <w:szCs w:val="22"/>
              </w:rPr>
            </w:pPr>
            <w:r w:rsidRPr="009C348D">
              <w:rPr>
                <w:color w:val="000000"/>
                <w:sz w:val="22"/>
                <w:szCs w:val="22"/>
              </w:rPr>
              <w:t>1</w:t>
            </w:r>
          </w:p>
        </w:tc>
        <w:tc>
          <w:tcPr>
            <w:tcW w:w="1414" w:type="dxa"/>
            <w:gridSpan w:val="2"/>
            <w:tcBorders>
              <w:top w:val="nil"/>
              <w:left w:val="nil"/>
              <w:bottom w:val="single" w:sz="4" w:space="0" w:color="auto"/>
              <w:right w:val="single" w:sz="4" w:space="0" w:color="auto"/>
            </w:tcBorders>
            <w:shd w:val="clear" w:color="auto" w:fill="auto"/>
            <w:noWrap/>
            <w:vAlign w:val="bottom"/>
          </w:tcPr>
          <w:p w14:paraId="4D215133" w14:textId="320F43C2" w:rsidR="0049165D" w:rsidRPr="009C348D" w:rsidRDefault="0049165D" w:rsidP="009C348D">
            <w:pPr>
              <w:jc w:val="center"/>
              <w:rPr>
                <w:color w:val="000000"/>
                <w:sz w:val="22"/>
                <w:szCs w:val="22"/>
              </w:rPr>
            </w:pPr>
            <w:r w:rsidRPr="009C348D">
              <w:rPr>
                <w:color w:val="000000"/>
                <w:sz w:val="22"/>
                <w:szCs w:val="22"/>
              </w:rPr>
              <w:t>N/A</w:t>
            </w:r>
          </w:p>
        </w:tc>
        <w:tc>
          <w:tcPr>
            <w:tcW w:w="997" w:type="dxa"/>
            <w:tcBorders>
              <w:top w:val="nil"/>
              <w:left w:val="nil"/>
              <w:bottom w:val="single" w:sz="4" w:space="0" w:color="auto"/>
              <w:right w:val="single" w:sz="4" w:space="0" w:color="auto"/>
            </w:tcBorders>
            <w:shd w:val="clear" w:color="auto" w:fill="auto"/>
            <w:noWrap/>
            <w:vAlign w:val="bottom"/>
          </w:tcPr>
          <w:p w14:paraId="1234FB54" w14:textId="77777777" w:rsidR="0049165D" w:rsidRPr="009C348D" w:rsidRDefault="0049165D" w:rsidP="009C348D">
            <w:pPr>
              <w:jc w:val="center"/>
              <w:rPr>
                <w:color w:val="000000"/>
                <w:sz w:val="22"/>
                <w:szCs w:val="22"/>
              </w:rPr>
            </w:pPr>
          </w:p>
        </w:tc>
        <w:tc>
          <w:tcPr>
            <w:tcW w:w="400" w:type="dxa"/>
            <w:tcBorders>
              <w:top w:val="nil"/>
              <w:left w:val="nil"/>
              <w:bottom w:val="single" w:sz="4" w:space="0" w:color="auto"/>
              <w:right w:val="single" w:sz="4" w:space="0" w:color="auto"/>
            </w:tcBorders>
            <w:shd w:val="clear" w:color="auto" w:fill="auto"/>
            <w:noWrap/>
            <w:vAlign w:val="bottom"/>
          </w:tcPr>
          <w:p w14:paraId="159A8B47" w14:textId="77777777" w:rsidR="0049165D" w:rsidRPr="009C348D" w:rsidRDefault="0049165D" w:rsidP="009C348D">
            <w:pPr>
              <w:jc w:val="center"/>
              <w:rPr>
                <w:color w:val="000000"/>
                <w:sz w:val="22"/>
                <w:szCs w:val="22"/>
              </w:rPr>
            </w:pPr>
          </w:p>
        </w:tc>
      </w:tr>
      <w:tr w:rsidR="0049165D" w:rsidRPr="009C348D" w14:paraId="1810E276" w14:textId="77777777" w:rsidTr="009C348D">
        <w:trPr>
          <w:trHeight w:val="30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73FBBE5D" w14:textId="256DD3E8" w:rsidR="0049165D" w:rsidRPr="009C348D" w:rsidRDefault="0049165D" w:rsidP="009C348D">
            <w:pPr>
              <w:rPr>
                <w:b/>
                <w:bCs/>
                <w:color w:val="000000"/>
                <w:sz w:val="22"/>
                <w:szCs w:val="22"/>
              </w:rPr>
            </w:pPr>
            <w:proofErr w:type="spellStart"/>
            <w:r w:rsidRPr="009C348D">
              <w:rPr>
                <w:b/>
                <w:bCs/>
                <w:color w:val="000000"/>
                <w:sz w:val="22"/>
                <w:szCs w:val="22"/>
              </w:rPr>
              <w:t>TREx</w:t>
            </w:r>
            <w:proofErr w:type="spellEnd"/>
            <w:r w:rsidRPr="009C348D">
              <w:rPr>
                <w:b/>
                <w:bCs/>
                <w:color w:val="000000"/>
                <w:sz w:val="22"/>
                <w:szCs w:val="22"/>
              </w:rPr>
              <w:t xml:space="preserve"> (Med. Bis)</w:t>
            </w:r>
          </w:p>
        </w:tc>
        <w:tc>
          <w:tcPr>
            <w:tcW w:w="924" w:type="dxa"/>
            <w:tcBorders>
              <w:top w:val="nil"/>
              <w:left w:val="nil"/>
              <w:bottom w:val="single" w:sz="4" w:space="0" w:color="auto"/>
              <w:right w:val="single" w:sz="4" w:space="0" w:color="auto"/>
            </w:tcBorders>
            <w:shd w:val="clear" w:color="auto" w:fill="auto"/>
            <w:noWrap/>
            <w:vAlign w:val="bottom"/>
            <w:hideMark/>
          </w:tcPr>
          <w:p w14:paraId="1BC2F53E" w14:textId="77777777" w:rsidR="0049165D" w:rsidRPr="009C348D" w:rsidRDefault="0049165D" w:rsidP="009C348D">
            <w:pPr>
              <w:jc w:val="center"/>
              <w:rPr>
                <w:color w:val="000000"/>
                <w:sz w:val="22"/>
                <w:szCs w:val="22"/>
              </w:rPr>
            </w:pPr>
            <w:r w:rsidRPr="009C348D">
              <w:rPr>
                <w:color w:val="000000"/>
                <w:sz w:val="22"/>
                <w:szCs w:val="22"/>
              </w:rPr>
              <w:t>0</w:t>
            </w:r>
          </w:p>
        </w:tc>
        <w:tc>
          <w:tcPr>
            <w:tcW w:w="716" w:type="dxa"/>
            <w:tcBorders>
              <w:top w:val="nil"/>
              <w:left w:val="nil"/>
              <w:bottom w:val="single" w:sz="4" w:space="0" w:color="auto"/>
              <w:right w:val="single" w:sz="4" w:space="0" w:color="auto"/>
            </w:tcBorders>
            <w:shd w:val="clear" w:color="auto" w:fill="auto"/>
            <w:noWrap/>
            <w:vAlign w:val="bottom"/>
            <w:hideMark/>
          </w:tcPr>
          <w:p w14:paraId="2146FDF4" w14:textId="1F3451A9" w:rsidR="0049165D" w:rsidRPr="009C348D" w:rsidRDefault="0049165D" w:rsidP="009C348D">
            <w:pPr>
              <w:jc w:val="center"/>
              <w:rPr>
                <w:color w:val="000000"/>
                <w:sz w:val="22"/>
                <w:szCs w:val="22"/>
              </w:rPr>
            </w:pPr>
            <w:r w:rsidRPr="009C348D">
              <w:rPr>
                <w:color w:val="000000"/>
                <w:sz w:val="22"/>
                <w:szCs w:val="22"/>
              </w:rPr>
              <w:t>11</w:t>
            </w:r>
          </w:p>
        </w:tc>
        <w:tc>
          <w:tcPr>
            <w:tcW w:w="785" w:type="dxa"/>
            <w:tcBorders>
              <w:top w:val="nil"/>
              <w:left w:val="nil"/>
              <w:bottom w:val="single" w:sz="4" w:space="0" w:color="auto"/>
              <w:right w:val="single" w:sz="4" w:space="0" w:color="auto"/>
            </w:tcBorders>
            <w:shd w:val="clear" w:color="auto" w:fill="auto"/>
            <w:noWrap/>
            <w:vAlign w:val="bottom"/>
            <w:hideMark/>
          </w:tcPr>
          <w:p w14:paraId="3B89367C" w14:textId="77777777" w:rsidR="0049165D" w:rsidRPr="009C348D" w:rsidRDefault="0049165D" w:rsidP="009C348D">
            <w:pPr>
              <w:jc w:val="center"/>
              <w:rPr>
                <w:color w:val="000000"/>
                <w:sz w:val="22"/>
                <w:szCs w:val="22"/>
              </w:rPr>
            </w:pPr>
            <w:r w:rsidRPr="009C348D">
              <w:rPr>
                <w:color w:val="000000"/>
                <w:sz w:val="22"/>
                <w:szCs w:val="22"/>
              </w:rPr>
              <w:t>14.5</w:t>
            </w:r>
          </w:p>
        </w:tc>
        <w:tc>
          <w:tcPr>
            <w:tcW w:w="992" w:type="dxa"/>
            <w:tcBorders>
              <w:top w:val="nil"/>
              <w:left w:val="nil"/>
              <w:bottom w:val="single" w:sz="4" w:space="0" w:color="auto"/>
              <w:right w:val="single" w:sz="4" w:space="0" w:color="auto"/>
            </w:tcBorders>
            <w:shd w:val="clear" w:color="auto" w:fill="auto"/>
            <w:noWrap/>
            <w:vAlign w:val="bottom"/>
            <w:hideMark/>
          </w:tcPr>
          <w:p w14:paraId="19FBF968" w14:textId="77777777" w:rsidR="0049165D" w:rsidRPr="009C348D" w:rsidRDefault="0049165D" w:rsidP="009C348D">
            <w:pPr>
              <w:jc w:val="center"/>
              <w:rPr>
                <w:color w:val="000000"/>
                <w:sz w:val="22"/>
                <w:szCs w:val="22"/>
              </w:rPr>
            </w:pPr>
            <w:r w:rsidRPr="009C348D">
              <w:rPr>
                <w:color w:val="000000"/>
                <w:sz w:val="22"/>
                <w:szCs w:val="22"/>
              </w:rPr>
              <w:t>0.009</w:t>
            </w:r>
          </w:p>
        </w:tc>
        <w:tc>
          <w:tcPr>
            <w:tcW w:w="847" w:type="dxa"/>
            <w:tcBorders>
              <w:top w:val="nil"/>
              <w:left w:val="nil"/>
              <w:bottom w:val="single" w:sz="4" w:space="0" w:color="auto"/>
              <w:right w:val="single" w:sz="4" w:space="0" w:color="auto"/>
            </w:tcBorders>
            <w:shd w:val="clear" w:color="auto" w:fill="auto"/>
            <w:noWrap/>
            <w:vAlign w:val="bottom"/>
            <w:hideMark/>
          </w:tcPr>
          <w:p w14:paraId="729BD3C2" w14:textId="77777777" w:rsidR="0049165D" w:rsidRPr="009C348D" w:rsidRDefault="0049165D" w:rsidP="009C348D">
            <w:pPr>
              <w:jc w:val="center"/>
              <w:rPr>
                <w:color w:val="000000"/>
                <w:sz w:val="22"/>
                <w:szCs w:val="22"/>
              </w:rPr>
            </w:pPr>
            <w:r w:rsidRPr="009C348D">
              <w:rPr>
                <w:color w:val="000000"/>
                <w:sz w:val="22"/>
                <w:szCs w:val="22"/>
              </w:rPr>
              <w:t>0</w:t>
            </w:r>
          </w:p>
        </w:tc>
        <w:tc>
          <w:tcPr>
            <w:tcW w:w="670" w:type="dxa"/>
            <w:tcBorders>
              <w:top w:val="nil"/>
              <w:left w:val="nil"/>
              <w:bottom w:val="single" w:sz="4" w:space="0" w:color="auto"/>
              <w:right w:val="single" w:sz="12" w:space="0" w:color="auto"/>
            </w:tcBorders>
            <w:shd w:val="clear" w:color="auto" w:fill="auto"/>
            <w:noWrap/>
            <w:vAlign w:val="bottom"/>
            <w:hideMark/>
          </w:tcPr>
          <w:p w14:paraId="5F17B688" w14:textId="77777777" w:rsidR="0049165D" w:rsidRPr="009C348D" w:rsidRDefault="0049165D" w:rsidP="009C348D">
            <w:pPr>
              <w:jc w:val="center"/>
              <w:rPr>
                <w:color w:val="000000"/>
                <w:sz w:val="22"/>
                <w:szCs w:val="22"/>
              </w:rPr>
            </w:pPr>
            <w:r w:rsidRPr="009C348D">
              <w:rPr>
                <w:color w:val="000000"/>
                <w:sz w:val="22"/>
                <w:szCs w:val="22"/>
              </w:rPr>
              <w:t>1</w:t>
            </w:r>
          </w:p>
        </w:tc>
        <w:tc>
          <w:tcPr>
            <w:tcW w:w="1414" w:type="dxa"/>
            <w:gridSpan w:val="2"/>
            <w:tcBorders>
              <w:top w:val="nil"/>
              <w:left w:val="nil"/>
              <w:bottom w:val="single" w:sz="4" w:space="0" w:color="auto"/>
              <w:right w:val="single" w:sz="4" w:space="0" w:color="auto"/>
            </w:tcBorders>
            <w:shd w:val="clear" w:color="auto" w:fill="auto"/>
            <w:noWrap/>
            <w:vAlign w:val="bottom"/>
            <w:hideMark/>
          </w:tcPr>
          <w:p w14:paraId="2BC25F64" w14:textId="5AF2EB03" w:rsidR="0049165D" w:rsidRPr="009C348D" w:rsidRDefault="0049165D" w:rsidP="009C348D">
            <w:pPr>
              <w:jc w:val="center"/>
              <w:rPr>
                <w:color w:val="000000"/>
                <w:sz w:val="22"/>
                <w:szCs w:val="22"/>
              </w:rPr>
            </w:pPr>
            <w:r w:rsidRPr="009C348D">
              <w:rPr>
                <w:color w:val="000000"/>
                <w:sz w:val="22"/>
                <w:szCs w:val="22"/>
              </w:rPr>
              <w:t>0.51</w:t>
            </w:r>
            <w:r w:rsidR="009C348D" w:rsidRPr="009C348D">
              <w:rPr>
                <w:sz w:val="22"/>
                <w:szCs w:val="22"/>
              </w:rPr>
              <w:t>± 0.10</w:t>
            </w:r>
          </w:p>
        </w:tc>
        <w:tc>
          <w:tcPr>
            <w:tcW w:w="997" w:type="dxa"/>
            <w:tcBorders>
              <w:top w:val="nil"/>
              <w:left w:val="nil"/>
              <w:bottom w:val="single" w:sz="4" w:space="0" w:color="auto"/>
              <w:right w:val="single" w:sz="4" w:space="0" w:color="auto"/>
            </w:tcBorders>
            <w:shd w:val="clear" w:color="auto" w:fill="auto"/>
            <w:noWrap/>
            <w:vAlign w:val="bottom"/>
            <w:hideMark/>
          </w:tcPr>
          <w:p w14:paraId="5AD24CF4" w14:textId="63A4B098" w:rsidR="0049165D" w:rsidRPr="009C348D" w:rsidRDefault="009C348D" w:rsidP="009C348D">
            <w:pPr>
              <w:jc w:val="center"/>
              <w:rPr>
                <w:color w:val="000000"/>
                <w:sz w:val="22"/>
                <w:szCs w:val="22"/>
              </w:rPr>
            </w:pPr>
            <w:r w:rsidRPr="009C348D">
              <w:rPr>
                <w:color w:val="000000"/>
                <w:sz w:val="22"/>
                <w:szCs w:val="22"/>
              </w:rPr>
              <w:t>6.6</w:t>
            </w:r>
            <w:r w:rsidRPr="009C348D">
              <w:rPr>
                <w:sz w:val="22"/>
                <w:szCs w:val="22"/>
              </w:rPr>
              <w:t>±</w:t>
            </w:r>
            <w:r w:rsidR="0049165D" w:rsidRPr="009C348D">
              <w:rPr>
                <w:color w:val="000000"/>
                <w:sz w:val="22"/>
                <w:szCs w:val="22"/>
              </w:rPr>
              <w:t>0.10</w:t>
            </w:r>
          </w:p>
        </w:tc>
        <w:tc>
          <w:tcPr>
            <w:tcW w:w="400" w:type="dxa"/>
            <w:tcBorders>
              <w:top w:val="nil"/>
              <w:left w:val="nil"/>
              <w:bottom w:val="single" w:sz="4" w:space="0" w:color="auto"/>
              <w:right w:val="single" w:sz="4" w:space="0" w:color="auto"/>
            </w:tcBorders>
            <w:shd w:val="clear" w:color="auto" w:fill="auto"/>
            <w:noWrap/>
            <w:vAlign w:val="bottom"/>
            <w:hideMark/>
          </w:tcPr>
          <w:p w14:paraId="50DF0D5F" w14:textId="77777777" w:rsidR="0049165D" w:rsidRPr="009C348D" w:rsidRDefault="0049165D" w:rsidP="009C348D">
            <w:pPr>
              <w:jc w:val="center"/>
              <w:rPr>
                <w:color w:val="000000"/>
                <w:sz w:val="22"/>
                <w:szCs w:val="22"/>
              </w:rPr>
            </w:pPr>
            <w:r w:rsidRPr="009C348D">
              <w:rPr>
                <w:color w:val="000000"/>
                <w:sz w:val="22"/>
                <w:szCs w:val="22"/>
              </w:rPr>
              <w:t>4</w:t>
            </w:r>
          </w:p>
        </w:tc>
      </w:tr>
      <w:tr w:rsidR="00EC6CB3" w:rsidRPr="009C348D" w14:paraId="02C3D446" w14:textId="77777777" w:rsidTr="009C348D">
        <w:trPr>
          <w:trHeight w:val="300"/>
        </w:trPr>
        <w:tc>
          <w:tcPr>
            <w:tcW w:w="1880" w:type="dxa"/>
            <w:tcBorders>
              <w:top w:val="nil"/>
              <w:left w:val="single" w:sz="4" w:space="0" w:color="auto"/>
              <w:bottom w:val="single" w:sz="4" w:space="0" w:color="auto"/>
              <w:right w:val="single" w:sz="4" w:space="0" w:color="auto"/>
            </w:tcBorders>
            <w:shd w:val="clear" w:color="auto" w:fill="auto"/>
            <w:noWrap/>
            <w:vAlign w:val="bottom"/>
          </w:tcPr>
          <w:p w14:paraId="55DB8A1A" w14:textId="68734D26" w:rsidR="00EC6CB3" w:rsidRPr="009C348D" w:rsidRDefault="00EC6CB3" w:rsidP="009C348D">
            <w:pPr>
              <w:rPr>
                <w:b/>
                <w:bCs/>
                <w:color w:val="000000"/>
                <w:sz w:val="22"/>
                <w:szCs w:val="22"/>
              </w:rPr>
            </w:pPr>
            <w:proofErr w:type="spellStart"/>
            <w:r w:rsidRPr="009C348D">
              <w:rPr>
                <w:b/>
                <w:bCs/>
                <w:color w:val="000000"/>
                <w:sz w:val="22"/>
                <w:szCs w:val="22"/>
              </w:rPr>
              <w:t>TREx</w:t>
            </w:r>
            <w:proofErr w:type="spellEnd"/>
            <w:r w:rsidRPr="009C348D">
              <w:rPr>
                <w:b/>
                <w:bCs/>
                <w:color w:val="000000"/>
                <w:sz w:val="22"/>
                <w:szCs w:val="22"/>
              </w:rPr>
              <w:t xml:space="preserve"> (High Bis)</w:t>
            </w:r>
          </w:p>
        </w:tc>
        <w:tc>
          <w:tcPr>
            <w:tcW w:w="924" w:type="dxa"/>
            <w:tcBorders>
              <w:top w:val="nil"/>
              <w:left w:val="nil"/>
              <w:bottom w:val="single" w:sz="4" w:space="0" w:color="auto"/>
              <w:right w:val="single" w:sz="4" w:space="0" w:color="auto"/>
            </w:tcBorders>
            <w:shd w:val="clear" w:color="auto" w:fill="auto"/>
            <w:noWrap/>
            <w:vAlign w:val="center"/>
          </w:tcPr>
          <w:p w14:paraId="624DD84B" w14:textId="2355CA0A" w:rsidR="00EC6CB3" w:rsidRPr="009C348D" w:rsidRDefault="00EC6CB3" w:rsidP="009C348D">
            <w:pPr>
              <w:jc w:val="center"/>
              <w:rPr>
                <w:color w:val="000000"/>
                <w:sz w:val="22"/>
                <w:szCs w:val="22"/>
              </w:rPr>
            </w:pPr>
            <w:r w:rsidRPr="009C348D">
              <w:rPr>
                <w:color w:val="000000"/>
                <w:sz w:val="22"/>
                <w:szCs w:val="22"/>
              </w:rPr>
              <w:t>0</w:t>
            </w:r>
          </w:p>
        </w:tc>
        <w:tc>
          <w:tcPr>
            <w:tcW w:w="716" w:type="dxa"/>
            <w:tcBorders>
              <w:top w:val="nil"/>
              <w:left w:val="nil"/>
              <w:bottom w:val="single" w:sz="4" w:space="0" w:color="auto"/>
              <w:right w:val="single" w:sz="4" w:space="0" w:color="auto"/>
            </w:tcBorders>
            <w:shd w:val="clear" w:color="auto" w:fill="auto"/>
            <w:noWrap/>
            <w:vAlign w:val="center"/>
          </w:tcPr>
          <w:p w14:paraId="5F6F8EB5" w14:textId="58F51A8E" w:rsidR="00EC6CB3" w:rsidRPr="009C348D" w:rsidRDefault="00EC6CB3" w:rsidP="009C348D">
            <w:pPr>
              <w:jc w:val="center"/>
              <w:rPr>
                <w:color w:val="000000"/>
                <w:sz w:val="22"/>
                <w:szCs w:val="22"/>
              </w:rPr>
            </w:pPr>
            <w:r w:rsidRPr="009C348D">
              <w:rPr>
                <w:color w:val="000000"/>
                <w:sz w:val="22"/>
                <w:szCs w:val="22"/>
              </w:rPr>
              <w:t>11</w:t>
            </w:r>
          </w:p>
        </w:tc>
        <w:tc>
          <w:tcPr>
            <w:tcW w:w="785" w:type="dxa"/>
            <w:tcBorders>
              <w:top w:val="nil"/>
              <w:left w:val="nil"/>
              <w:bottom w:val="single" w:sz="4" w:space="0" w:color="auto"/>
              <w:right w:val="single" w:sz="4" w:space="0" w:color="auto"/>
            </w:tcBorders>
            <w:shd w:val="clear" w:color="auto" w:fill="auto"/>
            <w:noWrap/>
            <w:vAlign w:val="center"/>
          </w:tcPr>
          <w:p w14:paraId="55C2B14F" w14:textId="39407774" w:rsidR="00EC6CB3" w:rsidRPr="009C348D" w:rsidRDefault="00EC6CB3" w:rsidP="009C348D">
            <w:pPr>
              <w:jc w:val="center"/>
              <w:rPr>
                <w:color w:val="000000"/>
                <w:sz w:val="22"/>
                <w:szCs w:val="22"/>
              </w:rPr>
            </w:pPr>
            <w:r w:rsidRPr="009C348D">
              <w:rPr>
                <w:color w:val="000000"/>
                <w:sz w:val="22"/>
                <w:szCs w:val="22"/>
              </w:rPr>
              <w:t>14.5</w:t>
            </w:r>
          </w:p>
        </w:tc>
        <w:tc>
          <w:tcPr>
            <w:tcW w:w="992" w:type="dxa"/>
            <w:tcBorders>
              <w:top w:val="nil"/>
              <w:left w:val="nil"/>
              <w:bottom w:val="single" w:sz="4" w:space="0" w:color="auto"/>
              <w:right w:val="single" w:sz="4" w:space="0" w:color="auto"/>
            </w:tcBorders>
            <w:shd w:val="clear" w:color="auto" w:fill="auto"/>
            <w:noWrap/>
            <w:vAlign w:val="center"/>
          </w:tcPr>
          <w:p w14:paraId="291911B2" w14:textId="44320655" w:rsidR="00EC6CB3" w:rsidRPr="009C348D" w:rsidRDefault="00EC6CB3" w:rsidP="009C348D">
            <w:pPr>
              <w:jc w:val="center"/>
              <w:rPr>
                <w:color w:val="000000"/>
                <w:sz w:val="22"/>
                <w:szCs w:val="22"/>
              </w:rPr>
            </w:pPr>
            <w:r w:rsidRPr="009C348D">
              <w:rPr>
                <w:color w:val="000000"/>
                <w:sz w:val="22"/>
                <w:szCs w:val="22"/>
              </w:rPr>
              <w:t>0.015</w:t>
            </w:r>
          </w:p>
        </w:tc>
        <w:tc>
          <w:tcPr>
            <w:tcW w:w="847" w:type="dxa"/>
            <w:tcBorders>
              <w:top w:val="nil"/>
              <w:left w:val="nil"/>
              <w:bottom w:val="single" w:sz="4" w:space="0" w:color="auto"/>
              <w:right w:val="single" w:sz="4" w:space="0" w:color="auto"/>
            </w:tcBorders>
            <w:shd w:val="clear" w:color="auto" w:fill="auto"/>
            <w:noWrap/>
            <w:vAlign w:val="center"/>
          </w:tcPr>
          <w:p w14:paraId="41C8A604" w14:textId="344CCE6E" w:rsidR="00EC6CB3" w:rsidRPr="009C348D" w:rsidRDefault="00EC6CB3" w:rsidP="009C348D">
            <w:pPr>
              <w:jc w:val="center"/>
              <w:rPr>
                <w:color w:val="000000"/>
                <w:sz w:val="22"/>
                <w:szCs w:val="22"/>
              </w:rPr>
            </w:pPr>
            <w:r w:rsidRPr="009C348D">
              <w:rPr>
                <w:color w:val="000000"/>
                <w:sz w:val="22"/>
                <w:szCs w:val="22"/>
              </w:rPr>
              <w:t>0</w:t>
            </w:r>
          </w:p>
        </w:tc>
        <w:tc>
          <w:tcPr>
            <w:tcW w:w="670" w:type="dxa"/>
            <w:tcBorders>
              <w:top w:val="nil"/>
              <w:left w:val="nil"/>
              <w:bottom w:val="single" w:sz="4" w:space="0" w:color="auto"/>
              <w:right w:val="single" w:sz="12" w:space="0" w:color="auto"/>
            </w:tcBorders>
            <w:shd w:val="clear" w:color="auto" w:fill="auto"/>
            <w:noWrap/>
            <w:vAlign w:val="center"/>
          </w:tcPr>
          <w:p w14:paraId="4995C4D0" w14:textId="43964303" w:rsidR="00EC6CB3" w:rsidRPr="009C348D" w:rsidRDefault="00EC6CB3" w:rsidP="009C348D">
            <w:pPr>
              <w:jc w:val="center"/>
              <w:rPr>
                <w:color w:val="000000"/>
                <w:sz w:val="22"/>
                <w:szCs w:val="22"/>
              </w:rPr>
            </w:pPr>
            <w:r w:rsidRPr="009C348D">
              <w:rPr>
                <w:color w:val="000000"/>
                <w:sz w:val="22"/>
                <w:szCs w:val="22"/>
              </w:rPr>
              <w:t>1</w:t>
            </w:r>
          </w:p>
        </w:tc>
        <w:tc>
          <w:tcPr>
            <w:tcW w:w="1414" w:type="dxa"/>
            <w:gridSpan w:val="2"/>
            <w:tcBorders>
              <w:top w:val="nil"/>
              <w:left w:val="nil"/>
              <w:bottom w:val="single" w:sz="4" w:space="0" w:color="auto"/>
              <w:right w:val="single" w:sz="4" w:space="0" w:color="auto"/>
            </w:tcBorders>
            <w:shd w:val="clear" w:color="auto" w:fill="auto"/>
            <w:noWrap/>
            <w:vAlign w:val="bottom"/>
          </w:tcPr>
          <w:p w14:paraId="11AC45D8" w14:textId="31F711CB" w:rsidR="00EC6CB3" w:rsidRPr="009C348D" w:rsidRDefault="00EC6CB3" w:rsidP="009C348D">
            <w:pPr>
              <w:jc w:val="center"/>
              <w:rPr>
                <w:color w:val="000000"/>
                <w:sz w:val="22"/>
                <w:szCs w:val="22"/>
              </w:rPr>
            </w:pPr>
            <w:r w:rsidRPr="009C348D">
              <w:rPr>
                <w:color w:val="000000"/>
                <w:sz w:val="22"/>
                <w:szCs w:val="22"/>
              </w:rPr>
              <w:t>0.28</w:t>
            </w:r>
            <w:r w:rsidR="009C348D" w:rsidRPr="009C348D">
              <w:rPr>
                <w:sz w:val="22"/>
                <w:szCs w:val="22"/>
              </w:rPr>
              <w:t>± 0.09</w:t>
            </w:r>
          </w:p>
        </w:tc>
        <w:tc>
          <w:tcPr>
            <w:tcW w:w="997" w:type="dxa"/>
            <w:tcBorders>
              <w:top w:val="nil"/>
              <w:left w:val="nil"/>
              <w:bottom w:val="single" w:sz="4" w:space="0" w:color="auto"/>
              <w:right w:val="single" w:sz="4" w:space="0" w:color="auto"/>
            </w:tcBorders>
            <w:shd w:val="clear" w:color="auto" w:fill="auto"/>
            <w:noWrap/>
            <w:vAlign w:val="bottom"/>
          </w:tcPr>
          <w:p w14:paraId="190020A0" w14:textId="623DD9EC" w:rsidR="00EC6CB3" w:rsidRPr="009C348D" w:rsidRDefault="009C348D" w:rsidP="009C348D">
            <w:pPr>
              <w:jc w:val="center"/>
              <w:rPr>
                <w:color w:val="000000"/>
                <w:sz w:val="22"/>
                <w:szCs w:val="22"/>
              </w:rPr>
            </w:pPr>
            <w:r w:rsidRPr="009C348D">
              <w:rPr>
                <w:color w:val="000000"/>
                <w:sz w:val="22"/>
                <w:szCs w:val="22"/>
              </w:rPr>
              <w:t>5.9</w:t>
            </w:r>
            <w:r w:rsidRPr="009C348D">
              <w:rPr>
                <w:sz w:val="22"/>
                <w:szCs w:val="22"/>
              </w:rPr>
              <w:t>±0.27</w:t>
            </w:r>
          </w:p>
        </w:tc>
        <w:tc>
          <w:tcPr>
            <w:tcW w:w="400" w:type="dxa"/>
            <w:tcBorders>
              <w:top w:val="nil"/>
              <w:left w:val="nil"/>
              <w:bottom w:val="single" w:sz="4" w:space="0" w:color="auto"/>
              <w:right w:val="single" w:sz="4" w:space="0" w:color="auto"/>
            </w:tcBorders>
            <w:shd w:val="clear" w:color="auto" w:fill="auto"/>
            <w:noWrap/>
            <w:vAlign w:val="bottom"/>
          </w:tcPr>
          <w:p w14:paraId="34F05399" w14:textId="135F168E" w:rsidR="00EC6CB3" w:rsidRPr="009C348D" w:rsidRDefault="00EC6CB3" w:rsidP="009C348D">
            <w:pPr>
              <w:jc w:val="center"/>
              <w:rPr>
                <w:color w:val="000000"/>
                <w:sz w:val="22"/>
                <w:szCs w:val="22"/>
              </w:rPr>
            </w:pPr>
            <w:r w:rsidRPr="009C348D">
              <w:rPr>
                <w:color w:val="000000"/>
                <w:sz w:val="22"/>
                <w:szCs w:val="22"/>
              </w:rPr>
              <w:t>3</w:t>
            </w:r>
          </w:p>
        </w:tc>
      </w:tr>
      <w:tr w:rsidR="0049165D" w:rsidRPr="009C348D" w14:paraId="00AE4630" w14:textId="77777777" w:rsidTr="009C348D">
        <w:trPr>
          <w:trHeight w:val="30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5ACC8063" w14:textId="32E081F1" w:rsidR="0049165D" w:rsidRPr="009C348D" w:rsidRDefault="0049165D" w:rsidP="009C348D">
            <w:pPr>
              <w:rPr>
                <w:b/>
                <w:bCs/>
                <w:color w:val="000000"/>
                <w:sz w:val="22"/>
                <w:szCs w:val="22"/>
              </w:rPr>
            </w:pPr>
            <w:proofErr w:type="spellStart"/>
            <w:r w:rsidRPr="009C348D">
              <w:rPr>
                <w:b/>
                <w:bCs/>
                <w:color w:val="000000"/>
                <w:sz w:val="22"/>
                <w:szCs w:val="22"/>
              </w:rPr>
              <w:t>ExPath</w:t>
            </w:r>
            <w:proofErr w:type="spellEnd"/>
          </w:p>
        </w:tc>
        <w:tc>
          <w:tcPr>
            <w:tcW w:w="924" w:type="dxa"/>
            <w:tcBorders>
              <w:top w:val="nil"/>
              <w:left w:val="nil"/>
              <w:bottom w:val="single" w:sz="4" w:space="0" w:color="auto"/>
              <w:right w:val="single" w:sz="4" w:space="0" w:color="auto"/>
            </w:tcBorders>
            <w:shd w:val="clear" w:color="auto" w:fill="auto"/>
            <w:noWrap/>
            <w:vAlign w:val="bottom"/>
            <w:hideMark/>
          </w:tcPr>
          <w:p w14:paraId="726646A7" w14:textId="77777777" w:rsidR="0049165D" w:rsidRPr="009C348D" w:rsidRDefault="0049165D" w:rsidP="009C348D">
            <w:pPr>
              <w:jc w:val="center"/>
              <w:rPr>
                <w:color w:val="000000"/>
                <w:sz w:val="22"/>
                <w:szCs w:val="22"/>
              </w:rPr>
            </w:pPr>
            <w:r w:rsidRPr="009C348D">
              <w:rPr>
                <w:color w:val="000000"/>
                <w:sz w:val="22"/>
                <w:szCs w:val="22"/>
              </w:rPr>
              <w:t>0</w:t>
            </w:r>
          </w:p>
        </w:tc>
        <w:tc>
          <w:tcPr>
            <w:tcW w:w="716" w:type="dxa"/>
            <w:tcBorders>
              <w:top w:val="nil"/>
              <w:left w:val="nil"/>
              <w:bottom w:val="single" w:sz="4" w:space="0" w:color="auto"/>
              <w:right w:val="single" w:sz="4" w:space="0" w:color="auto"/>
            </w:tcBorders>
            <w:shd w:val="clear" w:color="auto" w:fill="auto"/>
            <w:noWrap/>
            <w:vAlign w:val="bottom"/>
            <w:hideMark/>
          </w:tcPr>
          <w:p w14:paraId="58B17C10" w14:textId="77777777" w:rsidR="0049165D" w:rsidRPr="009C348D" w:rsidRDefault="0049165D" w:rsidP="009C348D">
            <w:pPr>
              <w:jc w:val="center"/>
              <w:rPr>
                <w:color w:val="000000"/>
                <w:sz w:val="22"/>
                <w:szCs w:val="22"/>
              </w:rPr>
            </w:pPr>
            <w:r w:rsidRPr="009C348D">
              <w:rPr>
                <w:color w:val="000000"/>
                <w:sz w:val="22"/>
                <w:szCs w:val="22"/>
              </w:rPr>
              <w:t>15</w:t>
            </w:r>
          </w:p>
        </w:tc>
        <w:tc>
          <w:tcPr>
            <w:tcW w:w="785" w:type="dxa"/>
            <w:tcBorders>
              <w:top w:val="nil"/>
              <w:left w:val="nil"/>
              <w:bottom w:val="single" w:sz="4" w:space="0" w:color="auto"/>
              <w:right w:val="single" w:sz="4" w:space="0" w:color="auto"/>
            </w:tcBorders>
            <w:shd w:val="clear" w:color="auto" w:fill="auto"/>
            <w:noWrap/>
            <w:vAlign w:val="bottom"/>
            <w:hideMark/>
          </w:tcPr>
          <w:p w14:paraId="2BF15458" w14:textId="77777777" w:rsidR="0049165D" w:rsidRPr="009C348D" w:rsidRDefault="0049165D" w:rsidP="009C348D">
            <w:pPr>
              <w:jc w:val="center"/>
              <w:rPr>
                <w:color w:val="000000"/>
                <w:sz w:val="22"/>
                <w:szCs w:val="22"/>
              </w:rPr>
            </w:pPr>
            <w:r w:rsidRPr="009C348D">
              <w:rPr>
                <w:color w:val="000000"/>
                <w:sz w:val="22"/>
                <w:szCs w:val="22"/>
              </w:rPr>
              <w:t>5</w:t>
            </w:r>
          </w:p>
        </w:tc>
        <w:tc>
          <w:tcPr>
            <w:tcW w:w="992" w:type="dxa"/>
            <w:tcBorders>
              <w:top w:val="nil"/>
              <w:left w:val="nil"/>
              <w:bottom w:val="single" w:sz="4" w:space="0" w:color="auto"/>
              <w:right w:val="single" w:sz="4" w:space="0" w:color="auto"/>
            </w:tcBorders>
            <w:shd w:val="clear" w:color="auto" w:fill="auto"/>
            <w:noWrap/>
            <w:vAlign w:val="bottom"/>
            <w:hideMark/>
          </w:tcPr>
          <w:p w14:paraId="643D8856" w14:textId="77777777" w:rsidR="0049165D" w:rsidRPr="009C348D" w:rsidRDefault="0049165D" w:rsidP="009C348D">
            <w:pPr>
              <w:jc w:val="center"/>
              <w:rPr>
                <w:color w:val="000000"/>
                <w:sz w:val="22"/>
                <w:szCs w:val="22"/>
              </w:rPr>
            </w:pPr>
            <w:r w:rsidRPr="009C348D">
              <w:rPr>
                <w:color w:val="000000"/>
                <w:sz w:val="22"/>
                <w:szCs w:val="22"/>
              </w:rPr>
              <w:t>0.05</w:t>
            </w:r>
          </w:p>
        </w:tc>
        <w:tc>
          <w:tcPr>
            <w:tcW w:w="847" w:type="dxa"/>
            <w:tcBorders>
              <w:top w:val="nil"/>
              <w:left w:val="nil"/>
              <w:bottom w:val="single" w:sz="4" w:space="0" w:color="auto"/>
              <w:right w:val="single" w:sz="4" w:space="0" w:color="auto"/>
            </w:tcBorders>
            <w:shd w:val="clear" w:color="auto" w:fill="auto"/>
            <w:noWrap/>
            <w:vAlign w:val="bottom"/>
            <w:hideMark/>
          </w:tcPr>
          <w:p w14:paraId="27A43950" w14:textId="77777777" w:rsidR="0049165D" w:rsidRPr="009C348D" w:rsidRDefault="0049165D" w:rsidP="009C348D">
            <w:pPr>
              <w:jc w:val="center"/>
              <w:rPr>
                <w:color w:val="000000"/>
                <w:sz w:val="22"/>
                <w:szCs w:val="22"/>
              </w:rPr>
            </w:pPr>
            <w:r w:rsidRPr="009C348D">
              <w:rPr>
                <w:color w:val="000000"/>
                <w:sz w:val="22"/>
                <w:szCs w:val="22"/>
              </w:rPr>
              <w:t>11.7</w:t>
            </w:r>
          </w:p>
        </w:tc>
        <w:tc>
          <w:tcPr>
            <w:tcW w:w="670" w:type="dxa"/>
            <w:tcBorders>
              <w:top w:val="nil"/>
              <w:left w:val="nil"/>
              <w:bottom w:val="single" w:sz="4" w:space="0" w:color="auto"/>
              <w:right w:val="single" w:sz="12" w:space="0" w:color="auto"/>
            </w:tcBorders>
            <w:shd w:val="clear" w:color="auto" w:fill="auto"/>
            <w:noWrap/>
            <w:vAlign w:val="bottom"/>
            <w:hideMark/>
          </w:tcPr>
          <w:p w14:paraId="62378562" w14:textId="77777777" w:rsidR="0049165D" w:rsidRPr="009C348D" w:rsidRDefault="0049165D" w:rsidP="009C348D">
            <w:pPr>
              <w:jc w:val="center"/>
              <w:rPr>
                <w:color w:val="000000"/>
                <w:sz w:val="22"/>
                <w:szCs w:val="22"/>
              </w:rPr>
            </w:pPr>
            <w:r w:rsidRPr="009C348D">
              <w:rPr>
                <w:color w:val="000000"/>
                <w:sz w:val="22"/>
                <w:szCs w:val="22"/>
              </w:rPr>
              <w:t>1</w:t>
            </w:r>
          </w:p>
        </w:tc>
        <w:tc>
          <w:tcPr>
            <w:tcW w:w="1414" w:type="dxa"/>
            <w:gridSpan w:val="2"/>
            <w:tcBorders>
              <w:top w:val="nil"/>
              <w:left w:val="nil"/>
              <w:bottom w:val="single" w:sz="4" w:space="0" w:color="auto"/>
              <w:right w:val="single" w:sz="4" w:space="0" w:color="auto"/>
            </w:tcBorders>
            <w:shd w:val="clear" w:color="auto" w:fill="auto"/>
            <w:noWrap/>
            <w:vAlign w:val="bottom"/>
            <w:hideMark/>
          </w:tcPr>
          <w:p w14:paraId="0704D9D8" w14:textId="2B618D1F" w:rsidR="0049165D" w:rsidRPr="009C348D" w:rsidRDefault="0049165D" w:rsidP="009C348D">
            <w:pPr>
              <w:jc w:val="center"/>
              <w:rPr>
                <w:color w:val="000000"/>
                <w:sz w:val="22"/>
                <w:szCs w:val="22"/>
              </w:rPr>
            </w:pPr>
            <w:r w:rsidRPr="009C348D">
              <w:rPr>
                <w:color w:val="000000"/>
                <w:sz w:val="22"/>
                <w:szCs w:val="22"/>
              </w:rPr>
              <w:t>0.04</w:t>
            </w:r>
            <w:r w:rsidR="009C348D" w:rsidRPr="009C348D">
              <w:rPr>
                <w:sz w:val="22"/>
                <w:szCs w:val="22"/>
              </w:rPr>
              <w:t>± 0.02</w:t>
            </w:r>
          </w:p>
        </w:tc>
        <w:tc>
          <w:tcPr>
            <w:tcW w:w="997" w:type="dxa"/>
            <w:tcBorders>
              <w:top w:val="nil"/>
              <w:left w:val="nil"/>
              <w:bottom w:val="single" w:sz="4" w:space="0" w:color="auto"/>
              <w:right w:val="single" w:sz="4" w:space="0" w:color="auto"/>
            </w:tcBorders>
            <w:shd w:val="clear" w:color="auto" w:fill="auto"/>
            <w:noWrap/>
            <w:vAlign w:val="bottom"/>
            <w:hideMark/>
          </w:tcPr>
          <w:p w14:paraId="6025F3C1" w14:textId="79DE22E6" w:rsidR="0049165D" w:rsidRPr="009C348D" w:rsidRDefault="009C348D" w:rsidP="009C348D">
            <w:pPr>
              <w:jc w:val="center"/>
              <w:rPr>
                <w:color w:val="000000"/>
                <w:sz w:val="22"/>
                <w:szCs w:val="22"/>
              </w:rPr>
            </w:pPr>
            <w:r w:rsidRPr="009C348D">
              <w:rPr>
                <w:color w:val="000000"/>
                <w:sz w:val="22"/>
                <w:szCs w:val="22"/>
              </w:rPr>
              <w:t>4.3</w:t>
            </w:r>
            <w:r w:rsidRPr="009C348D">
              <w:rPr>
                <w:sz w:val="22"/>
                <w:szCs w:val="22"/>
              </w:rPr>
              <w:t>±</w:t>
            </w:r>
            <w:r w:rsidRPr="009C348D">
              <w:rPr>
                <w:color w:val="000000"/>
                <w:sz w:val="22"/>
                <w:szCs w:val="22"/>
              </w:rPr>
              <w:t>0.14</w:t>
            </w:r>
          </w:p>
        </w:tc>
        <w:tc>
          <w:tcPr>
            <w:tcW w:w="400" w:type="dxa"/>
            <w:tcBorders>
              <w:top w:val="nil"/>
              <w:left w:val="nil"/>
              <w:bottom w:val="single" w:sz="4" w:space="0" w:color="auto"/>
              <w:right w:val="single" w:sz="4" w:space="0" w:color="auto"/>
            </w:tcBorders>
            <w:shd w:val="clear" w:color="auto" w:fill="auto"/>
            <w:noWrap/>
            <w:vAlign w:val="bottom"/>
            <w:hideMark/>
          </w:tcPr>
          <w:p w14:paraId="2B052D79" w14:textId="77777777" w:rsidR="0049165D" w:rsidRPr="009C348D" w:rsidRDefault="0049165D" w:rsidP="009C348D">
            <w:pPr>
              <w:jc w:val="center"/>
              <w:rPr>
                <w:color w:val="000000"/>
                <w:sz w:val="22"/>
                <w:szCs w:val="22"/>
              </w:rPr>
            </w:pPr>
            <w:r w:rsidRPr="009C348D">
              <w:rPr>
                <w:color w:val="000000"/>
                <w:sz w:val="22"/>
                <w:szCs w:val="22"/>
              </w:rPr>
              <w:t>4</w:t>
            </w:r>
          </w:p>
        </w:tc>
      </w:tr>
    </w:tbl>
    <w:p w14:paraId="23A365AA" w14:textId="3BEEEA1B" w:rsidR="00930644" w:rsidRDefault="009C348D" w:rsidP="00386BF0">
      <w:pPr>
        <w:rPr>
          <w:sz w:val="22"/>
          <w:szCs w:val="22"/>
        </w:rPr>
      </w:pPr>
      <w:r w:rsidRPr="009C348D">
        <w:rPr>
          <w:sz w:val="22"/>
          <w:szCs w:val="22"/>
        </w:rPr>
        <w:t>*E</w:t>
      </w:r>
      <w:r>
        <w:rPr>
          <w:sz w:val="22"/>
          <w:szCs w:val="22"/>
        </w:rPr>
        <w:t>r</w:t>
      </w:r>
      <w:r w:rsidRPr="009C348D">
        <w:rPr>
          <w:sz w:val="22"/>
          <w:szCs w:val="22"/>
        </w:rPr>
        <w:t xml:space="preserve">rors given in terms of </w:t>
      </w:r>
      <w:proofErr w:type="spellStart"/>
      <w:r w:rsidRPr="009C348D">
        <w:rPr>
          <w:sz w:val="22"/>
          <w:szCs w:val="22"/>
        </w:rPr>
        <w:t>s.e.m.</w:t>
      </w:r>
      <w:proofErr w:type="spellEnd"/>
      <w:r w:rsidRPr="009C348D">
        <w:rPr>
          <w:sz w:val="22"/>
          <w:szCs w:val="22"/>
        </w:rPr>
        <w:t xml:space="preserve"> </w:t>
      </w:r>
    </w:p>
    <w:p w14:paraId="77965462" w14:textId="19FBBD25" w:rsidR="00C952AF" w:rsidRPr="00C952AF" w:rsidRDefault="00C952AF" w:rsidP="00C952AF">
      <w:pPr>
        <w:rPr>
          <w:sz w:val="22"/>
          <w:szCs w:val="22"/>
        </w:rPr>
      </w:pPr>
      <w:r w:rsidRPr="00C952AF">
        <w:rPr>
          <w:rFonts w:asciiTheme="minorHAnsi" w:hAnsiTheme="minorHAnsi" w:cstheme="minorHAnsi"/>
          <w:sz w:val="22"/>
          <w:szCs w:val="22"/>
        </w:rPr>
        <w:t>**</w:t>
      </w:r>
      <w:r w:rsidRPr="00C952AF">
        <w:rPr>
          <w:sz w:val="22"/>
          <w:szCs w:val="22"/>
        </w:rPr>
        <w:t xml:space="preserve">PBS given in terms of 1x PBS concentration. </w:t>
      </w:r>
      <w:proofErr w:type="gramStart"/>
      <w:r w:rsidRPr="00C952AF">
        <w:rPr>
          <w:sz w:val="22"/>
          <w:szCs w:val="22"/>
        </w:rPr>
        <w:t>N,N</w:t>
      </w:r>
      <w:proofErr w:type="gramEnd"/>
      <w:r w:rsidRPr="00C952AF">
        <w:rPr>
          <w:sz w:val="22"/>
          <w:szCs w:val="22"/>
        </w:rPr>
        <w:t>-Dimethylacrylamide (DMAA), Sodium acrylate (SA), Acrylamide (AA), N,N′-</w:t>
      </w:r>
      <w:proofErr w:type="spellStart"/>
      <w:r w:rsidRPr="00C952AF">
        <w:rPr>
          <w:sz w:val="22"/>
          <w:szCs w:val="22"/>
        </w:rPr>
        <w:t>Methylenebisacrylamide</w:t>
      </w:r>
      <w:proofErr w:type="spellEnd"/>
      <w:r w:rsidRPr="00C952AF">
        <w:rPr>
          <w:sz w:val="22"/>
          <w:szCs w:val="22"/>
        </w:rPr>
        <w:t xml:space="preserve"> (Bis), NaCl given in terms of w/v%.</w:t>
      </w:r>
    </w:p>
    <w:p w14:paraId="5D301E00" w14:textId="77777777" w:rsidR="00C952AF" w:rsidRPr="00C952AF" w:rsidRDefault="00C952AF" w:rsidP="00C952AF">
      <w:r w:rsidRPr="00C952AF">
        <w:br w:type="page"/>
      </w:r>
    </w:p>
    <w:p w14:paraId="5797DA16" w14:textId="77777777" w:rsidR="00C952AF" w:rsidRPr="009C348D" w:rsidRDefault="00C952AF" w:rsidP="00386BF0">
      <w:pPr>
        <w:rPr>
          <w:sz w:val="22"/>
          <w:szCs w:val="22"/>
        </w:rPr>
      </w:pPr>
    </w:p>
    <w:p w14:paraId="4BC343C3" w14:textId="77777777" w:rsidR="009C348D" w:rsidRPr="009C348D" w:rsidRDefault="009C348D" w:rsidP="00386BF0">
      <w:pPr>
        <w:rPr>
          <w:rFonts w:asciiTheme="minorHAnsi" w:hAnsiTheme="minorHAnsi" w:cstheme="minorHAnsi"/>
          <w:sz w:val="22"/>
          <w:szCs w:val="22"/>
        </w:rPr>
      </w:pPr>
    </w:p>
    <w:p w14:paraId="778EFD3C" w14:textId="300C2F96" w:rsidR="00753458" w:rsidRDefault="00753458" w:rsidP="00753458">
      <w:pPr>
        <w:pStyle w:val="Caption"/>
        <w:keepNext/>
      </w:pPr>
      <w:r w:rsidRPr="00753458">
        <w:rPr>
          <w:b/>
          <w:bCs/>
        </w:rPr>
        <w:t xml:space="preserve">Supplementary Table </w:t>
      </w:r>
      <w:r w:rsidR="00197B55">
        <w:rPr>
          <w:b/>
          <w:bCs/>
        </w:rPr>
        <w:fldChar w:fldCharType="begin"/>
      </w:r>
      <w:r w:rsidR="00197B55">
        <w:rPr>
          <w:b/>
          <w:bCs/>
        </w:rPr>
        <w:instrText xml:space="preserve"> SEQ Supplementary_Table \* ARABIC </w:instrText>
      </w:r>
      <w:r w:rsidR="00197B55">
        <w:rPr>
          <w:b/>
          <w:bCs/>
        </w:rPr>
        <w:fldChar w:fldCharType="separate"/>
      </w:r>
      <w:r w:rsidR="00930644">
        <w:rPr>
          <w:b/>
          <w:bCs/>
          <w:noProof/>
        </w:rPr>
        <w:t>10</w:t>
      </w:r>
      <w:r w:rsidR="00197B55">
        <w:rPr>
          <w:b/>
          <w:bCs/>
        </w:rPr>
        <w:fldChar w:fldCharType="end"/>
      </w:r>
      <w:r w:rsidRPr="00753458">
        <w:rPr>
          <w:b/>
          <w:bCs/>
        </w:rPr>
        <w:t>:</w:t>
      </w:r>
      <w:r>
        <w:t xml:space="preserve"> Gelling Solution Recipe</w:t>
      </w:r>
    </w:p>
    <w:tbl>
      <w:tblPr>
        <w:tblStyle w:val="TableGrid"/>
        <w:tblW w:w="0" w:type="auto"/>
        <w:tblLook w:val="04A0" w:firstRow="1" w:lastRow="0" w:firstColumn="1" w:lastColumn="0" w:noHBand="0" w:noVBand="1"/>
      </w:tblPr>
      <w:tblGrid>
        <w:gridCol w:w="3320"/>
        <w:gridCol w:w="1816"/>
        <w:gridCol w:w="1380"/>
        <w:gridCol w:w="1696"/>
      </w:tblGrid>
      <w:tr w:rsidR="00753458" w:rsidRPr="00753458" w14:paraId="68AFD203" w14:textId="77777777" w:rsidTr="00753458">
        <w:trPr>
          <w:trHeight w:val="627"/>
        </w:trPr>
        <w:tc>
          <w:tcPr>
            <w:tcW w:w="3320" w:type="dxa"/>
            <w:hideMark/>
          </w:tcPr>
          <w:p w14:paraId="2984B2EA" w14:textId="77777777" w:rsidR="00753458" w:rsidRPr="00753458" w:rsidRDefault="00753458" w:rsidP="00753458">
            <w:pPr>
              <w:rPr>
                <w:b/>
                <w:bCs/>
              </w:rPr>
            </w:pPr>
            <w:r w:rsidRPr="00753458">
              <w:rPr>
                <w:b/>
                <w:bCs/>
              </w:rPr>
              <w:t>Component</w:t>
            </w:r>
          </w:p>
        </w:tc>
        <w:tc>
          <w:tcPr>
            <w:tcW w:w="1683" w:type="dxa"/>
            <w:hideMark/>
          </w:tcPr>
          <w:p w14:paraId="62D08556" w14:textId="77777777" w:rsidR="00753458" w:rsidRPr="00753458" w:rsidRDefault="00753458">
            <w:pPr>
              <w:rPr>
                <w:b/>
                <w:bCs/>
              </w:rPr>
            </w:pPr>
            <w:r w:rsidRPr="00753458">
              <w:rPr>
                <w:b/>
                <w:bCs/>
              </w:rPr>
              <w:t xml:space="preserve">Stock Concentration* </w:t>
            </w:r>
          </w:p>
        </w:tc>
        <w:tc>
          <w:tcPr>
            <w:tcW w:w="1380" w:type="dxa"/>
            <w:hideMark/>
          </w:tcPr>
          <w:p w14:paraId="74981545" w14:textId="77777777" w:rsidR="00753458" w:rsidRPr="00753458" w:rsidRDefault="00753458">
            <w:pPr>
              <w:rPr>
                <w:b/>
                <w:bCs/>
              </w:rPr>
            </w:pPr>
            <w:r w:rsidRPr="00753458">
              <w:rPr>
                <w:b/>
                <w:bCs/>
              </w:rPr>
              <w:t>Amount (mL)</w:t>
            </w:r>
          </w:p>
        </w:tc>
        <w:tc>
          <w:tcPr>
            <w:tcW w:w="1573" w:type="dxa"/>
            <w:hideMark/>
          </w:tcPr>
          <w:p w14:paraId="097500E4" w14:textId="77777777" w:rsidR="00753458" w:rsidRPr="00753458" w:rsidRDefault="00753458">
            <w:pPr>
              <w:rPr>
                <w:b/>
                <w:bCs/>
              </w:rPr>
            </w:pPr>
            <w:r w:rsidRPr="00753458">
              <w:rPr>
                <w:b/>
                <w:bCs/>
              </w:rPr>
              <w:t>Final Concentration</w:t>
            </w:r>
          </w:p>
        </w:tc>
      </w:tr>
      <w:tr w:rsidR="00753458" w:rsidRPr="00753458" w14:paraId="74EF2E8E" w14:textId="77777777" w:rsidTr="00753458">
        <w:trPr>
          <w:trHeight w:val="314"/>
        </w:trPr>
        <w:tc>
          <w:tcPr>
            <w:tcW w:w="3320" w:type="dxa"/>
            <w:noWrap/>
            <w:hideMark/>
          </w:tcPr>
          <w:p w14:paraId="3C18BD38" w14:textId="77777777" w:rsidR="00753458" w:rsidRPr="00753458" w:rsidRDefault="00753458">
            <w:proofErr w:type="gramStart"/>
            <w:r w:rsidRPr="00753458">
              <w:t>N,N</w:t>
            </w:r>
            <w:proofErr w:type="gramEnd"/>
            <w:r w:rsidRPr="00753458">
              <w:t>-dimethylacrylamide (DMAA)</w:t>
            </w:r>
          </w:p>
        </w:tc>
        <w:tc>
          <w:tcPr>
            <w:tcW w:w="1683" w:type="dxa"/>
            <w:noWrap/>
            <w:hideMark/>
          </w:tcPr>
          <w:p w14:paraId="1C1FD80D" w14:textId="77777777" w:rsidR="00753458" w:rsidRPr="00753458" w:rsidRDefault="00753458"/>
        </w:tc>
        <w:tc>
          <w:tcPr>
            <w:tcW w:w="1380" w:type="dxa"/>
            <w:noWrap/>
            <w:hideMark/>
          </w:tcPr>
          <w:p w14:paraId="0CB021E0" w14:textId="77777777" w:rsidR="00753458" w:rsidRPr="00753458" w:rsidRDefault="00753458">
            <w:r w:rsidRPr="00753458">
              <w:t>0.416</w:t>
            </w:r>
          </w:p>
        </w:tc>
        <w:tc>
          <w:tcPr>
            <w:tcW w:w="1573" w:type="dxa"/>
            <w:noWrap/>
            <w:hideMark/>
          </w:tcPr>
          <w:p w14:paraId="5C1035DC" w14:textId="77777777" w:rsidR="00753458" w:rsidRPr="00753458" w:rsidRDefault="00753458">
            <w:r w:rsidRPr="00753458">
              <w:t>4</w:t>
            </w:r>
          </w:p>
        </w:tc>
      </w:tr>
      <w:tr w:rsidR="00753458" w:rsidRPr="00753458" w14:paraId="6380CE06" w14:textId="77777777" w:rsidTr="00753458">
        <w:trPr>
          <w:trHeight w:val="314"/>
        </w:trPr>
        <w:tc>
          <w:tcPr>
            <w:tcW w:w="3320" w:type="dxa"/>
            <w:noWrap/>
            <w:hideMark/>
          </w:tcPr>
          <w:p w14:paraId="16DA0489" w14:textId="77777777" w:rsidR="00753458" w:rsidRPr="00753458" w:rsidRDefault="00753458">
            <w:r w:rsidRPr="00753458">
              <w:t>Sodium acrylate (SA)</w:t>
            </w:r>
          </w:p>
        </w:tc>
        <w:tc>
          <w:tcPr>
            <w:tcW w:w="1683" w:type="dxa"/>
            <w:noWrap/>
            <w:hideMark/>
          </w:tcPr>
          <w:p w14:paraId="44ECB47E" w14:textId="77777777" w:rsidR="00753458" w:rsidRPr="00753458" w:rsidRDefault="00753458">
            <w:r w:rsidRPr="00753458">
              <w:t>50</w:t>
            </w:r>
          </w:p>
        </w:tc>
        <w:tc>
          <w:tcPr>
            <w:tcW w:w="1380" w:type="dxa"/>
            <w:noWrap/>
            <w:hideMark/>
          </w:tcPr>
          <w:p w14:paraId="47D50C81" w14:textId="77777777" w:rsidR="00753458" w:rsidRPr="00753458" w:rsidRDefault="00753458">
            <w:r w:rsidRPr="00753458">
              <w:t>6.8</w:t>
            </w:r>
          </w:p>
        </w:tc>
        <w:tc>
          <w:tcPr>
            <w:tcW w:w="1573" w:type="dxa"/>
            <w:noWrap/>
            <w:hideMark/>
          </w:tcPr>
          <w:p w14:paraId="534D9CAF" w14:textId="77777777" w:rsidR="00753458" w:rsidRPr="00753458" w:rsidRDefault="00753458">
            <w:r w:rsidRPr="00753458">
              <w:t>34</w:t>
            </w:r>
          </w:p>
        </w:tc>
      </w:tr>
      <w:tr w:rsidR="00753458" w:rsidRPr="00753458" w14:paraId="320FF8E5" w14:textId="77777777" w:rsidTr="00753458">
        <w:trPr>
          <w:trHeight w:val="314"/>
        </w:trPr>
        <w:tc>
          <w:tcPr>
            <w:tcW w:w="3320" w:type="dxa"/>
            <w:noWrap/>
            <w:hideMark/>
          </w:tcPr>
          <w:p w14:paraId="5F6C9DF6" w14:textId="77777777" w:rsidR="00753458" w:rsidRPr="00753458" w:rsidRDefault="00753458">
            <w:r w:rsidRPr="00753458">
              <w:t>Acrylamide</w:t>
            </w:r>
          </w:p>
        </w:tc>
        <w:tc>
          <w:tcPr>
            <w:tcW w:w="1683" w:type="dxa"/>
            <w:noWrap/>
            <w:hideMark/>
          </w:tcPr>
          <w:p w14:paraId="64F4C1C7" w14:textId="77777777" w:rsidR="00753458" w:rsidRPr="00753458" w:rsidRDefault="00753458">
            <w:r w:rsidRPr="00753458">
              <w:t>66.7</w:t>
            </w:r>
          </w:p>
        </w:tc>
        <w:tc>
          <w:tcPr>
            <w:tcW w:w="1380" w:type="dxa"/>
            <w:noWrap/>
            <w:hideMark/>
          </w:tcPr>
          <w:p w14:paraId="1CBAE036" w14:textId="77777777" w:rsidR="00753458" w:rsidRPr="00753458" w:rsidRDefault="00753458">
            <w:r w:rsidRPr="00753458">
              <w:t>1.499</w:t>
            </w:r>
          </w:p>
        </w:tc>
        <w:tc>
          <w:tcPr>
            <w:tcW w:w="1573" w:type="dxa"/>
            <w:noWrap/>
            <w:hideMark/>
          </w:tcPr>
          <w:p w14:paraId="48384731" w14:textId="77777777" w:rsidR="00753458" w:rsidRPr="00753458" w:rsidRDefault="00753458">
            <w:r w:rsidRPr="00753458">
              <w:t>10</w:t>
            </w:r>
          </w:p>
        </w:tc>
      </w:tr>
      <w:tr w:rsidR="00753458" w:rsidRPr="00753458" w14:paraId="2B303783" w14:textId="77777777" w:rsidTr="00753458">
        <w:trPr>
          <w:trHeight w:val="314"/>
        </w:trPr>
        <w:tc>
          <w:tcPr>
            <w:tcW w:w="3320" w:type="dxa"/>
            <w:noWrap/>
            <w:hideMark/>
          </w:tcPr>
          <w:p w14:paraId="29CC37B8" w14:textId="77777777" w:rsidR="00753458" w:rsidRPr="00753458" w:rsidRDefault="00753458">
            <w:proofErr w:type="gramStart"/>
            <w:r w:rsidRPr="00753458">
              <w:t>N,N</w:t>
            </w:r>
            <w:proofErr w:type="gramEnd"/>
            <w:r w:rsidRPr="00753458">
              <w:t>′-</w:t>
            </w:r>
            <w:proofErr w:type="spellStart"/>
            <w:r w:rsidRPr="00753458">
              <w:t>Methylenebisacrylamide</w:t>
            </w:r>
            <w:proofErr w:type="spellEnd"/>
          </w:p>
        </w:tc>
        <w:tc>
          <w:tcPr>
            <w:tcW w:w="1683" w:type="dxa"/>
            <w:noWrap/>
            <w:hideMark/>
          </w:tcPr>
          <w:p w14:paraId="1A824F1C" w14:textId="77777777" w:rsidR="00753458" w:rsidRPr="00753458" w:rsidRDefault="00753458">
            <w:r w:rsidRPr="00753458">
              <w:t>2</w:t>
            </w:r>
          </w:p>
        </w:tc>
        <w:tc>
          <w:tcPr>
            <w:tcW w:w="1380" w:type="dxa"/>
            <w:noWrap/>
            <w:hideMark/>
          </w:tcPr>
          <w:p w14:paraId="1421A0AB" w14:textId="77777777" w:rsidR="00753458" w:rsidRPr="00753458" w:rsidRDefault="00753458">
            <w:r w:rsidRPr="00753458">
              <w:t>0.05</w:t>
            </w:r>
          </w:p>
        </w:tc>
        <w:tc>
          <w:tcPr>
            <w:tcW w:w="1573" w:type="dxa"/>
            <w:noWrap/>
            <w:hideMark/>
          </w:tcPr>
          <w:p w14:paraId="691D7C23" w14:textId="77777777" w:rsidR="00753458" w:rsidRPr="00753458" w:rsidRDefault="00753458">
            <w:r w:rsidRPr="00753458">
              <w:t>0.01</w:t>
            </w:r>
          </w:p>
        </w:tc>
      </w:tr>
      <w:tr w:rsidR="00753458" w:rsidRPr="00753458" w14:paraId="03E70795" w14:textId="77777777" w:rsidTr="00753458">
        <w:trPr>
          <w:trHeight w:val="314"/>
        </w:trPr>
        <w:tc>
          <w:tcPr>
            <w:tcW w:w="3320" w:type="dxa"/>
            <w:noWrap/>
            <w:hideMark/>
          </w:tcPr>
          <w:p w14:paraId="73CE6C89" w14:textId="77777777" w:rsidR="00753458" w:rsidRPr="00753458" w:rsidRDefault="00753458">
            <w:r w:rsidRPr="00753458">
              <w:t>Sodium chloride</w:t>
            </w:r>
          </w:p>
        </w:tc>
        <w:tc>
          <w:tcPr>
            <w:tcW w:w="1683" w:type="dxa"/>
            <w:noWrap/>
            <w:hideMark/>
          </w:tcPr>
          <w:p w14:paraId="5126BCB4" w14:textId="77777777" w:rsidR="00753458" w:rsidRPr="00753458" w:rsidRDefault="00753458">
            <w:r w:rsidRPr="00753458">
              <w:t>30</w:t>
            </w:r>
          </w:p>
        </w:tc>
        <w:tc>
          <w:tcPr>
            <w:tcW w:w="1380" w:type="dxa"/>
            <w:noWrap/>
            <w:hideMark/>
          </w:tcPr>
          <w:p w14:paraId="562225D3" w14:textId="77777777" w:rsidR="00753458" w:rsidRPr="00753458" w:rsidRDefault="00753458">
            <w:r w:rsidRPr="00753458">
              <w:t>0.333</w:t>
            </w:r>
          </w:p>
        </w:tc>
        <w:tc>
          <w:tcPr>
            <w:tcW w:w="1573" w:type="dxa"/>
            <w:noWrap/>
            <w:hideMark/>
          </w:tcPr>
          <w:p w14:paraId="7711E0B9" w14:textId="77777777" w:rsidR="00753458" w:rsidRPr="00753458" w:rsidRDefault="00753458">
            <w:r w:rsidRPr="00753458">
              <w:t>1</w:t>
            </w:r>
          </w:p>
        </w:tc>
      </w:tr>
      <w:tr w:rsidR="00753458" w:rsidRPr="00753458" w14:paraId="56E44659" w14:textId="77777777" w:rsidTr="00753458">
        <w:trPr>
          <w:trHeight w:val="314"/>
        </w:trPr>
        <w:tc>
          <w:tcPr>
            <w:tcW w:w="3320" w:type="dxa"/>
            <w:noWrap/>
            <w:hideMark/>
          </w:tcPr>
          <w:p w14:paraId="511A81AC" w14:textId="77777777" w:rsidR="00753458" w:rsidRPr="00753458" w:rsidRDefault="00753458">
            <w:r w:rsidRPr="00753458">
              <w:t>PBS</w:t>
            </w:r>
          </w:p>
        </w:tc>
        <w:tc>
          <w:tcPr>
            <w:tcW w:w="1683" w:type="dxa"/>
            <w:noWrap/>
            <w:hideMark/>
          </w:tcPr>
          <w:p w14:paraId="00ED7336" w14:textId="77777777" w:rsidR="00753458" w:rsidRPr="00753458" w:rsidRDefault="00753458">
            <w:r w:rsidRPr="00753458">
              <w:t>10x</w:t>
            </w:r>
          </w:p>
        </w:tc>
        <w:tc>
          <w:tcPr>
            <w:tcW w:w="1380" w:type="dxa"/>
            <w:noWrap/>
            <w:hideMark/>
          </w:tcPr>
          <w:p w14:paraId="30699C49" w14:textId="77777777" w:rsidR="00753458" w:rsidRPr="00753458" w:rsidRDefault="00753458">
            <w:r w:rsidRPr="00753458">
              <w:t>1</w:t>
            </w:r>
          </w:p>
        </w:tc>
        <w:tc>
          <w:tcPr>
            <w:tcW w:w="1573" w:type="dxa"/>
            <w:noWrap/>
            <w:hideMark/>
          </w:tcPr>
          <w:p w14:paraId="5E9D62CD" w14:textId="77777777" w:rsidR="00753458" w:rsidRPr="00753458" w:rsidRDefault="00753458">
            <w:r w:rsidRPr="00753458">
              <w:t>1x</w:t>
            </w:r>
          </w:p>
        </w:tc>
      </w:tr>
      <w:tr w:rsidR="00753458" w:rsidRPr="00753458" w14:paraId="17A3F8BF" w14:textId="77777777" w:rsidTr="00753458">
        <w:trPr>
          <w:trHeight w:val="314"/>
        </w:trPr>
        <w:tc>
          <w:tcPr>
            <w:tcW w:w="3320" w:type="dxa"/>
            <w:noWrap/>
            <w:hideMark/>
          </w:tcPr>
          <w:p w14:paraId="0E6BADD6" w14:textId="77777777" w:rsidR="00753458" w:rsidRPr="00753458" w:rsidRDefault="00753458">
            <w:pPr>
              <w:rPr>
                <w:b/>
                <w:bCs/>
              </w:rPr>
            </w:pPr>
            <w:r w:rsidRPr="00753458">
              <w:rPr>
                <w:b/>
                <w:bCs/>
              </w:rPr>
              <w:t>Total Volume</w:t>
            </w:r>
          </w:p>
        </w:tc>
        <w:tc>
          <w:tcPr>
            <w:tcW w:w="1683" w:type="dxa"/>
            <w:noWrap/>
            <w:hideMark/>
          </w:tcPr>
          <w:p w14:paraId="53F894A0" w14:textId="77777777" w:rsidR="00753458" w:rsidRPr="00753458" w:rsidRDefault="00753458">
            <w:pPr>
              <w:rPr>
                <w:b/>
                <w:bCs/>
              </w:rPr>
            </w:pPr>
          </w:p>
        </w:tc>
        <w:tc>
          <w:tcPr>
            <w:tcW w:w="1380" w:type="dxa"/>
            <w:noWrap/>
            <w:hideMark/>
          </w:tcPr>
          <w:p w14:paraId="026AAC93" w14:textId="77777777" w:rsidR="00753458" w:rsidRPr="00753458" w:rsidRDefault="00753458">
            <w:pPr>
              <w:rPr>
                <w:b/>
                <w:bCs/>
              </w:rPr>
            </w:pPr>
            <w:r w:rsidRPr="00753458">
              <w:rPr>
                <w:b/>
                <w:bCs/>
              </w:rPr>
              <w:t>10 mL</w:t>
            </w:r>
          </w:p>
        </w:tc>
        <w:tc>
          <w:tcPr>
            <w:tcW w:w="1573" w:type="dxa"/>
            <w:noWrap/>
            <w:hideMark/>
          </w:tcPr>
          <w:p w14:paraId="516B2CD6" w14:textId="77777777" w:rsidR="00753458" w:rsidRPr="00753458" w:rsidRDefault="00753458">
            <w:pPr>
              <w:rPr>
                <w:b/>
                <w:bCs/>
              </w:rPr>
            </w:pPr>
          </w:p>
        </w:tc>
      </w:tr>
      <w:tr w:rsidR="00753458" w:rsidRPr="00753458" w14:paraId="66D0E460" w14:textId="77777777" w:rsidTr="00753458">
        <w:trPr>
          <w:trHeight w:val="314"/>
        </w:trPr>
        <w:tc>
          <w:tcPr>
            <w:tcW w:w="6383" w:type="dxa"/>
            <w:gridSpan w:val="3"/>
            <w:noWrap/>
            <w:hideMark/>
          </w:tcPr>
          <w:p w14:paraId="088A6A31" w14:textId="77777777" w:rsidR="00753458" w:rsidRPr="00753458" w:rsidRDefault="00753458">
            <w:r w:rsidRPr="00753458">
              <w:t>* Note All concentrations given in g/100 mL except PBS</w:t>
            </w:r>
          </w:p>
        </w:tc>
        <w:tc>
          <w:tcPr>
            <w:tcW w:w="1573" w:type="dxa"/>
            <w:noWrap/>
            <w:hideMark/>
          </w:tcPr>
          <w:p w14:paraId="4118931F" w14:textId="77777777" w:rsidR="00753458" w:rsidRPr="00753458" w:rsidRDefault="00753458"/>
        </w:tc>
      </w:tr>
    </w:tbl>
    <w:p w14:paraId="1D641B70" w14:textId="247D4D43" w:rsidR="001051E0" w:rsidRDefault="001051E0"/>
    <w:p w14:paraId="4643C18E" w14:textId="77777777" w:rsidR="00731985" w:rsidRDefault="00084B58">
      <w:r>
        <w:br w:type="page"/>
      </w:r>
    </w:p>
    <w:p w14:paraId="36429422" w14:textId="4170A5C6" w:rsidR="00731985" w:rsidRDefault="00731985" w:rsidP="00731985">
      <w:pPr>
        <w:pStyle w:val="Caption"/>
        <w:keepNext/>
      </w:pPr>
      <w:r w:rsidRPr="00731985">
        <w:rPr>
          <w:b/>
          <w:bCs/>
        </w:rPr>
        <w:lastRenderedPageBreak/>
        <w:t xml:space="preserve">Supplementary Table </w:t>
      </w:r>
      <w:r w:rsidR="00197B55">
        <w:rPr>
          <w:b/>
          <w:bCs/>
        </w:rPr>
        <w:fldChar w:fldCharType="begin"/>
      </w:r>
      <w:r w:rsidR="00197B55">
        <w:rPr>
          <w:b/>
          <w:bCs/>
        </w:rPr>
        <w:instrText xml:space="preserve"> SEQ Supplementary_Table \* ARABIC </w:instrText>
      </w:r>
      <w:r w:rsidR="00197B55">
        <w:rPr>
          <w:b/>
          <w:bCs/>
        </w:rPr>
        <w:fldChar w:fldCharType="separate"/>
      </w:r>
      <w:r w:rsidR="00930644">
        <w:rPr>
          <w:b/>
          <w:bCs/>
          <w:noProof/>
        </w:rPr>
        <w:t>11</w:t>
      </w:r>
      <w:r w:rsidR="00197B55">
        <w:rPr>
          <w:b/>
          <w:bCs/>
        </w:rPr>
        <w:fldChar w:fldCharType="end"/>
      </w:r>
      <w:r w:rsidRPr="00731985">
        <w:rPr>
          <w:b/>
          <w:bCs/>
        </w:rPr>
        <w:t>:</w:t>
      </w:r>
      <w:r>
        <w:t xml:space="preserve"> List of Chemicals and Reagents</w:t>
      </w:r>
    </w:p>
    <w:tbl>
      <w:tblPr>
        <w:tblStyle w:val="TableGrid"/>
        <w:tblW w:w="9508" w:type="dxa"/>
        <w:tblLook w:val="04A0" w:firstRow="1" w:lastRow="0" w:firstColumn="1" w:lastColumn="0" w:noHBand="0" w:noVBand="1"/>
      </w:tblPr>
      <w:tblGrid>
        <w:gridCol w:w="1816"/>
        <w:gridCol w:w="3110"/>
        <w:gridCol w:w="1176"/>
        <w:gridCol w:w="2058"/>
        <w:gridCol w:w="1372"/>
      </w:tblGrid>
      <w:tr w:rsidR="00731985" w:rsidRPr="00731985" w14:paraId="679B82A1" w14:textId="77777777" w:rsidTr="00930644">
        <w:trPr>
          <w:trHeight w:val="314"/>
        </w:trPr>
        <w:tc>
          <w:tcPr>
            <w:tcW w:w="1816" w:type="dxa"/>
            <w:noWrap/>
            <w:hideMark/>
          </w:tcPr>
          <w:p w14:paraId="59858D42" w14:textId="77777777" w:rsidR="00731985" w:rsidRPr="00731985" w:rsidRDefault="00731985">
            <w:pPr>
              <w:rPr>
                <w:b/>
                <w:bCs/>
              </w:rPr>
            </w:pPr>
            <w:r w:rsidRPr="00731985">
              <w:rPr>
                <w:b/>
                <w:bCs/>
              </w:rPr>
              <w:t>Step</w:t>
            </w:r>
          </w:p>
        </w:tc>
        <w:tc>
          <w:tcPr>
            <w:tcW w:w="3110" w:type="dxa"/>
            <w:noWrap/>
            <w:hideMark/>
          </w:tcPr>
          <w:p w14:paraId="738913BC" w14:textId="77777777" w:rsidR="00731985" w:rsidRPr="00731985" w:rsidRDefault="00731985" w:rsidP="00731985">
            <w:pPr>
              <w:rPr>
                <w:b/>
                <w:bCs/>
              </w:rPr>
            </w:pPr>
            <w:r w:rsidRPr="00731985">
              <w:rPr>
                <w:b/>
                <w:bCs/>
              </w:rPr>
              <w:t>Reagent</w:t>
            </w:r>
          </w:p>
        </w:tc>
        <w:tc>
          <w:tcPr>
            <w:tcW w:w="1152" w:type="dxa"/>
            <w:noWrap/>
            <w:hideMark/>
          </w:tcPr>
          <w:p w14:paraId="6CC70FAD" w14:textId="77777777" w:rsidR="00731985" w:rsidRPr="00731985" w:rsidRDefault="00731985" w:rsidP="00731985">
            <w:pPr>
              <w:rPr>
                <w:b/>
                <w:bCs/>
              </w:rPr>
            </w:pPr>
            <w:r w:rsidRPr="00731985">
              <w:rPr>
                <w:b/>
                <w:bCs/>
              </w:rPr>
              <w:t>Acronym</w:t>
            </w:r>
          </w:p>
        </w:tc>
        <w:tc>
          <w:tcPr>
            <w:tcW w:w="2058" w:type="dxa"/>
            <w:noWrap/>
            <w:hideMark/>
          </w:tcPr>
          <w:p w14:paraId="2BB14DC5" w14:textId="77777777" w:rsidR="00731985" w:rsidRPr="00731985" w:rsidRDefault="00731985" w:rsidP="00731985">
            <w:pPr>
              <w:rPr>
                <w:b/>
                <w:bCs/>
              </w:rPr>
            </w:pPr>
            <w:r w:rsidRPr="00731985">
              <w:rPr>
                <w:b/>
                <w:bCs/>
              </w:rPr>
              <w:t>Vendor</w:t>
            </w:r>
          </w:p>
        </w:tc>
        <w:tc>
          <w:tcPr>
            <w:tcW w:w="1372" w:type="dxa"/>
            <w:noWrap/>
            <w:hideMark/>
          </w:tcPr>
          <w:p w14:paraId="4C014406" w14:textId="77777777" w:rsidR="00731985" w:rsidRPr="00731985" w:rsidRDefault="00731985">
            <w:pPr>
              <w:rPr>
                <w:b/>
                <w:bCs/>
              </w:rPr>
            </w:pPr>
            <w:r w:rsidRPr="00731985">
              <w:rPr>
                <w:b/>
                <w:bCs/>
              </w:rPr>
              <w:t>Catalog Number</w:t>
            </w:r>
          </w:p>
        </w:tc>
      </w:tr>
      <w:tr w:rsidR="00731985" w:rsidRPr="00731985" w14:paraId="1BACCADB" w14:textId="77777777" w:rsidTr="00930644">
        <w:trPr>
          <w:trHeight w:val="314"/>
        </w:trPr>
        <w:tc>
          <w:tcPr>
            <w:tcW w:w="1816" w:type="dxa"/>
            <w:noWrap/>
            <w:hideMark/>
          </w:tcPr>
          <w:p w14:paraId="53EF3C45" w14:textId="77777777" w:rsidR="00731985" w:rsidRPr="00731985" w:rsidRDefault="00731985">
            <w:pPr>
              <w:rPr>
                <w:b/>
                <w:bCs/>
              </w:rPr>
            </w:pPr>
            <w:r w:rsidRPr="00731985">
              <w:rPr>
                <w:b/>
                <w:bCs/>
              </w:rPr>
              <w:t>Gelling</w:t>
            </w:r>
          </w:p>
        </w:tc>
        <w:tc>
          <w:tcPr>
            <w:tcW w:w="3110" w:type="dxa"/>
            <w:noWrap/>
            <w:hideMark/>
          </w:tcPr>
          <w:p w14:paraId="1BE7FE7B" w14:textId="77777777" w:rsidR="00731985" w:rsidRPr="00731985" w:rsidRDefault="00731985">
            <w:proofErr w:type="gramStart"/>
            <w:r w:rsidRPr="00731985">
              <w:t>N,N</w:t>
            </w:r>
            <w:proofErr w:type="gramEnd"/>
            <w:r w:rsidRPr="00731985">
              <w:t>-dimethylacrylamide</w:t>
            </w:r>
          </w:p>
        </w:tc>
        <w:tc>
          <w:tcPr>
            <w:tcW w:w="1152" w:type="dxa"/>
            <w:noWrap/>
            <w:hideMark/>
          </w:tcPr>
          <w:p w14:paraId="2E1A7F3D" w14:textId="77777777" w:rsidR="00731985" w:rsidRPr="00731985" w:rsidRDefault="00731985">
            <w:r w:rsidRPr="00731985">
              <w:t>DMAA</w:t>
            </w:r>
          </w:p>
        </w:tc>
        <w:tc>
          <w:tcPr>
            <w:tcW w:w="2058" w:type="dxa"/>
            <w:noWrap/>
            <w:hideMark/>
          </w:tcPr>
          <w:p w14:paraId="499016BC" w14:textId="77777777" w:rsidR="00731985" w:rsidRPr="00731985" w:rsidRDefault="00731985">
            <w:r w:rsidRPr="00731985">
              <w:t>Sigma Aldrich</w:t>
            </w:r>
          </w:p>
        </w:tc>
        <w:tc>
          <w:tcPr>
            <w:tcW w:w="1372" w:type="dxa"/>
            <w:noWrap/>
            <w:hideMark/>
          </w:tcPr>
          <w:p w14:paraId="37C50064" w14:textId="77777777" w:rsidR="00731985" w:rsidRPr="00731985" w:rsidRDefault="00731985">
            <w:r w:rsidRPr="00731985">
              <w:t>274135</w:t>
            </w:r>
          </w:p>
        </w:tc>
      </w:tr>
      <w:tr w:rsidR="00731985" w:rsidRPr="00731985" w14:paraId="3CD08B1F" w14:textId="77777777" w:rsidTr="00930644">
        <w:trPr>
          <w:trHeight w:val="314"/>
        </w:trPr>
        <w:tc>
          <w:tcPr>
            <w:tcW w:w="1816" w:type="dxa"/>
            <w:noWrap/>
            <w:hideMark/>
          </w:tcPr>
          <w:p w14:paraId="4EEEF4D2" w14:textId="77777777" w:rsidR="00731985" w:rsidRPr="00731985" w:rsidRDefault="00731985"/>
        </w:tc>
        <w:tc>
          <w:tcPr>
            <w:tcW w:w="3110" w:type="dxa"/>
            <w:noWrap/>
            <w:hideMark/>
          </w:tcPr>
          <w:p w14:paraId="4032FE25" w14:textId="77777777" w:rsidR="00731985" w:rsidRPr="00731985" w:rsidRDefault="00731985">
            <w:r w:rsidRPr="00731985">
              <w:t>Sodium acrylate</w:t>
            </w:r>
          </w:p>
        </w:tc>
        <w:tc>
          <w:tcPr>
            <w:tcW w:w="1152" w:type="dxa"/>
            <w:noWrap/>
            <w:hideMark/>
          </w:tcPr>
          <w:p w14:paraId="7F4CB3D2" w14:textId="77777777" w:rsidR="00731985" w:rsidRPr="00731985" w:rsidRDefault="00731985">
            <w:r w:rsidRPr="00731985">
              <w:t>SA</w:t>
            </w:r>
          </w:p>
        </w:tc>
        <w:tc>
          <w:tcPr>
            <w:tcW w:w="2058" w:type="dxa"/>
            <w:noWrap/>
            <w:hideMark/>
          </w:tcPr>
          <w:p w14:paraId="3C9B6C16" w14:textId="77777777" w:rsidR="00731985" w:rsidRPr="00731985" w:rsidRDefault="00731985">
            <w:r w:rsidRPr="00731985">
              <w:t>AK Scientific</w:t>
            </w:r>
          </w:p>
        </w:tc>
        <w:tc>
          <w:tcPr>
            <w:tcW w:w="1372" w:type="dxa"/>
            <w:noWrap/>
            <w:hideMark/>
          </w:tcPr>
          <w:p w14:paraId="318E57F1" w14:textId="77777777" w:rsidR="00731985" w:rsidRPr="00731985" w:rsidRDefault="00731985">
            <w:r w:rsidRPr="00731985">
              <w:t xml:space="preserve">R624 </w:t>
            </w:r>
          </w:p>
        </w:tc>
      </w:tr>
      <w:tr w:rsidR="00731985" w:rsidRPr="00731985" w14:paraId="1C802EEC" w14:textId="77777777" w:rsidTr="00930644">
        <w:trPr>
          <w:trHeight w:val="314"/>
        </w:trPr>
        <w:tc>
          <w:tcPr>
            <w:tcW w:w="1816" w:type="dxa"/>
            <w:noWrap/>
            <w:hideMark/>
          </w:tcPr>
          <w:p w14:paraId="2776048C" w14:textId="77777777" w:rsidR="00731985" w:rsidRPr="00731985" w:rsidRDefault="00731985"/>
        </w:tc>
        <w:tc>
          <w:tcPr>
            <w:tcW w:w="3110" w:type="dxa"/>
            <w:noWrap/>
            <w:hideMark/>
          </w:tcPr>
          <w:p w14:paraId="759931FE" w14:textId="77777777" w:rsidR="00731985" w:rsidRPr="00731985" w:rsidRDefault="00731985">
            <w:r w:rsidRPr="00731985">
              <w:t>Sodium acrylate</w:t>
            </w:r>
          </w:p>
        </w:tc>
        <w:tc>
          <w:tcPr>
            <w:tcW w:w="1152" w:type="dxa"/>
            <w:noWrap/>
            <w:hideMark/>
          </w:tcPr>
          <w:p w14:paraId="111FD3E3" w14:textId="77777777" w:rsidR="00731985" w:rsidRPr="00731985" w:rsidRDefault="00731985">
            <w:r w:rsidRPr="00731985">
              <w:t>SA</w:t>
            </w:r>
          </w:p>
        </w:tc>
        <w:tc>
          <w:tcPr>
            <w:tcW w:w="2058" w:type="dxa"/>
            <w:noWrap/>
            <w:hideMark/>
          </w:tcPr>
          <w:p w14:paraId="0D1073A0" w14:textId="77777777" w:rsidR="00731985" w:rsidRPr="00731985" w:rsidRDefault="00731985">
            <w:r w:rsidRPr="00731985">
              <w:t>Santa Cruz Biotechnology</w:t>
            </w:r>
          </w:p>
        </w:tc>
        <w:tc>
          <w:tcPr>
            <w:tcW w:w="1372" w:type="dxa"/>
            <w:noWrap/>
            <w:hideMark/>
          </w:tcPr>
          <w:p w14:paraId="4B307187" w14:textId="77777777" w:rsidR="00731985" w:rsidRPr="00731985" w:rsidRDefault="00731985">
            <w:r w:rsidRPr="00731985">
              <w:t xml:space="preserve">sc-236893B </w:t>
            </w:r>
          </w:p>
        </w:tc>
      </w:tr>
      <w:tr w:rsidR="00731985" w:rsidRPr="00731985" w14:paraId="5BF54C49" w14:textId="77777777" w:rsidTr="00930644">
        <w:trPr>
          <w:trHeight w:val="314"/>
        </w:trPr>
        <w:tc>
          <w:tcPr>
            <w:tcW w:w="1816" w:type="dxa"/>
            <w:noWrap/>
            <w:hideMark/>
          </w:tcPr>
          <w:p w14:paraId="7C94D644" w14:textId="77777777" w:rsidR="00731985" w:rsidRPr="00731985" w:rsidRDefault="00731985"/>
        </w:tc>
        <w:tc>
          <w:tcPr>
            <w:tcW w:w="3110" w:type="dxa"/>
            <w:noWrap/>
            <w:hideMark/>
          </w:tcPr>
          <w:p w14:paraId="74ECFA4B" w14:textId="77777777" w:rsidR="00731985" w:rsidRPr="00731985" w:rsidRDefault="00731985">
            <w:r w:rsidRPr="00731985">
              <w:t xml:space="preserve">Acrylamide </w:t>
            </w:r>
          </w:p>
        </w:tc>
        <w:tc>
          <w:tcPr>
            <w:tcW w:w="1152" w:type="dxa"/>
            <w:noWrap/>
            <w:hideMark/>
          </w:tcPr>
          <w:p w14:paraId="424AF85F" w14:textId="77777777" w:rsidR="00731985" w:rsidRPr="00731985" w:rsidRDefault="00731985">
            <w:r w:rsidRPr="00731985">
              <w:t>AA</w:t>
            </w:r>
          </w:p>
        </w:tc>
        <w:tc>
          <w:tcPr>
            <w:tcW w:w="2058" w:type="dxa"/>
            <w:noWrap/>
            <w:hideMark/>
          </w:tcPr>
          <w:p w14:paraId="5127285B" w14:textId="77777777" w:rsidR="00731985" w:rsidRPr="00731985" w:rsidRDefault="00731985">
            <w:r w:rsidRPr="00731985">
              <w:t>Sigma Aldrich</w:t>
            </w:r>
          </w:p>
        </w:tc>
        <w:tc>
          <w:tcPr>
            <w:tcW w:w="1372" w:type="dxa"/>
            <w:noWrap/>
            <w:hideMark/>
          </w:tcPr>
          <w:p w14:paraId="66440EB6" w14:textId="77777777" w:rsidR="00731985" w:rsidRPr="00731985" w:rsidRDefault="00731985">
            <w:r w:rsidRPr="00731985">
              <w:t>A8887</w:t>
            </w:r>
          </w:p>
        </w:tc>
      </w:tr>
      <w:tr w:rsidR="00731985" w:rsidRPr="00731985" w14:paraId="5EA2A52A" w14:textId="77777777" w:rsidTr="00930644">
        <w:trPr>
          <w:trHeight w:val="314"/>
        </w:trPr>
        <w:tc>
          <w:tcPr>
            <w:tcW w:w="1816" w:type="dxa"/>
            <w:noWrap/>
            <w:hideMark/>
          </w:tcPr>
          <w:p w14:paraId="6C7C6322" w14:textId="77777777" w:rsidR="00731985" w:rsidRPr="00731985" w:rsidRDefault="00731985"/>
        </w:tc>
        <w:tc>
          <w:tcPr>
            <w:tcW w:w="3110" w:type="dxa"/>
            <w:noWrap/>
            <w:hideMark/>
          </w:tcPr>
          <w:p w14:paraId="7AF40EA7" w14:textId="77777777" w:rsidR="00731985" w:rsidRPr="00731985" w:rsidRDefault="00731985">
            <w:proofErr w:type="gramStart"/>
            <w:r w:rsidRPr="00731985">
              <w:t>N,N</w:t>
            </w:r>
            <w:proofErr w:type="gramEnd"/>
            <w:r w:rsidRPr="00731985">
              <w:t>′-</w:t>
            </w:r>
            <w:proofErr w:type="spellStart"/>
            <w:r w:rsidRPr="00731985">
              <w:t>Methylenebisacrylamide</w:t>
            </w:r>
            <w:proofErr w:type="spellEnd"/>
          </w:p>
        </w:tc>
        <w:tc>
          <w:tcPr>
            <w:tcW w:w="1152" w:type="dxa"/>
            <w:noWrap/>
            <w:hideMark/>
          </w:tcPr>
          <w:p w14:paraId="7FE30DE2" w14:textId="77777777" w:rsidR="00731985" w:rsidRPr="00731985" w:rsidRDefault="00731985">
            <w:r w:rsidRPr="00731985">
              <w:t>BIS</w:t>
            </w:r>
          </w:p>
        </w:tc>
        <w:tc>
          <w:tcPr>
            <w:tcW w:w="2058" w:type="dxa"/>
            <w:noWrap/>
            <w:hideMark/>
          </w:tcPr>
          <w:p w14:paraId="449882A0" w14:textId="77777777" w:rsidR="00731985" w:rsidRPr="00731985" w:rsidRDefault="00731985">
            <w:r w:rsidRPr="00731985">
              <w:t>Sigma Aldrich</w:t>
            </w:r>
          </w:p>
        </w:tc>
        <w:tc>
          <w:tcPr>
            <w:tcW w:w="1372" w:type="dxa"/>
            <w:noWrap/>
            <w:hideMark/>
          </w:tcPr>
          <w:p w14:paraId="29D800C7" w14:textId="77777777" w:rsidR="00731985" w:rsidRPr="00731985" w:rsidRDefault="00731985">
            <w:r w:rsidRPr="00731985">
              <w:t>M7279</w:t>
            </w:r>
          </w:p>
        </w:tc>
      </w:tr>
      <w:tr w:rsidR="00731985" w:rsidRPr="00731985" w14:paraId="64B1A933" w14:textId="77777777" w:rsidTr="00930644">
        <w:trPr>
          <w:trHeight w:val="314"/>
        </w:trPr>
        <w:tc>
          <w:tcPr>
            <w:tcW w:w="1816" w:type="dxa"/>
            <w:noWrap/>
            <w:hideMark/>
          </w:tcPr>
          <w:p w14:paraId="20A7120E" w14:textId="77777777" w:rsidR="00731985" w:rsidRPr="00731985" w:rsidRDefault="00731985"/>
        </w:tc>
        <w:tc>
          <w:tcPr>
            <w:tcW w:w="3110" w:type="dxa"/>
            <w:noWrap/>
            <w:hideMark/>
          </w:tcPr>
          <w:p w14:paraId="446C55BD" w14:textId="77777777" w:rsidR="00731985" w:rsidRPr="00731985" w:rsidRDefault="00731985">
            <w:r w:rsidRPr="00731985">
              <w:t>4-hydroxy-TEMPO</w:t>
            </w:r>
          </w:p>
        </w:tc>
        <w:tc>
          <w:tcPr>
            <w:tcW w:w="1152" w:type="dxa"/>
            <w:noWrap/>
            <w:hideMark/>
          </w:tcPr>
          <w:p w14:paraId="0B220569" w14:textId="77777777" w:rsidR="00731985" w:rsidRPr="00731985" w:rsidRDefault="00731985">
            <w:r w:rsidRPr="00731985">
              <w:t>4HT</w:t>
            </w:r>
          </w:p>
        </w:tc>
        <w:tc>
          <w:tcPr>
            <w:tcW w:w="2058" w:type="dxa"/>
            <w:noWrap/>
            <w:hideMark/>
          </w:tcPr>
          <w:p w14:paraId="33364724" w14:textId="77777777" w:rsidR="00731985" w:rsidRPr="00731985" w:rsidRDefault="00731985">
            <w:r w:rsidRPr="00731985">
              <w:t>Sigma Aldrich</w:t>
            </w:r>
          </w:p>
        </w:tc>
        <w:tc>
          <w:tcPr>
            <w:tcW w:w="1372" w:type="dxa"/>
            <w:noWrap/>
            <w:hideMark/>
          </w:tcPr>
          <w:p w14:paraId="4453FA2F" w14:textId="77777777" w:rsidR="00731985" w:rsidRPr="00731985" w:rsidRDefault="00731985">
            <w:r w:rsidRPr="00731985">
              <w:t>176141</w:t>
            </w:r>
          </w:p>
        </w:tc>
      </w:tr>
      <w:tr w:rsidR="00731985" w:rsidRPr="00731985" w14:paraId="6988A8D4" w14:textId="77777777" w:rsidTr="00930644">
        <w:trPr>
          <w:trHeight w:val="314"/>
        </w:trPr>
        <w:tc>
          <w:tcPr>
            <w:tcW w:w="1816" w:type="dxa"/>
            <w:noWrap/>
            <w:hideMark/>
          </w:tcPr>
          <w:p w14:paraId="0EB4F85A" w14:textId="77777777" w:rsidR="00731985" w:rsidRPr="00731985" w:rsidRDefault="00731985"/>
        </w:tc>
        <w:tc>
          <w:tcPr>
            <w:tcW w:w="3110" w:type="dxa"/>
            <w:noWrap/>
            <w:hideMark/>
          </w:tcPr>
          <w:p w14:paraId="4FA83A9C" w14:textId="77777777" w:rsidR="00731985" w:rsidRPr="00731985" w:rsidRDefault="00731985">
            <w:r w:rsidRPr="00731985">
              <w:t>Sodium chloride</w:t>
            </w:r>
          </w:p>
        </w:tc>
        <w:tc>
          <w:tcPr>
            <w:tcW w:w="1152" w:type="dxa"/>
            <w:noWrap/>
            <w:hideMark/>
          </w:tcPr>
          <w:p w14:paraId="03DD4911" w14:textId="77777777" w:rsidR="00731985" w:rsidRPr="00731985" w:rsidRDefault="00731985">
            <w:r w:rsidRPr="00731985">
              <w:t>NaCl</w:t>
            </w:r>
          </w:p>
        </w:tc>
        <w:tc>
          <w:tcPr>
            <w:tcW w:w="2058" w:type="dxa"/>
            <w:noWrap/>
            <w:hideMark/>
          </w:tcPr>
          <w:p w14:paraId="5B48D536" w14:textId="77777777" w:rsidR="00731985" w:rsidRPr="00731985" w:rsidRDefault="00731985">
            <w:r w:rsidRPr="00731985">
              <w:t>Sigma Aldrich</w:t>
            </w:r>
          </w:p>
        </w:tc>
        <w:tc>
          <w:tcPr>
            <w:tcW w:w="1372" w:type="dxa"/>
            <w:noWrap/>
            <w:hideMark/>
          </w:tcPr>
          <w:p w14:paraId="14284FC3" w14:textId="77777777" w:rsidR="00731985" w:rsidRPr="00731985" w:rsidRDefault="00731985">
            <w:r w:rsidRPr="00731985">
              <w:t>S6191</w:t>
            </w:r>
          </w:p>
        </w:tc>
      </w:tr>
      <w:tr w:rsidR="00731985" w:rsidRPr="00731985" w14:paraId="5BFCBAC5" w14:textId="77777777" w:rsidTr="00930644">
        <w:trPr>
          <w:trHeight w:val="314"/>
        </w:trPr>
        <w:tc>
          <w:tcPr>
            <w:tcW w:w="1816" w:type="dxa"/>
            <w:noWrap/>
            <w:hideMark/>
          </w:tcPr>
          <w:p w14:paraId="3AC1C7AD" w14:textId="77777777" w:rsidR="00731985" w:rsidRPr="00731985" w:rsidRDefault="00731985"/>
        </w:tc>
        <w:tc>
          <w:tcPr>
            <w:tcW w:w="3110" w:type="dxa"/>
            <w:noWrap/>
            <w:hideMark/>
          </w:tcPr>
          <w:p w14:paraId="3715F896" w14:textId="77777777" w:rsidR="00731985" w:rsidRPr="00731985" w:rsidRDefault="00731985">
            <w:r w:rsidRPr="00731985">
              <w:t>Phosphate Buffered Saline, 10x Solution</w:t>
            </w:r>
          </w:p>
        </w:tc>
        <w:tc>
          <w:tcPr>
            <w:tcW w:w="1152" w:type="dxa"/>
            <w:noWrap/>
            <w:hideMark/>
          </w:tcPr>
          <w:p w14:paraId="60EE69EF" w14:textId="77777777" w:rsidR="00731985" w:rsidRPr="00731985" w:rsidRDefault="00731985">
            <w:r w:rsidRPr="00731985">
              <w:t>PBS</w:t>
            </w:r>
          </w:p>
        </w:tc>
        <w:tc>
          <w:tcPr>
            <w:tcW w:w="2058" w:type="dxa"/>
            <w:noWrap/>
            <w:hideMark/>
          </w:tcPr>
          <w:p w14:paraId="3562CEB1" w14:textId="77777777" w:rsidR="00731985" w:rsidRPr="00731985" w:rsidRDefault="00731985">
            <w:r w:rsidRPr="00731985">
              <w:t xml:space="preserve">Fischer </w:t>
            </w:r>
            <w:proofErr w:type="spellStart"/>
            <w:r w:rsidRPr="00731985">
              <w:t>Scientifc</w:t>
            </w:r>
            <w:proofErr w:type="spellEnd"/>
          </w:p>
        </w:tc>
        <w:tc>
          <w:tcPr>
            <w:tcW w:w="1372" w:type="dxa"/>
            <w:noWrap/>
            <w:hideMark/>
          </w:tcPr>
          <w:p w14:paraId="2AA0201D" w14:textId="77777777" w:rsidR="00731985" w:rsidRPr="00731985" w:rsidRDefault="00731985">
            <w:r w:rsidRPr="00731985">
              <w:t>BP399-1</w:t>
            </w:r>
          </w:p>
        </w:tc>
      </w:tr>
      <w:tr w:rsidR="00731985" w:rsidRPr="00731985" w14:paraId="6BC922F7" w14:textId="77777777" w:rsidTr="00930644">
        <w:trPr>
          <w:trHeight w:val="314"/>
        </w:trPr>
        <w:tc>
          <w:tcPr>
            <w:tcW w:w="1816" w:type="dxa"/>
            <w:noWrap/>
            <w:hideMark/>
          </w:tcPr>
          <w:p w14:paraId="0996074A" w14:textId="77777777" w:rsidR="00731985" w:rsidRPr="00731985" w:rsidRDefault="00731985"/>
        </w:tc>
        <w:tc>
          <w:tcPr>
            <w:tcW w:w="3110" w:type="dxa"/>
            <w:noWrap/>
            <w:hideMark/>
          </w:tcPr>
          <w:p w14:paraId="5BA24EB0" w14:textId="77777777" w:rsidR="00731985" w:rsidRPr="00731985" w:rsidRDefault="00731985">
            <w:r w:rsidRPr="00731985">
              <w:t>Acryloyl-X, SE</w:t>
            </w:r>
          </w:p>
        </w:tc>
        <w:tc>
          <w:tcPr>
            <w:tcW w:w="1152" w:type="dxa"/>
            <w:noWrap/>
            <w:hideMark/>
          </w:tcPr>
          <w:p w14:paraId="7CB1A79A" w14:textId="77777777" w:rsidR="00731985" w:rsidRPr="00731985" w:rsidRDefault="00731985">
            <w:proofErr w:type="spellStart"/>
            <w:r w:rsidRPr="00731985">
              <w:t>AcX</w:t>
            </w:r>
            <w:proofErr w:type="spellEnd"/>
          </w:p>
        </w:tc>
        <w:tc>
          <w:tcPr>
            <w:tcW w:w="2058" w:type="dxa"/>
            <w:noWrap/>
            <w:hideMark/>
          </w:tcPr>
          <w:p w14:paraId="4677ADD7" w14:textId="77777777" w:rsidR="00731985" w:rsidRPr="00731985" w:rsidRDefault="00731985">
            <w:r w:rsidRPr="00731985">
              <w:t>Invitrogen</w:t>
            </w:r>
          </w:p>
        </w:tc>
        <w:tc>
          <w:tcPr>
            <w:tcW w:w="1372" w:type="dxa"/>
            <w:noWrap/>
            <w:hideMark/>
          </w:tcPr>
          <w:p w14:paraId="7854E459" w14:textId="77777777" w:rsidR="00731985" w:rsidRPr="00731985" w:rsidRDefault="00731985">
            <w:r w:rsidRPr="00731985">
              <w:t>A20770</w:t>
            </w:r>
          </w:p>
        </w:tc>
      </w:tr>
      <w:tr w:rsidR="00731985" w:rsidRPr="00731985" w14:paraId="72720D34" w14:textId="77777777" w:rsidTr="00930644">
        <w:trPr>
          <w:trHeight w:val="314"/>
        </w:trPr>
        <w:tc>
          <w:tcPr>
            <w:tcW w:w="1816" w:type="dxa"/>
            <w:noWrap/>
            <w:hideMark/>
          </w:tcPr>
          <w:p w14:paraId="1E4F48A8" w14:textId="77777777" w:rsidR="00731985" w:rsidRPr="00731985" w:rsidRDefault="00731985"/>
        </w:tc>
        <w:tc>
          <w:tcPr>
            <w:tcW w:w="3110" w:type="dxa"/>
            <w:noWrap/>
            <w:hideMark/>
          </w:tcPr>
          <w:p w14:paraId="62A3104C" w14:textId="77777777" w:rsidR="00731985" w:rsidRPr="00731985" w:rsidRDefault="00731985">
            <w:r w:rsidRPr="00731985">
              <w:t xml:space="preserve">Ammonium persulfate </w:t>
            </w:r>
          </w:p>
        </w:tc>
        <w:tc>
          <w:tcPr>
            <w:tcW w:w="1152" w:type="dxa"/>
            <w:noWrap/>
            <w:hideMark/>
          </w:tcPr>
          <w:p w14:paraId="24B52773" w14:textId="77777777" w:rsidR="00731985" w:rsidRPr="00731985" w:rsidRDefault="00731985">
            <w:r w:rsidRPr="00731985">
              <w:t>APS</w:t>
            </w:r>
          </w:p>
        </w:tc>
        <w:tc>
          <w:tcPr>
            <w:tcW w:w="2058" w:type="dxa"/>
            <w:noWrap/>
            <w:hideMark/>
          </w:tcPr>
          <w:p w14:paraId="54B73992" w14:textId="77777777" w:rsidR="00731985" w:rsidRPr="00731985" w:rsidRDefault="00731985">
            <w:r w:rsidRPr="00731985">
              <w:t>Sigma Aldrich</w:t>
            </w:r>
          </w:p>
        </w:tc>
        <w:tc>
          <w:tcPr>
            <w:tcW w:w="1372" w:type="dxa"/>
            <w:noWrap/>
            <w:hideMark/>
          </w:tcPr>
          <w:p w14:paraId="14288B3B" w14:textId="77777777" w:rsidR="00731985" w:rsidRPr="00731985" w:rsidRDefault="00731985">
            <w:r w:rsidRPr="00731985">
              <w:t>A3678</w:t>
            </w:r>
          </w:p>
        </w:tc>
      </w:tr>
      <w:tr w:rsidR="00731985" w:rsidRPr="00731985" w14:paraId="07E3058A" w14:textId="77777777" w:rsidTr="00930644">
        <w:trPr>
          <w:trHeight w:val="314"/>
        </w:trPr>
        <w:tc>
          <w:tcPr>
            <w:tcW w:w="1816" w:type="dxa"/>
            <w:noWrap/>
            <w:hideMark/>
          </w:tcPr>
          <w:p w14:paraId="1C717BA1" w14:textId="77777777" w:rsidR="00731985" w:rsidRPr="00731985" w:rsidRDefault="00731985"/>
        </w:tc>
        <w:tc>
          <w:tcPr>
            <w:tcW w:w="3110" w:type="dxa"/>
            <w:noWrap/>
            <w:hideMark/>
          </w:tcPr>
          <w:p w14:paraId="48A08D27" w14:textId="77777777" w:rsidR="00731985" w:rsidRPr="00731985" w:rsidRDefault="00731985">
            <w:proofErr w:type="gramStart"/>
            <w:r w:rsidRPr="00731985">
              <w:t>N,N</w:t>
            </w:r>
            <w:proofErr w:type="gramEnd"/>
            <w:r w:rsidRPr="00731985">
              <w:t>,N′,N′-</w:t>
            </w:r>
            <w:proofErr w:type="spellStart"/>
            <w:r w:rsidRPr="00731985">
              <w:t>Tetramethylethylenediamine</w:t>
            </w:r>
            <w:proofErr w:type="spellEnd"/>
            <w:r w:rsidRPr="00731985">
              <w:t xml:space="preserve"> </w:t>
            </w:r>
          </w:p>
        </w:tc>
        <w:tc>
          <w:tcPr>
            <w:tcW w:w="1152" w:type="dxa"/>
            <w:noWrap/>
            <w:hideMark/>
          </w:tcPr>
          <w:p w14:paraId="5253FDD0" w14:textId="77777777" w:rsidR="00731985" w:rsidRPr="00731985" w:rsidRDefault="00731985">
            <w:r w:rsidRPr="00731985">
              <w:t>TEMED</w:t>
            </w:r>
          </w:p>
        </w:tc>
        <w:tc>
          <w:tcPr>
            <w:tcW w:w="2058" w:type="dxa"/>
            <w:noWrap/>
            <w:hideMark/>
          </w:tcPr>
          <w:p w14:paraId="7B3CFCEF" w14:textId="77777777" w:rsidR="00731985" w:rsidRPr="00731985" w:rsidRDefault="00731985">
            <w:r w:rsidRPr="00731985">
              <w:t>Sigma Aldrich</w:t>
            </w:r>
          </w:p>
        </w:tc>
        <w:tc>
          <w:tcPr>
            <w:tcW w:w="1372" w:type="dxa"/>
            <w:noWrap/>
            <w:hideMark/>
          </w:tcPr>
          <w:p w14:paraId="6DC05E00" w14:textId="77777777" w:rsidR="00731985" w:rsidRPr="00731985" w:rsidRDefault="00731985">
            <w:r w:rsidRPr="00731985">
              <w:t>T9281</w:t>
            </w:r>
          </w:p>
        </w:tc>
      </w:tr>
      <w:tr w:rsidR="00731985" w:rsidRPr="00731985" w14:paraId="60656CC7" w14:textId="77777777" w:rsidTr="00930644">
        <w:trPr>
          <w:trHeight w:val="314"/>
        </w:trPr>
        <w:tc>
          <w:tcPr>
            <w:tcW w:w="1816" w:type="dxa"/>
            <w:noWrap/>
            <w:hideMark/>
          </w:tcPr>
          <w:p w14:paraId="2B582306" w14:textId="77777777" w:rsidR="00731985" w:rsidRPr="00731985" w:rsidRDefault="00731985"/>
        </w:tc>
        <w:tc>
          <w:tcPr>
            <w:tcW w:w="3110" w:type="dxa"/>
            <w:noWrap/>
            <w:hideMark/>
          </w:tcPr>
          <w:p w14:paraId="6F44773E" w14:textId="77777777" w:rsidR="00731985" w:rsidRPr="00731985" w:rsidRDefault="00731985">
            <w:r w:rsidRPr="00731985">
              <w:t>Methacrolein</w:t>
            </w:r>
          </w:p>
        </w:tc>
        <w:tc>
          <w:tcPr>
            <w:tcW w:w="1152" w:type="dxa"/>
            <w:noWrap/>
            <w:hideMark/>
          </w:tcPr>
          <w:p w14:paraId="309F6C1A" w14:textId="77777777" w:rsidR="00731985" w:rsidRPr="00731985" w:rsidRDefault="00731985"/>
        </w:tc>
        <w:tc>
          <w:tcPr>
            <w:tcW w:w="2058" w:type="dxa"/>
            <w:noWrap/>
            <w:hideMark/>
          </w:tcPr>
          <w:p w14:paraId="6F02EE8B" w14:textId="77777777" w:rsidR="00731985" w:rsidRPr="00731985" w:rsidRDefault="00731985">
            <w:r w:rsidRPr="00731985">
              <w:t>Sigma Aldrich</w:t>
            </w:r>
          </w:p>
        </w:tc>
        <w:tc>
          <w:tcPr>
            <w:tcW w:w="1372" w:type="dxa"/>
            <w:noWrap/>
            <w:hideMark/>
          </w:tcPr>
          <w:p w14:paraId="5E86472D" w14:textId="77777777" w:rsidR="00731985" w:rsidRPr="00731985" w:rsidRDefault="00731985">
            <w:r w:rsidRPr="00731985">
              <w:t>133035</w:t>
            </w:r>
          </w:p>
        </w:tc>
      </w:tr>
      <w:tr w:rsidR="00731985" w:rsidRPr="00731985" w14:paraId="48A0CBDA" w14:textId="77777777" w:rsidTr="00930644">
        <w:trPr>
          <w:trHeight w:val="314"/>
        </w:trPr>
        <w:tc>
          <w:tcPr>
            <w:tcW w:w="1816" w:type="dxa"/>
            <w:noWrap/>
            <w:hideMark/>
          </w:tcPr>
          <w:p w14:paraId="2E0AE98F" w14:textId="77777777" w:rsidR="00731985" w:rsidRPr="00731985" w:rsidRDefault="00731985"/>
        </w:tc>
        <w:tc>
          <w:tcPr>
            <w:tcW w:w="3110" w:type="dxa"/>
            <w:noWrap/>
            <w:hideMark/>
          </w:tcPr>
          <w:p w14:paraId="73AECF90" w14:textId="77777777" w:rsidR="00731985" w:rsidRPr="00731985" w:rsidRDefault="00731985"/>
        </w:tc>
        <w:tc>
          <w:tcPr>
            <w:tcW w:w="1152" w:type="dxa"/>
            <w:noWrap/>
            <w:hideMark/>
          </w:tcPr>
          <w:p w14:paraId="145DC57F" w14:textId="77777777" w:rsidR="00731985" w:rsidRPr="00731985" w:rsidRDefault="00731985" w:rsidP="00731985"/>
        </w:tc>
        <w:tc>
          <w:tcPr>
            <w:tcW w:w="2058" w:type="dxa"/>
            <w:noWrap/>
            <w:hideMark/>
          </w:tcPr>
          <w:p w14:paraId="6C6E481D" w14:textId="77777777" w:rsidR="00731985" w:rsidRPr="00731985" w:rsidRDefault="00731985" w:rsidP="00731985"/>
        </w:tc>
        <w:tc>
          <w:tcPr>
            <w:tcW w:w="1372" w:type="dxa"/>
            <w:noWrap/>
            <w:hideMark/>
          </w:tcPr>
          <w:p w14:paraId="5DD17C77" w14:textId="77777777" w:rsidR="00731985" w:rsidRPr="00731985" w:rsidRDefault="00731985" w:rsidP="00731985"/>
        </w:tc>
      </w:tr>
      <w:tr w:rsidR="00731985" w:rsidRPr="00731985" w14:paraId="16060FC1" w14:textId="77777777" w:rsidTr="00930644">
        <w:trPr>
          <w:trHeight w:val="314"/>
        </w:trPr>
        <w:tc>
          <w:tcPr>
            <w:tcW w:w="1816" w:type="dxa"/>
            <w:noWrap/>
            <w:hideMark/>
          </w:tcPr>
          <w:p w14:paraId="5BB9563E" w14:textId="77777777" w:rsidR="00731985" w:rsidRPr="00731985" w:rsidRDefault="00731985">
            <w:pPr>
              <w:rPr>
                <w:b/>
                <w:bCs/>
              </w:rPr>
            </w:pPr>
            <w:r w:rsidRPr="00731985">
              <w:rPr>
                <w:b/>
                <w:bCs/>
              </w:rPr>
              <w:t>Homogenizing</w:t>
            </w:r>
          </w:p>
        </w:tc>
        <w:tc>
          <w:tcPr>
            <w:tcW w:w="3110" w:type="dxa"/>
            <w:hideMark/>
          </w:tcPr>
          <w:p w14:paraId="702E5F83" w14:textId="77777777" w:rsidR="00731985" w:rsidRPr="00731985" w:rsidRDefault="00731985">
            <w:r w:rsidRPr="00731985">
              <w:t>Ethylenediaminetetraacetic acid 0.5 M</w:t>
            </w:r>
          </w:p>
        </w:tc>
        <w:tc>
          <w:tcPr>
            <w:tcW w:w="1152" w:type="dxa"/>
            <w:noWrap/>
            <w:hideMark/>
          </w:tcPr>
          <w:p w14:paraId="3E13205F" w14:textId="77777777" w:rsidR="00731985" w:rsidRPr="00731985" w:rsidRDefault="00731985">
            <w:r w:rsidRPr="00731985">
              <w:t>EDTA</w:t>
            </w:r>
          </w:p>
        </w:tc>
        <w:tc>
          <w:tcPr>
            <w:tcW w:w="2058" w:type="dxa"/>
            <w:noWrap/>
            <w:hideMark/>
          </w:tcPr>
          <w:p w14:paraId="7ECDB90B" w14:textId="77777777" w:rsidR="00731985" w:rsidRPr="00731985" w:rsidRDefault="00731985">
            <w:r w:rsidRPr="00731985">
              <w:t>VWR</w:t>
            </w:r>
          </w:p>
        </w:tc>
        <w:tc>
          <w:tcPr>
            <w:tcW w:w="1372" w:type="dxa"/>
            <w:noWrap/>
            <w:hideMark/>
          </w:tcPr>
          <w:p w14:paraId="3540E7B6" w14:textId="77777777" w:rsidR="00731985" w:rsidRPr="00731985" w:rsidRDefault="00731985">
            <w:r w:rsidRPr="00731985">
              <w:t>BDH7830-1</w:t>
            </w:r>
          </w:p>
        </w:tc>
      </w:tr>
      <w:tr w:rsidR="00731985" w:rsidRPr="00731985" w14:paraId="0D042237" w14:textId="77777777" w:rsidTr="00930644">
        <w:trPr>
          <w:trHeight w:val="314"/>
        </w:trPr>
        <w:tc>
          <w:tcPr>
            <w:tcW w:w="1816" w:type="dxa"/>
            <w:noWrap/>
            <w:hideMark/>
          </w:tcPr>
          <w:p w14:paraId="01972267" w14:textId="77777777" w:rsidR="00731985" w:rsidRPr="00731985" w:rsidRDefault="00731985"/>
        </w:tc>
        <w:tc>
          <w:tcPr>
            <w:tcW w:w="3110" w:type="dxa"/>
            <w:noWrap/>
            <w:hideMark/>
          </w:tcPr>
          <w:p w14:paraId="1E0F813E" w14:textId="77777777" w:rsidR="00731985" w:rsidRPr="00731985" w:rsidRDefault="00731985">
            <w:r w:rsidRPr="00731985">
              <w:t>Triton X-100</w:t>
            </w:r>
          </w:p>
        </w:tc>
        <w:tc>
          <w:tcPr>
            <w:tcW w:w="1152" w:type="dxa"/>
            <w:noWrap/>
            <w:hideMark/>
          </w:tcPr>
          <w:p w14:paraId="53DDE75D" w14:textId="77777777" w:rsidR="00731985" w:rsidRPr="00731985" w:rsidRDefault="00731985"/>
        </w:tc>
        <w:tc>
          <w:tcPr>
            <w:tcW w:w="2058" w:type="dxa"/>
            <w:noWrap/>
            <w:hideMark/>
          </w:tcPr>
          <w:p w14:paraId="0301B6D7" w14:textId="77777777" w:rsidR="00731985" w:rsidRPr="00731985" w:rsidRDefault="00731985">
            <w:r w:rsidRPr="00731985">
              <w:t>Sigma Aldrich</w:t>
            </w:r>
          </w:p>
        </w:tc>
        <w:tc>
          <w:tcPr>
            <w:tcW w:w="1372" w:type="dxa"/>
            <w:noWrap/>
            <w:hideMark/>
          </w:tcPr>
          <w:p w14:paraId="73CFFC04" w14:textId="77777777" w:rsidR="00731985" w:rsidRPr="00731985" w:rsidRDefault="00731985">
            <w:r w:rsidRPr="00731985">
              <w:t>T8787</w:t>
            </w:r>
          </w:p>
        </w:tc>
      </w:tr>
      <w:tr w:rsidR="00731985" w:rsidRPr="00731985" w14:paraId="7B9B8B4D" w14:textId="77777777" w:rsidTr="00930644">
        <w:trPr>
          <w:trHeight w:val="314"/>
        </w:trPr>
        <w:tc>
          <w:tcPr>
            <w:tcW w:w="1816" w:type="dxa"/>
            <w:noWrap/>
            <w:hideMark/>
          </w:tcPr>
          <w:p w14:paraId="72A14CA7" w14:textId="77777777" w:rsidR="00731985" w:rsidRPr="00731985" w:rsidRDefault="00731985"/>
        </w:tc>
        <w:tc>
          <w:tcPr>
            <w:tcW w:w="3110" w:type="dxa"/>
            <w:noWrap/>
            <w:hideMark/>
          </w:tcPr>
          <w:p w14:paraId="3106971C" w14:textId="77777777" w:rsidR="00731985" w:rsidRPr="00731985" w:rsidRDefault="00731985">
            <w:r w:rsidRPr="00731985">
              <w:t>Tris Base</w:t>
            </w:r>
          </w:p>
        </w:tc>
        <w:tc>
          <w:tcPr>
            <w:tcW w:w="1152" w:type="dxa"/>
            <w:noWrap/>
            <w:hideMark/>
          </w:tcPr>
          <w:p w14:paraId="64DFCB23" w14:textId="77777777" w:rsidR="00731985" w:rsidRPr="00731985" w:rsidRDefault="00731985"/>
        </w:tc>
        <w:tc>
          <w:tcPr>
            <w:tcW w:w="2058" w:type="dxa"/>
            <w:noWrap/>
            <w:hideMark/>
          </w:tcPr>
          <w:p w14:paraId="7880DFDE" w14:textId="77777777" w:rsidR="00731985" w:rsidRPr="00731985" w:rsidRDefault="00731985">
            <w:r w:rsidRPr="00731985">
              <w:t xml:space="preserve">Fischer </w:t>
            </w:r>
            <w:proofErr w:type="spellStart"/>
            <w:r w:rsidRPr="00731985">
              <w:t>Scientifc</w:t>
            </w:r>
            <w:proofErr w:type="spellEnd"/>
          </w:p>
        </w:tc>
        <w:tc>
          <w:tcPr>
            <w:tcW w:w="1372" w:type="dxa"/>
            <w:noWrap/>
            <w:hideMark/>
          </w:tcPr>
          <w:p w14:paraId="031945E8" w14:textId="77777777" w:rsidR="00731985" w:rsidRPr="00731985" w:rsidRDefault="00731985">
            <w:r w:rsidRPr="00731985">
              <w:t>BP152-1</w:t>
            </w:r>
          </w:p>
        </w:tc>
      </w:tr>
      <w:tr w:rsidR="00731985" w:rsidRPr="00731985" w14:paraId="142FA619" w14:textId="77777777" w:rsidTr="00930644">
        <w:trPr>
          <w:trHeight w:val="314"/>
        </w:trPr>
        <w:tc>
          <w:tcPr>
            <w:tcW w:w="1816" w:type="dxa"/>
            <w:noWrap/>
            <w:hideMark/>
          </w:tcPr>
          <w:p w14:paraId="193C07C2" w14:textId="77777777" w:rsidR="00731985" w:rsidRPr="00731985" w:rsidRDefault="00731985"/>
        </w:tc>
        <w:tc>
          <w:tcPr>
            <w:tcW w:w="3110" w:type="dxa"/>
            <w:noWrap/>
            <w:hideMark/>
          </w:tcPr>
          <w:p w14:paraId="2F024E8E" w14:textId="77777777" w:rsidR="00731985" w:rsidRPr="00731985" w:rsidRDefault="00731985">
            <w:r w:rsidRPr="00731985">
              <w:t>Sodium chloride</w:t>
            </w:r>
          </w:p>
        </w:tc>
        <w:tc>
          <w:tcPr>
            <w:tcW w:w="1152" w:type="dxa"/>
            <w:noWrap/>
            <w:hideMark/>
          </w:tcPr>
          <w:p w14:paraId="068C7674" w14:textId="77777777" w:rsidR="00731985" w:rsidRPr="00731985" w:rsidRDefault="00731985">
            <w:r w:rsidRPr="00731985">
              <w:t>NaCl</w:t>
            </w:r>
          </w:p>
        </w:tc>
        <w:tc>
          <w:tcPr>
            <w:tcW w:w="2058" w:type="dxa"/>
            <w:noWrap/>
            <w:hideMark/>
          </w:tcPr>
          <w:p w14:paraId="55A903F3" w14:textId="77777777" w:rsidR="00731985" w:rsidRPr="00731985" w:rsidRDefault="00731985">
            <w:r w:rsidRPr="00731985">
              <w:t>Sigma Aldrich</w:t>
            </w:r>
          </w:p>
        </w:tc>
        <w:tc>
          <w:tcPr>
            <w:tcW w:w="1372" w:type="dxa"/>
            <w:noWrap/>
            <w:hideMark/>
          </w:tcPr>
          <w:p w14:paraId="500969E0" w14:textId="77777777" w:rsidR="00731985" w:rsidRPr="00731985" w:rsidRDefault="00731985">
            <w:r w:rsidRPr="00731985">
              <w:t>S6191</w:t>
            </w:r>
          </w:p>
        </w:tc>
      </w:tr>
      <w:tr w:rsidR="00731985" w:rsidRPr="00731985" w14:paraId="2C53F727" w14:textId="77777777" w:rsidTr="00930644">
        <w:trPr>
          <w:trHeight w:val="314"/>
        </w:trPr>
        <w:tc>
          <w:tcPr>
            <w:tcW w:w="1816" w:type="dxa"/>
            <w:noWrap/>
            <w:hideMark/>
          </w:tcPr>
          <w:p w14:paraId="0303B9E5" w14:textId="77777777" w:rsidR="00731985" w:rsidRPr="00731985" w:rsidRDefault="00731985"/>
        </w:tc>
        <w:tc>
          <w:tcPr>
            <w:tcW w:w="3110" w:type="dxa"/>
            <w:noWrap/>
            <w:hideMark/>
          </w:tcPr>
          <w:p w14:paraId="40FF2B22" w14:textId="77777777" w:rsidR="00731985" w:rsidRPr="00731985" w:rsidRDefault="00731985">
            <w:r w:rsidRPr="00731985">
              <w:t>Proteinase K (Molecular Biology Grade)</w:t>
            </w:r>
          </w:p>
        </w:tc>
        <w:tc>
          <w:tcPr>
            <w:tcW w:w="1152" w:type="dxa"/>
            <w:noWrap/>
            <w:hideMark/>
          </w:tcPr>
          <w:p w14:paraId="18267FE3" w14:textId="77777777" w:rsidR="00731985" w:rsidRPr="00731985" w:rsidRDefault="00731985">
            <w:proofErr w:type="spellStart"/>
            <w:r w:rsidRPr="00731985">
              <w:t>ProK</w:t>
            </w:r>
            <w:proofErr w:type="spellEnd"/>
          </w:p>
        </w:tc>
        <w:tc>
          <w:tcPr>
            <w:tcW w:w="2058" w:type="dxa"/>
            <w:noWrap/>
            <w:hideMark/>
          </w:tcPr>
          <w:p w14:paraId="1804EB5A" w14:textId="77777777" w:rsidR="00731985" w:rsidRPr="00731985" w:rsidRDefault="00731985">
            <w:r w:rsidRPr="00731985">
              <w:t>Thermo Scientific</w:t>
            </w:r>
          </w:p>
        </w:tc>
        <w:tc>
          <w:tcPr>
            <w:tcW w:w="1372" w:type="dxa"/>
            <w:noWrap/>
            <w:hideMark/>
          </w:tcPr>
          <w:p w14:paraId="0FC5A4E7" w14:textId="77777777" w:rsidR="00731985" w:rsidRPr="00731985" w:rsidRDefault="00731985">
            <w:r w:rsidRPr="00731985">
              <w:t>EO0491</w:t>
            </w:r>
          </w:p>
        </w:tc>
      </w:tr>
      <w:tr w:rsidR="00731985" w:rsidRPr="00731985" w14:paraId="461563B7" w14:textId="77777777" w:rsidTr="00930644">
        <w:trPr>
          <w:trHeight w:val="314"/>
        </w:trPr>
        <w:tc>
          <w:tcPr>
            <w:tcW w:w="1816" w:type="dxa"/>
            <w:noWrap/>
            <w:hideMark/>
          </w:tcPr>
          <w:p w14:paraId="2C3D66B7" w14:textId="77777777" w:rsidR="00731985" w:rsidRPr="00731985" w:rsidRDefault="00731985"/>
        </w:tc>
        <w:tc>
          <w:tcPr>
            <w:tcW w:w="3110" w:type="dxa"/>
            <w:noWrap/>
            <w:hideMark/>
          </w:tcPr>
          <w:p w14:paraId="4A9A4243" w14:textId="77777777" w:rsidR="00731985" w:rsidRPr="00731985" w:rsidRDefault="00731985">
            <w:r w:rsidRPr="00731985">
              <w:t>Phosphate Buffered Saline, 10x Solution</w:t>
            </w:r>
          </w:p>
        </w:tc>
        <w:tc>
          <w:tcPr>
            <w:tcW w:w="1152" w:type="dxa"/>
            <w:noWrap/>
            <w:hideMark/>
          </w:tcPr>
          <w:p w14:paraId="1AECDEA2" w14:textId="77777777" w:rsidR="00731985" w:rsidRPr="00731985" w:rsidRDefault="00731985">
            <w:r w:rsidRPr="00731985">
              <w:t>PBS</w:t>
            </w:r>
          </w:p>
        </w:tc>
        <w:tc>
          <w:tcPr>
            <w:tcW w:w="2058" w:type="dxa"/>
            <w:noWrap/>
            <w:hideMark/>
          </w:tcPr>
          <w:p w14:paraId="0C259B9C" w14:textId="77777777" w:rsidR="00731985" w:rsidRPr="00731985" w:rsidRDefault="00731985">
            <w:r w:rsidRPr="00731985">
              <w:t xml:space="preserve">Fischer </w:t>
            </w:r>
            <w:proofErr w:type="spellStart"/>
            <w:r w:rsidRPr="00731985">
              <w:t>Scientifc</w:t>
            </w:r>
            <w:proofErr w:type="spellEnd"/>
          </w:p>
        </w:tc>
        <w:tc>
          <w:tcPr>
            <w:tcW w:w="1372" w:type="dxa"/>
            <w:noWrap/>
            <w:hideMark/>
          </w:tcPr>
          <w:p w14:paraId="19CF7056" w14:textId="77777777" w:rsidR="00731985" w:rsidRPr="00731985" w:rsidRDefault="00731985">
            <w:r w:rsidRPr="00731985">
              <w:t>BP399-1</w:t>
            </w:r>
          </w:p>
        </w:tc>
      </w:tr>
      <w:tr w:rsidR="00731985" w:rsidRPr="00731985" w14:paraId="3B52EBFD" w14:textId="77777777" w:rsidTr="00930644">
        <w:trPr>
          <w:trHeight w:val="314"/>
        </w:trPr>
        <w:tc>
          <w:tcPr>
            <w:tcW w:w="1816" w:type="dxa"/>
            <w:noWrap/>
            <w:hideMark/>
          </w:tcPr>
          <w:p w14:paraId="3D9F4078" w14:textId="77777777" w:rsidR="00731985" w:rsidRPr="00731985" w:rsidRDefault="00731985"/>
        </w:tc>
        <w:tc>
          <w:tcPr>
            <w:tcW w:w="3110" w:type="dxa"/>
            <w:noWrap/>
            <w:hideMark/>
          </w:tcPr>
          <w:p w14:paraId="2178FF08" w14:textId="77777777" w:rsidR="00731985" w:rsidRPr="00731985" w:rsidRDefault="00731985">
            <w:r w:rsidRPr="00731985">
              <w:t>Sodium dodecyl sulfate</w:t>
            </w:r>
          </w:p>
        </w:tc>
        <w:tc>
          <w:tcPr>
            <w:tcW w:w="1152" w:type="dxa"/>
            <w:noWrap/>
            <w:hideMark/>
          </w:tcPr>
          <w:p w14:paraId="39DC9BAA" w14:textId="77777777" w:rsidR="00731985" w:rsidRPr="00731985" w:rsidRDefault="00731985">
            <w:r w:rsidRPr="00731985">
              <w:t>SDS</w:t>
            </w:r>
          </w:p>
        </w:tc>
        <w:tc>
          <w:tcPr>
            <w:tcW w:w="2058" w:type="dxa"/>
            <w:noWrap/>
            <w:hideMark/>
          </w:tcPr>
          <w:p w14:paraId="5F4CA6B7" w14:textId="77777777" w:rsidR="00731985" w:rsidRPr="00731985" w:rsidRDefault="00731985">
            <w:r w:rsidRPr="00731985">
              <w:t>Sigma Aldrich</w:t>
            </w:r>
          </w:p>
        </w:tc>
        <w:tc>
          <w:tcPr>
            <w:tcW w:w="1372" w:type="dxa"/>
            <w:noWrap/>
            <w:hideMark/>
          </w:tcPr>
          <w:p w14:paraId="1AA4B225" w14:textId="77777777" w:rsidR="00731985" w:rsidRPr="00731985" w:rsidRDefault="00731985">
            <w:r w:rsidRPr="00731985">
              <w:t>L3771</w:t>
            </w:r>
          </w:p>
        </w:tc>
      </w:tr>
      <w:tr w:rsidR="00731985" w:rsidRPr="00731985" w14:paraId="572D1DEF" w14:textId="77777777" w:rsidTr="00930644">
        <w:trPr>
          <w:trHeight w:val="314"/>
        </w:trPr>
        <w:tc>
          <w:tcPr>
            <w:tcW w:w="1816" w:type="dxa"/>
            <w:noWrap/>
            <w:hideMark/>
          </w:tcPr>
          <w:p w14:paraId="77342BBD" w14:textId="77777777" w:rsidR="00731985" w:rsidRPr="00731985" w:rsidRDefault="00731985"/>
        </w:tc>
        <w:tc>
          <w:tcPr>
            <w:tcW w:w="3110" w:type="dxa"/>
            <w:noWrap/>
            <w:hideMark/>
          </w:tcPr>
          <w:p w14:paraId="277EE1E8" w14:textId="77777777" w:rsidR="00731985" w:rsidRPr="00731985" w:rsidRDefault="00731985">
            <w:r w:rsidRPr="00731985">
              <w:t>Urea</w:t>
            </w:r>
          </w:p>
        </w:tc>
        <w:tc>
          <w:tcPr>
            <w:tcW w:w="1152" w:type="dxa"/>
            <w:noWrap/>
            <w:hideMark/>
          </w:tcPr>
          <w:p w14:paraId="49AD38A7" w14:textId="77777777" w:rsidR="00731985" w:rsidRPr="00731985" w:rsidRDefault="00731985"/>
        </w:tc>
        <w:tc>
          <w:tcPr>
            <w:tcW w:w="2058" w:type="dxa"/>
            <w:noWrap/>
            <w:hideMark/>
          </w:tcPr>
          <w:p w14:paraId="1563416D" w14:textId="77777777" w:rsidR="00731985" w:rsidRPr="00731985" w:rsidRDefault="00731985">
            <w:r w:rsidRPr="00731985">
              <w:t>Sigma Aldrich</w:t>
            </w:r>
          </w:p>
        </w:tc>
        <w:tc>
          <w:tcPr>
            <w:tcW w:w="1372" w:type="dxa"/>
            <w:noWrap/>
            <w:hideMark/>
          </w:tcPr>
          <w:p w14:paraId="1BD1B583" w14:textId="77777777" w:rsidR="00731985" w:rsidRPr="00731985" w:rsidRDefault="00731985">
            <w:r w:rsidRPr="00731985">
              <w:t>U5378</w:t>
            </w:r>
          </w:p>
        </w:tc>
      </w:tr>
      <w:tr w:rsidR="00731985" w:rsidRPr="00731985" w14:paraId="56187087" w14:textId="77777777" w:rsidTr="00930644">
        <w:trPr>
          <w:trHeight w:val="314"/>
        </w:trPr>
        <w:tc>
          <w:tcPr>
            <w:tcW w:w="1816" w:type="dxa"/>
            <w:noWrap/>
            <w:hideMark/>
          </w:tcPr>
          <w:p w14:paraId="78E22E44" w14:textId="77777777" w:rsidR="00731985" w:rsidRPr="00731985" w:rsidRDefault="00731985"/>
        </w:tc>
        <w:tc>
          <w:tcPr>
            <w:tcW w:w="3110" w:type="dxa"/>
            <w:noWrap/>
            <w:hideMark/>
          </w:tcPr>
          <w:p w14:paraId="1815DBBE" w14:textId="77777777" w:rsidR="00731985" w:rsidRPr="00731985" w:rsidRDefault="00731985"/>
        </w:tc>
        <w:tc>
          <w:tcPr>
            <w:tcW w:w="1152" w:type="dxa"/>
            <w:noWrap/>
            <w:hideMark/>
          </w:tcPr>
          <w:p w14:paraId="199BD760" w14:textId="77777777" w:rsidR="00731985" w:rsidRPr="00731985" w:rsidRDefault="00731985"/>
        </w:tc>
        <w:tc>
          <w:tcPr>
            <w:tcW w:w="2058" w:type="dxa"/>
            <w:noWrap/>
            <w:hideMark/>
          </w:tcPr>
          <w:p w14:paraId="0AA23F11" w14:textId="77777777" w:rsidR="00731985" w:rsidRPr="00731985" w:rsidRDefault="00731985"/>
        </w:tc>
        <w:tc>
          <w:tcPr>
            <w:tcW w:w="1372" w:type="dxa"/>
            <w:noWrap/>
            <w:hideMark/>
          </w:tcPr>
          <w:p w14:paraId="0D5A23B4" w14:textId="77777777" w:rsidR="00731985" w:rsidRPr="00731985" w:rsidRDefault="00731985"/>
        </w:tc>
      </w:tr>
      <w:tr w:rsidR="00731985" w:rsidRPr="00731985" w14:paraId="2ED5DF56" w14:textId="77777777" w:rsidTr="00930644">
        <w:trPr>
          <w:trHeight w:val="314"/>
        </w:trPr>
        <w:tc>
          <w:tcPr>
            <w:tcW w:w="1816" w:type="dxa"/>
            <w:noWrap/>
            <w:hideMark/>
          </w:tcPr>
          <w:p w14:paraId="02A1D778" w14:textId="77777777" w:rsidR="00731985" w:rsidRPr="00731985" w:rsidRDefault="00731985">
            <w:pPr>
              <w:rPr>
                <w:b/>
                <w:bCs/>
              </w:rPr>
            </w:pPr>
            <w:r w:rsidRPr="00731985">
              <w:rPr>
                <w:b/>
                <w:bCs/>
              </w:rPr>
              <w:t>Other</w:t>
            </w:r>
          </w:p>
        </w:tc>
        <w:tc>
          <w:tcPr>
            <w:tcW w:w="3110" w:type="dxa"/>
            <w:noWrap/>
            <w:hideMark/>
          </w:tcPr>
          <w:p w14:paraId="15D3C3B4" w14:textId="77777777" w:rsidR="00731985" w:rsidRPr="00731985" w:rsidRDefault="00731985">
            <w:r w:rsidRPr="00731985">
              <w:t>Sodium citrate tribasic dihydrate</w:t>
            </w:r>
          </w:p>
        </w:tc>
        <w:tc>
          <w:tcPr>
            <w:tcW w:w="1152" w:type="dxa"/>
            <w:noWrap/>
            <w:hideMark/>
          </w:tcPr>
          <w:p w14:paraId="78079134" w14:textId="77777777" w:rsidR="00731985" w:rsidRPr="00731985" w:rsidRDefault="00731985"/>
        </w:tc>
        <w:tc>
          <w:tcPr>
            <w:tcW w:w="2058" w:type="dxa"/>
            <w:noWrap/>
            <w:hideMark/>
          </w:tcPr>
          <w:p w14:paraId="555A6D4D" w14:textId="77777777" w:rsidR="00731985" w:rsidRPr="00731985" w:rsidRDefault="00731985">
            <w:r w:rsidRPr="00731985">
              <w:t>Sigma Aldrich</w:t>
            </w:r>
          </w:p>
        </w:tc>
        <w:tc>
          <w:tcPr>
            <w:tcW w:w="1372" w:type="dxa"/>
            <w:noWrap/>
            <w:hideMark/>
          </w:tcPr>
          <w:p w14:paraId="09201518" w14:textId="77777777" w:rsidR="00731985" w:rsidRPr="00731985" w:rsidRDefault="00731985">
            <w:r w:rsidRPr="00731985">
              <w:t>C8532-1KG</w:t>
            </w:r>
          </w:p>
        </w:tc>
      </w:tr>
      <w:tr w:rsidR="00731985" w:rsidRPr="00731985" w14:paraId="306AF58E" w14:textId="77777777" w:rsidTr="00930644">
        <w:trPr>
          <w:trHeight w:val="314"/>
        </w:trPr>
        <w:tc>
          <w:tcPr>
            <w:tcW w:w="1816" w:type="dxa"/>
            <w:noWrap/>
            <w:hideMark/>
          </w:tcPr>
          <w:p w14:paraId="5DE5A0C2" w14:textId="77777777" w:rsidR="00731985" w:rsidRPr="00731985" w:rsidRDefault="00731985"/>
        </w:tc>
        <w:tc>
          <w:tcPr>
            <w:tcW w:w="3110" w:type="dxa"/>
            <w:noWrap/>
            <w:hideMark/>
          </w:tcPr>
          <w:p w14:paraId="4D552D5C" w14:textId="77777777" w:rsidR="00731985" w:rsidRPr="00731985" w:rsidRDefault="00731985">
            <w:r w:rsidRPr="00731985">
              <w:t>Xylenes</w:t>
            </w:r>
          </w:p>
        </w:tc>
        <w:tc>
          <w:tcPr>
            <w:tcW w:w="1152" w:type="dxa"/>
            <w:noWrap/>
            <w:hideMark/>
          </w:tcPr>
          <w:p w14:paraId="57B9F810" w14:textId="77777777" w:rsidR="00731985" w:rsidRPr="00731985" w:rsidRDefault="00731985"/>
        </w:tc>
        <w:tc>
          <w:tcPr>
            <w:tcW w:w="2058" w:type="dxa"/>
            <w:noWrap/>
            <w:hideMark/>
          </w:tcPr>
          <w:p w14:paraId="146E6F42" w14:textId="77777777" w:rsidR="00731985" w:rsidRPr="00731985" w:rsidRDefault="00731985">
            <w:r w:rsidRPr="00731985">
              <w:t>Sigma Aldrich</w:t>
            </w:r>
          </w:p>
        </w:tc>
        <w:tc>
          <w:tcPr>
            <w:tcW w:w="1372" w:type="dxa"/>
            <w:noWrap/>
            <w:hideMark/>
          </w:tcPr>
          <w:p w14:paraId="6BAEEA9A" w14:textId="77777777" w:rsidR="00731985" w:rsidRPr="00731985" w:rsidRDefault="00731985">
            <w:r w:rsidRPr="00731985">
              <w:t>214736</w:t>
            </w:r>
          </w:p>
        </w:tc>
      </w:tr>
      <w:tr w:rsidR="00731985" w:rsidRPr="00731985" w14:paraId="0DC28EC5" w14:textId="77777777" w:rsidTr="00930644">
        <w:trPr>
          <w:trHeight w:val="314"/>
        </w:trPr>
        <w:tc>
          <w:tcPr>
            <w:tcW w:w="1816" w:type="dxa"/>
            <w:noWrap/>
            <w:hideMark/>
          </w:tcPr>
          <w:p w14:paraId="125B19BD" w14:textId="77777777" w:rsidR="00731985" w:rsidRPr="00731985" w:rsidRDefault="00731985"/>
        </w:tc>
        <w:tc>
          <w:tcPr>
            <w:tcW w:w="3110" w:type="dxa"/>
            <w:noWrap/>
            <w:hideMark/>
          </w:tcPr>
          <w:p w14:paraId="4BF71045" w14:textId="77777777" w:rsidR="00731985" w:rsidRPr="00731985" w:rsidRDefault="00731985">
            <w:r w:rsidRPr="00731985">
              <w:t>Ethanol</w:t>
            </w:r>
          </w:p>
        </w:tc>
        <w:tc>
          <w:tcPr>
            <w:tcW w:w="1152" w:type="dxa"/>
            <w:noWrap/>
            <w:hideMark/>
          </w:tcPr>
          <w:p w14:paraId="60381223" w14:textId="77777777" w:rsidR="00731985" w:rsidRPr="00731985" w:rsidRDefault="00731985"/>
        </w:tc>
        <w:tc>
          <w:tcPr>
            <w:tcW w:w="2058" w:type="dxa"/>
            <w:noWrap/>
            <w:hideMark/>
          </w:tcPr>
          <w:p w14:paraId="621CB835" w14:textId="77777777" w:rsidR="00731985" w:rsidRPr="00731985" w:rsidRDefault="00731985">
            <w:proofErr w:type="spellStart"/>
            <w:r w:rsidRPr="00731985">
              <w:t>Pharmco</w:t>
            </w:r>
            <w:proofErr w:type="spellEnd"/>
          </w:p>
        </w:tc>
        <w:tc>
          <w:tcPr>
            <w:tcW w:w="1372" w:type="dxa"/>
            <w:noWrap/>
            <w:hideMark/>
          </w:tcPr>
          <w:p w14:paraId="02D3ADE3" w14:textId="77777777" w:rsidR="00731985" w:rsidRPr="00731985" w:rsidRDefault="00731985">
            <w:r w:rsidRPr="00731985">
              <w:t>111000200</w:t>
            </w:r>
          </w:p>
        </w:tc>
      </w:tr>
      <w:tr w:rsidR="00731985" w:rsidRPr="00731985" w14:paraId="77A0E8C9" w14:textId="77777777" w:rsidTr="00930644">
        <w:trPr>
          <w:trHeight w:val="314"/>
        </w:trPr>
        <w:tc>
          <w:tcPr>
            <w:tcW w:w="1816" w:type="dxa"/>
            <w:noWrap/>
            <w:hideMark/>
          </w:tcPr>
          <w:p w14:paraId="7BEBE2F9" w14:textId="77777777" w:rsidR="00731985" w:rsidRPr="00731985" w:rsidRDefault="00731985"/>
        </w:tc>
        <w:tc>
          <w:tcPr>
            <w:tcW w:w="3110" w:type="dxa"/>
            <w:noWrap/>
            <w:hideMark/>
          </w:tcPr>
          <w:p w14:paraId="236F5F46" w14:textId="77777777" w:rsidR="00731985" w:rsidRPr="00731985" w:rsidRDefault="00731985">
            <w:proofErr w:type="spellStart"/>
            <w:r w:rsidRPr="00731985">
              <w:t>SuperBlock</w:t>
            </w:r>
            <w:proofErr w:type="spellEnd"/>
            <w:r w:rsidRPr="00731985">
              <w:t xml:space="preserve"> </w:t>
            </w:r>
            <w:proofErr w:type="spellStart"/>
            <w:r w:rsidRPr="00731985">
              <w:t>Bloacking</w:t>
            </w:r>
            <w:proofErr w:type="spellEnd"/>
            <w:r w:rsidRPr="00731985">
              <w:t xml:space="preserve"> Buffer in PBS </w:t>
            </w:r>
          </w:p>
        </w:tc>
        <w:tc>
          <w:tcPr>
            <w:tcW w:w="1152" w:type="dxa"/>
            <w:noWrap/>
            <w:hideMark/>
          </w:tcPr>
          <w:p w14:paraId="02A6BACE" w14:textId="77777777" w:rsidR="00731985" w:rsidRPr="00731985" w:rsidRDefault="00731985"/>
        </w:tc>
        <w:tc>
          <w:tcPr>
            <w:tcW w:w="2058" w:type="dxa"/>
            <w:noWrap/>
            <w:hideMark/>
          </w:tcPr>
          <w:p w14:paraId="5159110E" w14:textId="77777777" w:rsidR="00731985" w:rsidRPr="00731985" w:rsidRDefault="00731985">
            <w:r w:rsidRPr="00731985">
              <w:t>Thermo Scientific</w:t>
            </w:r>
          </w:p>
        </w:tc>
        <w:tc>
          <w:tcPr>
            <w:tcW w:w="1372" w:type="dxa"/>
            <w:noWrap/>
            <w:hideMark/>
          </w:tcPr>
          <w:p w14:paraId="60F023F9" w14:textId="77777777" w:rsidR="00731985" w:rsidRPr="00731985" w:rsidRDefault="00731985">
            <w:r w:rsidRPr="00731985">
              <w:t>37515</w:t>
            </w:r>
          </w:p>
        </w:tc>
      </w:tr>
      <w:tr w:rsidR="00731985" w:rsidRPr="00731985" w14:paraId="52BBD70E" w14:textId="77777777" w:rsidTr="00930644">
        <w:trPr>
          <w:trHeight w:val="314"/>
        </w:trPr>
        <w:tc>
          <w:tcPr>
            <w:tcW w:w="1816" w:type="dxa"/>
            <w:noWrap/>
            <w:hideMark/>
          </w:tcPr>
          <w:p w14:paraId="730F6559" w14:textId="77777777" w:rsidR="00731985" w:rsidRPr="00731985" w:rsidRDefault="00731985"/>
        </w:tc>
        <w:tc>
          <w:tcPr>
            <w:tcW w:w="3110" w:type="dxa"/>
            <w:noWrap/>
            <w:hideMark/>
          </w:tcPr>
          <w:p w14:paraId="30AFEAC3" w14:textId="77777777" w:rsidR="00731985" w:rsidRPr="00731985" w:rsidRDefault="00731985">
            <w:r w:rsidRPr="00731985">
              <w:t>Heparin</w:t>
            </w:r>
          </w:p>
        </w:tc>
        <w:tc>
          <w:tcPr>
            <w:tcW w:w="1152" w:type="dxa"/>
            <w:noWrap/>
            <w:hideMark/>
          </w:tcPr>
          <w:p w14:paraId="67CE162D" w14:textId="77777777" w:rsidR="00731985" w:rsidRPr="00731985" w:rsidRDefault="00731985"/>
        </w:tc>
        <w:tc>
          <w:tcPr>
            <w:tcW w:w="2058" w:type="dxa"/>
            <w:noWrap/>
            <w:hideMark/>
          </w:tcPr>
          <w:p w14:paraId="6835A64B" w14:textId="77777777" w:rsidR="00731985" w:rsidRPr="00731985" w:rsidRDefault="00731985">
            <w:r w:rsidRPr="00731985">
              <w:t>Sigma Aldrich</w:t>
            </w:r>
          </w:p>
        </w:tc>
        <w:tc>
          <w:tcPr>
            <w:tcW w:w="1372" w:type="dxa"/>
            <w:noWrap/>
            <w:hideMark/>
          </w:tcPr>
          <w:p w14:paraId="6D39854D" w14:textId="77777777" w:rsidR="00731985" w:rsidRPr="00731985" w:rsidRDefault="00731985">
            <w:r w:rsidRPr="00731985">
              <w:t>H3393</w:t>
            </w:r>
          </w:p>
        </w:tc>
      </w:tr>
      <w:tr w:rsidR="0097785B" w:rsidRPr="00731985" w14:paraId="54FDFFC0" w14:textId="77777777" w:rsidTr="00930644">
        <w:trPr>
          <w:trHeight w:val="314"/>
        </w:trPr>
        <w:tc>
          <w:tcPr>
            <w:tcW w:w="1816" w:type="dxa"/>
            <w:noWrap/>
          </w:tcPr>
          <w:p w14:paraId="3C736778" w14:textId="77777777" w:rsidR="0097785B" w:rsidRPr="00731985" w:rsidRDefault="0097785B"/>
        </w:tc>
        <w:tc>
          <w:tcPr>
            <w:tcW w:w="3110" w:type="dxa"/>
            <w:noWrap/>
          </w:tcPr>
          <w:p w14:paraId="32553B0A" w14:textId="017C50CB" w:rsidR="0097785B" w:rsidRPr="00731985" w:rsidRDefault="0097785B">
            <w:r>
              <w:t>DAPI</w:t>
            </w:r>
          </w:p>
        </w:tc>
        <w:tc>
          <w:tcPr>
            <w:tcW w:w="1152" w:type="dxa"/>
            <w:noWrap/>
          </w:tcPr>
          <w:p w14:paraId="0AC6BD50" w14:textId="77777777" w:rsidR="0097785B" w:rsidRPr="00731985" w:rsidRDefault="0097785B"/>
        </w:tc>
        <w:tc>
          <w:tcPr>
            <w:tcW w:w="2058" w:type="dxa"/>
            <w:noWrap/>
          </w:tcPr>
          <w:p w14:paraId="05594EE7" w14:textId="1D109D6A" w:rsidR="0097785B" w:rsidRPr="00731985" w:rsidRDefault="0097785B">
            <w:r>
              <w:t>Thermo</w:t>
            </w:r>
          </w:p>
        </w:tc>
        <w:tc>
          <w:tcPr>
            <w:tcW w:w="1372" w:type="dxa"/>
            <w:noWrap/>
          </w:tcPr>
          <w:p w14:paraId="4E34A72B" w14:textId="071B703D" w:rsidR="0097785B" w:rsidRPr="00731985" w:rsidRDefault="0097785B">
            <w:r>
              <w:t>62248</w:t>
            </w:r>
          </w:p>
        </w:tc>
      </w:tr>
    </w:tbl>
    <w:p w14:paraId="298C6CFA" w14:textId="42C2CD1E" w:rsidR="00731985" w:rsidRDefault="00731985">
      <w:r>
        <w:br w:type="page"/>
      </w:r>
    </w:p>
    <w:p w14:paraId="14F6D0D8" w14:textId="77777777" w:rsidR="00084B58" w:rsidRDefault="00084B58"/>
    <w:p w14:paraId="3DF9CE9E" w14:textId="72D03146" w:rsidR="00967EBE" w:rsidRDefault="004D16CF" w:rsidP="00967EBE">
      <w:pPr>
        <w:rPr>
          <w:b/>
          <w:bCs/>
          <w:sz w:val="28"/>
          <w:szCs w:val="28"/>
        </w:rPr>
      </w:pPr>
      <w:r w:rsidRPr="00876BA8">
        <w:rPr>
          <w:b/>
          <w:bCs/>
          <w:sz w:val="28"/>
          <w:szCs w:val="28"/>
        </w:rPr>
        <w:t xml:space="preserve">Supplementary </w:t>
      </w:r>
      <w:r>
        <w:rPr>
          <w:b/>
          <w:bCs/>
          <w:sz w:val="28"/>
          <w:szCs w:val="28"/>
        </w:rPr>
        <w:t>Figures</w:t>
      </w:r>
    </w:p>
    <w:p w14:paraId="64104B51" w14:textId="77777777" w:rsidR="00084B58" w:rsidRDefault="00084B58" w:rsidP="00084B58">
      <w:pPr>
        <w:keepNext/>
      </w:pPr>
      <w:r w:rsidRPr="00084B58">
        <w:rPr>
          <w:b/>
          <w:bCs/>
          <w:noProof/>
          <w:sz w:val="28"/>
          <w:szCs w:val="28"/>
        </w:rPr>
        <w:drawing>
          <wp:inline distT="0" distB="0" distL="0" distR="0" wp14:anchorId="771BF94A" wp14:editId="43CFD8AB">
            <wp:extent cx="5943600" cy="3487420"/>
            <wp:effectExtent l="0" t="0" r="0" b="0"/>
            <wp:docPr id="1" name="Picture 3" descr="Diagram&#10;&#10;Description automatically generated">
              <a:extLst xmlns:a="http://schemas.openxmlformats.org/drawingml/2006/main">
                <a:ext uri="{FF2B5EF4-FFF2-40B4-BE49-F238E27FC236}">
                  <a16:creationId xmlns:a16="http://schemas.microsoft.com/office/drawing/2014/main" id="{0020FC8C-6B9E-4BB6-8FEB-385939ADCF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a:extLst>
                        <a:ext uri="{FF2B5EF4-FFF2-40B4-BE49-F238E27FC236}">
                          <a16:creationId xmlns:a16="http://schemas.microsoft.com/office/drawing/2014/main" id="{0020FC8C-6B9E-4BB6-8FEB-385939ADCF15}"/>
                        </a:ext>
                      </a:extLst>
                    </pic:cNvPr>
                    <pic:cNvPicPr>
                      <a:picLocks noChangeAspect="1"/>
                    </pic:cNvPicPr>
                  </pic:nvPicPr>
                  <pic:blipFill>
                    <a:blip r:embed="rId8"/>
                    <a:stretch>
                      <a:fillRect/>
                    </a:stretch>
                  </pic:blipFill>
                  <pic:spPr>
                    <a:xfrm>
                      <a:off x="0" y="0"/>
                      <a:ext cx="5943600" cy="3487420"/>
                    </a:xfrm>
                    <a:prstGeom prst="rect">
                      <a:avLst/>
                    </a:prstGeom>
                  </pic:spPr>
                </pic:pic>
              </a:graphicData>
            </a:graphic>
          </wp:inline>
        </w:drawing>
      </w:r>
    </w:p>
    <w:p w14:paraId="37FF2DC9" w14:textId="7ED93EFC" w:rsidR="00084B58" w:rsidRPr="00EF6C12" w:rsidRDefault="00084B58" w:rsidP="00084B58">
      <w:pPr>
        <w:pStyle w:val="Caption"/>
        <w:rPr>
          <w:b/>
          <w:bCs/>
          <w:i w:val="0"/>
          <w:iCs w:val="0"/>
          <w:sz w:val="32"/>
          <w:szCs w:val="32"/>
        </w:rPr>
      </w:pPr>
      <w:r w:rsidRPr="00EF6C12">
        <w:rPr>
          <w:b/>
          <w:bCs/>
          <w:i w:val="0"/>
          <w:iCs w:val="0"/>
          <w:sz w:val="24"/>
          <w:szCs w:val="20"/>
        </w:rPr>
        <w:t xml:space="preserve">Supplementary Figure </w:t>
      </w:r>
      <w:r w:rsidRPr="00EF6C12">
        <w:rPr>
          <w:b/>
          <w:bCs/>
          <w:i w:val="0"/>
          <w:iCs w:val="0"/>
          <w:sz w:val="24"/>
          <w:szCs w:val="20"/>
        </w:rPr>
        <w:fldChar w:fldCharType="begin"/>
      </w:r>
      <w:r w:rsidRPr="00EF6C12">
        <w:rPr>
          <w:b/>
          <w:bCs/>
          <w:i w:val="0"/>
          <w:iCs w:val="0"/>
          <w:sz w:val="24"/>
          <w:szCs w:val="20"/>
        </w:rPr>
        <w:instrText xml:space="preserve"> SEQ Supplementary_Figure \* ARABIC </w:instrText>
      </w:r>
      <w:r w:rsidRPr="00EF6C12">
        <w:rPr>
          <w:b/>
          <w:bCs/>
          <w:i w:val="0"/>
          <w:iCs w:val="0"/>
          <w:sz w:val="24"/>
          <w:szCs w:val="20"/>
        </w:rPr>
        <w:fldChar w:fldCharType="separate"/>
      </w:r>
      <w:r w:rsidR="006F6E9A">
        <w:rPr>
          <w:b/>
          <w:bCs/>
          <w:i w:val="0"/>
          <w:iCs w:val="0"/>
          <w:noProof/>
          <w:sz w:val="24"/>
          <w:szCs w:val="20"/>
        </w:rPr>
        <w:t>1</w:t>
      </w:r>
      <w:r w:rsidRPr="00EF6C12">
        <w:rPr>
          <w:b/>
          <w:bCs/>
          <w:i w:val="0"/>
          <w:iCs w:val="0"/>
          <w:sz w:val="24"/>
          <w:szCs w:val="20"/>
        </w:rPr>
        <w:fldChar w:fldCharType="end"/>
      </w:r>
      <w:r w:rsidRPr="00EF6C12">
        <w:rPr>
          <w:b/>
          <w:bCs/>
          <w:i w:val="0"/>
          <w:iCs w:val="0"/>
          <w:sz w:val="24"/>
          <w:szCs w:val="20"/>
        </w:rPr>
        <w:t xml:space="preserve">: </w:t>
      </w:r>
      <w:r w:rsidRPr="00EF6C12">
        <w:rPr>
          <w:i w:val="0"/>
          <w:iCs w:val="0"/>
          <w:sz w:val="24"/>
          <w:szCs w:val="20"/>
        </w:rPr>
        <w:t>The full workflow for MAGNIFY.</w:t>
      </w:r>
    </w:p>
    <w:p w14:paraId="485E3FE8" w14:textId="62C6767B" w:rsidR="00084B58" w:rsidRDefault="00084B58" w:rsidP="00967EBE">
      <w:pPr>
        <w:rPr>
          <w:b/>
          <w:bCs/>
          <w:sz w:val="28"/>
          <w:szCs w:val="28"/>
        </w:rPr>
      </w:pPr>
    </w:p>
    <w:p w14:paraId="32D392C8" w14:textId="327C81E3" w:rsidR="00E62DF7" w:rsidRDefault="00E62DF7">
      <w:pPr>
        <w:rPr>
          <w:b/>
          <w:bCs/>
          <w:sz w:val="28"/>
          <w:szCs w:val="28"/>
        </w:rPr>
      </w:pPr>
      <w:r>
        <w:rPr>
          <w:b/>
          <w:bCs/>
          <w:sz w:val="28"/>
          <w:szCs w:val="28"/>
        </w:rPr>
        <w:br w:type="page"/>
      </w:r>
    </w:p>
    <w:p w14:paraId="4F2F841F" w14:textId="6F8D6364" w:rsidR="00B61BCC" w:rsidRDefault="000A4A86" w:rsidP="00253BB7">
      <w:pPr>
        <w:keepNext/>
      </w:pPr>
      <w:r w:rsidRPr="000A4A86">
        <w:rPr>
          <w:noProof/>
        </w:rPr>
        <w:lastRenderedPageBreak/>
        <w:drawing>
          <wp:inline distT="0" distB="0" distL="0" distR="0" wp14:anchorId="35A8B25B" wp14:editId="78D4382D">
            <wp:extent cx="5943600" cy="7571740"/>
            <wp:effectExtent l="0" t="0" r="0" b="0"/>
            <wp:docPr id="19" name="Picture 18" descr="Graphical user interface, application&#10;&#10;Description automatically generated">
              <a:extLst xmlns:a="http://schemas.openxmlformats.org/drawingml/2006/main">
                <a:ext uri="{FF2B5EF4-FFF2-40B4-BE49-F238E27FC236}">
                  <a16:creationId xmlns:a16="http://schemas.microsoft.com/office/drawing/2014/main" id="{BC701A00-B296-4311-973A-64CBC82890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Graphical user interface, application&#10;&#10;Description automatically generated">
                      <a:extLst>
                        <a:ext uri="{FF2B5EF4-FFF2-40B4-BE49-F238E27FC236}">
                          <a16:creationId xmlns:a16="http://schemas.microsoft.com/office/drawing/2014/main" id="{BC701A00-B296-4311-973A-64CBC8289093}"/>
                        </a:ext>
                      </a:extLst>
                    </pic:cNvPr>
                    <pic:cNvPicPr>
                      <a:picLocks noChangeAspect="1"/>
                    </pic:cNvPicPr>
                  </pic:nvPicPr>
                  <pic:blipFill>
                    <a:blip r:embed="rId9"/>
                    <a:stretch>
                      <a:fillRect/>
                    </a:stretch>
                  </pic:blipFill>
                  <pic:spPr>
                    <a:xfrm>
                      <a:off x="0" y="0"/>
                      <a:ext cx="5943600" cy="7571740"/>
                    </a:xfrm>
                    <a:prstGeom prst="rect">
                      <a:avLst/>
                    </a:prstGeom>
                  </pic:spPr>
                </pic:pic>
              </a:graphicData>
            </a:graphic>
          </wp:inline>
        </w:drawing>
      </w:r>
    </w:p>
    <w:p w14:paraId="1E2AF46F" w14:textId="513D011A" w:rsidR="000A4A86" w:rsidRDefault="000A4A86" w:rsidP="00253BB7">
      <w:pPr>
        <w:keepNext/>
      </w:pPr>
    </w:p>
    <w:p w14:paraId="2C6017F1" w14:textId="77777777" w:rsidR="000A4A86" w:rsidRDefault="000A4A86" w:rsidP="00253BB7">
      <w:pPr>
        <w:keepNext/>
      </w:pPr>
    </w:p>
    <w:p w14:paraId="1E708AAC" w14:textId="1FB7B762" w:rsidR="00BD716A" w:rsidRPr="000A4A86" w:rsidRDefault="00B61BCC" w:rsidP="000A4A86">
      <w:pPr>
        <w:pStyle w:val="Caption"/>
        <w:jc w:val="both"/>
        <w:rPr>
          <w:i w:val="0"/>
          <w:iCs w:val="0"/>
        </w:rPr>
      </w:pPr>
      <w:r w:rsidRPr="00253BB7">
        <w:rPr>
          <w:b/>
          <w:bCs/>
          <w:i w:val="0"/>
          <w:iCs w:val="0"/>
          <w:sz w:val="24"/>
          <w:szCs w:val="20"/>
        </w:rPr>
        <w:lastRenderedPageBreak/>
        <w:t xml:space="preserve">Supplementary Figure </w:t>
      </w:r>
      <w:r w:rsidRPr="00253BB7">
        <w:rPr>
          <w:b/>
          <w:bCs/>
          <w:i w:val="0"/>
          <w:iCs w:val="0"/>
          <w:sz w:val="24"/>
          <w:szCs w:val="20"/>
        </w:rPr>
        <w:fldChar w:fldCharType="begin"/>
      </w:r>
      <w:r w:rsidRPr="00253BB7">
        <w:rPr>
          <w:b/>
          <w:bCs/>
          <w:i w:val="0"/>
          <w:iCs w:val="0"/>
          <w:sz w:val="24"/>
          <w:szCs w:val="20"/>
        </w:rPr>
        <w:instrText xml:space="preserve"> SEQ Supplementary_Figure \* ARABIC </w:instrText>
      </w:r>
      <w:r w:rsidRPr="00253BB7">
        <w:rPr>
          <w:b/>
          <w:bCs/>
          <w:i w:val="0"/>
          <w:iCs w:val="0"/>
          <w:sz w:val="24"/>
          <w:szCs w:val="20"/>
        </w:rPr>
        <w:fldChar w:fldCharType="separate"/>
      </w:r>
      <w:r w:rsidR="006F6E9A">
        <w:rPr>
          <w:b/>
          <w:bCs/>
          <w:i w:val="0"/>
          <w:iCs w:val="0"/>
          <w:noProof/>
          <w:sz w:val="24"/>
          <w:szCs w:val="20"/>
        </w:rPr>
        <w:t>2</w:t>
      </w:r>
      <w:r w:rsidRPr="00253BB7">
        <w:rPr>
          <w:b/>
          <w:bCs/>
          <w:i w:val="0"/>
          <w:iCs w:val="0"/>
          <w:sz w:val="24"/>
          <w:szCs w:val="20"/>
        </w:rPr>
        <w:fldChar w:fldCharType="end"/>
      </w:r>
      <w:r w:rsidRPr="00253BB7">
        <w:rPr>
          <w:b/>
          <w:bCs/>
          <w:i w:val="0"/>
          <w:iCs w:val="0"/>
          <w:sz w:val="24"/>
          <w:szCs w:val="20"/>
        </w:rPr>
        <w:t xml:space="preserve"> </w:t>
      </w:r>
      <w:r w:rsidR="000E7E68" w:rsidRPr="00253BB7">
        <w:rPr>
          <w:b/>
          <w:bCs/>
          <w:i w:val="0"/>
          <w:iCs w:val="0"/>
          <w:sz w:val="24"/>
          <w:szCs w:val="20"/>
        </w:rPr>
        <w:t xml:space="preserve">Comparison of anchoring, homogenization, and gelling strategies. </w:t>
      </w:r>
      <w:r w:rsidR="00AA242A" w:rsidRPr="00253BB7">
        <w:rPr>
          <w:b/>
          <w:bCs/>
          <w:i w:val="0"/>
          <w:iCs w:val="0"/>
          <w:sz w:val="24"/>
          <w:szCs w:val="20"/>
        </w:rPr>
        <w:t>(</w:t>
      </w:r>
      <w:r w:rsidR="00B470E7">
        <w:rPr>
          <w:b/>
          <w:bCs/>
          <w:i w:val="0"/>
          <w:iCs w:val="0"/>
          <w:sz w:val="24"/>
          <w:szCs w:val="20"/>
        </w:rPr>
        <w:t>a</w:t>
      </w:r>
      <w:r w:rsidR="00AA242A" w:rsidRPr="00253BB7">
        <w:rPr>
          <w:b/>
          <w:bCs/>
          <w:i w:val="0"/>
          <w:iCs w:val="0"/>
          <w:sz w:val="24"/>
          <w:szCs w:val="20"/>
        </w:rPr>
        <w:t xml:space="preserve">) </w:t>
      </w:r>
      <w:r w:rsidR="00AA242A" w:rsidRPr="00253BB7">
        <w:rPr>
          <w:i w:val="0"/>
          <w:iCs w:val="0"/>
          <w:sz w:val="24"/>
          <w:szCs w:val="20"/>
        </w:rPr>
        <w:t xml:space="preserve">Deparaffinized and stained FFPE kidney samples were gelled according to the MAGNIFY or </w:t>
      </w:r>
      <w:proofErr w:type="spellStart"/>
      <w:r w:rsidR="00AA242A" w:rsidRPr="00253BB7">
        <w:rPr>
          <w:i w:val="0"/>
          <w:iCs w:val="0"/>
          <w:sz w:val="24"/>
          <w:szCs w:val="20"/>
        </w:rPr>
        <w:t>ExPath</w:t>
      </w:r>
      <w:proofErr w:type="spellEnd"/>
      <w:r w:rsidR="00AA242A" w:rsidRPr="00253BB7">
        <w:rPr>
          <w:b/>
          <w:bCs/>
          <w:i w:val="0"/>
          <w:iCs w:val="0"/>
          <w:sz w:val="24"/>
          <w:szCs w:val="20"/>
        </w:rPr>
        <w:t xml:space="preserve"> </w:t>
      </w:r>
      <w:r w:rsidR="00AA242A" w:rsidRPr="00253BB7">
        <w:rPr>
          <w:i w:val="0"/>
          <w:iCs w:val="0"/>
          <w:sz w:val="24"/>
          <w:szCs w:val="20"/>
        </w:rPr>
        <w:t xml:space="preserve">protocols and were incubated in the </w:t>
      </w:r>
      <w:proofErr w:type="spellStart"/>
      <w:r w:rsidR="00AA242A" w:rsidRPr="00253BB7">
        <w:rPr>
          <w:i w:val="0"/>
          <w:iCs w:val="0"/>
          <w:sz w:val="24"/>
          <w:szCs w:val="20"/>
        </w:rPr>
        <w:t>ExPath</w:t>
      </w:r>
      <w:proofErr w:type="spellEnd"/>
      <w:r w:rsidR="00AA242A" w:rsidRPr="00253BB7">
        <w:rPr>
          <w:i w:val="0"/>
          <w:iCs w:val="0"/>
          <w:sz w:val="24"/>
          <w:szCs w:val="20"/>
        </w:rPr>
        <w:t xml:space="preserve"> homogenization buffer (50 mM Tris pH 8, 25 mM EDTA, 0.5% w/v </w:t>
      </w:r>
      <w:proofErr w:type="spellStart"/>
      <w:r w:rsidR="00AA242A" w:rsidRPr="00253BB7">
        <w:rPr>
          <w:i w:val="0"/>
          <w:iCs w:val="0"/>
          <w:sz w:val="24"/>
          <w:szCs w:val="20"/>
        </w:rPr>
        <w:t>TritonX</w:t>
      </w:r>
      <w:proofErr w:type="spellEnd"/>
      <w:r w:rsidR="00AA242A" w:rsidRPr="00253BB7">
        <w:rPr>
          <w:i w:val="0"/>
          <w:iCs w:val="0"/>
          <w:sz w:val="24"/>
          <w:szCs w:val="20"/>
        </w:rPr>
        <w:t>, 0.8M NaCl) with Proteinase K diluted by 1:200 (final concentration 4 units/mL) for 3 hours at 60 °C.  Final expansion factors: 4.2 (MAGNIFY) and 3.3 (</w:t>
      </w:r>
      <w:proofErr w:type="spellStart"/>
      <w:r w:rsidR="00AA242A" w:rsidRPr="00253BB7">
        <w:rPr>
          <w:i w:val="0"/>
          <w:iCs w:val="0"/>
          <w:sz w:val="24"/>
          <w:szCs w:val="20"/>
        </w:rPr>
        <w:t>ExPath</w:t>
      </w:r>
      <w:proofErr w:type="spellEnd"/>
      <w:r w:rsidR="00AA242A" w:rsidRPr="00253BB7">
        <w:rPr>
          <w:i w:val="0"/>
          <w:iCs w:val="0"/>
          <w:sz w:val="24"/>
          <w:szCs w:val="20"/>
        </w:rPr>
        <w:t xml:space="preserve">). </w:t>
      </w:r>
      <w:r w:rsidR="00AA242A" w:rsidRPr="00253BB7">
        <w:rPr>
          <w:b/>
          <w:bCs/>
          <w:i w:val="0"/>
          <w:iCs w:val="0"/>
          <w:sz w:val="24"/>
          <w:szCs w:val="20"/>
        </w:rPr>
        <w:t>(</w:t>
      </w:r>
      <w:r w:rsidR="00B470E7">
        <w:rPr>
          <w:b/>
          <w:bCs/>
          <w:i w:val="0"/>
          <w:iCs w:val="0"/>
          <w:sz w:val="24"/>
          <w:szCs w:val="20"/>
        </w:rPr>
        <w:t>b</w:t>
      </w:r>
      <w:r w:rsidR="00AA242A" w:rsidRPr="00253BB7">
        <w:rPr>
          <w:b/>
          <w:bCs/>
          <w:i w:val="0"/>
          <w:iCs w:val="0"/>
          <w:sz w:val="24"/>
          <w:szCs w:val="20"/>
        </w:rPr>
        <w:t>)</w:t>
      </w:r>
      <w:r w:rsidR="00AA242A" w:rsidRPr="00253BB7">
        <w:rPr>
          <w:i w:val="0"/>
          <w:iCs w:val="0"/>
          <w:sz w:val="24"/>
          <w:szCs w:val="20"/>
        </w:rPr>
        <w:t xml:space="preserve"> Kidney samples prepared with the MAGNIFY protocol anchored with 0.1% (v/v) methacrolein</w:t>
      </w:r>
      <w:r w:rsidR="00E70179">
        <w:rPr>
          <w:i w:val="0"/>
          <w:iCs w:val="0"/>
          <w:sz w:val="24"/>
          <w:szCs w:val="20"/>
        </w:rPr>
        <w:t>,</w:t>
      </w:r>
      <w:r w:rsidR="00AA242A" w:rsidRPr="00253BB7">
        <w:rPr>
          <w:i w:val="0"/>
          <w:iCs w:val="0"/>
          <w:sz w:val="24"/>
          <w:szCs w:val="20"/>
        </w:rPr>
        <w:t xml:space="preserve"> </w:t>
      </w:r>
      <w:r w:rsidR="00E70179">
        <w:rPr>
          <w:i w:val="0"/>
          <w:iCs w:val="0"/>
          <w:sz w:val="24"/>
          <w:szCs w:val="20"/>
        </w:rPr>
        <w:t>X</w:t>
      </w:r>
      <w:r w:rsidR="00E70179" w:rsidRPr="00253BB7">
        <w:rPr>
          <w:i w:val="0"/>
          <w:iCs w:val="0"/>
          <w:sz w:val="24"/>
          <w:szCs w:val="20"/>
        </w:rPr>
        <w:t xml:space="preserve">10 </w:t>
      </w:r>
      <w:r w:rsidR="00AA242A" w:rsidRPr="00253BB7">
        <w:rPr>
          <w:i w:val="0"/>
          <w:iCs w:val="0"/>
          <w:sz w:val="24"/>
          <w:szCs w:val="20"/>
        </w:rPr>
        <w:t xml:space="preserve">protocol anchored with </w:t>
      </w:r>
      <w:proofErr w:type="spellStart"/>
      <w:r w:rsidR="00AA242A" w:rsidRPr="00253BB7">
        <w:rPr>
          <w:i w:val="0"/>
          <w:iCs w:val="0"/>
          <w:sz w:val="24"/>
          <w:szCs w:val="20"/>
        </w:rPr>
        <w:t>AcX</w:t>
      </w:r>
      <w:proofErr w:type="spellEnd"/>
      <w:r w:rsidR="00E70179">
        <w:rPr>
          <w:i w:val="0"/>
          <w:iCs w:val="0"/>
          <w:sz w:val="24"/>
          <w:szCs w:val="20"/>
        </w:rPr>
        <w:t>,</w:t>
      </w:r>
      <w:r w:rsidR="00AA242A" w:rsidRPr="00253BB7">
        <w:rPr>
          <w:i w:val="0"/>
          <w:iCs w:val="0"/>
          <w:sz w:val="24"/>
          <w:szCs w:val="20"/>
        </w:rPr>
        <w:t xml:space="preserve"> and the MAGNIFY protocol showed severe cracking due to incomplete homogenization when expanded in water after homogenizing for 60h at 80°C in the MAP homogenization buffer (200 mM SDS, 200 mM NaCl, and 50 mM Tris in water pH 9 at RT). </w:t>
      </w:r>
      <w:r w:rsidR="00AA242A" w:rsidRPr="00253BB7">
        <w:rPr>
          <w:b/>
          <w:bCs/>
          <w:i w:val="0"/>
          <w:iCs w:val="0"/>
          <w:sz w:val="24"/>
          <w:szCs w:val="20"/>
        </w:rPr>
        <w:t>(</w:t>
      </w:r>
      <w:r w:rsidR="00B470E7">
        <w:rPr>
          <w:b/>
          <w:bCs/>
          <w:i w:val="0"/>
          <w:iCs w:val="0"/>
          <w:sz w:val="24"/>
          <w:szCs w:val="20"/>
        </w:rPr>
        <w:t>c</w:t>
      </w:r>
      <w:r w:rsidR="00AA242A" w:rsidRPr="00253BB7">
        <w:rPr>
          <w:b/>
          <w:bCs/>
          <w:i w:val="0"/>
          <w:iCs w:val="0"/>
          <w:sz w:val="24"/>
          <w:szCs w:val="20"/>
        </w:rPr>
        <w:t xml:space="preserve">) </w:t>
      </w:r>
      <w:r w:rsidR="00AA242A" w:rsidRPr="00253BB7">
        <w:rPr>
          <w:i w:val="0"/>
          <w:iCs w:val="0"/>
          <w:sz w:val="24"/>
          <w:szCs w:val="20"/>
        </w:rPr>
        <w:t xml:space="preserve">Samples prepared with the MAGINFY protocol anchored with 0.1% (v/v) </w:t>
      </w:r>
      <w:r w:rsidR="00E70179" w:rsidRPr="00253BB7">
        <w:rPr>
          <w:i w:val="0"/>
          <w:iCs w:val="0"/>
          <w:sz w:val="24"/>
          <w:szCs w:val="20"/>
        </w:rPr>
        <w:t>methacrolein,</w:t>
      </w:r>
      <w:r w:rsidR="00AA242A" w:rsidRPr="00253BB7">
        <w:rPr>
          <w:i w:val="0"/>
          <w:iCs w:val="0"/>
          <w:sz w:val="24"/>
          <w:szCs w:val="20"/>
        </w:rPr>
        <w:t xml:space="preserve"> </w:t>
      </w:r>
      <w:proofErr w:type="spellStart"/>
      <w:r w:rsidR="00AA242A" w:rsidRPr="00253BB7">
        <w:rPr>
          <w:i w:val="0"/>
          <w:iCs w:val="0"/>
          <w:sz w:val="24"/>
          <w:szCs w:val="20"/>
        </w:rPr>
        <w:t>ExPath</w:t>
      </w:r>
      <w:proofErr w:type="spellEnd"/>
      <w:r w:rsidR="00AA242A" w:rsidRPr="00253BB7">
        <w:rPr>
          <w:i w:val="0"/>
          <w:iCs w:val="0"/>
          <w:sz w:val="24"/>
          <w:szCs w:val="20"/>
        </w:rPr>
        <w:t xml:space="preserve"> protocol anchored with </w:t>
      </w:r>
      <w:proofErr w:type="spellStart"/>
      <w:r w:rsidR="00AA242A" w:rsidRPr="00253BB7">
        <w:rPr>
          <w:i w:val="0"/>
          <w:iCs w:val="0"/>
          <w:sz w:val="24"/>
          <w:szCs w:val="20"/>
        </w:rPr>
        <w:t>AcX</w:t>
      </w:r>
      <w:proofErr w:type="spellEnd"/>
      <w:r w:rsidR="00AA242A" w:rsidRPr="00253BB7">
        <w:rPr>
          <w:i w:val="0"/>
          <w:iCs w:val="0"/>
          <w:sz w:val="24"/>
          <w:szCs w:val="20"/>
        </w:rPr>
        <w:t xml:space="preserve">, and the x10 protocol anchored with </w:t>
      </w:r>
      <w:proofErr w:type="spellStart"/>
      <w:r w:rsidR="00AA242A" w:rsidRPr="00253BB7">
        <w:rPr>
          <w:i w:val="0"/>
          <w:iCs w:val="0"/>
          <w:sz w:val="24"/>
          <w:szCs w:val="20"/>
        </w:rPr>
        <w:t>AcX</w:t>
      </w:r>
      <w:proofErr w:type="spellEnd"/>
      <w:r w:rsidR="00AA242A" w:rsidRPr="00253BB7">
        <w:rPr>
          <w:i w:val="0"/>
          <w:iCs w:val="0"/>
          <w:sz w:val="24"/>
          <w:szCs w:val="20"/>
        </w:rPr>
        <w:t xml:space="preserve"> could be expanded in water after homogenization using a non-ionic surfactant buffer (10% w/v SDS, 8M Urea, 25 mM EDTA, 2x PBS, pH 7.5 at RT) for 60h at 80°C. However, the x10 prepared samples had less even homogenization and smaller expansion compared to the MAGNIFY sample. Some anchoring is present in samples without an anchoring agent, most likely due to the crosslinking capability of DMAA. Optimal anchoring was observed in 0.25% (v/v) methacrolein anchored kidney samples. Expansion factors: 7.9 (MAGNIFY/0.1%Me.) and 6.0 (</w:t>
      </w:r>
      <w:r w:rsidR="009C348D">
        <w:rPr>
          <w:i w:val="0"/>
          <w:iCs w:val="0"/>
          <w:sz w:val="24"/>
          <w:szCs w:val="20"/>
        </w:rPr>
        <w:t>X</w:t>
      </w:r>
      <w:r w:rsidR="00AA242A" w:rsidRPr="00253BB7">
        <w:rPr>
          <w:i w:val="0"/>
          <w:iCs w:val="0"/>
          <w:sz w:val="24"/>
          <w:szCs w:val="20"/>
        </w:rPr>
        <w:t xml:space="preserve">10). </w:t>
      </w:r>
      <w:r w:rsidR="00AA242A" w:rsidRPr="00253BB7">
        <w:rPr>
          <w:b/>
          <w:bCs/>
          <w:i w:val="0"/>
          <w:iCs w:val="0"/>
          <w:sz w:val="24"/>
          <w:szCs w:val="20"/>
        </w:rPr>
        <w:t>(</w:t>
      </w:r>
      <w:r w:rsidR="00B470E7">
        <w:rPr>
          <w:b/>
          <w:bCs/>
          <w:i w:val="0"/>
          <w:iCs w:val="0"/>
          <w:sz w:val="24"/>
          <w:szCs w:val="20"/>
        </w:rPr>
        <w:t>d</w:t>
      </w:r>
      <w:r w:rsidR="00AA242A" w:rsidRPr="00253BB7">
        <w:rPr>
          <w:b/>
          <w:bCs/>
          <w:i w:val="0"/>
          <w:iCs w:val="0"/>
          <w:sz w:val="24"/>
          <w:szCs w:val="20"/>
        </w:rPr>
        <w:t xml:space="preserve">) </w:t>
      </w:r>
      <w:r w:rsidR="00AA242A" w:rsidRPr="00253BB7">
        <w:rPr>
          <w:i w:val="0"/>
          <w:iCs w:val="0"/>
          <w:sz w:val="24"/>
          <w:szCs w:val="20"/>
        </w:rPr>
        <w:t xml:space="preserve">When urea or EDTA were removed from the non-ionic surfactant buffer, insufficient homogenization led to incomplete expansion and severe cracking in FFPE kidney samples homogenized for 60h at 80°C. Gels were expanded in water and representative maximum intensity projection images were obtained </w:t>
      </w:r>
      <w:r w:rsidR="00AA242A" w:rsidRPr="000A4A86">
        <w:rPr>
          <w:rFonts w:cs="Times New Roman"/>
          <w:i w:val="0"/>
          <w:iCs w:val="0"/>
          <w:sz w:val="24"/>
          <w:szCs w:val="24"/>
        </w:rPr>
        <w:t xml:space="preserve">at 10x magnification. Scale bar 100 </w:t>
      </w:r>
      <w:r w:rsidR="00E70179" w:rsidRPr="000A4A86">
        <w:rPr>
          <w:rFonts w:cs="Times New Roman"/>
          <w:i w:val="0"/>
          <w:iCs w:val="0"/>
          <w:sz w:val="24"/>
          <w:szCs w:val="24"/>
        </w:rPr>
        <w:t>m</w:t>
      </w:r>
      <w:r w:rsidR="00AA242A" w:rsidRPr="000A4A86">
        <w:rPr>
          <w:rFonts w:cs="Times New Roman"/>
          <w:i w:val="0"/>
          <w:iCs w:val="0"/>
          <w:sz w:val="24"/>
          <w:szCs w:val="24"/>
        </w:rPr>
        <w:t>m (absolute scale) Blue DAPI, green NHS, magenta WGA.</w:t>
      </w:r>
      <w:r w:rsidR="000A4A86" w:rsidRPr="000A4A86">
        <w:rPr>
          <w:rFonts w:eastAsia="Times New Roman" w:cs="Times New Roman"/>
          <w:i w:val="0"/>
          <w:iCs w:val="0"/>
          <w:color w:val="auto"/>
          <w:sz w:val="24"/>
          <w:szCs w:val="24"/>
        </w:rPr>
        <w:t xml:space="preserve"> </w:t>
      </w:r>
      <w:r w:rsidR="000A4A86" w:rsidRPr="000A4A86">
        <w:rPr>
          <w:rFonts w:cs="Times New Roman"/>
          <w:b/>
          <w:bCs/>
          <w:i w:val="0"/>
          <w:iCs w:val="0"/>
          <w:sz w:val="24"/>
          <w:szCs w:val="24"/>
        </w:rPr>
        <w:t>(e)</w:t>
      </w:r>
      <w:r w:rsidR="000A4A86" w:rsidRPr="000A4A86">
        <w:rPr>
          <w:rFonts w:cs="Times New Roman"/>
          <w:i w:val="0"/>
          <w:iCs w:val="0"/>
          <w:sz w:val="24"/>
          <w:szCs w:val="24"/>
        </w:rPr>
        <w:t xml:space="preserve"> Protein and Lipid retention for mouse brain and human kidney. </w:t>
      </w:r>
      <w:r w:rsidR="000A4A86" w:rsidRPr="000A4A86">
        <w:rPr>
          <w:rFonts w:cs="Times New Roman"/>
          <w:b/>
          <w:bCs/>
          <w:sz w:val="24"/>
          <w:szCs w:val="24"/>
        </w:rPr>
        <w:t>(</w:t>
      </w:r>
      <w:proofErr w:type="spellStart"/>
      <w:r w:rsidR="000A4A86" w:rsidRPr="000A4A86">
        <w:rPr>
          <w:rFonts w:cs="Times New Roman"/>
          <w:b/>
          <w:bCs/>
          <w:sz w:val="24"/>
          <w:szCs w:val="24"/>
        </w:rPr>
        <w:t>i</w:t>
      </w:r>
      <w:proofErr w:type="spellEnd"/>
      <w:r w:rsidR="000A4A86" w:rsidRPr="000A4A86">
        <w:rPr>
          <w:rFonts w:cs="Times New Roman"/>
          <w:b/>
          <w:bCs/>
          <w:sz w:val="24"/>
          <w:szCs w:val="24"/>
        </w:rPr>
        <w:t>)</w:t>
      </w:r>
      <w:r w:rsidR="000A4A86" w:rsidRPr="000A4A86">
        <w:rPr>
          <w:rFonts w:cs="Times New Roman"/>
          <w:i w:val="0"/>
          <w:iCs w:val="0"/>
          <w:sz w:val="24"/>
          <w:szCs w:val="24"/>
        </w:rPr>
        <w:t xml:space="preserve"> Lipid retention measured as </w:t>
      </w:r>
      <w:proofErr w:type="spellStart"/>
      <w:r w:rsidR="000A4A86" w:rsidRPr="000A4A86">
        <w:rPr>
          <w:rFonts w:cs="Times New Roman"/>
          <w:i w:val="0"/>
          <w:iCs w:val="0"/>
          <w:sz w:val="24"/>
          <w:szCs w:val="24"/>
        </w:rPr>
        <w:t>DiD</w:t>
      </w:r>
      <w:proofErr w:type="spellEnd"/>
      <w:r w:rsidR="000A4A86" w:rsidRPr="000A4A86">
        <w:rPr>
          <w:rFonts w:cs="Times New Roman"/>
          <w:i w:val="0"/>
          <w:iCs w:val="0"/>
          <w:sz w:val="24"/>
          <w:szCs w:val="24"/>
        </w:rPr>
        <w:t xml:space="preserve"> fluorescence retention for mouse brain homogenized in surfactant versus </w:t>
      </w:r>
      <w:proofErr w:type="spellStart"/>
      <w:r w:rsidR="000A4A86" w:rsidRPr="000A4A86">
        <w:rPr>
          <w:rFonts w:cs="Times New Roman"/>
          <w:i w:val="0"/>
          <w:iCs w:val="0"/>
          <w:sz w:val="24"/>
          <w:szCs w:val="24"/>
        </w:rPr>
        <w:t>ProK</w:t>
      </w:r>
      <w:proofErr w:type="spellEnd"/>
      <w:r w:rsidR="000A4A86" w:rsidRPr="000A4A86">
        <w:rPr>
          <w:rFonts w:cs="Times New Roman"/>
          <w:i w:val="0"/>
          <w:iCs w:val="0"/>
          <w:sz w:val="24"/>
          <w:szCs w:val="24"/>
        </w:rPr>
        <w:t xml:space="preserve"> for tissues anchored with 0.1% methacrolein or </w:t>
      </w:r>
      <w:proofErr w:type="spellStart"/>
      <w:r w:rsidR="000A4A86" w:rsidRPr="000A4A86">
        <w:rPr>
          <w:rFonts w:cs="Times New Roman"/>
          <w:i w:val="0"/>
          <w:iCs w:val="0"/>
          <w:sz w:val="24"/>
          <w:szCs w:val="24"/>
        </w:rPr>
        <w:t>AcX</w:t>
      </w:r>
      <w:proofErr w:type="spellEnd"/>
      <w:r w:rsidR="000A4A86" w:rsidRPr="000A4A86">
        <w:rPr>
          <w:rFonts w:cs="Times New Roman"/>
          <w:i w:val="0"/>
          <w:iCs w:val="0"/>
          <w:sz w:val="24"/>
          <w:szCs w:val="24"/>
        </w:rPr>
        <w:t xml:space="preserve">. N = 20 technical replicates. Error bars in terms of </w:t>
      </w:r>
      <w:proofErr w:type="spellStart"/>
      <w:r w:rsidR="000A4A86" w:rsidRPr="000A4A86">
        <w:rPr>
          <w:rFonts w:cs="Times New Roman"/>
          <w:i w:val="0"/>
          <w:iCs w:val="0"/>
          <w:sz w:val="24"/>
          <w:szCs w:val="24"/>
        </w:rPr>
        <w:t>s.e.m.</w:t>
      </w:r>
      <w:proofErr w:type="spellEnd"/>
      <w:r w:rsidR="000A4A86" w:rsidRPr="000A4A86">
        <w:rPr>
          <w:rFonts w:cs="Times New Roman"/>
          <w:i w:val="0"/>
          <w:iCs w:val="0"/>
          <w:sz w:val="24"/>
          <w:szCs w:val="24"/>
        </w:rPr>
        <w:t xml:space="preserve"> </w:t>
      </w:r>
      <w:r w:rsidR="000A4A86" w:rsidRPr="000A4A86">
        <w:rPr>
          <w:rFonts w:cs="Times New Roman"/>
          <w:b/>
          <w:bCs/>
          <w:sz w:val="24"/>
          <w:szCs w:val="24"/>
        </w:rPr>
        <w:t xml:space="preserve">(ii) </w:t>
      </w:r>
      <w:r w:rsidR="000A4A86" w:rsidRPr="000A4A86">
        <w:rPr>
          <w:rFonts w:cs="Times New Roman"/>
          <w:i w:val="0"/>
          <w:iCs w:val="0"/>
          <w:sz w:val="24"/>
          <w:szCs w:val="24"/>
        </w:rPr>
        <w:t xml:space="preserve">Protein retention of human kidney measured as NHS fluorescence retention processed with MAGNIFY versus </w:t>
      </w:r>
      <w:proofErr w:type="spellStart"/>
      <w:r w:rsidR="000A4A86" w:rsidRPr="000A4A86">
        <w:rPr>
          <w:rFonts w:cs="Times New Roman"/>
          <w:i w:val="0"/>
          <w:iCs w:val="0"/>
          <w:sz w:val="24"/>
          <w:szCs w:val="24"/>
        </w:rPr>
        <w:t>ExPath</w:t>
      </w:r>
      <w:proofErr w:type="spellEnd"/>
      <w:r w:rsidR="000A4A86" w:rsidRPr="000A4A86">
        <w:rPr>
          <w:rFonts w:cs="Times New Roman"/>
          <w:i w:val="0"/>
          <w:iCs w:val="0"/>
          <w:sz w:val="24"/>
          <w:szCs w:val="24"/>
        </w:rPr>
        <w:t xml:space="preserve"> and anchored with different conditions and homogenized in hot surfactant for 60 hours. N = 13, 8, 8, and 9 technical replicates</w:t>
      </w:r>
      <w:r w:rsidR="000A4A86" w:rsidRPr="000A4A86">
        <w:rPr>
          <w:rFonts w:cs="Times New Roman"/>
          <w:b/>
          <w:bCs/>
          <w:sz w:val="24"/>
          <w:szCs w:val="24"/>
        </w:rPr>
        <w:t>. (iii)</w:t>
      </w:r>
      <w:r w:rsidR="000A4A86" w:rsidRPr="000A4A86">
        <w:rPr>
          <w:rFonts w:cs="Times New Roman"/>
          <w:i w:val="0"/>
          <w:iCs w:val="0"/>
          <w:sz w:val="24"/>
          <w:szCs w:val="24"/>
        </w:rPr>
        <w:t xml:space="preserve"> Protein retention of mouse brain measured as NHS fluorescence retention processed with MAGNIFY and anchored with 0.1% methacrolein and homogenized in hot surfactant over time. N = 20 technical replicates.</w:t>
      </w:r>
      <w:r w:rsidRPr="00AA242A">
        <w:rPr>
          <w:i w:val="0"/>
          <w:iCs w:val="0"/>
        </w:rPr>
        <w:br w:type="page"/>
      </w:r>
    </w:p>
    <w:p w14:paraId="594A85AE" w14:textId="5183344B" w:rsidR="007E20BD" w:rsidRPr="00945DC3" w:rsidRDefault="001620AB" w:rsidP="007E20BD">
      <w:r w:rsidRPr="001620AB">
        <w:rPr>
          <w:noProof/>
        </w:rPr>
        <w:lastRenderedPageBreak/>
        <w:drawing>
          <wp:inline distT="0" distB="0" distL="0" distR="0" wp14:anchorId="3179F158" wp14:editId="185AA588">
            <wp:extent cx="5943600" cy="7641590"/>
            <wp:effectExtent l="0" t="0" r="0" b="0"/>
            <wp:docPr id="775" name="Picture 774" descr="A picture containing background pattern&#10;&#10;Description automatically generated">
              <a:extLst xmlns:a="http://schemas.openxmlformats.org/drawingml/2006/main">
                <a:ext uri="{FF2B5EF4-FFF2-40B4-BE49-F238E27FC236}">
                  <a16:creationId xmlns:a16="http://schemas.microsoft.com/office/drawing/2014/main" id="{A92DBC15-8F2D-48BB-BAFC-50373A1550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Picture 774" descr="A picture containing background pattern&#10;&#10;Description automatically generated">
                      <a:extLst>
                        <a:ext uri="{FF2B5EF4-FFF2-40B4-BE49-F238E27FC236}">
                          <a16:creationId xmlns:a16="http://schemas.microsoft.com/office/drawing/2014/main" id="{A92DBC15-8F2D-48BB-BAFC-50373A1550A8}"/>
                        </a:ext>
                      </a:extLst>
                    </pic:cNvPr>
                    <pic:cNvPicPr>
                      <a:picLocks noChangeAspect="1"/>
                    </pic:cNvPicPr>
                  </pic:nvPicPr>
                  <pic:blipFill>
                    <a:blip r:embed="rId10"/>
                    <a:stretch>
                      <a:fillRect/>
                    </a:stretch>
                  </pic:blipFill>
                  <pic:spPr>
                    <a:xfrm>
                      <a:off x="0" y="0"/>
                      <a:ext cx="5943600" cy="7641590"/>
                    </a:xfrm>
                    <a:prstGeom prst="rect">
                      <a:avLst/>
                    </a:prstGeom>
                  </pic:spPr>
                </pic:pic>
              </a:graphicData>
            </a:graphic>
          </wp:inline>
        </w:drawing>
      </w:r>
    </w:p>
    <w:p w14:paraId="1AF73AC1" w14:textId="32805816" w:rsidR="007E20BD" w:rsidRDefault="007E20BD" w:rsidP="007E20BD">
      <w:pPr>
        <w:keepNext/>
      </w:pPr>
    </w:p>
    <w:p w14:paraId="00C003FC" w14:textId="77777777" w:rsidR="003B68FE" w:rsidRDefault="003B68FE" w:rsidP="007E20BD">
      <w:pPr>
        <w:keepNext/>
      </w:pPr>
    </w:p>
    <w:p w14:paraId="1995D016" w14:textId="3BA23471" w:rsidR="007E20BD" w:rsidRPr="003B68FE" w:rsidRDefault="007E20BD" w:rsidP="007E20BD">
      <w:pPr>
        <w:pStyle w:val="Caption"/>
        <w:rPr>
          <w:i w:val="0"/>
          <w:iCs w:val="0"/>
          <w:sz w:val="24"/>
          <w:szCs w:val="24"/>
        </w:rPr>
      </w:pPr>
      <w:r w:rsidRPr="006F6E9A">
        <w:rPr>
          <w:b/>
          <w:bCs/>
          <w:i w:val="0"/>
          <w:iCs w:val="0"/>
          <w:sz w:val="24"/>
          <w:szCs w:val="24"/>
        </w:rPr>
        <w:t xml:space="preserve">Supplementary Figure </w:t>
      </w:r>
      <w:r w:rsidRPr="006F6E9A">
        <w:rPr>
          <w:b/>
          <w:bCs/>
          <w:i w:val="0"/>
          <w:iCs w:val="0"/>
          <w:sz w:val="24"/>
          <w:szCs w:val="24"/>
        </w:rPr>
        <w:fldChar w:fldCharType="begin"/>
      </w:r>
      <w:r w:rsidRPr="006F6E9A">
        <w:rPr>
          <w:b/>
          <w:bCs/>
          <w:i w:val="0"/>
          <w:iCs w:val="0"/>
          <w:sz w:val="24"/>
          <w:szCs w:val="24"/>
        </w:rPr>
        <w:instrText xml:space="preserve"> SEQ Supplementary_Figure \* ARABIC </w:instrText>
      </w:r>
      <w:r w:rsidRPr="006F6E9A">
        <w:rPr>
          <w:b/>
          <w:bCs/>
          <w:i w:val="0"/>
          <w:iCs w:val="0"/>
          <w:sz w:val="24"/>
          <w:szCs w:val="24"/>
        </w:rPr>
        <w:fldChar w:fldCharType="separate"/>
      </w:r>
      <w:r w:rsidR="00571C7E">
        <w:rPr>
          <w:b/>
          <w:bCs/>
          <w:i w:val="0"/>
          <w:iCs w:val="0"/>
          <w:noProof/>
          <w:sz w:val="24"/>
          <w:szCs w:val="24"/>
        </w:rPr>
        <w:t>3</w:t>
      </w:r>
      <w:r w:rsidRPr="006F6E9A">
        <w:rPr>
          <w:b/>
          <w:bCs/>
          <w:i w:val="0"/>
          <w:iCs w:val="0"/>
          <w:sz w:val="24"/>
          <w:szCs w:val="24"/>
        </w:rPr>
        <w:fldChar w:fldCharType="end"/>
      </w:r>
      <w:r w:rsidRPr="006F6E9A">
        <w:rPr>
          <w:b/>
          <w:bCs/>
          <w:i w:val="0"/>
          <w:iCs w:val="0"/>
          <w:sz w:val="24"/>
          <w:szCs w:val="24"/>
        </w:rPr>
        <w:t>:</w:t>
      </w:r>
      <w:r w:rsidRPr="006F6E9A">
        <w:rPr>
          <w:i w:val="0"/>
          <w:iCs w:val="0"/>
          <w:sz w:val="24"/>
          <w:szCs w:val="24"/>
        </w:rPr>
        <w:t xml:space="preserve"> </w:t>
      </w:r>
      <w:r w:rsidR="003B68FE" w:rsidRPr="003B68FE">
        <w:rPr>
          <w:b/>
          <w:bCs/>
          <w:i w:val="0"/>
          <w:iCs w:val="0"/>
          <w:sz w:val="24"/>
          <w:szCs w:val="24"/>
        </w:rPr>
        <w:t xml:space="preserve">Examples of Post Expansion Staining with MAGNIFY. (a)  </w:t>
      </w:r>
      <w:r w:rsidR="003B68FE" w:rsidRPr="003B68FE">
        <w:rPr>
          <w:i w:val="0"/>
          <w:iCs w:val="0"/>
          <w:sz w:val="24"/>
          <w:szCs w:val="24"/>
        </w:rPr>
        <w:t>Paraformaldehyde-fixed 30µm mouse brain sections were gelled according to the MAGNIFY protocol using 0.1%-1% (v/v) methacrolein and were homogenized using a non-ionic surfactant buffer (10% w/v SDS, 8M Urea, 5-25 mM EDTA, 1-2x PBS, pH 7.5 at RT) for 4-8h at 80°C. After expansion, samples were stained with indicated primary antibodies in 1x PBS overnight. After washing, samples were stained with DAPI and relevant secondary antibodies. After staining, samples were washed in 1x PBS and imaged at 10x (APP, GFAP, WFA, Neurofilament-160) or 40x (</w:t>
      </w:r>
      <w:r w:rsidR="003B68FE" w:rsidRPr="003B68FE">
        <w:rPr>
          <w:rFonts w:ascii="Cambria Math" w:hAnsi="Cambria Math" w:cs="Cambria Math"/>
          <w:i w:val="0"/>
          <w:iCs w:val="0"/>
          <w:sz w:val="24"/>
          <w:szCs w:val="24"/>
        </w:rPr>
        <w:t>𝛼</w:t>
      </w:r>
      <w:r w:rsidR="003B68FE" w:rsidRPr="003B68FE">
        <w:rPr>
          <w:i w:val="0"/>
          <w:iCs w:val="0"/>
          <w:sz w:val="24"/>
          <w:szCs w:val="24"/>
        </w:rPr>
        <w:t xml:space="preserve">-Tubulin, </w:t>
      </w:r>
      <w:r w:rsidR="003B68FE" w:rsidRPr="003B68FE">
        <w:rPr>
          <w:rFonts w:ascii="Cambria Math" w:hAnsi="Cambria Math" w:cs="Cambria Math"/>
          <w:i w:val="0"/>
          <w:iCs w:val="0"/>
          <w:sz w:val="24"/>
          <w:szCs w:val="24"/>
        </w:rPr>
        <w:t>𝛼</w:t>
      </w:r>
      <w:r w:rsidR="003B68FE" w:rsidRPr="003B68FE">
        <w:rPr>
          <w:i w:val="0"/>
          <w:iCs w:val="0"/>
          <w:sz w:val="24"/>
          <w:szCs w:val="24"/>
        </w:rPr>
        <w:t>-</w:t>
      </w:r>
      <w:proofErr w:type="spellStart"/>
      <w:r w:rsidR="003B68FE" w:rsidRPr="003B68FE">
        <w:rPr>
          <w:i w:val="0"/>
          <w:iCs w:val="0"/>
          <w:sz w:val="24"/>
          <w:szCs w:val="24"/>
        </w:rPr>
        <w:t>Internexin</w:t>
      </w:r>
      <w:proofErr w:type="spellEnd"/>
      <w:r w:rsidR="003B68FE" w:rsidRPr="003B68FE">
        <w:rPr>
          <w:i w:val="0"/>
          <w:iCs w:val="0"/>
          <w:sz w:val="24"/>
          <w:szCs w:val="24"/>
        </w:rPr>
        <w:t xml:space="preserve">, TH, </w:t>
      </w:r>
      <w:proofErr w:type="spellStart"/>
      <w:r w:rsidR="003B68FE" w:rsidRPr="003B68FE">
        <w:rPr>
          <w:i w:val="0"/>
          <w:iCs w:val="0"/>
          <w:sz w:val="24"/>
          <w:szCs w:val="24"/>
        </w:rPr>
        <w:t>NeuN</w:t>
      </w:r>
      <w:proofErr w:type="spellEnd"/>
      <w:r w:rsidR="003B68FE" w:rsidRPr="003B68FE">
        <w:rPr>
          <w:i w:val="0"/>
          <w:iCs w:val="0"/>
          <w:sz w:val="24"/>
          <w:szCs w:val="24"/>
        </w:rPr>
        <w:t xml:space="preserve">, all synaptic markers) magnification. Blue, DAPI. </w:t>
      </w:r>
      <w:r w:rsidR="003B68FE" w:rsidRPr="003B68FE">
        <w:rPr>
          <w:b/>
          <w:bCs/>
          <w:i w:val="0"/>
          <w:iCs w:val="0"/>
          <w:sz w:val="24"/>
          <w:szCs w:val="24"/>
        </w:rPr>
        <w:t>(b)</w:t>
      </w:r>
      <w:r w:rsidR="003B68FE" w:rsidRPr="003B68FE">
        <w:rPr>
          <w:i w:val="0"/>
          <w:iCs w:val="0"/>
          <w:sz w:val="24"/>
          <w:szCs w:val="24"/>
        </w:rPr>
        <w:t xml:space="preserve"> Deparaffinized human lymph node samples purchased from US </w:t>
      </w:r>
      <w:proofErr w:type="spellStart"/>
      <w:r w:rsidR="003B68FE" w:rsidRPr="003B68FE">
        <w:rPr>
          <w:i w:val="0"/>
          <w:iCs w:val="0"/>
          <w:sz w:val="24"/>
          <w:szCs w:val="24"/>
        </w:rPr>
        <w:t>Biomax</w:t>
      </w:r>
      <w:proofErr w:type="spellEnd"/>
      <w:r w:rsidR="003B68FE" w:rsidRPr="003B68FE">
        <w:rPr>
          <w:i w:val="0"/>
          <w:iCs w:val="0"/>
          <w:sz w:val="24"/>
          <w:szCs w:val="24"/>
        </w:rPr>
        <w:t xml:space="preserve"> were gelled according to the MAGNIFY protocol using 0.1% (v/v) methacrolein and were homogenized using a non-ionic surfactant buffer (10% w/v SDS, 8M Urea, 5-25 mM EDTA, 1-2x PBS, pH 7.5 at RT) for 26-32h at 80°C. After expansion, samples were stained with indicated primary antibodies in staining buffer overnight. After washing, samples were stained with DAPI and relevant secondary antibodies. After staining, samples were washed in 1xPBS and imaged at 40x magnification. Scale bar 50 um (absolute scale) Blue DAPI. </w:t>
      </w:r>
      <w:r w:rsidR="003B68FE" w:rsidRPr="003B68FE">
        <w:rPr>
          <w:b/>
          <w:bCs/>
          <w:i w:val="0"/>
          <w:iCs w:val="0"/>
          <w:sz w:val="24"/>
          <w:szCs w:val="24"/>
        </w:rPr>
        <w:t>(c)</w:t>
      </w:r>
      <w:r w:rsidR="003B68FE" w:rsidRPr="003B68FE">
        <w:rPr>
          <w:i w:val="0"/>
          <w:iCs w:val="0"/>
          <w:sz w:val="24"/>
          <w:szCs w:val="24"/>
        </w:rPr>
        <w:t xml:space="preserve"> MAGNIFY improves post expansion staining. Human tonsil (left) and brain (right) FFPE samples were imaged at 40x (top left, scale bar 10 </w:t>
      </w:r>
      <w:proofErr w:type="spellStart"/>
      <w:r w:rsidR="003B68FE" w:rsidRPr="003B68FE">
        <w:rPr>
          <w:i w:val="0"/>
          <w:iCs w:val="0"/>
          <w:sz w:val="24"/>
          <w:szCs w:val="24"/>
        </w:rPr>
        <w:t>μm</w:t>
      </w:r>
      <w:proofErr w:type="spellEnd"/>
      <w:r w:rsidR="003B68FE" w:rsidRPr="003B68FE">
        <w:rPr>
          <w:i w:val="0"/>
          <w:iCs w:val="0"/>
          <w:sz w:val="24"/>
          <w:szCs w:val="24"/>
        </w:rPr>
        <w:t xml:space="preserve">, middle left scale bar 5μm, bottom left scale bar 2 </w:t>
      </w:r>
      <w:proofErr w:type="spellStart"/>
      <w:r w:rsidR="003B68FE" w:rsidRPr="003B68FE">
        <w:rPr>
          <w:i w:val="0"/>
          <w:iCs w:val="0"/>
          <w:sz w:val="24"/>
          <w:szCs w:val="24"/>
        </w:rPr>
        <w:t>μm</w:t>
      </w:r>
      <w:proofErr w:type="spellEnd"/>
      <w:r w:rsidR="003B68FE" w:rsidRPr="003B68FE">
        <w:rPr>
          <w:i w:val="0"/>
          <w:iCs w:val="0"/>
          <w:sz w:val="24"/>
          <w:szCs w:val="24"/>
        </w:rPr>
        <w:t xml:space="preserve">). The white box indicates the field of view of the higher magnification </w:t>
      </w:r>
      <w:r w:rsidR="001620AB" w:rsidRPr="003B68FE">
        <w:rPr>
          <w:i w:val="0"/>
          <w:iCs w:val="0"/>
          <w:sz w:val="24"/>
          <w:szCs w:val="24"/>
        </w:rPr>
        <w:t>images.</w:t>
      </w:r>
      <w:r w:rsidR="003B68FE" w:rsidRPr="003B68FE">
        <w:rPr>
          <w:i w:val="0"/>
          <w:iCs w:val="0"/>
          <w:sz w:val="24"/>
          <w:szCs w:val="24"/>
        </w:rPr>
        <w:t xml:space="preserve"> The samples were then processed with the MAGNIFY protocol, and the same fields of view were imaged post-expansion in water at 10x (top right, scale bar, 10 </w:t>
      </w:r>
      <w:proofErr w:type="spellStart"/>
      <w:r w:rsidR="003B68FE" w:rsidRPr="003B68FE">
        <w:rPr>
          <w:i w:val="0"/>
          <w:iCs w:val="0"/>
          <w:sz w:val="24"/>
          <w:szCs w:val="24"/>
        </w:rPr>
        <w:t>μm</w:t>
      </w:r>
      <w:proofErr w:type="spellEnd"/>
      <w:r w:rsidR="003B68FE" w:rsidRPr="003B68FE">
        <w:rPr>
          <w:i w:val="0"/>
          <w:iCs w:val="0"/>
          <w:sz w:val="24"/>
          <w:szCs w:val="24"/>
        </w:rPr>
        <w:t xml:space="preserve"> biological scale) and 40x (middle right scale bar 5μm, bottom right scale bar 2 </w:t>
      </w:r>
      <w:proofErr w:type="spellStart"/>
      <w:r w:rsidR="003B68FE" w:rsidRPr="003B68FE">
        <w:rPr>
          <w:i w:val="0"/>
          <w:iCs w:val="0"/>
          <w:sz w:val="24"/>
          <w:szCs w:val="24"/>
        </w:rPr>
        <w:t>μ</w:t>
      </w:r>
      <w:r w:rsidR="001620AB" w:rsidRPr="003B68FE">
        <w:rPr>
          <w:i w:val="0"/>
          <w:iCs w:val="0"/>
          <w:sz w:val="24"/>
          <w:szCs w:val="24"/>
        </w:rPr>
        <w:t>m</w:t>
      </w:r>
      <w:proofErr w:type="spellEnd"/>
      <w:r w:rsidR="001620AB" w:rsidRPr="003B68FE">
        <w:rPr>
          <w:i w:val="0"/>
          <w:iCs w:val="0"/>
          <w:sz w:val="24"/>
          <w:szCs w:val="24"/>
        </w:rPr>
        <w:t>; biological</w:t>
      </w:r>
      <w:r w:rsidR="003B68FE" w:rsidRPr="003B68FE">
        <w:rPr>
          <w:i w:val="0"/>
          <w:iCs w:val="0"/>
          <w:sz w:val="24"/>
          <w:szCs w:val="24"/>
        </w:rPr>
        <w:t xml:space="preserve"> scale).  Post expansion images were projected over 4-17 z slices. Expansion factors in water were8.04</w:t>
      </w:r>
      <w:r w:rsidR="003B68FE" w:rsidRPr="003B68FE">
        <w:rPr>
          <w:rFonts w:hint="eastAsia"/>
          <w:i w:val="0"/>
          <w:iCs w:val="0"/>
          <w:sz w:val="24"/>
          <w:szCs w:val="24"/>
        </w:rPr>
        <w:t>×</w:t>
      </w:r>
      <w:r w:rsidR="003B68FE" w:rsidRPr="003B68FE">
        <w:rPr>
          <w:i w:val="0"/>
          <w:iCs w:val="0"/>
          <w:sz w:val="24"/>
          <w:szCs w:val="24"/>
        </w:rPr>
        <w:t xml:space="preserve"> (tonsil), 8.36</w:t>
      </w:r>
      <w:r w:rsidR="003B68FE" w:rsidRPr="003B68FE">
        <w:rPr>
          <w:rFonts w:hint="eastAsia"/>
          <w:i w:val="0"/>
          <w:iCs w:val="0"/>
          <w:sz w:val="24"/>
          <w:szCs w:val="24"/>
        </w:rPr>
        <w:t>×</w:t>
      </w:r>
      <w:r w:rsidR="003B68FE" w:rsidRPr="003B68FE">
        <w:rPr>
          <w:rFonts w:hint="eastAsia"/>
          <w:i w:val="0"/>
          <w:iCs w:val="0"/>
          <w:sz w:val="24"/>
          <w:szCs w:val="24"/>
        </w:rPr>
        <w:t xml:space="preserve"> (brain). Staining of ATIPF and vimentin improve with post expansion staining. Magenta, DAPI;</w:t>
      </w:r>
      <w:r w:rsidR="003B68FE" w:rsidRPr="003B68FE">
        <w:rPr>
          <w:i w:val="0"/>
          <w:iCs w:val="0"/>
          <w:sz w:val="24"/>
          <w:szCs w:val="24"/>
        </w:rPr>
        <w:t xml:space="preserve"> Green, ATPIF; Orange, Vimentin. </w:t>
      </w:r>
      <w:r w:rsidR="003B68FE" w:rsidRPr="003B68FE">
        <w:rPr>
          <w:b/>
          <w:bCs/>
          <w:i w:val="0"/>
          <w:iCs w:val="0"/>
          <w:sz w:val="24"/>
          <w:szCs w:val="24"/>
        </w:rPr>
        <w:t xml:space="preserve">(d) </w:t>
      </w:r>
      <w:r w:rsidR="003B68FE" w:rsidRPr="003B68FE">
        <w:rPr>
          <w:i w:val="0"/>
          <w:iCs w:val="0"/>
          <w:sz w:val="24"/>
          <w:szCs w:val="24"/>
        </w:rPr>
        <w:t xml:space="preserve">MAGNIFY does not require antigen retrieval. MAGNIFY protocol achieves good post expansion staining without the need for antigen retrieval pre-expansion. Scale bar 25 </w:t>
      </w:r>
      <w:proofErr w:type="spellStart"/>
      <w:r w:rsidR="003B68FE" w:rsidRPr="003B68FE">
        <w:rPr>
          <w:i w:val="0"/>
          <w:iCs w:val="0"/>
          <w:sz w:val="24"/>
          <w:szCs w:val="24"/>
        </w:rPr>
        <w:t>μm</w:t>
      </w:r>
      <w:proofErr w:type="spellEnd"/>
      <w:r w:rsidR="003B68FE" w:rsidRPr="003B68FE">
        <w:rPr>
          <w:i w:val="0"/>
          <w:iCs w:val="0"/>
          <w:sz w:val="24"/>
          <w:szCs w:val="24"/>
        </w:rPr>
        <w:t xml:space="preserve"> (absolute scale).  Foot processes in kidney podocytes can still be resolved. Magenta, DAPI; Green, ACTN4, Blue, Vimentin.  </w:t>
      </w:r>
    </w:p>
    <w:p w14:paraId="235CAAE5" w14:textId="77777777" w:rsidR="007E20BD" w:rsidRPr="003B68FE" w:rsidRDefault="007E20BD" w:rsidP="007E20BD">
      <w:pPr>
        <w:pStyle w:val="Caption"/>
        <w:rPr>
          <w:i w:val="0"/>
          <w:iCs w:val="0"/>
        </w:rPr>
      </w:pPr>
    </w:p>
    <w:p w14:paraId="3514D0EF" w14:textId="684A1333" w:rsidR="007E20BD" w:rsidRDefault="007E20BD">
      <w:pPr>
        <w:spacing w:after="160" w:line="259" w:lineRule="auto"/>
        <w:rPr>
          <w:rFonts w:eastAsiaTheme="minorHAnsi" w:cstheme="minorBidi"/>
          <w:color w:val="000000" w:themeColor="text1"/>
          <w:sz w:val="22"/>
          <w:szCs w:val="18"/>
        </w:rPr>
      </w:pPr>
      <w:r>
        <w:rPr>
          <w:i/>
          <w:iCs/>
        </w:rPr>
        <w:br w:type="page"/>
      </w:r>
    </w:p>
    <w:p w14:paraId="121CAA28" w14:textId="4093A83F" w:rsidR="007E20BD" w:rsidRDefault="00571C7E" w:rsidP="007E20BD">
      <w:pPr>
        <w:pStyle w:val="Caption"/>
        <w:keepNext/>
      </w:pPr>
      <w:r w:rsidRPr="00571C7E">
        <w:rPr>
          <w:noProof/>
        </w:rPr>
        <w:lastRenderedPageBreak/>
        <w:drawing>
          <wp:inline distT="0" distB="0" distL="0" distR="0" wp14:anchorId="7BAA4709" wp14:editId="36B66ACF">
            <wp:extent cx="5742498" cy="6400800"/>
            <wp:effectExtent l="0" t="0" r="0" b="0"/>
            <wp:docPr id="53" name="Picture 52" descr="Diagram&#10;&#10;Description automatically generated with medium confidence">
              <a:extLst xmlns:a="http://schemas.openxmlformats.org/drawingml/2006/main">
                <a:ext uri="{FF2B5EF4-FFF2-40B4-BE49-F238E27FC236}">
                  <a16:creationId xmlns:a16="http://schemas.microsoft.com/office/drawing/2014/main" id="{6C62D0E1-ACC7-4074-892F-52C6105244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2" descr="Diagram&#10;&#10;Description automatically generated with medium confidence">
                      <a:extLst>
                        <a:ext uri="{FF2B5EF4-FFF2-40B4-BE49-F238E27FC236}">
                          <a16:creationId xmlns:a16="http://schemas.microsoft.com/office/drawing/2014/main" id="{6C62D0E1-ACC7-4074-892F-52C610524425}"/>
                        </a:ext>
                      </a:extLst>
                    </pic:cNvPr>
                    <pic:cNvPicPr>
                      <a:picLocks noChangeAspect="1"/>
                    </pic:cNvPicPr>
                  </pic:nvPicPr>
                  <pic:blipFill>
                    <a:blip r:embed="rId11"/>
                    <a:stretch>
                      <a:fillRect/>
                    </a:stretch>
                  </pic:blipFill>
                  <pic:spPr>
                    <a:xfrm>
                      <a:off x="0" y="0"/>
                      <a:ext cx="5742498" cy="6400800"/>
                    </a:xfrm>
                    <a:prstGeom prst="rect">
                      <a:avLst/>
                    </a:prstGeom>
                  </pic:spPr>
                </pic:pic>
              </a:graphicData>
            </a:graphic>
          </wp:inline>
        </w:drawing>
      </w:r>
    </w:p>
    <w:p w14:paraId="3DEB976B" w14:textId="68AEC358" w:rsidR="007E20BD" w:rsidRPr="00571C7E" w:rsidRDefault="007E20BD" w:rsidP="00571C7E">
      <w:pPr>
        <w:pStyle w:val="Caption"/>
      </w:pPr>
      <w:r w:rsidRPr="006F6E9A">
        <w:rPr>
          <w:b/>
          <w:bCs/>
          <w:i w:val="0"/>
          <w:iCs w:val="0"/>
          <w:sz w:val="24"/>
          <w:szCs w:val="24"/>
        </w:rPr>
        <w:t xml:space="preserve">Supplementary Figure </w:t>
      </w:r>
      <w:r w:rsidRPr="006F6E9A">
        <w:rPr>
          <w:b/>
          <w:bCs/>
          <w:i w:val="0"/>
          <w:iCs w:val="0"/>
          <w:sz w:val="24"/>
          <w:szCs w:val="24"/>
        </w:rPr>
        <w:fldChar w:fldCharType="begin"/>
      </w:r>
      <w:r w:rsidRPr="006F6E9A">
        <w:rPr>
          <w:b/>
          <w:bCs/>
          <w:i w:val="0"/>
          <w:iCs w:val="0"/>
          <w:sz w:val="24"/>
          <w:szCs w:val="24"/>
        </w:rPr>
        <w:instrText xml:space="preserve"> SEQ Supplementary_Figure \* ARABIC </w:instrText>
      </w:r>
      <w:r w:rsidRPr="006F6E9A">
        <w:rPr>
          <w:b/>
          <w:bCs/>
          <w:i w:val="0"/>
          <w:iCs w:val="0"/>
          <w:sz w:val="24"/>
          <w:szCs w:val="24"/>
        </w:rPr>
        <w:fldChar w:fldCharType="separate"/>
      </w:r>
      <w:r w:rsidR="001620AB">
        <w:rPr>
          <w:b/>
          <w:bCs/>
          <w:i w:val="0"/>
          <w:iCs w:val="0"/>
          <w:noProof/>
          <w:sz w:val="24"/>
          <w:szCs w:val="24"/>
        </w:rPr>
        <w:t>4</w:t>
      </w:r>
      <w:r w:rsidRPr="006F6E9A">
        <w:rPr>
          <w:b/>
          <w:bCs/>
          <w:i w:val="0"/>
          <w:iCs w:val="0"/>
          <w:sz w:val="24"/>
          <w:szCs w:val="24"/>
        </w:rPr>
        <w:fldChar w:fldCharType="end"/>
      </w:r>
      <w:r w:rsidRPr="006F6E9A">
        <w:rPr>
          <w:b/>
          <w:bCs/>
          <w:i w:val="0"/>
          <w:iCs w:val="0"/>
          <w:sz w:val="24"/>
          <w:szCs w:val="24"/>
        </w:rPr>
        <w:t xml:space="preserve">: </w:t>
      </w:r>
      <w:r w:rsidR="001620AB" w:rsidRPr="00571C7E">
        <w:rPr>
          <w:b/>
          <w:bCs/>
          <w:i w:val="0"/>
          <w:iCs w:val="0"/>
          <w:sz w:val="24"/>
          <w:szCs w:val="24"/>
        </w:rPr>
        <w:t>Exploration and</w:t>
      </w:r>
      <w:r w:rsidR="00571C7E" w:rsidRPr="00571C7E">
        <w:rPr>
          <w:b/>
          <w:bCs/>
          <w:i w:val="0"/>
          <w:iCs w:val="0"/>
          <w:sz w:val="24"/>
          <w:szCs w:val="24"/>
        </w:rPr>
        <w:t xml:space="preserve"> characterization of MAGNIFY gel chemistry. (a) </w:t>
      </w:r>
      <w:r w:rsidR="00571C7E" w:rsidRPr="00571C7E">
        <w:rPr>
          <w:i w:val="0"/>
          <w:iCs w:val="0"/>
          <w:sz w:val="24"/>
          <w:szCs w:val="24"/>
        </w:rPr>
        <w:t xml:space="preserve">Estimation of Expansion Factors for Gelling and Anchoring Strategies. Kidney samples prepared with the x10 protocol or MAGNIFY with different methacrolein concentrations. All samples were homogenized for 60 hours at 80 °C. </w:t>
      </w:r>
      <w:r w:rsidR="00571C7E" w:rsidRPr="00571C7E">
        <w:rPr>
          <w:b/>
          <w:bCs/>
          <w:i w:val="0"/>
          <w:iCs w:val="0"/>
          <w:sz w:val="24"/>
          <w:szCs w:val="24"/>
        </w:rPr>
        <w:t>(b)</w:t>
      </w:r>
      <w:r w:rsidR="00571C7E" w:rsidRPr="00571C7E">
        <w:rPr>
          <w:i w:val="0"/>
          <w:iCs w:val="0"/>
          <w:sz w:val="24"/>
          <w:szCs w:val="24"/>
        </w:rPr>
        <w:t xml:space="preserve"> Measurement of Deformation of different gel chemistries. Blank gels were prepared in 2 mL Eppendorf tubes and gelled at 37 °C or 45 °C and fully expanded in water. Deformation was calculated in the same method described in the </w:t>
      </w:r>
      <w:proofErr w:type="spellStart"/>
      <w:r w:rsidR="00571C7E" w:rsidRPr="00571C7E">
        <w:rPr>
          <w:i w:val="0"/>
          <w:iCs w:val="0"/>
          <w:sz w:val="24"/>
          <w:szCs w:val="24"/>
        </w:rPr>
        <w:t>TREx</w:t>
      </w:r>
      <w:proofErr w:type="spellEnd"/>
      <w:r w:rsidR="00571C7E" w:rsidRPr="00571C7E">
        <w:rPr>
          <w:i w:val="0"/>
          <w:iCs w:val="0"/>
          <w:sz w:val="24"/>
          <w:szCs w:val="24"/>
        </w:rPr>
        <w:t xml:space="preserve"> paper</w:t>
      </w:r>
      <w:r w:rsidR="00BF63DA">
        <w:rPr>
          <w:i w:val="0"/>
          <w:iCs w:val="0"/>
          <w:sz w:val="24"/>
          <w:szCs w:val="24"/>
        </w:rPr>
        <w:fldChar w:fldCharType="begin" w:fldLock="1"/>
      </w:r>
      <w:r w:rsidR="00BF63DA">
        <w:rPr>
          <w:i w:val="0"/>
          <w:iCs w:val="0"/>
          <w:sz w:val="24"/>
          <w:szCs w:val="24"/>
        </w:rPr>
        <w:instrText>ADDIN CSL_CITATION {"citationItems":[{"id":"ITEM-1","itemData":{"DOI":"10.1101/2021.02.03.428837","abstract":"Expansion microscopy (ExM) is a powerful technique to overcome the diffraction limit of light microscopy that can be applied in both tissues and cells. In ExM, samples are embedded in a swellable polymer gel to physically expand the sample and isotropically increase resolution in x, y and z. The maximum resolution increase is limited by the expansion factor of the polymer gel, which is four-fold for the original ExM protocol. Variations on the original ExM method have been reported that allow for greater expansion factors, for example using iterative expansion, but at the cost of ease of adoption or versatility. Here, we systematically explore the ExM recipe space and present a novel method termed Ten-fold Robust Expansion Microscopy (TREx) that, like the original ExM method, requires no specialized equipment or procedures to carry out. We demonstrate that TREx gels expand ten-fold, can be handled easily, and can be applied to both thick tissue sections and cells enabling high-resolution subcellular imaging in a single expansion step. We show that applying TREx on antibody-stained samples can be combined with off-the-shelf small molecule stains for both total protein and membranes to provide ultrastructural context to subcellular protein localization.\n\n### Competing Interest Statement\n\nThe authors have declared no competing interest.","author":[{"dropping-particle":"","family":"Damstra","given":"Hugo G.J.","non-dropping-particle":"","parse-names":false,"suffix":""},{"dropping-particle":"","family":"Mohar","given":"Boaz","non-dropping-particle":"","parse-names":false,"suffix":""},{"dropping-particle":"","family":"Eddison","given":"Mark","non-dropping-particle":"","parse-names":false,"suffix":""},{"dropping-particle":"","family":"Akhmanova","given":"Anna","non-dropping-particle":"","parse-names":false,"suffix":""},{"dropping-particle":"","family":"Kapitein","given":"Lukas C.","non-dropping-particle":"","parse-names":false,"suffix":""},{"dropping-particle":"","family":"Tillberg","given":"Paul W.","non-dropping-particle":"","parse-names":false,"suffix":""}],"container-title":"bioRxiv","id":"ITEM-1","issued":{"date-parts":[["2021","2","3"]]},"page":"2021.02.03.428837","publisher":"Cold Spring Harbor Laboratory","title":"Visualizing cellular and tissue ultrastructure using Ten-fold Robust Expansion Microscopy (TREx)","type":"article-journal"},"uris":["http://www.mendeley.com/documents/?uuid=54fa49fb-7534-3f5d-b719-3b123ebb8ce7"]}],"mendeley":{"formattedCitation":"&lt;sup&gt;7&lt;/sup&gt;","plainTextFormattedCitation":"7"},"properties":{"noteIndex":0},"schema":"https://github.com/citation-style-language/schema/raw/master/csl-citation.json"}</w:instrText>
      </w:r>
      <w:r w:rsidR="00BF63DA">
        <w:rPr>
          <w:i w:val="0"/>
          <w:iCs w:val="0"/>
          <w:sz w:val="24"/>
          <w:szCs w:val="24"/>
        </w:rPr>
        <w:fldChar w:fldCharType="separate"/>
      </w:r>
      <w:r w:rsidR="00BF63DA" w:rsidRPr="00BF63DA">
        <w:rPr>
          <w:i w:val="0"/>
          <w:iCs w:val="0"/>
          <w:noProof/>
          <w:sz w:val="24"/>
          <w:szCs w:val="24"/>
          <w:vertAlign w:val="superscript"/>
        </w:rPr>
        <w:t>7</w:t>
      </w:r>
      <w:r w:rsidR="00BF63DA">
        <w:rPr>
          <w:i w:val="0"/>
          <w:iCs w:val="0"/>
          <w:sz w:val="24"/>
          <w:szCs w:val="24"/>
        </w:rPr>
        <w:fldChar w:fldCharType="end"/>
      </w:r>
      <w:r w:rsidR="00571C7E" w:rsidRPr="00571C7E">
        <w:rPr>
          <w:i w:val="0"/>
          <w:iCs w:val="0"/>
          <w:sz w:val="24"/>
          <w:szCs w:val="24"/>
        </w:rPr>
        <w:t>, by taking the ratio of the radius of deformation to the radius of the gel.  Squares are 5 mm.</w:t>
      </w:r>
      <w:r w:rsidRPr="00571C7E">
        <w:br w:type="page"/>
      </w:r>
    </w:p>
    <w:p w14:paraId="7149B8E0" w14:textId="3031C504" w:rsidR="001139AE" w:rsidRDefault="001139AE" w:rsidP="00253BB7">
      <w:pPr>
        <w:pStyle w:val="Caption"/>
        <w:jc w:val="both"/>
        <w:rPr>
          <w:b/>
          <w:bCs/>
          <w:sz w:val="24"/>
          <w:szCs w:val="20"/>
        </w:rPr>
      </w:pPr>
    </w:p>
    <w:p w14:paraId="20655572" w14:textId="27E12AE3" w:rsidR="001139AE" w:rsidRPr="001620AB" w:rsidRDefault="006A2DE4" w:rsidP="001139AE">
      <w:pPr>
        <w:pStyle w:val="Caption"/>
        <w:jc w:val="both"/>
        <w:rPr>
          <w:i w:val="0"/>
          <w:iCs w:val="0"/>
          <w:sz w:val="24"/>
          <w:szCs w:val="24"/>
        </w:rPr>
      </w:pPr>
      <w:r w:rsidRPr="006A2DE4">
        <w:rPr>
          <w:b/>
          <w:bCs/>
          <w:i w:val="0"/>
          <w:iCs w:val="0"/>
          <w:noProof/>
          <w:sz w:val="24"/>
          <w:szCs w:val="24"/>
        </w:rPr>
        <w:drawing>
          <wp:inline distT="0" distB="0" distL="0" distR="0" wp14:anchorId="2EF2233E" wp14:editId="50807485">
            <wp:extent cx="5943600" cy="6621145"/>
            <wp:effectExtent l="0" t="0" r="0" b="0"/>
            <wp:docPr id="2" name="Picture 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a:blip r:embed="rId12"/>
                    <a:stretch>
                      <a:fillRect/>
                    </a:stretch>
                  </pic:blipFill>
                  <pic:spPr>
                    <a:xfrm>
                      <a:off x="0" y="0"/>
                      <a:ext cx="5943600" cy="6621145"/>
                    </a:xfrm>
                    <a:prstGeom prst="rect">
                      <a:avLst/>
                    </a:prstGeom>
                  </pic:spPr>
                </pic:pic>
              </a:graphicData>
            </a:graphic>
          </wp:inline>
        </w:drawing>
      </w:r>
      <w:r w:rsidR="00253BB7" w:rsidRPr="006F6E9A">
        <w:rPr>
          <w:b/>
          <w:bCs/>
          <w:i w:val="0"/>
          <w:iCs w:val="0"/>
          <w:sz w:val="24"/>
          <w:szCs w:val="24"/>
        </w:rPr>
        <w:t xml:space="preserve">Supplementary Figure </w:t>
      </w:r>
      <w:r w:rsidR="00253BB7" w:rsidRPr="006F6E9A">
        <w:rPr>
          <w:b/>
          <w:bCs/>
          <w:i w:val="0"/>
          <w:iCs w:val="0"/>
          <w:sz w:val="24"/>
          <w:szCs w:val="24"/>
        </w:rPr>
        <w:fldChar w:fldCharType="begin"/>
      </w:r>
      <w:r w:rsidR="00253BB7" w:rsidRPr="006F6E9A">
        <w:rPr>
          <w:b/>
          <w:bCs/>
          <w:i w:val="0"/>
          <w:iCs w:val="0"/>
          <w:sz w:val="24"/>
          <w:szCs w:val="24"/>
        </w:rPr>
        <w:instrText xml:space="preserve"> SEQ Supplementary_Figure \* ARABIC </w:instrText>
      </w:r>
      <w:r w:rsidR="00253BB7" w:rsidRPr="006F6E9A">
        <w:rPr>
          <w:b/>
          <w:bCs/>
          <w:i w:val="0"/>
          <w:iCs w:val="0"/>
          <w:sz w:val="24"/>
          <w:szCs w:val="24"/>
        </w:rPr>
        <w:fldChar w:fldCharType="separate"/>
      </w:r>
      <w:r w:rsidR="001620AB">
        <w:rPr>
          <w:b/>
          <w:bCs/>
          <w:i w:val="0"/>
          <w:iCs w:val="0"/>
          <w:noProof/>
          <w:sz w:val="24"/>
          <w:szCs w:val="24"/>
        </w:rPr>
        <w:t>5</w:t>
      </w:r>
      <w:r w:rsidR="00253BB7" w:rsidRPr="006F6E9A">
        <w:rPr>
          <w:b/>
          <w:bCs/>
          <w:i w:val="0"/>
          <w:iCs w:val="0"/>
          <w:sz w:val="24"/>
          <w:szCs w:val="24"/>
        </w:rPr>
        <w:fldChar w:fldCharType="end"/>
      </w:r>
      <w:r w:rsidR="00253BB7" w:rsidRPr="006F6E9A">
        <w:rPr>
          <w:b/>
          <w:bCs/>
          <w:i w:val="0"/>
          <w:iCs w:val="0"/>
          <w:sz w:val="24"/>
          <w:szCs w:val="24"/>
        </w:rPr>
        <w:t xml:space="preserve">: </w:t>
      </w:r>
      <w:r w:rsidR="001620AB" w:rsidRPr="001620AB">
        <w:rPr>
          <w:b/>
          <w:bCs/>
          <w:i w:val="0"/>
          <w:iCs w:val="0"/>
          <w:sz w:val="24"/>
          <w:szCs w:val="24"/>
        </w:rPr>
        <w:t xml:space="preserve">Overview of SOFI (a) </w:t>
      </w:r>
      <w:r w:rsidR="001620AB" w:rsidRPr="001620AB">
        <w:rPr>
          <w:i w:val="0"/>
          <w:iCs w:val="0"/>
          <w:sz w:val="24"/>
          <w:szCs w:val="24"/>
        </w:rPr>
        <w:t xml:space="preserve">Second-order SOFI improves resolution pre-expansion. Top: Placenta tissue imaged pre-expansion at both 40x and 60x and post-expansion at 40x. Bottom: line profile of ATPIF channel indicated by orange line. 60x images were generated by performing a maximum intensity projection over 50 time points. This same set of images at 60x was processed using second-order SOFI with deconvolution. Resolution is seen to improve. Post-expansion images of the MAGNIFY processed sample show greater resolution enhancement. Scale bar: 1 </w:t>
      </w:r>
      <w:r w:rsidR="001620AB" w:rsidRPr="001620AB">
        <w:rPr>
          <w:rFonts w:ascii="Symbol" w:hAnsi="Symbol"/>
          <w:i w:val="0"/>
          <w:iCs w:val="0"/>
          <w:sz w:val="24"/>
          <w:szCs w:val="24"/>
        </w:rPr>
        <w:t>m</w:t>
      </w:r>
      <w:r w:rsidR="001620AB">
        <w:rPr>
          <w:i w:val="0"/>
          <w:iCs w:val="0"/>
          <w:sz w:val="24"/>
          <w:szCs w:val="24"/>
        </w:rPr>
        <w:t>m</w:t>
      </w:r>
      <w:r w:rsidR="001620AB" w:rsidRPr="001620AB">
        <w:rPr>
          <w:i w:val="0"/>
          <w:iCs w:val="0"/>
          <w:sz w:val="24"/>
          <w:szCs w:val="24"/>
        </w:rPr>
        <w:t xml:space="preserve"> (post-expansion 8.75 </w:t>
      </w:r>
      <w:r w:rsidR="001620AB" w:rsidRPr="001620AB">
        <w:rPr>
          <w:rFonts w:ascii="Symbol" w:hAnsi="Symbol"/>
          <w:i w:val="0"/>
          <w:iCs w:val="0"/>
          <w:sz w:val="24"/>
          <w:szCs w:val="24"/>
        </w:rPr>
        <w:t>m</w:t>
      </w:r>
      <w:r w:rsidR="001620AB">
        <w:rPr>
          <w:i w:val="0"/>
          <w:iCs w:val="0"/>
          <w:sz w:val="24"/>
          <w:szCs w:val="24"/>
        </w:rPr>
        <w:t>m</w:t>
      </w:r>
      <w:r w:rsidR="001620AB" w:rsidRPr="001620AB">
        <w:rPr>
          <w:i w:val="0"/>
          <w:iCs w:val="0"/>
          <w:sz w:val="24"/>
          <w:szCs w:val="24"/>
        </w:rPr>
        <w:t>). Magenta: DAPI, Green: ATPIF, Blue: Pan</w:t>
      </w:r>
      <w:r w:rsidR="006F4CFF">
        <w:rPr>
          <w:i w:val="0"/>
          <w:iCs w:val="0"/>
          <w:sz w:val="24"/>
          <w:szCs w:val="24"/>
        </w:rPr>
        <w:t>-</w:t>
      </w:r>
      <w:r w:rsidR="001620AB" w:rsidRPr="001620AB">
        <w:rPr>
          <w:i w:val="0"/>
          <w:iCs w:val="0"/>
          <w:sz w:val="24"/>
          <w:szCs w:val="24"/>
        </w:rPr>
        <w:t xml:space="preserve">Keratin. </w:t>
      </w:r>
      <w:r w:rsidR="001620AB" w:rsidRPr="001620AB">
        <w:rPr>
          <w:b/>
          <w:bCs/>
          <w:i w:val="0"/>
          <w:iCs w:val="0"/>
          <w:sz w:val="24"/>
          <w:szCs w:val="24"/>
        </w:rPr>
        <w:t>(b)</w:t>
      </w:r>
      <w:r w:rsidR="001620AB" w:rsidRPr="001620AB">
        <w:rPr>
          <w:i w:val="0"/>
          <w:iCs w:val="0"/>
          <w:sz w:val="24"/>
          <w:szCs w:val="24"/>
        </w:rPr>
        <w:t xml:space="preserve"> </w:t>
      </w:r>
      <w:r w:rsidR="001620AB" w:rsidRPr="001620AB">
        <w:rPr>
          <w:i w:val="0"/>
          <w:iCs w:val="0"/>
          <w:sz w:val="24"/>
          <w:szCs w:val="24"/>
        </w:rPr>
        <w:lastRenderedPageBreak/>
        <w:t xml:space="preserve">Generation of 3D XC-SOFI images </w:t>
      </w:r>
      <w:r w:rsidR="001620AB" w:rsidRPr="001620AB">
        <w:rPr>
          <w:b/>
          <w:bCs/>
          <w:i w:val="0"/>
          <w:iCs w:val="0"/>
          <w:sz w:val="24"/>
          <w:szCs w:val="24"/>
        </w:rPr>
        <w:t>(</w:t>
      </w:r>
      <w:proofErr w:type="spellStart"/>
      <w:r w:rsidR="001620AB" w:rsidRPr="001620AB">
        <w:rPr>
          <w:b/>
          <w:bCs/>
          <w:i w:val="0"/>
          <w:iCs w:val="0"/>
          <w:sz w:val="24"/>
          <w:szCs w:val="24"/>
        </w:rPr>
        <w:t>i</w:t>
      </w:r>
      <w:proofErr w:type="spellEnd"/>
      <w:r w:rsidR="001620AB" w:rsidRPr="001620AB">
        <w:rPr>
          <w:b/>
          <w:bCs/>
          <w:i w:val="0"/>
          <w:iCs w:val="0"/>
          <w:sz w:val="24"/>
          <w:szCs w:val="24"/>
        </w:rPr>
        <w:t xml:space="preserve">). </w:t>
      </w:r>
      <w:r w:rsidR="001620AB" w:rsidRPr="001620AB">
        <w:rPr>
          <w:i w:val="0"/>
          <w:iCs w:val="0"/>
          <w:sz w:val="24"/>
          <w:szCs w:val="24"/>
        </w:rPr>
        <w:t xml:space="preserve">Each pixel in the original image becomes eight in the 2nd – order 3D XC-SOFI image by calculating its correlation with neighboring pixels. </w:t>
      </w:r>
      <w:r w:rsidR="001620AB" w:rsidRPr="001620AB">
        <w:rPr>
          <w:b/>
          <w:bCs/>
          <w:i w:val="0"/>
          <w:iCs w:val="0"/>
          <w:sz w:val="24"/>
          <w:szCs w:val="24"/>
        </w:rPr>
        <w:t xml:space="preserve">(ii). </w:t>
      </w:r>
      <w:r w:rsidR="001620AB" w:rsidRPr="001620AB">
        <w:rPr>
          <w:i w:val="0"/>
          <w:iCs w:val="0"/>
          <w:sz w:val="24"/>
          <w:szCs w:val="24"/>
        </w:rPr>
        <w:t xml:space="preserve">The generation of each new pixel in the 2nd – order 3D XC-SOFI image is given. For example, New Pixel R1 is given by calculating the autocorrelation of Pixel C in the original image, while New Pixel R2 is given by calculating the correlation between Pixels C and D. The values of New Pixels Q2, Q3, Q4, and R4 were calculated by averaging the correlations of multiple sets of Original Pixels. </w:t>
      </w:r>
      <w:r w:rsidR="001620AB" w:rsidRPr="001620AB">
        <w:rPr>
          <w:b/>
          <w:bCs/>
          <w:i w:val="0"/>
          <w:iCs w:val="0"/>
          <w:sz w:val="24"/>
          <w:szCs w:val="24"/>
        </w:rPr>
        <w:t xml:space="preserve">(c) </w:t>
      </w:r>
      <w:r w:rsidR="001620AB" w:rsidRPr="001620AB">
        <w:rPr>
          <w:i w:val="0"/>
          <w:iCs w:val="0"/>
          <w:sz w:val="24"/>
          <w:szCs w:val="24"/>
        </w:rPr>
        <w:t xml:space="preserve">Three-dimensional resolution improvement with MAGNIFY-SOFI. </w:t>
      </w:r>
      <w:r w:rsidR="001620AB" w:rsidRPr="001620AB">
        <w:rPr>
          <w:b/>
          <w:bCs/>
          <w:i w:val="0"/>
          <w:iCs w:val="0"/>
          <w:sz w:val="24"/>
          <w:szCs w:val="24"/>
        </w:rPr>
        <w:t>(</w:t>
      </w:r>
      <w:proofErr w:type="spellStart"/>
      <w:r w:rsidR="001620AB" w:rsidRPr="001620AB">
        <w:rPr>
          <w:b/>
          <w:bCs/>
          <w:i w:val="0"/>
          <w:iCs w:val="0"/>
          <w:sz w:val="24"/>
          <w:szCs w:val="24"/>
        </w:rPr>
        <w:t>i</w:t>
      </w:r>
      <w:proofErr w:type="spellEnd"/>
      <w:r w:rsidR="001620AB" w:rsidRPr="001620AB">
        <w:rPr>
          <w:b/>
          <w:bCs/>
          <w:i w:val="0"/>
          <w:iCs w:val="0"/>
          <w:sz w:val="24"/>
          <w:szCs w:val="24"/>
        </w:rPr>
        <w:t>).</w:t>
      </w:r>
      <w:r w:rsidR="001620AB" w:rsidRPr="001620AB">
        <w:rPr>
          <w:i w:val="0"/>
          <w:iCs w:val="0"/>
          <w:sz w:val="24"/>
          <w:szCs w:val="24"/>
        </w:rPr>
        <w:t xml:space="preserve"> A color-coded Z-projection of a pre-synapse stained for synaptophysin in a mouse brain before MAGNIFY. </w:t>
      </w:r>
      <w:r w:rsidR="001620AB" w:rsidRPr="001620AB">
        <w:rPr>
          <w:b/>
          <w:bCs/>
          <w:i w:val="0"/>
          <w:iCs w:val="0"/>
          <w:sz w:val="24"/>
          <w:szCs w:val="24"/>
        </w:rPr>
        <w:t>(ii).</w:t>
      </w:r>
      <w:r w:rsidR="001620AB" w:rsidRPr="001620AB">
        <w:rPr>
          <w:i w:val="0"/>
          <w:iCs w:val="0"/>
          <w:sz w:val="24"/>
          <w:szCs w:val="24"/>
        </w:rPr>
        <w:t xml:space="preserve"> A separate synaptophysin stained pre-synapse in a mouse brain after MAGNIFY. Top: Color-coded Z-projection of the synapse. Individual presynaptic vesicles are beginning to be resolved. Right: YZ view of the pre-synapse. Green line demarcates where line profile in </w:t>
      </w:r>
      <w:r w:rsidR="001620AB" w:rsidRPr="001620AB">
        <w:rPr>
          <w:b/>
          <w:bCs/>
          <w:i w:val="0"/>
          <w:iCs w:val="0"/>
          <w:sz w:val="24"/>
          <w:szCs w:val="24"/>
        </w:rPr>
        <w:t>(vi)</w:t>
      </w:r>
      <w:r w:rsidR="001620AB" w:rsidRPr="001620AB">
        <w:rPr>
          <w:i w:val="0"/>
          <w:iCs w:val="0"/>
          <w:sz w:val="24"/>
          <w:szCs w:val="24"/>
        </w:rPr>
        <w:t xml:space="preserve"> is taken. Bottom: Single XY plane of the synapse. Green line demarcates where line profile in </w:t>
      </w:r>
      <w:r w:rsidR="001620AB" w:rsidRPr="001620AB">
        <w:rPr>
          <w:b/>
          <w:bCs/>
          <w:i w:val="0"/>
          <w:iCs w:val="0"/>
          <w:sz w:val="24"/>
          <w:szCs w:val="24"/>
        </w:rPr>
        <w:t>(v)</w:t>
      </w:r>
      <w:r w:rsidR="001620AB" w:rsidRPr="001620AB">
        <w:rPr>
          <w:i w:val="0"/>
          <w:iCs w:val="0"/>
          <w:sz w:val="24"/>
          <w:szCs w:val="24"/>
        </w:rPr>
        <w:t xml:space="preserve"> is taken. </w:t>
      </w:r>
      <w:r w:rsidR="001620AB" w:rsidRPr="001620AB">
        <w:rPr>
          <w:b/>
          <w:bCs/>
          <w:i w:val="0"/>
          <w:iCs w:val="0"/>
          <w:sz w:val="24"/>
          <w:szCs w:val="24"/>
        </w:rPr>
        <w:t>(iii).</w:t>
      </w:r>
      <w:r w:rsidR="001620AB" w:rsidRPr="001620AB">
        <w:rPr>
          <w:i w:val="0"/>
          <w:iCs w:val="0"/>
          <w:sz w:val="24"/>
          <w:szCs w:val="24"/>
        </w:rPr>
        <w:t xml:space="preserve"> As in</w:t>
      </w:r>
      <w:r w:rsidR="001620AB" w:rsidRPr="001620AB">
        <w:rPr>
          <w:b/>
          <w:bCs/>
          <w:i w:val="0"/>
          <w:iCs w:val="0"/>
          <w:sz w:val="24"/>
          <w:szCs w:val="24"/>
        </w:rPr>
        <w:t xml:space="preserve"> (ii) </w:t>
      </w:r>
      <w:r w:rsidR="001620AB" w:rsidRPr="001620AB">
        <w:rPr>
          <w:i w:val="0"/>
          <w:iCs w:val="0"/>
          <w:sz w:val="24"/>
          <w:szCs w:val="24"/>
        </w:rPr>
        <w:t>but after 2nd-order 3D XC-SOFI.</w:t>
      </w:r>
      <w:r w:rsidR="001620AB" w:rsidRPr="001620AB">
        <w:rPr>
          <w:b/>
          <w:bCs/>
          <w:i w:val="0"/>
          <w:iCs w:val="0"/>
          <w:sz w:val="24"/>
          <w:szCs w:val="24"/>
        </w:rPr>
        <w:t xml:space="preserve"> (iv). </w:t>
      </w:r>
      <w:r w:rsidR="001620AB" w:rsidRPr="001620AB">
        <w:rPr>
          <w:i w:val="0"/>
          <w:iCs w:val="0"/>
          <w:sz w:val="24"/>
          <w:szCs w:val="24"/>
        </w:rPr>
        <w:t xml:space="preserve">As in </w:t>
      </w:r>
      <w:r w:rsidR="001620AB" w:rsidRPr="001620AB">
        <w:rPr>
          <w:b/>
          <w:bCs/>
          <w:i w:val="0"/>
          <w:iCs w:val="0"/>
          <w:sz w:val="24"/>
          <w:szCs w:val="24"/>
        </w:rPr>
        <w:t>(ii)</w:t>
      </w:r>
      <w:r w:rsidR="001620AB" w:rsidRPr="001620AB">
        <w:rPr>
          <w:i w:val="0"/>
          <w:iCs w:val="0"/>
          <w:sz w:val="24"/>
          <w:szCs w:val="24"/>
        </w:rPr>
        <w:t xml:space="preserve"> but after 3rd-order 3D XC-SOFI. </w:t>
      </w:r>
      <w:r w:rsidR="001620AB" w:rsidRPr="001620AB">
        <w:rPr>
          <w:b/>
          <w:bCs/>
          <w:i w:val="0"/>
          <w:iCs w:val="0"/>
          <w:sz w:val="24"/>
          <w:szCs w:val="24"/>
        </w:rPr>
        <w:t>(v).</w:t>
      </w:r>
      <w:r w:rsidR="001620AB" w:rsidRPr="001620AB">
        <w:rPr>
          <w:i w:val="0"/>
          <w:iCs w:val="0"/>
          <w:sz w:val="24"/>
          <w:szCs w:val="24"/>
        </w:rPr>
        <w:t xml:space="preserve"> XY intensity line profiles showing increased resolving power of MAGNIFY-SOFI. </w:t>
      </w:r>
      <w:r w:rsidR="001620AB" w:rsidRPr="001620AB">
        <w:rPr>
          <w:b/>
          <w:bCs/>
          <w:i w:val="0"/>
          <w:iCs w:val="0"/>
          <w:sz w:val="24"/>
          <w:szCs w:val="24"/>
        </w:rPr>
        <w:t>(vi).</w:t>
      </w:r>
      <w:r w:rsidR="001620AB" w:rsidRPr="001620AB">
        <w:rPr>
          <w:i w:val="0"/>
          <w:iCs w:val="0"/>
          <w:sz w:val="24"/>
          <w:szCs w:val="24"/>
        </w:rPr>
        <w:t xml:space="preserve"> YZ intensity line profiles showing increased resolving power of MAGNIFY-SOFI.</w:t>
      </w:r>
    </w:p>
    <w:p w14:paraId="0FBB8B0F" w14:textId="28D268DC" w:rsidR="001139AE" w:rsidRDefault="001139AE" w:rsidP="001139AE"/>
    <w:p w14:paraId="2B0D926B" w14:textId="0D5E5188" w:rsidR="001139AE" w:rsidRDefault="001139AE">
      <w:pPr>
        <w:spacing w:after="160" w:line="259" w:lineRule="auto"/>
      </w:pPr>
      <w:r>
        <w:br w:type="page"/>
      </w:r>
    </w:p>
    <w:p w14:paraId="766A8ED7" w14:textId="77777777" w:rsidR="001139AE" w:rsidRPr="001139AE" w:rsidRDefault="001139AE" w:rsidP="001139AE"/>
    <w:p w14:paraId="4F621C40" w14:textId="5D910B24" w:rsidR="00945DC3" w:rsidRDefault="00945DC3" w:rsidP="001139AE">
      <w:pPr>
        <w:pStyle w:val="Caption"/>
        <w:jc w:val="both"/>
      </w:pPr>
      <w:r w:rsidRPr="00945DC3">
        <w:rPr>
          <w:noProof/>
        </w:rPr>
        <w:drawing>
          <wp:inline distT="0" distB="0" distL="0" distR="0" wp14:anchorId="56125CB5" wp14:editId="0FC7C414">
            <wp:extent cx="5173700" cy="7315200"/>
            <wp:effectExtent l="0" t="0" r="8255" b="0"/>
            <wp:docPr id="5" name="Picture 4" descr="A screenshot of a computer&#10;&#10;Description automatically generated with low confidence">
              <a:extLst xmlns:a="http://schemas.openxmlformats.org/drawingml/2006/main">
                <a:ext uri="{FF2B5EF4-FFF2-40B4-BE49-F238E27FC236}">
                  <a16:creationId xmlns:a16="http://schemas.microsoft.com/office/drawing/2014/main" id="{4D11A66C-DDCB-4928-A670-DE6D81FE1C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with low confidence">
                      <a:extLst>
                        <a:ext uri="{FF2B5EF4-FFF2-40B4-BE49-F238E27FC236}">
                          <a16:creationId xmlns:a16="http://schemas.microsoft.com/office/drawing/2014/main" id="{4D11A66C-DDCB-4928-A670-DE6D81FE1C60}"/>
                        </a:ext>
                      </a:extLst>
                    </pic:cNvPr>
                    <pic:cNvPicPr>
                      <a:picLocks noChangeAspect="1"/>
                    </pic:cNvPicPr>
                  </pic:nvPicPr>
                  <pic:blipFill>
                    <a:blip r:embed="rId13"/>
                    <a:stretch>
                      <a:fillRect/>
                    </a:stretch>
                  </pic:blipFill>
                  <pic:spPr>
                    <a:xfrm>
                      <a:off x="0" y="0"/>
                      <a:ext cx="5173700" cy="7315200"/>
                    </a:xfrm>
                    <a:prstGeom prst="rect">
                      <a:avLst/>
                    </a:prstGeom>
                  </pic:spPr>
                </pic:pic>
              </a:graphicData>
            </a:graphic>
          </wp:inline>
        </w:drawing>
      </w:r>
    </w:p>
    <w:p w14:paraId="22432CD8" w14:textId="617D0EEB" w:rsidR="00AA242A" w:rsidRPr="006F6E9A" w:rsidRDefault="00945DC3" w:rsidP="00AA0152">
      <w:pPr>
        <w:pStyle w:val="Caption"/>
        <w:rPr>
          <w:sz w:val="24"/>
          <w:szCs w:val="24"/>
        </w:rPr>
      </w:pPr>
      <w:r w:rsidRPr="006F6E9A">
        <w:rPr>
          <w:b/>
          <w:bCs/>
          <w:i w:val="0"/>
          <w:iCs w:val="0"/>
          <w:sz w:val="24"/>
          <w:szCs w:val="24"/>
        </w:rPr>
        <w:t xml:space="preserve">Supplementary Figure </w:t>
      </w:r>
      <w:r w:rsidRPr="006F6E9A">
        <w:rPr>
          <w:b/>
          <w:bCs/>
          <w:i w:val="0"/>
          <w:iCs w:val="0"/>
          <w:sz w:val="24"/>
          <w:szCs w:val="24"/>
        </w:rPr>
        <w:fldChar w:fldCharType="begin"/>
      </w:r>
      <w:r w:rsidRPr="006F6E9A">
        <w:rPr>
          <w:b/>
          <w:bCs/>
          <w:i w:val="0"/>
          <w:iCs w:val="0"/>
          <w:sz w:val="24"/>
          <w:szCs w:val="24"/>
        </w:rPr>
        <w:instrText xml:space="preserve"> SEQ Supplementary_Figure \* ARABIC </w:instrText>
      </w:r>
      <w:r w:rsidRPr="006F6E9A">
        <w:rPr>
          <w:b/>
          <w:bCs/>
          <w:i w:val="0"/>
          <w:iCs w:val="0"/>
          <w:sz w:val="24"/>
          <w:szCs w:val="24"/>
        </w:rPr>
        <w:fldChar w:fldCharType="separate"/>
      </w:r>
      <w:r w:rsidR="00571C7E">
        <w:rPr>
          <w:b/>
          <w:bCs/>
          <w:i w:val="0"/>
          <w:iCs w:val="0"/>
          <w:noProof/>
          <w:sz w:val="24"/>
          <w:szCs w:val="24"/>
        </w:rPr>
        <w:t>6</w:t>
      </w:r>
      <w:r w:rsidRPr="006F6E9A">
        <w:rPr>
          <w:b/>
          <w:bCs/>
          <w:i w:val="0"/>
          <w:iCs w:val="0"/>
          <w:sz w:val="24"/>
          <w:szCs w:val="24"/>
        </w:rPr>
        <w:fldChar w:fldCharType="end"/>
      </w:r>
      <w:r w:rsidRPr="006F6E9A">
        <w:rPr>
          <w:b/>
          <w:bCs/>
          <w:i w:val="0"/>
          <w:iCs w:val="0"/>
          <w:sz w:val="24"/>
          <w:szCs w:val="24"/>
        </w:rPr>
        <w:t>:</w:t>
      </w:r>
      <w:r w:rsidRPr="006F6E9A">
        <w:rPr>
          <w:i w:val="0"/>
          <w:iCs w:val="0"/>
          <w:sz w:val="24"/>
          <w:szCs w:val="24"/>
        </w:rPr>
        <w:t xml:space="preserve"> </w:t>
      </w:r>
      <w:r w:rsidR="00AA242A" w:rsidRPr="006F6E9A">
        <w:rPr>
          <w:b/>
          <w:bCs/>
          <w:i w:val="0"/>
          <w:iCs w:val="0"/>
          <w:sz w:val="24"/>
          <w:szCs w:val="24"/>
        </w:rPr>
        <w:t xml:space="preserve"> </w:t>
      </w:r>
      <w:r w:rsidR="00AA242A" w:rsidRPr="006F6E9A">
        <w:rPr>
          <w:i w:val="0"/>
          <w:iCs w:val="0"/>
          <w:sz w:val="24"/>
          <w:szCs w:val="24"/>
        </w:rPr>
        <w:t>Successful expansion of multiple human tissue types processed using the MAGNIFY framework. Images were obtained at 10</w:t>
      </w:r>
      <w:r w:rsidR="00E70179" w:rsidRPr="006F6E9A">
        <w:rPr>
          <w:i w:val="0"/>
          <w:iCs w:val="0"/>
          <w:sz w:val="24"/>
          <w:szCs w:val="24"/>
        </w:rPr>
        <w:t>×</w:t>
      </w:r>
      <w:r w:rsidR="00AA242A" w:rsidRPr="006F6E9A">
        <w:rPr>
          <w:i w:val="0"/>
          <w:iCs w:val="0"/>
          <w:sz w:val="24"/>
          <w:szCs w:val="24"/>
        </w:rPr>
        <w:t xml:space="preserve"> magnification. Scale bars are 25 </w:t>
      </w:r>
      <w:r w:rsidR="00AA242A" w:rsidRPr="006F6E9A">
        <w:rPr>
          <w:rFonts w:ascii="Symbol" w:hAnsi="Symbol"/>
          <w:i w:val="0"/>
          <w:iCs w:val="0"/>
          <w:sz w:val="24"/>
          <w:szCs w:val="24"/>
        </w:rPr>
        <w:t>m</w:t>
      </w:r>
      <w:r w:rsidR="00AA242A" w:rsidRPr="006F6E9A">
        <w:rPr>
          <w:i w:val="0"/>
          <w:iCs w:val="0"/>
          <w:sz w:val="24"/>
          <w:szCs w:val="24"/>
        </w:rPr>
        <w:t xml:space="preserve">m (biological scale).   Expansion factors are given in </w:t>
      </w:r>
      <w:r w:rsidR="00AA242A" w:rsidRPr="006F6E9A">
        <w:rPr>
          <w:b/>
          <w:bCs/>
          <w:i w:val="0"/>
          <w:iCs w:val="0"/>
          <w:sz w:val="24"/>
          <w:szCs w:val="24"/>
        </w:rPr>
        <w:t xml:space="preserve">Supplementary Table 1. </w:t>
      </w:r>
      <w:r w:rsidRPr="006F6E9A">
        <w:rPr>
          <w:sz w:val="24"/>
          <w:szCs w:val="24"/>
        </w:rPr>
        <w:br w:type="page"/>
      </w:r>
    </w:p>
    <w:p w14:paraId="38385259" w14:textId="77777777" w:rsidR="00AA0152" w:rsidRDefault="00AA0152" w:rsidP="00AA0152">
      <w:pPr>
        <w:pStyle w:val="Caption"/>
        <w:keepNext/>
      </w:pPr>
      <w:r w:rsidRPr="00AA0152">
        <w:rPr>
          <w:i w:val="0"/>
          <w:iCs w:val="0"/>
          <w:noProof/>
        </w:rPr>
        <w:lastRenderedPageBreak/>
        <w:drawing>
          <wp:inline distT="0" distB="0" distL="0" distR="0" wp14:anchorId="70799805" wp14:editId="46303C93">
            <wp:extent cx="5493385" cy="8229600"/>
            <wp:effectExtent l="0" t="0" r="0" b="0"/>
            <wp:docPr id="33" name="Picture 145" descr="A screenshot of a video game&#10;&#10;Description automatically generated with medium confidence">
              <a:extLst xmlns:a="http://schemas.openxmlformats.org/drawingml/2006/main">
                <a:ext uri="{FF2B5EF4-FFF2-40B4-BE49-F238E27FC236}">
                  <a16:creationId xmlns:a16="http://schemas.microsoft.com/office/drawing/2014/main" id="{90822BCF-6082-44D7-BE8B-46C652CDA7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45" descr="A screenshot of a video game&#10;&#10;Description automatically generated with medium confidence">
                      <a:extLst>
                        <a:ext uri="{FF2B5EF4-FFF2-40B4-BE49-F238E27FC236}">
                          <a16:creationId xmlns:a16="http://schemas.microsoft.com/office/drawing/2014/main" id="{90822BCF-6082-44D7-BE8B-46C652CDA762}"/>
                        </a:ext>
                      </a:extLst>
                    </pic:cNvPr>
                    <pic:cNvPicPr>
                      <a:picLocks noChangeAspect="1"/>
                    </pic:cNvPicPr>
                  </pic:nvPicPr>
                  <pic:blipFill>
                    <a:blip r:embed="rId14"/>
                    <a:stretch>
                      <a:fillRect/>
                    </a:stretch>
                  </pic:blipFill>
                  <pic:spPr>
                    <a:xfrm>
                      <a:off x="0" y="0"/>
                      <a:ext cx="5493385" cy="8229600"/>
                    </a:xfrm>
                    <a:prstGeom prst="rect">
                      <a:avLst/>
                    </a:prstGeom>
                  </pic:spPr>
                </pic:pic>
              </a:graphicData>
            </a:graphic>
          </wp:inline>
        </w:drawing>
      </w:r>
    </w:p>
    <w:p w14:paraId="58C97D75" w14:textId="1FA50254" w:rsidR="00AA0152" w:rsidRPr="006F6E9A" w:rsidRDefault="00AA0152" w:rsidP="00AA0152">
      <w:pPr>
        <w:pStyle w:val="Caption"/>
        <w:rPr>
          <w:b/>
          <w:bCs/>
          <w:i w:val="0"/>
          <w:iCs w:val="0"/>
          <w:sz w:val="24"/>
          <w:szCs w:val="24"/>
        </w:rPr>
      </w:pPr>
      <w:r w:rsidRPr="006F6E9A">
        <w:rPr>
          <w:b/>
          <w:bCs/>
          <w:i w:val="0"/>
          <w:iCs w:val="0"/>
          <w:sz w:val="24"/>
          <w:szCs w:val="24"/>
        </w:rPr>
        <w:lastRenderedPageBreak/>
        <w:t xml:space="preserve">Supplementary Figure </w:t>
      </w:r>
      <w:r w:rsidRPr="006F6E9A">
        <w:rPr>
          <w:b/>
          <w:bCs/>
          <w:i w:val="0"/>
          <w:iCs w:val="0"/>
          <w:sz w:val="24"/>
          <w:szCs w:val="24"/>
        </w:rPr>
        <w:fldChar w:fldCharType="begin"/>
      </w:r>
      <w:r w:rsidRPr="006F6E9A">
        <w:rPr>
          <w:b/>
          <w:bCs/>
          <w:i w:val="0"/>
          <w:iCs w:val="0"/>
          <w:sz w:val="24"/>
          <w:szCs w:val="24"/>
        </w:rPr>
        <w:instrText xml:space="preserve"> SEQ Supplementary_Figure \* ARABIC </w:instrText>
      </w:r>
      <w:r w:rsidRPr="006F6E9A">
        <w:rPr>
          <w:b/>
          <w:bCs/>
          <w:i w:val="0"/>
          <w:iCs w:val="0"/>
          <w:sz w:val="24"/>
          <w:szCs w:val="24"/>
        </w:rPr>
        <w:fldChar w:fldCharType="separate"/>
      </w:r>
      <w:r w:rsidR="00571C7E">
        <w:rPr>
          <w:b/>
          <w:bCs/>
          <w:i w:val="0"/>
          <w:iCs w:val="0"/>
          <w:noProof/>
          <w:sz w:val="24"/>
          <w:szCs w:val="24"/>
        </w:rPr>
        <w:t>7</w:t>
      </w:r>
      <w:r w:rsidRPr="006F6E9A">
        <w:rPr>
          <w:b/>
          <w:bCs/>
          <w:i w:val="0"/>
          <w:iCs w:val="0"/>
          <w:sz w:val="24"/>
          <w:szCs w:val="24"/>
        </w:rPr>
        <w:fldChar w:fldCharType="end"/>
      </w:r>
      <w:r w:rsidRPr="006F6E9A">
        <w:rPr>
          <w:b/>
          <w:bCs/>
          <w:i w:val="0"/>
          <w:iCs w:val="0"/>
          <w:sz w:val="24"/>
          <w:szCs w:val="24"/>
        </w:rPr>
        <w:t>: Images of various tissue types for both normal (left images) and cancerous (right images)</w:t>
      </w:r>
      <w:r w:rsidR="006F4CFF">
        <w:rPr>
          <w:b/>
          <w:bCs/>
          <w:i w:val="0"/>
          <w:iCs w:val="0"/>
          <w:sz w:val="24"/>
          <w:szCs w:val="24"/>
        </w:rPr>
        <w:t xml:space="preserve"> human</w:t>
      </w:r>
      <w:r w:rsidRPr="006F6E9A">
        <w:rPr>
          <w:b/>
          <w:bCs/>
          <w:i w:val="0"/>
          <w:iCs w:val="0"/>
          <w:sz w:val="24"/>
          <w:szCs w:val="24"/>
        </w:rPr>
        <w:t xml:space="preserve"> tissues. </w:t>
      </w:r>
      <w:r w:rsidRPr="006F6E9A">
        <w:rPr>
          <w:i w:val="0"/>
          <w:iCs w:val="0"/>
          <w:sz w:val="24"/>
          <w:szCs w:val="24"/>
        </w:rPr>
        <w:t xml:space="preserve">From top to bottom, different rows show different tissue types as labeled (e.g., prostate, lung, breast, etc.). Within each block of images for a given tissue disease type, there are four images shown. The left column shows two images, the top of which is a field of view (scale bar, 20 </w:t>
      </w:r>
      <w:proofErr w:type="spellStart"/>
      <w:r w:rsidRPr="006F6E9A">
        <w:rPr>
          <w:i w:val="0"/>
          <w:iCs w:val="0"/>
          <w:sz w:val="24"/>
          <w:szCs w:val="24"/>
        </w:rPr>
        <w:t>μm</w:t>
      </w:r>
      <w:proofErr w:type="spellEnd"/>
      <w:r w:rsidRPr="006F6E9A">
        <w:rPr>
          <w:i w:val="0"/>
          <w:iCs w:val="0"/>
          <w:sz w:val="24"/>
          <w:szCs w:val="24"/>
        </w:rPr>
        <w:t xml:space="preserve">), and the bottom of which zooms into the area outlined in the top image by a red dash box (scale bar, 4 </w:t>
      </w:r>
      <w:proofErr w:type="spellStart"/>
      <w:r w:rsidRPr="006F6E9A">
        <w:rPr>
          <w:i w:val="0"/>
          <w:iCs w:val="0"/>
          <w:sz w:val="24"/>
          <w:szCs w:val="24"/>
        </w:rPr>
        <w:t>μm</w:t>
      </w:r>
      <w:proofErr w:type="spellEnd"/>
      <w:r w:rsidRPr="006F6E9A">
        <w:rPr>
          <w:i w:val="0"/>
          <w:iCs w:val="0"/>
          <w:sz w:val="24"/>
          <w:szCs w:val="24"/>
        </w:rPr>
        <w:t xml:space="preserve">). The right column within the four images shows the same fields of view as are shown in the left column, but post-expansion (Scale bars are kept in the same biological scale:  top images, 20 </w:t>
      </w:r>
      <w:proofErr w:type="spellStart"/>
      <w:r w:rsidRPr="006F6E9A">
        <w:rPr>
          <w:i w:val="0"/>
          <w:iCs w:val="0"/>
          <w:sz w:val="24"/>
          <w:szCs w:val="24"/>
        </w:rPr>
        <w:t>μm</w:t>
      </w:r>
      <w:proofErr w:type="spellEnd"/>
      <w:r w:rsidRPr="006F6E9A">
        <w:rPr>
          <w:i w:val="0"/>
          <w:iCs w:val="0"/>
          <w:sz w:val="24"/>
          <w:szCs w:val="24"/>
        </w:rPr>
        <w:t xml:space="preserve">; bottom images, 4 </w:t>
      </w:r>
      <w:proofErr w:type="spellStart"/>
      <w:r w:rsidRPr="006F6E9A">
        <w:rPr>
          <w:i w:val="0"/>
          <w:iCs w:val="0"/>
          <w:sz w:val="24"/>
          <w:szCs w:val="24"/>
        </w:rPr>
        <w:t>μm</w:t>
      </w:r>
      <w:proofErr w:type="spellEnd"/>
      <w:r w:rsidRPr="006F6E9A">
        <w:rPr>
          <w:i w:val="0"/>
          <w:iCs w:val="0"/>
          <w:sz w:val="24"/>
          <w:szCs w:val="24"/>
        </w:rPr>
        <w:t>; expansion factors 4.2×, in 1/10</w:t>
      </w:r>
      <w:r w:rsidRPr="006F6E9A">
        <w:rPr>
          <w:rFonts w:hint="eastAsia"/>
          <w:i w:val="0"/>
          <w:iCs w:val="0"/>
          <w:sz w:val="24"/>
          <w:szCs w:val="24"/>
        </w:rPr>
        <w:t>×</w:t>
      </w:r>
      <w:r w:rsidRPr="006F6E9A">
        <w:rPr>
          <w:i w:val="0"/>
          <w:iCs w:val="0"/>
          <w:sz w:val="24"/>
          <w:szCs w:val="24"/>
        </w:rPr>
        <w:t xml:space="preserve"> PBS buffer); Green, vimentin; Magenta, DAPI.</w:t>
      </w:r>
    </w:p>
    <w:p w14:paraId="321D09E6" w14:textId="4BDE895F" w:rsidR="00636667" w:rsidRDefault="00636667">
      <w:pPr>
        <w:rPr>
          <w:color w:val="000000" w:themeColor="text1"/>
          <w:szCs w:val="18"/>
        </w:rPr>
      </w:pPr>
      <w:r>
        <w:rPr>
          <w:i/>
          <w:iCs/>
        </w:rPr>
        <w:br w:type="page"/>
      </w:r>
    </w:p>
    <w:p w14:paraId="2C1E0EC6" w14:textId="1D3918FD" w:rsidR="00253BB7" w:rsidRDefault="00253BB7">
      <w:pPr>
        <w:spacing w:after="160" w:line="259" w:lineRule="auto"/>
        <w:rPr>
          <w:rFonts w:eastAsiaTheme="minorHAnsi" w:cstheme="minorBidi"/>
          <w:i/>
          <w:iCs/>
          <w:color w:val="000000" w:themeColor="text1"/>
          <w:sz w:val="22"/>
          <w:szCs w:val="18"/>
        </w:rPr>
      </w:pPr>
    </w:p>
    <w:p w14:paraId="588C3672" w14:textId="3F790E7F" w:rsidR="00620EAB" w:rsidRDefault="00620EAB" w:rsidP="00620EAB">
      <w:bookmarkStart w:id="2" w:name="OLE_LINK17"/>
      <w:bookmarkStart w:id="3" w:name="OLE_LINK18"/>
      <w:r>
        <w:rPr>
          <w:b/>
          <w:bCs/>
        </w:rPr>
        <w:t xml:space="preserve">Supplementary Video 1. </w:t>
      </w:r>
      <w:r w:rsidR="008B4D90">
        <w:rPr>
          <w:b/>
          <w:bCs/>
        </w:rPr>
        <w:t xml:space="preserve"> </w:t>
      </w:r>
      <w:r w:rsidR="008B4D90">
        <w:t>3D rendering of a fully expanded MAGNIFY processed human FFPE kidney tissue stained with DAPI (magenta), ACTN4 (orange), and WGA (blue) taken at 40</w:t>
      </w:r>
      <w:r w:rsidR="008B4D90" w:rsidRPr="008B4D90">
        <w:rPr>
          <w:rFonts w:hint="eastAsia"/>
        </w:rPr>
        <w:t>×</w:t>
      </w:r>
      <w:r w:rsidR="008B4D90">
        <w:t xml:space="preserve"> magnification.</w:t>
      </w:r>
    </w:p>
    <w:p w14:paraId="06D81FA3" w14:textId="2C425289" w:rsidR="008B4D90" w:rsidRDefault="008B4D90" w:rsidP="00620EAB"/>
    <w:p w14:paraId="4AA0C6E2" w14:textId="1313D5F4" w:rsidR="008B4D90" w:rsidRPr="008B4D90" w:rsidRDefault="008B4D90" w:rsidP="008B4D90">
      <w:r>
        <w:rPr>
          <w:b/>
          <w:bCs/>
        </w:rPr>
        <w:t xml:space="preserve">Supplementary Video 2.  </w:t>
      </w:r>
      <w:r>
        <w:t xml:space="preserve">3D rendering of a fully expanded MAGNIFY processed human FFPE colon tissue stained with DAPI (magenta), ATPIF (green), and </w:t>
      </w:r>
      <w:r w:rsidR="00791003" w:rsidRPr="005A50B4">
        <w:t>Cytokeratin Pan Type I/II</w:t>
      </w:r>
      <w:r w:rsidR="00791003">
        <w:t xml:space="preserve"> </w:t>
      </w:r>
      <w:r>
        <w:t>(blue) taken at 40</w:t>
      </w:r>
      <w:r w:rsidRPr="008B4D90">
        <w:rPr>
          <w:rFonts w:hint="eastAsia"/>
        </w:rPr>
        <w:t>×</w:t>
      </w:r>
      <w:r>
        <w:t xml:space="preserve"> magnification. </w:t>
      </w:r>
    </w:p>
    <w:p w14:paraId="07650C98" w14:textId="06D3ACD9" w:rsidR="008B4D90" w:rsidRDefault="008B4D90" w:rsidP="00620EAB"/>
    <w:p w14:paraId="29EC8AE1" w14:textId="3AEFDF12" w:rsidR="008B4D90" w:rsidRDefault="008B4D90" w:rsidP="008B4D90">
      <w:r>
        <w:rPr>
          <w:b/>
          <w:bCs/>
        </w:rPr>
        <w:t xml:space="preserve">Supplementary Video 3.  </w:t>
      </w:r>
      <w:r>
        <w:t xml:space="preserve">3D rendering of a fully expanded MAGNIFY processed human FFPE placenta tissue stained with DAPI (magenta), ATPIF (green), and </w:t>
      </w:r>
      <w:r w:rsidR="00791003" w:rsidRPr="005A50B4">
        <w:t>Cytokeratin Pan Type I/II</w:t>
      </w:r>
      <w:r>
        <w:t xml:space="preserve"> (blue) taken at 40</w:t>
      </w:r>
      <w:r w:rsidRPr="008B4D90">
        <w:rPr>
          <w:rFonts w:hint="eastAsia"/>
        </w:rPr>
        <w:t>×</w:t>
      </w:r>
      <w:r>
        <w:t xml:space="preserve"> magnification. </w:t>
      </w:r>
    </w:p>
    <w:p w14:paraId="58F6EBD4" w14:textId="13C204C0" w:rsidR="008B4D90" w:rsidRDefault="008B4D90" w:rsidP="008B4D90"/>
    <w:p w14:paraId="60429AC3" w14:textId="579CEA73" w:rsidR="008B4D90" w:rsidRPr="008B4D90" w:rsidRDefault="008B4D90" w:rsidP="008B4D90">
      <w:r>
        <w:rPr>
          <w:b/>
          <w:bCs/>
        </w:rPr>
        <w:t xml:space="preserve">Supplementary Video 4.  </w:t>
      </w:r>
      <w:r>
        <w:t xml:space="preserve">3D rendering of a fully expanded MAGNIFY processed human FFPE breast tissue stained with DAPI (magenta), ATPIF (green), and </w:t>
      </w:r>
      <w:r w:rsidR="00791003" w:rsidRPr="005A50B4">
        <w:t>Cytokeratin Pan Type I/II</w:t>
      </w:r>
      <w:r>
        <w:t xml:space="preserve"> (blue) taken at 40</w:t>
      </w:r>
      <w:r w:rsidRPr="008B4D90">
        <w:rPr>
          <w:rFonts w:hint="eastAsia"/>
        </w:rPr>
        <w:t>×</w:t>
      </w:r>
      <w:r>
        <w:t xml:space="preserve"> magnification. </w:t>
      </w:r>
    </w:p>
    <w:bookmarkEnd w:id="2"/>
    <w:bookmarkEnd w:id="3"/>
    <w:p w14:paraId="153D0056" w14:textId="77777777" w:rsidR="008B4D90" w:rsidRPr="008B4D90" w:rsidRDefault="008B4D90" w:rsidP="008B4D90"/>
    <w:p w14:paraId="525AF93A" w14:textId="5C639E4F" w:rsidR="00B75105" w:rsidRDefault="00B75105" w:rsidP="00B75105">
      <w:r w:rsidRPr="00E17D7B">
        <w:rPr>
          <w:b/>
          <w:bCs/>
        </w:rPr>
        <w:t xml:space="preserve">Supplementary Video 5.  </w:t>
      </w:r>
      <w:r w:rsidRPr="00E17D7B">
        <w:t xml:space="preserve">3D rendering </w:t>
      </w:r>
      <w:r w:rsidR="00E17D7B" w:rsidRPr="00E17D7B">
        <w:t xml:space="preserve">of an expanded human urinary bladder cancer tissue section </w:t>
      </w:r>
      <w:r w:rsidRPr="00E17D7B">
        <w:t>stained with DAPI (</w:t>
      </w:r>
      <w:r w:rsidR="00E17D7B" w:rsidRPr="00E17D7B">
        <w:t>white</w:t>
      </w:r>
      <w:r w:rsidRPr="00E17D7B">
        <w:t xml:space="preserve">), </w:t>
      </w:r>
      <w:r w:rsidR="00E17D7B" w:rsidRPr="00E17D7B">
        <w:t xml:space="preserve">DNA FISH probe against centromere binding protein B box motif CEPN-B </w:t>
      </w:r>
      <w:r w:rsidRPr="00E17D7B">
        <w:t>(</w:t>
      </w:r>
      <w:r w:rsidR="00E17D7B" w:rsidRPr="00E17D7B">
        <w:t>cyan</w:t>
      </w:r>
      <w:r w:rsidRPr="00E17D7B">
        <w:t>),</w:t>
      </w:r>
      <w:r w:rsidR="00E17D7B" w:rsidRPr="00E17D7B">
        <w:t xml:space="preserve"> DNA FISH probe against telomere motif </w:t>
      </w:r>
      <w:proofErr w:type="spellStart"/>
      <w:r w:rsidR="00E17D7B" w:rsidRPr="00E17D7B">
        <w:t>TelC</w:t>
      </w:r>
      <w:proofErr w:type="spellEnd"/>
      <w:r w:rsidR="00E17D7B" w:rsidRPr="00E17D7B">
        <w:t>,</w:t>
      </w:r>
      <w:r w:rsidRPr="00E17D7B">
        <w:t xml:space="preserve"> and WGA (</w:t>
      </w:r>
      <w:r w:rsidR="00E17D7B" w:rsidRPr="00E17D7B">
        <w:t>yellow</w:t>
      </w:r>
      <w:r w:rsidRPr="00E17D7B">
        <w:t>) taken at 40</w:t>
      </w:r>
      <w:r w:rsidRPr="00E17D7B">
        <w:rPr>
          <w:rFonts w:hint="eastAsia"/>
        </w:rPr>
        <w:t>×</w:t>
      </w:r>
      <w:r w:rsidRPr="00E17D7B">
        <w:t xml:space="preserve"> magnification.</w:t>
      </w:r>
    </w:p>
    <w:p w14:paraId="257C44C0" w14:textId="77777777" w:rsidR="00E17D7B" w:rsidRDefault="00E17D7B" w:rsidP="00B75105"/>
    <w:p w14:paraId="3F203B0D" w14:textId="5E4B1884" w:rsidR="00B75105" w:rsidRPr="008B4D90" w:rsidRDefault="00B75105" w:rsidP="00B75105">
      <w:r>
        <w:rPr>
          <w:b/>
          <w:bCs/>
        </w:rPr>
        <w:t xml:space="preserve">Supplementary Video 6.  </w:t>
      </w:r>
      <w:bookmarkStart w:id="4" w:name="OLE_LINK21"/>
      <w:bookmarkStart w:id="5" w:name="OLE_LINK22"/>
      <w:r>
        <w:t>3D rendering of an SST neuron in MAGNIFY processed mouse brain stained with DAPI (white), anti-GFP (blue), synaptophysin (magenta) and PSD95 (green) expanded in 1x PBS and taken at 40</w:t>
      </w:r>
      <w:r w:rsidRPr="008B4D90">
        <w:rPr>
          <w:rFonts w:hint="eastAsia"/>
        </w:rPr>
        <w:t>×</w:t>
      </w:r>
      <w:r>
        <w:t xml:space="preserve"> magnification. </w:t>
      </w:r>
    </w:p>
    <w:bookmarkEnd w:id="4"/>
    <w:bookmarkEnd w:id="5"/>
    <w:p w14:paraId="52862635" w14:textId="77777777" w:rsidR="00B75105" w:rsidRDefault="00B75105" w:rsidP="00B75105"/>
    <w:p w14:paraId="7F7499D7" w14:textId="11D06C0B" w:rsidR="00B75105" w:rsidRDefault="00B75105" w:rsidP="00B75105">
      <w:bookmarkStart w:id="6" w:name="OLE_LINK23"/>
      <w:bookmarkStart w:id="7" w:name="OLE_LINK24"/>
      <w:r>
        <w:rPr>
          <w:b/>
          <w:bCs/>
        </w:rPr>
        <w:t xml:space="preserve">Supplementary Video 7.  </w:t>
      </w:r>
      <w:r>
        <w:t>3D rendering of SST dendrites in MAGNIFY processed mouse brain stained with DAPI (white), anti-GFP (blue), synaptophysin (magenta) and PSD95 (green) expanded in 1x PBS and taken at 40</w:t>
      </w:r>
      <w:r w:rsidRPr="008B4D90">
        <w:rPr>
          <w:rFonts w:hint="eastAsia"/>
        </w:rPr>
        <w:t>×</w:t>
      </w:r>
      <w:r>
        <w:t xml:space="preserve"> magnification. </w:t>
      </w:r>
    </w:p>
    <w:bookmarkEnd w:id="6"/>
    <w:bookmarkEnd w:id="7"/>
    <w:p w14:paraId="373EBE19" w14:textId="77777777" w:rsidR="00B75105" w:rsidRDefault="00B75105" w:rsidP="00B75105"/>
    <w:p w14:paraId="1E5F67CA" w14:textId="18249322" w:rsidR="00B75105" w:rsidRDefault="00B75105" w:rsidP="00B75105">
      <w:r>
        <w:rPr>
          <w:b/>
          <w:bCs/>
        </w:rPr>
        <w:t xml:space="preserve">Supplementary Video </w:t>
      </w:r>
      <w:r w:rsidR="009429D9">
        <w:rPr>
          <w:b/>
          <w:bCs/>
        </w:rPr>
        <w:t>8</w:t>
      </w:r>
      <w:r>
        <w:rPr>
          <w:b/>
          <w:bCs/>
        </w:rPr>
        <w:t xml:space="preserve">.  </w:t>
      </w:r>
      <w:r>
        <w:t xml:space="preserve">3D rendering of SST dendrites in MAGNIFY processed mouse brain stained with DAPI (white), anti-GFP (blue), synaptophysin (magenta) and PSD95 (green) expanded in 1x PBS and taken at </w:t>
      </w:r>
      <w:bookmarkStart w:id="8" w:name="OLE_LINK27"/>
      <w:bookmarkStart w:id="9" w:name="OLE_LINK28"/>
      <w:r>
        <w:t>40</w:t>
      </w:r>
      <w:r w:rsidRPr="008B4D90">
        <w:rPr>
          <w:rFonts w:hint="eastAsia"/>
        </w:rPr>
        <w:t>×</w:t>
      </w:r>
      <w:r>
        <w:t xml:space="preserve"> magnification</w:t>
      </w:r>
      <w:bookmarkEnd w:id="8"/>
      <w:bookmarkEnd w:id="9"/>
      <w:r>
        <w:t xml:space="preserve">. </w:t>
      </w:r>
    </w:p>
    <w:p w14:paraId="72989395" w14:textId="5AD21B18" w:rsidR="008B4D90" w:rsidRDefault="008B4D90" w:rsidP="008B4D90"/>
    <w:p w14:paraId="49665D22" w14:textId="2E336A7B" w:rsidR="00B75105" w:rsidRPr="008B4D90" w:rsidRDefault="00B75105" w:rsidP="008B4D90">
      <w:r>
        <w:rPr>
          <w:b/>
          <w:bCs/>
        </w:rPr>
        <w:t xml:space="preserve">Supplementary Video 9.  </w:t>
      </w:r>
      <w:r>
        <w:t>3D rendering of a MAGNIFY-SOFI image stack of fully expanded e</w:t>
      </w:r>
      <w:r w:rsidRPr="008603AB">
        <w:t>pendymal cilia</w:t>
      </w:r>
      <w:r>
        <w:t xml:space="preserve"> and basal bodies from the ependymal cell lining in the adult mouse brain stained with NHS-ATTO-488 taken at 40</w:t>
      </w:r>
      <w:r w:rsidRPr="008B4D90">
        <w:rPr>
          <w:rFonts w:hint="eastAsia"/>
        </w:rPr>
        <w:t>×</w:t>
      </w:r>
      <w:r>
        <w:t xml:space="preserve"> magnification.</w:t>
      </w:r>
    </w:p>
    <w:p w14:paraId="019AC7B8" w14:textId="77777777" w:rsidR="008B4D90" w:rsidRPr="008B4D90" w:rsidRDefault="008B4D90" w:rsidP="00620EAB"/>
    <w:p w14:paraId="46FDFB0F" w14:textId="2C06B194" w:rsidR="006F6E9A" w:rsidRPr="006F6E9A" w:rsidRDefault="006F6E9A" w:rsidP="006F6E9A">
      <w:pPr>
        <w:pStyle w:val="Caption"/>
        <w:rPr>
          <w:b/>
          <w:bCs/>
        </w:rPr>
      </w:pPr>
    </w:p>
    <w:p w14:paraId="30CC9E86" w14:textId="77777777" w:rsidR="006F6E9A" w:rsidRDefault="006F6E9A">
      <w:pPr>
        <w:spacing w:after="160" w:line="259" w:lineRule="auto"/>
      </w:pPr>
    </w:p>
    <w:p w14:paraId="65546109" w14:textId="711B7B6C" w:rsidR="006F6E9A" w:rsidRDefault="006F6E9A">
      <w:pPr>
        <w:spacing w:after="160" w:line="259" w:lineRule="auto"/>
      </w:pPr>
      <w:r>
        <w:br w:type="page"/>
      </w:r>
    </w:p>
    <w:p w14:paraId="465AC051" w14:textId="2290B46D" w:rsidR="006F6E9A" w:rsidRDefault="006F6E9A">
      <w:pPr>
        <w:spacing w:after="160" w:line="259" w:lineRule="auto"/>
      </w:pPr>
    </w:p>
    <w:p w14:paraId="2E05AADF" w14:textId="3382CD70" w:rsidR="00585610" w:rsidRDefault="004D16CF">
      <w:r>
        <w:rPr>
          <w:b/>
          <w:bCs/>
          <w:sz w:val="28"/>
          <w:szCs w:val="28"/>
        </w:rPr>
        <w:t>References</w:t>
      </w:r>
    </w:p>
    <w:p w14:paraId="37B1B8BB" w14:textId="31B4568C" w:rsidR="00BF63DA" w:rsidRPr="00BF63DA" w:rsidRDefault="00585610" w:rsidP="00BF63DA">
      <w:pPr>
        <w:widowControl w:val="0"/>
        <w:autoSpaceDE w:val="0"/>
        <w:autoSpaceDN w:val="0"/>
        <w:adjustRightInd w:val="0"/>
        <w:ind w:left="640" w:hanging="640"/>
        <w:rPr>
          <w:noProof/>
        </w:rPr>
      </w:pPr>
      <w:r>
        <w:fldChar w:fldCharType="begin" w:fldLock="1"/>
      </w:r>
      <w:r>
        <w:instrText xml:space="preserve">ADDIN Mendeley Bibliography CSL_BIBLIOGRAPHY </w:instrText>
      </w:r>
      <w:r>
        <w:fldChar w:fldCharType="separate"/>
      </w:r>
      <w:r w:rsidR="00BF63DA" w:rsidRPr="00BF63DA">
        <w:rPr>
          <w:noProof/>
        </w:rPr>
        <w:t>1.</w:t>
      </w:r>
      <w:r w:rsidR="00BF63DA" w:rsidRPr="00BF63DA">
        <w:rPr>
          <w:noProof/>
        </w:rPr>
        <w:tab/>
        <w:t xml:space="preserve">Zhao, Y. </w:t>
      </w:r>
      <w:r w:rsidR="00BF63DA" w:rsidRPr="00BF63DA">
        <w:rPr>
          <w:i/>
          <w:iCs/>
          <w:noProof/>
        </w:rPr>
        <w:t>et al.</w:t>
      </w:r>
      <w:r w:rsidR="00BF63DA" w:rsidRPr="00BF63DA">
        <w:rPr>
          <w:noProof/>
        </w:rPr>
        <w:t xml:space="preserve"> Nanoscale imaging of clinical specimens using pathology-optimized expansion microscopy. </w:t>
      </w:r>
      <w:r w:rsidR="00BF63DA" w:rsidRPr="00BF63DA">
        <w:rPr>
          <w:i/>
          <w:iCs/>
          <w:noProof/>
        </w:rPr>
        <w:t>Nat. Biotechnol.</w:t>
      </w:r>
      <w:r w:rsidR="00BF63DA" w:rsidRPr="00BF63DA">
        <w:rPr>
          <w:noProof/>
        </w:rPr>
        <w:t xml:space="preserve"> </w:t>
      </w:r>
      <w:r w:rsidR="00BF63DA" w:rsidRPr="00BF63DA">
        <w:rPr>
          <w:b/>
          <w:bCs/>
          <w:noProof/>
        </w:rPr>
        <w:t>35</w:t>
      </w:r>
      <w:r w:rsidR="00BF63DA" w:rsidRPr="00BF63DA">
        <w:rPr>
          <w:noProof/>
        </w:rPr>
        <w:t>, 757–764 (2017).</w:t>
      </w:r>
    </w:p>
    <w:p w14:paraId="3808BD51" w14:textId="77777777" w:rsidR="00BF63DA" w:rsidRPr="00BF63DA" w:rsidRDefault="00BF63DA" w:rsidP="00BF63DA">
      <w:pPr>
        <w:widowControl w:val="0"/>
        <w:autoSpaceDE w:val="0"/>
        <w:autoSpaceDN w:val="0"/>
        <w:adjustRightInd w:val="0"/>
        <w:ind w:left="640" w:hanging="640"/>
        <w:rPr>
          <w:noProof/>
        </w:rPr>
      </w:pPr>
      <w:r w:rsidRPr="00BF63DA">
        <w:rPr>
          <w:noProof/>
        </w:rPr>
        <w:t>2.</w:t>
      </w:r>
      <w:r w:rsidRPr="00BF63DA">
        <w:rPr>
          <w:noProof/>
        </w:rPr>
        <w:tab/>
        <w:t xml:space="preserve">Tillberg, P. W. </w:t>
      </w:r>
      <w:r w:rsidRPr="00BF63DA">
        <w:rPr>
          <w:i/>
          <w:iCs/>
          <w:noProof/>
        </w:rPr>
        <w:t>et al.</w:t>
      </w:r>
      <w:r w:rsidRPr="00BF63DA">
        <w:rPr>
          <w:noProof/>
        </w:rPr>
        <w:t xml:space="preserve"> Protein-retention expansion microscopy of cells and tissues labeled using standard fluorescent proteins and antibodies. </w:t>
      </w:r>
      <w:r w:rsidRPr="00BF63DA">
        <w:rPr>
          <w:i/>
          <w:iCs/>
          <w:noProof/>
        </w:rPr>
        <w:t>Nat. Biotechnol.</w:t>
      </w:r>
      <w:r w:rsidRPr="00BF63DA">
        <w:rPr>
          <w:noProof/>
        </w:rPr>
        <w:t xml:space="preserve"> </w:t>
      </w:r>
      <w:r w:rsidRPr="00BF63DA">
        <w:rPr>
          <w:b/>
          <w:bCs/>
          <w:noProof/>
        </w:rPr>
        <w:t>34</w:t>
      </w:r>
      <w:r w:rsidRPr="00BF63DA">
        <w:rPr>
          <w:noProof/>
        </w:rPr>
        <w:t>, 987–992 (2016).</w:t>
      </w:r>
    </w:p>
    <w:p w14:paraId="4253AF08" w14:textId="77777777" w:rsidR="00BF63DA" w:rsidRPr="00BF63DA" w:rsidRDefault="00BF63DA" w:rsidP="00BF63DA">
      <w:pPr>
        <w:widowControl w:val="0"/>
        <w:autoSpaceDE w:val="0"/>
        <w:autoSpaceDN w:val="0"/>
        <w:adjustRightInd w:val="0"/>
        <w:ind w:left="640" w:hanging="640"/>
        <w:rPr>
          <w:noProof/>
        </w:rPr>
      </w:pPr>
      <w:r w:rsidRPr="00BF63DA">
        <w:rPr>
          <w:noProof/>
        </w:rPr>
        <w:t>3.</w:t>
      </w:r>
      <w:r w:rsidRPr="00BF63DA">
        <w:rPr>
          <w:noProof/>
        </w:rPr>
        <w:tab/>
        <w:t xml:space="preserve">Bucur, O. </w:t>
      </w:r>
      <w:r w:rsidRPr="00BF63DA">
        <w:rPr>
          <w:i/>
          <w:iCs/>
          <w:noProof/>
        </w:rPr>
        <w:t>et al.</w:t>
      </w:r>
      <w:r w:rsidRPr="00BF63DA">
        <w:rPr>
          <w:noProof/>
        </w:rPr>
        <w:t xml:space="preserve"> Nanoscale imaging of clinical specimens using conventional and rapid-expansion pathology. </w:t>
      </w:r>
      <w:r w:rsidRPr="00BF63DA">
        <w:rPr>
          <w:i/>
          <w:iCs/>
          <w:noProof/>
        </w:rPr>
        <w:t>Nat. Protoc.</w:t>
      </w:r>
      <w:r w:rsidRPr="00BF63DA">
        <w:rPr>
          <w:noProof/>
        </w:rPr>
        <w:t xml:space="preserve"> </w:t>
      </w:r>
      <w:r w:rsidRPr="00BF63DA">
        <w:rPr>
          <w:b/>
          <w:bCs/>
          <w:noProof/>
        </w:rPr>
        <w:t>15</w:t>
      </w:r>
      <w:r w:rsidRPr="00BF63DA">
        <w:rPr>
          <w:noProof/>
        </w:rPr>
        <w:t>, 1649–1672 (2020).</w:t>
      </w:r>
    </w:p>
    <w:p w14:paraId="1F6EA13F" w14:textId="77777777" w:rsidR="00BF63DA" w:rsidRPr="00BF63DA" w:rsidRDefault="00BF63DA" w:rsidP="00BF63DA">
      <w:pPr>
        <w:widowControl w:val="0"/>
        <w:autoSpaceDE w:val="0"/>
        <w:autoSpaceDN w:val="0"/>
        <w:adjustRightInd w:val="0"/>
        <w:ind w:left="640" w:hanging="640"/>
        <w:rPr>
          <w:noProof/>
        </w:rPr>
      </w:pPr>
      <w:r w:rsidRPr="00BF63DA">
        <w:rPr>
          <w:noProof/>
        </w:rPr>
        <w:t>4.</w:t>
      </w:r>
      <w:r w:rsidRPr="00BF63DA">
        <w:rPr>
          <w:noProof/>
        </w:rPr>
        <w:tab/>
        <w:t xml:space="preserve">Ku, T. </w:t>
      </w:r>
      <w:r w:rsidRPr="00BF63DA">
        <w:rPr>
          <w:i/>
          <w:iCs/>
          <w:noProof/>
        </w:rPr>
        <w:t>et al.</w:t>
      </w:r>
      <w:r w:rsidRPr="00BF63DA">
        <w:rPr>
          <w:noProof/>
        </w:rPr>
        <w:t xml:space="preserve"> Multiplexed and scalable super-resolution imaging of three-dimensional protein localization in size-adjustable tissues. </w:t>
      </w:r>
      <w:r w:rsidRPr="00BF63DA">
        <w:rPr>
          <w:i/>
          <w:iCs/>
          <w:noProof/>
        </w:rPr>
        <w:t>Nat Biotech</w:t>
      </w:r>
      <w:r w:rsidRPr="00BF63DA">
        <w:rPr>
          <w:noProof/>
        </w:rPr>
        <w:t xml:space="preserve"> </w:t>
      </w:r>
      <w:r w:rsidRPr="00BF63DA">
        <w:rPr>
          <w:b/>
          <w:bCs/>
          <w:noProof/>
        </w:rPr>
        <w:t>34</w:t>
      </w:r>
      <w:r w:rsidRPr="00BF63DA">
        <w:rPr>
          <w:noProof/>
        </w:rPr>
        <w:t>, 973–981 (2016).</w:t>
      </w:r>
    </w:p>
    <w:p w14:paraId="722CB178" w14:textId="77777777" w:rsidR="00BF63DA" w:rsidRPr="00BF63DA" w:rsidRDefault="00BF63DA" w:rsidP="00BF63DA">
      <w:pPr>
        <w:widowControl w:val="0"/>
        <w:autoSpaceDE w:val="0"/>
        <w:autoSpaceDN w:val="0"/>
        <w:adjustRightInd w:val="0"/>
        <w:ind w:left="640" w:hanging="640"/>
        <w:rPr>
          <w:noProof/>
        </w:rPr>
      </w:pPr>
      <w:r w:rsidRPr="00BF63DA">
        <w:rPr>
          <w:noProof/>
        </w:rPr>
        <w:t>5.</w:t>
      </w:r>
      <w:r w:rsidRPr="00BF63DA">
        <w:rPr>
          <w:noProof/>
        </w:rPr>
        <w:tab/>
        <w:t xml:space="preserve">Susaki, E. A. </w:t>
      </w:r>
      <w:r w:rsidRPr="00BF63DA">
        <w:rPr>
          <w:i/>
          <w:iCs/>
          <w:noProof/>
        </w:rPr>
        <w:t>et al.</w:t>
      </w:r>
      <w:r w:rsidRPr="00BF63DA">
        <w:rPr>
          <w:noProof/>
        </w:rPr>
        <w:t xml:space="preserve"> Whole-brain imaging with single-cell resolution using chemical cocktails and computational analysis. </w:t>
      </w:r>
      <w:r w:rsidRPr="00BF63DA">
        <w:rPr>
          <w:i/>
          <w:iCs/>
          <w:noProof/>
        </w:rPr>
        <w:t>Cell</w:t>
      </w:r>
      <w:r w:rsidRPr="00BF63DA">
        <w:rPr>
          <w:noProof/>
        </w:rPr>
        <w:t xml:space="preserve"> </w:t>
      </w:r>
      <w:r w:rsidRPr="00BF63DA">
        <w:rPr>
          <w:b/>
          <w:bCs/>
          <w:noProof/>
        </w:rPr>
        <w:t>157</w:t>
      </w:r>
      <w:r w:rsidRPr="00BF63DA">
        <w:rPr>
          <w:noProof/>
        </w:rPr>
        <w:t>, 726–739 (2014).</w:t>
      </w:r>
    </w:p>
    <w:p w14:paraId="37A142A7" w14:textId="77777777" w:rsidR="00BF63DA" w:rsidRPr="00BF63DA" w:rsidRDefault="00BF63DA" w:rsidP="00BF63DA">
      <w:pPr>
        <w:widowControl w:val="0"/>
        <w:autoSpaceDE w:val="0"/>
        <w:autoSpaceDN w:val="0"/>
        <w:adjustRightInd w:val="0"/>
        <w:ind w:left="640" w:hanging="640"/>
        <w:rPr>
          <w:noProof/>
        </w:rPr>
      </w:pPr>
      <w:r w:rsidRPr="00BF63DA">
        <w:rPr>
          <w:noProof/>
        </w:rPr>
        <w:t>6.</w:t>
      </w:r>
      <w:r w:rsidRPr="00BF63DA">
        <w:rPr>
          <w:noProof/>
        </w:rPr>
        <w:tab/>
        <w:t xml:space="preserve">Truckenbrodt, S. </w:t>
      </w:r>
      <w:r w:rsidRPr="00BF63DA">
        <w:rPr>
          <w:i/>
          <w:iCs/>
          <w:noProof/>
        </w:rPr>
        <w:t>et al.</w:t>
      </w:r>
      <w:r w:rsidRPr="00BF63DA">
        <w:rPr>
          <w:noProof/>
        </w:rPr>
        <w:t xml:space="preserve"> X10 expansion microscopy enables 25‐nm resolution on conventional microscopes. </w:t>
      </w:r>
      <w:r w:rsidRPr="00BF63DA">
        <w:rPr>
          <w:i/>
          <w:iCs/>
          <w:noProof/>
        </w:rPr>
        <w:t>EMBO Rep.</w:t>
      </w:r>
      <w:r w:rsidRPr="00BF63DA">
        <w:rPr>
          <w:noProof/>
        </w:rPr>
        <w:t xml:space="preserve"> e45836 (2018). doi:10.15252/embr.201845836</w:t>
      </w:r>
    </w:p>
    <w:p w14:paraId="4086D676" w14:textId="77777777" w:rsidR="00BF63DA" w:rsidRPr="00BF63DA" w:rsidRDefault="00BF63DA" w:rsidP="00BF63DA">
      <w:pPr>
        <w:widowControl w:val="0"/>
        <w:autoSpaceDE w:val="0"/>
        <w:autoSpaceDN w:val="0"/>
        <w:adjustRightInd w:val="0"/>
        <w:ind w:left="640" w:hanging="640"/>
        <w:rPr>
          <w:noProof/>
        </w:rPr>
      </w:pPr>
      <w:r w:rsidRPr="00BF63DA">
        <w:rPr>
          <w:noProof/>
        </w:rPr>
        <w:t>7.</w:t>
      </w:r>
      <w:r w:rsidRPr="00BF63DA">
        <w:rPr>
          <w:noProof/>
        </w:rPr>
        <w:tab/>
        <w:t xml:space="preserve">Damstra, H. G. J. </w:t>
      </w:r>
      <w:r w:rsidRPr="00BF63DA">
        <w:rPr>
          <w:i/>
          <w:iCs/>
          <w:noProof/>
        </w:rPr>
        <w:t>et al.</w:t>
      </w:r>
      <w:r w:rsidRPr="00BF63DA">
        <w:rPr>
          <w:noProof/>
        </w:rPr>
        <w:t xml:space="preserve"> Visualizing cellular and tissue ultrastructure using Ten-fold Robust Expansion Microscopy (TREx). </w:t>
      </w:r>
      <w:r w:rsidRPr="00BF63DA">
        <w:rPr>
          <w:i/>
          <w:iCs/>
          <w:noProof/>
        </w:rPr>
        <w:t>bioRxiv</w:t>
      </w:r>
      <w:r w:rsidRPr="00BF63DA">
        <w:rPr>
          <w:noProof/>
        </w:rPr>
        <w:t xml:space="preserve"> 2021.02.03.428837 (2021). doi:10.1101/2021.02.03.428837</w:t>
      </w:r>
    </w:p>
    <w:p w14:paraId="0FDE45E3" w14:textId="77777777" w:rsidR="00BF63DA" w:rsidRPr="00BF63DA" w:rsidRDefault="00BF63DA" w:rsidP="00BF63DA">
      <w:pPr>
        <w:widowControl w:val="0"/>
        <w:autoSpaceDE w:val="0"/>
        <w:autoSpaceDN w:val="0"/>
        <w:adjustRightInd w:val="0"/>
        <w:ind w:left="640" w:hanging="640"/>
        <w:rPr>
          <w:noProof/>
        </w:rPr>
      </w:pPr>
      <w:r w:rsidRPr="00BF63DA">
        <w:rPr>
          <w:noProof/>
        </w:rPr>
        <w:t>8.</w:t>
      </w:r>
      <w:r w:rsidRPr="00BF63DA">
        <w:rPr>
          <w:noProof/>
        </w:rPr>
        <w:tab/>
        <w:t xml:space="preserve">Dertinger, T. </w:t>
      </w:r>
      <w:r w:rsidRPr="00BF63DA">
        <w:rPr>
          <w:i/>
          <w:iCs/>
          <w:noProof/>
        </w:rPr>
        <w:t>et al.</w:t>
      </w:r>
      <w:r w:rsidRPr="00BF63DA">
        <w:rPr>
          <w:noProof/>
        </w:rPr>
        <w:t xml:space="preserve"> Fast, background-free, 3D super-resolution optical fluctuation imaging (SOFI). </w:t>
      </w:r>
      <w:r w:rsidRPr="00BF63DA">
        <w:rPr>
          <w:i/>
          <w:iCs/>
          <w:noProof/>
        </w:rPr>
        <w:t>Proc. Natl. Acad. Sci. U. S. A.</w:t>
      </w:r>
      <w:r w:rsidRPr="00BF63DA">
        <w:rPr>
          <w:noProof/>
        </w:rPr>
        <w:t xml:space="preserve"> </w:t>
      </w:r>
      <w:r w:rsidRPr="00BF63DA">
        <w:rPr>
          <w:b/>
          <w:bCs/>
          <w:noProof/>
        </w:rPr>
        <w:t>106</w:t>
      </w:r>
      <w:r w:rsidRPr="00BF63DA">
        <w:rPr>
          <w:noProof/>
        </w:rPr>
        <w:t>, 22287–22292 (2009).</w:t>
      </w:r>
    </w:p>
    <w:p w14:paraId="5D2BC0D9" w14:textId="77777777" w:rsidR="00BF63DA" w:rsidRPr="00BF63DA" w:rsidRDefault="00BF63DA" w:rsidP="00BF63DA">
      <w:pPr>
        <w:widowControl w:val="0"/>
        <w:autoSpaceDE w:val="0"/>
        <w:autoSpaceDN w:val="0"/>
        <w:adjustRightInd w:val="0"/>
        <w:ind w:left="640" w:hanging="640"/>
        <w:rPr>
          <w:noProof/>
        </w:rPr>
      </w:pPr>
      <w:r w:rsidRPr="00BF63DA">
        <w:rPr>
          <w:noProof/>
        </w:rPr>
        <w:t>9.</w:t>
      </w:r>
      <w:r w:rsidRPr="00BF63DA">
        <w:rPr>
          <w:noProof/>
        </w:rPr>
        <w:tab/>
        <w:t xml:space="preserve">Dertinger, T., Xu, J., Naini, O. F., Vogel, R. &amp; Weiss, S. SOFI-based 3D superresolution sectioning with a widefield microscope. </w:t>
      </w:r>
      <w:r w:rsidRPr="00BF63DA">
        <w:rPr>
          <w:i/>
          <w:iCs/>
          <w:noProof/>
        </w:rPr>
        <w:t>Opt. Nanoscopy</w:t>
      </w:r>
      <w:r w:rsidRPr="00BF63DA">
        <w:rPr>
          <w:noProof/>
        </w:rPr>
        <w:t xml:space="preserve"> </w:t>
      </w:r>
      <w:r w:rsidRPr="00BF63DA">
        <w:rPr>
          <w:b/>
          <w:bCs/>
          <w:noProof/>
        </w:rPr>
        <w:t>1</w:t>
      </w:r>
      <w:r w:rsidRPr="00BF63DA">
        <w:rPr>
          <w:noProof/>
        </w:rPr>
        <w:t>, 1–5 (2012).</w:t>
      </w:r>
    </w:p>
    <w:p w14:paraId="72922530" w14:textId="77777777" w:rsidR="00BF63DA" w:rsidRPr="00BF63DA" w:rsidRDefault="00BF63DA" w:rsidP="00BF63DA">
      <w:pPr>
        <w:widowControl w:val="0"/>
        <w:autoSpaceDE w:val="0"/>
        <w:autoSpaceDN w:val="0"/>
        <w:adjustRightInd w:val="0"/>
        <w:ind w:left="640" w:hanging="640"/>
        <w:rPr>
          <w:noProof/>
        </w:rPr>
      </w:pPr>
      <w:r w:rsidRPr="00BF63DA">
        <w:rPr>
          <w:noProof/>
        </w:rPr>
        <w:t>10.</w:t>
      </w:r>
      <w:r w:rsidRPr="00BF63DA">
        <w:rPr>
          <w:noProof/>
        </w:rPr>
        <w:tab/>
        <w:t xml:space="preserve">Moser, F. </w:t>
      </w:r>
      <w:r w:rsidRPr="00BF63DA">
        <w:rPr>
          <w:i/>
          <w:iCs/>
          <w:noProof/>
        </w:rPr>
        <w:t>et al.</w:t>
      </w:r>
      <w:r w:rsidRPr="00BF63DA">
        <w:rPr>
          <w:noProof/>
        </w:rPr>
        <w:t xml:space="preserve"> Cryo-SOFI enabling low-dose super-resolution correlative light and electron cryo-microscopy. </w:t>
      </w:r>
      <w:r w:rsidRPr="00BF63DA">
        <w:rPr>
          <w:i/>
          <w:iCs/>
          <w:noProof/>
        </w:rPr>
        <w:t>Proc. Natl. Acad. Sci. U. S. A.</w:t>
      </w:r>
      <w:r w:rsidRPr="00BF63DA">
        <w:rPr>
          <w:noProof/>
        </w:rPr>
        <w:t xml:space="preserve"> </w:t>
      </w:r>
      <w:r w:rsidRPr="00BF63DA">
        <w:rPr>
          <w:b/>
          <w:bCs/>
          <w:noProof/>
        </w:rPr>
        <w:t>116</w:t>
      </w:r>
      <w:r w:rsidRPr="00BF63DA">
        <w:rPr>
          <w:noProof/>
        </w:rPr>
        <w:t>, 4804–4809 (2019).</w:t>
      </w:r>
    </w:p>
    <w:p w14:paraId="7CE0EF34" w14:textId="47F9810B" w:rsidR="00585610" w:rsidRPr="00CA630D" w:rsidRDefault="00585610" w:rsidP="003E6773">
      <w:pPr>
        <w:widowControl w:val="0"/>
        <w:autoSpaceDE w:val="0"/>
        <w:autoSpaceDN w:val="0"/>
        <w:adjustRightInd w:val="0"/>
        <w:ind w:left="640" w:hanging="640"/>
      </w:pPr>
      <w:r>
        <w:fldChar w:fldCharType="end"/>
      </w:r>
    </w:p>
    <w:sectPr w:rsidR="00585610" w:rsidRPr="00CA630D">
      <w:headerReference w:type="default" r:id="rId1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45A73A" w14:textId="77777777" w:rsidR="00927515" w:rsidRDefault="00927515" w:rsidP="00CA630D">
      <w:r>
        <w:separator/>
      </w:r>
    </w:p>
  </w:endnote>
  <w:endnote w:type="continuationSeparator" w:id="0">
    <w:p w14:paraId="68872C2C" w14:textId="77777777" w:rsidR="00927515" w:rsidRDefault="00927515" w:rsidP="00CA63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3AFAAB" w14:textId="77777777" w:rsidR="00927515" w:rsidRDefault="00927515" w:rsidP="00CA630D">
      <w:r>
        <w:separator/>
      </w:r>
    </w:p>
  </w:footnote>
  <w:footnote w:type="continuationSeparator" w:id="0">
    <w:p w14:paraId="27FE8BB7" w14:textId="77777777" w:rsidR="00927515" w:rsidRDefault="00927515" w:rsidP="00CA630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B876E" w14:textId="7F26B8A1" w:rsidR="007C009C" w:rsidRDefault="007C009C" w:rsidP="007C009C">
    <w:pPr>
      <w:jc w:val="center"/>
    </w:pPr>
    <w:r w:rsidRPr="00876BA8">
      <w:rPr>
        <w:b/>
        <w:bCs/>
        <w:sz w:val="28"/>
        <w:szCs w:val="28"/>
      </w:rPr>
      <w:t>Supplementary Note</w:t>
    </w:r>
    <w:r>
      <w:rPr>
        <w:b/>
        <w:bCs/>
        <w:sz w:val="28"/>
        <w:szCs w:val="28"/>
      </w:rPr>
      <w:t>s</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326C"/>
    <w:rsid w:val="000012F5"/>
    <w:rsid w:val="00010C64"/>
    <w:rsid w:val="00082C2E"/>
    <w:rsid w:val="00084B58"/>
    <w:rsid w:val="00091C43"/>
    <w:rsid w:val="0009602E"/>
    <w:rsid w:val="000A4A86"/>
    <w:rsid w:val="000A600A"/>
    <w:rsid w:val="000B0775"/>
    <w:rsid w:val="000D5CB7"/>
    <w:rsid w:val="000E504F"/>
    <w:rsid w:val="000E7E68"/>
    <w:rsid w:val="001051E0"/>
    <w:rsid w:val="0010537D"/>
    <w:rsid w:val="00107871"/>
    <w:rsid w:val="001139AE"/>
    <w:rsid w:val="0011593E"/>
    <w:rsid w:val="00126E37"/>
    <w:rsid w:val="00134737"/>
    <w:rsid w:val="00144694"/>
    <w:rsid w:val="001544FC"/>
    <w:rsid w:val="001620AB"/>
    <w:rsid w:val="00175FED"/>
    <w:rsid w:val="001779F2"/>
    <w:rsid w:val="00197B55"/>
    <w:rsid w:val="001C48DD"/>
    <w:rsid w:val="001D561C"/>
    <w:rsid w:val="001E0C2D"/>
    <w:rsid w:val="00205538"/>
    <w:rsid w:val="00251F66"/>
    <w:rsid w:val="00253BB7"/>
    <w:rsid w:val="00254CE1"/>
    <w:rsid w:val="002550A3"/>
    <w:rsid w:val="00264196"/>
    <w:rsid w:val="00270EAD"/>
    <w:rsid w:val="002872FA"/>
    <w:rsid w:val="002C56DF"/>
    <w:rsid w:val="002D336C"/>
    <w:rsid w:val="00302514"/>
    <w:rsid w:val="0032546F"/>
    <w:rsid w:val="00342A3A"/>
    <w:rsid w:val="00356470"/>
    <w:rsid w:val="00386BF0"/>
    <w:rsid w:val="00390BC2"/>
    <w:rsid w:val="00392391"/>
    <w:rsid w:val="003A55BE"/>
    <w:rsid w:val="003B68FE"/>
    <w:rsid w:val="003C0921"/>
    <w:rsid w:val="003C15B5"/>
    <w:rsid w:val="003E0377"/>
    <w:rsid w:val="003E6773"/>
    <w:rsid w:val="003F6B98"/>
    <w:rsid w:val="00406A3B"/>
    <w:rsid w:val="00411200"/>
    <w:rsid w:val="00436331"/>
    <w:rsid w:val="00443287"/>
    <w:rsid w:val="00454D1F"/>
    <w:rsid w:val="00463C74"/>
    <w:rsid w:val="00476604"/>
    <w:rsid w:val="004842E7"/>
    <w:rsid w:val="0049165D"/>
    <w:rsid w:val="00493A9B"/>
    <w:rsid w:val="0049456F"/>
    <w:rsid w:val="00494C81"/>
    <w:rsid w:val="004A1288"/>
    <w:rsid w:val="004D16CF"/>
    <w:rsid w:val="004E1874"/>
    <w:rsid w:val="004F237B"/>
    <w:rsid w:val="00502DBC"/>
    <w:rsid w:val="00503058"/>
    <w:rsid w:val="0050326C"/>
    <w:rsid w:val="0050769A"/>
    <w:rsid w:val="00513B7A"/>
    <w:rsid w:val="00517124"/>
    <w:rsid w:val="00532BA6"/>
    <w:rsid w:val="00542822"/>
    <w:rsid w:val="005502A4"/>
    <w:rsid w:val="00571C7E"/>
    <w:rsid w:val="00585610"/>
    <w:rsid w:val="0059701D"/>
    <w:rsid w:val="005A0522"/>
    <w:rsid w:val="005A3380"/>
    <w:rsid w:val="005A50B4"/>
    <w:rsid w:val="005B4068"/>
    <w:rsid w:val="005E4FFF"/>
    <w:rsid w:val="00600C8E"/>
    <w:rsid w:val="00605F47"/>
    <w:rsid w:val="00620EAB"/>
    <w:rsid w:val="00626E83"/>
    <w:rsid w:val="00636667"/>
    <w:rsid w:val="0063756C"/>
    <w:rsid w:val="006A2DE4"/>
    <w:rsid w:val="006B397B"/>
    <w:rsid w:val="006D57FE"/>
    <w:rsid w:val="006F4CFF"/>
    <w:rsid w:val="006F6E9A"/>
    <w:rsid w:val="006F7A75"/>
    <w:rsid w:val="0070035A"/>
    <w:rsid w:val="00716422"/>
    <w:rsid w:val="00720D4B"/>
    <w:rsid w:val="00731985"/>
    <w:rsid w:val="007416E1"/>
    <w:rsid w:val="00745C3B"/>
    <w:rsid w:val="00753458"/>
    <w:rsid w:val="00781183"/>
    <w:rsid w:val="00782025"/>
    <w:rsid w:val="00791003"/>
    <w:rsid w:val="007A119D"/>
    <w:rsid w:val="007A2CE6"/>
    <w:rsid w:val="007B5E1F"/>
    <w:rsid w:val="007B70BF"/>
    <w:rsid w:val="007C009C"/>
    <w:rsid w:val="007D05DD"/>
    <w:rsid w:val="007E20BD"/>
    <w:rsid w:val="007E3453"/>
    <w:rsid w:val="007E7EFC"/>
    <w:rsid w:val="007F2868"/>
    <w:rsid w:val="007F60BC"/>
    <w:rsid w:val="00825281"/>
    <w:rsid w:val="00833377"/>
    <w:rsid w:val="00841316"/>
    <w:rsid w:val="00852620"/>
    <w:rsid w:val="00862776"/>
    <w:rsid w:val="00874057"/>
    <w:rsid w:val="00876BA8"/>
    <w:rsid w:val="008841D9"/>
    <w:rsid w:val="008934F8"/>
    <w:rsid w:val="00894246"/>
    <w:rsid w:val="008B4D90"/>
    <w:rsid w:val="008C1DD2"/>
    <w:rsid w:val="008D0C36"/>
    <w:rsid w:val="009004BD"/>
    <w:rsid w:val="00904972"/>
    <w:rsid w:val="0090770A"/>
    <w:rsid w:val="00914DB9"/>
    <w:rsid w:val="00927515"/>
    <w:rsid w:val="00930644"/>
    <w:rsid w:val="009429D9"/>
    <w:rsid w:val="00945DC3"/>
    <w:rsid w:val="00967EBE"/>
    <w:rsid w:val="0097276F"/>
    <w:rsid w:val="009771E8"/>
    <w:rsid w:val="0097747D"/>
    <w:rsid w:val="0097785B"/>
    <w:rsid w:val="009830E1"/>
    <w:rsid w:val="009931D2"/>
    <w:rsid w:val="0099354D"/>
    <w:rsid w:val="009A0922"/>
    <w:rsid w:val="009C348D"/>
    <w:rsid w:val="00A01ABF"/>
    <w:rsid w:val="00A33C80"/>
    <w:rsid w:val="00A71453"/>
    <w:rsid w:val="00A81CD6"/>
    <w:rsid w:val="00A956EE"/>
    <w:rsid w:val="00AA0152"/>
    <w:rsid w:val="00AA242A"/>
    <w:rsid w:val="00AA515B"/>
    <w:rsid w:val="00AB67F5"/>
    <w:rsid w:val="00B2438E"/>
    <w:rsid w:val="00B2741F"/>
    <w:rsid w:val="00B470E7"/>
    <w:rsid w:val="00B47B51"/>
    <w:rsid w:val="00B51CC8"/>
    <w:rsid w:val="00B529EB"/>
    <w:rsid w:val="00B5670A"/>
    <w:rsid w:val="00B61BCC"/>
    <w:rsid w:val="00B75105"/>
    <w:rsid w:val="00B90144"/>
    <w:rsid w:val="00B9388F"/>
    <w:rsid w:val="00B965F6"/>
    <w:rsid w:val="00B970EA"/>
    <w:rsid w:val="00BA20E7"/>
    <w:rsid w:val="00BD716A"/>
    <w:rsid w:val="00BF63DA"/>
    <w:rsid w:val="00C00D0B"/>
    <w:rsid w:val="00C12454"/>
    <w:rsid w:val="00C637CD"/>
    <w:rsid w:val="00C72104"/>
    <w:rsid w:val="00C95077"/>
    <w:rsid w:val="00C952AF"/>
    <w:rsid w:val="00CA630D"/>
    <w:rsid w:val="00CA6B6F"/>
    <w:rsid w:val="00CB2C49"/>
    <w:rsid w:val="00CD693C"/>
    <w:rsid w:val="00CF3E2D"/>
    <w:rsid w:val="00D02A66"/>
    <w:rsid w:val="00D1679C"/>
    <w:rsid w:val="00D70654"/>
    <w:rsid w:val="00D852C7"/>
    <w:rsid w:val="00D9168B"/>
    <w:rsid w:val="00DB6E3E"/>
    <w:rsid w:val="00DD5DBA"/>
    <w:rsid w:val="00DE2832"/>
    <w:rsid w:val="00DF5272"/>
    <w:rsid w:val="00E00FDE"/>
    <w:rsid w:val="00E07972"/>
    <w:rsid w:val="00E13D9E"/>
    <w:rsid w:val="00E17D7B"/>
    <w:rsid w:val="00E17EA4"/>
    <w:rsid w:val="00E24792"/>
    <w:rsid w:val="00E319D6"/>
    <w:rsid w:val="00E53E0C"/>
    <w:rsid w:val="00E62DF7"/>
    <w:rsid w:val="00E67785"/>
    <w:rsid w:val="00E70179"/>
    <w:rsid w:val="00E84E28"/>
    <w:rsid w:val="00EA0578"/>
    <w:rsid w:val="00EA56B8"/>
    <w:rsid w:val="00EC6CB3"/>
    <w:rsid w:val="00ED5503"/>
    <w:rsid w:val="00EF6C12"/>
    <w:rsid w:val="00F02DFE"/>
    <w:rsid w:val="00F101B5"/>
    <w:rsid w:val="00F3487F"/>
    <w:rsid w:val="00F621D8"/>
    <w:rsid w:val="00FC1FC3"/>
    <w:rsid w:val="00FC5778"/>
    <w:rsid w:val="00FD58A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99C8C1"/>
  <w15:chartTrackingRefBased/>
  <w15:docId w15:val="{D93F082F-860D-4547-95F9-E6CEEC3CF2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510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14469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86BF0"/>
    <w:pPr>
      <w:keepNext/>
      <w:keepLines/>
      <w:spacing w:before="40" w:line="259" w:lineRule="auto"/>
      <w:outlineLvl w:val="1"/>
    </w:pPr>
    <w:rPr>
      <w:rFonts w:asciiTheme="majorHAnsi" w:eastAsiaTheme="majorEastAsia" w:hAnsiTheme="majorHAnsi" w:cstheme="majorBidi"/>
      <w:b/>
      <w:color w:val="000000" w:themeColor="text1"/>
      <w:sz w:val="28"/>
      <w:szCs w:val="26"/>
    </w:rPr>
  </w:style>
  <w:style w:type="paragraph" w:styleId="Heading3">
    <w:name w:val="heading 3"/>
    <w:basedOn w:val="Normal"/>
    <w:next w:val="Normal"/>
    <w:link w:val="Heading3Char"/>
    <w:uiPriority w:val="9"/>
    <w:unhideWhenUsed/>
    <w:qFormat/>
    <w:rsid w:val="00386BF0"/>
    <w:pPr>
      <w:keepNext/>
      <w:keepLines/>
      <w:spacing w:before="40" w:line="259" w:lineRule="auto"/>
      <w:outlineLvl w:val="2"/>
    </w:pPr>
    <w:rPr>
      <w:rFonts w:eastAsiaTheme="majorEastAsia" w:cstheme="majorBidi"/>
      <w:b/>
      <w:i/>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413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A630D"/>
    <w:pPr>
      <w:tabs>
        <w:tab w:val="center" w:pos="4680"/>
        <w:tab w:val="right" w:pos="9360"/>
      </w:tabs>
    </w:pPr>
    <w:rPr>
      <w:rFonts w:eastAsiaTheme="minorHAnsi" w:cstheme="minorBidi"/>
      <w:sz w:val="22"/>
      <w:szCs w:val="22"/>
    </w:rPr>
  </w:style>
  <w:style w:type="character" w:customStyle="1" w:styleId="HeaderChar">
    <w:name w:val="Header Char"/>
    <w:basedOn w:val="DefaultParagraphFont"/>
    <w:link w:val="Header"/>
    <w:uiPriority w:val="99"/>
    <w:rsid w:val="00CA630D"/>
  </w:style>
  <w:style w:type="paragraph" w:styleId="Footer">
    <w:name w:val="footer"/>
    <w:basedOn w:val="Normal"/>
    <w:link w:val="FooterChar"/>
    <w:uiPriority w:val="99"/>
    <w:unhideWhenUsed/>
    <w:rsid w:val="00CA630D"/>
    <w:pPr>
      <w:tabs>
        <w:tab w:val="center" w:pos="4680"/>
        <w:tab w:val="right" w:pos="9360"/>
      </w:tabs>
    </w:pPr>
    <w:rPr>
      <w:rFonts w:eastAsiaTheme="minorHAnsi" w:cstheme="minorBidi"/>
      <w:sz w:val="22"/>
      <w:szCs w:val="22"/>
    </w:rPr>
  </w:style>
  <w:style w:type="character" w:customStyle="1" w:styleId="FooterChar">
    <w:name w:val="Footer Char"/>
    <w:basedOn w:val="DefaultParagraphFont"/>
    <w:link w:val="Footer"/>
    <w:uiPriority w:val="99"/>
    <w:rsid w:val="00CA630D"/>
  </w:style>
  <w:style w:type="character" w:customStyle="1" w:styleId="c-timestamplabel">
    <w:name w:val="c-timestamp__label"/>
    <w:basedOn w:val="DefaultParagraphFont"/>
    <w:rsid w:val="001051E0"/>
  </w:style>
  <w:style w:type="paragraph" w:styleId="Caption">
    <w:name w:val="caption"/>
    <w:basedOn w:val="Normal"/>
    <w:next w:val="Normal"/>
    <w:uiPriority w:val="35"/>
    <w:unhideWhenUsed/>
    <w:qFormat/>
    <w:rsid w:val="00876BA8"/>
    <w:pPr>
      <w:spacing w:after="200"/>
    </w:pPr>
    <w:rPr>
      <w:rFonts w:eastAsiaTheme="minorHAnsi" w:cstheme="minorBidi"/>
      <w:i/>
      <w:iCs/>
      <w:color w:val="000000" w:themeColor="text1"/>
      <w:sz w:val="22"/>
      <w:szCs w:val="18"/>
    </w:rPr>
  </w:style>
  <w:style w:type="character" w:customStyle="1" w:styleId="Heading2Char">
    <w:name w:val="Heading 2 Char"/>
    <w:basedOn w:val="DefaultParagraphFont"/>
    <w:link w:val="Heading2"/>
    <w:uiPriority w:val="9"/>
    <w:rsid w:val="00386BF0"/>
    <w:rPr>
      <w:rFonts w:asciiTheme="majorHAnsi" w:eastAsiaTheme="majorEastAsia" w:hAnsiTheme="majorHAnsi" w:cstheme="majorBidi"/>
      <w:b/>
      <w:color w:val="000000" w:themeColor="text1"/>
      <w:sz w:val="28"/>
      <w:szCs w:val="26"/>
    </w:rPr>
  </w:style>
  <w:style w:type="character" w:customStyle="1" w:styleId="Heading3Char">
    <w:name w:val="Heading 3 Char"/>
    <w:basedOn w:val="DefaultParagraphFont"/>
    <w:link w:val="Heading3"/>
    <w:uiPriority w:val="9"/>
    <w:rsid w:val="00386BF0"/>
    <w:rPr>
      <w:rFonts w:eastAsiaTheme="majorEastAsia" w:cstheme="majorBidi"/>
      <w:b/>
      <w:i/>
      <w:color w:val="000000" w:themeColor="text1"/>
      <w:sz w:val="24"/>
      <w:szCs w:val="24"/>
    </w:rPr>
  </w:style>
  <w:style w:type="character" w:styleId="CommentReference">
    <w:name w:val="annotation reference"/>
    <w:basedOn w:val="DefaultParagraphFont"/>
    <w:uiPriority w:val="99"/>
    <w:semiHidden/>
    <w:unhideWhenUsed/>
    <w:rsid w:val="00386BF0"/>
    <w:rPr>
      <w:sz w:val="16"/>
      <w:szCs w:val="16"/>
    </w:rPr>
  </w:style>
  <w:style w:type="paragraph" w:styleId="CommentText">
    <w:name w:val="annotation text"/>
    <w:basedOn w:val="Normal"/>
    <w:link w:val="CommentTextChar"/>
    <w:uiPriority w:val="99"/>
    <w:unhideWhenUsed/>
    <w:rsid w:val="00386BF0"/>
    <w:pPr>
      <w:spacing w:after="160"/>
    </w:pPr>
    <w:rPr>
      <w:rFonts w:eastAsia="宋体" w:cstheme="minorBidi"/>
      <w:sz w:val="20"/>
      <w:szCs w:val="20"/>
    </w:rPr>
  </w:style>
  <w:style w:type="character" w:customStyle="1" w:styleId="CommentTextChar">
    <w:name w:val="Comment Text Char"/>
    <w:basedOn w:val="DefaultParagraphFont"/>
    <w:link w:val="CommentText"/>
    <w:uiPriority w:val="99"/>
    <w:rsid w:val="00386BF0"/>
    <w:rPr>
      <w:rFonts w:eastAsia="宋体"/>
      <w:sz w:val="20"/>
      <w:szCs w:val="20"/>
    </w:rPr>
  </w:style>
  <w:style w:type="paragraph" w:styleId="CommentSubject">
    <w:name w:val="annotation subject"/>
    <w:basedOn w:val="CommentText"/>
    <w:next w:val="CommentText"/>
    <w:link w:val="CommentSubjectChar"/>
    <w:uiPriority w:val="99"/>
    <w:semiHidden/>
    <w:unhideWhenUsed/>
    <w:rsid w:val="00107871"/>
    <w:rPr>
      <w:rFonts w:eastAsiaTheme="minorHAnsi"/>
      <w:b/>
      <w:bCs/>
    </w:rPr>
  </w:style>
  <w:style w:type="character" w:customStyle="1" w:styleId="CommentSubjectChar">
    <w:name w:val="Comment Subject Char"/>
    <w:basedOn w:val="CommentTextChar"/>
    <w:link w:val="CommentSubject"/>
    <w:uiPriority w:val="99"/>
    <w:semiHidden/>
    <w:rsid w:val="00107871"/>
    <w:rPr>
      <w:rFonts w:ascii="Times New Roman" w:eastAsia="宋体" w:hAnsi="Times New Roman"/>
      <w:b/>
      <w:bCs/>
      <w:sz w:val="20"/>
      <w:szCs w:val="20"/>
    </w:rPr>
  </w:style>
  <w:style w:type="paragraph" w:styleId="NormalWeb">
    <w:name w:val="Normal (Web)"/>
    <w:basedOn w:val="Normal"/>
    <w:uiPriority w:val="99"/>
    <w:semiHidden/>
    <w:unhideWhenUsed/>
    <w:rsid w:val="00AA242A"/>
    <w:pPr>
      <w:spacing w:before="100" w:beforeAutospacing="1" w:after="100" w:afterAutospacing="1"/>
    </w:pPr>
  </w:style>
  <w:style w:type="character" w:styleId="Hyperlink">
    <w:name w:val="Hyperlink"/>
    <w:basedOn w:val="DefaultParagraphFont"/>
    <w:uiPriority w:val="99"/>
    <w:unhideWhenUsed/>
    <w:rsid w:val="007C009C"/>
    <w:rPr>
      <w:color w:val="0000FF"/>
      <w:u w:val="single"/>
    </w:rPr>
  </w:style>
  <w:style w:type="character" w:customStyle="1" w:styleId="Heading1Char">
    <w:name w:val="Heading 1 Char"/>
    <w:basedOn w:val="DefaultParagraphFont"/>
    <w:link w:val="Heading1"/>
    <w:uiPriority w:val="9"/>
    <w:rsid w:val="00144694"/>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266814">
      <w:bodyDiv w:val="1"/>
      <w:marLeft w:val="0"/>
      <w:marRight w:val="0"/>
      <w:marTop w:val="0"/>
      <w:marBottom w:val="0"/>
      <w:divBdr>
        <w:top w:val="none" w:sz="0" w:space="0" w:color="auto"/>
        <w:left w:val="none" w:sz="0" w:space="0" w:color="auto"/>
        <w:bottom w:val="none" w:sz="0" w:space="0" w:color="auto"/>
        <w:right w:val="none" w:sz="0" w:space="0" w:color="auto"/>
      </w:divBdr>
    </w:div>
    <w:div w:id="33120203">
      <w:bodyDiv w:val="1"/>
      <w:marLeft w:val="0"/>
      <w:marRight w:val="0"/>
      <w:marTop w:val="0"/>
      <w:marBottom w:val="0"/>
      <w:divBdr>
        <w:top w:val="none" w:sz="0" w:space="0" w:color="auto"/>
        <w:left w:val="none" w:sz="0" w:space="0" w:color="auto"/>
        <w:bottom w:val="none" w:sz="0" w:space="0" w:color="auto"/>
        <w:right w:val="none" w:sz="0" w:space="0" w:color="auto"/>
      </w:divBdr>
    </w:div>
    <w:div w:id="51543718">
      <w:bodyDiv w:val="1"/>
      <w:marLeft w:val="0"/>
      <w:marRight w:val="0"/>
      <w:marTop w:val="0"/>
      <w:marBottom w:val="0"/>
      <w:divBdr>
        <w:top w:val="none" w:sz="0" w:space="0" w:color="auto"/>
        <w:left w:val="none" w:sz="0" w:space="0" w:color="auto"/>
        <w:bottom w:val="none" w:sz="0" w:space="0" w:color="auto"/>
        <w:right w:val="none" w:sz="0" w:space="0" w:color="auto"/>
      </w:divBdr>
    </w:div>
    <w:div w:id="84422911">
      <w:bodyDiv w:val="1"/>
      <w:marLeft w:val="0"/>
      <w:marRight w:val="0"/>
      <w:marTop w:val="0"/>
      <w:marBottom w:val="0"/>
      <w:divBdr>
        <w:top w:val="none" w:sz="0" w:space="0" w:color="auto"/>
        <w:left w:val="none" w:sz="0" w:space="0" w:color="auto"/>
        <w:bottom w:val="none" w:sz="0" w:space="0" w:color="auto"/>
        <w:right w:val="none" w:sz="0" w:space="0" w:color="auto"/>
      </w:divBdr>
    </w:div>
    <w:div w:id="87507153">
      <w:bodyDiv w:val="1"/>
      <w:marLeft w:val="0"/>
      <w:marRight w:val="0"/>
      <w:marTop w:val="0"/>
      <w:marBottom w:val="0"/>
      <w:divBdr>
        <w:top w:val="none" w:sz="0" w:space="0" w:color="auto"/>
        <w:left w:val="none" w:sz="0" w:space="0" w:color="auto"/>
        <w:bottom w:val="none" w:sz="0" w:space="0" w:color="auto"/>
        <w:right w:val="none" w:sz="0" w:space="0" w:color="auto"/>
      </w:divBdr>
    </w:div>
    <w:div w:id="187643337">
      <w:bodyDiv w:val="1"/>
      <w:marLeft w:val="0"/>
      <w:marRight w:val="0"/>
      <w:marTop w:val="0"/>
      <w:marBottom w:val="0"/>
      <w:divBdr>
        <w:top w:val="none" w:sz="0" w:space="0" w:color="auto"/>
        <w:left w:val="none" w:sz="0" w:space="0" w:color="auto"/>
        <w:bottom w:val="none" w:sz="0" w:space="0" w:color="auto"/>
        <w:right w:val="none" w:sz="0" w:space="0" w:color="auto"/>
      </w:divBdr>
    </w:div>
    <w:div w:id="258492517">
      <w:bodyDiv w:val="1"/>
      <w:marLeft w:val="0"/>
      <w:marRight w:val="0"/>
      <w:marTop w:val="0"/>
      <w:marBottom w:val="0"/>
      <w:divBdr>
        <w:top w:val="none" w:sz="0" w:space="0" w:color="auto"/>
        <w:left w:val="none" w:sz="0" w:space="0" w:color="auto"/>
        <w:bottom w:val="none" w:sz="0" w:space="0" w:color="auto"/>
        <w:right w:val="none" w:sz="0" w:space="0" w:color="auto"/>
      </w:divBdr>
    </w:div>
    <w:div w:id="269630858">
      <w:bodyDiv w:val="1"/>
      <w:marLeft w:val="0"/>
      <w:marRight w:val="0"/>
      <w:marTop w:val="0"/>
      <w:marBottom w:val="0"/>
      <w:divBdr>
        <w:top w:val="none" w:sz="0" w:space="0" w:color="auto"/>
        <w:left w:val="none" w:sz="0" w:space="0" w:color="auto"/>
        <w:bottom w:val="none" w:sz="0" w:space="0" w:color="auto"/>
        <w:right w:val="none" w:sz="0" w:space="0" w:color="auto"/>
      </w:divBdr>
    </w:div>
    <w:div w:id="297998878">
      <w:bodyDiv w:val="1"/>
      <w:marLeft w:val="0"/>
      <w:marRight w:val="0"/>
      <w:marTop w:val="0"/>
      <w:marBottom w:val="0"/>
      <w:divBdr>
        <w:top w:val="none" w:sz="0" w:space="0" w:color="auto"/>
        <w:left w:val="none" w:sz="0" w:space="0" w:color="auto"/>
        <w:bottom w:val="none" w:sz="0" w:space="0" w:color="auto"/>
        <w:right w:val="none" w:sz="0" w:space="0" w:color="auto"/>
      </w:divBdr>
    </w:div>
    <w:div w:id="363097148">
      <w:bodyDiv w:val="1"/>
      <w:marLeft w:val="0"/>
      <w:marRight w:val="0"/>
      <w:marTop w:val="0"/>
      <w:marBottom w:val="0"/>
      <w:divBdr>
        <w:top w:val="none" w:sz="0" w:space="0" w:color="auto"/>
        <w:left w:val="none" w:sz="0" w:space="0" w:color="auto"/>
        <w:bottom w:val="none" w:sz="0" w:space="0" w:color="auto"/>
        <w:right w:val="none" w:sz="0" w:space="0" w:color="auto"/>
      </w:divBdr>
    </w:div>
    <w:div w:id="367221653">
      <w:bodyDiv w:val="1"/>
      <w:marLeft w:val="0"/>
      <w:marRight w:val="0"/>
      <w:marTop w:val="0"/>
      <w:marBottom w:val="0"/>
      <w:divBdr>
        <w:top w:val="none" w:sz="0" w:space="0" w:color="auto"/>
        <w:left w:val="none" w:sz="0" w:space="0" w:color="auto"/>
        <w:bottom w:val="none" w:sz="0" w:space="0" w:color="auto"/>
        <w:right w:val="none" w:sz="0" w:space="0" w:color="auto"/>
      </w:divBdr>
    </w:div>
    <w:div w:id="376314812">
      <w:bodyDiv w:val="1"/>
      <w:marLeft w:val="0"/>
      <w:marRight w:val="0"/>
      <w:marTop w:val="0"/>
      <w:marBottom w:val="0"/>
      <w:divBdr>
        <w:top w:val="none" w:sz="0" w:space="0" w:color="auto"/>
        <w:left w:val="none" w:sz="0" w:space="0" w:color="auto"/>
        <w:bottom w:val="none" w:sz="0" w:space="0" w:color="auto"/>
        <w:right w:val="none" w:sz="0" w:space="0" w:color="auto"/>
      </w:divBdr>
    </w:div>
    <w:div w:id="407535577">
      <w:bodyDiv w:val="1"/>
      <w:marLeft w:val="0"/>
      <w:marRight w:val="0"/>
      <w:marTop w:val="0"/>
      <w:marBottom w:val="0"/>
      <w:divBdr>
        <w:top w:val="none" w:sz="0" w:space="0" w:color="auto"/>
        <w:left w:val="none" w:sz="0" w:space="0" w:color="auto"/>
        <w:bottom w:val="none" w:sz="0" w:space="0" w:color="auto"/>
        <w:right w:val="none" w:sz="0" w:space="0" w:color="auto"/>
      </w:divBdr>
    </w:div>
    <w:div w:id="430206867">
      <w:bodyDiv w:val="1"/>
      <w:marLeft w:val="0"/>
      <w:marRight w:val="0"/>
      <w:marTop w:val="0"/>
      <w:marBottom w:val="0"/>
      <w:divBdr>
        <w:top w:val="none" w:sz="0" w:space="0" w:color="auto"/>
        <w:left w:val="none" w:sz="0" w:space="0" w:color="auto"/>
        <w:bottom w:val="none" w:sz="0" w:space="0" w:color="auto"/>
        <w:right w:val="none" w:sz="0" w:space="0" w:color="auto"/>
      </w:divBdr>
      <w:divsChild>
        <w:div w:id="765928817">
          <w:marLeft w:val="0"/>
          <w:marRight w:val="0"/>
          <w:marTop w:val="0"/>
          <w:marBottom w:val="0"/>
          <w:divBdr>
            <w:top w:val="none" w:sz="0" w:space="0" w:color="auto"/>
            <w:left w:val="none" w:sz="0" w:space="0" w:color="auto"/>
            <w:bottom w:val="none" w:sz="0" w:space="0" w:color="auto"/>
            <w:right w:val="none" w:sz="0" w:space="0" w:color="auto"/>
          </w:divBdr>
          <w:divsChild>
            <w:div w:id="518012446">
              <w:marLeft w:val="0"/>
              <w:marRight w:val="0"/>
              <w:marTop w:val="0"/>
              <w:marBottom w:val="0"/>
              <w:divBdr>
                <w:top w:val="none" w:sz="0" w:space="0" w:color="auto"/>
                <w:left w:val="none" w:sz="0" w:space="0" w:color="auto"/>
                <w:bottom w:val="none" w:sz="0" w:space="0" w:color="auto"/>
                <w:right w:val="none" w:sz="0" w:space="0" w:color="auto"/>
              </w:divBdr>
              <w:divsChild>
                <w:div w:id="368263947">
                  <w:marLeft w:val="0"/>
                  <w:marRight w:val="0"/>
                  <w:marTop w:val="0"/>
                  <w:marBottom w:val="0"/>
                  <w:divBdr>
                    <w:top w:val="none" w:sz="0" w:space="0" w:color="auto"/>
                    <w:left w:val="none" w:sz="0" w:space="0" w:color="auto"/>
                    <w:bottom w:val="none" w:sz="0" w:space="0" w:color="auto"/>
                    <w:right w:val="none" w:sz="0" w:space="0" w:color="auto"/>
                  </w:divBdr>
                  <w:divsChild>
                    <w:div w:id="1420910946">
                      <w:marLeft w:val="0"/>
                      <w:marRight w:val="0"/>
                      <w:marTop w:val="0"/>
                      <w:marBottom w:val="0"/>
                      <w:divBdr>
                        <w:top w:val="none" w:sz="0" w:space="0" w:color="auto"/>
                        <w:left w:val="none" w:sz="0" w:space="0" w:color="auto"/>
                        <w:bottom w:val="none" w:sz="0" w:space="0" w:color="auto"/>
                        <w:right w:val="none" w:sz="0" w:space="0" w:color="auto"/>
                      </w:divBdr>
                      <w:divsChild>
                        <w:div w:id="606353964">
                          <w:marLeft w:val="0"/>
                          <w:marRight w:val="0"/>
                          <w:marTop w:val="0"/>
                          <w:marBottom w:val="0"/>
                          <w:divBdr>
                            <w:top w:val="none" w:sz="0" w:space="0" w:color="auto"/>
                            <w:left w:val="none" w:sz="0" w:space="0" w:color="auto"/>
                            <w:bottom w:val="none" w:sz="0" w:space="0" w:color="auto"/>
                            <w:right w:val="none" w:sz="0" w:space="0" w:color="auto"/>
                          </w:divBdr>
                          <w:divsChild>
                            <w:div w:id="1004164193">
                              <w:marLeft w:val="-240"/>
                              <w:marRight w:val="-120"/>
                              <w:marTop w:val="0"/>
                              <w:marBottom w:val="0"/>
                              <w:divBdr>
                                <w:top w:val="none" w:sz="0" w:space="0" w:color="auto"/>
                                <w:left w:val="none" w:sz="0" w:space="0" w:color="auto"/>
                                <w:bottom w:val="none" w:sz="0" w:space="0" w:color="auto"/>
                                <w:right w:val="none" w:sz="0" w:space="0" w:color="auto"/>
                              </w:divBdr>
                              <w:divsChild>
                                <w:div w:id="40516243">
                                  <w:marLeft w:val="0"/>
                                  <w:marRight w:val="0"/>
                                  <w:marTop w:val="0"/>
                                  <w:marBottom w:val="60"/>
                                  <w:divBdr>
                                    <w:top w:val="none" w:sz="0" w:space="0" w:color="auto"/>
                                    <w:left w:val="none" w:sz="0" w:space="0" w:color="auto"/>
                                    <w:bottom w:val="none" w:sz="0" w:space="0" w:color="auto"/>
                                    <w:right w:val="none" w:sz="0" w:space="0" w:color="auto"/>
                                  </w:divBdr>
                                  <w:divsChild>
                                    <w:div w:id="152141739">
                                      <w:marLeft w:val="0"/>
                                      <w:marRight w:val="0"/>
                                      <w:marTop w:val="0"/>
                                      <w:marBottom w:val="0"/>
                                      <w:divBdr>
                                        <w:top w:val="none" w:sz="0" w:space="0" w:color="auto"/>
                                        <w:left w:val="none" w:sz="0" w:space="0" w:color="auto"/>
                                        <w:bottom w:val="none" w:sz="0" w:space="0" w:color="auto"/>
                                        <w:right w:val="none" w:sz="0" w:space="0" w:color="auto"/>
                                      </w:divBdr>
                                      <w:divsChild>
                                        <w:div w:id="1160535667">
                                          <w:marLeft w:val="0"/>
                                          <w:marRight w:val="0"/>
                                          <w:marTop w:val="0"/>
                                          <w:marBottom w:val="0"/>
                                          <w:divBdr>
                                            <w:top w:val="none" w:sz="0" w:space="0" w:color="auto"/>
                                            <w:left w:val="none" w:sz="0" w:space="0" w:color="auto"/>
                                            <w:bottom w:val="none" w:sz="0" w:space="0" w:color="auto"/>
                                            <w:right w:val="none" w:sz="0" w:space="0" w:color="auto"/>
                                          </w:divBdr>
                                          <w:divsChild>
                                            <w:div w:id="2141606342">
                                              <w:marLeft w:val="0"/>
                                              <w:marRight w:val="0"/>
                                              <w:marTop w:val="0"/>
                                              <w:marBottom w:val="0"/>
                                              <w:divBdr>
                                                <w:top w:val="none" w:sz="0" w:space="0" w:color="auto"/>
                                                <w:left w:val="none" w:sz="0" w:space="0" w:color="auto"/>
                                                <w:bottom w:val="none" w:sz="0" w:space="0" w:color="auto"/>
                                                <w:right w:val="none" w:sz="0" w:space="0" w:color="auto"/>
                                              </w:divBdr>
                                              <w:divsChild>
                                                <w:div w:id="187276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0634002">
          <w:marLeft w:val="0"/>
          <w:marRight w:val="0"/>
          <w:marTop w:val="0"/>
          <w:marBottom w:val="0"/>
          <w:divBdr>
            <w:top w:val="none" w:sz="0" w:space="0" w:color="auto"/>
            <w:left w:val="none" w:sz="0" w:space="0" w:color="auto"/>
            <w:bottom w:val="none" w:sz="0" w:space="0" w:color="auto"/>
            <w:right w:val="none" w:sz="0" w:space="0" w:color="auto"/>
          </w:divBdr>
          <w:divsChild>
            <w:div w:id="2054386252">
              <w:marLeft w:val="0"/>
              <w:marRight w:val="0"/>
              <w:marTop w:val="0"/>
              <w:marBottom w:val="240"/>
              <w:divBdr>
                <w:top w:val="none" w:sz="0" w:space="0" w:color="auto"/>
                <w:left w:val="none" w:sz="0" w:space="0" w:color="auto"/>
                <w:bottom w:val="none" w:sz="0" w:space="0" w:color="auto"/>
                <w:right w:val="none" w:sz="0" w:space="0" w:color="auto"/>
              </w:divBdr>
              <w:divsChild>
                <w:div w:id="1165364712">
                  <w:marLeft w:val="0"/>
                  <w:marRight w:val="0"/>
                  <w:marTop w:val="0"/>
                  <w:marBottom w:val="0"/>
                  <w:divBdr>
                    <w:top w:val="none" w:sz="0" w:space="0" w:color="auto"/>
                    <w:left w:val="none" w:sz="0" w:space="0" w:color="auto"/>
                    <w:bottom w:val="none" w:sz="0" w:space="0" w:color="auto"/>
                    <w:right w:val="none" w:sz="0" w:space="0" w:color="auto"/>
                  </w:divBdr>
                  <w:divsChild>
                    <w:div w:id="703478339">
                      <w:marLeft w:val="0"/>
                      <w:marRight w:val="0"/>
                      <w:marTop w:val="0"/>
                      <w:marBottom w:val="0"/>
                      <w:divBdr>
                        <w:top w:val="none" w:sz="0" w:space="0" w:color="auto"/>
                        <w:left w:val="none" w:sz="0" w:space="0" w:color="auto"/>
                        <w:bottom w:val="none" w:sz="0" w:space="0" w:color="auto"/>
                        <w:right w:val="none" w:sz="0" w:space="0" w:color="auto"/>
                      </w:divBdr>
                      <w:divsChild>
                        <w:div w:id="622465733">
                          <w:marLeft w:val="0"/>
                          <w:marRight w:val="0"/>
                          <w:marTop w:val="0"/>
                          <w:marBottom w:val="0"/>
                          <w:divBdr>
                            <w:top w:val="none" w:sz="0" w:space="0" w:color="auto"/>
                            <w:left w:val="none" w:sz="0" w:space="0" w:color="auto"/>
                            <w:bottom w:val="none" w:sz="0" w:space="0" w:color="auto"/>
                            <w:right w:val="none" w:sz="0" w:space="0" w:color="auto"/>
                          </w:divBdr>
                          <w:divsChild>
                            <w:div w:id="866790908">
                              <w:marLeft w:val="0"/>
                              <w:marRight w:val="120"/>
                              <w:marTop w:val="0"/>
                              <w:marBottom w:val="0"/>
                              <w:divBdr>
                                <w:top w:val="none" w:sz="0" w:space="0" w:color="auto"/>
                                <w:left w:val="none" w:sz="0" w:space="0" w:color="auto"/>
                                <w:bottom w:val="none" w:sz="0" w:space="0" w:color="auto"/>
                                <w:right w:val="none" w:sz="0" w:space="0" w:color="auto"/>
                              </w:divBdr>
                              <w:divsChild>
                                <w:div w:id="1678581190">
                                  <w:marLeft w:val="-300"/>
                                  <w:marRight w:val="0"/>
                                  <w:marTop w:val="0"/>
                                  <w:marBottom w:val="0"/>
                                  <w:divBdr>
                                    <w:top w:val="none" w:sz="0" w:space="0" w:color="auto"/>
                                    <w:left w:val="none" w:sz="0" w:space="0" w:color="auto"/>
                                    <w:bottom w:val="none" w:sz="0" w:space="0" w:color="auto"/>
                                    <w:right w:val="none" w:sz="0" w:space="0" w:color="auto"/>
                                  </w:divBdr>
                                </w:div>
                              </w:divsChild>
                            </w:div>
                            <w:div w:id="1318650080">
                              <w:marLeft w:val="-240"/>
                              <w:marRight w:val="-120"/>
                              <w:marTop w:val="0"/>
                              <w:marBottom w:val="0"/>
                              <w:divBdr>
                                <w:top w:val="none" w:sz="0" w:space="0" w:color="auto"/>
                                <w:left w:val="none" w:sz="0" w:space="0" w:color="auto"/>
                                <w:bottom w:val="none" w:sz="0" w:space="0" w:color="auto"/>
                                <w:right w:val="none" w:sz="0" w:space="0" w:color="auto"/>
                              </w:divBdr>
                              <w:divsChild>
                                <w:div w:id="1210191294">
                                  <w:marLeft w:val="0"/>
                                  <w:marRight w:val="0"/>
                                  <w:marTop w:val="0"/>
                                  <w:marBottom w:val="60"/>
                                  <w:divBdr>
                                    <w:top w:val="none" w:sz="0" w:space="0" w:color="auto"/>
                                    <w:left w:val="none" w:sz="0" w:space="0" w:color="auto"/>
                                    <w:bottom w:val="none" w:sz="0" w:space="0" w:color="auto"/>
                                    <w:right w:val="none" w:sz="0" w:space="0" w:color="auto"/>
                                  </w:divBdr>
                                  <w:divsChild>
                                    <w:div w:id="641691321">
                                      <w:marLeft w:val="0"/>
                                      <w:marRight w:val="0"/>
                                      <w:marTop w:val="0"/>
                                      <w:marBottom w:val="0"/>
                                      <w:divBdr>
                                        <w:top w:val="none" w:sz="0" w:space="0" w:color="auto"/>
                                        <w:left w:val="none" w:sz="0" w:space="0" w:color="auto"/>
                                        <w:bottom w:val="none" w:sz="0" w:space="0" w:color="auto"/>
                                        <w:right w:val="none" w:sz="0" w:space="0" w:color="auto"/>
                                      </w:divBdr>
                                      <w:divsChild>
                                        <w:div w:id="853499371">
                                          <w:marLeft w:val="0"/>
                                          <w:marRight w:val="0"/>
                                          <w:marTop w:val="0"/>
                                          <w:marBottom w:val="0"/>
                                          <w:divBdr>
                                            <w:top w:val="none" w:sz="0" w:space="0" w:color="auto"/>
                                            <w:left w:val="none" w:sz="0" w:space="0" w:color="auto"/>
                                            <w:bottom w:val="none" w:sz="0" w:space="0" w:color="auto"/>
                                            <w:right w:val="none" w:sz="0" w:space="0" w:color="auto"/>
                                          </w:divBdr>
                                          <w:divsChild>
                                            <w:div w:id="457992407">
                                              <w:marLeft w:val="0"/>
                                              <w:marRight w:val="0"/>
                                              <w:marTop w:val="0"/>
                                              <w:marBottom w:val="0"/>
                                              <w:divBdr>
                                                <w:top w:val="none" w:sz="0" w:space="0" w:color="auto"/>
                                                <w:left w:val="none" w:sz="0" w:space="0" w:color="auto"/>
                                                <w:bottom w:val="none" w:sz="0" w:space="0" w:color="auto"/>
                                                <w:right w:val="none" w:sz="0" w:space="0" w:color="auto"/>
                                              </w:divBdr>
                                              <w:divsChild>
                                                <w:div w:id="633606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31709327">
      <w:bodyDiv w:val="1"/>
      <w:marLeft w:val="0"/>
      <w:marRight w:val="0"/>
      <w:marTop w:val="0"/>
      <w:marBottom w:val="0"/>
      <w:divBdr>
        <w:top w:val="none" w:sz="0" w:space="0" w:color="auto"/>
        <w:left w:val="none" w:sz="0" w:space="0" w:color="auto"/>
        <w:bottom w:val="none" w:sz="0" w:space="0" w:color="auto"/>
        <w:right w:val="none" w:sz="0" w:space="0" w:color="auto"/>
      </w:divBdr>
    </w:div>
    <w:div w:id="434522766">
      <w:bodyDiv w:val="1"/>
      <w:marLeft w:val="0"/>
      <w:marRight w:val="0"/>
      <w:marTop w:val="0"/>
      <w:marBottom w:val="0"/>
      <w:divBdr>
        <w:top w:val="none" w:sz="0" w:space="0" w:color="auto"/>
        <w:left w:val="none" w:sz="0" w:space="0" w:color="auto"/>
        <w:bottom w:val="none" w:sz="0" w:space="0" w:color="auto"/>
        <w:right w:val="none" w:sz="0" w:space="0" w:color="auto"/>
      </w:divBdr>
    </w:div>
    <w:div w:id="522399944">
      <w:bodyDiv w:val="1"/>
      <w:marLeft w:val="0"/>
      <w:marRight w:val="0"/>
      <w:marTop w:val="0"/>
      <w:marBottom w:val="0"/>
      <w:divBdr>
        <w:top w:val="none" w:sz="0" w:space="0" w:color="auto"/>
        <w:left w:val="none" w:sz="0" w:space="0" w:color="auto"/>
        <w:bottom w:val="none" w:sz="0" w:space="0" w:color="auto"/>
        <w:right w:val="none" w:sz="0" w:space="0" w:color="auto"/>
      </w:divBdr>
    </w:div>
    <w:div w:id="550504254">
      <w:bodyDiv w:val="1"/>
      <w:marLeft w:val="0"/>
      <w:marRight w:val="0"/>
      <w:marTop w:val="0"/>
      <w:marBottom w:val="0"/>
      <w:divBdr>
        <w:top w:val="none" w:sz="0" w:space="0" w:color="auto"/>
        <w:left w:val="none" w:sz="0" w:space="0" w:color="auto"/>
        <w:bottom w:val="none" w:sz="0" w:space="0" w:color="auto"/>
        <w:right w:val="none" w:sz="0" w:space="0" w:color="auto"/>
      </w:divBdr>
    </w:div>
    <w:div w:id="678506789">
      <w:bodyDiv w:val="1"/>
      <w:marLeft w:val="0"/>
      <w:marRight w:val="0"/>
      <w:marTop w:val="0"/>
      <w:marBottom w:val="0"/>
      <w:divBdr>
        <w:top w:val="none" w:sz="0" w:space="0" w:color="auto"/>
        <w:left w:val="none" w:sz="0" w:space="0" w:color="auto"/>
        <w:bottom w:val="none" w:sz="0" w:space="0" w:color="auto"/>
        <w:right w:val="none" w:sz="0" w:space="0" w:color="auto"/>
      </w:divBdr>
    </w:div>
    <w:div w:id="743650572">
      <w:bodyDiv w:val="1"/>
      <w:marLeft w:val="0"/>
      <w:marRight w:val="0"/>
      <w:marTop w:val="0"/>
      <w:marBottom w:val="0"/>
      <w:divBdr>
        <w:top w:val="none" w:sz="0" w:space="0" w:color="auto"/>
        <w:left w:val="none" w:sz="0" w:space="0" w:color="auto"/>
        <w:bottom w:val="none" w:sz="0" w:space="0" w:color="auto"/>
        <w:right w:val="none" w:sz="0" w:space="0" w:color="auto"/>
      </w:divBdr>
    </w:div>
    <w:div w:id="802625778">
      <w:bodyDiv w:val="1"/>
      <w:marLeft w:val="0"/>
      <w:marRight w:val="0"/>
      <w:marTop w:val="0"/>
      <w:marBottom w:val="0"/>
      <w:divBdr>
        <w:top w:val="none" w:sz="0" w:space="0" w:color="auto"/>
        <w:left w:val="none" w:sz="0" w:space="0" w:color="auto"/>
        <w:bottom w:val="none" w:sz="0" w:space="0" w:color="auto"/>
        <w:right w:val="none" w:sz="0" w:space="0" w:color="auto"/>
      </w:divBdr>
    </w:div>
    <w:div w:id="857767921">
      <w:bodyDiv w:val="1"/>
      <w:marLeft w:val="0"/>
      <w:marRight w:val="0"/>
      <w:marTop w:val="0"/>
      <w:marBottom w:val="0"/>
      <w:divBdr>
        <w:top w:val="none" w:sz="0" w:space="0" w:color="auto"/>
        <w:left w:val="none" w:sz="0" w:space="0" w:color="auto"/>
        <w:bottom w:val="none" w:sz="0" w:space="0" w:color="auto"/>
        <w:right w:val="none" w:sz="0" w:space="0" w:color="auto"/>
      </w:divBdr>
    </w:div>
    <w:div w:id="866024251">
      <w:bodyDiv w:val="1"/>
      <w:marLeft w:val="0"/>
      <w:marRight w:val="0"/>
      <w:marTop w:val="0"/>
      <w:marBottom w:val="0"/>
      <w:divBdr>
        <w:top w:val="none" w:sz="0" w:space="0" w:color="auto"/>
        <w:left w:val="none" w:sz="0" w:space="0" w:color="auto"/>
        <w:bottom w:val="none" w:sz="0" w:space="0" w:color="auto"/>
        <w:right w:val="none" w:sz="0" w:space="0" w:color="auto"/>
      </w:divBdr>
    </w:div>
    <w:div w:id="876048302">
      <w:bodyDiv w:val="1"/>
      <w:marLeft w:val="0"/>
      <w:marRight w:val="0"/>
      <w:marTop w:val="0"/>
      <w:marBottom w:val="0"/>
      <w:divBdr>
        <w:top w:val="none" w:sz="0" w:space="0" w:color="auto"/>
        <w:left w:val="none" w:sz="0" w:space="0" w:color="auto"/>
        <w:bottom w:val="none" w:sz="0" w:space="0" w:color="auto"/>
        <w:right w:val="none" w:sz="0" w:space="0" w:color="auto"/>
      </w:divBdr>
    </w:div>
    <w:div w:id="1005353868">
      <w:bodyDiv w:val="1"/>
      <w:marLeft w:val="0"/>
      <w:marRight w:val="0"/>
      <w:marTop w:val="0"/>
      <w:marBottom w:val="0"/>
      <w:divBdr>
        <w:top w:val="none" w:sz="0" w:space="0" w:color="auto"/>
        <w:left w:val="none" w:sz="0" w:space="0" w:color="auto"/>
        <w:bottom w:val="none" w:sz="0" w:space="0" w:color="auto"/>
        <w:right w:val="none" w:sz="0" w:space="0" w:color="auto"/>
      </w:divBdr>
    </w:div>
    <w:div w:id="1006520372">
      <w:bodyDiv w:val="1"/>
      <w:marLeft w:val="0"/>
      <w:marRight w:val="0"/>
      <w:marTop w:val="0"/>
      <w:marBottom w:val="0"/>
      <w:divBdr>
        <w:top w:val="none" w:sz="0" w:space="0" w:color="auto"/>
        <w:left w:val="none" w:sz="0" w:space="0" w:color="auto"/>
        <w:bottom w:val="none" w:sz="0" w:space="0" w:color="auto"/>
        <w:right w:val="none" w:sz="0" w:space="0" w:color="auto"/>
      </w:divBdr>
    </w:div>
    <w:div w:id="1073970629">
      <w:bodyDiv w:val="1"/>
      <w:marLeft w:val="0"/>
      <w:marRight w:val="0"/>
      <w:marTop w:val="0"/>
      <w:marBottom w:val="0"/>
      <w:divBdr>
        <w:top w:val="none" w:sz="0" w:space="0" w:color="auto"/>
        <w:left w:val="none" w:sz="0" w:space="0" w:color="auto"/>
        <w:bottom w:val="none" w:sz="0" w:space="0" w:color="auto"/>
        <w:right w:val="none" w:sz="0" w:space="0" w:color="auto"/>
      </w:divBdr>
    </w:div>
    <w:div w:id="1125463060">
      <w:bodyDiv w:val="1"/>
      <w:marLeft w:val="0"/>
      <w:marRight w:val="0"/>
      <w:marTop w:val="0"/>
      <w:marBottom w:val="0"/>
      <w:divBdr>
        <w:top w:val="none" w:sz="0" w:space="0" w:color="auto"/>
        <w:left w:val="none" w:sz="0" w:space="0" w:color="auto"/>
        <w:bottom w:val="none" w:sz="0" w:space="0" w:color="auto"/>
        <w:right w:val="none" w:sz="0" w:space="0" w:color="auto"/>
      </w:divBdr>
    </w:div>
    <w:div w:id="1129133152">
      <w:bodyDiv w:val="1"/>
      <w:marLeft w:val="0"/>
      <w:marRight w:val="0"/>
      <w:marTop w:val="0"/>
      <w:marBottom w:val="0"/>
      <w:divBdr>
        <w:top w:val="none" w:sz="0" w:space="0" w:color="auto"/>
        <w:left w:val="none" w:sz="0" w:space="0" w:color="auto"/>
        <w:bottom w:val="none" w:sz="0" w:space="0" w:color="auto"/>
        <w:right w:val="none" w:sz="0" w:space="0" w:color="auto"/>
      </w:divBdr>
    </w:div>
    <w:div w:id="1220553534">
      <w:bodyDiv w:val="1"/>
      <w:marLeft w:val="0"/>
      <w:marRight w:val="0"/>
      <w:marTop w:val="0"/>
      <w:marBottom w:val="0"/>
      <w:divBdr>
        <w:top w:val="none" w:sz="0" w:space="0" w:color="auto"/>
        <w:left w:val="none" w:sz="0" w:space="0" w:color="auto"/>
        <w:bottom w:val="none" w:sz="0" w:space="0" w:color="auto"/>
        <w:right w:val="none" w:sz="0" w:space="0" w:color="auto"/>
      </w:divBdr>
    </w:div>
    <w:div w:id="1264336478">
      <w:bodyDiv w:val="1"/>
      <w:marLeft w:val="0"/>
      <w:marRight w:val="0"/>
      <w:marTop w:val="0"/>
      <w:marBottom w:val="0"/>
      <w:divBdr>
        <w:top w:val="none" w:sz="0" w:space="0" w:color="auto"/>
        <w:left w:val="none" w:sz="0" w:space="0" w:color="auto"/>
        <w:bottom w:val="none" w:sz="0" w:space="0" w:color="auto"/>
        <w:right w:val="none" w:sz="0" w:space="0" w:color="auto"/>
      </w:divBdr>
    </w:div>
    <w:div w:id="1283002953">
      <w:bodyDiv w:val="1"/>
      <w:marLeft w:val="0"/>
      <w:marRight w:val="0"/>
      <w:marTop w:val="0"/>
      <w:marBottom w:val="0"/>
      <w:divBdr>
        <w:top w:val="none" w:sz="0" w:space="0" w:color="auto"/>
        <w:left w:val="none" w:sz="0" w:space="0" w:color="auto"/>
        <w:bottom w:val="none" w:sz="0" w:space="0" w:color="auto"/>
        <w:right w:val="none" w:sz="0" w:space="0" w:color="auto"/>
      </w:divBdr>
    </w:div>
    <w:div w:id="1316300009">
      <w:bodyDiv w:val="1"/>
      <w:marLeft w:val="0"/>
      <w:marRight w:val="0"/>
      <w:marTop w:val="0"/>
      <w:marBottom w:val="0"/>
      <w:divBdr>
        <w:top w:val="none" w:sz="0" w:space="0" w:color="auto"/>
        <w:left w:val="none" w:sz="0" w:space="0" w:color="auto"/>
        <w:bottom w:val="none" w:sz="0" w:space="0" w:color="auto"/>
        <w:right w:val="none" w:sz="0" w:space="0" w:color="auto"/>
      </w:divBdr>
    </w:div>
    <w:div w:id="1319264769">
      <w:bodyDiv w:val="1"/>
      <w:marLeft w:val="0"/>
      <w:marRight w:val="0"/>
      <w:marTop w:val="0"/>
      <w:marBottom w:val="0"/>
      <w:divBdr>
        <w:top w:val="none" w:sz="0" w:space="0" w:color="auto"/>
        <w:left w:val="none" w:sz="0" w:space="0" w:color="auto"/>
        <w:bottom w:val="none" w:sz="0" w:space="0" w:color="auto"/>
        <w:right w:val="none" w:sz="0" w:space="0" w:color="auto"/>
      </w:divBdr>
    </w:div>
    <w:div w:id="1364284277">
      <w:bodyDiv w:val="1"/>
      <w:marLeft w:val="0"/>
      <w:marRight w:val="0"/>
      <w:marTop w:val="0"/>
      <w:marBottom w:val="0"/>
      <w:divBdr>
        <w:top w:val="none" w:sz="0" w:space="0" w:color="auto"/>
        <w:left w:val="none" w:sz="0" w:space="0" w:color="auto"/>
        <w:bottom w:val="none" w:sz="0" w:space="0" w:color="auto"/>
        <w:right w:val="none" w:sz="0" w:space="0" w:color="auto"/>
      </w:divBdr>
    </w:div>
    <w:div w:id="1375472063">
      <w:bodyDiv w:val="1"/>
      <w:marLeft w:val="0"/>
      <w:marRight w:val="0"/>
      <w:marTop w:val="0"/>
      <w:marBottom w:val="0"/>
      <w:divBdr>
        <w:top w:val="none" w:sz="0" w:space="0" w:color="auto"/>
        <w:left w:val="none" w:sz="0" w:space="0" w:color="auto"/>
        <w:bottom w:val="none" w:sz="0" w:space="0" w:color="auto"/>
        <w:right w:val="none" w:sz="0" w:space="0" w:color="auto"/>
      </w:divBdr>
    </w:div>
    <w:div w:id="1383868485">
      <w:bodyDiv w:val="1"/>
      <w:marLeft w:val="0"/>
      <w:marRight w:val="0"/>
      <w:marTop w:val="0"/>
      <w:marBottom w:val="0"/>
      <w:divBdr>
        <w:top w:val="none" w:sz="0" w:space="0" w:color="auto"/>
        <w:left w:val="none" w:sz="0" w:space="0" w:color="auto"/>
        <w:bottom w:val="none" w:sz="0" w:space="0" w:color="auto"/>
        <w:right w:val="none" w:sz="0" w:space="0" w:color="auto"/>
      </w:divBdr>
    </w:div>
    <w:div w:id="1393382506">
      <w:bodyDiv w:val="1"/>
      <w:marLeft w:val="0"/>
      <w:marRight w:val="0"/>
      <w:marTop w:val="0"/>
      <w:marBottom w:val="0"/>
      <w:divBdr>
        <w:top w:val="none" w:sz="0" w:space="0" w:color="auto"/>
        <w:left w:val="none" w:sz="0" w:space="0" w:color="auto"/>
        <w:bottom w:val="none" w:sz="0" w:space="0" w:color="auto"/>
        <w:right w:val="none" w:sz="0" w:space="0" w:color="auto"/>
      </w:divBdr>
    </w:div>
    <w:div w:id="1419862367">
      <w:bodyDiv w:val="1"/>
      <w:marLeft w:val="0"/>
      <w:marRight w:val="0"/>
      <w:marTop w:val="0"/>
      <w:marBottom w:val="0"/>
      <w:divBdr>
        <w:top w:val="none" w:sz="0" w:space="0" w:color="auto"/>
        <w:left w:val="none" w:sz="0" w:space="0" w:color="auto"/>
        <w:bottom w:val="none" w:sz="0" w:space="0" w:color="auto"/>
        <w:right w:val="none" w:sz="0" w:space="0" w:color="auto"/>
      </w:divBdr>
    </w:div>
    <w:div w:id="1427192842">
      <w:bodyDiv w:val="1"/>
      <w:marLeft w:val="0"/>
      <w:marRight w:val="0"/>
      <w:marTop w:val="0"/>
      <w:marBottom w:val="0"/>
      <w:divBdr>
        <w:top w:val="none" w:sz="0" w:space="0" w:color="auto"/>
        <w:left w:val="none" w:sz="0" w:space="0" w:color="auto"/>
        <w:bottom w:val="none" w:sz="0" w:space="0" w:color="auto"/>
        <w:right w:val="none" w:sz="0" w:space="0" w:color="auto"/>
      </w:divBdr>
    </w:div>
    <w:div w:id="1439720298">
      <w:bodyDiv w:val="1"/>
      <w:marLeft w:val="0"/>
      <w:marRight w:val="0"/>
      <w:marTop w:val="0"/>
      <w:marBottom w:val="0"/>
      <w:divBdr>
        <w:top w:val="none" w:sz="0" w:space="0" w:color="auto"/>
        <w:left w:val="none" w:sz="0" w:space="0" w:color="auto"/>
        <w:bottom w:val="none" w:sz="0" w:space="0" w:color="auto"/>
        <w:right w:val="none" w:sz="0" w:space="0" w:color="auto"/>
      </w:divBdr>
    </w:div>
    <w:div w:id="1472022710">
      <w:bodyDiv w:val="1"/>
      <w:marLeft w:val="0"/>
      <w:marRight w:val="0"/>
      <w:marTop w:val="0"/>
      <w:marBottom w:val="0"/>
      <w:divBdr>
        <w:top w:val="none" w:sz="0" w:space="0" w:color="auto"/>
        <w:left w:val="none" w:sz="0" w:space="0" w:color="auto"/>
        <w:bottom w:val="none" w:sz="0" w:space="0" w:color="auto"/>
        <w:right w:val="none" w:sz="0" w:space="0" w:color="auto"/>
      </w:divBdr>
    </w:div>
    <w:div w:id="1565481275">
      <w:bodyDiv w:val="1"/>
      <w:marLeft w:val="0"/>
      <w:marRight w:val="0"/>
      <w:marTop w:val="0"/>
      <w:marBottom w:val="0"/>
      <w:divBdr>
        <w:top w:val="none" w:sz="0" w:space="0" w:color="auto"/>
        <w:left w:val="none" w:sz="0" w:space="0" w:color="auto"/>
        <w:bottom w:val="none" w:sz="0" w:space="0" w:color="auto"/>
        <w:right w:val="none" w:sz="0" w:space="0" w:color="auto"/>
      </w:divBdr>
    </w:div>
    <w:div w:id="1578318790">
      <w:bodyDiv w:val="1"/>
      <w:marLeft w:val="0"/>
      <w:marRight w:val="0"/>
      <w:marTop w:val="0"/>
      <w:marBottom w:val="0"/>
      <w:divBdr>
        <w:top w:val="none" w:sz="0" w:space="0" w:color="auto"/>
        <w:left w:val="none" w:sz="0" w:space="0" w:color="auto"/>
        <w:bottom w:val="none" w:sz="0" w:space="0" w:color="auto"/>
        <w:right w:val="none" w:sz="0" w:space="0" w:color="auto"/>
      </w:divBdr>
    </w:div>
    <w:div w:id="1617370387">
      <w:bodyDiv w:val="1"/>
      <w:marLeft w:val="0"/>
      <w:marRight w:val="0"/>
      <w:marTop w:val="0"/>
      <w:marBottom w:val="0"/>
      <w:divBdr>
        <w:top w:val="none" w:sz="0" w:space="0" w:color="auto"/>
        <w:left w:val="none" w:sz="0" w:space="0" w:color="auto"/>
        <w:bottom w:val="none" w:sz="0" w:space="0" w:color="auto"/>
        <w:right w:val="none" w:sz="0" w:space="0" w:color="auto"/>
      </w:divBdr>
    </w:div>
    <w:div w:id="1619408659">
      <w:bodyDiv w:val="1"/>
      <w:marLeft w:val="0"/>
      <w:marRight w:val="0"/>
      <w:marTop w:val="0"/>
      <w:marBottom w:val="0"/>
      <w:divBdr>
        <w:top w:val="none" w:sz="0" w:space="0" w:color="auto"/>
        <w:left w:val="none" w:sz="0" w:space="0" w:color="auto"/>
        <w:bottom w:val="none" w:sz="0" w:space="0" w:color="auto"/>
        <w:right w:val="none" w:sz="0" w:space="0" w:color="auto"/>
      </w:divBdr>
    </w:div>
    <w:div w:id="1626544430">
      <w:bodyDiv w:val="1"/>
      <w:marLeft w:val="0"/>
      <w:marRight w:val="0"/>
      <w:marTop w:val="0"/>
      <w:marBottom w:val="0"/>
      <w:divBdr>
        <w:top w:val="none" w:sz="0" w:space="0" w:color="auto"/>
        <w:left w:val="none" w:sz="0" w:space="0" w:color="auto"/>
        <w:bottom w:val="none" w:sz="0" w:space="0" w:color="auto"/>
        <w:right w:val="none" w:sz="0" w:space="0" w:color="auto"/>
      </w:divBdr>
    </w:div>
    <w:div w:id="1649673976">
      <w:bodyDiv w:val="1"/>
      <w:marLeft w:val="0"/>
      <w:marRight w:val="0"/>
      <w:marTop w:val="0"/>
      <w:marBottom w:val="0"/>
      <w:divBdr>
        <w:top w:val="none" w:sz="0" w:space="0" w:color="auto"/>
        <w:left w:val="none" w:sz="0" w:space="0" w:color="auto"/>
        <w:bottom w:val="none" w:sz="0" w:space="0" w:color="auto"/>
        <w:right w:val="none" w:sz="0" w:space="0" w:color="auto"/>
      </w:divBdr>
    </w:div>
    <w:div w:id="1752847235">
      <w:bodyDiv w:val="1"/>
      <w:marLeft w:val="0"/>
      <w:marRight w:val="0"/>
      <w:marTop w:val="0"/>
      <w:marBottom w:val="0"/>
      <w:divBdr>
        <w:top w:val="none" w:sz="0" w:space="0" w:color="auto"/>
        <w:left w:val="none" w:sz="0" w:space="0" w:color="auto"/>
        <w:bottom w:val="none" w:sz="0" w:space="0" w:color="auto"/>
        <w:right w:val="none" w:sz="0" w:space="0" w:color="auto"/>
      </w:divBdr>
    </w:div>
    <w:div w:id="1768501995">
      <w:bodyDiv w:val="1"/>
      <w:marLeft w:val="0"/>
      <w:marRight w:val="0"/>
      <w:marTop w:val="0"/>
      <w:marBottom w:val="0"/>
      <w:divBdr>
        <w:top w:val="none" w:sz="0" w:space="0" w:color="auto"/>
        <w:left w:val="none" w:sz="0" w:space="0" w:color="auto"/>
        <w:bottom w:val="none" w:sz="0" w:space="0" w:color="auto"/>
        <w:right w:val="none" w:sz="0" w:space="0" w:color="auto"/>
      </w:divBdr>
    </w:div>
    <w:div w:id="1818450601">
      <w:bodyDiv w:val="1"/>
      <w:marLeft w:val="0"/>
      <w:marRight w:val="0"/>
      <w:marTop w:val="0"/>
      <w:marBottom w:val="0"/>
      <w:divBdr>
        <w:top w:val="none" w:sz="0" w:space="0" w:color="auto"/>
        <w:left w:val="none" w:sz="0" w:space="0" w:color="auto"/>
        <w:bottom w:val="none" w:sz="0" w:space="0" w:color="auto"/>
        <w:right w:val="none" w:sz="0" w:space="0" w:color="auto"/>
      </w:divBdr>
    </w:div>
    <w:div w:id="1902472765">
      <w:bodyDiv w:val="1"/>
      <w:marLeft w:val="0"/>
      <w:marRight w:val="0"/>
      <w:marTop w:val="0"/>
      <w:marBottom w:val="0"/>
      <w:divBdr>
        <w:top w:val="none" w:sz="0" w:space="0" w:color="auto"/>
        <w:left w:val="none" w:sz="0" w:space="0" w:color="auto"/>
        <w:bottom w:val="none" w:sz="0" w:space="0" w:color="auto"/>
        <w:right w:val="none" w:sz="0" w:space="0" w:color="auto"/>
      </w:divBdr>
    </w:div>
    <w:div w:id="1941529514">
      <w:bodyDiv w:val="1"/>
      <w:marLeft w:val="0"/>
      <w:marRight w:val="0"/>
      <w:marTop w:val="0"/>
      <w:marBottom w:val="0"/>
      <w:divBdr>
        <w:top w:val="none" w:sz="0" w:space="0" w:color="auto"/>
        <w:left w:val="none" w:sz="0" w:space="0" w:color="auto"/>
        <w:bottom w:val="none" w:sz="0" w:space="0" w:color="auto"/>
        <w:right w:val="none" w:sz="0" w:space="0" w:color="auto"/>
      </w:divBdr>
    </w:div>
    <w:div w:id="1953900961">
      <w:bodyDiv w:val="1"/>
      <w:marLeft w:val="0"/>
      <w:marRight w:val="0"/>
      <w:marTop w:val="0"/>
      <w:marBottom w:val="0"/>
      <w:divBdr>
        <w:top w:val="none" w:sz="0" w:space="0" w:color="auto"/>
        <w:left w:val="none" w:sz="0" w:space="0" w:color="auto"/>
        <w:bottom w:val="none" w:sz="0" w:space="0" w:color="auto"/>
        <w:right w:val="none" w:sz="0" w:space="0" w:color="auto"/>
      </w:divBdr>
    </w:div>
    <w:div w:id="1970166164">
      <w:bodyDiv w:val="1"/>
      <w:marLeft w:val="0"/>
      <w:marRight w:val="0"/>
      <w:marTop w:val="0"/>
      <w:marBottom w:val="0"/>
      <w:divBdr>
        <w:top w:val="none" w:sz="0" w:space="0" w:color="auto"/>
        <w:left w:val="none" w:sz="0" w:space="0" w:color="auto"/>
        <w:bottom w:val="none" w:sz="0" w:space="0" w:color="auto"/>
        <w:right w:val="none" w:sz="0" w:space="0" w:color="auto"/>
      </w:divBdr>
    </w:div>
    <w:div w:id="2059275957">
      <w:bodyDiv w:val="1"/>
      <w:marLeft w:val="0"/>
      <w:marRight w:val="0"/>
      <w:marTop w:val="0"/>
      <w:marBottom w:val="0"/>
      <w:divBdr>
        <w:top w:val="none" w:sz="0" w:space="0" w:color="auto"/>
        <w:left w:val="none" w:sz="0" w:space="0" w:color="auto"/>
        <w:bottom w:val="none" w:sz="0" w:space="0" w:color="auto"/>
        <w:right w:val="none" w:sz="0" w:space="0" w:color="auto"/>
      </w:divBdr>
    </w:div>
    <w:div w:id="2065179122">
      <w:bodyDiv w:val="1"/>
      <w:marLeft w:val="0"/>
      <w:marRight w:val="0"/>
      <w:marTop w:val="0"/>
      <w:marBottom w:val="0"/>
      <w:divBdr>
        <w:top w:val="none" w:sz="0" w:space="0" w:color="auto"/>
        <w:left w:val="none" w:sz="0" w:space="0" w:color="auto"/>
        <w:bottom w:val="none" w:sz="0" w:space="0" w:color="auto"/>
        <w:right w:val="none" w:sz="0" w:space="0" w:color="auto"/>
      </w:divBdr>
    </w:div>
    <w:div w:id="20896193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hyperlink" Target="mailto:yongxinz@andrew.cmu.edu" TargetMode="Externa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94E3FB-35FB-4D46-A2E1-F50CE0627E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24</Pages>
  <Words>12049</Words>
  <Characters>68684</Characters>
  <Application>Microsoft Office Word</Application>
  <DocSecurity>0</DocSecurity>
  <Lines>572</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Aleks Klimas</dc:creator>
  <cp:keywords/>
  <dc:description/>
  <cp:lastModifiedBy>Yongxin Zhao</cp:lastModifiedBy>
  <cp:revision>9</cp:revision>
  <dcterms:created xsi:type="dcterms:W3CDTF">2021-08-30T03:22:00Z</dcterms:created>
  <dcterms:modified xsi:type="dcterms:W3CDTF">2021-08-30T06:36:00Z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http://www.zotero.org/styles/american-chemical-society</vt:lpwstr>
  </property>
  <property fmtid="{D5CDD505-2E9C-101B-9397-08002B2CF9AE}" pid="3" name="Mendeley Recent Style Name 0_1">
    <vt:lpwstr>American Chemical Society</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8th edition</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http://csl.mendeley.com/styles/264471951/nature-2</vt:lpwstr>
  </property>
  <property fmtid="{D5CDD505-2E9C-101B-9397-08002B2CF9AE}" pid="19" name="Mendeley Recent Style Name 8_1">
    <vt:lpwstr>Nature - Yongxin Zhao</vt:lpwstr>
  </property>
  <property fmtid="{D5CDD505-2E9C-101B-9397-08002B2CF9AE}" pid="20" name="Mendeley Recent Style Id 9_1">
    <vt:lpwstr>http://www.zotero.org/styles/neurobiology-of-disease</vt:lpwstr>
  </property>
  <property fmtid="{D5CDD505-2E9C-101B-9397-08002B2CF9AE}" pid="21" name="Mendeley Recent Style Name 9_1">
    <vt:lpwstr>Neurobiology of Disease</vt:lpwstr>
  </property>
  <property fmtid="{D5CDD505-2E9C-101B-9397-08002B2CF9AE}" pid="22" name="Mendeley Document_1">
    <vt:lpwstr>True</vt:lpwstr>
  </property>
  <property fmtid="{D5CDD505-2E9C-101B-9397-08002B2CF9AE}" pid="23" name="Mendeley Unique User Id_1">
    <vt:lpwstr>83324bcd-1e5d-310a-abdf-58a3e1ed29f8</vt:lpwstr>
  </property>
  <property fmtid="{D5CDD505-2E9C-101B-9397-08002B2CF9AE}" pid="24" name="Mendeley Citation Style_1">
    <vt:lpwstr>http://www.zotero.org/styles/nature</vt:lpwstr>
  </property>
</Properties>
</file>