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7F387B" w14:textId="15B9FA95" w:rsidR="0090082B" w:rsidRPr="00E15EE5" w:rsidRDefault="00E15EE5" w:rsidP="00E15EE5">
      <w:pPr>
        <w:spacing w:line="480" w:lineRule="auto"/>
        <w:rPr>
          <w:rFonts w:ascii="Times New Roman" w:hAnsi="Times New Roman" w:cs="Times New Roman"/>
          <w:b/>
          <w:bCs/>
        </w:rPr>
      </w:pPr>
      <w:r w:rsidRPr="00E15EE5">
        <w:rPr>
          <w:rFonts w:ascii="Times New Roman" w:hAnsi="Times New Roman" w:cs="Times New Roman" w:hint="cs"/>
          <w:b/>
          <w:bCs/>
        </w:rPr>
        <w:t>S</w:t>
      </w:r>
      <w:r w:rsidRPr="00E15EE5">
        <w:rPr>
          <w:rFonts w:ascii="Times New Roman" w:hAnsi="Times New Roman" w:cs="Times New Roman"/>
          <w:b/>
          <w:bCs/>
        </w:rPr>
        <w:t>upplementary figure legends</w:t>
      </w:r>
    </w:p>
    <w:p w14:paraId="1ACED32A" w14:textId="14B36C26" w:rsidR="00E15EE5" w:rsidRDefault="00E15EE5" w:rsidP="00E15EE5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S</w:t>
      </w:r>
      <w:r>
        <w:rPr>
          <w:rFonts w:ascii="Times New Roman" w:hAnsi="Times New Roman" w:cs="Times New Roman"/>
        </w:rPr>
        <w:t xml:space="preserve">upplementary </w:t>
      </w:r>
      <w:r w:rsidR="00133984"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/>
        </w:rPr>
        <w:t xml:space="preserve">igure 1. miR-21 inhibitor transfection efficiency. </w:t>
      </w:r>
      <w:r w:rsidR="00D506E0">
        <w:rPr>
          <w:rFonts w:ascii="Times New Roman" w:hAnsi="Times New Roman" w:cs="Times New Roman"/>
        </w:rPr>
        <w:t>HCC2429 cells were seeded into 96-well plates (</w:t>
      </w:r>
      <w:r w:rsidR="00D506E0" w:rsidRPr="00D506E0">
        <w:rPr>
          <w:rFonts w:ascii="Times New Roman" w:hAnsi="Times New Roman" w:cs="Times New Roman"/>
        </w:rPr>
        <w:t>5x10</w:t>
      </w:r>
      <w:r w:rsidR="00D506E0" w:rsidRPr="00D506E0">
        <w:rPr>
          <w:rFonts w:ascii="Times New Roman" w:hAnsi="Times New Roman" w:cs="Times New Roman"/>
          <w:vertAlign w:val="superscript"/>
        </w:rPr>
        <w:t>3</w:t>
      </w:r>
      <w:r w:rsidR="00D506E0" w:rsidRPr="00D506E0">
        <w:rPr>
          <w:rFonts w:ascii="Times New Roman" w:hAnsi="Times New Roman" w:cs="Times New Roman"/>
        </w:rPr>
        <w:t xml:space="preserve"> cells/well</w:t>
      </w:r>
      <w:r w:rsidR="00D506E0">
        <w:rPr>
          <w:rFonts w:ascii="Times New Roman" w:hAnsi="Times New Roman" w:cs="Times New Roman"/>
        </w:rPr>
        <w:t xml:space="preserve">) overnight. Following the incubation, the cells were treated with </w:t>
      </w:r>
      <w:r w:rsidR="00133984">
        <w:rPr>
          <w:rFonts w:ascii="Times New Roman" w:hAnsi="Times New Roman" w:cs="Times New Roman"/>
        </w:rPr>
        <w:t xml:space="preserve">the </w:t>
      </w:r>
      <w:r w:rsidR="00D506E0">
        <w:rPr>
          <w:rFonts w:ascii="Times New Roman" w:hAnsi="Times New Roman" w:cs="Times New Roman"/>
        </w:rPr>
        <w:t>FAM</w:t>
      </w:r>
      <w:r w:rsidR="00133984">
        <w:rPr>
          <w:rFonts w:ascii="Times New Roman" w:hAnsi="Times New Roman" w:cs="Times New Roman"/>
        </w:rPr>
        <w:t xml:space="preserve"> (Fluorescein) dye</w:t>
      </w:r>
      <w:r w:rsidR="00D506E0">
        <w:rPr>
          <w:rFonts w:ascii="Times New Roman" w:hAnsi="Times New Roman" w:cs="Times New Roman"/>
        </w:rPr>
        <w:t>-labeled miR-21 inhibitor or control (DMSO) for 24 h. The signals were detected using a microscope.</w:t>
      </w:r>
      <w:r w:rsidR="00133984">
        <w:rPr>
          <w:rFonts w:ascii="Times New Roman" w:hAnsi="Times New Roman" w:cs="Times New Roman"/>
        </w:rPr>
        <w:t xml:space="preserve"> DMSO, dimethyl sulfoxide.</w:t>
      </w:r>
    </w:p>
    <w:p w14:paraId="457B8814" w14:textId="2F203711" w:rsidR="00133984" w:rsidRDefault="00133984" w:rsidP="00E15EE5">
      <w:pPr>
        <w:spacing w:line="480" w:lineRule="auto"/>
        <w:rPr>
          <w:rFonts w:ascii="Times New Roman" w:hAnsi="Times New Roman" w:cs="Times New Roman"/>
        </w:rPr>
      </w:pPr>
    </w:p>
    <w:p w14:paraId="10DBEB4B" w14:textId="6782C586" w:rsidR="00133984" w:rsidRDefault="00133984" w:rsidP="00133984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S</w:t>
      </w:r>
      <w:r>
        <w:rPr>
          <w:rFonts w:ascii="Times New Roman" w:hAnsi="Times New Roman" w:cs="Times New Roman"/>
        </w:rPr>
        <w:t>upplementary figure 2. miR-21 mimic transfection efficiency. HCC2429 cells were seeded into 96-well plates (</w:t>
      </w:r>
      <w:r w:rsidRPr="00D506E0">
        <w:rPr>
          <w:rFonts w:ascii="Times New Roman" w:hAnsi="Times New Roman" w:cs="Times New Roman"/>
        </w:rPr>
        <w:t>5x10</w:t>
      </w:r>
      <w:r w:rsidRPr="00D506E0">
        <w:rPr>
          <w:rFonts w:ascii="Times New Roman" w:hAnsi="Times New Roman" w:cs="Times New Roman"/>
          <w:vertAlign w:val="superscript"/>
        </w:rPr>
        <w:t>3</w:t>
      </w:r>
      <w:r w:rsidRPr="00D506E0">
        <w:rPr>
          <w:rFonts w:ascii="Times New Roman" w:hAnsi="Times New Roman" w:cs="Times New Roman"/>
        </w:rPr>
        <w:t xml:space="preserve"> cells/well</w:t>
      </w:r>
      <w:r>
        <w:rPr>
          <w:rFonts w:ascii="Times New Roman" w:hAnsi="Times New Roman" w:cs="Times New Roman"/>
        </w:rPr>
        <w:t>) overnight. Following the incubation, the cells were treated with the FAM dye-labeled miR-21 mimic or control (DMSO) for 24 h. The signals were detected using a microscope. DMSO, dimethyl sulfoxide.</w:t>
      </w:r>
    </w:p>
    <w:p w14:paraId="01ED4BD0" w14:textId="139DC0CB" w:rsidR="00133984" w:rsidRDefault="00133984" w:rsidP="00E15EE5">
      <w:pPr>
        <w:spacing w:line="480" w:lineRule="auto"/>
        <w:rPr>
          <w:rFonts w:ascii="Times New Roman" w:hAnsi="Times New Roman" w:cs="Times New Roman"/>
        </w:rPr>
      </w:pPr>
    </w:p>
    <w:p w14:paraId="25F9D4BC" w14:textId="6FAE9951" w:rsidR="000306E9" w:rsidRPr="00E15EE5" w:rsidRDefault="000306E9" w:rsidP="00E15EE5">
      <w:pPr>
        <w:spacing w:line="480" w:lineRule="auto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>S</w:t>
      </w:r>
      <w:r>
        <w:rPr>
          <w:rFonts w:ascii="Times New Roman" w:hAnsi="Times New Roman" w:cs="Times New Roman"/>
        </w:rPr>
        <w:t>upplementary figure 3. The figures show t</w:t>
      </w:r>
      <w:r>
        <w:rPr>
          <w:rFonts w:ascii="Times New Roman" w:hAnsi="Times New Roman" w:cs="Times New Roman"/>
        </w:rPr>
        <w:t xml:space="preserve">he full-length </w:t>
      </w:r>
      <w:r>
        <w:rPr>
          <w:rFonts w:ascii="Times New Roman" w:hAnsi="Times New Roman" w:cs="Times New Roman"/>
        </w:rPr>
        <w:t xml:space="preserve">western blotting </w:t>
      </w:r>
      <w:r>
        <w:rPr>
          <w:rFonts w:ascii="Times New Roman" w:hAnsi="Times New Roman" w:cs="Times New Roman"/>
        </w:rPr>
        <w:t>blots</w:t>
      </w:r>
      <w:r>
        <w:rPr>
          <w:rFonts w:ascii="Times New Roman" w:hAnsi="Times New Roman" w:cs="Times New Roman"/>
        </w:rPr>
        <w:t xml:space="preserve"> in the present study. (Upper: Figure 1c. Lower: Figure 4a.).</w:t>
      </w:r>
    </w:p>
    <w:sectPr w:rsidR="000306E9" w:rsidRPr="00E15EE5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5EE5"/>
    <w:rsid w:val="000306E9"/>
    <w:rsid w:val="00084890"/>
    <w:rsid w:val="00093E20"/>
    <w:rsid w:val="00107C5C"/>
    <w:rsid w:val="00133984"/>
    <w:rsid w:val="00241411"/>
    <w:rsid w:val="002B02C1"/>
    <w:rsid w:val="002C4FB2"/>
    <w:rsid w:val="00301097"/>
    <w:rsid w:val="0036119C"/>
    <w:rsid w:val="00374C5D"/>
    <w:rsid w:val="003C0FE1"/>
    <w:rsid w:val="0045511A"/>
    <w:rsid w:val="004F37D2"/>
    <w:rsid w:val="005446FA"/>
    <w:rsid w:val="005502BC"/>
    <w:rsid w:val="00582B9F"/>
    <w:rsid w:val="005D1D91"/>
    <w:rsid w:val="00681376"/>
    <w:rsid w:val="00684CE6"/>
    <w:rsid w:val="006A6C1C"/>
    <w:rsid w:val="0073579F"/>
    <w:rsid w:val="00767804"/>
    <w:rsid w:val="00791F62"/>
    <w:rsid w:val="007D04AF"/>
    <w:rsid w:val="00814665"/>
    <w:rsid w:val="0088404D"/>
    <w:rsid w:val="008A3D2B"/>
    <w:rsid w:val="008D2E10"/>
    <w:rsid w:val="0090082B"/>
    <w:rsid w:val="0091483F"/>
    <w:rsid w:val="00922740"/>
    <w:rsid w:val="00925A5F"/>
    <w:rsid w:val="009F15E8"/>
    <w:rsid w:val="009F7E22"/>
    <w:rsid w:val="00A17A8D"/>
    <w:rsid w:val="00A30593"/>
    <w:rsid w:val="00A47B1D"/>
    <w:rsid w:val="00A54CAE"/>
    <w:rsid w:val="00A87A78"/>
    <w:rsid w:val="00AA4DFC"/>
    <w:rsid w:val="00B84EE2"/>
    <w:rsid w:val="00BC1519"/>
    <w:rsid w:val="00C0217D"/>
    <w:rsid w:val="00C307B7"/>
    <w:rsid w:val="00C66F49"/>
    <w:rsid w:val="00C77360"/>
    <w:rsid w:val="00CB2375"/>
    <w:rsid w:val="00CC7CB0"/>
    <w:rsid w:val="00CE602F"/>
    <w:rsid w:val="00D20B3D"/>
    <w:rsid w:val="00D446CD"/>
    <w:rsid w:val="00D506E0"/>
    <w:rsid w:val="00D55277"/>
    <w:rsid w:val="00D662A4"/>
    <w:rsid w:val="00D6726B"/>
    <w:rsid w:val="00D716CD"/>
    <w:rsid w:val="00DB67A4"/>
    <w:rsid w:val="00DC75DB"/>
    <w:rsid w:val="00E15EE5"/>
    <w:rsid w:val="00E16E37"/>
    <w:rsid w:val="00E30172"/>
    <w:rsid w:val="00E73904"/>
    <w:rsid w:val="00E770C8"/>
    <w:rsid w:val="00EA36C9"/>
    <w:rsid w:val="00F5421A"/>
    <w:rsid w:val="00FA78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46BBAB7"/>
  <w15:chartTrackingRefBased/>
  <w15:docId w15:val="{E20ABCEB-ED3D-E64A-B184-8191804F4F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125</Words>
  <Characters>719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Okumura Shunsuke</dc:creator>
  <cp:keywords/>
  <dc:description/>
  <cp:lastModifiedBy>Okumura Shunsuke</cp:lastModifiedBy>
  <cp:revision>3</cp:revision>
  <dcterms:created xsi:type="dcterms:W3CDTF">2021-07-19T03:25:00Z</dcterms:created>
  <dcterms:modified xsi:type="dcterms:W3CDTF">2021-09-16T23:45:00Z</dcterms:modified>
</cp:coreProperties>
</file>