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175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56"/>
        <w:gridCol w:w="1729"/>
        <w:gridCol w:w="1357"/>
        <w:gridCol w:w="926"/>
        <w:gridCol w:w="1313"/>
        <w:gridCol w:w="1174"/>
        <w:gridCol w:w="1170"/>
        <w:gridCol w:w="450"/>
      </w:tblGrid>
      <w:tr w:rsidR="00670332" w:rsidRPr="0058780A" w14:paraId="7362E812" w14:textId="77777777" w:rsidTr="00DF0419">
        <w:tc>
          <w:tcPr>
            <w:tcW w:w="1056" w:type="dxa"/>
            <w:vAlign w:val="center"/>
          </w:tcPr>
          <w:p w14:paraId="07B57B24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Style w:val="Strong"/>
                <w:rFonts w:asciiTheme="minorBidi" w:hAnsiTheme="minorBidi"/>
                <w:sz w:val="16"/>
                <w:szCs w:val="16"/>
              </w:rPr>
              <w:t>Model</w:t>
            </w:r>
          </w:p>
        </w:tc>
        <w:tc>
          <w:tcPr>
            <w:tcW w:w="1729" w:type="dxa"/>
            <w:vAlign w:val="center"/>
          </w:tcPr>
          <w:p w14:paraId="5841BB0A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Style w:val="Strong"/>
                <w:rFonts w:asciiTheme="minorBidi" w:hAnsiTheme="minorBidi"/>
                <w:sz w:val="16"/>
                <w:szCs w:val="16"/>
              </w:rPr>
              <w:t>Strength in Capturing Long-Range Information</w:t>
            </w:r>
          </w:p>
        </w:tc>
        <w:tc>
          <w:tcPr>
            <w:tcW w:w="1357" w:type="dxa"/>
            <w:vAlign w:val="center"/>
          </w:tcPr>
          <w:p w14:paraId="6CB1655B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Style w:val="Strong"/>
                <w:rFonts w:asciiTheme="minorBidi" w:hAnsiTheme="minorBidi"/>
                <w:sz w:val="16"/>
                <w:szCs w:val="16"/>
              </w:rPr>
              <w:t>Expressiveness</w:t>
            </w:r>
          </w:p>
        </w:tc>
        <w:tc>
          <w:tcPr>
            <w:tcW w:w="926" w:type="dxa"/>
            <w:vAlign w:val="center"/>
          </w:tcPr>
          <w:p w14:paraId="6C8A39CF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Style w:val="Strong"/>
                <w:rFonts w:asciiTheme="minorBidi" w:hAnsiTheme="minorBidi"/>
                <w:sz w:val="16"/>
                <w:szCs w:val="16"/>
              </w:rPr>
              <w:t>Scalability</w:t>
            </w:r>
          </w:p>
        </w:tc>
        <w:tc>
          <w:tcPr>
            <w:tcW w:w="1313" w:type="dxa"/>
            <w:vAlign w:val="center"/>
          </w:tcPr>
          <w:p w14:paraId="0DD8ADD1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Style w:val="Strong"/>
                <w:rFonts w:asciiTheme="minorBidi" w:hAnsiTheme="minorBidi"/>
                <w:sz w:val="16"/>
                <w:szCs w:val="16"/>
              </w:rPr>
              <w:t>Computational Complexity</w:t>
            </w:r>
          </w:p>
        </w:tc>
        <w:tc>
          <w:tcPr>
            <w:tcW w:w="1174" w:type="dxa"/>
            <w:vAlign w:val="center"/>
          </w:tcPr>
          <w:p w14:paraId="4C90E8E4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Style w:val="Strong"/>
                <w:rFonts w:asciiTheme="minorBidi" w:hAnsiTheme="minorBidi"/>
                <w:sz w:val="16"/>
                <w:szCs w:val="16"/>
              </w:rPr>
              <w:t>Ability to Distinguish Subtle Connectivity</w:t>
            </w:r>
          </w:p>
        </w:tc>
        <w:tc>
          <w:tcPr>
            <w:tcW w:w="1170" w:type="dxa"/>
            <w:vAlign w:val="center"/>
          </w:tcPr>
          <w:p w14:paraId="6E4354FB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Style w:val="Strong"/>
                <w:rFonts w:asciiTheme="minorBidi" w:hAnsiTheme="minorBidi"/>
                <w:sz w:val="16"/>
                <w:szCs w:val="16"/>
              </w:rPr>
              <w:t>Handling of Higher-Order Structures</w:t>
            </w:r>
          </w:p>
        </w:tc>
        <w:tc>
          <w:tcPr>
            <w:tcW w:w="450" w:type="dxa"/>
            <w:vAlign w:val="center"/>
          </w:tcPr>
          <w:p w14:paraId="28201F71" w14:textId="77777777" w:rsidR="00670332" w:rsidRPr="0058780A" w:rsidRDefault="00670332" w:rsidP="00DF0419">
            <w:pPr>
              <w:spacing w:line="360" w:lineRule="auto"/>
              <w:jc w:val="center"/>
              <w:rPr>
                <w:rStyle w:val="Strong"/>
                <w:rFonts w:asciiTheme="minorBidi" w:hAnsiTheme="minorBidi"/>
                <w:sz w:val="16"/>
                <w:szCs w:val="16"/>
              </w:rPr>
            </w:pPr>
            <w:r w:rsidRPr="0058780A">
              <w:rPr>
                <w:rStyle w:val="Strong"/>
                <w:rFonts w:asciiTheme="minorBidi" w:hAnsiTheme="minorBidi"/>
                <w:sz w:val="16"/>
                <w:szCs w:val="16"/>
              </w:rPr>
              <w:t>Ref.</w:t>
            </w:r>
          </w:p>
        </w:tc>
      </w:tr>
      <w:tr w:rsidR="00670332" w:rsidRPr="0058780A" w14:paraId="22BB3D93" w14:textId="77777777" w:rsidTr="00DF0419">
        <w:tc>
          <w:tcPr>
            <w:tcW w:w="1056" w:type="dxa"/>
            <w:vAlign w:val="center"/>
          </w:tcPr>
          <w:p w14:paraId="346DF952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Style w:val="Strong"/>
                <w:rFonts w:asciiTheme="minorBidi" w:hAnsiTheme="minorBidi"/>
                <w:sz w:val="16"/>
                <w:szCs w:val="16"/>
              </w:rPr>
              <w:t>GraphSAGE</w:t>
            </w:r>
          </w:p>
        </w:tc>
        <w:tc>
          <w:tcPr>
            <w:tcW w:w="1729" w:type="dxa"/>
            <w:vAlign w:val="center"/>
          </w:tcPr>
          <w:p w14:paraId="7A027F26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 xml:space="preserve">Moderate (scalable for large graphs) </w:t>
            </w:r>
          </w:p>
        </w:tc>
        <w:tc>
          <w:tcPr>
            <w:tcW w:w="1357" w:type="dxa"/>
            <w:vAlign w:val="center"/>
          </w:tcPr>
          <w:p w14:paraId="4CD4D621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Moderate</w:t>
            </w:r>
          </w:p>
        </w:tc>
        <w:tc>
          <w:tcPr>
            <w:tcW w:w="926" w:type="dxa"/>
            <w:vAlign w:val="center"/>
          </w:tcPr>
          <w:p w14:paraId="1C279D9C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Very High</w:t>
            </w:r>
          </w:p>
        </w:tc>
        <w:tc>
          <w:tcPr>
            <w:tcW w:w="1313" w:type="dxa"/>
            <w:vAlign w:val="center"/>
          </w:tcPr>
          <w:p w14:paraId="36D6398C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Low</w:t>
            </w:r>
          </w:p>
        </w:tc>
        <w:tc>
          <w:tcPr>
            <w:tcW w:w="1174" w:type="dxa"/>
            <w:vAlign w:val="center"/>
          </w:tcPr>
          <w:p w14:paraId="536A7B76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Moderate</w:t>
            </w:r>
          </w:p>
        </w:tc>
        <w:tc>
          <w:tcPr>
            <w:tcW w:w="1170" w:type="dxa"/>
            <w:vAlign w:val="center"/>
          </w:tcPr>
          <w:p w14:paraId="370F4246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Low</w:t>
            </w:r>
          </w:p>
        </w:tc>
        <w:sdt>
          <w:sdtPr>
            <w:rPr>
              <w:rFonts w:ascii="Arial" w:hAnsi="Arial" w:cs="Arial"/>
              <w:color w:val="000000"/>
              <w:sz w:val="16"/>
              <w:szCs w:val="16"/>
              <w:vertAlign w:val="superscript"/>
            </w:rPr>
            <w:tag w:val="MENDELEY_CITATION_v3_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"/>
            <w:id w:val="1618638100"/>
            <w:placeholder>
              <w:docPart w:val="F0461E308DE9421EB1512D64AEB2FF55"/>
            </w:placeholder>
          </w:sdtPr>
          <w:sdtContent>
            <w:tc>
              <w:tcPr>
                <w:tcW w:w="450" w:type="dxa"/>
                <w:vAlign w:val="center"/>
              </w:tcPr>
              <w:p w14:paraId="5F6E3A30" w14:textId="77777777" w:rsidR="00670332" w:rsidRPr="0058780A" w:rsidRDefault="00670332" w:rsidP="00DF0419">
                <w:pPr>
                  <w:spacing w:line="360" w:lineRule="auto"/>
                  <w:jc w:val="center"/>
                  <w:rPr>
                    <w:rFonts w:asciiTheme="minorBidi" w:hAnsiTheme="minorBidi"/>
                    <w:sz w:val="16"/>
                    <w:szCs w:val="16"/>
                  </w:rPr>
                </w:pPr>
                <w:r w:rsidRPr="009D513F">
                  <w:rPr>
                    <w:rFonts w:ascii="Arial" w:hAnsi="Arial" w:cs="Arial"/>
                    <w:color w:val="000000"/>
                    <w:sz w:val="16"/>
                    <w:szCs w:val="16"/>
                    <w:vertAlign w:val="superscript"/>
                  </w:rPr>
                  <w:t>32</w:t>
                </w:r>
              </w:p>
            </w:tc>
          </w:sdtContent>
        </w:sdt>
      </w:tr>
      <w:tr w:rsidR="00670332" w:rsidRPr="0058780A" w14:paraId="2238093F" w14:textId="77777777" w:rsidTr="00DF0419">
        <w:tc>
          <w:tcPr>
            <w:tcW w:w="1056" w:type="dxa"/>
            <w:vAlign w:val="center"/>
          </w:tcPr>
          <w:p w14:paraId="0435E6BB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Style w:val="Strong"/>
                <w:rFonts w:asciiTheme="minorBidi" w:hAnsiTheme="minorBidi"/>
                <w:sz w:val="16"/>
                <w:szCs w:val="16"/>
              </w:rPr>
              <w:t>GAT</w:t>
            </w:r>
          </w:p>
        </w:tc>
        <w:tc>
          <w:tcPr>
            <w:tcW w:w="1729" w:type="dxa"/>
            <w:vAlign w:val="center"/>
          </w:tcPr>
          <w:p w14:paraId="22E13B7F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Moderate (attention helps, limited by depth)</w:t>
            </w:r>
          </w:p>
        </w:tc>
        <w:tc>
          <w:tcPr>
            <w:tcW w:w="1357" w:type="dxa"/>
            <w:vAlign w:val="center"/>
          </w:tcPr>
          <w:p w14:paraId="35B44D61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Moderate</w:t>
            </w:r>
          </w:p>
        </w:tc>
        <w:tc>
          <w:tcPr>
            <w:tcW w:w="926" w:type="dxa"/>
            <w:vAlign w:val="center"/>
          </w:tcPr>
          <w:p w14:paraId="61095EB3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Moderate</w:t>
            </w:r>
          </w:p>
        </w:tc>
        <w:tc>
          <w:tcPr>
            <w:tcW w:w="1313" w:type="dxa"/>
            <w:vAlign w:val="center"/>
          </w:tcPr>
          <w:p w14:paraId="3F82D869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Moderate</w:t>
            </w:r>
          </w:p>
        </w:tc>
        <w:tc>
          <w:tcPr>
            <w:tcW w:w="1174" w:type="dxa"/>
            <w:vAlign w:val="center"/>
          </w:tcPr>
          <w:p w14:paraId="19B516C1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Moderate</w:t>
            </w:r>
          </w:p>
        </w:tc>
        <w:tc>
          <w:tcPr>
            <w:tcW w:w="1170" w:type="dxa"/>
            <w:vAlign w:val="center"/>
          </w:tcPr>
          <w:p w14:paraId="53369F16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Low</w:t>
            </w:r>
          </w:p>
        </w:tc>
        <w:sdt>
          <w:sdtPr>
            <w:rPr>
              <w:rFonts w:ascii="Arial" w:hAnsi="Arial" w:cs="Arial"/>
              <w:color w:val="000000"/>
              <w:sz w:val="16"/>
              <w:szCs w:val="16"/>
              <w:vertAlign w:val="superscript"/>
            </w:rPr>
            <w:tag w:val="MENDELEY_CITATION_v3_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"/>
            <w:id w:val="1164891574"/>
            <w:placeholder>
              <w:docPart w:val="F0461E308DE9421EB1512D64AEB2FF55"/>
            </w:placeholder>
          </w:sdtPr>
          <w:sdtContent>
            <w:tc>
              <w:tcPr>
                <w:tcW w:w="450" w:type="dxa"/>
                <w:vAlign w:val="center"/>
              </w:tcPr>
              <w:p w14:paraId="7181F8F0" w14:textId="77777777" w:rsidR="00670332" w:rsidRPr="0058780A" w:rsidRDefault="00670332" w:rsidP="00DF0419">
                <w:pPr>
                  <w:spacing w:line="360" w:lineRule="auto"/>
                  <w:jc w:val="center"/>
                  <w:rPr>
                    <w:rFonts w:asciiTheme="minorBidi" w:hAnsiTheme="minorBidi"/>
                    <w:sz w:val="16"/>
                    <w:szCs w:val="16"/>
                  </w:rPr>
                </w:pPr>
                <w:r w:rsidRPr="009D513F">
                  <w:rPr>
                    <w:rFonts w:ascii="Arial" w:hAnsi="Arial" w:cs="Arial"/>
                    <w:color w:val="000000"/>
                    <w:sz w:val="16"/>
                    <w:szCs w:val="16"/>
                    <w:vertAlign w:val="superscript"/>
                  </w:rPr>
                  <w:t>31</w:t>
                </w:r>
              </w:p>
            </w:tc>
          </w:sdtContent>
        </w:sdt>
      </w:tr>
      <w:tr w:rsidR="00670332" w:rsidRPr="0058780A" w14:paraId="28F7E897" w14:textId="77777777" w:rsidTr="00DF0419">
        <w:tc>
          <w:tcPr>
            <w:tcW w:w="1056" w:type="dxa"/>
            <w:vAlign w:val="center"/>
          </w:tcPr>
          <w:p w14:paraId="5AC78BAE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Style w:val="Strong"/>
                <w:rFonts w:asciiTheme="minorBidi" w:hAnsiTheme="minorBidi"/>
                <w:sz w:val="16"/>
                <w:szCs w:val="16"/>
              </w:rPr>
              <w:t>GIN</w:t>
            </w:r>
          </w:p>
        </w:tc>
        <w:tc>
          <w:tcPr>
            <w:tcW w:w="1729" w:type="dxa"/>
            <w:vAlign w:val="center"/>
          </w:tcPr>
          <w:p w14:paraId="34466B3A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Moderate (improves with depth, but risks overfitting)</w:t>
            </w:r>
          </w:p>
        </w:tc>
        <w:tc>
          <w:tcPr>
            <w:tcW w:w="1357" w:type="dxa"/>
            <w:vAlign w:val="center"/>
          </w:tcPr>
          <w:p w14:paraId="0C8C61D2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High</w:t>
            </w:r>
          </w:p>
        </w:tc>
        <w:tc>
          <w:tcPr>
            <w:tcW w:w="926" w:type="dxa"/>
            <w:vAlign w:val="center"/>
          </w:tcPr>
          <w:p w14:paraId="00916F4A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Moderate</w:t>
            </w:r>
          </w:p>
        </w:tc>
        <w:tc>
          <w:tcPr>
            <w:tcW w:w="1313" w:type="dxa"/>
            <w:vAlign w:val="center"/>
          </w:tcPr>
          <w:p w14:paraId="66670D9F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Moderate</w:t>
            </w:r>
          </w:p>
        </w:tc>
        <w:tc>
          <w:tcPr>
            <w:tcW w:w="1174" w:type="dxa"/>
            <w:vAlign w:val="center"/>
          </w:tcPr>
          <w:p w14:paraId="1A827F42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High</w:t>
            </w:r>
          </w:p>
        </w:tc>
        <w:tc>
          <w:tcPr>
            <w:tcW w:w="1170" w:type="dxa"/>
            <w:vAlign w:val="center"/>
          </w:tcPr>
          <w:p w14:paraId="1B58B489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Low</w:t>
            </w:r>
          </w:p>
        </w:tc>
        <w:sdt>
          <w:sdtPr>
            <w:rPr>
              <w:rFonts w:ascii="Arial" w:hAnsi="Arial" w:cs="Arial"/>
              <w:color w:val="000000"/>
              <w:sz w:val="16"/>
              <w:szCs w:val="16"/>
              <w:vertAlign w:val="superscript"/>
            </w:rPr>
            <w:tag w:val="MENDELEY_CITATION_v3_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"/>
            <w:id w:val="707608436"/>
            <w:placeholder>
              <w:docPart w:val="6EEACF5E456D4603825CF62CA4118223"/>
            </w:placeholder>
          </w:sdtPr>
          <w:sdtContent>
            <w:tc>
              <w:tcPr>
                <w:tcW w:w="450" w:type="dxa"/>
                <w:vAlign w:val="center"/>
              </w:tcPr>
              <w:p w14:paraId="3512B008" w14:textId="77777777" w:rsidR="00670332" w:rsidRPr="0058780A" w:rsidRDefault="00670332" w:rsidP="00DF0419">
                <w:pPr>
                  <w:spacing w:line="360" w:lineRule="auto"/>
                  <w:jc w:val="center"/>
                  <w:rPr>
                    <w:rFonts w:asciiTheme="minorBidi" w:hAnsiTheme="minorBidi"/>
                    <w:sz w:val="16"/>
                    <w:szCs w:val="16"/>
                  </w:rPr>
                </w:pPr>
                <w:r w:rsidRPr="009D513F">
                  <w:rPr>
                    <w:rFonts w:ascii="Arial" w:hAnsi="Arial" w:cs="Arial"/>
                    <w:color w:val="000000"/>
                    <w:sz w:val="16"/>
                    <w:szCs w:val="16"/>
                    <w:vertAlign w:val="superscript"/>
                  </w:rPr>
                  <w:t>30</w:t>
                </w:r>
              </w:p>
            </w:tc>
          </w:sdtContent>
        </w:sdt>
      </w:tr>
      <w:tr w:rsidR="00670332" w:rsidRPr="0058780A" w14:paraId="31C54A0E" w14:textId="77777777" w:rsidTr="00DF0419">
        <w:tc>
          <w:tcPr>
            <w:tcW w:w="1056" w:type="dxa"/>
            <w:vAlign w:val="center"/>
          </w:tcPr>
          <w:p w14:paraId="49A2BFD9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Style w:val="Strong"/>
                <w:rFonts w:asciiTheme="minorBidi" w:hAnsiTheme="minorBidi"/>
                <w:sz w:val="16"/>
                <w:szCs w:val="16"/>
              </w:rPr>
              <w:t>PNA</w:t>
            </w:r>
          </w:p>
        </w:tc>
        <w:tc>
          <w:tcPr>
            <w:tcW w:w="1729" w:type="dxa"/>
            <w:vAlign w:val="center"/>
          </w:tcPr>
          <w:p w14:paraId="03A6BD41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High</w:t>
            </w:r>
          </w:p>
        </w:tc>
        <w:tc>
          <w:tcPr>
            <w:tcW w:w="1357" w:type="dxa"/>
            <w:vAlign w:val="center"/>
          </w:tcPr>
          <w:p w14:paraId="2EB71CCA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High</w:t>
            </w:r>
          </w:p>
        </w:tc>
        <w:tc>
          <w:tcPr>
            <w:tcW w:w="926" w:type="dxa"/>
            <w:vAlign w:val="center"/>
          </w:tcPr>
          <w:p w14:paraId="41D8315F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Moderate</w:t>
            </w:r>
          </w:p>
        </w:tc>
        <w:tc>
          <w:tcPr>
            <w:tcW w:w="1313" w:type="dxa"/>
            <w:vAlign w:val="center"/>
          </w:tcPr>
          <w:p w14:paraId="1DEAE800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High</w:t>
            </w:r>
          </w:p>
        </w:tc>
        <w:tc>
          <w:tcPr>
            <w:tcW w:w="1174" w:type="dxa"/>
            <w:vAlign w:val="center"/>
          </w:tcPr>
          <w:p w14:paraId="57D2FD59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High</w:t>
            </w:r>
          </w:p>
        </w:tc>
        <w:tc>
          <w:tcPr>
            <w:tcW w:w="1170" w:type="dxa"/>
            <w:vAlign w:val="center"/>
          </w:tcPr>
          <w:p w14:paraId="544E25C2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Moderate</w:t>
            </w:r>
          </w:p>
        </w:tc>
        <w:sdt>
          <w:sdtPr>
            <w:rPr>
              <w:rFonts w:ascii="Arial" w:hAnsi="Arial" w:cs="Arial"/>
              <w:color w:val="000000"/>
              <w:sz w:val="16"/>
              <w:szCs w:val="16"/>
              <w:vertAlign w:val="superscript"/>
            </w:rPr>
            <w:tag w:val="MENDELEY_CITATION_v3_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"/>
            <w:id w:val="1640235437"/>
            <w:placeholder>
              <w:docPart w:val="F0461E308DE9421EB1512D64AEB2FF55"/>
            </w:placeholder>
          </w:sdtPr>
          <w:sdtContent>
            <w:tc>
              <w:tcPr>
                <w:tcW w:w="450" w:type="dxa"/>
                <w:vAlign w:val="center"/>
              </w:tcPr>
              <w:p w14:paraId="550B68EE" w14:textId="77777777" w:rsidR="00670332" w:rsidRPr="0058780A" w:rsidRDefault="00670332" w:rsidP="00DF0419">
                <w:pPr>
                  <w:spacing w:line="360" w:lineRule="auto"/>
                  <w:jc w:val="center"/>
                  <w:rPr>
                    <w:rFonts w:asciiTheme="minorBidi" w:hAnsiTheme="minorBidi"/>
                    <w:sz w:val="16"/>
                    <w:szCs w:val="16"/>
                  </w:rPr>
                </w:pPr>
                <w:r w:rsidRPr="009D513F">
                  <w:rPr>
                    <w:rFonts w:ascii="Arial" w:hAnsi="Arial" w:cs="Arial"/>
                    <w:color w:val="000000"/>
                    <w:sz w:val="16"/>
                    <w:szCs w:val="16"/>
                    <w:vertAlign w:val="superscript"/>
                  </w:rPr>
                  <w:t>29</w:t>
                </w:r>
              </w:p>
            </w:tc>
          </w:sdtContent>
        </w:sdt>
      </w:tr>
      <w:tr w:rsidR="00670332" w:rsidRPr="0058780A" w14:paraId="0E26F80A" w14:textId="77777777" w:rsidTr="00DF0419">
        <w:tc>
          <w:tcPr>
            <w:tcW w:w="1056" w:type="dxa"/>
            <w:vAlign w:val="center"/>
          </w:tcPr>
          <w:p w14:paraId="78B6BB85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Style w:val="Strong"/>
                <w:rFonts w:asciiTheme="minorBidi" w:hAnsiTheme="minorBidi"/>
                <w:sz w:val="16"/>
                <w:szCs w:val="16"/>
              </w:rPr>
              <w:t>PPGN</w:t>
            </w:r>
          </w:p>
        </w:tc>
        <w:tc>
          <w:tcPr>
            <w:tcW w:w="1729" w:type="dxa"/>
            <w:vAlign w:val="center"/>
          </w:tcPr>
          <w:p w14:paraId="1544E59D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High</w:t>
            </w:r>
          </w:p>
        </w:tc>
        <w:tc>
          <w:tcPr>
            <w:tcW w:w="1357" w:type="dxa"/>
            <w:vAlign w:val="center"/>
          </w:tcPr>
          <w:p w14:paraId="0F297B19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Very High</w:t>
            </w:r>
          </w:p>
        </w:tc>
        <w:tc>
          <w:tcPr>
            <w:tcW w:w="926" w:type="dxa"/>
            <w:vAlign w:val="center"/>
          </w:tcPr>
          <w:p w14:paraId="4564375D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Low</w:t>
            </w:r>
          </w:p>
        </w:tc>
        <w:tc>
          <w:tcPr>
            <w:tcW w:w="1313" w:type="dxa"/>
            <w:vAlign w:val="center"/>
          </w:tcPr>
          <w:p w14:paraId="30ACB6FD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Very High</w:t>
            </w:r>
          </w:p>
        </w:tc>
        <w:tc>
          <w:tcPr>
            <w:tcW w:w="1174" w:type="dxa"/>
            <w:vAlign w:val="center"/>
          </w:tcPr>
          <w:p w14:paraId="6CF4D755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High</w:t>
            </w:r>
          </w:p>
        </w:tc>
        <w:tc>
          <w:tcPr>
            <w:tcW w:w="1170" w:type="dxa"/>
            <w:vAlign w:val="center"/>
          </w:tcPr>
          <w:p w14:paraId="07F5C667" w14:textId="77777777" w:rsidR="00670332" w:rsidRPr="0058780A" w:rsidRDefault="00670332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Very High</w:t>
            </w:r>
          </w:p>
        </w:tc>
        <w:sdt>
          <w:sdtPr>
            <w:rPr>
              <w:rFonts w:ascii="Arial" w:hAnsi="Arial" w:cs="Arial"/>
              <w:color w:val="000000"/>
              <w:sz w:val="16"/>
              <w:szCs w:val="16"/>
              <w:vertAlign w:val="superscript"/>
            </w:rPr>
            <w:tag w:val="MENDELEY_CITATION_v3_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"/>
            <w:id w:val="-884639529"/>
            <w:placeholder>
              <w:docPart w:val="F0461E308DE9421EB1512D64AEB2FF55"/>
            </w:placeholder>
          </w:sdtPr>
          <w:sdtContent>
            <w:tc>
              <w:tcPr>
                <w:tcW w:w="450" w:type="dxa"/>
                <w:vAlign w:val="center"/>
              </w:tcPr>
              <w:p w14:paraId="7AC90DE5" w14:textId="77777777" w:rsidR="00670332" w:rsidRPr="0058780A" w:rsidRDefault="00670332" w:rsidP="00DF0419">
                <w:pPr>
                  <w:spacing w:line="360" w:lineRule="auto"/>
                  <w:jc w:val="center"/>
                  <w:rPr>
                    <w:rFonts w:asciiTheme="minorBidi" w:hAnsiTheme="minorBidi"/>
                    <w:sz w:val="16"/>
                    <w:szCs w:val="16"/>
                  </w:rPr>
                </w:pPr>
                <w:r w:rsidRPr="009D513F">
                  <w:rPr>
                    <w:rFonts w:ascii="Arial" w:hAnsi="Arial" w:cs="Arial"/>
                    <w:color w:val="000000"/>
                    <w:sz w:val="16"/>
                    <w:szCs w:val="16"/>
                    <w:vertAlign w:val="superscript"/>
                  </w:rPr>
                  <w:t>33</w:t>
                </w:r>
              </w:p>
            </w:tc>
          </w:sdtContent>
        </w:sdt>
      </w:tr>
    </w:tbl>
    <w:p w14:paraId="08065634" w14:textId="77777777" w:rsidR="00670332" w:rsidRPr="0058780A" w:rsidRDefault="00670332" w:rsidP="00670332">
      <w:pPr>
        <w:spacing w:line="360" w:lineRule="auto"/>
        <w:jc w:val="both"/>
        <w:rPr>
          <w:rFonts w:asciiTheme="minorBidi" w:hAnsiTheme="minorBidi"/>
        </w:rPr>
      </w:pPr>
    </w:p>
    <w:p w14:paraId="7625AFB3" w14:textId="77777777" w:rsidR="00670332" w:rsidRPr="00485B0A" w:rsidRDefault="00670332" w:rsidP="00670332">
      <w:pPr>
        <w:spacing w:line="240" w:lineRule="auto"/>
        <w:jc w:val="both"/>
        <w:rPr>
          <w:rFonts w:asciiTheme="minorBidi" w:eastAsiaTheme="minorEastAsia" w:hAnsiTheme="minorBidi"/>
          <w:sz w:val="18"/>
          <w:szCs w:val="18"/>
        </w:rPr>
      </w:pPr>
      <w:r w:rsidRPr="00F60E1A">
        <w:rPr>
          <w:rFonts w:asciiTheme="minorBidi" w:eastAsiaTheme="minorEastAsia" w:hAnsiTheme="minorBidi"/>
          <w:b/>
          <w:bCs/>
          <w:i/>
          <w:iCs/>
          <w:sz w:val="18"/>
          <w:szCs w:val="18"/>
        </w:rPr>
        <w:t>Table 3. Comparison of selected GNN architectures for long-range information integration.</w:t>
      </w:r>
      <w:r w:rsidRPr="00F60E1A">
        <w:rPr>
          <w:rFonts w:asciiTheme="minorBidi" w:eastAsiaTheme="minorEastAsia" w:hAnsiTheme="minorBidi"/>
          <w:sz w:val="18"/>
          <w:szCs w:val="18"/>
        </w:rPr>
        <w:t xml:space="preserve"> Conceptual summary of the five architectures evaluated in this study: GraphSAGE, GAT, GIN, PNA, and PPGN. The table summarizes commonly cited architectural properties relevant to tissue-graph prediction, including long-range information integration, expressiveness, scalability, computational complexity, sensitivity to subtle connectivity differences, and handling of higher-order structures.</w:t>
      </w:r>
    </w:p>
    <w:p w14:paraId="4AC8B018" w14:textId="77777777" w:rsidR="00D9380C" w:rsidRPr="00670332" w:rsidRDefault="00D9380C" w:rsidP="00670332"/>
    <w:sectPr w:rsidR="00D9380C" w:rsidRPr="00670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6E"/>
    <w:rsid w:val="00073034"/>
    <w:rsid w:val="000905AD"/>
    <w:rsid w:val="000F46FA"/>
    <w:rsid w:val="00316F1D"/>
    <w:rsid w:val="005F0D22"/>
    <w:rsid w:val="00670332"/>
    <w:rsid w:val="00A845CF"/>
    <w:rsid w:val="00CF50B3"/>
    <w:rsid w:val="00D9380C"/>
    <w:rsid w:val="00DF09A0"/>
    <w:rsid w:val="00ED790E"/>
    <w:rsid w:val="00F91B6E"/>
    <w:rsid w:val="00FC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D646E"/>
  <w15:chartTrackingRefBased/>
  <w15:docId w15:val="{7DD8EE0F-E09A-405B-BA78-0A5B7668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B6E"/>
    <w:pPr>
      <w:spacing w:line="259" w:lineRule="auto"/>
    </w:pPr>
    <w:rPr>
      <w:kern w:val="0"/>
      <w:sz w:val="22"/>
      <w:szCs w:val="22"/>
      <w:lang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B6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B6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B6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B6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B6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B6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B6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B6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B6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B6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B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B6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B6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B6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B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B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B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B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1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B6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1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B6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1B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B6E"/>
    <w:pPr>
      <w:spacing w:line="278" w:lineRule="auto"/>
      <w:ind w:left="720"/>
      <w:contextualSpacing/>
    </w:pPr>
    <w:rPr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1B6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B6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B6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B6E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F91B6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703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461E308DE9421EB1512D64AEB2F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C39AC-35FD-4B7A-AACD-61F810CA4BB6}"/>
      </w:docPartPr>
      <w:docPartBody>
        <w:p w:rsidR="00000000" w:rsidRDefault="00736AB8" w:rsidP="00736AB8">
          <w:pPr>
            <w:pStyle w:val="F0461E308DE9421EB1512D64AEB2FF55"/>
          </w:pPr>
          <w:r w:rsidRPr="00B769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EACF5E456D4603825CF62CA4118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23CDC-F6F4-43F5-A458-4CEE054E0CC3}"/>
      </w:docPartPr>
      <w:docPartBody>
        <w:p w:rsidR="00000000" w:rsidRDefault="00736AB8" w:rsidP="00736AB8">
          <w:pPr>
            <w:pStyle w:val="6EEACF5E456D4603825CF62CA4118223"/>
          </w:pPr>
          <w:r w:rsidRPr="00B7698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B8"/>
    <w:rsid w:val="005639BB"/>
    <w:rsid w:val="00736AB8"/>
    <w:rsid w:val="00A8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6AB8"/>
    <w:rPr>
      <w:color w:val="666666"/>
    </w:rPr>
  </w:style>
  <w:style w:type="paragraph" w:customStyle="1" w:styleId="F0461E308DE9421EB1512D64AEB2FF55">
    <w:name w:val="F0461E308DE9421EB1512D64AEB2FF55"/>
    <w:rsid w:val="00736AB8"/>
  </w:style>
  <w:style w:type="paragraph" w:customStyle="1" w:styleId="6EEACF5E456D4603825CF62CA4118223">
    <w:name w:val="6EEACF5E456D4603825CF62CA4118223"/>
    <w:rsid w:val="00736A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>University of Michigan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Stern, Tomer</dc:creator>
  <cp:keywords/>
  <dc:description/>
  <cp:lastModifiedBy>Stern, Tomer</cp:lastModifiedBy>
  <cp:revision>2</cp:revision>
  <dcterms:created xsi:type="dcterms:W3CDTF">2026-07-10T02:08:00Z</dcterms:created>
  <dcterms:modified xsi:type="dcterms:W3CDTF">2026-07-10T02:08:00Z</dcterms:modified>
</cp:coreProperties>
</file>