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BD615" w14:textId="21E39C6E" w:rsidR="00735B48" w:rsidRPr="00E734EA" w:rsidRDefault="00E734EA" w:rsidP="00E734EA">
      <w:pPr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bookmarkStart w:id="0" w:name="_Hlk216308712"/>
      <w:bookmarkEnd w:id="0"/>
      <w:r w:rsidRPr="00E734EA">
        <w:rPr>
          <w:rFonts w:ascii="Times New Roman" w:hAnsi="Times New Roman" w:cs="Times New Roman"/>
          <w:b/>
          <w:bCs/>
          <w:kern w:val="0"/>
          <w:sz w:val="28"/>
          <w:szCs w:val="28"/>
        </w:rPr>
        <w:t>Supplementary Information</w:t>
      </w:r>
    </w:p>
    <w:p w14:paraId="3053D776" w14:textId="77777777" w:rsidR="00735B48" w:rsidRDefault="00735B48" w:rsidP="00FF0E29">
      <w:pP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7ED0BF03" w14:textId="51F5E1C1" w:rsidR="00E734EA" w:rsidRPr="00E734EA" w:rsidRDefault="00E734EA" w:rsidP="00E734EA">
      <w:pPr>
        <w:pStyle w:val="AuthorsFull"/>
        <w:spacing w:line="360" w:lineRule="auto"/>
        <w:jc w:val="both"/>
        <w:rPr>
          <w:b/>
          <w:bCs/>
          <w:sz w:val="28"/>
          <w:szCs w:val="28"/>
        </w:rPr>
      </w:pPr>
      <w:r w:rsidRPr="00E734EA">
        <w:rPr>
          <w:b/>
          <w:bCs/>
          <w:i w:val="0"/>
          <w:sz w:val="28"/>
          <w:szCs w:val="28"/>
        </w:rPr>
        <w:t xml:space="preserve">Moisture-driven </w:t>
      </w:r>
      <w:r w:rsidR="00991735">
        <w:rPr>
          <w:b/>
          <w:bCs/>
          <w:i w:val="0"/>
          <w:sz w:val="28"/>
          <w:szCs w:val="28"/>
        </w:rPr>
        <w:t xml:space="preserve">Composite </w:t>
      </w:r>
      <w:r w:rsidRPr="00E734EA">
        <w:rPr>
          <w:b/>
          <w:bCs/>
          <w:i w:val="0"/>
          <w:sz w:val="28"/>
          <w:szCs w:val="28"/>
        </w:rPr>
        <w:t>Battery from Waste Materials for Sustainable Energy Harvesting.</w:t>
      </w:r>
    </w:p>
    <w:p w14:paraId="0F3EFFAD" w14:textId="77777777" w:rsidR="00E734EA" w:rsidRPr="00E734EA" w:rsidRDefault="00E734EA" w:rsidP="00E734EA">
      <w:pPr>
        <w:pStyle w:val="AuthorsFull"/>
        <w:spacing w:line="360" w:lineRule="auto"/>
        <w:rPr>
          <w:sz w:val="28"/>
          <w:szCs w:val="28"/>
        </w:rPr>
      </w:pPr>
    </w:p>
    <w:p w14:paraId="293CDF0F" w14:textId="4BAE6E17" w:rsidR="00E734EA" w:rsidRPr="00A35151" w:rsidRDefault="00E734EA" w:rsidP="00E734EA">
      <w:pPr>
        <w:pStyle w:val="AuthorsFull"/>
        <w:spacing w:line="360" w:lineRule="auto"/>
      </w:pPr>
      <w:r w:rsidRPr="00A35151">
        <w:t>Aman Ul Azam Khan</w:t>
      </w:r>
      <w:r w:rsidRPr="00E734EA">
        <w:rPr>
          <w:vertAlign w:val="superscript"/>
        </w:rPr>
        <w:t>1</w:t>
      </w:r>
      <w:r>
        <w:t>,</w:t>
      </w:r>
      <w:r w:rsidRPr="00C84186">
        <w:t xml:space="preserve"> </w:t>
      </w:r>
      <w:r w:rsidRPr="00A35151">
        <w:t>Naz</w:t>
      </w:r>
      <w:r w:rsidR="00341234">
        <w:t>munnahar</w:t>
      </w:r>
      <w:r w:rsidRPr="00A35151">
        <w:t xml:space="preserve"> Nazmunnahar</w:t>
      </w:r>
      <w:r w:rsidRPr="00E734EA">
        <w:rPr>
          <w:vertAlign w:val="superscript"/>
        </w:rPr>
        <w:t>2</w:t>
      </w:r>
      <w:r w:rsidRPr="00A35151">
        <w:t xml:space="preserve">*, </w:t>
      </w:r>
      <w:r>
        <w:t>Mortuza Hasan</w:t>
      </w:r>
      <w:r w:rsidRPr="00E734EA">
        <w:rPr>
          <w:vertAlign w:val="superscript"/>
        </w:rPr>
        <w:t>1</w:t>
      </w:r>
      <w:r w:rsidRPr="00A35151">
        <w:t>, Abdul Baqui</w:t>
      </w:r>
      <w:r w:rsidRPr="00E734EA">
        <w:rPr>
          <w:vertAlign w:val="superscript"/>
        </w:rPr>
        <w:t>3</w:t>
      </w:r>
    </w:p>
    <w:p w14:paraId="1F461DCA" w14:textId="77777777" w:rsidR="00E734EA" w:rsidRPr="00A35151" w:rsidRDefault="00E734EA" w:rsidP="00E734EA">
      <w:pPr>
        <w:pStyle w:val="Tableofcontents"/>
        <w:spacing w:line="360" w:lineRule="auto"/>
      </w:pPr>
    </w:p>
    <w:p w14:paraId="5179AACA" w14:textId="15124452" w:rsidR="00E734EA" w:rsidRPr="00A35151" w:rsidRDefault="00E734EA" w:rsidP="00E734EA">
      <w:pPr>
        <w:pStyle w:val="Addresses"/>
        <w:spacing w:line="360" w:lineRule="auto"/>
      </w:pPr>
      <w:r w:rsidRPr="00E734EA">
        <w:rPr>
          <w:vertAlign w:val="superscript"/>
        </w:rPr>
        <w:t>1</w:t>
      </w:r>
      <w:r w:rsidRPr="00A35151">
        <w:t>Department of Textile Engineering, BGMEA University of Fashion &amp; Technology, Dhaka 1230, Bangladesh.</w:t>
      </w:r>
    </w:p>
    <w:p w14:paraId="4399DD1A" w14:textId="6E9A3479" w:rsidR="00E734EA" w:rsidRPr="00A35151" w:rsidRDefault="00E734EA" w:rsidP="00E734EA">
      <w:pPr>
        <w:pStyle w:val="Addresses"/>
        <w:spacing w:line="360" w:lineRule="auto"/>
      </w:pPr>
      <w:r w:rsidRPr="00E734EA">
        <w:rPr>
          <w:vertAlign w:val="superscript"/>
        </w:rPr>
        <w:t>2</w:t>
      </w:r>
      <w:r w:rsidRPr="00A35151">
        <w:t>Department of Earth and Environment Science, The University of Manchester, M13 9PL, United Kingdom.</w:t>
      </w:r>
    </w:p>
    <w:p w14:paraId="78B8EE8F" w14:textId="5244B6F4" w:rsidR="00E734EA" w:rsidRDefault="00E734EA" w:rsidP="00E734EA">
      <w:pPr>
        <w:pStyle w:val="Addresses"/>
        <w:spacing w:line="360" w:lineRule="auto"/>
        <w:jc w:val="both"/>
        <w:rPr>
          <w:shd w:val="clear" w:color="auto" w:fill="FFFFFF"/>
        </w:rPr>
      </w:pPr>
      <w:r w:rsidRPr="00E734EA">
        <w:rPr>
          <w:vertAlign w:val="superscript"/>
        </w:rPr>
        <w:t>3</w:t>
      </w:r>
      <w:r w:rsidRPr="00FB5CFC">
        <w:rPr>
          <w:shd w:val="clear" w:color="auto" w:fill="FFFFFF"/>
        </w:rPr>
        <w:t>School of Engineering and Technology, Central Queensland University (CQU), Melbourne, VIC, Australia.</w:t>
      </w:r>
    </w:p>
    <w:p w14:paraId="5C6314C5" w14:textId="77777777" w:rsidR="009860FB" w:rsidRDefault="009860FB" w:rsidP="00E734EA">
      <w:pPr>
        <w:pStyle w:val="Addresses"/>
        <w:spacing w:line="360" w:lineRule="auto"/>
        <w:jc w:val="both"/>
        <w:rPr>
          <w:shd w:val="clear" w:color="auto" w:fill="FFFFFF"/>
        </w:rPr>
      </w:pPr>
    </w:p>
    <w:p w14:paraId="3737881A" w14:textId="77777777" w:rsidR="009860FB" w:rsidRPr="009860FB" w:rsidRDefault="009860FB" w:rsidP="009860FB">
      <w:pPr>
        <w:pStyle w:val="Addresses"/>
        <w:spacing w:line="360" w:lineRule="auto"/>
        <w:jc w:val="both"/>
        <w:rPr>
          <w:shd w:val="clear" w:color="auto" w:fill="FFFFFF"/>
        </w:rPr>
      </w:pPr>
      <w:r w:rsidRPr="009860FB">
        <w:rPr>
          <w:shd w:val="clear" w:color="auto" w:fill="FFFFFF"/>
        </w:rPr>
        <w:t>*Corresponding author: Nazmunnahar Nazmunnahar (nazmunnahar@manchester.ac.uk)</w:t>
      </w:r>
    </w:p>
    <w:p w14:paraId="5F6E9B59" w14:textId="77777777" w:rsidR="009860FB" w:rsidRPr="00E734EA" w:rsidRDefault="009860FB" w:rsidP="00E734EA">
      <w:pPr>
        <w:pStyle w:val="Addresses"/>
        <w:spacing w:line="360" w:lineRule="auto"/>
        <w:jc w:val="both"/>
        <w:rPr>
          <w:shd w:val="clear" w:color="auto" w:fill="FFFFFF"/>
        </w:rPr>
      </w:pPr>
    </w:p>
    <w:p w14:paraId="3CBC36E9" w14:textId="77777777" w:rsidR="00735B48" w:rsidRDefault="00735B48" w:rsidP="00FF0E29">
      <w:pP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0052BF6E" w14:textId="77777777" w:rsidR="00735B48" w:rsidRDefault="00735B48" w:rsidP="00FF0E29">
      <w:pP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222E2A0E" w14:textId="77777777" w:rsidR="00735B48" w:rsidRDefault="00735B48" w:rsidP="00FF0E29">
      <w:pP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638F378E" w14:textId="77777777" w:rsidR="00735B48" w:rsidRDefault="00735B48" w:rsidP="00FF0E29">
      <w:pP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79FA364C" w14:textId="77777777" w:rsidR="00735B48" w:rsidRDefault="00735B48" w:rsidP="00FF0E29">
      <w:pP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5A9F1F39" w14:textId="77777777" w:rsidR="00735B48" w:rsidRDefault="00735B48" w:rsidP="00FF0E29">
      <w:pP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620446D9" w14:textId="77777777" w:rsidR="00735B48" w:rsidRDefault="00735B48" w:rsidP="00FF0E29">
      <w:pP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0E5F4B7F" w14:textId="77777777" w:rsidR="00735B48" w:rsidRDefault="00735B48" w:rsidP="00FF0E29">
      <w:pP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426A988C" w14:textId="77777777" w:rsidR="00735B48" w:rsidRDefault="00735B48" w:rsidP="00FF0E29">
      <w:pP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38DC22D8" w14:textId="77777777" w:rsidR="00735B48" w:rsidRDefault="00735B48" w:rsidP="00FF0E29">
      <w:pP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35069D91" w14:textId="77777777" w:rsidR="00735B48" w:rsidRDefault="00735B48" w:rsidP="00FF0E29">
      <w:pP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3EFF2B6B" w14:textId="77777777" w:rsidR="00735B48" w:rsidRDefault="00735B48" w:rsidP="00FF0E29">
      <w:pP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2DF92164" w14:textId="77777777" w:rsidR="00735B48" w:rsidRDefault="00735B48" w:rsidP="00FF0E29">
      <w:pP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3A33F292" w14:textId="77777777" w:rsidR="00735B48" w:rsidRDefault="00735B48" w:rsidP="00FF0E29">
      <w:pP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3811E677" w14:textId="77777777" w:rsidR="00735B48" w:rsidRDefault="00735B48" w:rsidP="00FF0E29">
      <w:pP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554E4212" w14:textId="14E6AEDC" w:rsidR="00735B48" w:rsidRDefault="00735B48" w:rsidP="00FF0E29">
      <w:pPr>
        <w:pStyle w:val="NormalWeb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70CEF613" wp14:editId="679F6298">
            <wp:extent cx="5943600" cy="2738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C787" w14:textId="7A096400" w:rsidR="00FF0E29" w:rsidRDefault="00FF0E29" w:rsidP="00FF0E29">
      <w:pPr>
        <w:pStyle w:val="NormalWeb"/>
        <w:jc w:val="both"/>
      </w:pPr>
      <w:r w:rsidRPr="00FF0E29">
        <w:rPr>
          <w:b/>
          <w:bCs/>
        </w:rPr>
        <w:t xml:space="preserve">Supplementary Fig. 1 </w:t>
      </w:r>
      <w:r w:rsidRPr="00FF0E29">
        <w:t>Collection of Wild Sugarcane Stalks as Naturally Dispersed Biomass Waste</w:t>
      </w:r>
      <w:r w:rsidR="001029D6">
        <w:t>.</w:t>
      </w:r>
    </w:p>
    <w:p w14:paraId="65A82206" w14:textId="77777777" w:rsidR="001029D6" w:rsidRDefault="001029D6" w:rsidP="00FF0E29">
      <w:pPr>
        <w:pStyle w:val="NormalWeb"/>
        <w:jc w:val="both"/>
      </w:pPr>
    </w:p>
    <w:p w14:paraId="2A1F4317" w14:textId="0F149946" w:rsidR="00FF0E29" w:rsidRPr="00FF0E29" w:rsidRDefault="001029D6" w:rsidP="001029D6">
      <w:pPr>
        <w:pStyle w:val="NormalWeb"/>
      </w:pPr>
      <w:r>
        <w:rPr>
          <w:noProof/>
        </w:rPr>
        <w:drawing>
          <wp:inline distT="0" distB="0" distL="0" distR="0" wp14:anchorId="0D303448" wp14:editId="74732251">
            <wp:extent cx="5943600" cy="1295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3F52" w14:textId="77777777" w:rsidR="00BF734E" w:rsidRDefault="001029D6" w:rsidP="00BF734E">
      <w:pPr>
        <w:pStyle w:val="NormalWeb"/>
        <w:jc w:val="both"/>
      </w:pPr>
      <w:r w:rsidRPr="00FF0E29">
        <w:rPr>
          <w:b/>
          <w:bCs/>
        </w:rPr>
        <w:t xml:space="preserve">Supplementary Fig. </w:t>
      </w:r>
      <w:r>
        <w:rPr>
          <w:b/>
          <w:bCs/>
        </w:rPr>
        <w:t>2</w:t>
      </w:r>
      <w:r w:rsidRPr="00FF0E29">
        <w:rPr>
          <w:b/>
          <w:bCs/>
        </w:rPr>
        <w:t xml:space="preserve"> </w:t>
      </w:r>
      <w:r>
        <w:t>Extraction of Fibers from Discarded Cigarette Butts.</w:t>
      </w:r>
    </w:p>
    <w:p w14:paraId="12357B03" w14:textId="17B879C2" w:rsidR="00BF734E" w:rsidRDefault="0021421E" w:rsidP="00BF734E">
      <w:pPr>
        <w:pStyle w:val="NormalWeb"/>
        <w:jc w:val="center"/>
        <w:rPr>
          <w:b/>
          <w:bCs/>
        </w:rPr>
      </w:pPr>
      <w:r w:rsidRPr="0021421E">
        <w:rPr>
          <w:noProof/>
        </w:rPr>
        <w:drawing>
          <wp:inline distT="0" distB="0" distL="0" distR="0" wp14:anchorId="1EA01C0E" wp14:editId="5B635A17">
            <wp:extent cx="3355450" cy="1929089"/>
            <wp:effectExtent l="0" t="0" r="0" b="0"/>
            <wp:docPr id="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48CAC90-033A-1B8D-2005-38DE151EA6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48CAC90-033A-1B8D-2005-38DE151EA6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07"/>
                    <a:stretch/>
                  </pic:blipFill>
                  <pic:spPr bwMode="auto">
                    <a:xfrm>
                      <a:off x="0" y="0"/>
                      <a:ext cx="3366025" cy="193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F2762" w14:textId="220CC9AA" w:rsidR="001029D6" w:rsidRDefault="00BF734E" w:rsidP="001029D6">
      <w:pPr>
        <w:pStyle w:val="NormalWeb"/>
      </w:pPr>
      <w:r w:rsidRPr="00FF0E29">
        <w:rPr>
          <w:b/>
          <w:bCs/>
        </w:rPr>
        <w:lastRenderedPageBreak/>
        <w:t xml:space="preserve">Supplementary Fig. </w:t>
      </w:r>
      <w:r>
        <w:rPr>
          <w:b/>
          <w:bCs/>
        </w:rPr>
        <w:t xml:space="preserve">3 </w:t>
      </w:r>
      <w:r>
        <w:t>Spraying of Boiled Saline Solution onto Wild Sugarcane Fiber Sheet</w:t>
      </w:r>
    </w:p>
    <w:p w14:paraId="7CD0CF0B" w14:textId="246B55F1" w:rsidR="0021421E" w:rsidRDefault="0021421E" w:rsidP="0021421E">
      <w:pPr>
        <w:pStyle w:val="NormalWeb"/>
      </w:pPr>
      <w:r>
        <w:rPr>
          <w:noProof/>
        </w:rPr>
        <w:drawing>
          <wp:inline distT="0" distB="0" distL="0" distR="0" wp14:anchorId="13820F4A" wp14:editId="56A74BF5">
            <wp:extent cx="5943600" cy="1789877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21E">
        <w:rPr>
          <w:b/>
          <w:bCs/>
        </w:rPr>
        <w:t xml:space="preserve"> </w:t>
      </w:r>
      <w:r w:rsidRPr="00FF0E29">
        <w:rPr>
          <w:b/>
          <w:bCs/>
        </w:rPr>
        <w:t xml:space="preserve">Supplementary Fig. </w:t>
      </w:r>
      <w:r w:rsidR="00BF734E">
        <w:rPr>
          <w:b/>
          <w:bCs/>
        </w:rPr>
        <w:t>4</w:t>
      </w:r>
      <w:r w:rsidRPr="00FF0E29">
        <w:rPr>
          <w:b/>
          <w:bCs/>
        </w:rPr>
        <w:t xml:space="preserve"> </w:t>
      </w:r>
      <w:r>
        <w:t>Fiber Structured in a Square Grid of Horizontal and Vertical Lines</w:t>
      </w:r>
    </w:p>
    <w:p w14:paraId="1023E791" w14:textId="77777777" w:rsidR="00DD6840" w:rsidRDefault="00DD6840" w:rsidP="0021421E">
      <w:pPr>
        <w:pStyle w:val="NormalWeb"/>
      </w:pPr>
    </w:p>
    <w:p w14:paraId="4376F0C7" w14:textId="5E180A87" w:rsidR="00DD6840" w:rsidRDefault="00DD6840" w:rsidP="00DD6840">
      <w:pPr>
        <w:pStyle w:val="NormalWeb"/>
        <w:jc w:val="center"/>
      </w:pPr>
      <w:r>
        <w:rPr>
          <w:noProof/>
        </w:rPr>
        <w:drawing>
          <wp:inline distT="0" distB="0" distL="0" distR="0" wp14:anchorId="6253C9F0" wp14:editId="3E89C206">
            <wp:extent cx="4838700" cy="16278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37" cy="163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B1ABD" w14:textId="4BEFEF69" w:rsidR="00DD6840" w:rsidRDefault="00DD6840" w:rsidP="00DD6840">
      <w:pPr>
        <w:pStyle w:val="NormalWeb"/>
        <w:jc w:val="both"/>
      </w:pPr>
      <w:r w:rsidRPr="00FF0E29">
        <w:rPr>
          <w:b/>
          <w:bCs/>
        </w:rPr>
        <w:t xml:space="preserve">Supplementary Fig. </w:t>
      </w:r>
      <w:r>
        <w:rPr>
          <w:b/>
          <w:bCs/>
        </w:rPr>
        <w:t>5</w:t>
      </w:r>
      <w:r w:rsidRPr="00FF0E29">
        <w:rPr>
          <w:b/>
          <w:bCs/>
        </w:rPr>
        <w:t xml:space="preserve"> </w:t>
      </w:r>
      <w:r>
        <w:t>Moisture Absorption Behavior of Hygroscopic Sea Salt (NaCl)</w:t>
      </w:r>
    </w:p>
    <w:p w14:paraId="0A380827" w14:textId="77777777" w:rsidR="00DD6840" w:rsidRDefault="00DD6840" w:rsidP="00DD6840">
      <w:pPr>
        <w:pStyle w:val="NormalWeb"/>
      </w:pPr>
    </w:p>
    <w:p w14:paraId="7E885F9D" w14:textId="52B34E9C" w:rsidR="00DD6840" w:rsidRDefault="00DD6840" w:rsidP="00DD6840">
      <w:pPr>
        <w:pStyle w:val="NormalWeb"/>
        <w:jc w:val="center"/>
      </w:pPr>
      <w:r>
        <w:rPr>
          <w:noProof/>
        </w:rPr>
        <w:drawing>
          <wp:inline distT="0" distB="0" distL="0" distR="0" wp14:anchorId="43DB856C" wp14:editId="579A5667">
            <wp:extent cx="2614711" cy="2207140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41" cy="22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D66CC" w14:textId="51D5C9ED" w:rsidR="00DD6840" w:rsidRDefault="00DD6840" w:rsidP="00D40BEE">
      <w:pPr>
        <w:pStyle w:val="NormalWeb"/>
        <w:jc w:val="both"/>
      </w:pPr>
      <w:r w:rsidRPr="00FF0E29">
        <w:rPr>
          <w:b/>
          <w:bCs/>
        </w:rPr>
        <w:t xml:space="preserve">Supplementary Fig. </w:t>
      </w:r>
      <w:r>
        <w:rPr>
          <w:b/>
          <w:bCs/>
        </w:rPr>
        <w:t>6</w:t>
      </w:r>
      <w:r w:rsidRPr="00FF0E29">
        <w:rPr>
          <w:b/>
          <w:bCs/>
        </w:rPr>
        <w:t xml:space="preserve"> </w:t>
      </w:r>
      <w:r>
        <w:t>Comparison of Salts with Distinct Deliquescence Relative Humidity (DRH) Levels.</w:t>
      </w:r>
    </w:p>
    <w:p w14:paraId="0F83CD42" w14:textId="77777777" w:rsidR="008C3887" w:rsidRDefault="008C3887" w:rsidP="004F17C7">
      <w:pPr>
        <w:pStyle w:val="NormalWeb"/>
        <w:rPr>
          <w:b/>
          <w:bCs/>
        </w:rPr>
      </w:pPr>
    </w:p>
    <w:p w14:paraId="34CD8326" w14:textId="65053EE3" w:rsidR="008C3887" w:rsidRDefault="008C3887" w:rsidP="008C3887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A3E7B3E" wp14:editId="2A0AE8F2">
            <wp:extent cx="2825590" cy="2296094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77" cy="23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59BFD" w14:textId="683CD315" w:rsidR="008C3887" w:rsidRPr="008C3887" w:rsidRDefault="008C3887" w:rsidP="008C3887">
      <w:pPr>
        <w:pStyle w:val="NormalWeb"/>
        <w:spacing w:line="276" w:lineRule="auto"/>
        <w:jc w:val="both"/>
      </w:pPr>
      <w:r w:rsidRPr="00FF0E29">
        <w:rPr>
          <w:b/>
          <w:bCs/>
        </w:rPr>
        <w:t xml:space="preserve">Supplementary Fig. </w:t>
      </w:r>
      <w:r>
        <w:rPr>
          <w:b/>
          <w:bCs/>
        </w:rPr>
        <w:t xml:space="preserve">7 </w:t>
      </w:r>
      <w:r>
        <w:t>Time-dependent water uptake of sea salt in bulk and as thin layers on glass and composite substrates. Bulk salt (red) absorbs more slowly than the composite-supported layer (blue) initially, but surpasses the glass-supported layer (black) during 4</w:t>
      </w:r>
      <w:r w:rsidR="00991735">
        <w:t xml:space="preserve"> h to </w:t>
      </w:r>
      <w:r>
        <w:t>9 h. The composite shows the fastest uptake in the first ~8 h, while the glass-supported layer overtakes both at longer times (&gt;11 h). Water uptake continues to rise throughout the 15 h test, showing that equilibrium was not yet reached.</w:t>
      </w:r>
    </w:p>
    <w:p w14:paraId="79225EC6" w14:textId="42F11CB4" w:rsidR="00D40BEE" w:rsidRDefault="008C3887" w:rsidP="008C3887">
      <w:pPr>
        <w:pStyle w:val="NormalWeb"/>
        <w:jc w:val="center"/>
      </w:pPr>
      <w:r>
        <w:rPr>
          <w:noProof/>
        </w:rPr>
        <w:drawing>
          <wp:inline distT="0" distB="0" distL="0" distR="0" wp14:anchorId="36E6EB4D" wp14:editId="53DDAE81">
            <wp:extent cx="3143250" cy="22116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98" cy="221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DF2AA" w14:textId="6307F6C0" w:rsidR="008C3887" w:rsidRDefault="008C3887" w:rsidP="008C3887">
      <w:pPr>
        <w:pStyle w:val="NormalWeb"/>
      </w:pPr>
      <w:r w:rsidRPr="00FF0E29">
        <w:rPr>
          <w:b/>
          <w:bCs/>
        </w:rPr>
        <w:t xml:space="preserve">Supplementary Fig. </w:t>
      </w:r>
      <w:r w:rsidR="008E27E6">
        <w:rPr>
          <w:b/>
          <w:bCs/>
        </w:rPr>
        <w:t>8</w:t>
      </w:r>
      <w:r>
        <w:rPr>
          <w:b/>
          <w:bCs/>
        </w:rPr>
        <w:t xml:space="preserve"> </w:t>
      </w:r>
      <w:r>
        <w:t>Insolubility of CB–MnO₂ Mixture in Saline Solution (Sea Salt + Water).</w:t>
      </w:r>
    </w:p>
    <w:p w14:paraId="2FD09842" w14:textId="77777777" w:rsidR="008C3887" w:rsidRDefault="008C3887" w:rsidP="00D40BEE">
      <w:pPr>
        <w:pStyle w:val="NormalWeb"/>
        <w:spacing w:line="276" w:lineRule="auto"/>
        <w:jc w:val="both"/>
      </w:pPr>
    </w:p>
    <w:p w14:paraId="16705921" w14:textId="77777777" w:rsidR="00D40BEE" w:rsidRDefault="00D40BEE" w:rsidP="00D40BEE">
      <w:pPr>
        <w:pStyle w:val="NormalWeb"/>
        <w:spacing w:line="276" w:lineRule="auto"/>
        <w:jc w:val="both"/>
      </w:pPr>
    </w:p>
    <w:p w14:paraId="094ED21C" w14:textId="77777777" w:rsidR="00D40BEE" w:rsidRDefault="00D40BEE" w:rsidP="00D40BEE">
      <w:pPr>
        <w:pStyle w:val="NormalWeb"/>
        <w:spacing w:line="276" w:lineRule="auto"/>
        <w:jc w:val="both"/>
      </w:pPr>
    </w:p>
    <w:p w14:paraId="1EDAD47F" w14:textId="77777777" w:rsidR="00D40BEE" w:rsidRDefault="00D40BEE" w:rsidP="00D40BEE">
      <w:pPr>
        <w:pStyle w:val="NormalWeb"/>
        <w:spacing w:line="276" w:lineRule="auto"/>
        <w:jc w:val="both"/>
      </w:pPr>
    </w:p>
    <w:p w14:paraId="7E31E030" w14:textId="551E9FFB" w:rsidR="006C1260" w:rsidRDefault="006C1260" w:rsidP="007C78AE">
      <w:pPr>
        <w:pStyle w:val="NormalWeb"/>
        <w:tabs>
          <w:tab w:val="left" w:pos="4680"/>
        </w:tabs>
        <w:jc w:val="both"/>
      </w:pPr>
      <w:r>
        <w:rPr>
          <w:noProof/>
        </w:rPr>
        <w:drawing>
          <wp:inline distT="0" distB="0" distL="0" distR="0" wp14:anchorId="595D1E5A" wp14:editId="034A0539">
            <wp:extent cx="5943600" cy="22152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260">
        <w:rPr>
          <w:b/>
          <w:bCs/>
        </w:rPr>
        <w:t xml:space="preserve">Supplementary Fig. </w:t>
      </w:r>
      <w:r w:rsidR="008E27E6">
        <w:rPr>
          <w:b/>
          <w:bCs/>
        </w:rPr>
        <w:t>9</w:t>
      </w:r>
      <w:r w:rsidRPr="006C1260">
        <w:rPr>
          <w:b/>
          <w:bCs/>
        </w:rPr>
        <w:t xml:space="preserve"> </w:t>
      </w:r>
      <w:r w:rsidRPr="006C1260">
        <w:t>Surface evolution of the composite during CB–MnO₂/salt electrolyte coating, where successive brush–dry cycles lead to progressive black coloration and a final material loading of ~9.5 g cm⁻² after three cycles.</w:t>
      </w:r>
    </w:p>
    <w:p w14:paraId="24B5CDC5" w14:textId="77777777" w:rsidR="00514FFB" w:rsidRDefault="00514FFB" w:rsidP="007C78AE">
      <w:pPr>
        <w:pStyle w:val="NormalWeb"/>
        <w:tabs>
          <w:tab w:val="left" w:pos="4680"/>
        </w:tabs>
        <w:jc w:val="both"/>
      </w:pPr>
    </w:p>
    <w:p w14:paraId="41EA711E" w14:textId="24D9EE2D" w:rsidR="007C78AE" w:rsidRDefault="00514FFB" w:rsidP="007C78AE">
      <w:pPr>
        <w:pStyle w:val="NormalWeb"/>
        <w:tabs>
          <w:tab w:val="left" w:pos="4680"/>
        </w:tabs>
        <w:jc w:val="center"/>
      </w:pPr>
      <w:r>
        <w:rPr>
          <w:noProof/>
        </w:rPr>
        <w:t xml:space="preserve"> </w:t>
      </w:r>
      <w:r w:rsidR="007C78AE">
        <w:rPr>
          <w:noProof/>
        </w:rPr>
        <w:drawing>
          <wp:inline distT="0" distB="0" distL="0" distR="0" wp14:anchorId="18B1649F" wp14:editId="57E06F9E">
            <wp:extent cx="2825496" cy="2295144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96" cy="229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2703D" w14:textId="31BF4993" w:rsidR="00514FFB" w:rsidRDefault="00514FFB" w:rsidP="00514FFB">
      <w:pPr>
        <w:pStyle w:val="NormalWeb"/>
        <w:tabs>
          <w:tab w:val="left" w:pos="4680"/>
        </w:tabs>
        <w:jc w:val="both"/>
      </w:pPr>
      <w:r w:rsidRPr="006C1260">
        <w:rPr>
          <w:b/>
          <w:bCs/>
        </w:rPr>
        <w:t xml:space="preserve">Supplementary Fig. </w:t>
      </w:r>
      <w:r w:rsidR="008E27E6">
        <w:rPr>
          <w:b/>
          <w:bCs/>
        </w:rPr>
        <w:t>10</w:t>
      </w:r>
      <w:r w:rsidRPr="006C1260">
        <w:rPr>
          <w:b/>
          <w:bCs/>
        </w:rPr>
        <w:t xml:space="preserve"> </w:t>
      </w:r>
      <w:r w:rsidRPr="00514FFB">
        <w:t>Con</w:t>
      </w:r>
      <w:r>
        <w:t>ductivity Dependence on Coating Solution Loading Density</w:t>
      </w:r>
      <w:r w:rsidRPr="006C1260">
        <w:t>.</w:t>
      </w:r>
    </w:p>
    <w:p w14:paraId="76E1FE60" w14:textId="77777777" w:rsidR="008A5181" w:rsidRDefault="008A5181" w:rsidP="00514FFB">
      <w:pPr>
        <w:pStyle w:val="NormalWeb"/>
        <w:tabs>
          <w:tab w:val="left" w:pos="4680"/>
        </w:tabs>
        <w:jc w:val="both"/>
      </w:pPr>
    </w:p>
    <w:p w14:paraId="34FC096A" w14:textId="77777777" w:rsidR="008A5181" w:rsidRDefault="008A5181" w:rsidP="00514FFB">
      <w:pPr>
        <w:pStyle w:val="NormalWeb"/>
        <w:tabs>
          <w:tab w:val="left" w:pos="4680"/>
        </w:tabs>
        <w:jc w:val="both"/>
      </w:pPr>
    </w:p>
    <w:p w14:paraId="17DB9478" w14:textId="77777777" w:rsidR="008A5181" w:rsidRDefault="008A5181" w:rsidP="00514FFB">
      <w:pPr>
        <w:pStyle w:val="NormalWeb"/>
        <w:tabs>
          <w:tab w:val="left" w:pos="4680"/>
        </w:tabs>
        <w:jc w:val="both"/>
      </w:pPr>
    </w:p>
    <w:p w14:paraId="4938CFEC" w14:textId="77777777" w:rsidR="008A5181" w:rsidRDefault="008A5181" w:rsidP="00514FFB">
      <w:pPr>
        <w:pStyle w:val="NormalWeb"/>
        <w:tabs>
          <w:tab w:val="left" w:pos="4680"/>
        </w:tabs>
        <w:jc w:val="both"/>
      </w:pPr>
    </w:p>
    <w:p w14:paraId="66CF4F05" w14:textId="77777777" w:rsidR="008A5181" w:rsidRDefault="008A5181" w:rsidP="00514FFB">
      <w:pPr>
        <w:pStyle w:val="NormalWeb"/>
        <w:tabs>
          <w:tab w:val="left" w:pos="4680"/>
        </w:tabs>
        <w:jc w:val="both"/>
      </w:pPr>
    </w:p>
    <w:p w14:paraId="450B5081" w14:textId="77777777" w:rsidR="00DD3818" w:rsidRDefault="00DD3818" w:rsidP="001F2BAE">
      <w:pPr>
        <w:pStyle w:val="NormalWeb"/>
        <w:spacing w:line="276" w:lineRule="auto"/>
        <w:jc w:val="center"/>
      </w:pPr>
    </w:p>
    <w:p w14:paraId="7A87A91D" w14:textId="43224565" w:rsidR="00DD3818" w:rsidRDefault="00DD3818" w:rsidP="00DD3818">
      <w:pPr>
        <w:pStyle w:val="NormalWeb"/>
        <w:spacing w:line="276" w:lineRule="auto"/>
      </w:pPr>
      <w:r w:rsidRPr="00DD3818">
        <w:rPr>
          <w:noProof/>
        </w:rPr>
        <w:drawing>
          <wp:inline distT="0" distB="0" distL="0" distR="0" wp14:anchorId="14CD1BEB" wp14:editId="1BB4D340">
            <wp:extent cx="5341620" cy="248533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91" cy="249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53C9" w14:textId="4482C237" w:rsidR="002D0633" w:rsidRDefault="00DD3818" w:rsidP="002D0633">
      <w:pPr>
        <w:pStyle w:val="NormalWeb"/>
        <w:tabs>
          <w:tab w:val="left" w:pos="4680"/>
        </w:tabs>
        <w:jc w:val="both"/>
      </w:pPr>
      <w:r w:rsidRPr="006C1260">
        <w:rPr>
          <w:b/>
          <w:bCs/>
        </w:rPr>
        <w:t xml:space="preserve">Supplementary Fig. </w:t>
      </w:r>
      <w:r w:rsidR="008E27E6">
        <w:rPr>
          <w:b/>
          <w:bCs/>
        </w:rPr>
        <w:t>1</w:t>
      </w:r>
      <w:r w:rsidR="002D0633">
        <w:rPr>
          <w:b/>
          <w:bCs/>
        </w:rPr>
        <w:t>1</w:t>
      </w:r>
      <w:r w:rsidRPr="006C1260">
        <w:rPr>
          <w:b/>
          <w:bCs/>
        </w:rPr>
        <w:t xml:space="preserve"> </w:t>
      </w:r>
      <w:r w:rsidRPr="00DD3818">
        <w:t>(a) Moisture absorption (MA%) and (b) moisture desorption (MD%) of the uncoated composite</w:t>
      </w:r>
      <w:r w:rsidR="00310015">
        <w:t xml:space="preserve"> only</w:t>
      </w:r>
      <w:r w:rsidRPr="00DD3818">
        <w:t xml:space="preserve"> (</w:t>
      </w:r>
      <w:r w:rsidR="00310015">
        <w:t>CO</w:t>
      </w:r>
      <w:r w:rsidRPr="00DD3818">
        <w:t>) and carbon-coated composite (CCC) under varying relative humidity (RH%). The CCC shows higher moisture uptake and desorption which confirms enhanced hygroscopic behaviour critical for efficient moisture-driven power generation in MEG systems.</w:t>
      </w:r>
    </w:p>
    <w:p w14:paraId="13EBE57D" w14:textId="77777777" w:rsidR="002D0633" w:rsidRDefault="002D0633" w:rsidP="002D0633">
      <w:pPr>
        <w:pStyle w:val="NormalWeb"/>
        <w:tabs>
          <w:tab w:val="left" w:pos="4680"/>
        </w:tabs>
        <w:jc w:val="both"/>
      </w:pPr>
    </w:p>
    <w:p w14:paraId="54E4314F" w14:textId="3E537550" w:rsidR="002D0633" w:rsidRPr="002D0633" w:rsidRDefault="002D0633" w:rsidP="002D0633">
      <w:pPr>
        <w:pStyle w:val="NormalWeb"/>
        <w:spacing w:line="276" w:lineRule="auto"/>
        <w:jc w:val="center"/>
      </w:pPr>
      <w:r w:rsidRPr="002D0633">
        <w:rPr>
          <w:noProof/>
        </w:rPr>
        <w:drawing>
          <wp:inline distT="0" distB="0" distL="0" distR="0" wp14:anchorId="765C7AE9" wp14:editId="3A68AC6B">
            <wp:extent cx="6207277" cy="1998133"/>
            <wp:effectExtent l="0" t="0" r="317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32" t="-443" r="8832" b="443"/>
                    <a:stretch/>
                  </pic:blipFill>
                  <pic:spPr bwMode="auto">
                    <a:xfrm>
                      <a:off x="0" y="0"/>
                      <a:ext cx="6228167" cy="200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1A25E" w14:textId="77777777" w:rsidR="002D0633" w:rsidRDefault="002D0633" w:rsidP="00DD3818">
      <w:pPr>
        <w:pStyle w:val="NormalWeb"/>
        <w:spacing w:line="276" w:lineRule="auto"/>
      </w:pPr>
    </w:p>
    <w:p w14:paraId="336AEA87" w14:textId="324686E6" w:rsidR="002D0633" w:rsidRDefault="002D0633" w:rsidP="002D0633">
      <w:pPr>
        <w:pStyle w:val="NormalWeb"/>
        <w:spacing w:line="276" w:lineRule="auto"/>
        <w:jc w:val="both"/>
      </w:pPr>
      <w:r w:rsidRPr="006C1260">
        <w:rPr>
          <w:b/>
          <w:bCs/>
        </w:rPr>
        <w:t xml:space="preserve">Supplementary Fig. </w:t>
      </w:r>
      <w:r>
        <w:rPr>
          <w:b/>
          <w:bCs/>
        </w:rPr>
        <w:t>12</w:t>
      </w:r>
      <w:r w:rsidRPr="006C1260">
        <w:rPr>
          <w:b/>
          <w:bCs/>
        </w:rPr>
        <w:t xml:space="preserve"> </w:t>
      </w:r>
      <w:r w:rsidRPr="00DD3818">
        <w:t xml:space="preserve">(a) </w:t>
      </w:r>
      <w:r w:rsidRPr="002D0633">
        <w:t xml:space="preserve">SEM characterization of the </w:t>
      </w:r>
      <w:r w:rsidR="00991735">
        <w:t>MECB</w:t>
      </w:r>
      <w:r w:rsidRPr="002D0633">
        <w:t xml:space="preserve"> composite and </w:t>
      </w:r>
      <w:r>
        <w:t xml:space="preserve">(b) </w:t>
      </w:r>
      <w:r w:rsidRPr="002D0633">
        <w:t>EDX mapping of NaCl</w:t>
      </w:r>
      <w:r w:rsidR="005E64AA">
        <w:fldChar w:fldCharType="begin"/>
      </w:r>
      <w:r w:rsidR="00007286">
        <w:instrText xml:space="preserve"> ADDIN EN.CITE &lt;EndNote&gt;&lt;Cite&gt;&lt;Author&gt;Zhang&lt;/Author&gt;&lt;Year&gt;2022&lt;/Year&gt;&lt;RecNum&gt;2&lt;/RecNum&gt;&lt;DisplayText&gt;&lt;style face="superscript"&gt;1&lt;/style&gt;&lt;/DisplayText&gt;&lt;record&gt;&lt;rec-number&gt;2&lt;/rec-number&gt;&lt;foreign-keys&gt;&lt;key app="EN" db-id="vzxsd0e5dwr0vmez59upfwrtw29a5xxa2rtp" timestamp="1762722020"&gt;2&lt;/key&gt;&lt;/foreign-keys&gt;&lt;ref-type name="Journal Article"&gt;17&lt;/ref-type&gt;&lt;contributors&gt;&lt;authors&gt;&lt;author&gt;Zhang, Yaoxin&lt;/author&gt;&lt;author&gt;Guo, Shuai&lt;/author&gt;&lt;author&gt;Yu, Zhi Gen&lt;/author&gt;&lt;author&gt;Qu, Hao&lt;/author&gt;&lt;author&gt;Sun, Wanxin&lt;/author&gt;&lt;author&gt;Yang, Jiachen&lt;/author&gt;&lt;author&gt;Suresh, Lakshmi&lt;/author&gt;&lt;author&gt;Zhang, Xueping&lt;/author&gt;&lt;author&gt;Koh, J Justin&lt;/author&gt;&lt;author&gt;Tan, Swee Ching&lt;/author&gt;&lt;/authors&gt;&lt;/contributors&gt;&lt;titles&gt;&lt;title&gt;An asymmetric hygroscopic structure for moisture‐driven hygro‐ionic electricity generation and storage&lt;/title&gt;&lt;secondary-title&gt;Advanced Materials&lt;/secondary-title&gt;&lt;/titles&gt;&lt;periodical&gt;&lt;full-title&gt;Advanced Materials&lt;/full-title&gt;&lt;/periodical&gt;&lt;pages&gt;2201228&lt;/pages&gt;&lt;volume&gt;34&lt;/volume&gt;&lt;number&gt;21&lt;/number&gt;&lt;dates&gt;&lt;year&gt;2022&lt;/year&gt;&lt;/dates&gt;&lt;isbn&gt;0935-9648&lt;/isbn&gt;&lt;urls&gt;&lt;/urls&gt;&lt;/record&gt;&lt;/Cite&gt;&lt;/EndNote&gt;</w:instrText>
      </w:r>
      <w:r w:rsidR="005E64AA">
        <w:fldChar w:fldCharType="separate"/>
      </w:r>
      <w:r w:rsidR="00007286" w:rsidRPr="00007286">
        <w:rPr>
          <w:noProof/>
          <w:vertAlign w:val="superscript"/>
        </w:rPr>
        <w:t>1</w:t>
      </w:r>
      <w:r w:rsidR="005E64AA">
        <w:fldChar w:fldCharType="end"/>
      </w:r>
      <w:r w:rsidR="00E80969">
        <w:t xml:space="preserve"> (1).</w:t>
      </w:r>
    </w:p>
    <w:p w14:paraId="40FEA35F" w14:textId="77777777" w:rsidR="002D0633" w:rsidRDefault="002D0633" w:rsidP="00DD3818">
      <w:pPr>
        <w:pStyle w:val="NormalWeb"/>
        <w:spacing w:line="276" w:lineRule="auto"/>
      </w:pPr>
    </w:p>
    <w:p w14:paraId="1C0FEC28" w14:textId="77777777" w:rsidR="002D0633" w:rsidRDefault="002D0633" w:rsidP="00DD3818">
      <w:pPr>
        <w:pStyle w:val="NormalWeb"/>
        <w:spacing w:line="276" w:lineRule="auto"/>
      </w:pPr>
    </w:p>
    <w:p w14:paraId="14C976DC" w14:textId="77777777" w:rsidR="002D0633" w:rsidRDefault="002D0633" w:rsidP="00DD3818">
      <w:pPr>
        <w:pStyle w:val="NormalWeb"/>
        <w:spacing w:line="276" w:lineRule="auto"/>
      </w:pPr>
    </w:p>
    <w:p w14:paraId="786D5A72" w14:textId="416FBC8A" w:rsidR="006C1260" w:rsidRDefault="001F2BAE" w:rsidP="001F2BAE">
      <w:pPr>
        <w:pStyle w:val="NormalWeb"/>
        <w:spacing w:line="276" w:lineRule="auto"/>
        <w:jc w:val="center"/>
      </w:pPr>
      <w:r>
        <w:rPr>
          <w:noProof/>
        </w:rPr>
        <w:drawing>
          <wp:inline distT="0" distB="0" distL="0" distR="0" wp14:anchorId="18D6CB15" wp14:editId="033999E8">
            <wp:extent cx="3596848" cy="2296065"/>
            <wp:effectExtent l="0" t="0" r="381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85" cy="230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7D674" w14:textId="5277CFCA" w:rsidR="001F2BAE" w:rsidRDefault="001F2BAE" w:rsidP="001F2BAE">
      <w:pPr>
        <w:pStyle w:val="NormalWeb"/>
        <w:tabs>
          <w:tab w:val="left" w:pos="4680"/>
        </w:tabs>
        <w:jc w:val="both"/>
      </w:pPr>
      <w:r w:rsidRPr="006C1260">
        <w:rPr>
          <w:b/>
          <w:bCs/>
        </w:rPr>
        <w:t xml:space="preserve">Supplementary Fig. </w:t>
      </w:r>
      <w:r>
        <w:rPr>
          <w:b/>
          <w:bCs/>
        </w:rPr>
        <w:t>1</w:t>
      </w:r>
      <w:r w:rsidR="002D0633">
        <w:rPr>
          <w:b/>
          <w:bCs/>
        </w:rPr>
        <w:t>3</w:t>
      </w:r>
      <w:r w:rsidRPr="006C1260">
        <w:rPr>
          <w:b/>
          <w:bCs/>
        </w:rPr>
        <w:t xml:space="preserve"> </w:t>
      </w:r>
      <w:r>
        <w:t>Moisture-Induced Ionic Transport on the Composite Surface</w:t>
      </w:r>
    </w:p>
    <w:p w14:paraId="724346BB" w14:textId="0935621A" w:rsidR="006F67E3" w:rsidRDefault="006F67E3" w:rsidP="006F67E3">
      <w:pPr>
        <w:pStyle w:val="NormalWeb"/>
        <w:jc w:val="center"/>
      </w:pPr>
      <w:r>
        <w:rPr>
          <w:noProof/>
        </w:rPr>
        <w:drawing>
          <wp:inline distT="0" distB="0" distL="0" distR="0" wp14:anchorId="5AE3DA87" wp14:editId="4B2157CD">
            <wp:extent cx="3151761" cy="2106516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52" cy="21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8B055" w14:textId="00CC9277" w:rsidR="00683293" w:rsidRDefault="006F67E3" w:rsidP="001F2BAE">
      <w:pPr>
        <w:pStyle w:val="NormalWeb"/>
        <w:tabs>
          <w:tab w:val="left" w:pos="4680"/>
        </w:tabs>
        <w:jc w:val="both"/>
      </w:pPr>
      <w:r w:rsidRPr="006C1260">
        <w:rPr>
          <w:b/>
          <w:bCs/>
        </w:rPr>
        <w:t xml:space="preserve">Supplementary Fig. </w:t>
      </w:r>
      <w:r>
        <w:rPr>
          <w:b/>
          <w:bCs/>
        </w:rPr>
        <w:t>1</w:t>
      </w:r>
      <w:r w:rsidR="005559B9">
        <w:rPr>
          <w:b/>
          <w:bCs/>
        </w:rPr>
        <w:t>4</w:t>
      </w:r>
      <w:r w:rsidRPr="006C1260">
        <w:rPr>
          <w:b/>
          <w:bCs/>
        </w:rPr>
        <w:t xml:space="preserve"> </w:t>
      </w:r>
      <w:r>
        <w:t>Ion Concentration Gradient–Driven Potential Generation Between Current Collectors</w:t>
      </w:r>
    </w:p>
    <w:p w14:paraId="003A4A87" w14:textId="343F4721" w:rsidR="00582BCE" w:rsidRDefault="00582BCE" w:rsidP="00582BCE">
      <w:pPr>
        <w:pStyle w:val="NormalWeb"/>
        <w:tabs>
          <w:tab w:val="left" w:pos="4680"/>
        </w:tabs>
        <w:jc w:val="center"/>
      </w:pPr>
      <w:r w:rsidRPr="00582BCE">
        <w:rPr>
          <w:noProof/>
        </w:rPr>
        <w:lastRenderedPageBreak/>
        <w:drawing>
          <wp:inline distT="0" distB="0" distL="0" distR="0" wp14:anchorId="03349E04" wp14:editId="42F13278">
            <wp:extent cx="3439452" cy="3043763"/>
            <wp:effectExtent l="0" t="0" r="889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52" cy="304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2D54" w14:textId="0219D64F" w:rsidR="00582BCE" w:rsidRDefault="00582BCE" w:rsidP="00582BCE">
      <w:pPr>
        <w:pStyle w:val="NormalWeb"/>
        <w:jc w:val="both"/>
      </w:pPr>
      <w:r w:rsidRPr="006C1260">
        <w:rPr>
          <w:b/>
          <w:bCs/>
        </w:rPr>
        <w:t xml:space="preserve">Supplementary Fig. </w:t>
      </w:r>
      <w:r>
        <w:rPr>
          <w:b/>
          <w:bCs/>
        </w:rPr>
        <w:t xml:space="preserve">15 </w:t>
      </w:r>
      <w:r>
        <w:t>Moisture-Driven State Transitions in Composite Structures</w:t>
      </w:r>
    </w:p>
    <w:p w14:paraId="0D5593AF" w14:textId="77777777" w:rsidR="00683293" w:rsidRDefault="00683293" w:rsidP="00582BCE">
      <w:pPr>
        <w:pStyle w:val="NormalWeb"/>
        <w:tabs>
          <w:tab w:val="left" w:pos="4680"/>
        </w:tabs>
        <w:jc w:val="both"/>
      </w:pPr>
    </w:p>
    <w:p w14:paraId="4A172C92" w14:textId="3F7049DD" w:rsidR="00683293" w:rsidRDefault="00991735" w:rsidP="00991735">
      <w:pPr>
        <w:pStyle w:val="NormalWeb"/>
        <w:tabs>
          <w:tab w:val="left" w:pos="4680"/>
        </w:tabs>
        <w:jc w:val="center"/>
        <w:rPr>
          <w:noProof/>
        </w:rPr>
      </w:pPr>
      <w:r w:rsidRPr="00683293">
        <w:rPr>
          <w:noProof/>
        </w:rPr>
        <w:drawing>
          <wp:inline distT="0" distB="0" distL="0" distR="0" wp14:anchorId="2207CD2C" wp14:editId="203B3445">
            <wp:extent cx="4155002" cy="2400300"/>
            <wp:effectExtent l="0" t="0" r="0" b="0"/>
            <wp:docPr id="2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522202B-47D3-5109-5344-B49B34B9B1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>
                      <a:extLst>
                        <a:ext uri="{FF2B5EF4-FFF2-40B4-BE49-F238E27FC236}">
                          <a16:creationId xmlns:a16="http://schemas.microsoft.com/office/drawing/2014/main" id="{4522202B-47D3-5109-5344-B49B34B9B1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2" t="8565" r="4727" b="13147"/>
                    <a:stretch/>
                  </pic:blipFill>
                  <pic:spPr bwMode="auto">
                    <a:xfrm>
                      <a:off x="0" y="0"/>
                      <a:ext cx="4165444" cy="240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F8399" w14:textId="04BC8195" w:rsidR="00683293" w:rsidRDefault="00683293" w:rsidP="001F2BAE">
      <w:pPr>
        <w:pStyle w:val="NormalWeb"/>
        <w:tabs>
          <w:tab w:val="left" w:pos="4680"/>
        </w:tabs>
        <w:jc w:val="both"/>
      </w:pPr>
      <w:r w:rsidRPr="006C1260">
        <w:rPr>
          <w:b/>
          <w:bCs/>
        </w:rPr>
        <w:t xml:space="preserve">Supplementary Fig. </w:t>
      </w:r>
      <w:r>
        <w:rPr>
          <w:b/>
          <w:bCs/>
        </w:rPr>
        <w:t>1</w:t>
      </w:r>
      <w:r w:rsidR="00582BCE">
        <w:rPr>
          <w:b/>
          <w:bCs/>
        </w:rPr>
        <w:t>6</w:t>
      </w:r>
      <w:r w:rsidRPr="006C1260">
        <w:rPr>
          <w:b/>
          <w:bCs/>
        </w:rPr>
        <w:t xml:space="preserve"> </w:t>
      </w:r>
      <w:r w:rsidRPr="00683293">
        <w:t xml:space="preserve">Schematic illustration of the working principle of the </w:t>
      </w:r>
      <w:r w:rsidR="00991735">
        <w:t>MECB</w:t>
      </w:r>
    </w:p>
    <w:p w14:paraId="17AF57FC" w14:textId="0CEE17B2" w:rsidR="00582BCE" w:rsidRDefault="00582BCE" w:rsidP="00582BCE">
      <w:pPr>
        <w:pStyle w:val="NormalWeb"/>
        <w:tabs>
          <w:tab w:val="left" w:pos="4680"/>
        </w:tabs>
        <w:jc w:val="center"/>
      </w:pPr>
      <w:r>
        <w:rPr>
          <w:noProof/>
        </w:rPr>
        <w:lastRenderedPageBreak/>
        <w:drawing>
          <wp:inline distT="0" distB="0" distL="0" distR="0" wp14:anchorId="250FC1A9" wp14:editId="68853A7F">
            <wp:extent cx="4650217" cy="272802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608" cy="273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E0FD3" w14:textId="2A8D7823" w:rsidR="00630B49" w:rsidRDefault="00582BCE" w:rsidP="00CA4C08">
      <w:pPr>
        <w:pStyle w:val="NormalWeb"/>
        <w:jc w:val="both"/>
      </w:pPr>
      <w:r w:rsidRPr="006C1260">
        <w:rPr>
          <w:b/>
          <w:bCs/>
        </w:rPr>
        <w:t xml:space="preserve">Supplementary Fig. </w:t>
      </w:r>
      <w:r>
        <w:rPr>
          <w:b/>
          <w:bCs/>
        </w:rPr>
        <w:t xml:space="preserve">17 </w:t>
      </w:r>
      <w:r>
        <w:t>Surface Color Variations of the Composite Corresponding to Three RH-Dependent States: low RH, moderate RH, and high RH.</w:t>
      </w:r>
    </w:p>
    <w:p w14:paraId="66F1EB00" w14:textId="0844A3FB" w:rsidR="00630B49" w:rsidRPr="00630B49" w:rsidRDefault="00630B49" w:rsidP="00630B49">
      <w:pPr>
        <w:pStyle w:val="NormalWeb"/>
        <w:jc w:val="center"/>
      </w:pPr>
      <w:r w:rsidRPr="00630B49">
        <w:rPr>
          <w:noProof/>
        </w:rPr>
        <w:drawing>
          <wp:inline distT="0" distB="0" distL="0" distR="0" wp14:anchorId="1088B0C3" wp14:editId="31D28F57">
            <wp:extent cx="6184896" cy="2937164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15" cy="295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6894C" w14:textId="308109A1" w:rsidR="00630B49" w:rsidRPr="00630B49" w:rsidRDefault="00630B49" w:rsidP="00630B49">
      <w:pPr>
        <w:pStyle w:val="NormalWeb"/>
        <w:jc w:val="both"/>
      </w:pPr>
      <w:r w:rsidRPr="006C1260">
        <w:rPr>
          <w:b/>
          <w:bCs/>
        </w:rPr>
        <w:t xml:space="preserve">Supplementary Fig. </w:t>
      </w:r>
      <w:r>
        <w:rPr>
          <w:b/>
          <w:bCs/>
        </w:rPr>
        <w:t>1</w:t>
      </w:r>
      <w:r w:rsidR="00582BCE">
        <w:rPr>
          <w:b/>
          <w:bCs/>
        </w:rPr>
        <w:t>8</w:t>
      </w:r>
      <w:r>
        <w:rPr>
          <w:b/>
          <w:bCs/>
        </w:rPr>
        <w:t xml:space="preserve"> </w:t>
      </w:r>
      <w:r w:rsidRPr="00630B49">
        <w:t>Schematic representation of moisture-driven power generation under natural humidity cycles.</w:t>
      </w:r>
    </w:p>
    <w:p w14:paraId="32A5250C" w14:textId="2C8DE1DB" w:rsidR="00630B49" w:rsidRDefault="00630B49" w:rsidP="00630B49">
      <w:pPr>
        <w:pStyle w:val="NormalWeb"/>
        <w:jc w:val="both"/>
      </w:pPr>
    </w:p>
    <w:p w14:paraId="5B691783" w14:textId="77777777" w:rsidR="00630B49" w:rsidRDefault="00630B49" w:rsidP="00CA4C08">
      <w:pPr>
        <w:pStyle w:val="NormalWeb"/>
        <w:jc w:val="both"/>
      </w:pPr>
    </w:p>
    <w:p w14:paraId="398FEE09" w14:textId="112B8382" w:rsidR="00CA4C08" w:rsidRDefault="00CA4C08" w:rsidP="00CA4C08">
      <w:pPr>
        <w:pStyle w:val="NormalWeb"/>
        <w:jc w:val="center"/>
      </w:pPr>
    </w:p>
    <w:p w14:paraId="6050DF7E" w14:textId="2E3A6872" w:rsidR="004970CC" w:rsidRDefault="004970CC" w:rsidP="004970CC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FD7AE92" wp14:editId="59AF5109">
            <wp:extent cx="2097847" cy="190627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24" cy="191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EA2E1" w14:textId="6886EA74" w:rsidR="004970CC" w:rsidRDefault="004970CC" w:rsidP="00991735">
      <w:pPr>
        <w:pStyle w:val="NormalWeb"/>
        <w:jc w:val="both"/>
      </w:pPr>
      <w:r w:rsidRPr="006C1260">
        <w:rPr>
          <w:b/>
          <w:bCs/>
        </w:rPr>
        <w:t xml:space="preserve">Supplementary Fig. </w:t>
      </w:r>
      <w:r>
        <w:rPr>
          <w:b/>
          <w:bCs/>
        </w:rPr>
        <w:t>1</w:t>
      </w:r>
      <w:r w:rsidR="00A757E3">
        <w:rPr>
          <w:b/>
          <w:bCs/>
        </w:rPr>
        <w:t>9</w:t>
      </w:r>
      <w:r w:rsidR="00B14A76">
        <w:rPr>
          <w:b/>
          <w:bCs/>
        </w:rPr>
        <w:t xml:space="preserve"> </w:t>
      </w:r>
      <w:r>
        <w:t>Moisture-Induced Swelling of Hygroscopic Materials via Water–Material Interactions.</w:t>
      </w:r>
    </w:p>
    <w:p w14:paraId="3EDFC866" w14:textId="6A21457D" w:rsidR="004970CC" w:rsidRDefault="004970CC" w:rsidP="004970CC">
      <w:pPr>
        <w:pStyle w:val="NormalWeb"/>
        <w:jc w:val="center"/>
      </w:pPr>
      <w:r>
        <w:rPr>
          <w:noProof/>
        </w:rPr>
        <w:drawing>
          <wp:inline distT="0" distB="0" distL="0" distR="0" wp14:anchorId="11FD562D" wp14:editId="00D19B8F">
            <wp:extent cx="4984213" cy="2178996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13" cy="218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FBACE" w14:textId="7407DD50" w:rsidR="004970CC" w:rsidRDefault="004970CC" w:rsidP="00991735">
      <w:pPr>
        <w:pStyle w:val="NormalWeb"/>
        <w:jc w:val="both"/>
      </w:pPr>
      <w:r w:rsidRPr="006C1260">
        <w:rPr>
          <w:b/>
          <w:bCs/>
        </w:rPr>
        <w:t xml:space="preserve">Supplementary Fig. </w:t>
      </w:r>
      <w:r w:rsidR="00A757E3">
        <w:rPr>
          <w:b/>
          <w:bCs/>
        </w:rPr>
        <w:t>20</w:t>
      </w:r>
      <w:r w:rsidRPr="006C1260">
        <w:rPr>
          <w:b/>
          <w:bCs/>
        </w:rPr>
        <w:t xml:space="preserve"> </w:t>
      </w:r>
      <w:r>
        <w:t>Humidity-Responsive Hydration and Dehydration Dynamics of the Composite.</w:t>
      </w:r>
    </w:p>
    <w:p w14:paraId="3635B989" w14:textId="19FA3502" w:rsidR="004970CC" w:rsidRDefault="004970CC" w:rsidP="004970CC">
      <w:pPr>
        <w:pStyle w:val="NormalWeb"/>
        <w:jc w:val="center"/>
      </w:pPr>
      <w:r>
        <w:rPr>
          <w:noProof/>
        </w:rPr>
        <w:drawing>
          <wp:inline distT="0" distB="0" distL="0" distR="0" wp14:anchorId="61B6A06F" wp14:editId="794602D9">
            <wp:extent cx="5251587" cy="2188723"/>
            <wp:effectExtent l="0" t="0" r="635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24" cy="21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E1644" w14:textId="29606FF2" w:rsidR="004970CC" w:rsidRDefault="004970CC" w:rsidP="004970CC">
      <w:pPr>
        <w:pStyle w:val="NormalWeb"/>
      </w:pPr>
      <w:r w:rsidRPr="006C1260">
        <w:rPr>
          <w:b/>
          <w:bCs/>
        </w:rPr>
        <w:t xml:space="preserve">Supplementary Fig. </w:t>
      </w:r>
      <w:r w:rsidR="00A757E3">
        <w:rPr>
          <w:b/>
          <w:bCs/>
        </w:rPr>
        <w:t>21</w:t>
      </w:r>
      <w:r w:rsidR="00CA4C08">
        <w:rPr>
          <w:b/>
          <w:bCs/>
        </w:rPr>
        <w:t xml:space="preserve"> </w:t>
      </w:r>
      <w:r>
        <w:t>Humidity-Driven Hydration–Dehydration Response of the Fully Coated Composite.</w:t>
      </w:r>
    </w:p>
    <w:p w14:paraId="336EA0DC" w14:textId="77777777" w:rsidR="008341F1" w:rsidRDefault="008341F1" w:rsidP="008341F1">
      <w:pPr>
        <w:pStyle w:val="NormalWeb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0FCE4C4" wp14:editId="6A308611">
            <wp:extent cx="5695057" cy="2373549"/>
            <wp:effectExtent l="0" t="0" r="127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31" cy="238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AE168" w14:textId="77777777" w:rsidR="00310015" w:rsidRPr="00E84ECB" w:rsidRDefault="00310015" w:rsidP="00991735">
      <w:pPr>
        <w:pStyle w:val="NormalWeb"/>
        <w:jc w:val="both"/>
      </w:pPr>
      <w:r w:rsidRPr="006C1260">
        <w:rPr>
          <w:b/>
          <w:bCs/>
        </w:rPr>
        <w:t xml:space="preserve">Supplementary Fig. </w:t>
      </w:r>
      <w:r>
        <w:rPr>
          <w:b/>
          <w:bCs/>
        </w:rPr>
        <w:t xml:space="preserve">22 </w:t>
      </w:r>
      <w:r w:rsidRPr="00E84ECB">
        <w:t>(a) Water molecules generate hydronium ions, (b) form hydrogen bonds with polar groups, and (c) bind to the composite surface.</w:t>
      </w:r>
    </w:p>
    <w:p w14:paraId="7C266163" w14:textId="57BA9EA8" w:rsidR="008341F1" w:rsidRDefault="008341F1" w:rsidP="008341F1">
      <w:pPr>
        <w:pStyle w:val="NormalWeb"/>
      </w:pPr>
    </w:p>
    <w:p w14:paraId="3F1FC2F2" w14:textId="769205F2" w:rsidR="00282E3D" w:rsidRDefault="00282E3D" w:rsidP="00282E3D">
      <w:pPr>
        <w:pStyle w:val="NormalWeb"/>
        <w:jc w:val="center"/>
      </w:pPr>
      <w:r>
        <w:rPr>
          <w:noProof/>
        </w:rPr>
        <w:drawing>
          <wp:inline distT="0" distB="0" distL="0" distR="0" wp14:anchorId="4F95C127" wp14:editId="041A75D9">
            <wp:extent cx="2952750" cy="243538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72" cy="243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B0371" w14:textId="16377162" w:rsidR="007431BA" w:rsidRDefault="00282E3D" w:rsidP="00991735">
      <w:pPr>
        <w:pStyle w:val="NormalWeb"/>
        <w:jc w:val="both"/>
      </w:pPr>
      <w:r w:rsidRPr="006C1260">
        <w:rPr>
          <w:b/>
          <w:bCs/>
        </w:rPr>
        <w:t xml:space="preserve">Supplementary Fig. </w:t>
      </w:r>
      <w:r w:rsidR="00B14A76">
        <w:rPr>
          <w:b/>
          <w:bCs/>
        </w:rPr>
        <w:t>2</w:t>
      </w:r>
      <w:r w:rsidR="00A757E3">
        <w:rPr>
          <w:b/>
          <w:bCs/>
        </w:rPr>
        <w:t>3</w:t>
      </w:r>
      <w:r>
        <w:rPr>
          <w:b/>
          <w:bCs/>
        </w:rPr>
        <w:t xml:space="preserve"> </w:t>
      </w:r>
      <w:r w:rsidR="0015373F" w:rsidRPr="0015373F">
        <w:t xml:space="preserve">Voltage response of the </w:t>
      </w:r>
      <w:r w:rsidR="00991735">
        <w:t>MECB</w:t>
      </w:r>
      <w:r w:rsidR="0015373F" w:rsidRPr="0015373F">
        <w:t xml:space="preserve"> showing an initial rise followed by exponential decay and stabilization over time.</w:t>
      </w:r>
    </w:p>
    <w:p w14:paraId="4EBE1459" w14:textId="77777777" w:rsidR="00991735" w:rsidRDefault="00A31CFE" w:rsidP="00991735">
      <w:pPr>
        <w:pStyle w:val="NormalWeb"/>
        <w:spacing w:line="276" w:lineRule="auto"/>
        <w:jc w:val="center"/>
        <w:rPr>
          <w:b/>
          <w:bCs/>
        </w:rPr>
      </w:pPr>
      <w:r w:rsidRPr="00A31CFE">
        <w:rPr>
          <w:noProof/>
        </w:rPr>
        <w:lastRenderedPageBreak/>
        <w:drawing>
          <wp:inline distT="0" distB="0" distL="0" distR="0" wp14:anchorId="5894310B" wp14:editId="61764F20">
            <wp:extent cx="5149889" cy="2362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89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AD3DE" w14:textId="5E71CC79" w:rsidR="00A31CFE" w:rsidRPr="00A31CFE" w:rsidRDefault="0035412F" w:rsidP="00991735">
      <w:pPr>
        <w:pStyle w:val="NormalWeb"/>
        <w:spacing w:line="276" w:lineRule="auto"/>
        <w:jc w:val="both"/>
      </w:pPr>
      <w:r w:rsidRPr="006C1260">
        <w:rPr>
          <w:b/>
          <w:bCs/>
        </w:rPr>
        <w:t xml:space="preserve">Supplementary Fig. </w:t>
      </w:r>
      <w:r w:rsidR="00B14A76">
        <w:rPr>
          <w:b/>
          <w:bCs/>
        </w:rPr>
        <w:t>2</w:t>
      </w:r>
      <w:r w:rsidR="00766896">
        <w:rPr>
          <w:b/>
          <w:bCs/>
        </w:rPr>
        <w:t>4</w:t>
      </w:r>
      <w:r>
        <w:rPr>
          <w:b/>
          <w:bCs/>
        </w:rPr>
        <w:t xml:space="preserve"> </w:t>
      </w:r>
      <w:r w:rsidR="00A31CFE" w:rsidRPr="00A31CFE">
        <w:t>Time-resolved current response: (a) sharp rise during moisture absorption and (b) gradual decay during desorption.</w:t>
      </w:r>
    </w:p>
    <w:p w14:paraId="4FC38ADC" w14:textId="3AFD470F" w:rsidR="006402F7" w:rsidRPr="006402F7" w:rsidRDefault="006402F7" w:rsidP="006402F7">
      <w:pPr>
        <w:pStyle w:val="NormalWeb"/>
        <w:spacing w:line="276" w:lineRule="auto"/>
        <w:jc w:val="center"/>
        <w:rPr>
          <w:b/>
          <w:bCs/>
        </w:rPr>
      </w:pPr>
      <w:r w:rsidRPr="006402F7">
        <w:rPr>
          <w:b/>
          <w:bCs/>
          <w:noProof/>
        </w:rPr>
        <w:drawing>
          <wp:inline distT="0" distB="0" distL="0" distR="0" wp14:anchorId="63911445" wp14:editId="4339FB80">
            <wp:extent cx="4872983" cy="2162703"/>
            <wp:effectExtent l="0" t="0" r="444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83" cy="216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0D3EE" w14:textId="6CEF42D5" w:rsidR="0045531C" w:rsidRDefault="00A31CFE" w:rsidP="00B14A76">
      <w:pPr>
        <w:pStyle w:val="NormalWeb"/>
        <w:spacing w:line="276" w:lineRule="auto"/>
        <w:jc w:val="both"/>
      </w:pPr>
      <w:r w:rsidRPr="006C1260">
        <w:rPr>
          <w:b/>
          <w:bCs/>
        </w:rPr>
        <w:t xml:space="preserve">Supplementary Fig. </w:t>
      </w:r>
      <w:r w:rsidR="002618F0">
        <w:rPr>
          <w:b/>
          <w:bCs/>
        </w:rPr>
        <w:t>2</w:t>
      </w:r>
      <w:r w:rsidR="00766896">
        <w:rPr>
          <w:b/>
          <w:bCs/>
        </w:rPr>
        <w:t>5</w:t>
      </w:r>
      <w:r>
        <w:rPr>
          <w:b/>
          <w:bCs/>
        </w:rPr>
        <w:t xml:space="preserve"> </w:t>
      </w:r>
      <w:r w:rsidR="002618F0" w:rsidRPr="002618F0">
        <w:t xml:space="preserve">Time-resolved open-circuit voltage (Voc) response: (a) </w:t>
      </w:r>
      <w:r w:rsidR="006402F7">
        <w:t>gradual</w:t>
      </w:r>
      <w:r w:rsidR="002618F0" w:rsidRPr="002618F0">
        <w:t xml:space="preserve"> increase during moisture absorption and (b) decrease during desorption.</w:t>
      </w:r>
    </w:p>
    <w:p w14:paraId="6BA3281F" w14:textId="1B04E281" w:rsidR="006C1260" w:rsidRPr="006C1260" w:rsidRDefault="0045531C" w:rsidP="0045531C">
      <w:pPr>
        <w:pStyle w:val="NormalWeb"/>
        <w:spacing w:line="276" w:lineRule="auto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0AA71D9B" wp14:editId="1DC4DE1E">
            <wp:extent cx="2935748" cy="2429268"/>
            <wp:effectExtent l="0" t="0" r="0" b="9525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748" cy="242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09FE" w14:textId="0152A123" w:rsidR="00D26320" w:rsidRDefault="00E17B40" w:rsidP="00D26320">
      <w:pPr>
        <w:pStyle w:val="NormalWeb"/>
        <w:jc w:val="both"/>
      </w:pPr>
      <w:r w:rsidRPr="006C1260">
        <w:rPr>
          <w:b/>
          <w:bCs/>
        </w:rPr>
        <w:t xml:space="preserve">Supplementary Fig. </w:t>
      </w:r>
      <w:r>
        <w:rPr>
          <w:b/>
          <w:bCs/>
        </w:rPr>
        <w:t>2</w:t>
      </w:r>
      <w:r w:rsidR="00521404">
        <w:rPr>
          <w:b/>
          <w:bCs/>
        </w:rPr>
        <w:t>6</w:t>
      </w:r>
      <w:r>
        <w:rPr>
          <w:b/>
          <w:bCs/>
        </w:rPr>
        <w:t xml:space="preserve"> </w:t>
      </w:r>
      <w:r w:rsidRPr="00E17B40">
        <w:t>Gravimetric power density of samples expressed as power-to-mass ratio.</w:t>
      </w:r>
    </w:p>
    <w:p w14:paraId="211A42FF" w14:textId="7D221571" w:rsidR="003922D6" w:rsidRPr="003922D6" w:rsidRDefault="003922D6" w:rsidP="003922D6">
      <w:pPr>
        <w:pStyle w:val="NormalWeb"/>
        <w:jc w:val="center"/>
      </w:pPr>
      <w:r w:rsidRPr="003922D6">
        <w:rPr>
          <w:noProof/>
        </w:rPr>
        <w:drawing>
          <wp:inline distT="0" distB="0" distL="0" distR="0" wp14:anchorId="7B1649CD" wp14:editId="70D3844F">
            <wp:extent cx="2953512" cy="238658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12" cy="23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61759" w14:textId="5CB4E5D4" w:rsidR="008D059B" w:rsidRDefault="003922D6" w:rsidP="008D059B">
      <w:pPr>
        <w:pStyle w:val="NormalWeb"/>
        <w:jc w:val="both"/>
      </w:pPr>
      <w:r w:rsidRPr="006C1260">
        <w:rPr>
          <w:b/>
          <w:bCs/>
        </w:rPr>
        <w:t xml:space="preserve">Supplementary Fig. </w:t>
      </w:r>
      <w:r>
        <w:rPr>
          <w:b/>
          <w:bCs/>
        </w:rPr>
        <w:t>2</w:t>
      </w:r>
      <w:r w:rsidR="00521404">
        <w:rPr>
          <w:b/>
          <w:bCs/>
        </w:rPr>
        <w:t>7</w:t>
      </w:r>
      <w:r>
        <w:rPr>
          <w:b/>
          <w:bCs/>
        </w:rPr>
        <w:t xml:space="preserve"> </w:t>
      </w:r>
      <w:r w:rsidR="008D059B" w:rsidRPr="008D059B">
        <w:t>Optimized geometry of the ME</w:t>
      </w:r>
      <w:r w:rsidR="00991735">
        <w:t>C</w:t>
      </w:r>
      <w:r w:rsidR="008D059B" w:rsidRPr="008D059B">
        <w:t xml:space="preserve">B to maximize power density. Four configurations were devised, with their power outputs denoted as P0 (Sample C), P1 (Sample D), P2 (Sample B), and P3 (Sample </w:t>
      </w:r>
      <w:r w:rsidR="008D059B">
        <w:t>A</w:t>
      </w:r>
      <w:r w:rsidR="008D059B" w:rsidRPr="008D059B">
        <w:t>), respectively.</w:t>
      </w:r>
    </w:p>
    <w:p w14:paraId="7F91332A" w14:textId="6EBD24BD" w:rsidR="0021421E" w:rsidRDefault="0021421E" w:rsidP="0021421E">
      <w:pPr>
        <w:pStyle w:val="NormalWeb"/>
      </w:pPr>
    </w:p>
    <w:p w14:paraId="59098DBE" w14:textId="0F178AF8" w:rsidR="001029D6" w:rsidRDefault="00740692" w:rsidP="00740692">
      <w:pPr>
        <w:pStyle w:val="NormalWeb"/>
        <w:jc w:val="center"/>
      </w:pPr>
      <w:r w:rsidRPr="00740692">
        <w:rPr>
          <w:noProof/>
        </w:rPr>
        <w:lastRenderedPageBreak/>
        <w:drawing>
          <wp:inline distT="0" distB="0" distL="0" distR="0" wp14:anchorId="153B117B" wp14:editId="161A56CE">
            <wp:extent cx="2953512" cy="2432304"/>
            <wp:effectExtent l="0" t="0" r="0" b="6350"/>
            <wp:docPr id="3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7F53285-FB8D-2906-B945-704DDC05EF69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7F53285-FB8D-2906-B945-704DDC05EF69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BA54" w14:textId="2B8AAC75" w:rsidR="00740692" w:rsidRDefault="00740692" w:rsidP="00740692">
      <w:pPr>
        <w:pStyle w:val="NormalWeb"/>
        <w:jc w:val="both"/>
      </w:pPr>
      <w:r w:rsidRPr="006C1260">
        <w:rPr>
          <w:b/>
          <w:bCs/>
        </w:rPr>
        <w:t xml:space="preserve">Supplementary Fig. </w:t>
      </w:r>
      <w:r>
        <w:rPr>
          <w:b/>
          <w:bCs/>
        </w:rPr>
        <w:t>2</w:t>
      </w:r>
      <w:r w:rsidR="00521404">
        <w:rPr>
          <w:b/>
          <w:bCs/>
        </w:rPr>
        <w:t>8</w:t>
      </w:r>
      <w:r>
        <w:t xml:space="preserve"> </w:t>
      </w:r>
      <w:r w:rsidRPr="00740692">
        <w:t>ME</w:t>
      </w:r>
      <w:r w:rsidR="00991735">
        <w:t>C</w:t>
      </w:r>
      <w:r w:rsidRPr="00740692">
        <w:t>B maintains performance over a wide temperature range, but extreme heat reduces moisture and lowers voltage output.</w:t>
      </w:r>
    </w:p>
    <w:p w14:paraId="0B0B8A96" w14:textId="4E94663B" w:rsidR="00740692" w:rsidRPr="00740692" w:rsidRDefault="00292B64" w:rsidP="00292B64">
      <w:pPr>
        <w:pStyle w:val="NormalWeb"/>
        <w:jc w:val="center"/>
      </w:pPr>
      <w:r w:rsidRPr="00292B64">
        <w:rPr>
          <w:noProof/>
        </w:rPr>
        <w:drawing>
          <wp:inline distT="0" distB="0" distL="0" distR="0" wp14:anchorId="793934BC" wp14:editId="7D5B991B">
            <wp:extent cx="3379305" cy="2719346"/>
            <wp:effectExtent l="0" t="0" r="0" b="0"/>
            <wp:docPr id="3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58C814B-F7B8-6E93-2A6F-FC3F7FFFBCCB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58C814B-F7B8-6E93-2A6F-FC3F7FFFBCCB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92168" cy="272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7F03" w14:textId="0A0CAC7C" w:rsidR="00774EA7" w:rsidRDefault="00292B64" w:rsidP="00B14A76">
      <w:pPr>
        <w:pStyle w:val="NormalWeb"/>
        <w:jc w:val="both"/>
      </w:pPr>
      <w:r w:rsidRPr="006C1260">
        <w:rPr>
          <w:b/>
          <w:bCs/>
        </w:rPr>
        <w:t xml:space="preserve">Supplementary Fig. </w:t>
      </w:r>
      <w:r>
        <w:rPr>
          <w:b/>
          <w:bCs/>
        </w:rPr>
        <w:t>2</w:t>
      </w:r>
      <w:r w:rsidR="00521404">
        <w:rPr>
          <w:b/>
          <w:bCs/>
        </w:rPr>
        <w:t>9</w:t>
      </w:r>
      <w:r>
        <w:t xml:space="preserve"> </w:t>
      </w:r>
      <w:r w:rsidRPr="00292B64">
        <w:t>The open-circuit voltage of ME</w:t>
      </w:r>
      <w:r w:rsidR="00991735">
        <w:t>C</w:t>
      </w:r>
      <w:r w:rsidRPr="00292B64">
        <w:t>B correlates with moisture absorption and relative humidit</w:t>
      </w:r>
      <w:r w:rsidR="00B14A76">
        <w:t>y</w:t>
      </w:r>
      <w:r w:rsidRPr="00292B64">
        <w:t>.</w:t>
      </w:r>
    </w:p>
    <w:p w14:paraId="44A8BB54" w14:textId="64798B31" w:rsidR="001A4A83" w:rsidRPr="00292B64" w:rsidRDefault="00EC7163" w:rsidP="00EC7163">
      <w:pPr>
        <w:pStyle w:val="NormalWeb"/>
        <w:jc w:val="center"/>
      </w:pPr>
      <w:r w:rsidRPr="00EC7163">
        <w:rPr>
          <w:noProof/>
        </w:rPr>
        <w:lastRenderedPageBreak/>
        <w:drawing>
          <wp:inline distT="0" distB="0" distL="0" distR="0" wp14:anchorId="00CB9320" wp14:editId="63E4116D">
            <wp:extent cx="3248891" cy="4363788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91" cy="436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E2448" w14:textId="0C3D1E31" w:rsidR="00774EA7" w:rsidRDefault="001A4A83" w:rsidP="001029D6">
      <w:pPr>
        <w:pStyle w:val="NormalWeb"/>
        <w:jc w:val="both"/>
      </w:pPr>
      <w:r w:rsidRPr="006C1260">
        <w:rPr>
          <w:b/>
          <w:bCs/>
        </w:rPr>
        <w:t xml:space="preserve">Supplementary Fig. </w:t>
      </w:r>
      <w:r w:rsidR="00521404">
        <w:rPr>
          <w:b/>
          <w:bCs/>
        </w:rPr>
        <w:t>30</w:t>
      </w:r>
      <w:r w:rsidR="00B14A76">
        <w:rPr>
          <w:b/>
          <w:bCs/>
        </w:rPr>
        <w:t xml:space="preserve"> </w:t>
      </w:r>
      <w:r w:rsidR="00774EA7" w:rsidRPr="00774EA7">
        <w:t>Cost analysis of ME</w:t>
      </w:r>
      <w:r w:rsidR="00991735">
        <w:t>C</w:t>
      </w:r>
      <w:r w:rsidR="00774EA7" w:rsidRPr="00774EA7">
        <w:t>B on a per-square-meter basis.</w:t>
      </w:r>
    </w:p>
    <w:p w14:paraId="647C30E2" w14:textId="7C5CB2D4" w:rsidR="00774EA7" w:rsidRPr="00774EA7" w:rsidRDefault="00774EA7" w:rsidP="00774EA7">
      <w:pPr>
        <w:pStyle w:val="NormalWeb"/>
        <w:jc w:val="both"/>
        <w:rPr>
          <w:noProof/>
        </w:rPr>
      </w:pPr>
      <w:r w:rsidRPr="00774EA7">
        <w:rPr>
          <w:noProof/>
        </w:rPr>
        <w:drawing>
          <wp:inline distT="0" distB="0" distL="0" distR="0" wp14:anchorId="3A6F8CE0" wp14:editId="1695DD5D">
            <wp:extent cx="5943600" cy="264414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395DF" w14:textId="656A8ADF" w:rsidR="00774EA7" w:rsidRDefault="00774EA7" w:rsidP="00774EA7">
      <w:pPr>
        <w:pStyle w:val="NormalWeb"/>
        <w:jc w:val="both"/>
      </w:pPr>
      <w:r w:rsidRPr="006C1260">
        <w:rPr>
          <w:b/>
          <w:bCs/>
        </w:rPr>
        <w:t xml:space="preserve">Supplementary Fig. </w:t>
      </w:r>
      <w:r w:rsidR="00521404">
        <w:rPr>
          <w:b/>
          <w:bCs/>
        </w:rPr>
        <w:t>31</w:t>
      </w:r>
      <w:r>
        <w:t xml:space="preserve"> </w:t>
      </w:r>
      <w:r w:rsidRPr="00774EA7">
        <w:t>Connect</w:t>
      </w:r>
      <w:r w:rsidR="00521404">
        <w:t xml:space="preserve">ed </w:t>
      </w:r>
      <w:r w:rsidRPr="00774EA7">
        <w:t>multiple ME</w:t>
      </w:r>
      <w:r w:rsidR="00991735">
        <w:t>C</w:t>
      </w:r>
      <w:r w:rsidRPr="00774EA7">
        <w:t>B units in series and parallel increases Voc and Isc.</w:t>
      </w:r>
    </w:p>
    <w:p w14:paraId="3B5D1F2B" w14:textId="2646B8C8" w:rsidR="009E6CB7" w:rsidRPr="00774EA7" w:rsidRDefault="009E6CB7" w:rsidP="009E6CB7">
      <w:pPr>
        <w:pStyle w:val="NormalWeb"/>
        <w:jc w:val="center"/>
      </w:pPr>
      <w:r w:rsidRPr="009E6CB7">
        <w:rPr>
          <w:noProof/>
        </w:rPr>
        <w:lastRenderedPageBreak/>
        <w:drawing>
          <wp:inline distT="0" distB="0" distL="0" distR="0" wp14:anchorId="23E26C20" wp14:editId="011E2FC6">
            <wp:extent cx="5083444" cy="3195075"/>
            <wp:effectExtent l="0" t="0" r="3175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1" cy="320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A6141" w14:textId="1C1A5724" w:rsidR="00FF0375" w:rsidRDefault="009E6CB7" w:rsidP="00E25C60">
      <w:pPr>
        <w:pStyle w:val="NormalWeb"/>
        <w:jc w:val="both"/>
      </w:pPr>
      <w:r w:rsidRPr="006C1260">
        <w:rPr>
          <w:b/>
          <w:bCs/>
        </w:rPr>
        <w:t xml:space="preserve">Supplementary Fig. </w:t>
      </w:r>
      <w:r w:rsidR="00521404">
        <w:rPr>
          <w:b/>
          <w:bCs/>
        </w:rPr>
        <w:t xml:space="preserve">32 </w:t>
      </w:r>
      <w:r w:rsidR="00E25C60" w:rsidRPr="00E25C60">
        <w:t>Voc and I</w:t>
      </w:r>
      <w:r w:rsidR="00521404">
        <w:t>sc</w:t>
      </w:r>
      <w:r w:rsidR="00E25C60" w:rsidRPr="00E25C60">
        <w:t xml:space="preserve"> of ME</w:t>
      </w:r>
      <w:r w:rsidR="00991735">
        <w:t>C</w:t>
      </w:r>
      <w:r w:rsidR="00E25C60" w:rsidRPr="00E25C60">
        <w:t>B were measured during LED operation and after the LED was turned off.</w:t>
      </w:r>
    </w:p>
    <w:p w14:paraId="002E6142" w14:textId="4357E262" w:rsidR="00FF0375" w:rsidRPr="00E25C60" w:rsidRDefault="00FF0375" w:rsidP="00FF0375">
      <w:pPr>
        <w:pStyle w:val="NormalWeb"/>
        <w:jc w:val="center"/>
      </w:pPr>
      <w:r w:rsidRPr="00FF0375">
        <w:rPr>
          <w:noProof/>
        </w:rPr>
        <w:drawing>
          <wp:inline distT="0" distB="0" distL="0" distR="0" wp14:anchorId="1D94A59E" wp14:editId="5BDA7357">
            <wp:extent cx="3316637" cy="2626963"/>
            <wp:effectExtent l="0" t="0" r="0" b="0"/>
            <wp:docPr id="4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82A330D-9FEB-6AD2-4BFF-764A9E4BBDDD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82A330D-9FEB-6AD2-4BFF-764A9E4BBDDD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20577" cy="263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1F9C7" w14:textId="619A0E4C" w:rsidR="00FF0375" w:rsidRPr="00FF0375" w:rsidRDefault="00FF0375" w:rsidP="00FF0375">
      <w:pPr>
        <w:pStyle w:val="NormalWeb"/>
        <w:jc w:val="both"/>
      </w:pPr>
      <w:r w:rsidRPr="006C1260">
        <w:rPr>
          <w:b/>
          <w:bCs/>
        </w:rPr>
        <w:t xml:space="preserve">Supplementary Fig. </w:t>
      </w:r>
      <w:r w:rsidR="00B14A76">
        <w:rPr>
          <w:b/>
          <w:bCs/>
        </w:rPr>
        <w:t>3</w:t>
      </w:r>
      <w:r w:rsidR="00E80969">
        <w:rPr>
          <w:b/>
          <w:bCs/>
        </w:rPr>
        <w:t>3</w:t>
      </w:r>
      <w:r>
        <w:rPr>
          <w:b/>
          <w:bCs/>
        </w:rPr>
        <w:t xml:space="preserve"> </w:t>
      </w:r>
      <w:r w:rsidRPr="00FF0375">
        <w:t>Analysis of experimental data alignment with the theoretical curve across the full range of moisture absorption.</w:t>
      </w:r>
    </w:p>
    <w:p w14:paraId="2CD7A059" w14:textId="551821A8" w:rsidR="00774EA7" w:rsidRPr="00774EA7" w:rsidRDefault="00774EA7" w:rsidP="00774EA7">
      <w:pPr>
        <w:pStyle w:val="NormalWeb"/>
        <w:jc w:val="both"/>
      </w:pPr>
    </w:p>
    <w:p w14:paraId="5E22270A" w14:textId="06004520" w:rsidR="00324406" w:rsidRPr="00324406" w:rsidRDefault="00324406" w:rsidP="00324406">
      <w:pPr>
        <w:pStyle w:val="NormalWeb"/>
        <w:jc w:val="center"/>
        <w:rPr>
          <w:noProof/>
        </w:rPr>
      </w:pPr>
      <w:r w:rsidRPr="00324406">
        <w:rPr>
          <w:noProof/>
        </w:rPr>
        <w:lastRenderedPageBreak/>
        <w:drawing>
          <wp:inline distT="0" distB="0" distL="0" distR="0" wp14:anchorId="336FABE4" wp14:editId="13204702">
            <wp:extent cx="5734373" cy="32255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11" cy="32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5918A" w14:textId="4066D938" w:rsidR="00324406" w:rsidRPr="00324406" w:rsidRDefault="00324406" w:rsidP="00324406">
      <w:pPr>
        <w:pStyle w:val="NormalWeb"/>
        <w:jc w:val="both"/>
      </w:pPr>
      <w:r w:rsidRPr="006C1260">
        <w:rPr>
          <w:b/>
          <w:bCs/>
        </w:rPr>
        <w:t xml:space="preserve">Supplementary Fig. </w:t>
      </w:r>
      <w:r w:rsidR="00B14A76">
        <w:rPr>
          <w:b/>
          <w:bCs/>
        </w:rPr>
        <w:t>3</w:t>
      </w:r>
      <w:r w:rsidR="00E80969">
        <w:rPr>
          <w:b/>
          <w:bCs/>
        </w:rPr>
        <w:t>4</w:t>
      </w:r>
      <w:r>
        <w:rPr>
          <w:b/>
          <w:bCs/>
        </w:rPr>
        <w:t xml:space="preserve"> </w:t>
      </w:r>
      <w:r w:rsidRPr="00324406">
        <w:t>Relationship between electrical output and relative humidity reported in previous studies</w:t>
      </w:r>
      <w:r w:rsidR="00D20843">
        <w:fldChar w:fldCharType="begin">
          <w:fldData xml:space="preserve">PEVuZE5vdGU+PENpdGU+PEF1dGhvcj5aaGFvPC9BdXRob3I+PFllYXI+MjAxNjwvWWVhcj48UmVj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</w:fldData>
        </w:fldChar>
      </w:r>
      <w:r w:rsidR="00007286">
        <w:instrText xml:space="preserve"> ADDIN EN.CITE </w:instrText>
      </w:r>
      <w:r w:rsidR="00007286">
        <w:fldChar w:fldCharType="begin">
          <w:fldData xml:space="preserve">PEVuZE5vdGU+PENpdGU+PEF1dGhvcj5aaGFvPC9BdXRob3I+PFllYXI+MjAxNjwvWWVhcj48UmVj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</w:fldData>
        </w:fldChar>
      </w:r>
      <w:r w:rsidR="00007286">
        <w:instrText xml:space="preserve"> ADDIN EN.CITE.DATA </w:instrText>
      </w:r>
      <w:r w:rsidR="00007286">
        <w:fldChar w:fldCharType="end"/>
      </w:r>
      <w:r w:rsidR="00D20843">
        <w:fldChar w:fldCharType="separate"/>
      </w:r>
      <w:r w:rsidR="00007286" w:rsidRPr="00007286">
        <w:rPr>
          <w:noProof/>
          <w:vertAlign w:val="superscript"/>
        </w:rPr>
        <w:t>1-5</w:t>
      </w:r>
      <w:r w:rsidR="00D20843">
        <w:fldChar w:fldCharType="end"/>
      </w:r>
      <w:r w:rsidRPr="00324406">
        <w:t>.</w:t>
      </w:r>
      <w:r w:rsidR="007A1A10">
        <w:t xml:space="preserve"> (1-5)</w:t>
      </w:r>
    </w:p>
    <w:p w14:paraId="2F3CD3CE" w14:textId="41ECFE20" w:rsidR="00324406" w:rsidRDefault="00324406" w:rsidP="00324406">
      <w:pPr>
        <w:pStyle w:val="NormalWeb"/>
        <w:jc w:val="both"/>
      </w:pPr>
    </w:p>
    <w:p w14:paraId="2427BDA7" w14:textId="77777777" w:rsidR="00324406" w:rsidRDefault="00324406" w:rsidP="00324406">
      <w:pPr>
        <w:pStyle w:val="NormalWeb"/>
        <w:jc w:val="both"/>
      </w:pPr>
    </w:p>
    <w:p w14:paraId="508F180D" w14:textId="71884244" w:rsidR="00324406" w:rsidRPr="00324406" w:rsidRDefault="00324406" w:rsidP="00324406">
      <w:pPr>
        <w:pStyle w:val="NormalWeb"/>
        <w:jc w:val="center"/>
        <w:rPr>
          <w:b/>
          <w:bCs/>
          <w:sz w:val="28"/>
          <w:szCs w:val="28"/>
        </w:rPr>
      </w:pPr>
      <w:r w:rsidRPr="00324406">
        <w:rPr>
          <w:b/>
          <w:bCs/>
          <w:sz w:val="28"/>
          <w:szCs w:val="28"/>
        </w:rPr>
        <w:t>2. Supporting Table</w:t>
      </w:r>
    </w:p>
    <w:p w14:paraId="16A01073" w14:textId="77777777" w:rsidR="00774EA7" w:rsidRDefault="00774EA7" w:rsidP="001029D6">
      <w:pPr>
        <w:pStyle w:val="NormalWeb"/>
        <w:jc w:val="both"/>
        <w:rPr>
          <w:noProof/>
        </w:rPr>
      </w:pPr>
    </w:p>
    <w:tbl>
      <w:tblPr>
        <w:tblStyle w:val="TableGrid"/>
        <w:tblpPr w:leftFromText="180" w:rightFromText="180" w:vertAnchor="text" w:horzAnchor="margin" w:tblpXSpec="center" w:tblpY="17"/>
        <w:tblW w:w="10435" w:type="dxa"/>
        <w:tblLook w:val="04A0" w:firstRow="1" w:lastRow="0" w:firstColumn="1" w:lastColumn="0" w:noHBand="0" w:noVBand="1"/>
      </w:tblPr>
      <w:tblGrid>
        <w:gridCol w:w="2419"/>
        <w:gridCol w:w="2403"/>
        <w:gridCol w:w="2389"/>
        <w:gridCol w:w="3224"/>
      </w:tblGrid>
      <w:tr w:rsidR="00737126" w14:paraId="2F23963D" w14:textId="77777777" w:rsidTr="00737126">
        <w:tc>
          <w:tcPr>
            <w:tcW w:w="2419" w:type="dxa"/>
          </w:tcPr>
          <w:p w14:paraId="411DD704" w14:textId="55ABBC7F" w:rsidR="00737126" w:rsidRDefault="00737126" w:rsidP="00737126">
            <w:pPr>
              <w:pStyle w:val="NormalWeb"/>
              <w:jc w:val="center"/>
              <w:rPr>
                <w:noProof/>
              </w:rPr>
            </w:pPr>
            <w:r w:rsidRPr="00324406">
              <w:rPr>
                <w:b/>
                <w:bCs/>
                <w:color w:val="000000"/>
              </w:rPr>
              <w:t>Sample</w:t>
            </w:r>
          </w:p>
        </w:tc>
        <w:tc>
          <w:tcPr>
            <w:tcW w:w="2403" w:type="dxa"/>
          </w:tcPr>
          <w:p w14:paraId="30CE9855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b/>
                <w:bCs/>
                <w:color w:val="000000"/>
              </w:rPr>
              <w:t xml:space="preserve">Output </w:t>
            </w:r>
            <w:r w:rsidRPr="00324406">
              <w:rPr>
                <w:b/>
                <w:bCs/>
                <w:color w:val="000000"/>
              </w:rPr>
              <w:t>Voltage (Voc)</w:t>
            </w:r>
          </w:p>
        </w:tc>
        <w:tc>
          <w:tcPr>
            <w:tcW w:w="2389" w:type="dxa"/>
            <w:vAlign w:val="center"/>
          </w:tcPr>
          <w:p w14:paraId="00B6D398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 w:rsidRPr="00324406">
              <w:rPr>
                <w:b/>
                <w:bCs/>
                <w:color w:val="000000"/>
              </w:rPr>
              <w:t>Weight (g)</w:t>
            </w:r>
          </w:p>
        </w:tc>
        <w:tc>
          <w:tcPr>
            <w:tcW w:w="3224" w:type="dxa"/>
          </w:tcPr>
          <w:p w14:paraId="00E0121D" w14:textId="6C32FD22" w:rsidR="00737126" w:rsidRPr="00324406" w:rsidRDefault="00737126" w:rsidP="00737126">
            <w:pPr>
              <w:pStyle w:val="NormalWeb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Voltage-to-weight </w:t>
            </w:r>
            <w:r>
              <w:rPr>
                <w:b/>
                <w:bCs/>
                <w:color w:val="000000"/>
              </w:rPr>
              <w:br/>
              <w:t>ratio (V/g)</w:t>
            </w:r>
          </w:p>
        </w:tc>
      </w:tr>
      <w:tr w:rsidR="00737126" w14:paraId="3E12CFD4" w14:textId="77777777" w:rsidTr="00737126">
        <w:tc>
          <w:tcPr>
            <w:tcW w:w="2419" w:type="dxa"/>
          </w:tcPr>
          <w:p w14:paraId="03476DE0" w14:textId="1EE7EFF4" w:rsidR="00737126" w:rsidRDefault="00737126" w:rsidP="00737126">
            <w:pPr>
              <w:pStyle w:val="NormalWeb"/>
              <w:jc w:val="center"/>
              <w:rPr>
                <w:noProof/>
              </w:rPr>
            </w:pPr>
            <w:r w:rsidRPr="00324406">
              <w:rPr>
                <w:color w:val="000000"/>
              </w:rPr>
              <w:t>ME</w:t>
            </w:r>
            <w:r w:rsidR="00991735">
              <w:rPr>
                <w:color w:val="000000"/>
              </w:rPr>
              <w:t>C</w:t>
            </w:r>
            <w:r w:rsidRPr="00324406">
              <w:rPr>
                <w:color w:val="000000"/>
              </w:rPr>
              <w:t>B (</w:t>
            </w:r>
            <w:r>
              <w:rPr>
                <w:color w:val="000000"/>
              </w:rPr>
              <w:t>x1</w:t>
            </w:r>
            <w:r w:rsidRPr="00324406">
              <w:rPr>
                <w:color w:val="000000"/>
              </w:rPr>
              <w:t>)</w:t>
            </w:r>
          </w:p>
        </w:tc>
        <w:tc>
          <w:tcPr>
            <w:tcW w:w="2403" w:type="dxa"/>
          </w:tcPr>
          <w:p w14:paraId="664EEF0B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0.9</w:t>
            </w:r>
          </w:p>
        </w:tc>
        <w:tc>
          <w:tcPr>
            <w:tcW w:w="2389" w:type="dxa"/>
          </w:tcPr>
          <w:p w14:paraId="7D357830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0.76</w:t>
            </w:r>
          </w:p>
        </w:tc>
        <w:tc>
          <w:tcPr>
            <w:tcW w:w="3224" w:type="dxa"/>
          </w:tcPr>
          <w:p w14:paraId="0750B3EA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1.18</w:t>
            </w:r>
          </w:p>
        </w:tc>
      </w:tr>
      <w:tr w:rsidR="00737126" w14:paraId="41EAF945" w14:textId="77777777" w:rsidTr="00737126">
        <w:tc>
          <w:tcPr>
            <w:tcW w:w="2419" w:type="dxa"/>
          </w:tcPr>
          <w:p w14:paraId="72BBDE37" w14:textId="1F1DAEBC" w:rsidR="00737126" w:rsidRDefault="00737126" w:rsidP="00737126">
            <w:pPr>
              <w:pStyle w:val="NormalWeb"/>
              <w:jc w:val="center"/>
              <w:rPr>
                <w:noProof/>
              </w:rPr>
            </w:pPr>
            <w:r w:rsidRPr="00324406">
              <w:rPr>
                <w:color w:val="000000"/>
              </w:rPr>
              <w:t>ME</w:t>
            </w:r>
            <w:r w:rsidR="00991735">
              <w:rPr>
                <w:color w:val="000000"/>
              </w:rPr>
              <w:t>C</w:t>
            </w:r>
            <w:r w:rsidRPr="00324406">
              <w:rPr>
                <w:color w:val="000000"/>
              </w:rPr>
              <w:t>B (</w:t>
            </w:r>
            <w:r>
              <w:rPr>
                <w:color w:val="000000"/>
              </w:rPr>
              <w:t>x2</w:t>
            </w:r>
            <w:r w:rsidRPr="00324406">
              <w:rPr>
                <w:color w:val="000000"/>
              </w:rPr>
              <w:t>)</w:t>
            </w:r>
          </w:p>
        </w:tc>
        <w:tc>
          <w:tcPr>
            <w:tcW w:w="2403" w:type="dxa"/>
          </w:tcPr>
          <w:p w14:paraId="2C48DAE5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1.18</w:t>
            </w:r>
          </w:p>
        </w:tc>
        <w:tc>
          <w:tcPr>
            <w:tcW w:w="2389" w:type="dxa"/>
          </w:tcPr>
          <w:p w14:paraId="020240DD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1.19</w:t>
            </w:r>
          </w:p>
        </w:tc>
        <w:tc>
          <w:tcPr>
            <w:tcW w:w="3224" w:type="dxa"/>
          </w:tcPr>
          <w:p w14:paraId="2B7EFE35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0.99</w:t>
            </w:r>
          </w:p>
        </w:tc>
      </w:tr>
      <w:tr w:rsidR="00737126" w14:paraId="1B40660A" w14:textId="77777777" w:rsidTr="00737126">
        <w:tc>
          <w:tcPr>
            <w:tcW w:w="2419" w:type="dxa"/>
          </w:tcPr>
          <w:p w14:paraId="6E699784" w14:textId="3411FC6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 w:rsidRPr="00324406">
              <w:rPr>
                <w:color w:val="000000"/>
              </w:rPr>
              <w:t>ME</w:t>
            </w:r>
            <w:r w:rsidR="00991735">
              <w:rPr>
                <w:color w:val="000000"/>
              </w:rPr>
              <w:t>C</w:t>
            </w:r>
            <w:r w:rsidRPr="00324406">
              <w:rPr>
                <w:color w:val="000000"/>
              </w:rPr>
              <w:t>B (</w:t>
            </w:r>
            <w:r>
              <w:rPr>
                <w:color w:val="000000"/>
              </w:rPr>
              <w:t>x3</w:t>
            </w:r>
            <w:r w:rsidRPr="00324406">
              <w:rPr>
                <w:color w:val="000000"/>
              </w:rPr>
              <w:t>)</w:t>
            </w:r>
          </w:p>
        </w:tc>
        <w:tc>
          <w:tcPr>
            <w:tcW w:w="2403" w:type="dxa"/>
          </w:tcPr>
          <w:p w14:paraId="63E69FC8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1.52</w:t>
            </w:r>
          </w:p>
        </w:tc>
        <w:tc>
          <w:tcPr>
            <w:tcW w:w="2389" w:type="dxa"/>
          </w:tcPr>
          <w:p w14:paraId="218CAD2D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1.48</w:t>
            </w:r>
          </w:p>
        </w:tc>
        <w:tc>
          <w:tcPr>
            <w:tcW w:w="3224" w:type="dxa"/>
          </w:tcPr>
          <w:p w14:paraId="2CDC51F1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1.03</w:t>
            </w:r>
          </w:p>
        </w:tc>
      </w:tr>
      <w:tr w:rsidR="00737126" w14:paraId="3A741586" w14:textId="77777777" w:rsidTr="00737126">
        <w:tc>
          <w:tcPr>
            <w:tcW w:w="2419" w:type="dxa"/>
          </w:tcPr>
          <w:p w14:paraId="10975F28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 w:rsidRPr="00324406">
              <w:rPr>
                <w:color w:val="000000"/>
              </w:rPr>
              <w:t>Olympic Battery</w:t>
            </w:r>
          </w:p>
        </w:tc>
        <w:tc>
          <w:tcPr>
            <w:tcW w:w="2403" w:type="dxa"/>
          </w:tcPr>
          <w:p w14:paraId="1A2A4CFD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1.5</w:t>
            </w:r>
          </w:p>
        </w:tc>
        <w:tc>
          <w:tcPr>
            <w:tcW w:w="2389" w:type="dxa"/>
          </w:tcPr>
          <w:p w14:paraId="63D83603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15.55</w:t>
            </w:r>
          </w:p>
        </w:tc>
        <w:tc>
          <w:tcPr>
            <w:tcW w:w="3224" w:type="dxa"/>
          </w:tcPr>
          <w:p w14:paraId="789D0274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0.10</w:t>
            </w:r>
          </w:p>
        </w:tc>
      </w:tr>
      <w:tr w:rsidR="00737126" w14:paraId="1F2109FE" w14:textId="77777777" w:rsidTr="00737126">
        <w:tc>
          <w:tcPr>
            <w:tcW w:w="2419" w:type="dxa"/>
          </w:tcPr>
          <w:p w14:paraId="126A996A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 w:rsidRPr="00324406">
              <w:rPr>
                <w:color w:val="000000"/>
              </w:rPr>
              <w:t>Sunlight Battery</w:t>
            </w:r>
          </w:p>
        </w:tc>
        <w:tc>
          <w:tcPr>
            <w:tcW w:w="2403" w:type="dxa"/>
          </w:tcPr>
          <w:p w14:paraId="1E8C21EB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1.5</w:t>
            </w:r>
          </w:p>
        </w:tc>
        <w:tc>
          <w:tcPr>
            <w:tcW w:w="2389" w:type="dxa"/>
          </w:tcPr>
          <w:p w14:paraId="00FE06DF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17.07</w:t>
            </w:r>
          </w:p>
        </w:tc>
        <w:tc>
          <w:tcPr>
            <w:tcW w:w="3224" w:type="dxa"/>
          </w:tcPr>
          <w:p w14:paraId="2C5A4BF7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0.09</w:t>
            </w:r>
          </w:p>
        </w:tc>
      </w:tr>
      <w:tr w:rsidR="00737126" w14:paraId="0ABE2776" w14:textId="77777777" w:rsidTr="00737126">
        <w:tc>
          <w:tcPr>
            <w:tcW w:w="2419" w:type="dxa"/>
          </w:tcPr>
          <w:p w14:paraId="51890A49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 w:rsidRPr="00324406">
              <w:rPr>
                <w:color w:val="000000"/>
              </w:rPr>
              <w:t>Murata LR44</w:t>
            </w:r>
          </w:p>
        </w:tc>
        <w:tc>
          <w:tcPr>
            <w:tcW w:w="2403" w:type="dxa"/>
          </w:tcPr>
          <w:p w14:paraId="115C6CC6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1.5</w:t>
            </w:r>
          </w:p>
        </w:tc>
        <w:tc>
          <w:tcPr>
            <w:tcW w:w="2389" w:type="dxa"/>
          </w:tcPr>
          <w:p w14:paraId="21C5A66C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2.0</w:t>
            </w:r>
          </w:p>
        </w:tc>
        <w:tc>
          <w:tcPr>
            <w:tcW w:w="3224" w:type="dxa"/>
          </w:tcPr>
          <w:p w14:paraId="368E4371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0.75</w:t>
            </w:r>
          </w:p>
        </w:tc>
      </w:tr>
      <w:tr w:rsidR="00737126" w14:paraId="101B50A3" w14:textId="77777777" w:rsidTr="00737126">
        <w:tc>
          <w:tcPr>
            <w:tcW w:w="2419" w:type="dxa"/>
          </w:tcPr>
          <w:p w14:paraId="3BFC9270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 w:rsidRPr="00324406">
              <w:rPr>
                <w:color w:val="000000"/>
              </w:rPr>
              <w:t>Enfuel Soft Battery</w:t>
            </w:r>
          </w:p>
        </w:tc>
        <w:tc>
          <w:tcPr>
            <w:tcW w:w="2403" w:type="dxa"/>
          </w:tcPr>
          <w:p w14:paraId="638AB1D8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1.5</w:t>
            </w:r>
          </w:p>
        </w:tc>
        <w:tc>
          <w:tcPr>
            <w:tcW w:w="2389" w:type="dxa"/>
          </w:tcPr>
          <w:p w14:paraId="5AD59F88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2.4</w:t>
            </w:r>
          </w:p>
        </w:tc>
        <w:tc>
          <w:tcPr>
            <w:tcW w:w="3224" w:type="dxa"/>
          </w:tcPr>
          <w:p w14:paraId="50560C1B" w14:textId="77777777" w:rsidR="00737126" w:rsidRDefault="00737126" w:rsidP="00737126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0.63</w:t>
            </w:r>
          </w:p>
        </w:tc>
      </w:tr>
    </w:tbl>
    <w:p w14:paraId="61BA9F79" w14:textId="77777777" w:rsidR="006353DE" w:rsidRDefault="006353DE" w:rsidP="00533F97">
      <w:pPr>
        <w:pStyle w:val="NormalWeb"/>
        <w:jc w:val="both"/>
        <w:rPr>
          <w:b/>
          <w:bCs/>
        </w:rPr>
      </w:pPr>
    </w:p>
    <w:p w14:paraId="016F6F29" w14:textId="3480B34F" w:rsidR="006353DE" w:rsidRDefault="00533F97" w:rsidP="00533F97">
      <w:pPr>
        <w:pStyle w:val="NormalWeb"/>
        <w:jc w:val="both"/>
        <w:rPr>
          <w:noProof/>
        </w:rPr>
      </w:pPr>
      <w:r w:rsidRPr="006C1260">
        <w:rPr>
          <w:b/>
          <w:bCs/>
        </w:rPr>
        <w:t xml:space="preserve">Supplementary </w:t>
      </w:r>
      <w:r w:rsidR="006353DE">
        <w:rPr>
          <w:b/>
          <w:bCs/>
        </w:rPr>
        <w:t>Table 1</w:t>
      </w:r>
      <w:r>
        <w:rPr>
          <w:b/>
          <w:bCs/>
        </w:rPr>
        <w:t xml:space="preserve"> </w:t>
      </w:r>
      <w:r w:rsidRPr="00533F97">
        <w:rPr>
          <w:noProof/>
        </w:rPr>
        <w:t xml:space="preserve">Comparison of voltage, weight, and voltage-to-weight ratio between </w:t>
      </w:r>
      <w:r w:rsidR="00991735">
        <w:rPr>
          <w:noProof/>
        </w:rPr>
        <w:t>MECB</w:t>
      </w:r>
      <w:r w:rsidRPr="00533F97">
        <w:rPr>
          <w:noProof/>
        </w:rPr>
        <w:t xml:space="preserve"> and conventional 1.5 V batteries.</w:t>
      </w:r>
    </w:p>
    <w:p w14:paraId="5E7AA178" w14:textId="77777777" w:rsidR="006353DE" w:rsidRDefault="006353DE" w:rsidP="00533F97">
      <w:pPr>
        <w:pStyle w:val="NormalWeb"/>
        <w:jc w:val="both"/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33F97" w14:paraId="5B165DFF" w14:textId="77777777" w:rsidTr="00533F97">
        <w:tc>
          <w:tcPr>
            <w:tcW w:w="4675" w:type="dxa"/>
          </w:tcPr>
          <w:p w14:paraId="73B4FCDF" w14:textId="0034023C" w:rsidR="00533F97" w:rsidRPr="006353DE" w:rsidRDefault="006353DE" w:rsidP="006353DE">
            <w:pPr>
              <w:pStyle w:val="NormalWeb"/>
              <w:jc w:val="center"/>
              <w:rPr>
                <w:b/>
                <w:bCs/>
                <w:noProof/>
              </w:rPr>
            </w:pPr>
            <w:r w:rsidRPr="006353DE">
              <w:rPr>
                <w:b/>
                <w:bCs/>
                <w:noProof/>
              </w:rPr>
              <w:lastRenderedPageBreak/>
              <w:t>Parameter</w:t>
            </w:r>
          </w:p>
        </w:tc>
        <w:tc>
          <w:tcPr>
            <w:tcW w:w="4675" w:type="dxa"/>
          </w:tcPr>
          <w:p w14:paraId="0155FEA3" w14:textId="66466D4B" w:rsidR="00533F97" w:rsidRPr="006353DE" w:rsidRDefault="006353DE" w:rsidP="006353DE">
            <w:pPr>
              <w:pStyle w:val="NormalWeb"/>
              <w:jc w:val="center"/>
              <w:rPr>
                <w:b/>
                <w:bCs/>
                <w:noProof/>
              </w:rPr>
            </w:pPr>
            <w:r w:rsidRPr="006353DE">
              <w:rPr>
                <w:b/>
                <w:bCs/>
                <w:noProof/>
              </w:rPr>
              <w:t>Value</w:t>
            </w:r>
          </w:p>
        </w:tc>
      </w:tr>
      <w:tr w:rsidR="00533F97" w14:paraId="10DDF9C1" w14:textId="77777777" w:rsidTr="00533F97">
        <w:tc>
          <w:tcPr>
            <w:tcW w:w="4675" w:type="dxa"/>
          </w:tcPr>
          <w:p w14:paraId="0420F4FB" w14:textId="6DC0A868" w:rsidR="00533F97" w:rsidRDefault="006353DE" w:rsidP="006353DE">
            <w:pPr>
              <w:pStyle w:val="NormalWeb"/>
              <w:jc w:val="center"/>
              <w:rPr>
                <w:noProof/>
              </w:rPr>
            </w:pPr>
            <w:r w:rsidRPr="00533F97">
              <w:rPr>
                <w:noProof/>
                <w:lang w:val="en-GB"/>
              </w:rPr>
              <w:t>Equation</w:t>
            </w:r>
          </w:p>
        </w:tc>
        <w:tc>
          <w:tcPr>
            <w:tcW w:w="4675" w:type="dxa"/>
          </w:tcPr>
          <w:p w14:paraId="7F62EAFD" w14:textId="3683FAA9" w:rsidR="00533F97" w:rsidRDefault="006353DE" w:rsidP="006353DE">
            <w:pPr>
              <w:pStyle w:val="NormalWeb"/>
              <w:jc w:val="center"/>
              <w:rPr>
                <w:noProof/>
              </w:rPr>
            </w:pPr>
            <w:r w:rsidRPr="00533F97">
              <w:rPr>
                <w:noProof/>
                <w:lang w:val="en-GB"/>
              </w:rPr>
              <w:t>y = a + b</w:t>
            </w:r>
            <w:r>
              <w:rPr>
                <w:noProof/>
                <w:lang w:val="en-GB"/>
              </w:rPr>
              <w:t>*</w:t>
            </w:r>
            <w:r w:rsidRPr="00533F97">
              <w:rPr>
                <w:noProof/>
                <w:lang w:val="en-GB"/>
              </w:rPr>
              <w:t>x</w:t>
            </w:r>
          </w:p>
        </w:tc>
      </w:tr>
      <w:tr w:rsidR="006353DE" w14:paraId="4967EEF6" w14:textId="77777777" w:rsidTr="00533F97">
        <w:tc>
          <w:tcPr>
            <w:tcW w:w="4675" w:type="dxa"/>
          </w:tcPr>
          <w:p w14:paraId="2EC30EBF" w14:textId="45DB1DFA" w:rsidR="006353DE" w:rsidRDefault="006353DE" w:rsidP="006353DE">
            <w:pPr>
              <w:pStyle w:val="NormalWeb"/>
              <w:ind w:firstLine="720"/>
              <w:rPr>
                <w:noProof/>
              </w:rPr>
            </w:pPr>
            <w:r>
              <w:rPr>
                <w:noProof/>
                <w:lang w:val="en-GB"/>
              </w:rPr>
              <w:t xml:space="preserve">                      </w:t>
            </w:r>
            <w:r w:rsidRPr="00533F97">
              <w:rPr>
                <w:noProof/>
                <w:lang w:val="en-GB"/>
              </w:rPr>
              <w:t>Plot</w:t>
            </w:r>
          </w:p>
        </w:tc>
        <w:tc>
          <w:tcPr>
            <w:tcW w:w="4675" w:type="dxa"/>
          </w:tcPr>
          <w:p w14:paraId="0C19809E" w14:textId="55726467" w:rsidR="006353DE" w:rsidRDefault="006353DE" w:rsidP="006353DE">
            <w:pPr>
              <w:pStyle w:val="NormalWeb"/>
              <w:jc w:val="center"/>
              <w:rPr>
                <w:noProof/>
              </w:rPr>
            </w:pPr>
            <w:r w:rsidRPr="00533F97">
              <w:rPr>
                <w:noProof/>
                <w:lang w:val="en-GB"/>
              </w:rPr>
              <w:t>Power (</w:t>
            </w:r>
            <w:r w:rsidRPr="00533F97">
              <w:rPr>
                <w:noProof/>
                <w:lang w:val="el-GR"/>
              </w:rPr>
              <w:t>μ</w:t>
            </w:r>
            <w:r w:rsidRPr="00533F97">
              <w:rPr>
                <w:noProof/>
                <w:lang w:val="en-GB"/>
              </w:rPr>
              <w:t>W)</w:t>
            </w:r>
          </w:p>
        </w:tc>
      </w:tr>
      <w:tr w:rsidR="006353DE" w14:paraId="318E8619" w14:textId="77777777" w:rsidTr="00533F97">
        <w:tc>
          <w:tcPr>
            <w:tcW w:w="4675" w:type="dxa"/>
          </w:tcPr>
          <w:p w14:paraId="33472ABC" w14:textId="3BBD3C33" w:rsidR="006353DE" w:rsidRDefault="006353DE" w:rsidP="006353DE">
            <w:pPr>
              <w:pStyle w:val="NormalWeb"/>
              <w:ind w:firstLine="720"/>
              <w:rPr>
                <w:noProof/>
              </w:rPr>
            </w:pPr>
            <w:r>
              <w:rPr>
                <w:noProof/>
                <w:lang w:val="en-GB"/>
              </w:rPr>
              <w:t xml:space="preserve">                   </w:t>
            </w:r>
            <w:r w:rsidRPr="00533F97">
              <w:rPr>
                <w:noProof/>
                <w:lang w:val="en-GB"/>
              </w:rPr>
              <w:t>Weight</w:t>
            </w:r>
          </w:p>
        </w:tc>
        <w:tc>
          <w:tcPr>
            <w:tcW w:w="4675" w:type="dxa"/>
          </w:tcPr>
          <w:p w14:paraId="4C3F4031" w14:textId="4F86EB40" w:rsidR="006353DE" w:rsidRDefault="006353DE" w:rsidP="006353DE">
            <w:pPr>
              <w:pStyle w:val="NormalWeb"/>
              <w:jc w:val="center"/>
              <w:rPr>
                <w:noProof/>
              </w:rPr>
            </w:pPr>
            <w:r w:rsidRPr="00533F97">
              <w:rPr>
                <w:noProof/>
                <w:lang w:val="en-GB"/>
              </w:rPr>
              <w:t>No Weighting</w:t>
            </w:r>
          </w:p>
        </w:tc>
      </w:tr>
      <w:tr w:rsidR="006353DE" w14:paraId="754B1B28" w14:textId="77777777" w:rsidTr="00533F97">
        <w:tc>
          <w:tcPr>
            <w:tcW w:w="4675" w:type="dxa"/>
          </w:tcPr>
          <w:p w14:paraId="43BB2EF2" w14:textId="36DBCA9D" w:rsidR="006353DE" w:rsidRDefault="006353DE" w:rsidP="006353DE">
            <w:pPr>
              <w:pStyle w:val="NormalWeb"/>
              <w:tabs>
                <w:tab w:val="left" w:pos="1104"/>
              </w:tabs>
              <w:jc w:val="center"/>
              <w:rPr>
                <w:noProof/>
              </w:rPr>
            </w:pPr>
            <w:r w:rsidRPr="00533F97">
              <w:rPr>
                <w:noProof/>
                <w:lang w:val="en-GB"/>
              </w:rPr>
              <w:t>Intercept</w:t>
            </w:r>
          </w:p>
        </w:tc>
        <w:tc>
          <w:tcPr>
            <w:tcW w:w="4675" w:type="dxa"/>
          </w:tcPr>
          <w:p w14:paraId="7F04C6C9" w14:textId="13BA70EF" w:rsidR="006353DE" w:rsidRDefault="006353DE" w:rsidP="006353DE">
            <w:pPr>
              <w:pStyle w:val="NormalWeb"/>
              <w:jc w:val="center"/>
              <w:rPr>
                <w:noProof/>
              </w:rPr>
            </w:pPr>
            <w:r w:rsidRPr="00533F97">
              <w:rPr>
                <w:noProof/>
                <w:lang w:val="en-GB"/>
              </w:rPr>
              <w:t>-27.93934 ± 7.07943</w:t>
            </w:r>
          </w:p>
        </w:tc>
      </w:tr>
      <w:tr w:rsidR="006353DE" w14:paraId="28AF9531" w14:textId="77777777" w:rsidTr="00533F97">
        <w:tc>
          <w:tcPr>
            <w:tcW w:w="4675" w:type="dxa"/>
          </w:tcPr>
          <w:p w14:paraId="5D5DBD66" w14:textId="79FC653A" w:rsidR="006353DE" w:rsidRDefault="006353DE" w:rsidP="006353DE">
            <w:pPr>
              <w:pStyle w:val="NormalWeb"/>
              <w:jc w:val="center"/>
              <w:rPr>
                <w:noProof/>
              </w:rPr>
            </w:pPr>
            <w:r w:rsidRPr="00533F97">
              <w:rPr>
                <w:noProof/>
                <w:lang w:val="en-GB"/>
              </w:rPr>
              <w:t>Slope</w:t>
            </w:r>
          </w:p>
        </w:tc>
        <w:tc>
          <w:tcPr>
            <w:tcW w:w="4675" w:type="dxa"/>
          </w:tcPr>
          <w:p w14:paraId="7037D33C" w14:textId="015DC45D" w:rsidR="006353DE" w:rsidRDefault="006353DE" w:rsidP="006353DE">
            <w:pPr>
              <w:pStyle w:val="NormalWeb"/>
              <w:jc w:val="center"/>
              <w:rPr>
                <w:noProof/>
              </w:rPr>
            </w:pPr>
            <w:r w:rsidRPr="00533F97">
              <w:rPr>
                <w:noProof/>
                <w:lang w:val="en-GB"/>
              </w:rPr>
              <w:t>2.92215 ± 0.23989</w:t>
            </w:r>
          </w:p>
        </w:tc>
      </w:tr>
      <w:tr w:rsidR="006353DE" w14:paraId="219D59F8" w14:textId="77777777" w:rsidTr="000F1BB7">
        <w:tc>
          <w:tcPr>
            <w:tcW w:w="4675" w:type="dxa"/>
            <w:vAlign w:val="center"/>
          </w:tcPr>
          <w:p w14:paraId="72FB3DF5" w14:textId="7373AA7C" w:rsidR="006353DE" w:rsidRDefault="006353DE" w:rsidP="006353DE">
            <w:pPr>
              <w:pStyle w:val="NormalWeb"/>
              <w:jc w:val="center"/>
              <w:rPr>
                <w:noProof/>
              </w:rPr>
            </w:pPr>
            <w:r w:rsidRPr="00533F97">
              <w:rPr>
                <w:noProof/>
                <w:lang w:val="en-GB"/>
              </w:rPr>
              <w:t>Residual Sum of Squares</w:t>
            </w:r>
          </w:p>
        </w:tc>
        <w:tc>
          <w:tcPr>
            <w:tcW w:w="4675" w:type="dxa"/>
          </w:tcPr>
          <w:p w14:paraId="2B84D2F2" w14:textId="360DF387" w:rsidR="006353DE" w:rsidRDefault="006353DE" w:rsidP="006353DE">
            <w:pPr>
              <w:pStyle w:val="NormalWeb"/>
              <w:jc w:val="center"/>
              <w:rPr>
                <w:noProof/>
              </w:rPr>
            </w:pPr>
            <w:r w:rsidRPr="00533F97">
              <w:rPr>
                <w:noProof/>
                <w:lang w:val="en-GB"/>
              </w:rPr>
              <w:t>863.23156</w:t>
            </w:r>
          </w:p>
        </w:tc>
      </w:tr>
      <w:tr w:rsidR="006353DE" w14:paraId="28886510" w14:textId="77777777" w:rsidTr="00533F97">
        <w:tc>
          <w:tcPr>
            <w:tcW w:w="4675" w:type="dxa"/>
          </w:tcPr>
          <w:p w14:paraId="2C914095" w14:textId="576FCD38" w:rsidR="006353DE" w:rsidRDefault="006353DE" w:rsidP="006353DE">
            <w:pPr>
              <w:pStyle w:val="NormalWeb"/>
              <w:jc w:val="center"/>
              <w:rPr>
                <w:noProof/>
              </w:rPr>
            </w:pPr>
            <w:r w:rsidRPr="00533F97">
              <w:rPr>
                <w:noProof/>
                <w:lang w:val="en-GB"/>
              </w:rPr>
              <w:t>Pearson's r</w:t>
            </w:r>
          </w:p>
        </w:tc>
        <w:tc>
          <w:tcPr>
            <w:tcW w:w="4675" w:type="dxa"/>
          </w:tcPr>
          <w:p w14:paraId="5B676487" w14:textId="6281EABA" w:rsidR="006353DE" w:rsidRDefault="006353DE" w:rsidP="006353DE">
            <w:pPr>
              <w:pStyle w:val="NormalWeb"/>
              <w:jc w:val="center"/>
              <w:rPr>
                <w:noProof/>
              </w:rPr>
            </w:pPr>
            <w:r w:rsidRPr="00533F97">
              <w:rPr>
                <w:noProof/>
                <w:lang w:val="en-GB"/>
              </w:rPr>
              <w:t>0.97722</w:t>
            </w:r>
          </w:p>
        </w:tc>
      </w:tr>
      <w:tr w:rsidR="006353DE" w14:paraId="745F12DD" w14:textId="77777777" w:rsidTr="00533F97">
        <w:tc>
          <w:tcPr>
            <w:tcW w:w="4675" w:type="dxa"/>
          </w:tcPr>
          <w:p w14:paraId="4FE7B201" w14:textId="3F1E3586" w:rsidR="006353DE" w:rsidRDefault="006353DE" w:rsidP="006353DE">
            <w:pPr>
              <w:pStyle w:val="NormalWeb"/>
              <w:jc w:val="center"/>
              <w:rPr>
                <w:noProof/>
              </w:rPr>
            </w:pPr>
            <w:r w:rsidRPr="00533F97">
              <w:rPr>
                <w:noProof/>
                <w:lang w:val="en-GB"/>
              </w:rPr>
              <w:t>R-Square (COD)</w:t>
            </w:r>
          </w:p>
        </w:tc>
        <w:tc>
          <w:tcPr>
            <w:tcW w:w="4675" w:type="dxa"/>
          </w:tcPr>
          <w:p w14:paraId="06A49E71" w14:textId="1681F74E" w:rsidR="006353DE" w:rsidRDefault="006353DE" w:rsidP="006353DE">
            <w:pPr>
              <w:pStyle w:val="NormalWeb"/>
              <w:jc w:val="center"/>
              <w:rPr>
                <w:noProof/>
              </w:rPr>
            </w:pPr>
            <w:r w:rsidRPr="00533F97">
              <w:rPr>
                <w:noProof/>
                <w:lang w:val="en-GB"/>
              </w:rPr>
              <w:t>0.95495</w:t>
            </w:r>
          </w:p>
        </w:tc>
      </w:tr>
      <w:tr w:rsidR="006353DE" w14:paraId="20CF394E" w14:textId="77777777" w:rsidTr="00533F97">
        <w:tc>
          <w:tcPr>
            <w:tcW w:w="4675" w:type="dxa"/>
          </w:tcPr>
          <w:p w14:paraId="64F365DD" w14:textId="56574C40" w:rsidR="006353DE" w:rsidRDefault="006353DE" w:rsidP="006353DE">
            <w:pPr>
              <w:pStyle w:val="NormalWeb"/>
              <w:jc w:val="center"/>
              <w:rPr>
                <w:noProof/>
              </w:rPr>
            </w:pPr>
            <w:r w:rsidRPr="00533F97">
              <w:rPr>
                <w:noProof/>
                <w:lang w:val="en-GB"/>
              </w:rPr>
              <w:t>Adj. R-Square</w:t>
            </w:r>
          </w:p>
        </w:tc>
        <w:tc>
          <w:tcPr>
            <w:tcW w:w="4675" w:type="dxa"/>
          </w:tcPr>
          <w:p w14:paraId="6897C0E0" w14:textId="655EF110" w:rsidR="006353DE" w:rsidRDefault="006353DE" w:rsidP="006353DE">
            <w:pPr>
              <w:pStyle w:val="NormalWeb"/>
              <w:jc w:val="center"/>
              <w:rPr>
                <w:noProof/>
              </w:rPr>
            </w:pPr>
            <w:r w:rsidRPr="00533F97">
              <w:rPr>
                <w:noProof/>
                <w:lang w:val="en-GB"/>
              </w:rPr>
              <w:t>0.94851</w:t>
            </w:r>
          </w:p>
        </w:tc>
      </w:tr>
    </w:tbl>
    <w:p w14:paraId="66E91932" w14:textId="6819730B" w:rsidR="00923F8C" w:rsidRDefault="006353DE" w:rsidP="001029D6">
      <w:pPr>
        <w:pStyle w:val="NormalWeb"/>
        <w:jc w:val="both"/>
        <w:rPr>
          <w:noProof/>
        </w:rPr>
      </w:pPr>
      <w:r w:rsidRPr="006C1260">
        <w:rPr>
          <w:b/>
          <w:bCs/>
        </w:rPr>
        <w:t xml:space="preserve">Supplementary </w:t>
      </w:r>
      <w:r>
        <w:rPr>
          <w:b/>
          <w:bCs/>
        </w:rPr>
        <w:t xml:space="preserve">Table 2 </w:t>
      </w:r>
      <w:r w:rsidRPr="006353DE">
        <w:rPr>
          <w:noProof/>
        </w:rPr>
        <w:t xml:space="preserve">Linear regression analysis of </w:t>
      </w:r>
      <w:r w:rsidR="00991735">
        <w:rPr>
          <w:noProof/>
        </w:rPr>
        <w:t>MECB</w:t>
      </w:r>
    </w:p>
    <w:p w14:paraId="65458639" w14:textId="77777777" w:rsidR="00C6518A" w:rsidRDefault="00C6518A" w:rsidP="001029D6">
      <w:pPr>
        <w:pStyle w:val="NormalWeb"/>
        <w:jc w:val="both"/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359"/>
        <w:gridCol w:w="2875"/>
      </w:tblGrid>
      <w:tr w:rsidR="003F5730" w14:paraId="6ABD247A" w14:textId="77777777" w:rsidTr="00C6518A">
        <w:tc>
          <w:tcPr>
            <w:tcW w:w="3116" w:type="dxa"/>
          </w:tcPr>
          <w:p w14:paraId="262BA2B9" w14:textId="0F2E1DAC" w:rsidR="003F5730" w:rsidRPr="00C6518A" w:rsidRDefault="003F5730" w:rsidP="00C6518A">
            <w:pPr>
              <w:pStyle w:val="NormalWeb"/>
              <w:jc w:val="center"/>
              <w:rPr>
                <w:b/>
                <w:bCs/>
                <w:noProof/>
              </w:rPr>
            </w:pPr>
            <w:r w:rsidRPr="00C6518A">
              <w:rPr>
                <w:b/>
                <w:bCs/>
                <w:noProof/>
              </w:rPr>
              <w:t>Relative Humidity (RH%)</w:t>
            </w:r>
          </w:p>
        </w:tc>
        <w:tc>
          <w:tcPr>
            <w:tcW w:w="3359" w:type="dxa"/>
          </w:tcPr>
          <w:p w14:paraId="730E682C" w14:textId="77F48343" w:rsidR="003F5730" w:rsidRPr="00C6518A" w:rsidRDefault="003F5730" w:rsidP="00C6518A">
            <w:pPr>
              <w:pStyle w:val="NormalWeb"/>
              <w:jc w:val="center"/>
              <w:rPr>
                <w:b/>
                <w:bCs/>
                <w:noProof/>
              </w:rPr>
            </w:pPr>
            <w:r w:rsidRPr="00C6518A">
              <w:rPr>
                <w:b/>
                <w:bCs/>
                <w:noProof/>
              </w:rPr>
              <w:t>Moisture Absorption (MA%)</w:t>
            </w:r>
          </w:p>
        </w:tc>
        <w:tc>
          <w:tcPr>
            <w:tcW w:w="2875" w:type="dxa"/>
          </w:tcPr>
          <w:p w14:paraId="0ABF5F71" w14:textId="602E7A03" w:rsidR="003F5730" w:rsidRPr="00C6518A" w:rsidRDefault="003F5730" w:rsidP="00C6518A">
            <w:pPr>
              <w:pStyle w:val="NormalWeb"/>
              <w:jc w:val="center"/>
              <w:rPr>
                <w:b/>
                <w:bCs/>
                <w:noProof/>
              </w:rPr>
            </w:pPr>
            <w:r w:rsidRPr="00C6518A">
              <w:rPr>
                <w:b/>
                <w:bCs/>
                <w:noProof/>
              </w:rPr>
              <w:t>Power (</w:t>
            </w:r>
            <w:r w:rsidRPr="003F5730">
              <w:rPr>
                <w:b/>
                <w:bCs/>
                <w:color w:val="000000"/>
              </w:rPr>
              <w:t>µ</w:t>
            </w:r>
            <w:r w:rsidRPr="00C6518A">
              <w:rPr>
                <w:b/>
                <w:bCs/>
                <w:color w:val="000000"/>
              </w:rPr>
              <w:t>W</w:t>
            </w:r>
            <w:r w:rsidR="00C6518A" w:rsidRPr="00C6518A">
              <w:rPr>
                <w:b/>
                <w:bCs/>
                <w:color w:val="000000"/>
              </w:rPr>
              <w:t>)</w:t>
            </w:r>
          </w:p>
        </w:tc>
      </w:tr>
      <w:tr w:rsidR="003F5730" w14:paraId="1E705B9F" w14:textId="77777777" w:rsidTr="00C6518A">
        <w:tc>
          <w:tcPr>
            <w:tcW w:w="3116" w:type="dxa"/>
          </w:tcPr>
          <w:p w14:paraId="752D3F86" w14:textId="057B91DD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60</w:t>
            </w:r>
          </w:p>
        </w:tc>
        <w:tc>
          <w:tcPr>
            <w:tcW w:w="3359" w:type="dxa"/>
          </w:tcPr>
          <w:p w14:paraId="63EAE466" w14:textId="00127C33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5.66</w:t>
            </w:r>
          </w:p>
        </w:tc>
        <w:tc>
          <w:tcPr>
            <w:tcW w:w="2875" w:type="dxa"/>
          </w:tcPr>
          <w:p w14:paraId="45490C79" w14:textId="60334DBF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0</w:t>
            </w:r>
          </w:p>
        </w:tc>
      </w:tr>
      <w:tr w:rsidR="003F5730" w14:paraId="7EE9F80F" w14:textId="77777777" w:rsidTr="00C6518A">
        <w:tc>
          <w:tcPr>
            <w:tcW w:w="3116" w:type="dxa"/>
          </w:tcPr>
          <w:p w14:paraId="5777982F" w14:textId="011102C6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65</w:t>
            </w:r>
          </w:p>
        </w:tc>
        <w:tc>
          <w:tcPr>
            <w:tcW w:w="3359" w:type="dxa"/>
          </w:tcPr>
          <w:p w14:paraId="22163079" w14:textId="7F9CD9C4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9.43</w:t>
            </w:r>
          </w:p>
        </w:tc>
        <w:tc>
          <w:tcPr>
            <w:tcW w:w="2875" w:type="dxa"/>
          </w:tcPr>
          <w:p w14:paraId="484E4CED" w14:textId="4A9BC81A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0.82</w:t>
            </w:r>
          </w:p>
        </w:tc>
      </w:tr>
      <w:tr w:rsidR="003F5730" w14:paraId="5F7D2D2C" w14:textId="77777777" w:rsidTr="00C6518A">
        <w:tc>
          <w:tcPr>
            <w:tcW w:w="3116" w:type="dxa"/>
          </w:tcPr>
          <w:p w14:paraId="70DE6117" w14:textId="3B3190AF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70</w:t>
            </w:r>
          </w:p>
        </w:tc>
        <w:tc>
          <w:tcPr>
            <w:tcW w:w="3359" w:type="dxa"/>
          </w:tcPr>
          <w:p w14:paraId="1E3FA31F" w14:textId="1D639419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11.32</w:t>
            </w:r>
          </w:p>
        </w:tc>
        <w:tc>
          <w:tcPr>
            <w:tcW w:w="2875" w:type="dxa"/>
          </w:tcPr>
          <w:p w14:paraId="0A61A82B" w14:textId="22F24FC5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1.54</w:t>
            </w:r>
          </w:p>
        </w:tc>
      </w:tr>
      <w:tr w:rsidR="003F5730" w14:paraId="00EC067B" w14:textId="77777777" w:rsidTr="00C6518A">
        <w:tc>
          <w:tcPr>
            <w:tcW w:w="3116" w:type="dxa"/>
          </w:tcPr>
          <w:p w14:paraId="603AC99F" w14:textId="7C32F795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75</w:t>
            </w:r>
          </w:p>
        </w:tc>
        <w:tc>
          <w:tcPr>
            <w:tcW w:w="3359" w:type="dxa"/>
          </w:tcPr>
          <w:p w14:paraId="4A55D465" w14:textId="5831D51B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13.20</w:t>
            </w:r>
          </w:p>
        </w:tc>
        <w:tc>
          <w:tcPr>
            <w:tcW w:w="2875" w:type="dxa"/>
          </w:tcPr>
          <w:p w14:paraId="59C1F54A" w14:textId="7E5ED326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2.52</w:t>
            </w:r>
          </w:p>
        </w:tc>
      </w:tr>
      <w:tr w:rsidR="003F5730" w14:paraId="6899CB07" w14:textId="77777777" w:rsidTr="00C6518A">
        <w:tc>
          <w:tcPr>
            <w:tcW w:w="3116" w:type="dxa"/>
          </w:tcPr>
          <w:p w14:paraId="79C1540D" w14:textId="5D5380EC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80</w:t>
            </w:r>
          </w:p>
        </w:tc>
        <w:tc>
          <w:tcPr>
            <w:tcW w:w="3359" w:type="dxa"/>
          </w:tcPr>
          <w:p w14:paraId="08C27FD9" w14:textId="7D2E8C48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16.98</w:t>
            </w:r>
          </w:p>
        </w:tc>
        <w:tc>
          <w:tcPr>
            <w:tcW w:w="2875" w:type="dxa"/>
          </w:tcPr>
          <w:p w14:paraId="28AF4FEC" w14:textId="0AC9435B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30.40</w:t>
            </w:r>
          </w:p>
        </w:tc>
      </w:tr>
      <w:tr w:rsidR="003F5730" w14:paraId="70BBC75C" w14:textId="77777777" w:rsidTr="00C6518A">
        <w:tc>
          <w:tcPr>
            <w:tcW w:w="3116" w:type="dxa"/>
          </w:tcPr>
          <w:p w14:paraId="6F0EB185" w14:textId="2A0B1EC7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85</w:t>
            </w:r>
          </w:p>
        </w:tc>
        <w:tc>
          <w:tcPr>
            <w:tcW w:w="3359" w:type="dxa"/>
          </w:tcPr>
          <w:p w14:paraId="21BD1D53" w14:textId="29E7534F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32.08</w:t>
            </w:r>
          </w:p>
        </w:tc>
        <w:tc>
          <w:tcPr>
            <w:tcW w:w="2875" w:type="dxa"/>
          </w:tcPr>
          <w:p w14:paraId="6F1AC31B" w14:textId="110FD855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64.35</w:t>
            </w:r>
          </w:p>
        </w:tc>
      </w:tr>
      <w:tr w:rsidR="003F5730" w14:paraId="52FA5427" w14:textId="77777777" w:rsidTr="00C6518A">
        <w:tc>
          <w:tcPr>
            <w:tcW w:w="3116" w:type="dxa"/>
          </w:tcPr>
          <w:p w14:paraId="6EDC0BA1" w14:textId="7B566BEA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90</w:t>
            </w:r>
          </w:p>
        </w:tc>
        <w:tc>
          <w:tcPr>
            <w:tcW w:w="3359" w:type="dxa"/>
          </w:tcPr>
          <w:p w14:paraId="0AB71F65" w14:textId="2DAA8D6A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45.28</w:t>
            </w:r>
          </w:p>
        </w:tc>
        <w:tc>
          <w:tcPr>
            <w:tcW w:w="2875" w:type="dxa"/>
          </w:tcPr>
          <w:p w14:paraId="2E3C1B91" w14:textId="1AC0A2D8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95.55</w:t>
            </w:r>
          </w:p>
        </w:tc>
      </w:tr>
      <w:tr w:rsidR="003F5730" w14:paraId="74208EAB" w14:textId="77777777" w:rsidTr="00C6518A">
        <w:tc>
          <w:tcPr>
            <w:tcW w:w="3116" w:type="dxa"/>
          </w:tcPr>
          <w:p w14:paraId="0B18207A" w14:textId="462843F6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95</w:t>
            </w:r>
          </w:p>
        </w:tc>
        <w:tc>
          <w:tcPr>
            <w:tcW w:w="3359" w:type="dxa"/>
          </w:tcPr>
          <w:p w14:paraId="37A29A00" w14:textId="140F9BB2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52.83</w:t>
            </w:r>
          </w:p>
        </w:tc>
        <w:tc>
          <w:tcPr>
            <w:tcW w:w="2875" w:type="dxa"/>
          </w:tcPr>
          <w:p w14:paraId="73FAB5E2" w14:textId="6629A5AA" w:rsidR="003F5730" w:rsidRDefault="00C6518A" w:rsidP="00C6518A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132.60</w:t>
            </w:r>
          </w:p>
        </w:tc>
      </w:tr>
    </w:tbl>
    <w:p w14:paraId="21F7D895" w14:textId="6C4C6D76" w:rsidR="00735B48" w:rsidRDefault="00C6518A" w:rsidP="00C6518A">
      <w:pPr>
        <w:pStyle w:val="NormalWeb"/>
        <w:jc w:val="both"/>
        <w:rPr>
          <w:noProof/>
        </w:rPr>
      </w:pPr>
      <w:r w:rsidRPr="006C1260">
        <w:rPr>
          <w:b/>
          <w:bCs/>
        </w:rPr>
        <w:t xml:space="preserve">Supplementary </w:t>
      </w:r>
      <w:r>
        <w:rPr>
          <w:b/>
          <w:bCs/>
        </w:rPr>
        <w:t xml:space="preserve">Table 3 </w:t>
      </w:r>
      <w:r w:rsidRPr="00C6518A">
        <w:rPr>
          <w:noProof/>
        </w:rPr>
        <w:t xml:space="preserve">Influence of relative humidity on moisture absorption and power output of the </w:t>
      </w:r>
      <w:r w:rsidR="00991735">
        <w:rPr>
          <w:noProof/>
        </w:rPr>
        <w:t>MECB</w:t>
      </w:r>
    </w:p>
    <w:p w14:paraId="3027C78B" w14:textId="77777777" w:rsidR="007A1A10" w:rsidRDefault="007A1A10" w:rsidP="00C6518A">
      <w:pPr>
        <w:pStyle w:val="NormalWeb"/>
        <w:jc w:val="both"/>
        <w:rPr>
          <w:noProof/>
        </w:rPr>
      </w:pPr>
    </w:p>
    <w:p w14:paraId="21CCD783" w14:textId="77777777" w:rsidR="00735B48" w:rsidRDefault="00735B48" w:rsidP="00C6518A">
      <w:pPr>
        <w:pStyle w:val="NormalWeb"/>
        <w:jc w:val="both"/>
        <w:rPr>
          <w:noProof/>
        </w:rPr>
      </w:pPr>
    </w:p>
    <w:p w14:paraId="73D6017C" w14:textId="77777777" w:rsidR="00735B48" w:rsidRDefault="00735B48" w:rsidP="00C6518A">
      <w:pPr>
        <w:pStyle w:val="NormalWeb"/>
        <w:jc w:val="both"/>
        <w:rPr>
          <w:noProof/>
        </w:rPr>
      </w:pPr>
    </w:p>
    <w:p w14:paraId="5743297B" w14:textId="77777777" w:rsidR="00735B48" w:rsidRDefault="00735B48" w:rsidP="00C6518A">
      <w:pPr>
        <w:pStyle w:val="NormalWeb"/>
        <w:jc w:val="both"/>
        <w:rPr>
          <w:noProof/>
        </w:rPr>
      </w:pPr>
    </w:p>
    <w:p w14:paraId="4B08B586" w14:textId="77777777" w:rsidR="00735B48" w:rsidRDefault="00735B48" w:rsidP="00C6518A">
      <w:pPr>
        <w:pStyle w:val="NormalWeb"/>
        <w:jc w:val="both"/>
        <w:rPr>
          <w:noProof/>
        </w:rPr>
      </w:pPr>
    </w:p>
    <w:p w14:paraId="3ADF9EA1" w14:textId="77777777" w:rsidR="00735B48" w:rsidRDefault="00735B48" w:rsidP="00C6518A">
      <w:pPr>
        <w:pStyle w:val="NormalWeb"/>
        <w:jc w:val="both"/>
        <w:rPr>
          <w:noProof/>
        </w:rPr>
      </w:pPr>
    </w:p>
    <w:p w14:paraId="25E35EF3" w14:textId="77777777" w:rsidR="00735B48" w:rsidRDefault="00735B48" w:rsidP="00C6518A">
      <w:pPr>
        <w:pStyle w:val="NormalWeb"/>
        <w:jc w:val="both"/>
        <w:rPr>
          <w:noProof/>
        </w:rPr>
      </w:pPr>
    </w:p>
    <w:p w14:paraId="095E998F" w14:textId="77777777" w:rsidR="00735B48" w:rsidRDefault="00735B48" w:rsidP="00C6518A">
      <w:pPr>
        <w:pStyle w:val="NormalWeb"/>
        <w:jc w:val="both"/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5"/>
        <w:gridCol w:w="2140"/>
        <w:gridCol w:w="1637"/>
        <w:gridCol w:w="1238"/>
      </w:tblGrid>
      <w:tr w:rsidR="007A1A10" w:rsidRPr="000B34C1" w14:paraId="31A7FBD6" w14:textId="77777777" w:rsidTr="00F63365">
        <w:tc>
          <w:tcPr>
            <w:tcW w:w="4335" w:type="dxa"/>
          </w:tcPr>
          <w:p w14:paraId="39CE07F8" w14:textId="77777777" w:rsidR="007A1A10" w:rsidRPr="009D5051" w:rsidRDefault="007A1A10" w:rsidP="00F633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5051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lastRenderedPageBreak/>
              <w:t>Hygroscopic Materials</w:t>
            </w:r>
          </w:p>
        </w:tc>
        <w:tc>
          <w:tcPr>
            <w:tcW w:w="2140" w:type="dxa"/>
          </w:tcPr>
          <w:p w14:paraId="30148E09" w14:textId="77777777" w:rsidR="007A1A10" w:rsidRPr="009D5051" w:rsidRDefault="007A1A10" w:rsidP="00F633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5051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t>Power Density</w:t>
            </w:r>
          </w:p>
        </w:tc>
        <w:tc>
          <w:tcPr>
            <w:tcW w:w="1637" w:type="dxa"/>
          </w:tcPr>
          <w:p w14:paraId="1F99BA0D" w14:textId="77777777" w:rsidR="007A1A10" w:rsidRPr="009D5051" w:rsidRDefault="007A1A10" w:rsidP="00F633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5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Open Circuit Voltage</w:t>
            </w:r>
          </w:p>
        </w:tc>
        <w:tc>
          <w:tcPr>
            <w:tcW w:w="1238" w:type="dxa"/>
          </w:tcPr>
          <w:p w14:paraId="678342D6" w14:textId="77777777" w:rsidR="007A1A10" w:rsidRPr="009D5051" w:rsidRDefault="007A1A10" w:rsidP="00F633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5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Reference</w:t>
            </w:r>
          </w:p>
        </w:tc>
      </w:tr>
      <w:tr w:rsidR="007A1A10" w:rsidRPr="000B34C1" w14:paraId="014E8B2A" w14:textId="77777777" w:rsidTr="00F63365">
        <w:tc>
          <w:tcPr>
            <w:tcW w:w="4335" w:type="dxa"/>
          </w:tcPr>
          <w:p w14:paraId="14751065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Heterogeneous Gels and Carbon Nanotubes</w:t>
            </w:r>
          </w:p>
        </w:tc>
        <w:tc>
          <w:tcPr>
            <w:tcW w:w="2140" w:type="dxa"/>
          </w:tcPr>
          <w:p w14:paraId="6A02A963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9.12 μW cm</w:t>
            </w:r>
            <w:r w:rsidRPr="000B34C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–2</w:t>
            </w:r>
          </w:p>
        </w:tc>
        <w:tc>
          <w:tcPr>
            <w:tcW w:w="1637" w:type="dxa"/>
          </w:tcPr>
          <w:p w14:paraId="03292BBC" w14:textId="77777777" w:rsidR="007A1A10" w:rsidRPr="0010168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681">
              <w:rPr>
                <w:rFonts w:ascii="Times New Roman" w:hAnsi="Times New Roman" w:cs="Times New Roman"/>
                <w:sz w:val="24"/>
                <w:szCs w:val="24"/>
              </w:rPr>
              <w:t>1.03 V</w:t>
            </w:r>
          </w:p>
        </w:tc>
        <w:tc>
          <w:tcPr>
            <w:tcW w:w="1238" w:type="dxa"/>
          </w:tcPr>
          <w:p w14:paraId="5D7F8CEF" w14:textId="71243F42" w:rsidR="007A1A10" w:rsidRPr="00007286" w:rsidRDefault="00101681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86">
              <w:rPr>
                <w:rFonts w:ascii="Times New Roman" w:hAnsi="Times New Roman" w:cs="Times New Roman"/>
                <w:noProof/>
                <w:sz w:val="24"/>
                <w:szCs w:val="24"/>
              </w:rPr>
              <w:t>Huang, Z. et al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64AA"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07286" w:rsidRPr="0000728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&lt;EndNote&gt;&lt;Cite&gt;&lt;Author&gt;Huang&lt;/Author&gt;&lt;Year&gt;2025&lt;/Year&gt;&lt;RecNum&gt;84&lt;/RecNum&gt;&lt;DisplayText&gt;&lt;style face="superscript"&gt;6&lt;/style&gt;&lt;/DisplayText&gt;&lt;record&gt;&lt;rec-number&gt;84&lt;/rec-number&gt;&lt;foreign-keys&gt;&lt;key app="EN" db-id="vzxsd0e5dwr0vmez59upfwrtw29a5xxa2rtp" timestamp="1763851639"&gt;84&lt;/key&gt;&lt;/foreign-keys&gt;&lt;ref-type name="Journal Article"&gt;17&lt;/ref-type&gt;&lt;contributors&gt;&lt;authors&gt;&lt;author&gt;Huang, Zhihao&lt;/author&gt;&lt;author&gt;Zhang, Tao&lt;/author&gt;&lt;author&gt;Cao, Hui&lt;/author&gt;&lt;author&gt;Xu, Zhiguang&lt;/author&gt;&lt;author&gt;Ju, Aiming&lt;/author&gt;&lt;author&gt;Zhao, Yan&lt;/author&gt;&lt;/authors&gt;&lt;/contributors&gt;&lt;titles&gt;&lt;title&gt;Flexible Moisture-Driven Electricity Generators Based on Heterogeneous Gels and Carbon Nanotubes&lt;/title&gt;&lt;secondary-title&gt;ACS Applied Materials &amp;amp; Interfaces&lt;/secondary-title&gt;&lt;/titles&gt;&lt;periodical&gt;&lt;full-title&gt;ACS Applied Materials &amp;amp; Interfaces&lt;/full-title&gt;&lt;/periodical&gt;&lt;pages&gt;7916-7928&lt;/pages&gt;&lt;volume&gt;17&lt;/volume&gt;&lt;number&gt;5&lt;/number&gt;&lt;dates&gt;&lt;year&gt;2025&lt;/year&gt;&lt;/dates&gt;&lt;isbn&gt;1944-8244&lt;/isbn&gt;&lt;urls&gt;&lt;/urls&gt;&lt;/record&gt;&lt;/Cite&gt;&lt;/EndNote&gt;</w:instrText>
            </w:r>
            <w:r w:rsidR="005E64AA"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07286" w:rsidRPr="0000728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6</w:t>
            </w:r>
            <w:r w:rsidR="005E64AA"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A1A10" w:rsidRPr="000B34C1" w14:paraId="426EB654" w14:textId="77777777" w:rsidTr="00F63365">
        <w:tc>
          <w:tcPr>
            <w:tcW w:w="4335" w:type="dxa"/>
          </w:tcPr>
          <w:p w14:paraId="3D3D88AC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crylamide (AAm) and 2-acrylamide-2-methylpropanesulfonic acid (AMPS)</w:t>
            </w:r>
          </w:p>
        </w:tc>
        <w:tc>
          <w:tcPr>
            <w:tcW w:w="2140" w:type="dxa"/>
          </w:tcPr>
          <w:p w14:paraId="7CB11416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7" w:type="dxa"/>
          </w:tcPr>
          <w:p w14:paraId="305C80FC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0.89 V</w:t>
            </w:r>
          </w:p>
        </w:tc>
        <w:tc>
          <w:tcPr>
            <w:tcW w:w="1238" w:type="dxa"/>
          </w:tcPr>
          <w:p w14:paraId="67CD1A16" w14:textId="573C976B" w:rsidR="007A1A10" w:rsidRPr="00007286" w:rsidRDefault="00101681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86">
              <w:rPr>
                <w:rFonts w:ascii="Times New Roman" w:hAnsi="Times New Roman" w:cs="Times New Roman"/>
                <w:sz w:val="24"/>
                <w:szCs w:val="24"/>
              </w:rPr>
              <w:t>Cheng, Y. et al.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07286" w:rsidRPr="0000728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&lt;EndNote&gt;&lt;Cite&gt;&lt;Author&gt;Cheng&lt;/Author&gt;&lt;Year&gt;2025&lt;/Year&gt;&lt;RecNum&gt;85&lt;/RecNum&gt;&lt;DisplayText&gt;&lt;style face="superscript"&gt;7&lt;/style&gt;&lt;/DisplayText&gt;&lt;record&gt;&lt;rec-number&gt;85&lt;/rec-number&gt;&lt;foreign-keys&gt;&lt;key app="EN" db-id="vzxsd0e5dwr0vmez59upfwrtw29a5xxa2rtp" timestamp="1763855947"&gt;85&lt;/key&gt;&lt;/foreign-keys&gt;&lt;ref-type name="Journal Article"&gt;17&lt;/ref-type&gt;&lt;contributors&gt;&lt;authors&gt;&lt;author&gt;Cheng, Yan&lt;/author&gt;&lt;author&gt;Zhu, Tianxue&lt;/author&gt;&lt;author&gt;He, Qinhong&lt;/author&gt;&lt;author&gt;Wen, Feng&lt;/author&gt;&lt;author&gt;Cheng, Yun&lt;/author&gt;&lt;author&gt;Huang, Jianying&lt;/author&gt;&lt;author&gt;Lai, Yuekun&lt;/author&gt;&lt;author&gt;Li, Huaqiong&lt;/author&gt;&lt;/authors&gt;&lt;/contributors&gt;&lt;titles&gt;&lt;title&gt;Hydrogel‐Based Moisture Electric Generator with High Output Performance Induced by Proton Hopping&lt;/title&gt;&lt;secondary-title&gt;Advanced Functional Materials&lt;/secondary-title&gt;&lt;/titles&gt;&lt;periodical&gt;&lt;full-title&gt;Advanced Functional Materials&lt;/full-title&gt;&lt;/periodical&gt;&lt;pages&gt;2500186&lt;/pages&gt;&lt;dates&gt;&lt;year&gt;2025&lt;/year&gt;&lt;/dates&gt;&lt;isbn&gt;1616-301X&lt;/isbn&gt;&lt;urls&gt;&lt;/urls&gt;&lt;/record&gt;&lt;/Cite&gt;&lt;/EndNote&gt;</w:instrTex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07286" w:rsidRPr="0000728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7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A1A10" w:rsidRPr="000B34C1" w14:paraId="7799501D" w14:textId="77777777" w:rsidTr="00F63365">
        <w:tc>
          <w:tcPr>
            <w:tcW w:w="4335" w:type="dxa"/>
          </w:tcPr>
          <w:p w14:paraId="2C55836B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w w:val="105"/>
                <w:sz w:val="24"/>
                <w:szCs w:val="24"/>
              </w:rPr>
              <w:t>Biological Nanofibrils</w:t>
            </w:r>
          </w:p>
        </w:tc>
        <w:tc>
          <w:tcPr>
            <w:tcW w:w="2140" w:type="dxa"/>
          </w:tcPr>
          <w:p w14:paraId="679F5D9C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256">
              <w:rPr>
                <w:rFonts w:ascii="Times New Roman" w:hAnsi="Times New Roman" w:cs="Times New Roman"/>
                <w:w w:val="105"/>
                <w:sz w:val="24"/>
                <w:szCs w:val="24"/>
              </w:rPr>
              <w:t>6.3 x 10</w:t>
            </w:r>
            <w:r w:rsidRPr="00925256">
              <w:rPr>
                <w:rFonts w:ascii="Times New Roman" w:hAnsi="Times New Roman" w:cs="Times New Roman"/>
                <w:w w:val="105"/>
                <w:sz w:val="24"/>
                <w:szCs w:val="24"/>
                <w:vertAlign w:val="superscript"/>
              </w:rPr>
              <w:t>-4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μW cm</w:t>
            </w:r>
            <w:r w:rsidRPr="000B34C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−2</w:t>
            </w:r>
          </w:p>
        </w:tc>
        <w:tc>
          <w:tcPr>
            <w:tcW w:w="1637" w:type="dxa"/>
          </w:tcPr>
          <w:p w14:paraId="67D71D49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0.11 V</w:t>
            </w:r>
          </w:p>
        </w:tc>
        <w:tc>
          <w:tcPr>
            <w:tcW w:w="1238" w:type="dxa"/>
          </w:tcPr>
          <w:p w14:paraId="428B5DC6" w14:textId="3DD1B1B8" w:rsidR="007A1A10" w:rsidRPr="00007286" w:rsidRDefault="00101681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86">
              <w:rPr>
                <w:rFonts w:ascii="Times New Roman" w:hAnsi="Times New Roman" w:cs="Times New Roman"/>
                <w:sz w:val="24"/>
                <w:szCs w:val="24"/>
              </w:rPr>
              <w:t>Li, M. et al.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07286" w:rsidRPr="0000728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&lt;EndNote&gt;&lt;Cite&gt;&lt;Author&gt;Li&lt;/Author&gt;&lt;Year&gt;2019&lt;/Year&gt;&lt;RecNum&gt;86&lt;/RecNum&gt;&lt;DisplayText&gt;&lt;style face="superscript"&gt;8&lt;/style&gt;&lt;/DisplayText&gt;&lt;record&gt;&lt;rec-number&gt;86&lt;/rec-number&gt;&lt;foreign-keys&gt;&lt;key app="EN" db-id="vzxsd0e5dwr0vmez59upfwrtw29a5xxa2rtp" timestamp="1763856086"&gt;86&lt;/key&gt;&lt;/foreign-keys&gt;&lt;ref-type name="Journal Article"&gt;17&lt;/ref-type&gt;&lt;contributors&gt;&lt;authors&gt;&lt;author&gt;Li, Mingjie&lt;/author&gt;&lt;author&gt;Zong, Lu&lt;/author&gt;&lt;author&gt;Yang, Weiqing&lt;/author&gt;&lt;author&gt;Li, Xiankai&lt;/author&gt;&lt;author&gt;You, Jun&lt;/author&gt;&lt;author&gt;Wu, Xiaochen&lt;/author&gt;&lt;author&gt;Li, Zehui&lt;/author&gt;&lt;author&gt;Li, Chaoxu&lt;/author&gt;&lt;/authors&gt;&lt;/contributors&gt;&lt;titles&gt;&lt;title&gt;Biological nanofibrous generator for electricity harvest from moist air flow&lt;/title&gt;&lt;secondary-title&gt;Advanced Functional Materials&lt;/secondary-title&gt;&lt;/titles&gt;&lt;periodical&gt;&lt;full-title&gt;Advanced Functional Materials&lt;/full-title&gt;&lt;/periodical&gt;&lt;pages&gt;1901798&lt;/pages&gt;&lt;volume&gt;29&lt;/volume&gt;&lt;number&gt;32&lt;/number&gt;&lt;dates&gt;&lt;year&gt;2019&lt;/year&gt;&lt;/dates&gt;&lt;isbn&gt;1616-301X&lt;/isbn&gt;&lt;urls&gt;&lt;/urls&gt;&lt;/record&gt;&lt;/Cite&gt;&lt;/EndNote&gt;</w:instrTex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07286" w:rsidRPr="0000728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8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A1A10" w:rsidRPr="000B34C1" w14:paraId="523941B3" w14:textId="77777777" w:rsidTr="00F63365">
        <w:tc>
          <w:tcPr>
            <w:tcW w:w="4335" w:type="dxa"/>
          </w:tcPr>
          <w:p w14:paraId="4FA36AE9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Paper</w:t>
            </w:r>
          </w:p>
        </w:tc>
        <w:tc>
          <w:tcPr>
            <w:tcW w:w="2140" w:type="dxa"/>
          </w:tcPr>
          <w:p w14:paraId="4B494895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w w:val="105"/>
                <w:sz w:val="24"/>
                <w:szCs w:val="24"/>
              </w:rPr>
              <w:t>2.5</w:t>
            </w:r>
            <w:r w:rsidRPr="000B34C1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>x 10</w:t>
            </w:r>
            <w:r w:rsidRPr="00925256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μW</w:t>
            </w:r>
            <w:r w:rsidRPr="000B34C1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cm</w:t>
            </w:r>
            <w:r w:rsidRPr="00B03F53">
              <w:rPr>
                <w:rFonts w:ascii="Times New Roman" w:hAnsi="Times New Roman" w:cs="Times New Roman"/>
                <w:w w:val="105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637" w:type="dxa"/>
          </w:tcPr>
          <w:p w14:paraId="55725119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0.25 V</w:t>
            </w:r>
          </w:p>
        </w:tc>
        <w:tc>
          <w:tcPr>
            <w:tcW w:w="1238" w:type="dxa"/>
          </w:tcPr>
          <w:p w14:paraId="1D9E052D" w14:textId="399333E2" w:rsidR="007A1A10" w:rsidRPr="00007286" w:rsidRDefault="00101681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86">
              <w:rPr>
                <w:rFonts w:ascii="Times New Roman" w:hAnsi="Times New Roman" w:cs="Times New Roman"/>
                <w:sz w:val="24"/>
                <w:szCs w:val="24"/>
              </w:rPr>
              <w:t>Gao, X. et al.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07286" w:rsidRPr="0000728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&lt;EndNote&gt;&lt;Cite&gt;&lt;Author&gt;Gao&lt;/Author&gt;&lt;Year&gt;2019&lt;/Year&gt;&lt;RecNum&gt;87&lt;/RecNum&gt;&lt;DisplayText&gt;&lt;style face="superscript"&gt;9&lt;/style&gt;&lt;/DisplayText&gt;&lt;record&gt;&lt;rec-number&gt;87&lt;/rec-number&gt;&lt;foreign-keys&gt;&lt;key app="EN" db-id="vzxsd0e5dwr0vmez59upfwrtw29a5xxa2rtp" timestamp="1763856151"&gt;87&lt;/key&gt;&lt;/foreign-keys&gt;&lt;ref-type name="Journal Article"&gt;17&lt;/ref-type&gt;&lt;contributors&gt;&lt;authors&gt;&lt;author&gt;Gao, Xue&lt;/author&gt;&lt;author&gt;Xu, Tong&lt;/author&gt;&lt;author&gt;Shao, Changxiang&lt;/author&gt;&lt;author&gt;Han, Yuyang&lt;/author&gt;&lt;author&gt;Lu, Bing&lt;/author&gt;&lt;author&gt;Zhang, Zhipan&lt;/author&gt;&lt;author&gt;Qu, Liangti&lt;/author&gt;&lt;/authors&gt;&lt;/contributors&gt;&lt;titles&gt;&lt;title&gt;Electric power generation using paper materials&lt;/title&gt;&lt;secondary-title&gt;Journal of Materials Chemistry A&lt;/secondary-title&gt;&lt;/titles&gt;&lt;periodical&gt;&lt;full-title&gt;Journal of Materials Chemistry A&lt;/full-title&gt;&lt;/periodical&gt;&lt;pages&gt;20574-20578&lt;/pages&gt;&lt;volume&gt;7&lt;/volume&gt;&lt;number&gt;36&lt;/number&gt;&lt;dates&gt;&lt;year&gt;2019&lt;/year&gt;&lt;/dates&gt;&lt;urls&gt;&lt;/urls&gt;&lt;/record&gt;&lt;/Cite&gt;&lt;/EndNote&gt;</w:instrTex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07286" w:rsidRPr="0000728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9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A1A10" w:rsidRPr="000B34C1" w14:paraId="266AAEAE" w14:textId="77777777" w:rsidTr="00F63365">
        <w:tc>
          <w:tcPr>
            <w:tcW w:w="4335" w:type="dxa"/>
          </w:tcPr>
          <w:p w14:paraId="799A4C43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GO/PAAS</w:t>
            </w:r>
            <w:r w:rsidRPr="000B34C1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Composite</w:t>
            </w:r>
          </w:p>
        </w:tc>
        <w:tc>
          <w:tcPr>
            <w:tcW w:w="2140" w:type="dxa"/>
          </w:tcPr>
          <w:p w14:paraId="2F6C972F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 x 10</w:t>
            </w:r>
            <w:r w:rsidRPr="0092525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  <w:r w:rsidRPr="000B34C1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μW</w:t>
            </w:r>
            <w:r w:rsidRPr="000B34C1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cm</w:t>
            </w:r>
            <w:r w:rsidRPr="00B03F53">
              <w:rPr>
                <w:rFonts w:ascii="Times New Roman" w:hAnsi="Times New Roman" w:cs="Times New Roman"/>
                <w:w w:val="105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637" w:type="dxa"/>
          </w:tcPr>
          <w:p w14:paraId="73F0AED4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0.6 V</w:t>
            </w:r>
          </w:p>
        </w:tc>
        <w:tc>
          <w:tcPr>
            <w:tcW w:w="1238" w:type="dxa"/>
          </w:tcPr>
          <w:p w14:paraId="736FE32A" w14:textId="36ABB9A6" w:rsidR="007A1A10" w:rsidRPr="00007286" w:rsidRDefault="00101681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86">
              <w:rPr>
                <w:rFonts w:ascii="Times New Roman" w:hAnsi="Times New Roman" w:cs="Times New Roman"/>
                <w:noProof/>
                <w:sz w:val="24"/>
                <w:szCs w:val="24"/>
              </w:rPr>
              <w:t>Xue, J. et al.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07286" w:rsidRPr="0000728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&lt;EndNote&gt;&lt;Cite&gt;&lt;Author&gt;Xue&lt;/Author&gt;&lt;Year&gt;2016&lt;/Year&gt;&lt;RecNum&gt;88&lt;/RecNum&gt;&lt;DisplayText&gt;&lt;style face="superscript"&gt;10&lt;/style&gt;&lt;/DisplayText&gt;&lt;record&gt;&lt;rec-number&gt;88&lt;/rec-number&gt;&lt;foreign-keys&gt;&lt;key app="EN" db-id="vzxsd0e5dwr0vmez59upfwrtw29a5xxa2rtp" timestamp="1763856213"&gt;88&lt;/key&gt;&lt;/foreign-keys&gt;&lt;ref-type name="Journal Article"&gt;17&lt;/ref-type&gt;&lt;contributors&gt;&lt;authors&gt;&lt;author&gt;Xue, Jiangli&lt;/author&gt;&lt;author&gt;Zhao, Fei&lt;/author&gt;&lt;author&gt;Hu, Chuangang&lt;/author&gt;&lt;author&gt;Zhao, Yang&lt;/author&gt;&lt;author&gt;Luo, Hongxia&lt;/author&gt;&lt;author&gt;Dai, Liming&lt;/author&gt;&lt;author&gt;Qu, Liangti&lt;/author&gt;&lt;/authors&gt;&lt;/contributors&gt;&lt;titles&gt;&lt;title&gt;Vapor‐activated power generation on conductive polymer&lt;/title&gt;&lt;secondary-title&gt;Advanced Functional Materials&lt;/secondary-title&gt;&lt;/titles&gt;&lt;periodical&gt;&lt;full-title&gt;Advanced Functional Materials&lt;/full-title&gt;&lt;/periodical&gt;&lt;pages&gt;8784-8792&lt;/pages&gt;&lt;volume&gt;26&lt;/volume&gt;&lt;number&gt;47&lt;/number&gt;&lt;dates&gt;&lt;year&gt;2016&lt;/year&gt;&lt;/dates&gt;&lt;isbn&gt;1616-301X&lt;/isbn&gt;&lt;urls&gt;&lt;/urls&gt;&lt;/record&gt;&lt;/Cite&gt;&lt;/EndNote&gt;</w:instrTex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07286" w:rsidRPr="0000728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10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A1A10" w:rsidRPr="000B34C1" w14:paraId="54635C2F" w14:textId="77777777" w:rsidTr="00F63365">
        <w:tc>
          <w:tcPr>
            <w:tcW w:w="4335" w:type="dxa"/>
          </w:tcPr>
          <w:p w14:paraId="65BC1CC1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w w:val="105"/>
                <w:sz w:val="24"/>
                <w:szCs w:val="24"/>
              </w:rPr>
              <w:t>3D</w:t>
            </w:r>
            <w:r w:rsidRPr="000B34C1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w w:val="105"/>
                <w:sz w:val="24"/>
                <w:szCs w:val="24"/>
              </w:rPr>
              <w:t>PPy</w:t>
            </w:r>
            <w:r w:rsidRPr="000B34C1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Framework</w:t>
            </w:r>
          </w:p>
        </w:tc>
        <w:tc>
          <w:tcPr>
            <w:tcW w:w="2140" w:type="dxa"/>
          </w:tcPr>
          <w:p w14:paraId="7CA80641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256">
              <w:rPr>
                <w:rFonts w:ascii="Times New Roman" w:hAnsi="Times New Roman" w:cs="Times New Roman"/>
                <w:sz w:val="24"/>
                <w:szCs w:val="24"/>
              </w:rPr>
              <w:t>6.9 x 10</w:t>
            </w:r>
            <w:r w:rsidRPr="0092525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μW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0B34C1">
              <w:rPr>
                <w:rFonts w:ascii="Times New Roman" w:hAnsi="Times New Roman" w:cs="Times New Roman"/>
                <w:w w:val="105"/>
                <w:sz w:val="24"/>
                <w:szCs w:val="24"/>
              </w:rPr>
              <w:t>cm</w:t>
            </w:r>
            <w:r w:rsidRPr="00B03F53">
              <w:rPr>
                <w:rFonts w:ascii="Times New Roman" w:hAnsi="Times New Roman" w:cs="Times New Roman"/>
                <w:w w:val="105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637" w:type="dxa"/>
          </w:tcPr>
          <w:p w14:paraId="5504EC44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0.06 V</w:t>
            </w:r>
          </w:p>
        </w:tc>
        <w:tc>
          <w:tcPr>
            <w:tcW w:w="1238" w:type="dxa"/>
          </w:tcPr>
          <w:p w14:paraId="38E8C1E6" w14:textId="66D562C6" w:rsidR="007A1A10" w:rsidRPr="00007286" w:rsidRDefault="00101681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86">
              <w:rPr>
                <w:rFonts w:ascii="Times New Roman" w:hAnsi="Times New Roman" w:cs="Times New Roman"/>
                <w:noProof/>
                <w:sz w:val="24"/>
                <w:szCs w:val="24"/>
              </w:rPr>
              <w:t>Huang, Y. et al.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07286" w:rsidRPr="0000728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&lt;EndNote&gt;&lt;Cite&gt;&lt;Author&gt;Huang&lt;/Author&gt;&lt;Year&gt;2019&lt;/Year&gt;&lt;RecNum&gt;7&lt;/RecNum&gt;&lt;DisplayText&gt;&lt;style face="superscript"&gt;11&lt;/style&gt;&lt;/DisplayText&gt;&lt;record&gt;&lt;rec-number&gt;7&lt;/rec-number&gt;&lt;foreign-keys&gt;&lt;key app="EN" db-id="vzxsd0e5dwr0vmez59upfwrtw29a5xxa2rtp" timestamp="1762722198"&gt;7&lt;/key&gt;&lt;/foreign-keys&gt;&lt;ref-type name="Journal Article"&gt;17&lt;/ref-type&gt;&lt;contributors&gt;&lt;authors&gt;&lt;author&gt;Huang, Yaxin&lt;/author&gt;&lt;author&gt;Cheng, Huhu&lt;/author&gt;&lt;author&gt;Yang, Ce&lt;/author&gt;&lt;author&gt;Yao, Houze&lt;/author&gt;&lt;author&gt;Li, Chun&lt;/author&gt;&lt;author&gt;Qu, Liangti&lt;/author&gt;&lt;/authors&gt;&lt;/contributors&gt;&lt;titles&gt;&lt;title&gt;All-region-applicable, continuous power supply of graphene oxide composite&lt;/title&gt;&lt;secondary-title&gt;Energy &amp;amp; Environmental Science&lt;/secondary-title&gt;&lt;/titles&gt;&lt;periodical&gt;&lt;full-title&gt;Energy &amp;amp; Environmental Science&lt;/full-title&gt;&lt;/periodical&gt;&lt;pages&gt;1848-1856&lt;/pages&gt;&lt;volume&gt;12&lt;/volume&gt;&lt;number&gt;6&lt;/number&gt;&lt;dates&gt;&lt;year&gt;2019&lt;/year&gt;&lt;/dates&gt;&lt;urls&gt;&lt;/urls&gt;&lt;/record&gt;&lt;/Cite&gt;&lt;/EndNote&gt;</w:instrTex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07286" w:rsidRPr="0000728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11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A1A10" w:rsidRPr="000B34C1" w14:paraId="7A824A8A" w14:textId="77777777" w:rsidTr="00F63365">
        <w:tc>
          <w:tcPr>
            <w:tcW w:w="4335" w:type="dxa"/>
          </w:tcPr>
          <w:p w14:paraId="02D469CB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ygroscopic ionic hydrogel and carbon black-coated cotton knitted fabric</w:t>
            </w:r>
          </w:p>
        </w:tc>
        <w:tc>
          <w:tcPr>
            <w:tcW w:w="2140" w:type="dxa"/>
          </w:tcPr>
          <w:p w14:paraId="29EB47BF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0.7 μW cm</w:t>
            </w:r>
            <w:r w:rsidRPr="000B34C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–2</w:t>
            </w:r>
          </w:p>
        </w:tc>
        <w:tc>
          <w:tcPr>
            <w:tcW w:w="1637" w:type="dxa"/>
          </w:tcPr>
          <w:p w14:paraId="422C2A4E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0.3 V</w:t>
            </w:r>
          </w:p>
        </w:tc>
        <w:tc>
          <w:tcPr>
            <w:tcW w:w="1238" w:type="dxa"/>
          </w:tcPr>
          <w:p w14:paraId="335FBA7E" w14:textId="43535DBB" w:rsidR="007A1A10" w:rsidRPr="00007286" w:rsidRDefault="00101681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86">
              <w:rPr>
                <w:rFonts w:ascii="Times New Roman" w:hAnsi="Times New Roman" w:cs="Times New Roman"/>
                <w:noProof/>
                <w:sz w:val="24"/>
                <w:szCs w:val="24"/>
              </w:rPr>
              <w:t>Wen, X. et al.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07286" w:rsidRPr="0000728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&lt;EndNote&gt;&lt;Cite&gt;&lt;Author&gt;Wen&lt;/Author&gt;&lt;Year&gt;2024&lt;/Year&gt;&lt;RecNum&gt;90&lt;/RecNum&gt;&lt;DisplayText&gt;&lt;style face="superscript"&gt;12&lt;/style&gt;&lt;/DisplayText&gt;&lt;record&gt;&lt;rec-number&gt;90&lt;/rec-number&gt;&lt;foreign-keys&gt;&lt;key app="EN" db-id="vzxsd0e5dwr0vmez59upfwrtw29a5xxa2rtp" timestamp="1763856411"&gt;90&lt;/key&gt;&lt;/foreign-keys&gt;&lt;ref-type name="Journal Article"&gt;17&lt;/ref-type&gt;&lt;contributors&gt;&lt;authors&gt;&lt;author&gt;Wen, Xian&lt;/author&gt;&lt;author&gt;Sun, Zhaoyang&lt;/author&gt;&lt;author&gt;Xie, Xinyao&lt;/author&gt;&lt;author&gt;Zhou, Qun&lt;/author&gt;&lt;author&gt;Liu, Huijie&lt;/author&gt;&lt;author&gt;Wang, Liming&lt;/author&gt;&lt;author&gt;Qin, Xiaohong&lt;/author&gt;&lt;author&gt;Tan, Swee Ching&lt;/author&gt;&lt;/authors&gt;&lt;/contributors&gt;&lt;titles&gt;&lt;title&gt;High‐performance fully stretchable moist‐electric generator&lt;/title&gt;&lt;secondary-title&gt;Advanced Functional Materials&lt;/secondary-title&gt;&lt;/titles&gt;&lt;periodical&gt;&lt;full-title&gt;Advanced Functional Materials&lt;/full-title&gt;&lt;/periodical&gt;&lt;pages&gt;2311128&lt;/pages&gt;&lt;volume&gt;34&lt;/volume&gt;&lt;number&gt;11&lt;/number&gt;&lt;dates&gt;&lt;year&gt;2024&lt;/year&gt;&lt;/dates&gt;&lt;isbn&gt;1616-301X&lt;/isbn&gt;&lt;urls&gt;&lt;/urls&gt;&lt;/record&gt;&lt;/Cite&gt;&lt;/EndNote&gt;</w:instrTex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07286" w:rsidRPr="0000728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12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A1A10" w:rsidRPr="000B34C1" w14:paraId="6FE51E47" w14:textId="77777777" w:rsidTr="00F63365">
        <w:tc>
          <w:tcPr>
            <w:tcW w:w="4335" w:type="dxa"/>
          </w:tcPr>
          <w:p w14:paraId="73727702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SSG film (SA–SiO</w:t>
            </w:r>
            <w:r w:rsidRPr="000B34C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–rGO)</w:t>
            </w:r>
          </w:p>
        </w:tc>
        <w:tc>
          <w:tcPr>
            <w:tcW w:w="2140" w:type="dxa"/>
          </w:tcPr>
          <w:p w14:paraId="094C70B4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 x10</w:t>
            </w:r>
            <w:r w:rsidRPr="00902E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 xml:space="preserve"> μW cm</w:t>
            </w:r>
            <w:r w:rsidRPr="000B34C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–2</w:t>
            </w:r>
          </w:p>
        </w:tc>
        <w:tc>
          <w:tcPr>
            <w:tcW w:w="1637" w:type="dxa"/>
          </w:tcPr>
          <w:p w14:paraId="548C6F4C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0.6 V</w:t>
            </w:r>
          </w:p>
        </w:tc>
        <w:tc>
          <w:tcPr>
            <w:tcW w:w="1238" w:type="dxa"/>
          </w:tcPr>
          <w:p w14:paraId="2A96A282" w14:textId="3DE79312" w:rsidR="007A1A10" w:rsidRPr="00007286" w:rsidRDefault="00101681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86">
              <w:rPr>
                <w:rFonts w:ascii="Times New Roman" w:hAnsi="Times New Roman" w:cs="Times New Roman"/>
                <w:sz w:val="24"/>
                <w:szCs w:val="24"/>
              </w:rPr>
              <w:t>Wang, H. et al.</w:t>
            </w:r>
            <w:r w:rsidR="002A1FCF"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07286" w:rsidRPr="0000728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&lt;EndNote&gt;&lt;Cite&gt;&lt;Author&gt;Wang&lt;/Author&gt;&lt;Year&gt;2021&lt;/Year&gt;&lt;RecNum&gt;93&lt;/RecNum&gt;&lt;DisplayText&gt;&lt;style face="superscript"&gt;13&lt;/style&gt;&lt;/DisplayText&gt;&lt;record&gt;&lt;rec-number&gt;93&lt;/rec-number&gt;&lt;foreign-keys&gt;&lt;key app="EN" db-id="vzxsd0e5dwr0vmez59upfwrtw29a5xxa2rtp" timestamp="1763856836"&gt;93&lt;/key&gt;&lt;/foreign-keys&gt;&lt;ref-type name="Journal Article"&gt;17&lt;/ref-type&gt;&lt;contributors&gt;&lt;authors&gt;&lt;author&gt;Wang, Haiyan&lt;/author&gt;&lt;author&gt;Sun, Yilin&lt;/author&gt;&lt;author&gt;He, Tiancheng&lt;/author&gt;&lt;author&gt;Huang, Yaxin&lt;/author&gt;&lt;author&gt;Cheng, Huhu&lt;/author&gt;&lt;author&gt;Li, Chun&lt;/author&gt;&lt;author&gt;Xie, Dan&lt;/author&gt;&lt;author&gt;Yang, Pengfei&lt;/author&gt;&lt;author&gt;Zhang, Yanfeng&lt;/author&gt;&lt;author&gt;Qu, Liangti&lt;/author&gt;&lt;/authors&gt;&lt;/contributors&gt;&lt;titles&gt;&lt;title&gt;Bilayer of polyelectrolyte films for spontaneous power generation in air up to an integrated 1,000 V output&lt;/title&gt;&lt;secondary-title&gt;Nature Nanotechnology&lt;/secondary-title&gt;&lt;/titles&gt;&lt;periodical&gt;&lt;full-title&gt;Nature nanotechnology&lt;/full-title&gt;&lt;/periodical&gt;&lt;pages&gt;811-819&lt;/pages&gt;&lt;volume&gt;16&lt;/volume&gt;&lt;number&gt;7&lt;/number&gt;&lt;dates&gt;&lt;year&gt;2021&lt;/year&gt;&lt;/dates&gt;&lt;isbn&gt;1748-3387&lt;/isbn&gt;&lt;urls&gt;&lt;/urls&gt;&lt;/record&gt;&lt;/Cite&gt;&lt;/EndNote&gt;</w:instrText>
            </w:r>
            <w:r w:rsidR="002A1FCF"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07286" w:rsidRPr="0000728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13</w:t>
            </w:r>
            <w:r w:rsidR="002A1FCF"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A1A10" w:rsidRPr="000B34C1" w14:paraId="3EC5191B" w14:textId="77777777" w:rsidTr="00F63365">
        <w:tc>
          <w:tcPr>
            <w:tcW w:w="4335" w:type="dxa"/>
          </w:tcPr>
          <w:p w14:paraId="43C78DD1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PSSA/PDDA</w:t>
            </w:r>
            <w:r w:rsidRPr="000B34C1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Hybrid</w:t>
            </w:r>
            <w:r w:rsidRPr="000B34C1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Film</w:t>
            </w:r>
          </w:p>
        </w:tc>
        <w:tc>
          <w:tcPr>
            <w:tcW w:w="2140" w:type="dxa"/>
          </w:tcPr>
          <w:p w14:paraId="599866DD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x10</w:t>
            </w:r>
            <w:r w:rsidRPr="0092525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-4</w:t>
            </w: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 xml:space="preserve"> μW</w:t>
            </w:r>
            <w:r w:rsidRPr="000B34C1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cm</w:t>
            </w:r>
            <w:r w:rsidRPr="00B03F53">
              <w:rPr>
                <w:rFonts w:ascii="Times New Roman" w:hAnsi="Times New Roman" w:cs="Times New Roman"/>
                <w:w w:val="105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37" w:type="dxa"/>
          </w:tcPr>
          <w:p w14:paraId="46AF0141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1.38 V</w:t>
            </w:r>
          </w:p>
        </w:tc>
        <w:tc>
          <w:tcPr>
            <w:tcW w:w="1238" w:type="dxa"/>
          </w:tcPr>
          <w:p w14:paraId="42CFF3B4" w14:textId="7539E4CF" w:rsidR="007A1A10" w:rsidRPr="00007286" w:rsidRDefault="000A5603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86">
              <w:rPr>
                <w:rFonts w:ascii="Times New Roman" w:hAnsi="Times New Roman" w:cs="Times New Roman"/>
                <w:noProof/>
                <w:sz w:val="24"/>
                <w:szCs w:val="24"/>
              </w:rPr>
              <w:t>Huang, Z. et al.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07286" w:rsidRPr="0000728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&lt;EndNote&gt;&lt;Cite&gt;&lt;Author&gt;Huang&lt;/Author&gt;&lt;Year&gt;2024&lt;/Year&gt;&lt;RecNum&gt;96&lt;/RecNum&gt;&lt;DisplayText&gt;&lt;style face="superscript"&gt;14&lt;/style&gt;&lt;/DisplayText&gt;&lt;record&gt;&lt;rec-number&gt;96&lt;/rec-number&gt;&lt;foreign-keys&gt;&lt;key app="EN" db-id="vzxsd0e5dwr0vmez59upfwrtw29a5xxa2rtp" timestamp="1763857231"&gt;96&lt;/key&gt;&lt;/foreign-keys&gt;&lt;ref-type name="Journal Article"&gt;17&lt;/ref-type&gt;&lt;contributors&gt;&lt;authors&gt;&lt;author&gt;Huang, Zhoujun&lt;/author&gt;&lt;author&gt;Li, Chunfeng&lt;/author&gt;&lt;author&gt;Ying, Wenjun&lt;/author&gt;&lt;author&gt;Pan, Nanzhe&lt;/author&gt;&lt;author&gt;Lei, Xiaoping&lt;/author&gt;&lt;author&gt;Zhang, Jie&lt;/author&gt;&lt;author&gt;Wang, Ruzhu&lt;/author&gt;&lt;author&gt;Wang, Jiayun&lt;/author&gt;&lt;/authors&gt;&lt;/contributors&gt;&lt;titles&gt;&lt;title&gt;A hydrogel-based moist-electric generator with superior energy output and environmental adaptability&lt;/title&gt;&lt;secondary-title&gt;Nano Energy&lt;/secondary-title&gt;&lt;/titles&gt;&lt;periodical&gt;&lt;full-title&gt;Nano Energy&lt;/full-title&gt;&lt;/periodical&gt;&lt;pages&gt;109673&lt;/pages&gt;&lt;volume&gt;126&lt;/volume&gt;&lt;dates&gt;&lt;year&gt;2024&lt;/year&gt;&lt;/dates&gt;&lt;isbn&gt;2211-2855&lt;/isbn&gt;&lt;urls&gt;&lt;/urls&gt;&lt;/record&gt;&lt;/Cite&gt;&lt;/EndNote&gt;</w:instrTex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07286" w:rsidRPr="0000728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14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A1A10" w:rsidRPr="000B34C1" w14:paraId="4A34A607" w14:textId="77777777" w:rsidTr="00F63365">
        <w:tc>
          <w:tcPr>
            <w:tcW w:w="4335" w:type="dxa"/>
          </w:tcPr>
          <w:p w14:paraId="2A60FD0C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P(MEDSAH-co-</w:t>
            </w:r>
            <w:r w:rsidRPr="000B34C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AA)</w:t>
            </w:r>
          </w:p>
        </w:tc>
        <w:tc>
          <w:tcPr>
            <w:tcW w:w="2140" w:type="dxa"/>
          </w:tcPr>
          <w:p w14:paraId="65D87FD6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  <w:r w:rsidRPr="000B34C1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2"/>
                <w:w w:val="105"/>
                <w:position w:val="2"/>
                <w:sz w:val="24"/>
                <w:szCs w:val="24"/>
              </w:rPr>
              <w:t>μW</w:t>
            </w:r>
            <w:r>
              <w:rPr>
                <w:rFonts w:ascii="Times New Roman" w:hAnsi="Times New Roman" w:cs="Times New Roman"/>
                <w:spacing w:val="-2"/>
                <w:w w:val="105"/>
                <w:position w:val="2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2"/>
                <w:w w:val="105"/>
                <w:position w:val="2"/>
                <w:sz w:val="24"/>
                <w:szCs w:val="24"/>
              </w:rPr>
              <w:t>cm</w:t>
            </w:r>
            <w:r w:rsidRPr="00B03F53">
              <w:rPr>
                <w:rFonts w:ascii="Times New Roman" w:hAnsi="Times New Roman" w:cs="Times New Roman"/>
                <w:spacing w:val="-2"/>
                <w:w w:val="105"/>
                <w:position w:val="2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637" w:type="dxa"/>
          </w:tcPr>
          <w:p w14:paraId="3DAD23B6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0.4 V</w:t>
            </w:r>
          </w:p>
        </w:tc>
        <w:tc>
          <w:tcPr>
            <w:tcW w:w="1238" w:type="dxa"/>
          </w:tcPr>
          <w:p w14:paraId="363FD755" w14:textId="7095F2FA" w:rsidR="007A1A10" w:rsidRPr="00007286" w:rsidRDefault="000A5603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86">
              <w:rPr>
                <w:rFonts w:ascii="Times New Roman" w:hAnsi="Times New Roman" w:cs="Times New Roman"/>
                <w:noProof/>
                <w:sz w:val="24"/>
                <w:szCs w:val="24"/>
              </w:rPr>
              <w:t>Long, Y. et al.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07286" w:rsidRPr="0000728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&lt;EndNote&gt;&lt;Cite&gt;&lt;Author&gt;Long&lt;/Author&gt;&lt;Year&gt;2021&lt;/Year&gt;&lt;RecNum&gt;97&lt;/RecNum&gt;&lt;DisplayText&gt;&lt;style face="superscript"&gt;15&lt;/style&gt;&lt;/DisplayText&gt;&lt;record&gt;&lt;rec-number&gt;97&lt;/rec-number&gt;&lt;foreign-keys&gt;&lt;key app="EN" db-id="vzxsd0e5dwr0vmez59upfwrtw29a5xxa2rtp" timestamp="1763857300"&gt;97&lt;/key&gt;&lt;/foreign-keys&gt;&lt;ref-type name="Journal Article"&gt;17&lt;/ref-type&gt;&lt;contributors&gt;&lt;authors&gt;&lt;author&gt;Long, Yu&lt;/author&gt;&lt;author&gt;He, Peisheng&lt;/author&gt;&lt;author&gt;Shao, Zhichun&lt;/author&gt;&lt;author&gt;Li, Zhaoyang&lt;/author&gt;&lt;author&gt;Kim, Han&lt;/author&gt;&lt;author&gt;Yao, Archie Mingze&lt;/author&gt;&lt;author&gt;Peng, Yande&lt;/author&gt;&lt;author&gt;Xu, Renxiao&lt;/author&gt;&lt;author&gt;Ahn, Christine Heera&lt;/author&gt;&lt;author&gt;Lee, Seung-Wuk&lt;/author&gt;&lt;/authors&gt;&lt;/contributors&gt;&lt;titles&gt;&lt;title&gt;Moisture-induced autonomous surface potential oscillations for energy harvesting&lt;/title&gt;&lt;secondary-title&gt;Nature communications&lt;/secondary-title&gt;&lt;/titles&gt;&lt;periodical&gt;&lt;full-title&gt;Nature communications&lt;/full-title&gt;&lt;/periodical&gt;&lt;pages&gt;5287&lt;/pages&gt;&lt;volume&gt;12&lt;/volume&gt;&lt;number&gt;1&lt;/number&gt;&lt;dates&gt;&lt;year&gt;2021&lt;/year&gt;&lt;/dates&gt;&lt;isbn&gt;2041-1723&lt;/isbn&gt;&lt;urls&gt;&lt;/urls&gt;&lt;/record&gt;&lt;/Cite&gt;&lt;/EndNote&gt;</w:instrTex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07286" w:rsidRPr="0000728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15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A1A10" w:rsidRPr="000B34C1" w14:paraId="2766D6F2" w14:textId="77777777" w:rsidTr="00F63365">
        <w:tc>
          <w:tcPr>
            <w:tcW w:w="4335" w:type="dxa"/>
          </w:tcPr>
          <w:p w14:paraId="60D245B0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PAN/PSSA</w:t>
            </w:r>
            <w:r w:rsidRPr="000B34C1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Nanofiber</w:t>
            </w:r>
            <w:r w:rsidRPr="000B34C1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Fabrics</w:t>
            </w:r>
          </w:p>
        </w:tc>
        <w:tc>
          <w:tcPr>
            <w:tcW w:w="2140" w:type="dxa"/>
          </w:tcPr>
          <w:p w14:paraId="7DC86765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0D">
              <w:rPr>
                <w:rFonts w:ascii="Times New Roman" w:hAnsi="Times New Roman" w:cs="Times New Roman"/>
                <w:sz w:val="24"/>
                <w:szCs w:val="24"/>
              </w:rPr>
              <w:t>1.48 x10</w:t>
            </w:r>
            <w:r w:rsidRPr="00902E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2"/>
                <w:w w:val="105"/>
                <w:position w:val="2"/>
                <w:sz w:val="24"/>
                <w:szCs w:val="24"/>
              </w:rPr>
              <w:t>μW</w:t>
            </w:r>
            <w:r>
              <w:rPr>
                <w:rFonts w:ascii="Times New Roman" w:hAnsi="Times New Roman" w:cs="Times New Roman"/>
                <w:spacing w:val="-2"/>
                <w:w w:val="105"/>
                <w:position w:val="2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2"/>
                <w:w w:val="105"/>
                <w:position w:val="2"/>
                <w:sz w:val="24"/>
                <w:szCs w:val="24"/>
              </w:rPr>
              <w:t>cm</w:t>
            </w:r>
            <w:r w:rsidRPr="00B03F53">
              <w:rPr>
                <w:rFonts w:ascii="Times New Roman" w:hAnsi="Times New Roman" w:cs="Times New Roman"/>
                <w:spacing w:val="-2"/>
                <w:w w:val="105"/>
                <w:position w:val="2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637" w:type="dxa"/>
          </w:tcPr>
          <w:p w14:paraId="0C339491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1.1 V</w:t>
            </w:r>
          </w:p>
        </w:tc>
        <w:tc>
          <w:tcPr>
            <w:tcW w:w="1238" w:type="dxa"/>
          </w:tcPr>
          <w:p w14:paraId="31D7305B" w14:textId="060E83E0" w:rsidR="007A1A10" w:rsidRPr="00007286" w:rsidRDefault="000A5603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86">
              <w:rPr>
                <w:rFonts w:ascii="Times New Roman" w:hAnsi="Times New Roman" w:cs="Times New Roman"/>
                <w:noProof/>
                <w:sz w:val="24"/>
                <w:szCs w:val="24"/>
              </w:rPr>
              <w:t>Sun, Z. et al.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07286" w:rsidRPr="0000728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&lt;EndNote&gt;&lt;Cite&gt;&lt;Author&gt;Sun&lt;/Author&gt;&lt;Year&gt;2021&lt;/Year&gt;&lt;RecNum&gt;98&lt;/RecNum&gt;&lt;DisplayText&gt;&lt;style face="superscript"&gt;16&lt;/style&gt;&lt;/DisplayText&gt;&lt;record&gt;&lt;rec-number&gt;98&lt;/rec-number&gt;&lt;foreign-keys&gt;&lt;key app="EN" db-id="vzxsd0e5dwr0vmez59upfwrtw29a5xxa2rtp" timestamp="1763857367"&gt;98&lt;/key&gt;&lt;/foreign-keys&gt;&lt;ref-type name="Journal Article"&gt;17&lt;/ref-type&gt;&lt;contributors&gt;&lt;authors&gt;&lt;author&gt;Sun, Zhaoyang&lt;/author&gt;&lt;author&gt;Feng, Lanlan&lt;/author&gt;&lt;author&gt;Wen, Xian&lt;/author&gt;&lt;author&gt;Wang, Liming&lt;/author&gt;&lt;author&gt;Qin, Xiaohong&lt;/author&gt;&lt;author&gt;Yu, Jianyong&lt;/author&gt;&lt;/authors&gt;&lt;/contributors&gt;&lt;titles&gt;&lt;title&gt;Nanofiber fabric based ion-gradient-enhanced moist-electric generator with a sustained voltage output of 1.1 volts&lt;/title&gt;&lt;secondary-title&gt;Materials Horizons&lt;/secondary-title&gt;&lt;/titles&gt;&lt;periodical&gt;&lt;full-title&gt;Materials Horizons&lt;/full-title&gt;&lt;/periodical&gt;&lt;pages&gt;2303-2309&lt;/pages&gt;&lt;volume&gt;8&lt;/volume&gt;&lt;number&gt;8&lt;/number&gt;&lt;dates&gt;&lt;year&gt;2021&lt;/year&gt;&lt;/dates&gt;&lt;urls&gt;&lt;/urls&gt;&lt;/record&gt;&lt;/Cite&gt;&lt;/EndNote&gt;</w:instrTex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07286" w:rsidRPr="0000728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16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A1A10" w:rsidRPr="000B34C1" w14:paraId="7AE79A58" w14:textId="77777777" w:rsidTr="00F63365">
        <w:tc>
          <w:tcPr>
            <w:tcW w:w="4335" w:type="dxa"/>
          </w:tcPr>
          <w:p w14:paraId="2F50CB1F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pacing w:val="-2"/>
                <w:w w:val="105"/>
                <w:position w:val="2"/>
                <w:sz w:val="24"/>
                <w:szCs w:val="24"/>
              </w:rPr>
              <w:t>TiO</w:t>
            </w:r>
            <w:r w:rsidRPr="000B34C1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2</w:t>
            </w:r>
            <w:r w:rsidRPr="000B34C1">
              <w:rPr>
                <w:rFonts w:ascii="Times New Roman" w:hAnsi="Times New Roman" w:cs="Times New Roman"/>
                <w:spacing w:val="13"/>
                <w:w w:val="105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2"/>
                <w:w w:val="105"/>
                <w:position w:val="2"/>
                <w:sz w:val="24"/>
                <w:szCs w:val="24"/>
              </w:rPr>
              <w:t>Nanowire</w:t>
            </w:r>
            <w:r w:rsidRPr="000B34C1">
              <w:rPr>
                <w:rFonts w:ascii="Times New Roman" w:hAnsi="Times New Roman" w:cs="Times New Roman"/>
                <w:spacing w:val="-4"/>
                <w:w w:val="105"/>
                <w:position w:val="2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2"/>
                <w:w w:val="105"/>
                <w:position w:val="2"/>
                <w:sz w:val="24"/>
                <w:szCs w:val="24"/>
              </w:rPr>
              <w:t>Networks</w:t>
            </w:r>
          </w:p>
        </w:tc>
        <w:tc>
          <w:tcPr>
            <w:tcW w:w="2140" w:type="dxa"/>
          </w:tcPr>
          <w:p w14:paraId="498D297F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w w:val="105"/>
                <w:position w:val="2"/>
                <w:sz w:val="24"/>
                <w:szCs w:val="24"/>
              </w:rPr>
              <w:t>4</w:t>
            </w:r>
            <w:r w:rsidRPr="000B34C1">
              <w:rPr>
                <w:rFonts w:ascii="Times New Roman" w:hAnsi="Times New Roman" w:cs="Times New Roman"/>
                <w:spacing w:val="-4"/>
                <w:w w:val="105"/>
                <w:position w:val="2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2"/>
                <w:w w:val="105"/>
                <w:position w:val="2"/>
                <w:sz w:val="24"/>
                <w:szCs w:val="24"/>
              </w:rPr>
              <w:t>μW</w:t>
            </w:r>
            <w:r>
              <w:rPr>
                <w:rFonts w:ascii="Times New Roman" w:hAnsi="Times New Roman" w:cs="Times New Roman"/>
                <w:spacing w:val="-2"/>
                <w:w w:val="105"/>
                <w:position w:val="2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2"/>
                <w:w w:val="105"/>
                <w:position w:val="2"/>
                <w:sz w:val="24"/>
                <w:szCs w:val="24"/>
              </w:rPr>
              <w:t>cm</w:t>
            </w:r>
            <w:r w:rsidRPr="00B03F53">
              <w:rPr>
                <w:rFonts w:ascii="Times New Roman" w:hAnsi="Times New Roman" w:cs="Times New Roman"/>
                <w:spacing w:val="-2"/>
                <w:w w:val="105"/>
                <w:position w:val="2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637" w:type="dxa"/>
          </w:tcPr>
          <w:p w14:paraId="477DC0AE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0.5 V</w:t>
            </w:r>
          </w:p>
        </w:tc>
        <w:tc>
          <w:tcPr>
            <w:tcW w:w="1238" w:type="dxa"/>
          </w:tcPr>
          <w:p w14:paraId="3E55C15B" w14:textId="11F733A4" w:rsidR="007A1A10" w:rsidRPr="00007286" w:rsidRDefault="000A5603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86">
              <w:rPr>
                <w:rFonts w:ascii="Times New Roman" w:hAnsi="Times New Roman" w:cs="Times New Roman"/>
                <w:noProof/>
                <w:sz w:val="24"/>
                <w:szCs w:val="24"/>
              </w:rPr>
              <w:t>Shen, D. et al.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07286" w:rsidRPr="0000728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&lt;EndNote&gt;&lt;Cite&gt;&lt;Author&gt;Shen&lt;/Author&gt;&lt;Year&gt;2018&lt;/Year&gt;&lt;RecNum&gt;75&lt;/RecNum&gt;&lt;DisplayText&gt;&lt;style face="superscript"&gt;4&lt;/style&gt;&lt;/DisplayText&gt;&lt;record&gt;&lt;rec-number&gt;75&lt;/rec-number&gt;&lt;foreign-keys&gt;&lt;key app="EN" db-id="vzxsd0e5dwr0vmez59upfwrtw29a5xxa2rtp" timestamp="1763319381"&gt;75&lt;/key&gt;&lt;/foreign-keys&gt;&lt;ref-type name="Journal Article"&gt;17&lt;/ref-type&gt;&lt;contributors&gt;&lt;authors&gt;&lt;author&gt;Shen, Daozhi&lt;/author&gt;&lt;author&gt;Xiao, Ming&lt;/author&gt;&lt;author&gt;Zou, Guisheng&lt;/author&gt;&lt;author&gt;Liu, Lei&lt;/author&gt;&lt;author&gt;Duley, Walter W&lt;/author&gt;&lt;author&gt;Zhou, Y Norman&lt;/author&gt;&lt;/authors&gt;&lt;/contributors&gt;&lt;titles&gt;&lt;title&gt;Self‐powered wearable electronics based on moisture enabled electricity generation&lt;/title&gt;&lt;secondary-title&gt;Advanced Materials&lt;/secondary-title&gt;&lt;/titles&gt;&lt;periodical&gt;&lt;full-title&gt;Advanced Materials&lt;/full-title&gt;&lt;/periodical&gt;&lt;pages&gt;1705925&lt;/pages&gt;&lt;volume&gt;30&lt;/volume&gt;&lt;number&gt;18&lt;/number&gt;&lt;dates&gt;&lt;year&gt;2018&lt;/year&gt;&lt;/dates&gt;&lt;isbn&gt;0935-9648&lt;/isbn&gt;&lt;urls&gt;&lt;/urls&gt;&lt;/record&gt;&lt;/Cite&gt;&lt;/EndNote&gt;</w:instrTex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07286" w:rsidRPr="0000728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4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A1A10" w:rsidRPr="000B34C1" w14:paraId="6D83E85F" w14:textId="77777777" w:rsidTr="00F63365">
        <w:tc>
          <w:tcPr>
            <w:tcW w:w="4335" w:type="dxa"/>
          </w:tcPr>
          <w:p w14:paraId="22191D74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PSS/PVA</w:t>
            </w:r>
            <w:r w:rsidRPr="000B34C1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Film</w:t>
            </w:r>
          </w:p>
        </w:tc>
        <w:tc>
          <w:tcPr>
            <w:tcW w:w="2140" w:type="dxa"/>
          </w:tcPr>
          <w:p w14:paraId="388BABCE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7.9</w:t>
            </w:r>
            <w:r w:rsidRPr="000B34C1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μW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cm</w:t>
            </w:r>
            <w:r w:rsidRPr="00140994">
              <w:rPr>
                <w:rFonts w:ascii="Times New Roman" w:hAnsi="Times New Roman" w:cs="Times New Roman"/>
                <w:spacing w:val="-2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637" w:type="dxa"/>
          </w:tcPr>
          <w:p w14:paraId="614ACE4F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sz w:val="24"/>
                <w:szCs w:val="24"/>
              </w:rPr>
              <w:t>0.12 V</w:t>
            </w:r>
          </w:p>
        </w:tc>
        <w:tc>
          <w:tcPr>
            <w:tcW w:w="1238" w:type="dxa"/>
          </w:tcPr>
          <w:p w14:paraId="0DD989B0" w14:textId="62249844" w:rsidR="007A1A10" w:rsidRPr="00007286" w:rsidRDefault="000A5603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86">
              <w:rPr>
                <w:rFonts w:ascii="Times New Roman" w:hAnsi="Times New Roman" w:cs="Times New Roman"/>
                <w:sz w:val="24"/>
                <w:szCs w:val="24"/>
              </w:rPr>
              <w:t>Yang, W. et al.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07286" w:rsidRPr="0000728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&lt;EndNote&gt;&lt;Cite&gt;&lt;Author&gt;Yang&lt;/Author&gt;&lt;Year&gt;2020&lt;/Year&gt;&lt;RecNum&gt;100&lt;/RecNum&gt;&lt;DisplayText&gt;&lt;style face="superscript"&gt;3&lt;/style&gt;&lt;/DisplayText&gt;&lt;record&gt;&lt;rec-number&gt;100&lt;/rec-number&gt;&lt;foreign-keys&gt;&lt;key app="EN" db-id="vzxsd0e5dwr0vmez59upfwrtw29a5xxa2rtp" timestamp="1763857525"&gt;100&lt;/key&gt;&lt;/foreign-keys&gt;&lt;ref-type name="Journal Article"&gt;17&lt;/ref-type&gt;&lt;contributors&gt;&lt;authors&gt;&lt;author&gt;Yang, Weiqing&lt;/author&gt;&lt;author&gt;Li, Xiankai&lt;/author&gt;&lt;author&gt;Han, Xiao&lt;/author&gt;&lt;author&gt;Zhang, Weihua&lt;/author&gt;&lt;author&gt;Wang, Zengbin&lt;/author&gt;&lt;author&gt;Ma, Xiaomei&lt;/author&gt;&lt;author&gt;Li, Mingjie&lt;/author&gt;&lt;author&gt;Li, Chaoxu&lt;/author&gt;&lt;/authors&gt;&lt;/contributors&gt;&lt;titles&gt;&lt;title&gt;Asymmetric ionic aerogel of biologic nanofibrils for harvesting electricity from moisture&lt;/title&gt;&lt;secondary-title&gt;Nano Energy&lt;/secondary-title&gt;&lt;/titles&gt;&lt;periodical&gt;&lt;full-title&gt;Nano Energy&lt;/full-title&gt;&lt;/periodical&gt;&lt;pages&gt;104610&lt;/pages&gt;&lt;volume&gt;71&lt;/volume&gt;&lt;dates&gt;&lt;year&gt;2020&lt;/year&gt;&lt;/dates&gt;&lt;isbn&gt;2211-2855&lt;/isbn&gt;&lt;urls&gt;&lt;/urls&gt;&lt;/record&gt;&lt;/Cite&gt;&lt;/EndNote&gt;</w:instrTex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07286" w:rsidRPr="0000728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3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A1A10" w:rsidRPr="000B34C1" w14:paraId="44106C2C" w14:textId="77777777" w:rsidTr="00F63365">
        <w:tc>
          <w:tcPr>
            <w:tcW w:w="4335" w:type="dxa"/>
          </w:tcPr>
          <w:p w14:paraId="787670A1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w w:val="105"/>
                <w:sz w:val="24"/>
                <w:szCs w:val="24"/>
              </w:rPr>
              <w:t>Ionic</w:t>
            </w:r>
            <w:r w:rsidRPr="000B34C1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w w:val="105"/>
                <w:sz w:val="24"/>
                <w:szCs w:val="24"/>
              </w:rPr>
              <w:t>Liquid</w:t>
            </w:r>
            <w:r w:rsidRPr="000B34C1">
              <w:rPr>
                <w:rFonts w:ascii="Times New Roman" w:hAnsi="Times New Roman" w:cs="Times New Roman"/>
                <w:spacing w:val="-12"/>
                <w:w w:val="105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Film</w:t>
            </w:r>
          </w:p>
        </w:tc>
        <w:tc>
          <w:tcPr>
            <w:tcW w:w="2140" w:type="dxa"/>
          </w:tcPr>
          <w:p w14:paraId="72CBD4E2" w14:textId="77777777" w:rsidR="007A1A10" w:rsidRPr="000B34C1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4C1">
              <w:rPr>
                <w:rFonts w:ascii="Times New Roman" w:hAnsi="Times New Roman" w:cs="Times New Roman"/>
                <w:w w:val="105"/>
                <w:sz w:val="24"/>
                <w:szCs w:val="24"/>
              </w:rPr>
              <w:t>12.11</w:t>
            </w:r>
            <w:r w:rsidRPr="000B34C1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μW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0B34C1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cm</w:t>
            </w:r>
            <w:r w:rsidRPr="0014099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637" w:type="dxa"/>
          </w:tcPr>
          <w:p w14:paraId="10B2E0CF" w14:textId="77777777" w:rsidR="007A1A10" w:rsidRPr="00520608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608">
              <w:rPr>
                <w:rFonts w:ascii="Times New Roman" w:hAnsi="Times New Roman" w:cs="Times New Roman"/>
                <w:sz w:val="24"/>
                <w:szCs w:val="24"/>
              </w:rPr>
              <w:t>0.31 V</w:t>
            </w:r>
          </w:p>
        </w:tc>
        <w:tc>
          <w:tcPr>
            <w:tcW w:w="1238" w:type="dxa"/>
          </w:tcPr>
          <w:p w14:paraId="39671EAC" w14:textId="05CCFC6A" w:rsidR="007A1A10" w:rsidRPr="00007286" w:rsidRDefault="000A5603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86">
              <w:rPr>
                <w:rFonts w:ascii="Times New Roman" w:hAnsi="Times New Roman" w:cs="Times New Roman"/>
                <w:noProof/>
                <w:sz w:val="24"/>
                <w:szCs w:val="24"/>
              </w:rPr>
              <w:t>Zheng, S. et al.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07286" w:rsidRPr="0000728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&lt;EndNote&gt;&lt;Cite&gt;&lt;Author&gt;Zheng&lt;/Author&gt;&lt;Year&gt;2022&lt;/Year&gt;&lt;RecNum&gt;101&lt;/RecNum&gt;&lt;DisplayText&gt;&lt;style face="superscript"&gt;17&lt;/style&gt;&lt;/DisplayText&gt;&lt;record&gt;&lt;rec-number&gt;101&lt;/rec-number&gt;&lt;foreign-keys&gt;&lt;key app="EN" db-id="vzxsd0e5dwr0vmez59upfwrtw29a5xxa2rtp" timestamp="1763857615"&gt;101&lt;/key&gt;&lt;/foreign-keys&gt;&lt;ref-type name="Journal Article"&gt;17&lt;/ref-type&gt;&lt;contributors&gt;&lt;authors&gt;&lt;author&gt;Zheng, Shuang&lt;/author&gt;&lt;author&gt;Tang, Jiayue&lt;/author&gt;&lt;author&gt;Lv, Dong&lt;/author&gt;&lt;author&gt;Wang, Mi&lt;/author&gt;&lt;author&gt;Yang, Xuan&lt;/author&gt;&lt;author&gt;Hou, Changshun&lt;/author&gt;&lt;author&gt;Yi, Bo&lt;/author&gt;&lt;author&gt;Lu, Gang&lt;/author&gt;&lt;author&gt;Hao, Ruiran&lt;/author&gt;&lt;author&gt;Wang, Mingzhan&lt;/author&gt;&lt;/authors&gt;&lt;/contributors&gt;&lt;titles&gt;&lt;title&gt;Continuous energy harvesting from ubiquitous humidity gradients using liquid‐infused nanofluidics&lt;/title&gt;&lt;secondary-title&gt;Advanced Materials&lt;/secondary-title&gt;&lt;/titles&gt;&lt;periodical&gt;&lt;full-title&gt;Advanced Materials&lt;/full-title&gt;&lt;/periodical&gt;&lt;pages&gt;2106410&lt;/pages&gt;&lt;volume&gt;34&lt;/volume&gt;&lt;number&gt;4&lt;/number&gt;&lt;dates&gt;&lt;year&gt;2022&lt;/year&gt;&lt;/dates&gt;&lt;isbn&gt;0935-9648&lt;/isbn&gt;&lt;urls&gt;&lt;/urls&gt;&lt;/record&gt;&lt;/Cite&gt;&lt;/EndNote&gt;</w:instrTex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07286" w:rsidRPr="0000728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17</w:t>
            </w:r>
            <w:r w:rsidRPr="000072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A1A10" w:rsidRPr="000B34C1" w14:paraId="2F50ED5E" w14:textId="77777777" w:rsidTr="00F63365">
        <w:tc>
          <w:tcPr>
            <w:tcW w:w="4335" w:type="dxa"/>
          </w:tcPr>
          <w:p w14:paraId="4512BCF5" w14:textId="45A1E639" w:rsidR="007A1A10" w:rsidRPr="00A74EBC" w:rsidRDefault="00991735" w:rsidP="00F63365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MECB</w:t>
            </w:r>
            <w:r w:rsidR="007A1A10" w:rsidRPr="00A74EBC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 (Our Work)</w:t>
            </w:r>
          </w:p>
        </w:tc>
        <w:tc>
          <w:tcPr>
            <w:tcW w:w="2140" w:type="dxa"/>
          </w:tcPr>
          <w:p w14:paraId="7AE7EF32" w14:textId="77777777" w:rsidR="007A1A10" w:rsidRPr="00A74EBC" w:rsidRDefault="007A1A10" w:rsidP="00F63365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16.44</w:t>
            </w:r>
            <w:r w:rsidRPr="00A74EBC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 </w:t>
            </w:r>
            <w:r w:rsidRPr="00A74EBC">
              <w:rPr>
                <w:rFonts w:ascii="Times New Roman" w:hAnsi="Times New Roman" w:cs="Times New Roman"/>
                <w:b/>
                <w:bCs/>
                <w:color w:val="00B050"/>
                <w:spacing w:val="-2"/>
                <w:w w:val="105"/>
                <w:position w:val="2"/>
                <w:sz w:val="24"/>
                <w:szCs w:val="24"/>
              </w:rPr>
              <w:t>μW cm</w:t>
            </w:r>
            <w:r w:rsidRPr="00A74EBC">
              <w:rPr>
                <w:rFonts w:ascii="Times New Roman" w:hAnsi="Times New Roman" w:cs="Times New Roman"/>
                <w:b/>
                <w:bCs/>
                <w:color w:val="00B050"/>
                <w:spacing w:val="-2"/>
                <w:w w:val="105"/>
                <w:position w:val="2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37" w:type="dxa"/>
          </w:tcPr>
          <w:p w14:paraId="2ED05C75" w14:textId="77777777" w:rsidR="007A1A10" w:rsidRPr="00A74EBC" w:rsidRDefault="007A1A10" w:rsidP="00F63365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A74EBC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16</w:t>
            </w:r>
            <w:r w:rsidRPr="00A74EBC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 V</w:t>
            </w:r>
          </w:p>
        </w:tc>
        <w:tc>
          <w:tcPr>
            <w:tcW w:w="1238" w:type="dxa"/>
          </w:tcPr>
          <w:p w14:paraId="0A77C1C2" w14:textId="77777777" w:rsidR="007A1A10" w:rsidRPr="00007286" w:rsidRDefault="007A1A10" w:rsidP="00F6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3920E5F1" w14:textId="6D5CC300" w:rsidR="00C6518A" w:rsidRDefault="00EE1053" w:rsidP="00C6518A">
      <w:pPr>
        <w:pStyle w:val="NormalWeb"/>
        <w:jc w:val="both"/>
        <w:rPr>
          <w:noProof/>
        </w:rPr>
      </w:pPr>
      <w:r w:rsidRPr="006C1260">
        <w:rPr>
          <w:b/>
          <w:bCs/>
        </w:rPr>
        <w:t xml:space="preserve">Supplementary </w:t>
      </w:r>
      <w:r>
        <w:rPr>
          <w:b/>
          <w:bCs/>
        </w:rPr>
        <w:t xml:space="preserve">Table 4 </w:t>
      </w:r>
      <w:r w:rsidRPr="00EE1053">
        <w:rPr>
          <w:noProof/>
        </w:rPr>
        <w:t xml:space="preserve">Comparative performance of the </w:t>
      </w:r>
      <w:r w:rsidR="00991735">
        <w:rPr>
          <w:noProof/>
        </w:rPr>
        <w:t>MECB</w:t>
      </w:r>
      <w:r w:rsidRPr="00EE1053">
        <w:rPr>
          <w:noProof/>
        </w:rPr>
        <w:t xml:space="preserve"> and previously reported moisture-electric generators (MEGs).</w:t>
      </w:r>
    </w:p>
    <w:p w14:paraId="04227835" w14:textId="77777777" w:rsidR="00923F8C" w:rsidRDefault="00923F8C" w:rsidP="001029D6">
      <w:pPr>
        <w:pStyle w:val="NormalWeb"/>
        <w:jc w:val="both"/>
        <w:rPr>
          <w:noProof/>
        </w:rPr>
      </w:pPr>
    </w:p>
    <w:p w14:paraId="74C928D0" w14:textId="72E15C05" w:rsidR="005E64AA" w:rsidRPr="00341234" w:rsidRDefault="00735B48" w:rsidP="001029D6">
      <w:pPr>
        <w:pStyle w:val="NormalWeb"/>
        <w:jc w:val="both"/>
        <w:rPr>
          <w:b/>
          <w:bCs/>
          <w:noProof/>
          <w:sz w:val="28"/>
          <w:szCs w:val="28"/>
        </w:rPr>
      </w:pPr>
      <w:r w:rsidRPr="00485A19">
        <w:rPr>
          <w:b/>
          <w:bCs/>
          <w:noProof/>
          <w:sz w:val="28"/>
          <w:szCs w:val="28"/>
        </w:rPr>
        <w:t>References</w:t>
      </w:r>
    </w:p>
    <w:p w14:paraId="2E142151" w14:textId="77777777" w:rsidR="00007286" w:rsidRPr="00007286" w:rsidRDefault="005E64AA" w:rsidP="00007286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007286" w:rsidRPr="00007286">
        <w:t>1</w:t>
      </w:r>
      <w:r w:rsidR="00007286" w:rsidRPr="00007286">
        <w:tab/>
        <w:t>Zhang, Y.</w:t>
      </w:r>
      <w:r w:rsidR="00007286" w:rsidRPr="00007286">
        <w:rPr>
          <w:i/>
        </w:rPr>
        <w:t xml:space="preserve"> et al.</w:t>
      </w:r>
      <w:r w:rsidR="00007286" w:rsidRPr="00007286">
        <w:t xml:space="preserve"> An asymmetric hygroscopic structure for moisture‐driven hygro‐ionic electricity generation and storage. </w:t>
      </w:r>
      <w:r w:rsidR="00007286" w:rsidRPr="00007286">
        <w:rPr>
          <w:i/>
        </w:rPr>
        <w:t>Advanced Materials</w:t>
      </w:r>
      <w:r w:rsidR="00007286" w:rsidRPr="00007286">
        <w:t xml:space="preserve"> </w:t>
      </w:r>
      <w:r w:rsidR="00007286" w:rsidRPr="00007286">
        <w:rPr>
          <w:b/>
        </w:rPr>
        <w:t>34</w:t>
      </w:r>
      <w:r w:rsidR="00007286" w:rsidRPr="00007286">
        <w:t xml:space="preserve">, 2201228 (2022). </w:t>
      </w:r>
    </w:p>
    <w:p w14:paraId="32C69B19" w14:textId="77777777" w:rsidR="00007286" w:rsidRPr="00007286" w:rsidRDefault="00007286" w:rsidP="00007286">
      <w:pPr>
        <w:pStyle w:val="EndNoteBibliography"/>
        <w:spacing w:after="0"/>
        <w:ind w:left="720" w:hanging="720"/>
      </w:pPr>
      <w:r w:rsidRPr="00007286">
        <w:t>2</w:t>
      </w:r>
      <w:r w:rsidRPr="00007286">
        <w:tab/>
        <w:t>Zhao, F.</w:t>
      </w:r>
      <w:r w:rsidRPr="00007286">
        <w:rPr>
          <w:i/>
        </w:rPr>
        <w:t xml:space="preserve"> et al.</w:t>
      </w:r>
      <w:r w:rsidRPr="00007286">
        <w:t xml:space="preserve"> Highly efficient moisture-enabled electricity generation from graphene oxide frameworks. </w:t>
      </w:r>
      <w:r w:rsidRPr="00007286">
        <w:rPr>
          <w:i/>
        </w:rPr>
        <w:t>Energy &amp; Environmental Science</w:t>
      </w:r>
      <w:r w:rsidRPr="00007286">
        <w:t xml:space="preserve"> </w:t>
      </w:r>
      <w:r w:rsidRPr="00007286">
        <w:rPr>
          <w:b/>
        </w:rPr>
        <w:t>9</w:t>
      </w:r>
      <w:r w:rsidRPr="00007286">
        <w:t xml:space="preserve">, 912-916 (2016). </w:t>
      </w:r>
    </w:p>
    <w:p w14:paraId="09D2BE29" w14:textId="77777777" w:rsidR="00007286" w:rsidRPr="00007286" w:rsidRDefault="00007286" w:rsidP="00007286">
      <w:pPr>
        <w:pStyle w:val="EndNoteBibliography"/>
        <w:spacing w:after="0"/>
        <w:ind w:left="720" w:hanging="720"/>
      </w:pPr>
      <w:r w:rsidRPr="00007286">
        <w:t>3</w:t>
      </w:r>
      <w:r w:rsidRPr="00007286">
        <w:tab/>
        <w:t>Yang, W.</w:t>
      </w:r>
      <w:r w:rsidRPr="00007286">
        <w:rPr>
          <w:i/>
        </w:rPr>
        <w:t xml:space="preserve"> et al.</w:t>
      </w:r>
      <w:r w:rsidRPr="00007286">
        <w:t xml:space="preserve"> Asymmetric ionic aerogel of biologic nanofibrils for harvesting electricity from moisture. </w:t>
      </w:r>
      <w:r w:rsidRPr="00007286">
        <w:rPr>
          <w:i/>
        </w:rPr>
        <w:t>Nano Energy</w:t>
      </w:r>
      <w:r w:rsidRPr="00007286">
        <w:t xml:space="preserve"> </w:t>
      </w:r>
      <w:r w:rsidRPr="00007286">
        <w:rPr>
          <w:b/>
        </w:rPr>
        <w:t>71</w:t>
      </w:r>
      <w:r w:rsidRPr="00007286">
        <w:t xml:space="preserve">, 104610 (2020). </w:t>
      </w:r>
    </w:p>
    <w:p w14:paraId="0F6134BF" w14:textId="77777777" w:rsidR="00007286" w:rsidRPr="00007286" w:rsidRDefault="00007286" w:rsidP="00007286">
      <w:pPr>
        <w:pStyle w:val="EndNoteBibliography"/>
        <w:spacing w:after="0"/>
        <w:ind w:left="720" w:hanging="720"/>
      </w:pPr>
      <w:r w:rsidRPr="00007286">
        <w:lastRenderedPageBreak/>
        <w:t>4</w:t>
      </w:r>
      <w:r w:rsidRPr="00007286">
        <w:tab/>
        <w:t>Shen, D.</w:t>
      </w:r>
      <w:r w:rsidRPr="00007286">
        <w:rPr>
          <w:i/>
        </w:rPr>
        <w:t xml:space="preserve"> et al.</w:t>
      </w:r>
      <w:r w:rsidRPr="00007286">
        <w:t xml:space="preserve"> Self‐powered wearable electronics based on moisture enabled electricity generation. </w:t>
      </w:r>
      <w:r w:rsidRPr="00007286">
        <w:rPr>
          <w:i/>
        </w:rPr>
        <w:t>Advanced Materials</w:t>
      </w:r>
      <w:r w:rsidRPr="00007286">
        <w:t xml:space="preserve"> </w:t>
      </w:r>
      <w:r w:rsidRPr="00007286">
        <w:rPr>
          <w:b/>
        </w:rPr>
        <w:t>30</w:t>
      </w:r>
      <w:r w:rsidRPr="00007286">
        <w:t xml:space="preserve">, 1705925 (2018). </w:t>
      </w:r>
    </w:p>
    <w:p w14:paraId="5AB2C132" w14:textId="77777777" w:rsidR="00007286" w:rsidRPr="00007286" w:rsidRDefault="00007286" w:rsidP="00007286">
      <w:pPr>
        <w:pStyle w:val="EndNoteBibliography"/>
        <w:spacing w:after="0"/>
        <w:ind w:left="720" w:hanging="720"/>
      </w:pPr>
      <w:r w:rsidRPr="00007286">
        <w:t>5</w:t>
      </w:r>
      <w:r w:rsidRPr="00007286">
        <w:tab/>
        <w:t>Yan, H.</w:t>
      </w:r>
      <w:r w:rsidRPr="00007286">
        <w:rPr>
          <w:i/>
        </w:rPr>
        <w:t xml:space="preserve"> et al.</w:t>
      </w:r>
      <w:r w:rsidRPr="00007286">
        <w:t xml:space="preserve"> Unlocking the potential of hydrogel-electrode electrical double layer for high-performance moisture-enabled electric generators. </w:t>
      </w:r>
      <w:r w:rsidRPr="00007286">
        <w:rPr>
          <w:i/>
        </w:rPr>
        <w:t>Device</w:t>
      </w:r>
      <w:r w:rsidRPr="00007286">
        <w:t xml:space="preserve"> </w:t>
      </w:r>
      <w:r w:rsidRPr="00007286">
        <w:rPr>
          <w:b/>
        </w:rPr>
        <w:t>3</w:t>
      </w:r>
      <w:r w:rsidRPr="00007286">
        <w:t xml:space="preserve"> (2025). </w:t>
      </w:r>
    </w:p>
    <w:p w14:paraId="283FCC08" w14:textId="77777777" w:rsidR="00007286" w:rsidRPr="00007286" w:rsidRDefault="00007286" w:rsidP="00007286">
      <w:pPr>
        <w:pStyle w:val="EndNoteBibliography"/>
        <w:spacing w:after="0"/>
        <w:ind w:left="720" w:hanging="720"/>
      </w:pPr>
      <w:r w:rsidRPr="00007286">
        <w:t>6</w:t>
      </w:r>
      <w:r w:rsidRPr="00007286">
        <w:tab/>
        <w:t>Huang, Z.</w:t>
      </w:r>
      <w:r w:rsidRPr="00007286">
        <w:rPr>
          <w:i/>
        </w:rPr>
        <w:t xml:space="preserve"> et al.</w:t>
      </w:r>
      <w:r w:rsidRPr="00007286">
        <w:t xml:space="preserve"> Flexible Moisture-Driven Electricity Generators Based on Heterogeneous Gels and Carbon Nanotubes. </w:t>
      </w:r>
      <w:r w:rsidRPr="00007286">
        <w:rPr>
          <w:i/>
        </w:rPr>
        <w:t>ACS Applied Materials &amp; Interfaces</w:t>
      </w:r>
      <w:r w:rsidRPr="00007286">
        <w:t xml:space="preserve"> </w:t>
      </w:r>
      <w:r w:rsidRPr="00007286">
        <w:rPr>
          <w:b/>
        </w:rPr>
        <w:t>17</w:t>
      </w:r>
      <w:r w:rsidRPr="00007286">
        <w:t xml:space="preserve">, 7916-7928 (2025). </w:t>
      </w:r>
    </w:p>
    <w:p w14:paraId="71D5FFEC" w14:textId="77777777" w:rsidR="00007286" w:rsidRPr="00007286" w:rsidRDefault="00007286" w:rsidP="00007286">
      <w:pPr>
        <w:pStyle w:val="EndNoteBibliography"/>
        <w:spacing w:after="0"/>
        <w:ind w:left="720" w:hanging="720"/>
      </w:pPr>
      <w:r w:rsidRPr="00007286">
        <w:t>7</w:t>
      </w:r>
      <w:r w:rsidRPr="00007286">
        <w:tab/>
        <w:t>Cheng, Y.</w:t>
      </w:r>
      <w:r w:rsidRPr="00007286">
        <w:rPr>
          <w:i/>
        </w:rPr>
        <w:t xml:space="preserve"> et al.</w:t>
      </w:r>
      <w:r w:rsidRPr="00007286">
        <w:t xml:space="preserve"> Hydrogel‐Based Moisture Electric Generator with High Output Performance Induced by Proton Hopping. </w:t>
      </w:r>
      <w:r w:rsidRPr="00007286">
        <w:rPr>
          <w:i/>
        </w:rPr>
        <w:t>Advanced Functional Materials</w:t>
      </w:r>
      <w:r w:rsidRPr="00007286">
        <w:t xml:space="preserve">, 2500186 (2025). </w:t>
      </w:r>
    </w:p>
    <w:p w14:paraId="47437B3E" w14:textId="77777777" w:rsidR="00007286" w:rsidRPr="00007286" w:rsidRDefault="00007286" w:rsidP="00007286">
      <w:pPr>
        <w:pStyle w:val="EndNoteBibliography"/>
        <w:spacing w:after="0"/>
        <w:ind w:left="720" w:hanging="720"/>
      </w:pPr>
      <w:r w:rsidRPr="00007286">
        <w:t>8</w:t>
      </w:r>
      <w:r w:rsidRPr="00007286">
        <w:tab/>
        <w:t>Li, M.</w:t>
      </w:r>
      <w:r w:rsidRPr="00007286">
        <w:rPr>
          <w:i/>
        </w:rPr>
        <w:t xml:space="preserve"> et al.</w:t>
      </w:r>
      <w:r w:rsidRPr="00007286">
        <w:t xml:space="preserve"> Biological nanofibrous generator for electricity harvest from moist air flow. </w:t>
      </w:r>
      <w:r w:rsidRPr="00007286">
        <w:rPr>
          <w:i/>
        </w:rPr>
        <w:t>Advanced Functional Materials</w:t>
      </w:r>
      <w:r w:rsidRPr="00007286">
        <w:t xml:space="preserve"> </w:t>
      </w:r>
      <w:r w:rsidRPr="00007286">
        <w:rPr>
          <w:b/>
        </w:rPr>
        <w:t>29</w:t>
      </w:r>
      <w:r w:rsidRPr="00007286">
        <w:t xml:space="preserve">, 1901798 (2019). </w:t>
      </w:r>
    </w:p>
    <w:p w14:paraId="3AFFA404" w14:textId="77777777" w:rsidR="00007286" w:rsidRPr="00007286" w:rsidRDefault="00007286" w:rsidP="00007286">
      <w:pPr>
        <w:pStyle w:val="EndNoteBibliography"/>
        <w:spacing w:after="0"/>
        <w:ind w:left="720" w:hanging="720"/>
      </w:pPr>
      <w:r w:rsidRPr="00007286">
        <w:t>9</w:t>
      </w:r>
      <w:r w:rsidRPr="00007286">
        <w:tab/>
        <w:t>Gao, X.</w:t>
      </w:r>
      <w:r w:rsidRPr="00007286">
        <w:rPr>
          <w:i/>
        </w:rPr>
        <w:t xml:space="preserve"> et al.</w:t>
      </w:r>
      <w:r w:rsidRPr="00007286">
        <w:t xml:space="preserve"> Electric power generation using paper materials. </w:t>
      </w:r>
      <w:r w:rsidRPr="00007286">
        <w:rPr>
          <w:i/>
        </w:rPr>
        <w:t>Journal of Materials Chemistry A</w:t>
      </w:r>
      <w:r w:rsidRPr="00007286">
        <w:t xml:space="preserve"> </w:t>
      </w:r>
      <w:r w:rsidRPr="00007286">
        <w:rPr>
          <w:b/>
        </w:rPr>
        <w:t>7</w:t>
      </w:r>
      <w:r w:rsidRPr="00007286">
        <w:t xml:space="preserve">, 20574-20578 (2019). </w:t>
      </w:r>
    </w:p>
    <w:p w14:paraId="579F4803" w14:textId="77777777" w:rsidR="00007286" w:rsidRPr="00007286" w:rsidRDefault="00007286" w:rsidP="00007286">
      <w:pPr>
        <w:pStyle w:val="EndNoteBibliography"/>
        <w:spacing w:after="0"/>
        <w:ind w:left="720" w:hanging="720"/>
      </w:pPr>
      <w:r w:rsidRPr="00007286">
        <w:t>10</w:t>
      </w:r>
      <w:r w:rsidRPr="00007286">
        <w:tab/>
        <w:t>Xue, J.</w:t>
      </w:r>
      <w:r w:rsidRPr="00007286">
        <w:rPr>
          <w:i/>
        </w:rPr>
        <w:t xml:space="preserve"> et al.</w:t>
      </w:r>
      <w:r w:rsidRPr="00007286">
        <w:t xml:space="preserve"> Vapor‐activated power generation on conductive polymer. </w:t>
      </w:r>
      <w:r w:rsidRPr="00007286">
        <w:rPr>
          <w:i/>
        </w:rPr>
        <w:t>Advanced Functional Materials</w:t>
      </w:r>
      <w:r w:rsidRPr="00007286">
        <w:t xml:space="preserve"> </w:t>
      </w:r>
      <w:r w:rsidRPr="00007286">
        <w:rPr>
          <w:b/>
        </w:rPr>
        <w:t>26</w:t>
      </w:r>
      <w:r w:rsidRPr="00007286">
        <w:t xml:space="preserve">, 8784-8792 (2016). </w:t>
      </w:r>
    </w:p>
    <w:p w14:paraId="2578269A" w14:textId="77777777" w:rsidR="00007286" w:rsidRPr="00007286" w:rsidRDefault="00007286" w:rsidP="00007286">
      <w:pPr>
        <w:pStyle w:val="EndNoteBibliography"/>
        <w:spacing w:after="0"/>
        <w:ind w:left="720" w:hanging="720"/>
      </w:pPr>
      <w:r w:rsidRPr="00007286">
        <w:t>11</w:t>
      </w:r>
      <w:r w:rsidRPr="00007286">
        <w:tab/>
        <w:t>Huang, Y.</w:t>
      </w:r>
      <w:r w:rsidRPr="00007286">
        <w:rPr>
          <w:i/>
        </w:rPr>
        <w:t xml:space="preserve"> et al.</w:t>
      </w:r>
      <w:r w:rsidRPr="00007286">
        <w:t xml:space="preserve"> All-region-applicable, continuous power supply of graphene oxide composite. </w:t>
      </w:r>
      <w:r w:rsidRPr="00007286">
        <w:rPr>
          <w:i/>
        </w:rPr>
        <w:t>Energy &amp; Environmental Science</w:t>
      </w:r>
      <w:r w:rsidRPr="00007286">
        <w:t xml:space="preserve"> </w:t>
      </w:r>
      <w:r w:rsidRPr="00007286">
        <w:rPr>
          <w:b/>
        </w:rPr>
        <w:t>12</w:t>
      </w:r>
      <w:r w:rsidRPr="00007286">
        <w:t xml:space="preserve">, 1848-1856 (2019). </w:t>
      </w:r>
    </w:p>
    <w:p w14:paraId="4126B51A" w14:textId="77777777" w:rsidR="00007286" w:rsidRPr="00007286" w:rsidRDefault="00007286" w:rsidP="00007286">
      <w:pPr>
        <w:pStyle w:val="EndNoteBibliography"/>
        <w:spacing w:after="0"/>
        <w:ind w:left="720" w:hanging="720"/>
      </w:pPr>
      <w:r w:rsidRPr="00007286">
        <w:t>12</w:t>
      </w:r>
      <w:r w:rsidRPr="00007286">
        <w:tab/>
        <w:t>Wen, X.</w:t>
      </w:r>
      <w:r w:rsidRPr="00007286">
        <w:rPr>
          <w:i/>
        </w:rPr>
        <w:t xml:space="preserve"> et al.</w:t>
      </w:r>
      <w:r w:rsidRPr="00007286">
        <w:t xml:space="preserve"> High‐performance fully stretchable moist‐electric generator. </w:t>
      </w:r>
      <w:r w:rsidRPr="00007286">
        <w:rPr>
          <w:i/>
        </w:rPr>
        <w:t>Advanced Functional Materials</w:t>
      </w:r>
      <w:r w:rsidRPr="00007286">
        <w:t xml:space="preserve"> </w:t>
      </w:r>
      <w:r w:rsidRPr="00007286">
        <w:rPr>
          <w:b/>
        </w:rPr>
        <w:t>34</w:t>
      </w:r>
      <w:r w:rsidRPr="00007286">
        <w:t xml:space="preserve">, 2311128 (2024). </w:t>
      </w:r>
    </w:p>
    <w:p w14:paraId="419D0967" w14:textId="77777777" w:rsidR="00007286" w:rsidRPr="00007286" w:rsidRDefault="00007286" w:rsidP="00007286">
      <w:pPr>
        <w:pStyle w:val="EndNoteBibliography"/>
        <w:spacing w:after="0"/>
        <w:ind w:left="720" w:hanging="720"/>
      </w:pPr>
      <w:r w:rsidRPr="00007286">
        <w:t>13</w:t>
      </w:r>
      <w:r w:rsidRPr="00007286">
        <w:tab/>
        <w:t>Wang, H.</w:t>
      </w:r>
      <w:r w:rsidRPr="00007286">
        <w:rPr>
          <w:i/>
        </w:rPr>
        <w:t xml:space="preserve"> et al.</w:t>
      </w:r>
      <w:r w:rsidRPr="00007286">
        <w:t xml:space="preserve"> Bilayer of polyelectrolyte films for spontaneous power generation in air up to an integrated 1,000 V output. </w:t>
      </w:r>
      <w:r w:rsidRPr="00007286">
        <w:rPr>
          <w:i/>
        </w:rPr>
        <w:t>Nature Nanotechnology</w:t>
      </w:r>
      <w:r w:rsidRPr="00007286">
        <w:t xml:space="preserve"> </w:t>
      </w:r>
      <w:r w:rsidRPr="00007286">
        <w:rPr>
          <w:b/>
        </w:rPr>
        <w:t>16</w:t>
      </w:r>
      <w:r w:rsidRPr="00007286">
        <w:t xml:space="preserve">, 811-819 (2021). </w:t>
      </w:r>
    </w:p>
    <w:p w14:paraId="4E19A2A7" w14:textId="77777777" w:rsidR="00007286" w:rsidRPr="00007286" w:rsidRDefault="00007286" w:rsidP="00007286">
      <w:pPr>
        <w:pStyle w:val="EndNoteBibliography"/>
        <w:spacing w:after="0"/>
        <w:ind w:left="720" w:hanging="720"/>
      </w:pPr>
      <w:r w:rsidRPr="00007286">
        <w:t>14</w:t>
      </w:r>
      <w:r w:rsidRPr="00007286">
        <w:tab/>
        <w:t>Huang, Z.</w:t>
      </w:r>
      <w:r w:rsidRPr="00007286">
        <w:rPr>
          <w:i/>
        </w:rPr>
        <w:t xml:space="preserve"> et al.</w:t>
      </w:r>
      <w:r w:rsidRPr="00007286">
        <w:t xml:space="preserve"> A hydrogel-based moist-electric generator with superior energy output and environmental adaptability. </w:t>
      </w:r>
      <w:r w:rsidRPr="00007286">
        <w:rPr>
          <w:i/>
        </w:rPr>
        <w:t>Nano Energy</w:t>
      </w:r>
      <w:r w:rsidRPr="00007286">
        <w:t xml:space="preserve"> </w:t>
      </w:r>
      <w:r w:rsidRPr="00007286">
        <w:rPr>
          <w:b/>
        </w:rPr>
        <w:t>126</w:t>
      </w:r>
      <w:r w:rsidRPr="00007286">
        <w:t xml:space="preserve">, 109673 (2024). </w:t>
      </w:r>
    </w:p>
    <w:p w14:paraId="33FC7D7A" w14:textId="77777777" w:rsidR="00007286" w:rsidRPr="00007286" w:rsidRDefault="00007286" w:rsidP="00007286">
      <w:pPr>
        <w:pStyle w:val="EndNoteBibliography"/>
        <w:spacing w:after="0"/>
        <w:ind w:left="720" w:hanging="720"/>
      </w:pPr>
      <w:r w:rsidRPr="00007286">
        <w:t>15</w:t>
      </w:r>
      <w:r w:rsidRPr="00007286">
        <w:tab/>
        <w:t>Long, Y.</w:t>
      </w:r>
      <w:r w:rsidRPr="00007286">
        <w:rPr>
          <w:i/>
        </w:rPr>
        <w:t xml:space="preserve"> et al.</w:t>
      </w:r>
      <w:r w:rsidRPr="00007286">
        <w:t xml:space="preserve"> Moisture-induced autonomous surface potential oscillations for energy harvesting. </w:t>
      </w:r>
      <w:r w:rsidRPr="00007286">
        <w:rPr>
          <w:i/>
        </w:rPr>
        <w:t>Nature communications</w:t>
      </w:r>
      <w:r w:rsidRPr="00007286">
        <w:t xml:space="preserve"> </w:t>
      </w:r>
      <w:r w:rsidRPr="00007286">
        <w:rPr>
          <w:b/>
        </w:rPr>
        <w:t>12</w:t>
      </w:r>
      <w:r w:rsidRPr="00007286">
        <w:t xml:space="preserve">, 5287 (2021). </w:t>
      </w:r>
    </w:p>
    <w:p w14:paraId="0E7121F8" w14:textId="77777777" w:rsidR="00007286" w:rsidRPr="00007286" w:rsidRDefault="00007286" w:rsidP="00007286">
      <w:pPr>
        <w:pStyle w:val="EndNoteBibliography"/>
        <w:spacing w:after="0"/>
        <w:ind w:left="720" w:hanging="720"/>
      </w:pPr>
      <w:r w:rsidRPr="00007286">
        <w:t>16</w:t>
      </w:r>
      <w:r w:rsidRPr="00007286">
        <w:tab/>
        <w:t>Sun, Z.</w:t>
      </w:r>
      <w:r w:rsidRPr="00007286">
        <w:rPr>
          <w:i/>
        </w:rPr>
        <w:t xml:space="preserve"> et al.</w:t>
      </w:r>
      <w:r w:rsidRPr="00007286">
        <w:t xml:space="preserve"> Nanofiber fabric based ion-gradient-enhanced moist-electric generator with a sustained voltage output of 1.1 volts. </w:t>
      </w:r>
      <w:r w:rsidRPr="00007286">
        <w:rPr>
          <w:i/>
        </w:rPr>
        <w:t>Materials Horizons</w:t>
      </w:r>
      <w:r w:rsidRPr="00007286">
        <w:t xml:space="preserve"> </w:t>
      </w:r>
      <w:r w:rsidRPr="00007286">
        <w:rPr>
          <w:b/>
        </w:rPr>
        <w:t>8</w:t>
      </w:r>
      <w:r w:rsidRPr="00007286">
        <w:t xml:space="preserve">, 2303-2309 (2021). </w:t>
      </w:r>
    </w:p>
    <w:p w14:paraId="251B566E" w14:textId="77777777" w:rsidR="00007286" w:rsidRPr="00007286" w:rsidRDefault="00007286" w:rsidP="00007286">
      <w:pPr>
        <w:pStyle w:val="EndNoteBibliography"/>
        <w:ind w:left="720" w:hanging="720"/>
      </w:pPr>
      <w:r w:rsidRPr="00007286">
        <w:t>17</w:t>
      </w:r>
      <w:r w:rsidRPr="00007286">
        <w:tab/>
        <w:t>Zheng, S.</w:t>
      </w:r>
      <w:r w:rsidRPr="00007286">
        <w:rPr>
          <w:i/>
        </w:rPr>
        <w:t xml:space="preserve"> et al.</w:t>
      </w:r>
      <w:r w:rsidRPr="00007286">
        <w:t xml:space="preserve"> Continuous energy harvesting from ubiquitous humidity gradients using liquid‐infused nanofluidics. </w:t>
      </w:r>
      <w:r w:rsidRPr="00007286">
        <w:rPr>
          <w:i/>
        </w:rPr>
        <w:t>Advanced Materials</w:t>
      </w:r>
      <w:r w:rsidRPr="00007286">
        <w:t xml:space="preserve"> </w:t>
      </w:r>
      <w:r w:rsidRPr="00007286">
        <w:rPr>
          <w:b/>
        </w:rPr>
        <w:t>34</w:t>
      </w:r>
      <w:r w:rsidRPr="00007286">
        <w:t xml:space="preserve">, 2106410 (2022). </w:t>
      </w:r>
    </w:p>
    <w:p w14:paraId="046D4684" w14:textId="5DBC8A87" w:rsidR="00923F8C" w:rsidRDefault="005E64AA" w:rsidP="001029D6">
      <w:pPr>
        <w:pStyle w:val="NormalWeb"/>
        <w:jc w:val="both"/>
        <w:rPr>
          <w:noProof/>
        </w:rPr>
      </w:pPr>
      <w:r>
        <w:rPr>
          <w:noProof/>
        </w:rPr>
        <w:fldChar w:fldCharType="end"/>
      </w:r>
    </w:p>
    <w:sectPr w:rsidR="00923F8C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00765" w14:textId="77777777" w:rsidR="008C5FF3" w:rsidRDefault="008C5FF3" w:rsidP="0021421E">
      <w:pPr>
        <w:spacing w:after="0" w:line="240" w:lineRule="auto"/>
      </w:pPr>
      <w:r>
        <w:separator/>
      </w:r>
    </w:p>
  </w:endnote>
  <w:endnote w:type="continuationSeparator" w:id="0">
    <w:p w14:paraId="7FD4FAC5" w14:textId="77777777" w:rsidR="008C5FF3" w:rsidRDefault="008C5FF3" w:rsidP="00214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CA3B3" w14:textId="77777777" w:rsidR="008C5FF3" w:rsidRDefault="008C5FF3" w:rsidP="0021421E">
      <w:pPr>
        <w:spacing w:after="0" w:line="240" w:lineRule="auto"/>
      </w:pPr>
      <w:r>
        <w:separator/>
      </w:r>
    </w:p>
  </w:footnote>
  <w:footnote w:type="continuationSeparator" w:id="0">
    <w:p w14:paraId="2B52068A" w14:textId="77777777" w:rsidR="008C5FF3" w:rsidRDefault="008C5FF3" w:rsidP="00214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913D82"/>
    <w:multiLevelType w:val="hybridMultilevel"/>
    <w:tmpl w:val="0D5A9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4178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zxsd0e5dwr0vmez59upfwrtw29a5xxa2rtp&quot;&gt;MEG&lt;record-ids&gt;&lt;item&gt;2&lt;/item&gt;&lt;item&gt;7&lt;/item&gt;&lt;item&gt;26&lt;/item&gt;&lt;item&gt;75&lt;/item&gt;&lt;item&gt;83&lt;/item&gt;&lt;item&gt;84&lt;/item&gt;&lt;item&gt;85&lt;/item&gt;&lt;item&gt;86&lt;/item&gt;&lt;item&gt;87&lt;/item&gt;&lt;item&gt;88&lt;/item&gt;&lt;item&gt;90&lt;/item&gt;&lt;item&gt;93&lt;/item&gt;&lt;item&gt;96&lt;/item&gt;&lt;item&gt;97&lt;/item&gt;&lt;item&gt;98&lt;/item&gt;&lt;item&gt;100&lt;/item&gt;&lt;item&gt;101&lt;/item&gt;&lt;item&gt;106&lt;/item&gt;&lt;/record-ids&gt;&lt;/item&gt;&lt;/Libraries&gt;"/>
  </w:docVars>
  <w:rsids>
    <w:rsidRoot w:val="0091001D"/>
    <w:rsid w:val="00007286"/>
    <w:rsid w:val="00010D70"/>
    <w:rsid w:val="00056616"/>
    <w:rsid w:val="000A5603"/>
    <w:rsid w:val="000B7732"/>
    <w:rsid w:val="000F25EE"/>
    <w:rsid w:val="00101681"/>
    <w:rsid w:val="001029D6"/>
    <w:rsid w:val="00144877"/>
    <w:rsid w:val="0015373F"/>
    <w:rsid w:val="001A36B1"/>
    <w:rsid w:val="001A4A83"/>
    <w:rsid w:val="001E683D"/>
    <w:rsid w:val="001F2BAE"/>
    <w:rsid w:val="002113B0"/>
    <w:rsid w:val="0021421E"/>
    <w:rsid w:val="002618F0"/>
    <w:rsid w:val="00282E3D"/>
    <w:rsid w:val="00292B64"/>
    <w:rsid w:val="002A1FCF"/>
    <w:rsid w:val="002D0633"/>
    <w:rsid w:val="002D2F42"/>
    <w:rsid w:val="002E14B4"/>
    <w:rsid w:val="00310015"/>
    <w:rsid w:val="00324406"/>
    <w:rsid w:val="00330489"/>
    <w:rsid w:val="00341234"/>
    <w:rsid w:val="0035412F"/>
    <w:rsid w:val="003922D6"/>
    <w:rsid w:val="003A62C2"/>
    <w:rsid w:val="003F5730"/>
    <w:rsid w:val="004129B3"/>
    <w:rsid w:val="0045531C"/>
    <w:rsid w:val="004970CC"/>
    <w:rsid w:val="004F17C7"/>
    <w:rsid w:val="00512F2C"/>
    <w:rsid w:val="00514FFB"/>
    <w:rsid w:val="00521404"/>
    <w:rsid w:val="0053357E"/>
    <w:rsid w:val="00533F97"/>
    <w:rsid w:val="005559B9"/>
    <w:rsid w:val="00582BCE"/>
    <w:rsid w:val="00583F42"/>
    <w:rsid w:val="005B3278"/>
    <w:rsid w:val="005E64AA"/>
    <w:rsid w:val="006071CD"/>
    <w:rsid w:val="00630B49"/>
    <w:rsid w:val="006353DE"/>
    <w:rsid w:val="006402F7"/>
    <w:rsid w:val="00683293"/>
    <w:rsid w:val="006C1260"/>
    <w:rsid w:val="006F67E3"/>
    <w:rsid w:val="00735B48"/>
    <w:rsid w:val="00737126"/>
    <w:rsid w:val="00740692"/>
    <w:rsid w:val="007431BA"/>
    <w:rsid w:val="00766896"/>
    <w:rsid w:val="00774EA7"/>
    <w:rsid w:val="007A1A10"/>
    <w:rsid w:val="007C78AE"/>
    <w:rsid w:val="008341F1"/>
    <w:rsid w:val="008342CF"/>
    <w:rsid w:val="008A50DA"/>
    <w:rsid w:val="008A5181"/>
    <w:rsid w:val="008C3887"/>
    <w:rsid w:val="008C5FF3"/>
    <w:rsid w:val="008D059B"/>
    <w:rsid w:val="008E27E6"/>
    <w:rsid w:val="0091001D"/>
    <w:rsid w:val="00914BDA"/>
    <w:rsid w:val="00922EF2"/>
    <w:rsid w:val="00923F8C"/>
    <w:rsid w:val="009860FB"/>
    <w:rsid w:val="00991735"/>
    <w:rsid w:val="00995702"/>
    <w:rsid w:val="009E6CB7"/>
    <w:rsid w:val="00A02D38"/>
    <w:rsid w:val="00A31CFE"/>
    <w:rsid w:val="00A757E3"/>
    <w:rsid w:val="00A80AA5"/>
    <w:rsid w:val="00A94F7E"/>
    <w:rsid w:val="00AD7AEB"/>
    <w:rsid w:val="00B14A76"/>
    <w:rsid w:val="00B6179F"/>
    <w:rsid w:val="00BB03D5"/>
    <w:rsid w:val="00BF734E"/>
    <w:rsid w:val="00C14EE9"/>
    <w:rsid w:val="00C6518A"/>
    <w:rsid w:val="00C80D75"/>
    <w:rsid w:val="00CA4C08"/>
    <w:rsid w:val="00CC3628"/>
    <w:rsid w:val="00D20843"/>
    <w:rsid w:val="00D26320"/>
    <w:rsid w:val="00D40BEE"/>
    <w:rsid w:val="00D75298"/>
    <w:rsid w:val="00DA1254"/>
    <w:rsid w:val="00DD3818"/>
    <w:rsid w:val="00DD6840"/>
    <w:rsid w:val="00E17B40"/>
    <w:rsid w:val="00E2407F"/>
    <w:rsid w:val="00E25C60"/>
    <w:rsid w:val="00E32DB2"/>
    <w:rsid w:val="00E334C8"/>
    <w:rsid w:val="00E734EA"/>
    <w:rsid w:val="00E80969"/>
    <w:rsid w:val="00EC7163"/>
    <w:rsid w:val="00ED6C5A"/>
    <w:rsid w:val="00EE1053"/>
    <w:rsid w:val="00EE1153"/>
    <w:rsid w:val="00F5272D"/>
    <w:rsid w:val="00FF0375"/>
    <w:rsid w:val="00FF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80D70B"/>
  <w15:chartTrackingRefBased/>
  <w15:docId w15:val="{E1B3A058-183A-4252-BF6C-B385254F4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rsid w:val="00FF0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14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21E"/>
  </w:style>
  <w:style w:type="paragraph" w:styleId="Footer">
    <w:name w:val="footer"/>
    <w:basedOn w:val="Normal"/>
    <w:link w:val="FooterChar"/>
    <w:uiPriority w:val="99"/>
    <w:unhideWhenUsed/>
    <w:rsid w:val="00214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21E"/>
  </w:style>
  <w:style w:type="table" w:styleId="TableGrid">
    <w:name w:val="Table Grid"/>
    <w:basedOn w:val="TableNormal"/>
    <w:uiPriority w:val="59"/>
    <w:rsid w:val="00923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5B48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5B48"/>
    <w:rPr>
      <w:color w:val="0563C1" w:themeColor="hyperlink"/>
      <w:u w:val="single"/>
    </w:rPr>
  </w:style>
  <w:style w:type="paragraph" w:customStyle="1" w:styleId="AuthorsFull">
    <w:name w:val="Authors Full"/>
    <w:basedOn w:val="Normal"/>
    <w:rsid w:val="00E734EA"/>
    <w:pPr>
      <w:spacing w:after="0" w:line="240" w:lineRule="auto"/>
    </w:pPr>
    <w:rPr>
      <w:rFonts w:ascii="Times New Roman" w:eastAsia="MS Mincho" w:hAnsi="Times New Roman" w:cs="Times New Roman"/>
      <w:i/>
      <w:kern w:val="0"/>
      <w:sz w:val="24"/>
      <w:szCs w:val="24"/>
      <w:lang w:eastAsia="ja-JP"/>
      <w14:ligatures w14:val="none"/>
    </w:rPr>
  </w:style>
  <w:style w:type="paragraph" w:customStyle="1" w:styleId="Addresses">
    <w:name w:val="Addresses"/>
    <w:basedOn w:val="Normal"/>
    <w:rsid w:val="00E734EA"/>
    <w:pPr>
      <w:spacing w:after="0" w:line="240" w:lineRule="auto"/>
    </w:pPr>
    <w:rPr>
      <w:rFonts w:ascii="Times New Roman" w:eastAsia="MS Mincho" w:hAnsi="Times New Roman" w:cs="Times New Roman"/>
      <w:kern w:val="0"/>
      <w:sz w:val="24"/>
      <w:szCs w:val="24"/>
      <w:lang w:eastAsia="ja-JP"/>
      <w14:ligatures w14:val="none"/>
    </w:rPr>
  </w:style>
  <w:style w:type="paragraph" w:customStyle="1" w:styleId="Tableofcontents">
    <w:name w:val="Table of contents"/>
    <w:basedOn w:val="Normal"/>
    <w:autoRedefine/>
    <w:rsid w:val="00E734EA"/>
    <w:pPr>
      <w:spacing w:after="0" w:line="240" w:lineRule="auto"/>
    </w:pPr>
    <w:rPr>
      <w:rFonts w:ascii="Times New Roman" w:eastAsia="MS Mincho" w:hAnsi="Times New Roman" w:cs="Times New Roman"/>
      <w:kern w:val="0"/>
      <w:sz w:val="24"/>
      <w:szCs w:val="24"/>
      <w:lang w:eastAsia="ja-JP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5E64AA"/>
    <w:pPr>
      <w:spacing w:after="0"/>
      <w:jc w:val="center"/>
    </w:pPr>
    <w:rPr>
      <w:rFonts w:ascii="Times New Roman" w:hAnsi="Times New Roman" w:cs="Times New Roman"/>
      <w:noProof/>
      <w:sz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5E64AA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ndNoteBibliographyTitleChar">
    <w:name w:val="EndNote Bibliography Title Char"/>
    <w:basedOn w:val="NormalWebChar"/>
    <w:link w:val="EndNoteBibliographyTitle"/>
    <w:rsid w:val="005E64AA"/>
    <w:rPr>
      <w:rFonts w:ascii="Times New Roman" w:eastAsia="Times New Roman" w:hAnsi="Times New Roman" w:cs="Times New Roman"/>
      <w:noProof/>
      <w:kern w:val="0"/>
      <w:sz w:val="24"/>
      <w:szCs w:val="24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5E64AA"/>
    <w:pPr>
      <w:spacing w:line="240" w:lineRule="auto"/>
      <w:jc w:val="both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NormalWebChar"/>
    <w:link w:val="EndNoteBibliography"/>
    <w:rsid w:val="005E64AA"/>
    <w:rPr>
      <w:rFonts w:ascii="Times New Roman" w:eastAsia="Times New Roman" w:hAnsi="Times New Roman" w:cs="Times New Roman"/>
      <w:noProof/>
      <w:kern w:val="0"/>
      <w:sz w:val="24"/>
      <w:szCs w:val="24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0168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56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C7ED8-6AA4-4509-82BB-B11F77ED6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3719</Words>
  <Characters>21613</Characters>
  <Application>Microsoft Office Word</Application>
  <DocSecurity>0</DocSecurity>
  <Lines>1029</Lines>
  <Paragraphs>617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tomaa</dc:creator>
  <cp:keywords/>
  <dc:description/>
  <cp:lastModifiedBy>Nazmunnahar</cp:lastModifiedBy>
  <cp:revision>4</cp:revision>
  <dcterms:created xsi:type="dcterms:W3CDTF">2025-12-10T20:59:00Z</dcterms:created>
  <dcterms:modified xsi:type="dcterms:W3CDTF">2026-01-12T10:22:00Z</dcterms:modified>
</cp:coreProperties>
</file>