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3AF06" w14:textId="77777777" w:rsidR="00CA683E" w:rsidRPr="00DB6DDF" w:rsidRDefault="00000000">
      <w:pPr>
        <w:pStyle w:val="Heading2"/>
        <w:spacing w:after="0" w:line="259" w:lineRule="auto"/>
        <w:rPr>
          <w:rFonts w:asciiTheme="majorBidi" w:eastAsia="Times New Roman" w:hAnsiTheme="majorBidi" w:cstheme="majorBidi"/>
          <w:smallCaps/>
          <w:sz w:val="28"/>
          <w:szCs w:val="28"/>
        </w:rPr>
      </w:pPr>
      <w:bookmarkStart w:id="0" w:name="_l0n9izygcv60" w:colFirst="0" w:colLast="0"/>
      <w:bookmarkEnd w:id="0"/>
      <w:r w:rsidRPr="00DB6DDF">
        <w:rPr>
          <w:rFonts w:asciiTheme="majorBidi" w:eastAsia="Times New Roman" w:hAnsiTheme="majorBidi" w:cstheme="majorBidi"/>
          <w:smallCaps/>
          <w:sz w:val="28"/>
          <w:szCs w:val="28"/>
        </w:rPr>
        <w:t xml:space="preserve">Table 2. Visual &amp; Anatomical Outcomes </w:t>
      </w:r>
    </w:p>
    <w:p w14:paraId="4C6E5591" w14:textId="77777777" w:rsidR="00CA683E" w:rsidRPr="00DB6DDF" w:rsidRDefault="00CA683E">
      <w:pPr>
        <w:pStyle w:val="Heading3"/>
        <w:spacing w:before="200" w:after="0" w:line="259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bookmarkStart w:id="1" w:name="_xj0x0tcls0nt" w:colFirst="0" w:colLast="0"/>
      <w:bookmarkEnd w:id="1"/>
    </w:p>
    <w:tbl>
      <w:tblPr>
        <w:tblStyle w:val="a"/>
        <w:tblW w:w="9525" w:type="dxa"/>
        <w:tblInd w:w="60" w:type="dxa"/>
        <w:tblLayout w:type="fixed"/>
        <w:tblLook w:val="0400" w:firstRow="0" w:lastRow="0" w:firstColumn="0" w:lastColumn="0" w:noHBand="0" w:noVBand="1"/>
      </w:tblPr>
      <w:tblGrid>
        <w:gridCol w:w="2235"/>
        <w:gridCol w:w="2235"/>
        <w:gridCol w:w="1875"/>
        <w:gridCol w:w="1440"/>
        <w:gridCol w:w="1740"/>
      </w:tblGrid>
      <w:tr w:rsidR="00CA683E" w:rsidRPr="00DB6DDF" w14:paraId="72307F46" w14:textId="77777777">
        <w:trPr>
          <w:tblHeader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FD57417" w14:textId="77777777" w:rsidR="00CA683E" w:rsidRPr="00DB6DDF" w:rsidRDefault="00CA68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AD37D14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proofErr w:type="spellStart"/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Faricimab</w:t>
            </w:r>
            <w:proofErr w:type="spellEnd"/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(n=88)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E726998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Aflibercept (n=89)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649B354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p-value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4715F73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Total</w:t>
            </w:r>
          </w:p>
          <w:p w14:paraId="3C67B8FC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(n=177)</w:t>
            </w:r>
          </w:p>
        </w:tc>
      </w:tr>
      <w:tr w:rsidR="00CA683E" w:rsidRPr="00DB6DDF" w14:paraId="04C7394E" w14:textId="77777777">
        <w:trPr>
          <w:trHeight w:val="220"/>
        </w:trPr>
        <w:tc>
          <w:tcPr>
            <w:tcW w:w="77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98F9791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BCVA (</w:t>
            </w:r>
            <w:proofErr w:type="spellStart"/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logMAR</w:t>
            </w:r>
            <w:proofErr w:type="spellEnd"/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4B6682C" w14:textId="77777777" w:rsidR="00CA683E" w:rsidRPr="00DB6DDF" w:rsidRDefault="00CA68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right="100"/>
              <w:rPr>
                <w:rFonts w:asciiTheme="majorBidi" w:eastAsia="Times New Roman" w:hAnsiTheme="majorBidi" w:cstheme="majorBidi"/>
              </w:rPr>
            </w:pPr>
          </w:p>
        </w:tc>
      </w:tr>
      <w:tr w:rsidR="00CA683E" w:rsidRPr="00DB6DDF" w14:paraId="419746A9" w14:textId="77777777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9EE063A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720"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Baseline 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B71D54E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0.597 ± 0.422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911034E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0.464 ± 0.364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CB88573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0.026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DE47CDE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0.530 ± 0.398</w:t>
            </w:r>
          </w:p>
        </w:tc>
      </w:tr>
      <w:tr w:rsidR="00CA683E" w:rsidRPr="00DB6DDF" w14:paraId="23ED3B70" w14:textId="77777777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37E9E87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720"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Final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B9498C8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0.434 ± 0.447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EB5EE2C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0.470 ± 0.525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47EECB3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0.404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44B32EC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0.452 ± 0.487</w:t>
            </w:r>
          </w:p>
        </w:tc>
      </w:tr>
      <w:tr w:rsidR="00CA683E" w:rsidRPr="00DB6DDF" w14:paraId="2A65F0FC" w14:textId="77777777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F0DF7E6" w14:textId="77777777" w:rsidR="00CA683E" w:rsidRPr="00DB6DDF" w:rsidRDefault="00000000">
            <w:pPr>
              <w:widowControl w:val="0"/>
              <w:ind w:left="7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Δ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5EC25F2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-0.072 ± 0.284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F788443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0.006 ± 0.307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D76E5E5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0.084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55E36B8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-0.032 ± 0.298</w:t>
            </w:r>
          </w:p>
        </w:tc>
      </w:tr>
      <w:tr w:rsidR="00CA683E" w:rsidRPr="00DB6DDF" w14:paraId="7981B377" w14:textId="77777777">
        <w:trPr>
          <w:trHeight w:val="200"/>
        </w:trPr>
        <w:tc>
          <w:tcPr>
            <w:tcW w:w="77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3DAB99B" w14:textId="77777777" w:rsidR="00CA683E" w:rsidRPr="00DB6DDF" w:rsidRDefault="00000000">
            <w:pPr>
              <w:widowControl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CMT (µm)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90F42C8" w14:textId="77777777" w:rsidR="00CA683E" w:rsidRPr="00DB6DDF" w:rsidRDefault="00CA68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right="10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</w:tr>
      <w:tr w:rsidR="00CA683E" w:rsidRPr="00DB6DDF" w14:paraId="5FDBCD43" w14:textId="77777777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FCEE100" w14:textId="77777777" w:rsidR="00CA683E" w:rsidRPr="00DB6DDF" w:rsidRDefault="00000000">
            <w:pPr>
              <w:widowControl w:val="0"/>
              <w:ind w:left="7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Baseline 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E9AB81C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329.07 ± 121.21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095CE6E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362.63 ± 95.60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E1D3E03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0.043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2E0A9B7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345.94 ± 110.07</w:t>
            </w:r>
          </w:p>
        </w:tc>
      </w:tr>
      <w:tr w:rsidR="00CA683E" w:rsidRPr="00DB6DDF" w14:paraId="28CB6939" w14:textId="77777777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E5E5FE1" w14:textId="77777777" w:rsidR="00CA683E" w:rsidRPr="00DB6DDF" w:rsidRDefault="00000000">
            <w:pPr>
              <w:widowControl w:val="0"/>
              <w:ind w:left="7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Final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590FABA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272.91 ± 95.61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5EF900E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273.27 ± 69.91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27644CC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0.977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E3A2C89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273.09 ± 83.44</w:t>
            </w:r>
          </w:p>
        </w:tc>
      </w:tr>
      <w:tr w:rsidR="00CA683E" w:rsidRPr="00DB6DDF" w14:paraId="5B5A446B" w14:textId="77777777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E90874D" w14:textId="77777777" w:rsidR="00CA683E" w:rsidRPr="00DB6DDF" w:rsidRDefault="00000000">
            <w:pPr>
              <w:widowControl w:val="0"/>
              <w:ind w:left="7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Δ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9A3556A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-56.16 ± 95.75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A107F13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-89.36 ± 86.27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5E7E540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0.016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C52B0EE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-72.85 ± 92.36</w:t>
            </w:r>
          </w:p>
        </w:tc>
      </w:tr>
      <w:tr w:rsidR="00CA683E" w:rsidRPr="00DB6DDF" w14:paraId="255C5125" w14:textId="77777777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0FFB249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Final Injection </w:t>
            </w: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Interval (weeks)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C676632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7.6 ± 3.0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5C8778A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7.5 ± 2.9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69EA7C5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0.675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F972B13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7.5 ± 3.0</w:t>
            </w:r>
          </w:p>
        </w:tc>
      </w:tr>
      <w:tr w:rsidR="00CA683E" w:rsidRPr="00DB6DDF" w14:paraId="5B516290" w14:textId="77777777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1A1B8BA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Treatment switch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438B1EE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4 (4.54%)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E0EC2B0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11 (12.35%)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74FC1DC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0.103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9CD12A7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>15 (8.47%)</w:t>
            </w:r>
          </w:p>
        </w:tc>
      </w:tr>
      <w:tr w:rsidR="00CA683E" w:rsidRPr="00DB6DDF" w14:paraId="7C394E88" w14:textId="77777777">
        <w:trPr>
          <w:trHeight w:val="200"/>
        </w:trPr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C3F1C9B" w14:textId="77777777" w:rsidR="00CA683E" w:rsidRPr="00DB6DDF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DB6DDF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BCVA; best-corrected visual acuity, CMT; central macular thickness</w:t>
            </w:r>
          </w:p>
        </w:tc>
      </w:tr>
    </w:tbl>
    <w:p w14:paraId="3D86AAA5" w14:textId="77777777" w:rsidR="00CA683E" w:rsidRPr="00DB6DDF" w:rsidRDefault="00CA683E">
      <w:pPr>
        <w:pStyle w:val="Heading3"/>
        <w:spacing w:before="200" w:after="0" w:line="259" w:lineRule="auto"/>
        <w:jc w:val="both"/>
        <w:rPr>
          <w:rFonts w:asciiTheme="majorBidi" w:eastAsia="Times New Roman" w:hAnsiTheme="majorBidi" w:cstheme="majorBidi"/>
        </w:rPr>
      </w:pPr>
      <w:bookmarkStart w:id="2" w:name="_i1yd1i1nku8l" w:colFirst="0" w:colLast="0"/>
      <w:bookmarkEnd w:id="2"/>
    </w:p>
    <w:sectPr w:rsidR="00CA683E" w:rsidRPr="00DB6DD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2E4D1FD-4C9C-6F4D-8708-9D8E3105665B}"/>
    <w:embedItalic r:id="rId2" w:fontKey="{DC02A935-7331-9F42-BA4B-C7A52DB406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012F0B0-7620-5D4C-98BA-78AE1FDC13E8}"/>
    <w:embedBold r:id="rId4" w:fontKey="{471CE1F7-0276-CF49-84F3-40591CA953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A630C18B-98E6-9C47-B137-6ADAE728A3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343C2F8-6DF5-7745-B0A5-9C3300D57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83E"/>
    <w:rsid w:val="002858E5"/>
    <w:rsid w:val="00CA683E"/>
    <w:rsid w:val="00DB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FE6E38"/>
  <w15:docId w15:val="{FA4ED841-6696-8444-A8B1-344CCDC9F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Roy Meiri</cp:lastModifiedBy>
  <cp:revision>2</cp:revision>
  <dcterms:created xsi:type="dcterms:W3CDTF">2025-12-03T21:59:00Z</dcterms:created>
  <dcterms:modified xsi:type="dcterms:W3CDTF">2025-12-03T21:59:00Z</dcterms:modified>
</cp:coreProperties>
</file>