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787888" w14:textId="77777777" w:rsidR="005A1061" w:rsidRPr="00E501F0" w:rsidRDefault="005A1061" w:rsidP="005A1061">
      <w:pPr>
        <w:spacing w:line="480" w:lineRule="auto"/>
        <w:jc w:val="both"/>
        <w:rPr>
          <w:rFonts w:asciiTheme="majorBidi" w:hAnsiTheme="majorBidi" w:cstheme="majorBidi"/>
          <w:color w:val="C00000"/>
          <w:sz w:val="24"/>
          <w:szCs w:val="24"/>
        </w:rPr>
      </w:pPr>
      <w:r w:rsidRPr="00E501F0">
        <w:rPr>
          <w:rFonts w:asciiTheme="majorBidi" w:hAnsiTheme="majorBidi" w:cstheme="majorBidi"/>
          <w:sz w:val="24"/>
          <w:szCs w:val="24"/>
        </w:rPr>
        <w:t>Table 1 summarizes previous conclusions on the link between renewable energy consumption (REC), the environment, and GDP. It highlights that most studies have focused on either the REC-growth nexus, the REC-environment nexus, or the REC-growth-environment nexus. To the best of our knowledge, none of these studies have conclusively demonstrated the dual ability of renewable energy to foster economic growth and mitigate carbon emissions, particularly in the context of major renewable energy-consuming countries.</w:t>
      </w:r>
    </w:p>
    <w:p w14:paraId="58B4F4D0" w14:textId="77777777" w:rsidR="005A1061" w:rsidRPr="00E501F0" w:rsidRDefault="005A1061" w:rsidP="005A1061">
      <w:pPr>
        <w:spacing w:line="480" w:lineRule="auto"/>
        <w:jc w:val="both"/>
        <w:rPr>
          <w:rFonts w:asciiTheme="majorBidi" w:hAnsiTheme="majorBidi" w:cstheme="majorBidi"/>
          <w:color w:val="C00000"/>
          <w:sz w:val="24"/>
          <w:szCs w:val="24"/>
        </w:rPr>
      </w:pPr>
    </w:p>
    <w:p w14:paraId="3120AFB2" w14:textId="77777777" w:rsidR="005A1061" w:rsidRPr="00E501F0" w:rsidRDefault="005A1061" w:rsidP="005A1061">
      <w:pPr>
        <w:spacing w:line="480" w:lineRule="auto"/>
        <w:jc w:val="both"/>
        <w:rPr>
          <w:rFonts w:asciiTheme="majorBidi" w:hAnsiTheme="majorBidi" w:cstheme="majorBidi"/>
          <w:color w:val="C00000"/>
          <w:sz w:val="24"/>
          <w:szCs w:val="24"/>
        </w:rPr>
      </w:pPr>
    </w:p>
    <w:p w14:paraId="4E011B3A" w14:textId="77777777" w:rsidR="005A1061" w:rsidRPr="00E501F0" w:rsidRDefault="005A1061" w:rsidP="005A1061">
      <w:pPr>
        <w:spacing w:line="480" w:lineRule="auto"/>
        <w:jc w:val="both"/>
        <w:rPr>
          <w:rFonts w:asciiTheme="majorBidi" w:hAnsiTheme="majorBidi" w:cstheme="majorBidi"/>
          <w:color w:val="C00000"/>
          <w:sz w:val="24"/>
          <w:szCs w:val="24"/>
        </w:rPr>
      </w:pPr>
    </w:p>
    <w:p w14:paraId="1B7E5890" w14:textId="77777777" w:rsidR="005A1061" w:rsidRPr="00E501F0" w:rsidRDefault="005A1061" w:rsidP="005A1061">
      <w:pPr>
        <w:spacing w:line="480" w:lineRule="auto"/>
        <w:jc w:val="both"/>
        <w:rPr>
          <w:rFonts w:asciiTheme="majorBidi" w:hAnsiTheme="majorBidi" w:cstheme="majorBidi"/>
          <w:color w:val="C00000"/>
          <w:sz w:val="24"/>
          <w:szCs w:val="24"/>
        </w:rPr>
      </w:pPr>
    </w:p>
    <w:p w14:paraId="591853A5" w14:textId="77777777" w:rsidR="005A1061" w:rsidRPr="00E501F0" w:rsidRDefault="005A1061" w:rsidP="005A1061">
      <w:pPr>
        <w:spacing w:line="480" w:lineRule="auto"/>
        <w:jc w:val="both"/>
        <w:rPr>
          <w:rFonts w:asciiTheme="majorBidi" w:hAnsiTheme="majorBidi" w:cstheme="majorBidi"/>
          <w:color w:val="C00000"/>
          <w:sz w:val="24"/>
          <w:szCs w:val="24"/>
        </w:rPr>
      </w:pPr>
    </w:p>
    <w:p w14:paraId="154DB7C9" w14:textId="77777777" w:rsidR="005A1061" w:rsidRPr="00E501F0" w:rsidRDefault="005A1061" w:rsidP="005A1061">
      <w:pPr>
        <w:spacing w:line="480" w:lineRule="auto"/>
        <w:jc w:val="both"/>
        <w:rPr>
          <w:rFonts w:asciiTheme="majorBidi" w:hAnsiTheme="majorBidi" w:cstheme="majorBidi"/>
          <w:color w:val="C00000"/>
          <w:sz w:val="24"/>
          <w:szCs w:val="24"/>
        </w:rPr>
      </w:pPr>
    </w:p>
    <w:p w14:paraId="61906180" w14:textId="77777777" w:rsidR="005A1061" w:rsidRPr="00E501F0" w:rsidRDefault="005A1061" w:rsidP="005A1061">
      <w:pPr>
        <w:spacing w:line="480" w:lineRule="auto"/>
        <w:jc w:val="both"/>
        <w:rPr>
          <w:rFonts w:asciiTheme="majorBidi" w:hAnsiTheme="majorBidi" w:cstheme="majorBidi"/>
          <w:color w:val="C00000"/>
          <w:sz w:val="24"/>
          <w:szCs w:val="24"/>
        </w:rPr>
      </w:pPr>
    </w:p>
    <w:p w14:paraId="7AF95046" w14:textId="77777777" w:rsidR="005A1061" w:rsidRPr="00E501F0" w:rsidRDefault="005A1061" w:rsidP="005A1061">
      <w:pPr>
        <w:spacing w:line="480" w:lineRule="auto"/>
        <w:jc w:val="both"/>
        <w:rPr>
          <w:rFonts w:asciiTheme="majorBidi" w:hAnsiTheme="majorBidi" w:cstheme="majorBidi"/>
          <w:color w:val="C00000"/>
          <w:sz w:val="24"/>
          <w:szCs w:val="24"/>
        </w:rPr>
      </w:pPr>
    </w:p>
    <w:p w14:paraId="49899965" w14:textId="77777777" w:rsidR="005A1061" w:rsidRPr="00E501F0" w:rsidRDefault="005A1061" w:rsidP="005A1061">
      <w:pPr>
        <w:spacing w:line="480" w:lineRule="auto"/>
        <w:jc w:val="both"/>
        <w:rPr>
          <w:rFonts w:asciiTheme="majorBidi" w:hAnsiTheme="majorBidi" w:cstheme="majorBidi"/>
          <w:color w:val="C00000"/>
          <w:sz w:val="24"/>
          <w:szCs w:val="24"/>
        </w:rPr>
      </w:pPr>
    </w:p>
    <w:p w14:paraId="3ECE9D38" w14:textId="77777777" w:rsidR="005A1061" w:rsidRPr="00E501F0" w:rsidRDefault="005A1061" w:rsidP="005A1061">
      <w:pPr>
        <w:spacing w:line="480" w:lineRule="auto"/>
        <w:jc w:val="both"/>
        <w:rPr>
          <w:rFonts w:asciiTheme="majorBidi" w:hAnsiTheme="majorBidi" w:cstheme="majorBidi"/>
          <w:color w:val="C00000"/>
          <w:sz w:val="24"/>
          <w:szCs w:val="24"/>
        </w:rPr>
      </w:pPr>
    </w:p>
    <w:p w14:paraId="17724BE8" w14:textId="77777777" w:rsidR="005A1061" w:rsidRPr="00E501F0" w:rsidRDefault="005A1061" w:rsidP="005A1061">
      <w:pPr>
        <w:spacing w:line="480" w:lineRule="auto"/>
        <w:jc w:val="both"/>
        <w:rPr>
          <w:rFonts w:asciiTheme="majorBidi" w:hAnsiTheme="majorBidi" w:cstheme="majorBidi"/>
          <w:color w:val="C00000"/>
          <w:sz w:val="24"/>
          <w:szCs w:val="24"/>
        </w:rPr>
      </w:pPr>
    </w:p>
    <w:p w14:paraId="16D6BF9A" w14:textId="77777777" w:rsidR="005A1061" w:rsidRPr="00E501F0" w:rsidRDefault="005A1061" w:rsidP="005A1061">
      <w:pPr>
        <w:spacing w:line="480" w:lineRule="auto"/>
        <w:jc w:val="both"/>
        <w:rPr>
          <w:rFonts w:asciiTheme="majorBidi" w:hAnsiTheme="majorBidi" w:cstheme="majorBidi"/>
          <w:color w:val="C00000"/>
          <w:sz w:val="24"/>
          <w:szCs w:val="24"/>
        </w:rPr>
      </w:pPr>
    </w:p>
    <w:p w14:paraId="478132E3" w14:textId="77777777" w:rsidR="005A1061" w:rsidRPr="00E501F0" w:rsidRDefault="005A1061" w:rsidP="005A1061">
      <w:pPr>
        <w:spacing w:line="480" w:lineRule="auto"/>
        <w:jc w:val="both"/>
        <w:rPr>
          <w:rFonts w:asciiTheme="majorBidi" w:hAnsiTheme="majorBidi" w:cstheme="majorBidi"/>
          <w:color w:val="C00000"/>
          <w:sz w:val="24"/>
          <w:szCs w:val="24"/>
        </w:rPr>
      </w:pPr>
    </w:p>
    <w:p w14:paraId="428A144B" w14:textId="77777777" w:rsidR="005A1061" w:rsidRPr="00E501F0" w:rsidRDefault="005A1061" w:rsidP="005A1061">
      <w:pPr>
        <w:spacing w:line="480" w:lineRule="auto"/>
        <w:jc w:val="both"/>
        <w:rPr>
          <w:rFonts w:asciiTheme="majorBidi" w:hAnsiTheme="majorBidi" w:cstheme="majorBidi"/>
          <w:color w:val="C00000"/>
          <w:sz w:val="24"/>
          <w:szCs w:val="24"/>
        </w:rPr>
        <w:sectPr w:rsidR="005A1061" w:rsidRPr="00E501F0" w:rsidSect="005A1061">
          <w:pgSz w:w="11906" w:h="16838"/>
          <w:pgMar w:top="1418" w:right="1418" w:bottom="1418" w:left="1418" w:header="709" w:footer="709" w:gutter="0"/>
          <w:cols w:space="708"/>
          <w:docGrid w:linePitch="360"/>
        </w:sectPr>
      </w:pPr>
    </w:p>
    <w:tbl>
      <w:tblPr>
        <w:tblStyle w:val="TableGrid"/>
        <w:tblpPr w:leftFromText="141" w:rightFromText="141" w:vertAnchor="text" w:horzAnchor="page" w:tblpX="733" w:tblpY="-621"/>
        <w:tblW w:w="15984" w:type="dxa"/>
        <w:tblLook w:val="04A0" w:firstRow="1" w:lastRow="0" w:firstColumn="1" w:lastColumn="0" w:noHBand="0" w:noVBand="1"/>
      </w:tblPr>
      <w:tblGrid>
        <w:gridCol w:w="5529"/>
        <w:gridCol w:w="3075"/>
        <w:gridCol w:w="2703"/>
        <w:gridCol w:w="4677"/>
      </w:tblGrid>
      <w:tr w:rsidR="005A1061" w:rsidRPr="00E501F0" w14:paraId="082CBE40" w14:textId="77777777" w:rsidTr="00224FC0">
        <w:tc>
          <w:tcPr>
            <w:tcW w:w="5529" w:type="dxa"/>
          </w:tcPr>
          <w:p w14:paraId="46395551" w14:textId="77777777" w:rsidR="005A1061" w:rsidRPr="00E501F0" w:rsidRDefault="005A1061" w:rsidP="00224FC0">
            <w:pPr>
              <w:spacing w:line="480" w:lineRule="auto"/>
              <w:jc w:val="center"/>
              <w:rPr>
                <w:rFonts w:asciiTheme="majorBidi" w:hAnsiTheme="majorBidi" w:cstheme="majorBidi"/>
                <w:sz w:val="24"/>
                <w:szCs w:val="24"/>
              </w:rPr>
            </w:pPr>
            <w:r w:rsidRPr="00E501F0">
              <w:rPr>
                <w:rFonts w:asciiTheme="majorBidi" w:hAnsiTheme="majorBidi" w:cstheme="majorBidi"/>
                <w:sz w:val="24"/>
                <w:szCs w:val="24"/>
              </w:rPr>
              <w:lastRenderedPageBreak/>
              <w:t>Authors</w:t>
            </w:r>
          </w:p>
        </w:tc>
        <w:tc>
          <w:tcPr>
            <w:tcW w:w="3075" w:type="dxa"/>
          </w:tcPr>
          <w:p w14:paraId="208AD6A0" w14:textId="77777777" w:rsidR="005A1061" w:rsidRPr="00E501F0" w:rsidRDefault="005A1061" w:rsidP="00224FC0">
            <w:pPr>
              <w:spacing w:line="480" w:lineRule="auto"/>
              <w:jc w:val="center"/>
              <w:rPr>
                <w:rFonts w:asciiTheme="majorBidi" w:hAnsiTheme="majorBidi" w:cstheme="majorBidi"/>
                <w:sz w:val="24"/>
                <w:szCs w:val="24"/>
              </w:rPr>
            </w:pPr>
            <w:r w:rsidRPr="00E501F0">
              <w:rPr>
                <w:rFonts w:asciiTheme="majorBidi" w:hAnsiTheme="majorBidi" w:cstheme="majorBidi"/>
                <w:sz w:val="24"/>
                <w:szCs w:val="24"/>
              </w:rPr>
              <w:t>Country</w:t>
            </w:r>
          </w:p>
        </w:tc>
        <w:tc>
          <w:tcPr>
            <w:tcW w:w="2703" w:type="dxa"/>
          </w:tcPr>
          <w:p w14:paraId="09587592" w14:textId="77777777" w:rsidR="005A1061" w:rsidRPr="00E501F0" w:rsidRDefault="005A1061" w:rsidP="00224FC0">
            <w:pPr>
              <w:spacing w:line="480" w:lineRule="auto"/>
              <w:jc w:val="center"/>
              <w:rPr>
                <w:rFonts w:asciiTheme="majorBidi" w:hAnsiTheme="majorBidi" w:cstheme="majorBidi"/>
                <w:sz w:val="24"/>
                <w:szCs w:val="24"/>
              </w:rPr>
            </w:pPr>
            <w:r w:rsidRPr="00E501F0">
              <w:rPr>
                <w:rFonts w:asciiTheme="majorBidi" w:hAnsiTheme="majorBidi" w:cstheme="majorBidi"/>
                <w:sz w:val="24"/>
                <w:szCs w:val="24"/>
              </w:rPr>
              <w:t>Period</w:t>
            </w:r>
          </w:p>
        </w:tc>
        <w:tc>
          <w:tcPr>
            <w:tcW w:w="4677" w:type="dxa"/>
          </w:tcPr>
          <w:p w14:paraId="21A3136B" w14:textId="77777777" w:rsidR="005A1061" w:rsidRPr="00E501F0" w:rsidRDefault="005A1061" w:rsidP="00224FC0">
            <w:pPr>
              <w:spacing w:line="480" w:lineRule="auto"/>
              <w:jc w:val="center"/>
              <w:rPr>
                <w:rFonts w:asciiTheme="majorBidi" w:hAnsiTheme="majorBidi" w:cstheme="majorBidi"/>
                <w:sz w:val="24"/>
                <w:szCs w:val="24"/>
              </w:rPr>
            </w:pPr>
            <w:r w:rsidRPr="00E501F0">
              <w:rPr>
                <w:rFonts w:asciiTheme="majorBidi" w:hAnsiTheme="majorBidi" w:cstheme="majorBidi"/>
                <w:sz w:val="24"/>
                <w:szCs w:val="24"/>
              </w:rPr>
              <w:t>Method</w:t>
            </w:r>
          </w:p>
        </w:tc>
      </w:tr>
      <w:tr w:rsidR="005A1061" w:rsidRPr="00E501F0" w14:paraId="40297B39" w14:textId="77777777" w:rsidTr="00224FC0">
        <w:tc>
          <w:tcPr>
            <w:tcW w:w="5529" w:type="dxa"/>
          </w:tcPr>
          <w:p w14:paraId="378B5094" w14:textId="77777777" w:rsidR="005A1061" w:rsidRPr="00E501F0" w:rsidRDefault="005A1061" w:rsidP="00224FC0">
            <w:pPr>
              <w:spacing w:line="480" w:lineRule="auto"/>
              <w:jc w:val="both"/>
              <w:rPr>
                <w:rFonts w:asciiTheme="majorBidi" w:hAnsiTheme="majorBidi" w:cstheme="majorBidi"/>
                <w:sz w:val="24"/>
                <w:szCs w:val="24"/>
              </w:rPr>
            </w:pPr>
            <w:r w:rsidRPr="00E501F0">
              <w:rPr>
                <w:rFonts w:asciiTheme="majorBidi" w:hAnsiTheme="majorBidi" w:cstheme="majorBidi"/>
                <w:sz w:val="24"/>
                <w:szCs w:val="24"/>
              </w:rPr>
              <w:t>Renewable energy and economic growth</w:t>
            </w:r>
          </w:p>
          <w:p w14:paraId="769F017F" w14:textId="77777777" w:rsidR="005A1061" w:rsidRPr="00E501F0" w:rsidRDefault="005A1061" w:rsidP="00224FC0">
            <w:pPr>
              <w:spacing w:line="480" w:lineRule="auto"/>
              <w:jc w:val="both"/>
              <w:rPr>
                <w:rFonts w:asciiTheme="majorBidi" w:hAnsiTheme="majorBidi" w:cstheme="majorBidi"/>
                <w:sz w:val="24"/>
                <w:szCs w:val="24"/>
              </w:rPr>
            </w:pPr>
            <w:r w:rsidRPr="00E501F0">
              <w:rPr>
                <w:rFonts w:asciiTheme="majorBidi" w:hAnsiTheme="majorBidi" w:cstheme="majorBidi"/>
                <w:sz w:val="24"/>
                <w:szCs w:val="24"/>
              </w:rPr>
              <w:t xml:space="preserve">               -Sari et al. (2008)</w:t>
            </w:r>
          </w:p>
          <w:p w14:paraId="4D096D22" w14:textId="77777777" w:rsidR="005A1061" w:rsidRPr="00E501F0" w:rsidRDefault="005A1061" w:rsidP="00224FC0">
            <w:pPr>
              <w:spacing w:line="480" w:lineRule="auto"/>
              <w:jc w:val="both"/>
              <w:rPr>
                <w:rFonts w:asciiTheme="majorBidi" w:hAnsiTheme="majorBidi" w:cstheme="majorBidi"/>
                <w:sz w:val="24"/>
                <w:szCs w:val="24"/>
              </w:rPr>
            </w:pPr>
          </w:p>
          <w:p w14:paraId="7DAC7EE6" w14:textId="77777777" w:rsidR="005A1061" w:rsidRPr="00E501F0" w:rsidRDefault="005A1061" w:rsidP="00224FC0">
            <w:pPr>
              <w:spacing w:line="480" w:lineRule="auto"/>
              <w:jc w:val="both"/>
              <w:rPr>
                <w:rFonts w:asciiTheme="majorBidi" w:hAnsiTheme="majorBidi" w:cstheme="majorBidi"/>
                <w:sz w:val="24"/>
                <w:szCs w:val="24"/>
              </w:rPr>
            </w:pPr>
          </w:p>
          <w:p w14:paraId="5D8D3DAE" w14:textId="77777777" w:rsidR="005A1061" w:rsidRPr="00E501F0" w:rsidRDefault="005A1061" w:rsidP="00224FC0">
            <w:pPr>
              <w:pStyle w:val="ListParagraph"/>
              <w:spacing w:line="480" w:lineRule="auto"/>
              <w:jc w:val="both"/>
              <w:rPr>
                <w:rFonts w:asciiTheme="majorBidi" w:hAnsiTheme="majorBidi" w:cstheme="majorBidi"/>
                <w:sz w:val="24"/>
                <w:szCs w:val="24"/>
              </w:rPr>
            </w:pPr>
            <w:r w:rsidRPr="00E501F0">
              <w:rPr>
                <w:rFonts w:asciiTheme="majorBidi" w:hAnsiTheme="majorBidi" w:cstheme="majorBidi"/>
                <w:sz w:val="24"/>
                <w:szCs w:val="24"/>
              </w:rPr>
              <w:t>-Menegaki (2011)</w:t>
            </w:r>
          </w:p>
          <w:p w14:paraId="0E842D6E" w14:textId="77777777" w:rsidR="005A1061" w:rsidRPr="00E501F0" w:rsidRDefault="005A1061" w:rsidP="00224FC0">
            <w:pPr>
              <w:spacing w:line="480" w:lineRule="auto"/>
              <w:jc w:val="both"/>
              <w:rPr>
                <w:rFonts w:asciiTheme="majorBidi" w:hAnsiTheme="majorBidi" w:cstheme="majorBidi"/>
                <w:sz w:val="24"/>
                <w:szCs w:val="24"/>
              </w:rPr>
            </w:pPr>
          </w:p>
          <w:p w14:paraId="7FCF9A0B" w14:textId="77777777" w:rsidR="005A1061" w:rsidRPr="00E501F0" w:rsidRDefault="005A1061" w:rsidP="00224FC0">
            <w:pPr>
              <w:spacing w:line="480" w:lineRule="auto"/>
              <w:jc w:val="both"/>
              <w:rPr>
                <w:rFonts w:asciiTheme="majorBidi" w:hAnsiTheme="majorBidi" w:cstheme="majorBidi"/>
                <w:sz w:val="24"/>
                <w:szCs w:val="24"/>
              </w:rPr>
            </w:pPr>
          </w:p>
          <w:p w14:paraId="5A5583F7" w14:textId="77777777" w:rsidR="005A1061" w:rsidRPr="00E501F0" w:rsidRDefault="005A1061" w:rsidP="00224FC0">
            <w:pPr>
              <w:spacing w:line="480" w:lineRule="auto"/>
              <w:jc w:val="both"/>
              <w:rPr>
                <w:rFonts w:asciiTheme="majorBidi" w:hAnsiTheme="majorBidi" w:cstheme="majorBidi"/>
                <w:sz w:val="24"/>
                <w:szCs w:val="24"/>
              </w:rPr>
            </w:pPr>
            <w:r w:rsidRPr="00E501F0">
              <w:rPr>
                <w:rFonts w:asciiTheme="majorBidi" w:hAnsiTheme="majorBidi" w:cstheme="majorBidi"/>
                <w:sz w:val="24"/>
                <w:szCs w:val="24"/>
              </w:rPr>
              <w:t xml:space="preserve">              -Pao and Fu (2013)</w:t>
            </w:r>
          </w:p>
          <w:p w14:paraId="1DB49132" w14:textId="77777777" w:rsidR="005A1061" w:rsidRPr="00E501F0" w:rsidRDefault="005A1061" w:rsidP="00224FC0">
            <w:pPr>
              <w:spacing w:line="480" w:lineRule="auto"/>
              <w:jc w:val="both"/>
              <w:rPr>
                <w:rFonts w:asciiTheme="majorBidi" w:hAnsiTheme="majorBidi" w:cstheme="majorBidi"/>
                <w:sz w:val="24"/>
                <w:szCs w:val="24"/>
              </w:rPr>
            </w:pPr>
          </w:p>
          <w:p w14:paraId="3332E54F" w14:textId="77777777" w:rsidR="005A1061" w:rsidRPr="00E501F0" w:rsidRDefault="005A1061" w:rsidP="00224FC0">
            <w:pPr>
              <w:spacing w:line="480" w:lineRule="auto"/>
              <w:jc w:val="both"/>
              <w:rPr>
                <w:rFonts w:asciiTheme="majorBidi" w:hAnsiTheme="majorBidi" w:cstheme="majorBidi"/>
                <w:sz w:val="24"/>
                <w:szCs w:val="24"/>
              </w:rPr>
            </w:pPr>
          </w:p>
          <w:p w14:paraId="4293DFBD" w14:textId="77777777" w:rsidR="005A1061" w:rsidRPr="00E501F0" w:rsidRDefault="005A1061" w:rsidP="00224FC0">
            <w:pPr>
              <w:spacing w:line="480" w:lineRule="auto"/>
              <w:jc w:val="both"/>
              <w:rPr>
                <w:rFonts w:asciiTheme="majorBidi" w:hAnsiTheme="majorBidi" w:cstheme="majorBidi"/>
                <w:sz w:val="24"/>
                <w:szCs w:val="24"/>
              </w:rPr>
            </w:pPr>
          </w:p>
          <w:p w14:paraId="3DFB3FE9" w14:textId="77777777" w:rsidR="005A1061" w:rsidRPr="00E501F0" w:rsidRDefault="005A1061" w:rsidP="00224FC0">
            <w:pPr>
              <w:spacing w:line="480" w:lineRule="auto"/>
              <w:jc w:val="both"/>
              <w:rPr>
                <w:rFonts w:asciiTheme="majorBidi" w:hAnsiTheme="majorBidi" w:cstheme="majorBidi"/>
                <w:sz w:val="24"/>
                <w:szCs w:val="24"/>
              </w:rPr>
            </w:pPr>
            <w:r w:rsidRPr="00E501F0">
              <w:rPr>
                <w:rFonts w:asciiTheme="majorBidi" w:hAnsiTheme="majorBidi" w:cstheme="majorBidi"/>
                <w:sz w:val="24"/>
                <w:szCs w:val="24"/>
              </w:rPr>
              <w:lastRenderedPageBreak/>
              <w:t xml:space="preserve">               -Leitao (2014) </w:t>
            </w:r>
          </w:p>
          <w:p w14:paraId="6ACF96D9" w14:textId="77777777" w:rsidR="005A1061" w:rsidRPr="00E501F0" w:rsidRDefault="005A1061" w:rsidP="00224FC0">
            <w:pPr>
              <w:spacing w:line="480" w:lineRule="auto"/>
              <w:jc w:val="both"/>
              <w:rPr>
                <w:rFonts w:asciiTheme="majorBidi" w:hAnsiTheme="majorBidi" w:cstheme="majorBidi"/>
                <w:sz w:val="24"/>
                <w:szCs w:val="24"/>
              </w:rPr>
            </w:pPr>
          </w:p>
          <w:p w14:paraId="38DAEE6E" w14:textId="77777777" w:rsidR="005A1061" w:rsidRPr="00E501F0" w:rsidRDefault="005A1061" w:rsidP="00224FC0">
            <w:pPr>
              <w:spacing w:line="480" w:lineRule="auto"/>
              <w:jc w:val="both"/>
              <w:rPr>
                <w:rFonts w:asciiTheme="majorBidi" w:hAnsiTheme="majorBidi" w:cstheme="majorBidi"/>
                <w:sz w:val="24"/>
                <w:szCs w:val="24"/>
              </w:rPr>
            </w:pPr>
          </w:p>
          <w:p w14:paraId="41F9C582" w14:textId="77777777" w:rsidR="005A1061" w:rsidRPr="00E501F0" w:rsidRDefault="005A1061" w:rsidP="00224FC0">
            <w:pPr>
              <w:spacing w:line="480" w:lineRule="auto"/>
              <w:jc w:val="both"/>
              <w:rPr>
                <w:rFonts w:asciiTheme="majorBidi" w:hAnsiTheme="majorBidi" w:cstheme="majorBidi"/>
                <w:sz w:val="24"/>
                <w:szCs w:val="24"/>
              </w:rPr>
            </w:pPr>
            <w:r w:rsidRPr="00E501F0">
              <w:rPr>
                <w:rFonts w:asciiTheme="majorBidi" w:hAnsiTheme="majorBidi" w:cstheme="majorBidi"/>
                <w:sz w:val="24"/>
                <w:szCs w:val="24"/>
              </w:rPr>
              <w:t>REC and CO2 emissions</w:t>
            </w:r>
          </w:p>
          <w:p w14:paraId="261AD403" w14:textId="77777777" w:rsidR="005A1061" w:rsidRPr="00E501F0" w:rsidRDefault="005A1061" w:rsidP="00224FC0">
            <w:pPr>
              <w:spacing w:line="480" w:lineRule="auto"/>
              <w:jc w:val="both"/>
              <w:rPr>
                <w:rFonts w:asciiTheme="majorBidi" w:hAnsiTheme="majorBidi" w:cstheme="majorBidi"/>
                <w:sz w:val="24"/>
                <w:szCs w:val="24"/>
              </w:rPr>
            </w:pPr>
          </w:p>
          <w:p w14:paraId="6E442B03" w14:textId="77777777" w:rsidR="005A1061" w:rsidRPr="00E501F0" w:rsidRDefault="005A1061" w:rsidP="00224FC0">
            <w:pPr>
              <w:spacing w:line="480" w:lineRule="auto"/>
              <w:jc w:val="both"/>
              <w:rPr>
                <w:rFonts w:asciiTheme="majorBidi" w:hAnsiTheme="majorBidi" w:cstheme="majorBidi"/>
                <w:sz w:val="24"/>
                <w:szCs w:val="24"/>
              </w:rPr>
            </w:pPr>
            <w:r w:rsidRPr="00E501F0">
              <w:rPr>
                <w:rFonts w:asciiTheme="majorBidi" w:hAnsiTheme="majorBidi" w:cstheme="majorBidi"/>
                <w:sz w:val="24"/>
                <w:szCs w:val="24"/>
              </w:rPr>
              <w:t xml:space="preserve">              -Sadorsky (2009)</w:t>
            </w:r>
          </w:p>
          <w:p w14:paraId="48330D92" w14:textId="77777777" w:rsidR="005A1061" w:rsidRPr="00E501F0" w:rsidRDefault="005A1061" w:rsidP="00224FC0">
            <w:pPr>
              <w:spacing w:line="480" w:lineRule="auto"/>
              <w:jc w:val="both"/>
              <w:rPr>
                <w:rFonts w:asciiTheme="majorBidi" w:hAnsiTheme="majorBidi" w:cstheme="majorBidi"/>
                <w:sz w:val="24"/>
                <w:szCs w:val="24"/>
              </w:rPr>
            </w:pPr>
          </w:p>
          <w:p w14:paraId="699C8110" w14:textId="77777777" w:rsidR="005A1061" w:rsidRPr="00E501F0" w:rsidRDefault="005A1061" w:rsidP="00224FC0">
            <w:pPr>
              <w:spacing w:line="480" w:lineRule="auto"/>
              <w:jc w:val="both"/>
              <w:rPr>
                <w:rFonts w:asciiTheme="majorBidi" w:hAnsiTheme="majorBidi" w:cstheme="majorBidi"/>
                <w:sz w:val="24"/>
                <w:szCs w:val="24"/>
              </w:rPr>
            </w:pPr>
            <w:r w:rsidRPr="00E501F0">
              <w:rPr>
                <w:rFonts w:asciiTheme="majorBidi" w:hAnsiTheme="majorBidi" w:cstheme="majorBidi"/>
                <w:sz w:val="24"/>
                <w:szCs w:val="24"/>
              </w:rPr>
              <w:t xml:space="preserve">             -Tiwari (2011)</w:t>
            </w:r>
          </w:p>
          <w:p w14:paraId="341039A6" w14:textId="77777777" w:rsidR="005A1061" w:rsidRPr="00E501F0" w:rsidRDefault="005A1061" w:rsidP="00224FC0">
            <w:pPr>
              <w:spacing w:line="480" w:lineRule="auto"/>
              <w:jc w:val="both"/>
              <w:rPr>
                <w:rFonts w:asciiTheme="majorBidi" w:hAnsiTheme="majorBidi" w:cstheme="majorBidi"/>
                <w:sz w:val="24"/>
                <w:szCs w:val="24"/>
              </w:rPr>
            </w:pPr>
          </w:p>
          <w:p w14:paraId="6D80724A" w14:textId="77777777" w:rsidR="005A1061" w:rsidRPr="00E501F0" w:rsidRDefault="005A1061" w:rsidP="00224FC0">
            <w:pPr>
              <w:spacing w:line="480" w:lineRule="auto"/>
              <w:jc w:val="both"/>
              <w:rPr>
                <w:rFonts w:asciiTheme="majorBidi" w:hAnsiTheme="majorBidi" w:cstheme="majorBidi"/>
                <w:sz w:val="24"/>
                <w:szCs w:val="24"/>
              </w:rPr>
            </w:pPr>
            <w:r w:rsidRPr="00E501F0">
              <w:rPr>
                <w:rFonts w:asciiTheme="majorBidi" w:hAnsiTheme="majorBidi" w:cstheme="majorBidi"/>
                <w:sz w:val="24"/>
                <w:szCs w:val="24"/>
              </w:rPr>
              <w:t xml:space="preserve">              -Silva et al. (2011) </w:t>
            </w:r>
          </w:p>
          <w:p w14:paraId="73AD6AAE" w14:textId="77777777" w:rsidR="005A1061" w:rsidRPr="00E501F0" w:rsidRDefault="005A1061" w:rsidP="00224FC0">
            <w:pPr>
              <w:spacing w:line="480" w:lineRule="auto"/>
              <w:jc w:val="both"/>
              <w:rPr>
                <w:rFonts w:asciiTheme="majorBidi" w:hAnsiTheme="majorBidi" w:cstheme="majorBidi"/>
                <w:sz w:val="24"/>
                <w:szCs w:val="24"/>
              </w:rPr>
            </w:pPr>
          </w:p>
          <w:p w14:paraId="5EE28155" w14:textId="77777777" w:rsidR="005A1061" w:rsidRPr="00E501F0" w:rsidRDefault="005A1061" w:rsidP="00224FC0">
            <w:pPr>
              <w:spacing w:line="480" w:lineRule="auto"/>
              <w:jc w:val="both"/>
              <w:rPr>
                <w:rFonts w:asciiTheme="majorBidi" w:hAnsiTheme="majorBidi" w:cstheme="majorBidi"/>
                <w:sz w:val="24"/>
                <w:szCs w:val="24"/>
              </w:rPr>
            </w:pPr>
          </w:p>
          <w:p w14:paraId="328877EA" w14:textId="77777777" w:rsidR="005A1061" w:rsidRPr="00E501F0" w:rsidRDefault="005A1061" w:rsidP="00224FC0">
            <w:pPr>
              <w:spacing w:line="480" w:lineRule="auto"/>
              <w:jc w:val="both"/>
              <w:rPr>
                <w:rFonts w:asciiTheme="majorBidi" w:hAnsiTheme="majorBidi" w:cstheme="majorBidi"/>
                <w:sz w:val="24"/>
                <w:szCs w:val="24"/>
              </w:rPr>
            </w:pPr>
            <w:r w:rsidRPr="00E501F0">
              <w:rPr>
                <w:rFonts w:asciiTheme="majorBidi" w:hAnsiTheme="majorBidi" w:cstheme="majorBidi"/>
                <w:sz w:val="24"/>
                <w:szCs w:val="24"/>
              </w:rPr>
              <w:lastRenderedPageBreak/>
              <w:t xml:space="preserve">               -Payne (2012) </w:t>
            </w:r>
          </w:p>
          <w:p w14:paraId="386D2446" w14:textId="77777777" w:rsidR="005A1061" w:rsidRPr="00E501F0" w:rsidRDefault="005A1061" w:rsidP="00224FC0">
            <w:pPr>
              <w:spacing w:line="480" w:lineRule="auto"/>
              <w:jc w:val="both"/>
              <w:rPr>
                <w:rFonts w:asciiTheme="majorBidi" w:hAnsiTheme="majorBidi" w:cstheme="majorBidi"/>
                <w:sz w:val="24"/>
                <w:szCs w:val="24"/>
              </w:rPr>
            </w:pPr>
          </w:p>
          <w:p w14:paraId="4E156A38" w14:textId="77777777" w:rsidR="005A1061" w:rsidRPr="00E501F0" w:rsidRDefault="005A1061" w:rsidP="00224FC0">
            <w:pPr>
              <w:spacing w:line="480" w:lineRule="auto"/>
              <w:jc w:val="both"/>
              <w:rPr>
                <w:rFonts w:asciiTheme="majorBidi" w:hAnsiTheme="majorBidi" w:cstheme="majorBidi"/>
                <w:sz w:val="24"/>
                <w:szCs w:val="24"/>
              </w:rPr>
            </w:pPr>
            <w:r w:rsidRPr="00E501F0">
              <w:rPr>
                <w:rFonts w:asciiTheme="majorBidi" w:hAnsiTheme="majorBidi" w:cstheme="majorBidi"/>
                <w:sz w:val="24"/>
                <w:szCs w:val="24"/>
              </w:rPr>
              <w:t>Renewable energy, economic growth, and C02 emissions</w:t>
            </w:r>
          </w:p>
          <w:p w14:paraId="2698C98D" w14:textId="77777777" w:rsidR="005A1061" w:rsidRPr="00E501F0" w:rsidRDefault="005A1061" w:rsidP="00224FC0">
            <w:pPr>
              <w:spacing w:line="480" w:lineRule="auto"/>
              <w:jc w:val="both"/>
              <w:rPr>
                <w:rFonts w:asciiTheme="majorBidi" w:hAnsiTheme="majorBidi" w:cstheme="majorBidi"/>
                <w:sz w:val="24"/>
                <w:szCs w:val="24"/>
              </w:rPr>
            </w:pPr>
          </w:p>
          <w:p w14:paraId="4E78EC94" w14:textId="77777777" w:rsidR="005A1061" w:rsidRPr="00E501F0" w:rsidRDefault="005A1061" w:rsidP="00224FC0">
            <w:pPr>
              <w:pStyle w:val="ListParagraph"/>
              <w:spacing w:line="480" w:lineRule="auto"/>
              <w:jc w:val="both"/>
              <w:rPr>
                <w:rFonts w:asciiTheme="majorBidi" w:hAnsiTheme="majorBidi" w:cstheme="majorBidi"/>
                <w:sz w:val="24"/>
                <w:szCs w:val="24"/>
              </w:rPr>
            </w:pPr>
            <w:r w:rsidRPr="00E501F0">
              <w:rPr>
                <w:rFonts w:asciiTheme="majorBidi" w:hAnsiTheme="majorBidi" w:cstheme="majorBidi"/>
                <w:sz w:val="24"/>
                <w:szCs w:val="24"/>
              </w:rPr>
              <w:t>-Apergis and Payne (2011)</w:t>
            </w:r>
          </w:p>
          <w:p w14:paraId="1018D91D" w14:textId="77777777" w:rsidR="005A1061" w:rsidRPr="00E501F0" w:rsidRDefault="005A1061" w:rsidP="00224FC0">
            <w:pPr>
              <w:spacing w:line="480" w:lineRule="auto"/>
              <w:jc w:val="both"/>
              <w:rPr>
                <w:rFonts w:asciiTheme="majorBidi" w:hAnsiTheme="majorBidi" w:cstheme="majorBidi"/>
                <w:sz w:val="24"/>
                <w:szCs w:val="24"/>
              </w:rPr>
            </w:pPr>
          </w:p>
          <w:p w14:paraId="244DDDDE" w14:textId="77777777" w:rsidR="005A1061" w:rsidRPr="00E501F0" w:rsidRDefault="005A1061" w:rsidP="00224FC0">
            <w:pPr>
              <w:spacing w:line="480" w:lineRule="auto"/>
              <w:jc w:val="both"/>
              <w:rPr>
                <w:rFonts w:asciiTheme="majorBidi" w:hAnsiTheme="majorBidi" w:cstheme="majorBidi"/>
                <w:sz w:val="24"/>
                <w:szCs w:val="24"/>
              </w:rPr>
            </w:pPr>
            <w:r w:rsidRPr="00E501F0">
              <w:rPr>
                <w:rFonts w:asciiTheme="majorBidi" w:hAnsiTheme="majorBidi" w:cstheme="majorBidi"/>
                <w:sz w:val="24"/>
                <w:szCs w:val="24"/>
              </w:rPr>
              <w:t xml:space="preserve">             - Aydin (2013) </w:t>
            </w:r>
          </w:p>
          <w:p w14:paraId="5A454731" w14:textId="77777777" w:rsidR="005A1061" w:rsidRPr="00E501F0" w:rsidRDefault="005A1061" w:rsidP="00224FC0">
            <w:pPr>
              <w:spacing w:line="480" w:lineRule="auto"/>
              <w:jc w:val="both"/>
              <w:rPr>
                <w:rFonts w:asciiTheme="majorBidi" w:hAnsiTheme="majorBidi" w:cstheme="majorBidi"/>
                <w:sz w:val="24"/>
                <w:szCs w:val="24"/>
              </w:rPr>
            </w:pPr>
          </w:p>
          <w:p w14:paraId="2EC90FD3" w14:textId="77777777" w:rsidR="005A1061" w:rsidRPr="00E501F0" w:rsidRDefault="005A1061" w:rsidP="00224FC0">
            <w:pPr>
              <w:spacing w:line="480" w:lineRule="auto"/>
              <w:jc w:val="both"/>
              <w:rPr>
                <w:rFonts w:asciiTheme="majorBidi" w:hAnsiTheme="majorBidi" w:cstheme="majorBidi"/>
                <w:sz w:val="24"/>
                <w:szCs w:val="24"/>
              </w:rPr>
            </w:pPr>
            <w:r w:rsidRPr="00E501F0">
              <w:rPr>
                <w:rFonts w:asciiTheme="majorBidi" w:hAnsiTheme="majorBidi" w:cstheme="majorBidi"/>
                <w:sz w:val="24"/>
                <w:szCs w:val="24"/>
              </w:rPr>
              <w:t xml:space="preserve">              -Saidi and Mbarek (2016a, 2016b) </w:t>
            </w:r>
          </w:p>
          <w:p w14:paraId="7270D024" w14:textId="77777777" w:rsidR="005A1061" w:rsidRPr="00E501F0" w:rsidRDefault="005A1061" w:rsidP="00224FC0">
            <w:pPr>
              <w:spacing w:line="480" w:lineRule="auto"/>
              <w:jc w:val="both"/>
              <w:rPr>
                <w:rFonts w:asciiTheme="majorBidi" w:hAnsiTheme="majorBidi" w:cstheme="majorBidi"/>
                <w:sz w:val="24"/>
                <w:szCs w:val="24"/>
              </w:rPr>
            </w:pPr>
            <w:r w:rsidRPr="00E501F0">
              <w:rPr>
                <w:rFonts w:asciiTheme="majorBidi" w:hAnsiTheme="majorBidi" w:cstheme="majorBidi"/>
                <w:sz w:val="24"/>
                <w:szCs w:val="24"/>
              </w:rPr>
              <w:t xml:space="preserve"> </w:t>
            </w:r>
          </w:p>
        </w:tc>
        <w:tc>
          <w:tcPr>
            <w:tcW w:w="3075" w:type="dxa"/>
          </w:tcPr>
          <w:p w14:paraId="6CEDE1A6" w14:textId="77777777" w:rsidR="005A1061" w:rsidRPr="00E501F0" w:rsidRDefault="005A1061" w:rsidP="00224FC0">
            <w:pPr>
              <w:spacing w:line="480" w:lineRule="auto"/>
              <w:jc w:val="both"/>
              <w:rPr>
                <w:rFonts w:asciiTheme="majorBidi" w:hAnsiTheme="majorBidi" w:cstheme="majorBidi"/>
                <w:sz w:val="24"/>
                <w:szCs w:val="24"/>
              </w:rPr>
            </w:pPr>
          </w:p>
          <w:p w14:paraId="7CF67EC8" w14:textId="77777777" w:rsidR="005A1061" w:rsidRPr="00E501F0" w:rsidRDefault="005A1061" w:rsidP="00224FC0">
            <w:pPr>
              <w:spacing w:line="480" w:lineRule="auto"/>
              <w:jc w:val="both"/>
              <w:rPr>
                <w:rFonts w:asciiTheme="majorBidi" w:hAnsiTheme="majorBidi" w:cstheme="majorBidi"/>
                <w:sz w:val="24"/>
                <w:szCs w:val="24"/>
              </w:rPr>
            </w:pPr>
            <w:r w:rsidRPr="00E501F0">
              <w:rPr>
                <w:rFonts w:asciiTheme="majorBidi" w:hAnsiTheme="majorBidi" w:cstheme="majorBidi"/>
                <w:sz w:val="24"/>
                <w:szCs w:val="24"/>
              </w:rPr>
              <w:t>United States</w:t>
            </w:r>
          </w:p>
          <w:p w14:paraId="176ACB00" w14:textId="77777777" w:rsidR="005A1061" w:rsidRPr="00E501F0" w:rsidRDefault="005A1061" w:rsidP="00224FC0">
            <w:pPr>
              <w:spacing w:line="480" w:lineRule="auto"/>
              <w:jc w:val="both"/>
              <w:rPr>
                <w:rFonts w:asciiTheme="majorBidi" w:hAnsiTheme="majorBidi" w:cstheme="majorBidi"/>
                <w:sz w:val="24"/>
                <w:szCs w:val="24"/>
              </w:rPr>
            </w:pPr>
          </w:p>
          <w:p w14:paraId="76FA7AB7" w14:textId="77777777" w:rsidR="005A1061" w:rsidRPr="00E501F0" w:rsidRDefault="005A1061" w:rsidP="00224FC0">
            <w:pPr>
              <w:spacing w:line="480" w:lineRule="auto"/>
              <w:jc w:val="both"/>
              <w:rPr>
                <w:rFonts w:asciiTheme="majorBidi" w:hAnsiTheme="majorBidi" w:cstheme="majorBidi"/>
                <w:sz w:val="24"/>
                <w:szCs w:val="24"/>
              </w:rPr>
            </w:pPr>
          </w:p>
          <w:p w14:paraId="0242B5C5" w14:textId="77777777" w:rsidR="005A1061" w:rsidRPr="00E501F0" w:rsidRDefault="005A1061" w:rsidP="00224FC0">
            <w:pPr>
              <w:spacing w:line="480" w:lineRule="auto"/>
              <w:jc w:val="both"/>
              <w:rPr>
                <w:rFonts w:asciiTheme="majorBidi" w:hAnsiTheme="majorBidi" w:cstheme="majorBidi"/>
                <w:sz w:val="24"/>
                <w:szCs w:val="24"/>
              </w:rPr>
            </w:pPr>
            <w:r w:rsidRPr="00E501F0">
              <w:rPr>
                <w:rFonts w:asciiTheme="majorBidi" w:hAnsiTheme="majorBidi" w:cstheme="majorBidi"/>
                <w:sz w:val="24"/>
                <w:szCs w:val="24"/>
              </w:rPr>
              <w:t>27 European Pane</w:t>
            </w:r>
          </w:p>
          <w:p w14:paraId="544400A3" w14:textId="77777777" w:rsidR="005A1061" w:rsidRPr="00E501F0" w:rsidRDefault="005A1061" w:rsidP="00224FC0">
            <w:pPr>
              <w:spacing w:line="480" w:lineRule="auto"/>
              <w:jc w:val="both"/>
              <w:rPr>
                <w:rFonts w:asciiTheme="majorBidi" w:hAnsiTheme="majorBidi" w:cstheme="majorBidi"/>
                <w:sz w:val="24"/>
                <w:szCs w:val="24"/>
              </w:rPr>
            </w:pPr>
            <w:r w:rsidRPr="00E501F0">
              <w:rPr>
                <w:rFonts w:asciiTheme="majorBidi" w:hAnsiTheme="majorBidi" w:cstheme="majorBidi"/>
                <w:sz w:val="24"/>
                <w:szCs w:val="24"/>
              </w:rPr>
              <w:t xml:space="preserve">  </w:t>
            </w:r>
          </w:p>
          <w:p w14:paraId="4FD93E4A" w14:textId="77777777" w:rsidR="005A1061" w:rsidRPr="00E501F0" w:rsidRDefault="005A1061" w:rsidP="00224FC0">
            <w:pPr>
              <w:spacing w:line="480" w:lineRule="auto"/>
              <w:jc w:val="both"/>
              <w:rPr>
                <w:rFonts w:asciiTheme="majorBidi" w:hAnsiTheme="majorBidi" w:cstheme="majorBidi"/>
                <w:sz w:val="24"/>
                <w:szCs w:val="24"/>
              </w:rPr>
            </w:pPr>
          </w:p>
          <w:p w14:paraId="5C377BE4" w14:textId="77777777" w:rsidR="005A1061" w:rsidRPr="00E501F0" w:rsidRDefault="005A1061" w:rsidP="00224FC0">
            <w:pPr>
              <w:spacing w:line="480" w:lineRule="auto"/>
              <w:jc w:val="both"/>
              <w:rPr>
                <w:rFonts w:asciiTheme="majorBidi" w:hAnsiTheme="majorBidi" w:cstheme="majorBidi"/>
                <w:sz w:val="24"/>
                <w:szCs w:val="24"/>
              </w:rPr>
            </w:pPr>
            <w:r w:rsidRPr="00E501F0">
              <w:rPr>
                <w:rFonts w:asciiTheme="majorBidi" w:hAnsiTheme="majorBidi" w:cstheme="majorBidi"/>
                <w:sz w:val="24"/>
                <w:szCs w:val="24"/>
              </w:rPr>
              <w:t xml:space="preserve">   Brazil </w:t>
            </w:r>
          </w:p>
          <w:p w14:paraId="5798BFF4" w14:textId="77777777" w:rsidR="005A1061" w:rsidRPr="00E501F0" w:rsidRDefault="005A1061" w:rsidP="00224FC0">
            <w:pPr>
              <w:spacing w:line="480" w:lineRule="auto"/>
              <w:jc w:val="both"/>
              <w:rPr>
                <w:rFonts w:asciiTheme="majorBidi" w:hAnsiTheme="majorBidi" w:cstheme="majorBidi"/>
                <w:sz w:val="24"/>
                <w:szCs w:val="24"/>
              </w:rPr>
            </w:pPr>
          </w:p>
          <w:p w14:paraId="1A08E396" w14:textId="77777777" w:rsidR="005A1061" w:rsidRPr="00E501F0" w:rsidRDefault="005A1061" w:rsidP="00224FC0">
            <w:pPr>
              <w:spacing w:line="480" w:lineRule="auto"/>
              <w:jc w:val="both"/>
              <w:rPr>
                <w:rFonts w:asciiTheme="majorBidi" w:hAnsiTheme="majorBidi" w:cstheme="majorBidi"/>
                <w:sz w:val="24"/>
                <w:szCs w:val="24"/>
              </w:rPr>
            </w:pPr>
          </w:p>
          <w:p w14:paraId="620FB334" w14:textId="77777777" w:rsidR="005A1061" w:rsidRPr="00E501F0" w:rsidRDefault="005A1061" w:rsidP="00224FC0">
            <w:pPr>
              <w:spacing w:line="480" w:lineRule="auto"/>
              <w:jc w:val="both"/>
              <w:rPr>
                <w:rFonts w:asciiTheme="majorBidi" w:hAnsiTheme="majorBidi" w:cstheme="majorBidi"/>
                <w:sz w:val="24"/>
                <w:szCs w:val="24"/>
              </w:rPr>
            </w:pPr>
          </w:p>
          <w:p w14:paraId="0F5AB732" w14:textId="77777777" w:rsidR="005A1061" w:rsidRPr="00E501F0" w:rsidRDefault="005A1061" w:rsidP="00224FC0">
            <w:pPr>
              <w:spacing w:line="480" w:lineRule="auto"/>
              <w:jc w:val="both"/>
              <w:rPr>
                <w:rFonts w:asciiTheme="majorBidi" w:hAnsiTheme="majorBidi" w:cstheme="majorBidi"/>
                <w:sz w:val="24"/>
                <w:szCs w:val="24"/>
              </w:rPr>
            </w:pPr>
            <w:r w:rsidRPr="00E501F0">
              <w:rPr>
                <w:rFonts w:asciiTheme="majorBidi" w:hAnsiTheme="majorBidi" w:cstheme="majorBidi"/>
                <w:sz w:val="24"/>
                <w:szCs w:val="24"/>
              </w:rPr>
              <w:lastRenderedPageBreak/>
              <w:t>Portuguese economy</w:t>
            </w:r>
          </w:p>
          <w:p w14:paraId="2632C2D2" w14:textId="77777777" w:rsidR="005A1061" w:rsidRPr="00E501F0" w:rsidRDefault="005A1061" w:rsidP="00224FC0">
            <w:pPr>
              <w:spacing w:line="480" w:lineRule="auto"/>
              <w:jc w:val="both"/>
              <w:rPr>
                <w:rFonts w:asciiTheme="majorBidi" w:hAnsiTheme="majorBidi" w:cstheme="majorBidi"/>
                <w:sz w:val="24"/>
                <w:szCs w:val="24"/>
              </w:rPr>
            </w:pPr>
          </w:p>
          <w:p w14:paraId="0468BAF9" w14:textId="77777777" w:rsidR="005A1061" w:rsidRPr="00E501F0" w:rsidRDefault="005A1061" w:rsidP="00224FC0">
            <w:pPr>
              <w:spacing w:line="480" w:lineRule="auto"/>
              <w:jc w:val="both"/>
              <w:rPr>
                <w:rFonts w:asciiTheme="majorBidi" w:hAnsiTheme="majorBidi" w:cstheme="majorBidi"/>
                <w:sz w:val="24"/>
                <w:szCs w:val="24"/>
              </w:rPr>
            </w:pPr>
          </w:p>
          <w:p w14:paraId="40D99D47" w14:textId="77777777" w:rsidR="005A1061" w:rsidRPr="00E501F0" w:rsidRDefault="005A1061" w:rsidP="00224FC0">
            <w:pPr>
              <w:spacing w:line="480" w:lineRule="auto"/>
              <w:jc w:val="both"/>
              <w:rPr>
                <w:rFonts w:asciiTheme="majorBidi" w:hAnsiTheme="majorBidi" w:cstheme="majorBidi"/>
                <w:sz w:val="24"/>
                <w:szCs w:val="24"/>
              </w:rPr>
            </w:pPr>
          </w:p>
          <w:p w14:paraId="777376D2" w14:textId="77777777" w:rsidR="005A1061" w:rsidRPr="00E501F0" w:rsidRDefault="005A1061" w:rsidP="00224FC0">
            <w:pPr>
              <w:spacing w:line="480" w:lineRule="auto"/>
              <w:jc w:val="both"/>
              <w:rPr>
                <w:rFonts w:asciiTheme="majorBidi" w:hAnsiTheme="majorBidi" w:cstheme="majorBidi"/>
                <w:sz w:val="24"/>
                <w:szCs w:val="24"/>
              </w:rPr>
            </w:pPr>
          </w:p>
          <w:p w14:paraId="23A241D0" w14:textId="77777777" w:rsidR="005A1061" w:rsidRPr="00E501F0" w:rsidRDefault="005A1061" w:rsidP="00224FC0">
            <w:pPr>
              <w:spacing w:line="480" w:lineRule="auto"/>
              <w:jc w:val="both"/>
              <w:rPr>
                <w:rFonts w:asciiTheme="majorBidi" w:hAnsiTheme="majorBidi" w:cstheme="majorBidi"/>
                <w:sz w:val="24"/>
                <w:szCs w:val="24"/>
              </w:rPr>
            </w:pPr>
            <w:r w:rsidRPr="00E501F0">
              <w:rPr>
                <w:rFonts w:asciiTheme="majorBidi" w:hAnsiTheme="majorBidi" w:cstheme="majorBidi"/>
                <w:sz w:val="24"/>
                <w:szCs w:val="24"/>
              </w:rPr>
              <w:t>G7</w:t>
            </w:r>
          </w:p>
          <w:p w14:paraId="22C39537" w14:textId="77777777" w:rsidR="005A1061" w:rsidRPr="00E501F0" w:rsidRDefault="005A1061" w:rsidP="00224FC0">
            <w:pPr>
              <w:spacing w:line="480" w:lineRule="auto"/>
              <w:jc w:val="both"/>
              <w:rPr>
                <w:rFonts w:asciiTheme="majorBidi" w:hAnsiTheme="majorBidi" w:cstheme="majorBidi"/>
                <w:sz w:val="24"/>
                <w:szCs w:val="24"/>
              </w:rPr>
            </w:pPr>
          </w:p>
          <w:p w14:paraId="444031DA" w14:textId="77777777" w:rsidR="005A1061" w:rsidRPr="00E501F0" w:rsidRDefault="005A1061" w:rsidP="00224FC0">
            <w:pPr>
              <w:spacing w:line="480" w:lineRule="auto"/>
              <w:jc w:val="both"/>
              <w:rPr>
                <w:rFonts w:asciiTheme="majorBidi" w:hAnsiTheme="majorBidi" w:cstheme="majorBidi"/>
                <w:sz w:val="24"/>
                <w:szCs w:val="24"/>
              </w:rPr>
            </w:pPr>
            <w:r w:rsidRPr="00E501F0">
              <w:rPr>
                <w:rFonts w:asciiTheme="majorBidi" w:hAnsiTheme="majorBidi" w:cstheme="majorBidi"/>
                <w:sz w:val="24"/>
                <w:szCs w:val="24"/>
              </w:rPr>
              <w:t xml:space="preserve">India </w:t>
            </w:r>
          </w:p>
          <w:p w14:paraId="6DC54DFC" w14:textId="77777777" w:rsidR="005A1061" w:rsidRPr="00E501F0" w:rsidRDefault="005A1061" w:rsidP="00224FC0">
            <w:pPr>
              <w:spacing w:line="480" w:lineRule="auto"/>
              <w:jc w:val="both"/>
              <w:rPr>
                <w:rFonts w:asciiTheme="majorBidi" w:hAnsiTheme="majorBidi" w:cstheme="majorBidi"/>
                <w:sz w:val="24"/>
                <w:szCs w:val="24"/>
              </w:rPr>
            </w:pPr>
          </w:p>
          <w:p w14:paraId="454DBBED" w14:textId="77777777" w:rsidR="005A1061" w:rsidRPr="00E501F0" w:rsidRDefault="005A1061" w:rsidP="00224FC0">
            <w:pPr>
              <w:spacing w:line="480" w:lineRule="auto"/>
              <w:jc w:val="both"/>
              <w:rPr>
                <w:rFonts w:asciiTheme="majorBidi" w:hAnsiTheme="majorBidi" w:cstheme="majorBidi"/>
                <w:sz w:val="24"/>
                <w:szCs w:val="24"/>
              </w:rPr>
            </w:pPr>
            <w:r w:rsidRPr="00E501F0">
              <w:rPr>
                <w:rFonts w:asciiTheme="majorBidi" w:hAnsiTheme="majorBidi" w:cstheme="majorBidi"/>
                <w:sz w:val="24"/>
                <w:szCs w:val="24"/>
              </w:rPr>
              <w:t>USA, Denmark, Portugal and</w:t>
            </w:r>
          </w:p>
          <w:p w14:paraId="522F44D8" w14:textId="77777777" w:rsidR="005A1061" w:rsidRPr="00E501F0" w:rsidRDefault="005A1061" w:rsidP="00224FC0">
            <w:pPr>
              <w:spacing w:line="480" w:lineRule="auto"/>
              <w:jc w:val="both"/>
              <w:rPr>
                <w:rFonts w:asciiTheme="majorBidi" w:hAnsiTheme="majorBidi" w:cstheme="majorBidi"/>
                <w:sz w:val="24"/>
                <w:szCs w:val="24"/>
              </w:rPr>
            </w:pPr>
            <w:r w:rsidRPr="00E501F0">
              <w:rPr>
                <w:rFonts w:asciiTheme="majorBidi" w:hAnsiTheme="majorBidi" w:cstheme="majorBidi"/>
                <w:sz w:val="24"/>
                <w:szCs w:val="24"/>
              </w:rPr>
              <w:t xml:space="preserve">Spain </w:t>
            </w:r>
          </w:p>
          <w:p w14:paraId="7A70F2D3" w14:textId="77777777" w:rsidR="005A1061" w:rsidRPr="00E501F0" w:rsidRDefault="005A1061" w:rsidP="00224FC0">
            <w:pPr>
              <w:spacing w:line="480" w:lineRule="auto"/>
              <w:jc w:val="both"/>
              <w:rPr>
                <w:rFonts w:asciiTheme="majorBidi" w:hAnsiTheme="majorBidi" w:cstheme="majorBidi"/>
                <w:sz w:val="24"/>
                <w:szCs w:val="24"/>
              </w:rPr>
            </w:pPr>
          </w:p>
          <w:p w14:paraId="5A20791E" w14:textId="77777777" w:rsidR="005A1061" w:rsidRPr="00E501F0" w:rsidRDefault="005A1061" w:rsidP="00224FC0">
            <w:pPr>
              <w:spacing w:line="480" w:lineRule="auto"/>
              <w:jc w:val="both"/>
              <w:rPr>
                <w:rFonts w:asciiTheme="majorBidi" w:hAnsiTheme="majorBidi" w:cstheme="majorBidi"/>
                <w:sz w:val="24"/>
                <w:szCs w:val="24"/>
              </w:rPr>
            </w:pPr>
            <w:r w:rsidRPr="00E501F0">
              <w:rPr>
                <w:rFonts w:asciiTheme="majorBidi" w:hAnsiTheme="majorBidi" w:cstheme="majorBidi"/>
                <w:sz w:val="24"/>
                <w:szCs w:val="24"/>
              </w:rPr>
              <w:lastRenderedPageBreak/>
              <w:t xml:space="preserve">19 developed and nondeveloped countries </w:t>
            </w:r>
          </w:p>
          <w:p w14:paraId="2AD36677" w14:textId="77777777" w:rsidR="005A1061" w:rsidRPr="00E501F0" w:rsidRDefault="005A1061" w:rsidP="00224FC0">
            <w:pPr>
              <w:spacing w:line="480" w:lineRule="auto"/>
              <w:jc w:val="both"/>
              <w:rPr>
                <w:rFonts w:asciiTheme="majorBidi" w:hAnsiTheme="majorBidi" w:cstheme="majorBidi"/>
                <w:sz w:val="24"/>
                <w:szCs w:val="24"/>
              </w:rPr>
            </w:pPr>
          </w:p>
          <w:p w14:paraId="0B0EB2A8" w14:textId="77777777" w:rsidR="005A1061" w:rsidRPr="00E501F0" w:rsidRDefault="005A1061" w:rsidP="00224FC0">
            <w:pPr>
              <w:spacing w:line="480" w:lineRule="auto"/>
              <w:jc w:val="both"/>
              <w:rPr>
                <w:rFonts w:asciiTheme="majorBidi" w:hAnsiTheme="majorBidi" w:cstheme="majorBidi"/>
                <w:sz w:val="24"/>
                <w:szCs w:val="24"/>
              </w:rPr>
            </w:pPr>
          </w:p>
          <w:p w14:paraId="4DE89F30" w14:textId="77777777" w:rsidR="005A1061" w:rsidRPr="00E501F0" w:rsidRDefault="005A1061" w:rsidP="00224FC0">
            <w:pPr>
              <w:spacing w:line="480" w:lineRule="auto"/>
              <w:jc w:val="both"/>
              <w:rPr>
                <w:rFonts w:asciiTheme="majorBidi" w:hAnsiTheme="majorBidi" w:cstheme="majorBidi"/>
                <w:sz w:val="24"/>
                <w:szCs w:val="24"/>
              </w:rPr>
            </w:pPr>
            <w:r w:rsidRPr="00E501F0">
              <w:rPr>
                <w:rFonts w:asciiTheme="majorBidi" w:hAnsiTheme="majorBidi" w:cstheme="majorBidi"/>
                <w:sz w:val="24"/>
                <w:szCs w:val="24"/>
              </w:rPr>
              <w:t>G7 countries</w:t>
            </w:r>
          </w:p>
          <w:p w14:paraId="702FCB34" w14:textId="77777777" w:rsidR="005A1061" w:rsidRPr="00E501F0" w:rsidRDefault="005A1061" w:rsidP="00224FC0">
            <w:pPr>
              <w:spacing w:line="480" w:lineRule="auto"/>
              <w:jc w:val="both"/>
              <w:rPr>
                <w:rFonts w:asciiTheme="majorBidi" w:hAnsiTheme="majorBidi" w:cstheme="majorBidi"/>
                <w:sz w:val="24"/>
                <w:szCs w:val="24"/>
              </w:rPr>
            </w:pPr>
          </w:p>
          <w:p w14:paraId="749370C4" w14:textId="77777777" w:rsidR="005A1061" w:rsidRPr="00E501F0" w:rsidRDefault="005A1061" w:rsidP="00224FC0">
            <w:pPr>
              <w:spacing w:line="480" w:lineRule="auto"/>
              <w:jc w:val="both"/>
              <w:rPr>
                <w:rFonts w:asciiTheme="majorBidi" w:hAnsiTheme="majorBidi" w:cstheme="majorBidi"/>
                <w:sz w:val="24"/>
                <w:szCs w:val="24"/>
              </w:rPr>
            </w:pPr>
            <w:r w:rsidRPr="00E501F0">
              <w:rPr>
                <w:rFonts w:asciiTheme="majorBidi" w:hAnsiTheme="majorBidi" w:cstheme="majorBidi"/>
                <w:sz w:val="24"/>
                <w:szCs w:val="24"/>
              </w:rPr>
              <w:t>9 developed countries</w:t>
            </w:r>
          </w:p>
          <w:p w14:paraId="5759F82D" w14:textId="77777777" w:rsidR="005A1061" w:rsidRPr="00E501F0" w:rsidRDefault="005A1061" w:rsidP="00224FC0">
            <w:pPr>
              <w:spacing w:line="480" w:lineRule="auto"/>
              <w:jc w:val="both"/>
              <w:rPr>
                <w:rFonts w:asciiTheme="majorBidi" w:hAnsiTheme="majorBidi" w:cstheme="majorBidi"/>
                <w:sz w:val="24"/>
                <w:szCs w:val="24"/>
              </w:rPr>
            </w:pPr>
          </w:p>
          <w:p w14:paraId="3192C29F" w14:textId="77777777" w:rsidR="005A1061" w:rsidRPr="00E501F0" w:rsidRDefault="005A1061" w:rsidP="00224FC0">
            <w:pPr>
              <w:spacing w:line="480" w:lineRule="auto"/>
              <w:jc w:val="both"/>
              <w:rPr>
                <w:rFonts w:asciiTheme="majorBidi" w:hAnsiTheme="majorBidi" w:cstheme="majorBidi"/>
                <w:sz w:val="24"/>
                <w:szCs w:val="24"/>
              </w:rPr>
            </w:pPr>
            <w:r w:rsidRPr="00E501F0">
              <w:rPr>
                <w:rFonts w:asciiTheme="majorBidi" w:hAnsiTheme="majorBidi" w:cstheme="majorBidi"/>
                <w:sz w:val="24"/>
                <w:szCs w:val="24"/>
              </w:rPr>
              <w:t>USA</w:t>
            </w:r>
          </w:p>
          <w:p w14:paraId="6641134B" w14:textId="77777777" w:rsidR="005A1061" w:rsidRPr="00E501F0" w:rsidRDefault="005A1061" w:rsidP="00224FC0">
            <w:pPr>
              <w:spacing w:line="480" w:lineRule="auto"/>
              <w:jc w:val="both"/>
              <w:rPr>
                <w:rFonts w:asciiTheme="majorBidi" w:hAnsiTheme="majorBidi" w:cstheme="majorBidi"/>
                <w:sz w:val="24"/>
                <w:szCs w:val="24"/>
              </w:rPr>
            </w:pPr>
          </w:p>
        </w:tc>
        <w:tc>
          <w:tcPr>
            <w:tcW w:w="2703" w:type="dxa"/>
          </w:tcPr>
          <w:p w14:paraId="698E13AA" w14:textId="77777777" w:rsidR="005A1061" w:rsidRPr="00E501F0" w:rsidRDefault="005A1061" w:rsidP="00224FC0">
            <w:pPr>
              <w:spacing w:line="480" w:lineRule="auto"/>
              <w:jc w:val="both"/>
              <w:rPr>
                <w:rFonts w:asciiTheme="majorBidi" w:hAnsiTheme="majorBidi" w:cstheme="majorBidi"/>
                <w:sz w:val="24"/>
                <w:szCs w:val="24"/>
              </w:rPr>
            </w:pPr>
          </w:p>
          <w:p w14:paraId="0A953E6C" w14:textId="77777777" w:rsidR="005A1061" w:rsidRPr="00E501F0" w:rsidRDefault="005A1061" w:rsidP="00224FC0">
            <w:pPr>
              <w:spacing w:line="480" w:lineRule="auto"/>
              <w:jc w:val="both"/>
              <w:rPr>
                <w:rFonts w:asciiTheme="majorBidi" w:hAnsiTheme="majorBidi" w:cstheme="majorBidi"/>
                <w:sz w:val="24"/>
                <w:szCs w:val="24"/>
              </w:rPr>
            </w:pPr>
            <w:r w:rsidRPr="00E501F0">
              <w:rPr>
                <w:rFonts w:asciiTheme="majorBidi" w:hAnsiTheme="majorBidi" w:cstheme="majorBidi"/>
                <w:sz w:val="24"/>
                <w:szCs w:val="24"/>
              </w:rPr>
              <w:t>(2001–2005)</w:t>
            </w:r>
          </w:p>
          <w:p w14:paraId="1A886AA9" w14:textId="77777777" w:rsidR="005A1061" w:rsidRPr="00E501F0" w:rsidRDefault="005A1061" w:rsidP="00224FC0">
            <w:pPr>
              <w:spacing w:line="480" w:lineRule="auto"/>
              <w:jc w:val="both"/>
              <w:rPr>
                <w:rFonts w:asciiTheme="majorBidi" w:hAnsiTheme="majorBidi" w:cstheme="majorBidi"/>
                <w:sz w:val="24"/>
                <w:szCs w:val="24"/>
              </w:rPr>
            </w:pPr>
          </w:p>
          <w:p w14:paraId="7E709C6C" w14:textId="77777777" w:rsidR="005A1061" w:rsidRPr="00E501F0" w:rsidRDefault="005A1061" w:rsidP="00224FC0">
            <w:pPr>
              <w:spacing w:line="480" w:lineRule="auto"/>
              <w:jc w:val="both"/>
              <w:rPr>
                <w:rFonts w:asciiTheme="majorBidi" w:hAnsiTheme="majorBidi" w:cstheme="majorBidi"/>
                <w:sz w:val="24"/>
                <w:szCs w:val="24"/>
              </w:rPr>
            </w:pPr>
          </w:p>
          <w:p w14:paraId="412DE2EE" w14:textId="77777777" w:rsidR="005A1061" w:rsidRPr="00E501F0" w:rsidRDefault="005A1061" w:rsidP="00224FC0">
            <w:pPr>
              <w:spacing w:line="480" w:lineRule="auto"/>
              <w:jc w:val="both"/>
              <w:rPr>
                <w:rFonts w:asciiTheme="majorBidi" w:hAnsiTheme="majorBidi" w:cstheme="majorBidi"/>
                <w:sz w:val="24"/>
                <w:szCs w:val="24"/>
              </w:rPr>
            </w:pPr>
            <w:r w:rsidRPr="00E501F0">
              <w:rPr>
                <w:rFonts w:asciiTheme="majorBidi" w:hAnsiTheme="majorBidi" w:cstheme="majorBidi"/>
                <w:sz w:val="24"/>
                <w:szCs w:val="24"/>
              </w:rPr>
              <w:t>(1997–2007)</w:t>
            </w:r>
          </w:p>
          <w:p w14:paraId="18679C81" w14:textId="77777777" w:rsidR="005A1061" w:rsidRPr="00E501F0" w:rsidRDefault="005A1061" w:rsidP="00224FC0">
            <w:pPr>
              <w:spacing w:line="480" w:lineRule="auto"/>
              <w:jc w:val="both"/>
              <w:rPr>
                <w:rFonts w:asciiTheme="majorBidi" w:hAnsiTheme="majorBidi" w:cstheme="majorBidi"/>
                <w:sz w:val="24"/>
                <w:szCs w:val="24"/>
              </w:rPr>
            </w:pPr>
          </w:p>
          <w:p w14:paraId="59EBC4BF" w14:textId="77777777" w:rsidR="005A1061" w:rsidRPr="00E501F0" w:rsidRDefault="005A1061" w:rsidP="00224FC0">
            <w:pPr>
              <w:spacing w:line="480" w:lineRule="auto"/>
              <w:jc w:val="both"/>
              <w:rPr>
                <w:rFonts w:asciiTheme="majorBidi" w:hAnsiTheme="majorBidi" w:cstheme="majorBidi"/>
                <w:sz w:val="24"/>
                <w:szCs w:val="24"/>
              </w:rPr>
            </w:pPr>
          </w:p>
          <w:p w14:paraId="44E7C2F4" w14:textId="77777777" w:rsidR="005A1061" w:rsidRPr="00E501F0" w:rsidRDefault="005A1061" w:rsidP="00224FC0">
            <w:pPr>
              <w:spacing w:line="480" w:lineRule="auto"/>
              <w:jc w:val="both"/>
              <w:rPr>
                <w:rFonts w:asciiTheme="majorBidi" w:hAnsiTheme="majorBidi" w:cstheme="majorBidi"/>
                <w:sz w:val="24"/>
                <w:szCs w:val="24"/>
              </w:rPr>
            </w:pPr>
            <w:r w:rsidRPr="00E501F0">
              <w:rPr>
                <w:rFonts w:asciiTheme="majorBidi" w:hAnsiTheme="majorBidi" w:cstheme="majorBidi"/>
                <w:sz w:val="24"/>
                <w:szCs w:val="24"/>
              </w:rPr>
              <w:t>(1980–2010)</w:t>
            </w:r>
          </w:p>
          <w:p w14:paraId="0A2EF63E" w14:textId="77777777" w:rsidR="005A1061" w:rsidRPr="00E501F0" w:rsidRDefault="005A1061" w:rsidP="00224FC0">
            <w:pPr>
              <w:spacing w:line="480" w:lineRule="auto"/>
              <w:jc w:val="both"/>
              <w:rPr>
                <w:rFonts w:asciiTheme="majorBidi" w:hAnsiTheme="majorBidi" w:cstheme="majorBidi"/>
                <w:sz w:val="24"/>
                <w:szCs w:val="24"/>
              </w:rPr>
            </w:pPr>
          </w:p>
          <w:p w14:paraId="46A955B5" w14:textId="77777777" w:rsidR="005A1061" w:rsidRPr="00E501F0" w:rsidRDefault="005A1061" w:rsidP="00224FC0">
            <w:pPr>
              <w:spacing w:line="480" w:lineRule="auto"/>
              <w:jc w:val="both"/>
              <w:rPr>
                <w:rFonts w:asciiTheme="majorBidi" w:hAnsiTheme="majorBidi" w:cstheme="majorBidi"/>
                <w:sz w:val="24"/>
                <w:szCs w:val="24"/>
              </w:rPr>
            </w:pPr>
          </w:p>
          <w:p w14:paraId="6949C888" w14:textId="77777777" w:rsidR="005A1061" w:rsidRPr="00E501F0" w:rsidRDefault="005A1061" w:rsidP="00224FC0">
            <w:pPr>
              <w:spacing w:line="480" w:lineRule="auto"/>
              <w:jc w:val="both"/>
              <w:rPr>
                <w:rFonts w:asciiTheme="majorBidi" w:hAnsiTheme="majorBidi" w:cstheme="majorBidi"/>
                <w:sz w:val="24"/>
                <w:szCs w:val="24"/>
              </w:rPr>
            </w:pPr>
          </w:p>
          <w:p w14:paraId="4E9F0A0F" w14:textId="77777777" w:rsidR="005A1061" w:rsidRPr="00E501F0" w:rsidRDefault="005A1061" w:rsidP="00224FC0">
            <w:pPr>
              <w:spacing w:line="480" w:lineRule="auto"/>
              <w:jc w:val="both"/>
              <w:rPr>
                <w:rFonts w:asciiTheme="majorBidi" w:hAnsiTheme="majorBidi" w:cstheme="majorBidi"/>
                <w:sz w:val="24"/>
                <w:szCs w:val="24"/>
              </w:rPr>
            </w:pPr>
            <w:r w:rsidRPr="00E501F0">
              <w:rPr>
                <w:rFonts w:asciiTheme="majorBidi" w:hAnsiTheme="majorBidi" w:cstheme="majorBidi"/>
                <w:sz w:val="24"/>
                <w:szCs w:val="24"/>
              </w:rPr>
              <w:lastRenderedPageBreak/>
              <w:t xml:space="preserve">(1970–2010)  </w:t>
            </w:r>
          </w:p>
          <w:p w14:paraId="4651B691" w14:textId="77777777" w:rsidR="005A1061" w:rsidRPr="00E501F0" w:rsidRDefault="005A1061" w:rsidP="00224FC0">
            <w:pPr>
              <w:spacing w:line="480" w:lineRule="auto"/>
              <w:jc w:val="both"/>
              <w:rPr>
                <w:rFonts w:asciiTheme="majorBidi" w:hAnsiTheme="majorBidi" w:cstheme="majorBidi"/>
                <w:sz w:val="24"/>
                <w:szCs w:val="24"/>
              </w:rPr>
            </w:pPr>
          </w:p>
          <w:p w14:paraId="47D5BFB4" w14:textId="77777777" w:rsidR="005A1061" w:rsidRPr="00E501F0" w:rsidRDefault="005A1061" w:rsidP="00224FC0">
            <w:pPr>
              <w:spacing w:line="480" w:lineRule="auto"/>
              <w:jc w:val="both"/>
              <w:rPr>
                <w:rFonts w:asciiTheme="majorBidi" w:hAnsiTheme="majorBidi" w:cstheme="majorBidi"/>
                <w:sz w:val="24"/>
                <w:szCs w:val="24"/>
              </w:rPr>
            </w:pPr>
          </w:p>
          <w:p w14:paraId="6E282CDC" w14:textId="77777777" w:rsidR="005A1061" w:rsidRPr="00E501F0" w:rsidRDefault="005A1061" w:rsidP="00224FC0">
            <w:pPr>
              <w:spacing w:line="480" w:lineRule="auto"/>
              <w:jc w:val="both"/>
              <w:rPr>
                <w:rFonts w:asciiTheme="majorBidi" w:hAnsiTheme="majorBidi" w:cstheme="majorBidi"/>
                <w:sz w:val="24"/>
                <w:szCs w:val="24"/>
              </w:rPr>
            </w:pPr>
          </w:p>
          <w:p w14:paraId="164DF746" w14:textId="77777777" w:rsidR="005A1061" w:rsidRPr="00E501F0" w:rsidRDefault="005A1061" w:rsidP="00224FC0">
            <w:pPr>
              <w:spacing w:line="480" w:lineRule="auto"/>
              <w:jc w:val="both"/>
              <w:rPr>
                <w:rFonts w:asciiTheme="majorBidi" w:hAnsiTheme="majorBidi" w:cstheme="majorBidi"/>
                <w:sz w:val="24"/>
                <w:szCs w:val="24"/>
              </w:rPr>
            </w:pPr>
            <w:r w:rsidRPr="00E501F0">
              <w:rPr>
                <w:rFonts w:asciiTheme="majorBidi" w:hAnsiTheme="majorBidi" w:cstheme="majorBidi"/>
                <w:sz w:val="24"/>
                <w:szCs w:val="24"/>
              </w:rPr>
              <w:t>(1980–2005)</w:t>
            </w:r>
          </w:p>
          <w:p w14:paraId="4813FBF1" w14:textId="77777777" w:rsidR="005A1061" w:rsidRPr="00E501F0" w:rsidRDefault="005A1061" w:rsidP="00224FC0">
            <w:pPr>
              <w:spacing w:line="480" w:lineRule="auto"/>
              <w:jc w:val="both"/>
              <w:rPr>
                <w:rFonts w:asciiTheme="majorBidi" w:hAnsiTheme="majorBidi" w:cstheme="majorBidi"/>
                <w:sz w:val="24"/>
                <w:szCs w:val="24"/>
              </w:rPr>
            </w:pPr>
          </w:p>
          <w:p w14:paraId="41B51947" w14:textId="77777777" w:rsidR="005A1061" w:rsidRPr="00E501F0" w:rsidRDefault="005A1061" w:rsidP="00224FC0">
            <w:pPr>
              <w:spacing w:line="480" w:lineRule="auto"/>
              <w:jc w:val="both"/>
              <w:rPr>
                <w:rFonts w:asciiTheme="majorBidi" w:hAnsiTheme="majorBidi" w:cstheme="majorBidi"/>
                <w:sz w:val="24"/>
                <w:szCs w:val="24"/>
              </w:rPr>
            </w:pPr>
          </w:p>
          <w:p w14:paraId="5B9792A1" w14:textId="77777777" w:rsidR="005A1061" w:rsidRPr="00E501F0" w:rsidRDefault="005A1061" w:rsidP="00224FC0">
            <w:pPr>
              <w:spacing w:line="480" w:lineRule="auto"/>
              <w:jc w:val="both"/>
              <w:rPr>
                <w:rFonts w:asciiTheme="majorBidi" w:hAnsiTheme="majorBidi" w:cstheme="majorBidi"/>
                <w:sz w:val="24"/>
                <w:szCs w:val="24"/>
              </w:rPr>
            </w:pPr>
            <w:r w:rsidRPr="00E501F0">
              <w:rPr>
                <w:rFonts w:asciiTheme="majorBidi" w:hAnsiTheme="majorBidi" w:cstheme="majorBidi"/>
                <w:sz w:val="24"/>
                <w:szCs w:val="24"/>
              </w:rPr>
              <w:t>(1960–2009)</w:t>
            </w:r>
          </w:p>
          <w:p w14:paraId="60E12286" w14:textId="77777777" w:rsidR="005A1061" w:rsidRPr="00E501F0" w:rsidRDefault="005A1061" w:rsidP="00224FC0">
            <w:pPr>
              <w:spacing w:line="480" w:lineRule="auto"/>
              <w:jc w:val="both"/>
              <w:rPr>
                <w:rFonts w:asciiTheme="majorBidi" w:hAnsiTheme="majorBidi" w:cstheme="majorBidi"/>
                <w:sz w:val="24"/>
                <w:szCs w:val="24"/>
              </w:rPr>
            </w:pPr>
          </w:p>
          <w:p w14:paraId="37F64812" w14:textId="77777777" w:rsidR="005A1061" w:rsidRPr="00E501F0" w:rsidRDefault="005A1061" w:rsidP="00224FC0">
            <w:pPr>
              <w:spacing w:line="480" w:lineRule="auto"/>
              <w:jc w:val="both"/>
              <w:rPr>
                <w:rFonts w:asciiTheme="majorBidi" w:hAnsiTheme="majorBidi" w:cstheme="majorBidi"/>
                <w:sz w:val="24"/>
                <w:szCs w:val="24"/>
              </w:rPr>
            </w:pPr>
            <w:r w:rsidRPr="00E501F0">
              <w:rPr>
                <w:rFonts w:asciiTheme="majorBidi" w:hAnsiTheme="majorBidi" w:cstheme="majorBidi"/>
                <w:sz w:val="24"/>
                <w:szCs w:val="24"/>
              </w:rPr>
              <w:t>(1960–2004)</w:t>
            </w:r>
          </w:p>
          <w:p w14:paraId="7E37A8C3" w14:textId="77777777" w:rsidR="005A1061" w:rsidRPr="00E501F0" w:rsidRDefault="005A1061" w:rsidP="00224FC0">
            <w:pPr>
              <w:spacing w:line="480" w:lineRule="auto"/>
              <w:jc w:val="both"/>
              <w:rPr>
                <w:rFonts w:asciiTheme="majorBidi" w:hAnsiTheme="majorBidi" w:cstheme="majorBidi"/>
                <w:sz w:val="24"/>
                <w:szCs w:val="24"/>
              </w:rPr>
            </w:pPr>
          </w:p>
          <w:p w14:paraId="385232F5" w14:textId="77777777" w:rsidR="005A1061" w:rsidRPr="00E501F0" w:rsidRDefault="005A1061" w:rsidP="00224FC0">
            <w:pPr>
              <w:spacing w:line="480" w:lineRule="auto"/>
              <w:jc w:val="both"/>
              <w:rPr>
                <w:rFonts w:asciiTheme="majorBidi" w:hAnsiTheme="majorBidi" w:cstheme="majorBidi"/>
                <w:sz w:val="24"/>
                <w:szCs w:val="24"/>
              </w:rPr>
            </w:pPr>
          </w:p>
          <w:p w14:paraId="4479AD0E" w14:textId="77777777" w:rsidR="005A1061" w:rsidRPr="00E501F0" w:rsidRDefault="005A1061" w:rsidP="00224FC0">
            <w:pPr>
              <w:spacing w:line="480" w:lineRule="auto"/>
              <w:jc w:val="both"/>
              <w:rPr>
                <w:rFonts w:asciiTheme="majorBidi" w:hAnsiTheme="majorBidi" w:cstheme="majorBidi"/>
                <w:sz w:val="24"/>
                <w:szCs w:val="24"/>
              </w:rPr>
            </w:pPr>
            <w:r w:rsidRPr="00E501F0">
              <w:rPr>
                <w:rFonts w:asciiTheme="majorBidi" w:hAnsiTheme="majorBidi" w:cstheme="majorBidi"/>
                <w:sz w:val="24"/>
                <w:szCs w:val="24"/>
              </w:rPr>
              <w:lastRenderedPageBreak/>
              <w:t>(1949–2009)</w:t>
            </w:r>
          </w:p>
          <w:p w14:paraId="0AF0D9F1" w14:textId="77777777" w:rsidR="005A1061" w:rsidRPr="00E501F0" w:rsidRDefault="005A1061" w:rsidP="00224FC0">
            <w:pPr>
              <w:spacing w:line="480" w:lineRule="auto"/>
              <w:jc w:val="both"/>
              <w:rPr>
                <w:rFonts w:asciiTheme="majorBidi" w:hAnsiTheme="majorBidi" w:cstheme="majorBidi"/>
                <w:sz w:val="24"/>
                <w:szCs w:val="24"/>
              </w:rPr>
            </w:pPr>
          </w:p>
          <w:p w14:paraId="54E59C96" w14:textId="77777777" w:rsidR="005A1061" w:rsidRPr="00E501F0" w:rsidRDefault="005A1061" w:rsidP="00224FC0">
            <w:pPr>
              <w:spacing w:line="480" w:lineRule="auto"/>
              <w:jc w:val="both"/>
              <w:rPr>
                <w:rFonts w:asciiTheme="majorBidi" w:hAnsiTheme="majorBidi" w:cstheme="majorBidi"/>
                <w:sz w:val="24"/>
                <w:szCs w:val="24"/>
              </w:rPr>
            </w:pPr>
          </w:p>
          <w:p w14:paraId="07B4FC83" w14:textId="77777777" w:rsidR="005A1061" w:rsidRPr="00E501F0" w:rsidRDefault="005A1061" w:rsidP="00224FC0">
            <w:pPr>
              <w:spacing w:line="480" w:lineRule="auto"/>
              <w:jc w:val="both"/>
              <w:rPr>
                <w:rFonts w:asciiTheme="majorBidi" w:hAnsiTheme="majorBidi" w:cstheme="majorBidi"/>
                <w:sz w:val="24"/>
                <w:szCs w:val="24"/>
              </w:rPr>
            </w:pPr>
          </w:p>
          <w:p w14:paraId="4547F525" w14:textId="77777777" w:rsidR="005A1061" w:rsidRPr="00E501F0" w:rsidRDefault="005A1061" w:rsidP="00224FC0">
            <w:pPr>
              <w:spacing w:line="480" w:lineRule="auto"/>
              <w:jc w:val="both"/>
              <w:rPr>
                <w:rFonts w:asciiTheme="majorBidi" w:hAnsiTheme="majorBidi" w:cstheme="majorBidi"/>
                <w:sz w:val="24"/>
                <w:szCs w:val="24"/>
              </w:rPr>
            </w:pPr>
            <w:r w:rsidRPr="00E501F0">
              <w:rPr>
                <w:rFonts w:asciiTheme="majorBidi" w:hAnsiTheme="majorBidi" w:cstheme="majorBidi"/>
                <w:sz w:val="24"/>
                <w:szCs w:val="24"/>
              </w:rPr>
              <w:t>(1984–2007)</w:t>
            </w:r>
          </w:p>
          <w:p w14:paraId="7494782F" w14:textId="77777777" w:rsidR="005A1061" w:rsidRPr="00E501F0" w:rsidRDefault="005A1061" w:rsidP="00224FC0">
            <w:pPr>
              <w:spacing w:line="480" w:lineRule="auto"/>
              <w:jc w:val="both"/>
              <w:rPr>
                <w:rFonts w:asciiTheme="majorBidi" w:hAnsiTheme="majorBidi" w:cstheme="majorBidi"/>
                <w:sz w:val="24"/>
                <w:szCs w:val="24"/>
              </w:rPr>
            </w:pPr>
          </w:p>
          <w:p w14:paraId="7ED3AAEA" w14:textId="77777777" w:rsidR="005A1061" w:rsidRPr="00E501F0" w:rsidRDefault="005A1061" w:rsidP="00224FC0">
            <w:pPr>
              <w:spacing w:line="480" w:lineRule="auto"/>
              <w:jc w:val="both"/>
              <w:rPr>
                <w:rFonts w:asciiTheme="majorBidi" w:hAnsiTheme="majorBidi" w:cstheme="majorBidi"/>
                <w:sz w:val="24"/>
                <w:szCs w:val="24"/>
              </w:rPr>
            </w:pPr>
            <w:r w:rsidRPr="00E501F0">
              <w:rPr>
                <w:rFonts w:asciiTheme="majorBidi" w:hAnsiTheme="majorBidi" w:cstheme="majorBidi"/>
                <w:sz w:val="24"/>
                <w:szCs w:val="24"/>
              </w:rPr>
              <w:t>(1991–2009)</w:t>
            </w:r>
          </w:p>
          <w:p w14:paraId="1950DF5A" w14:textId="77777777" w:rsidR="005A1061" w:rsidRPr="00E501F0" w:rsidRDefault="005A1061" w:rsidP="00224FC0">
            <w:pPr>
              <w:spacing w:line="480" w:lineRule="auto"/>
              <w:jc w:val="both"/>
              <w:rPr>
                <w:rFonts w:asciiTheme="majorBidi" w:hAnsiTheme="majorBidi" w:cstheme="majorBidi"/>
                <w:sz w:val="24"/>
                <w:szCs w:val="24"/>
              </w:rPr>
            </w:pPr>
          </w:p>
          <w:p w14:paraId="4E953B6A" w14:textId="77777777" w:rsidR="005A1061" w:rsidRPr="00E501F0" w:rsidRDefault="005A1061" w:rsidP="00224FC0">
            <w:pPr>
              <w:spacing w:line="480" w:lineRule="auto"/>
              <w:jc w:val="both"/>
              <w:rPr>
                <w:rFonts w:asciiTheme="majorBidi" w:hAnsiTheme="majorBidi" w:cstheme="majorBidi"/>
                <w:sz w:val="24"/>
                <w:szCs w:val="24"/>
              </w:rPr>
            </w:pPr>
            <w:r w:rsidRPr="00E501F0">
              <w:rPr>
                <w:rFonts w:asciiTheme="majorBidi" w:hAnsiTheme="majorBidi" w:cstheme="majorBidi"/>
                <w:sz w:val="24"/>
                <w:szCs w:val="24"/>
              </w:rPr>
              <w:t xml:space="preserve"> (1990–2013)</w:t>
            </w:r>
          </w:p>
          <w:p w14:paraId="4E15226E" w14:textId="77777777" w:rsidR="005A1061" w:rsidRPr="00E501F0" w:rsidRDefault="005A1061" w:rsidP="00224FC0">
            <w:pPr>
              <w:spacing w:line="480" w:lineRule="auto"/>
              <w:jc w:val="both"/>
              <w:rPr>
                <w:rFonts w:asciiTheme="majorBidi" w:hAnsiTheme="majorBidi" w:cstheme="majorBidi"/>
                <w:sz w:val="24"/>
                <w:szCs w:val="24"/>
              </w:rPr>
            </w:pPr>
          </w:p>
          <w:p w14:paraId="1BD6B665" w14:textId="77777777" w:rsidR="005A1061" w:rsidRPr="00E501F0" w:rsidRDefault="005A1061" w:rsidP="00224FC0">
            <w:pPr>
              <w:spacing w:line="480" w:lineRule="auto"/>
              <w:jc w:val="both"/>
              <w:rPr>
                <w:rFonts w:asciiTheme="majorBidi" w:hAnsiTheme="majorBidi" w:cstheme="majorBidi"/>
                <w:sz w:val="24"/>
                <w:szCs w:val="24"/>
              </w:rPr>
            </w:pPr>
          </w:p>
        </w:tc>
        <w:tc>
          <w:tcPr>
            <w:tcW w:w="4677" w:type="dxa"/>
          </w:tcPr>
          <w:p w14:paraId="172011C4" w14:textId="77777777" w:rsidR="005A1061" w:rsidRPr="00E501F0" w:rsidRDefault="005A1061" w:rsidP="00224FC0">
            <w:pPr>
              <w:spacing w:line="480" w:lineRule="auto"/>
              <w:jc w:val="both"/>
              <w:rPr>
                <w:rFonts w:asciiTheme="majorBidi" w:hAnsiTheme="majorBidi" w:cstheme="majorBidi"/>
                <w:sz w:val="24"/>
                <w:szCs w:val="24"/>
              </w:rPr>
            </w:pPr>
          </w:p>
          <w:p w14:paraId="44565436" w14:textId="77777777" w:rsidR="005A1061" w:rsidRPr="00E501F0" w:rsidRDefault="005A1061" w:rsidP="00224FC0">
            <w:pPr>
              <w:spacing w:line="480" w:lineRule="auto"/>
              <w:jc w:val="both"/>
              <w:rPr>
                <w:rFonts w:asciiTheme="majorBidi" w:hAnsiTheme="majorBidi" w:cstheme="majorBidi"/>
                <w:sz w:val="24"/>
                <w:szCs w:val="24"/>
              </w:rPr>
            </w:pPr>
            <w:r w:rsidRPr="00E501F0">
              <w:rPr>
                <w:rFonts w:asciiTheme="majorBidi" w:hAnsiTheme="majorBidi" w:cstheme="majorBidi"/>
                <w:sz w:val="24"/>
                <w:szCs w:val="24"/>
              </w:rPr>
              <w:t>Autoregressive Distributed Lag (ARDL)</w:t>
            </w:r>
          </w:p>
          <w:p w14:paraId="3EE96473" w14:textId="77777777" w:rsidR="005A1061" w:rsidRPr="00E501F0" w:rsidRDefault="005A1061" w:rsidP="00224FC0">
            <w:pPr>
              <w:spacing w:line="480" w:lineRule="auto"/>
              <w:jc w:val="both"/>
              <w:rPr>
                <w:rFonts w:asciiTheme="majorBidi" w:hAnsiTheme="majorBidi" w:cstheme="majorBidi"/>
                <w:sz w:val="24"/>
                <w:szCs w:val="24"/>
              </w:rPr>
            </w:pPr>
          </w:p>
          <w:p w14:paraId="1ABF5889" w14:textId="77777777" w:rsidR="005A1061" w:rsidRPr="00E501F0" w:rsidRDefault="005A1061" w:rsidP="00224FC0">
            <w:pPr>
              <w:spacing w:line="480" w:lineRule="auto"/>
              <w:jc w:val="both"/>
              <w:rPr>
                <w:rFonts w:asciiTheme="majorBidi" w:hAnsiTheme="majorBidi" w:cstheme="majorBidi"/>
                <w:sz w:val="24"/>
                <w:szCs w:val="24"/>
              </w:rPr>
            </w:pPr>
            <w:r w:rsidRPr="00E501F0">
              <w:rPr>
                <w:rFonts w:asciiTheme="majorBidi" w:hAnsiTheme="majorBidi" w:cstheme="majorBidi"/>
                <w:sz w:val="24"/>
                <w:szCs w:val="24"/>
              </w:rPr>
              <w:t>Random effect model</w:t>
            </w:r>
          </w:p>
          <w:p w14:paraId="39B4418F" w14:textId="77777777" w:rsidR="005A1061" w:rsidRPr="00E501F0" w:rsidRDefault="005A1061" w:rsidP="00224FC0">
            <w:pPr>
              <w:spacing w:line="480" w:lineRule="auto"/>
              <w:jc w:val="both"/>
              <w:rPr>
                <w:rFonts w:asciiTheme="majorBidi" w:hAnsiTheme="majorBidi" w:cstheme="majorBidi"/>
                <w:sz w:val="24"/>
                <w:szCs w:val="24"/>
              </w:rPr>
            </w:pPr>
          </w:p>
          <w:p w14:paraId="5343D0DB" w14:textId="77777777" w:rsidR="005A1061" w:rsidRPr="00E501F0" w:rsidRDefault="005A1061" w:rsidP="00224FC0">
            <w:pPr>
              <w:spacing w:line="480" w:lineRule="auto"/>
              <w:jc w:val="both"/>
              <w:rPr>
                <w:rFonts w:asciiTheme="majorBidi" w:hAnsiTheme="majorBidi" w:cstheme="majorBidi"/>
                <w:sz w:val="24"/>
                <w:szCs w:val="24"/>
              </w:rPr>
            </w:pPr>
          </w:p>
          <w:p w14:paraId="6BB04D74" w14:textId="77777777" w:rsidR="005A1061" w:rsidRPr="00E501F0" w:rsidRDefault="005A1061" w:rsidP="00224FC0">
            <w:pPr>
              <w:spacing w:line="480" w:lineRule="auto"/>
              <w:jc w:val="both"/>
              <w:rPr>
                <w:rFonts w:asciiTheme="majorBidi" w:hAnsiTheme="majorBidi" w:cstheme="majorBidi"/>
                <w:sz w:val="24"/>
                <w:szCs w:val="24"/>
              </w:rPr>
            </w:pPr>
            <w:r w:rsidRPr="00E501F0">
              <w:rPr>
                <w:rFonts w:asciiTheme="majorBidi" w:hAnsiTheme="majorBidi" w:cstheme="majorBidi"/>
                <w:sz w:val="24"/>
                <w:szCs w:val="24"/>
              </w:rPr>
              <w:t>Vector error correction models NRE</w:t>
            </w:r>
          </w:p>
          <w:p w14:paraId="65984A8F" w14:textId="77777777" w:rsidR="005A1061" w:rsidRPr="00E501F0" w:rsidRDefault="005A1061" w:rsidP="00224FC0">
            <w:pPr>
              <w:spacing w:line="480" w:lineRule="auto"/>
              <w:jc w:val="both"/>
              <w:rPr>
                <w:rFonts w:asciiTheme="majorBidi" w:hAnsiTheme="majorBidi" w:cstheme="majorBidi"/>
                <w:sz w:val="24"/>
                <w:szCs w:val="24"/>
              </w:rPr>
            </w:pPr>
          </w:p>
          <w:p w14:paraId="1E712DB0" w14:textId="77777777" w:rsidR="005A1061" w:rsidRPr="00E501F0" w:rsidRDefault="005A1061" w:rsidP="00224FC0">
            <w:pPr>
              <w:spacing w:line="480" w:lineRule="auto"/>
              <w:jc w:val="both"/>
              <w:rPr>
                <w:rFonts w:asciiTheme="majorBidi" w:hAnsiTheme="majorBidi" w:cstheme="majorBidi"/>
                <w:sz w:val="24"/>
                <w:szCs w:val="24"/>
              </w:rPr>
            </w:pPr>
            <w:r w:rsidRPr="00E501F0">
              <w:rPr>
                <w:rFonts w:asciiTheme="majorBidi" w:hAnsiTheme="majorBidi" w:cstheme="majorBidi"/>
                <w:sz w:val="24"/>
                <w:szCs w:val="24"/>
              </w:rPr>
              <w:t>OLS estimator and GMM model</w:t>
            </w:r>
          </w:p>
          <w:p w14:paraId="76F27554" w14:textId="77777777" w:rsidR="005A1061" w:rsidRPr="00E501F0" w:rsidRDefault="005A1061" w:rsidP="00224FC0">
            <w:pPr>
              <w:spacing w:line="480" w:lineRule="auto"/>
              <w:jc w:val="both"/>
              <w:rPr>
                <w:rFonts w:asciiTheme="majorBidi" w:hAnsiTheme="majorBidi" w:cstheme="majorBidi"/>
                <w:sz w:val="24"/>
                <w:szCs w:val="24"/>
              </w:rPr>
            </w:pPr>
            <w:r w:rsidRPr="00E501F0">
              <w:rPr>
                <w:rFonts w:asciiTheme="majorBidi" w:hAnsiTheme="majorBidi" w:cstheme="majorBidi"/>
                <w:sz w:val="24"/>
                <w:szCs w:val="24"/>
              </w:rPr>
              <w:t>VECM Granger causality</w:t>
            </w:r>
          </w:p>
          <w:p w14:paraId="4E8C00CA" w14:textId="77777777" w:rsidR="005A1061" w:rsidRPr="00E501F0" w:rsidRDefault="005A1061" w:rsidP="00224FC0">
            <w:pPr>
              <w:spacing w:line="480" w:lineRule="auto"/>
              <w:jc w:val="both"/>
              <w:rPr>
                <w:rFonts w:asciiTheme="majorBidi" w:hAnsiTheme="majorBidi" w:cstheme="majorBidi"/>
                <w:sz w:val="24"/>
                <w:szCs w:val="24"/>
              </w:rPr>
            </w:pPr>
          </w:p>
          <w:p w14:paraId="6C072729" w14:textId="77777777" w:rsidR="005A1061" w:rsidRPr="00E501F0" w:rsidRDefault="005A1061" w:rsidP="00224FC0">
            <w:pPr>
              <w:spacing w:line="480" w:lineRule="auto"/>
              <w:jc w:val="both"/>
              <w:rPr>
                <w:rFonts w:asciiTheme="majorBidi" w:hAnsiTheme="majorBidi" w:cstheme="majorBidi"/>
                <w:sz w:val="24"/>
                <w:szCs w:val="24"/>
              </w:rPr>
            </w:pPr>
          </w:p>
          <w:p w14:paraId="697651AB" w14:textId="77777777" w:rsidR="005A1061" w:rsidRPr="00E501F0" w:rsidRDefault="005A1061" w:rsidP="00224FC0">
            <w:pPr>
              <w:spacing w:line="480" w:lineRule="auto"/>
              <w:jc w:val="both"/>
              <w:rPr>
                <w:rFonts w:asciiTheme="majorBidi" w:hAnsiTheme="majorBidi" w:cstheme="majorBidi"/>
                <w:sz w:val="24"/>
                <w:szCs w:val="24"/>
              </w:rPr>
            </w:pPr>
          </w:p>
          <w:p w14:paraId="7B27FE09" w14:textId="77777777" w:rsidR="005A1061" w:rsidRPr="00E501F0" w:rsidRDefault="005A1061" w:rsidP="00224FC0">
            <w:pPr>
              <w:spacing w:line="480" w:lineRule="auto"/>
              <w:jc w:val="both"/>
              <w:rPr>
                <w:rFonts w:asciiTheme="majorBidi" w:hAnsiTheme="majorBidi" w:cstheme="majorBidi"/>
                <w:sz w:val="24"/>
                <w:szCs w:val="24"/>
              </w:rPr>
            </w:pPr>
            <w:r w:rsidRPr="00E501F0">
              <w:rPr>
                <w:rFonts w:asciiTheme="majorBidi" w:hAnsiTheme="majorBidi" w:cstheme="majorBidi"/>
                <w:sz w:val="24"/>
                <w:szCs w:val="24"/>
              </w:rPr>
              <w:t>VAR</w:t>
            </w:r>
          </w:p>
          <w:p w14:paraId="48499535" w14:textId="77777777" w:rsidR="005A1061" w:rsidRPr="00E501F0" w:rsidRDefault="005A1061" w:rsidP="00224FC0">
            <w:pPr>
              <w:spacing w:line="480" w:lineRule="auto"/>
              <w:jc w:val="both"/>
              <w:rPr>
                <w:rFonts w:asciiTheme="majorBidi" w:hAnsiTheme="majorBidi" w:cstheme="majorBidi"/>
                <w:sz w:val="24"/>
                <w:szCs w:val="24"/>
              </w:rPr>
            </w:pPr>
          </w:p>
          <w:p w14:paraId="49EDE87F" w14:textId="77777777" w:rsidR="005A1061" w:rsidRPr="00E501F0" w:rsidRDefault="005A1061" w:rsidP="00224FC0">
            <w:pPr>
              <w:spacing w:line="480" w:lineRule="auto"/>
              <w:jc w:val="both"/>
              <w:rPr>
                <w:rFonts w:asciiTheme="majorBidi" w:hAnsiTheme="majorBidi" w:cstheme="majorBidi"/>
                <w:sz w:val="24"/>
                <w:szCs w:val="24"/>
              </w:rPr>
            </w:pPr>
            <w:r w:rsidRPr="00E501F0">
              <w:rPr>
                <w:rFonts w:asciiTheme="majorBidi" w:hAnsiTheme="majorBidi" w:cstheme="majorBidi"/>
                <w:sz w:val="24"/>
                <w:szCs w:val="24"/>
              </w:rPr>
              <w:t>SVAR</w:t>
            </w:r>
          </w:p>
          <w:p w14:paraId="46FD2C99" w14:textId="77777777" w:rsidR="005A1061" w:rsidRPr="00E501F0" w:rsidRDefault="005A1061" w:rsidP="00224FC0">
            <w:pPr>
              <w:spacing w:line="480" w:lineRule="auto"/>
              <w:jc w:val="both"/>
              <w:rPr>
                <w:rFonts w:asciiTheme="majorBidi" w:hAnsiTheme="majorBidi" w:cstheme="majorBidi"/>
                <w:sz w:val="24"/>
                <w:szCs w:val="24"/>
              </w:rPr>
            </w:pPr>
          </w:p>
          <w:p w14:paraId="79A4C8F6" w14:textId="77777777" w:rsidR="005A1061" w:rsidRPr="00E501F0" w:rsidRDefault="005A1061" w:rsidP="00224FC0">
            <w:pPr>
              <w:spacing w:line="480" w:lineRule="auto"/>
              <w:jc w:val="both"/>
              <w:rPr>
                <w:rFonts w:asciiTheme="majorBidi" w:hAnsiTheme="majorBidi" w:cstheme="majorBidi"/>
                <w:sz w:val="24"/>
                <w:szCs w:val="24"/>
              </w:rPr>
            </w:pPr>
          </w:p>
          <w:p w14:paraId="41BE8E56" w14:textId="77777777" w:rsidR="005A1061" w:rsidRPr="00E501F0" w:rsidRDefault="005A1061" w:rsidP="00224FC0">
            <w:pPr>
              <w:spacing w:line="480" w:lineRule="auto"/>
              <w:jc w:val="both"/>
              <w:rPr>
                <w:rFonts w:asciiTheme="majorBidi" w:hAnsiTheme="majorBidi" w:cstheme="majorBidi"/>
                <w:sz w:val="24"/>
                <w:szCs w:val="24"/>
              </w:rPr>
            </w:pPr>
            <w:r w:rsidRPr="00E501F0">
              <w:rPr>
                <w:rFonts w:asciiTheme="majorBidi" w:hAnsiTheme="majorBidi" w:cstheme="majorBidi"/>
                <w:sz w:val="24"/>
                <w:szCs w:val="24"/>
              </w:rPr>
              <w:t>Unit root, impulse-response function</w:t>
            </w:r>
          </w:p>
          <w:p w14:paraId="46675494" w14:textId="77777777" w:rsidR="005A1061" w:rsidRPr="00E501F0" w:rsidRDefault="005A1061" w:rsidP="00224FC0">
            <w:pPr>
              <w:spacing w:line="480" w:lineRule="auto"/>
              <w:jc w:val="both"/>
              <w:rPr>
                <w:rFonts w:asciiTheme="majorBidi" w:hAnsiTheme="majorBidi" w:cstheme="majorBidi"/>
                <w:sz w:val="24"/>
                <w:szCs w:val="24"/>
              </w:rPr>
            </w:pPr>
          </w:p>
          <w:p w14:paraId="05249BB8" w14:textId="77777777" w:rsidR="005A1061" w:rsidRPr="00E501F0" w:rsidRDefault="005A1061" w:rsidP="00224FC0">
            <w:pPr>
              <w:spacing w:line="480" w:lineRule="auto"/>
              <w:jc w:val="both"/>
              <w:rPr>
                <w:rFonts w:asciiTheme="majorBidi" w:hAnsiTheme="majorBidi" w:cstheme="majorBidi"/>
                <w:sz w:val="24"/>
                <w:szCs w:val="24"/>
              </w:rPr>
            </w:pPr>
          </w:p>
          <w:p w14:paraId="68768F2C" w14:textId="77777777" w:rsidR="005A1061" w:rsidRPr="00E501F0" w:rsidRDefault="005A1061" w:rsidP="00224FC0">
            <w:pPr>
              <w:spacing w:line="480" w:lineRule="auto"/>
              <w:jc w:val="both"/>
              <w:rPr>
                <w:rFonts w:asciiTheme="majorBidi" w:hAnsiTheme="majorBidi" w:cstheme="majorBidi"/>
                <w:sz w:val="24"/>
                <w:szCs w:val="24"/>
              </w:rPr>
            </w:pPr>
            <w:r w:rsidRPr="00E501F0">
              <w:rPr>
                <w:rFonts w:asciiTheme="majorBidi" w:hAnsiTheme="majorBidi" w:cstheme="majorBidi"/>
                <w:sz w:val="24"/>
                <w:szCs w:val="24"/>
              </w:rPr>
              <w:t>Toda-Yamamoto long-causality test</w:t>
            </w:r>
          </w:p>
          <w:p w14:paraId="275F8711" w14:textId="77777777" w:rsidR="005A1061" w:rsidRPr="00E501F0" w:rsidRDefault="005A1061" w:rsidP="00224FC0">
            <w:pPr>
              <w:spacing w:line="480" w:lineRule="auto"/>
              <w:jc w:val="both"/>
              <w:rPr>
                <w:rFonts w:asciiTheme="majorBidi" w:hAnsiTheme="majorBidi" w:cstheme="majorBidi"/>
                <w:sz w:val="24"/>
                <w:szCs w:val="24"/>
              </w:rPr>
            </w:pPr>
          </w:p>
          <w:p w14:paraId="16CD693A" w14:textId="77777777" w:rsidR="005A1061" w:rsidRPr="00E501F0" w:rsidRDefault="005A1061" w:rsidP="00224FC0">
            <w:pPr>
              <w:spacing w:line="480" w:lineRule="auto"/>
              <w:jc w:val="both"/>
              <w:rPr>
                <w:rFonts w:asciiTheme="majorBidi" w:hAnsiTheme="majorBidi" w:cstheme="majorBidi"/>
                <w:sz w:val="24"/>
                <w:szCs w:val="24"/>
              </w:rPr>
            </w:pPr>
          </w:p>
          <w:p w14:paraId="614A8593" w14:textId="77777777" w:rsidR="005A1061" w:rsidRPr="00E501F0" w:rsidRDefault="005A1061" w:rsidP="00224FC0">
            <w:pPr>
              <w:spacing w:line="480" w:lineRule="auto"/>
              <w:jc w:val="both"/>
              <w:rPr>
                <w:rFonts w:asciiTheme="majorBidi" w:hAnsiTheme="majorBidi" w:cstheme="majorBidi"/>
                <w:sz w:val="24"/>
                <w:szCs w:val="24"/>
              </w:rPr>
            </w:pPr>
          </w:p>
          <w:p w14:paraId="02F33864" w14:textId="77777777" w:rsidR="005A1061" w:rsidRPr="00E501F0" w:rsidRDefault="005A1061" w:rsidP="00224FC0">
            <w:pPr>
              <w:spacing w:line="480" w:lineRule="auto"/>
              <w:jc w:val="both"/>
              <w:rPr>
                <w:rFonts w:asciiTheme="majorBidi" w:hAnsiTheme="majorBidi" w:cstheme="majorBidi"/>
                <w:sz w:val="24"/>
                <w:szCs w:val="24"/>
              </w:rPr>
            </w:pPr>
            <w:r w:rsidRPr="00E501F0">
              <w:rPr>
                <w:rFonts w:asciiTheme="majorBidi" w:hAnsiTheme="majorBidi" w:cstheme="majorBidi"/>
                <w:sz w:val="24"/>
                <w:szCs w:val="24"/>
              </w:rPr>
              <w:t>Granger causality</w:t>
            </w:r>
          </w:p>
          <w:p w14:paraId="47C6FB97" w14:textId="77777777" w:rsidR="005A1061" w:rsidRPr="00E501F0" w:rsidRDefault="005A1061" w:rsidP="00224FC0">
            <w:pPr>
              <w:spacing w:line="480" w:lineRule="auto"/>
              <w:jc w:val="both"/>
              <w:rPr>
                <w:rFonts w:asciiTheme="majorBidi" w:hAnsiTheme="majorBidi" w:cstheme="majorBidi"/>
                <w:sz w:val="24"/>
                <w:szCs w:val="24"/>
              </w:rPr>
            </w:pPr>
          </w:p>
          <w:p w14:paraId="37AEB097" w14:textId="77777777" w:rsidR="005A1061" w:rsidRPr="00E501F0" w:rsidRDefault="005A1061" w:rsidP="00224FC0">
            <w:pPr>
              <w:spacing w:line="480" w:lineRule="auto"/>
              <w:jc w:val="both"/>
              <w:rPr>
                <w:rFonts w:asciiTheme="majorBidi" w:hAnsiTheme="majorBidi" w:cstheme="majorBidi"/>
                <w:sz w:val="24"/>
                <w:szCs w:val="24"/>
              </w:rPr>
            </w:pPr>
          </w:p>
          <w:p w14:paraId="43B96E71" w14:textId="77777777" w:rsidR="005A1061" w:rsidRPr="00E501F0" w:rsidRDefault="005A1061" w:rsidP="00224FC0">
            <w:pPr>
              <w:spacing w:line="480" w:lineRule="auto"/>
              <w:jc w:val="both"/>
              <w:rPr>
                <w:rFonts w:asciiTheme="majorBidi" w:hAnsiTheme="majorBidi" w:cstheme="majorBidi"/>
                <w:sz w:val="24"/>
                <w:szCs w:val="24"/>
              </w:rPr>
            </w:pPr>
            <w:r w:rsidRPr="00E501F0">
              <w:rPr>
                <w:rFonts w:asciiTheme="majorBidi" w:hAnsiTheme="majorBidi" w:cstheme="majorBidi"/>
                <w:sz w:val="24"/>
                <w:szCs w:val="24"/>
              </w:rPr>
              <w:t>Panel OLS; Granger causality</w:t>
            </w:r>
          </w:p>
          <w:p w14:paraId="3BCEB9DF" w14:textId="77777777" w:rsidR="005A1061" w:rsidRPr="00E501F0" w:rsidRDefault="005A1061" w:rsidP="00224FC0">
            <w:pPr>
              <w:spacing w:line="480" w:lineRule="auto"/>
              <w:jc w:val="both"/>
              <w:rPr>
                <w:rFonts w:asciiTheme="majorBidi" w:hAnsiTheme="majorBidi" w:cstheme="majorBidi"/>
                <w:sz w:val="24"/>
                <w:szCs w:val="24"/>
              </w:rPr>
            </w:pPr>
          </w:p>
          <w:p w14:paraId="04BD6B2B" w14:textId="77777777" w:rsidR="005A1061" w:rsidRPr="00E501F0" w:rsidRDefault="005A1061" w:rsidP="00224FC0">
            <w:pPr>
              <w:spacing w:line="480" w:lineRule="auto"/>
              <w:jc w:val="both"/>
              <w:rPr>
                <w:rFonts w:asciiTheme="majorBidi" w:hAnsiTheme="majorBidi" w:cstheme="majorBidi"/>
                <w:sz w:val="24"/>
                <w:szCs w:val="24"/>
              </w:rPr>
            </w:pPr>
          </w:p>
          <w:p w14:paraId="71C50B36" w14:textId="77777777" w:rsidR="005A1061" w:rsidRPr="00E501F0" w:rsidRDefault="005A1061" w:rsidP="00224FC0">
            <w:pPr>
              <w:spacing w:line="480" w:lineRule="auto"/>
              <w:jc w:val="both"/>
              <w:rPr>
                <w:rFonts w:asciiTheme="majorBidi" w:hAnsiTheme="majorBidi" w:cstheme="majorBidi"/>
                <w:sz w:val="24"/>
                <w:szCs w:val="24"/>
              </w:rPr>
            </w:pPr>
            <w:r w:rsidRPr="00E501F0">
              <w:rPr>
                <w:rFonts w:asciiTheme="majorBidi" w:hAnsiTheme="majorBidi" w:cstheme="majorBidi"/>
                <w:sz w:val="24"/>
                <w:szCs w:val="24"/>
              </w:rPr>
              <w:t>Granger causality</w:t>
            </w:r>
          </w:p>
          <w:p w14:paraId="2F4C1878" w14:textId="77777777" w:rsidR="005A1061" w:rsidRPr="00E501F0" w:rsidRDefault="005A1061" w:rsidP="00224FC0">
            <w:pPr>
              <w:spacing w:line="480" w:lineRule="auto"/>
              <w:jc w:val="both"/>
              <w:rPr>
                <w:rFonts w:asciiTheme="majorBidi" w:hAnsiTheme="majorBidi" w:cstheme="majorBidi"/>
                <w:sz w:val="24"/>
                <w:szCs w:val="24"/>
              </w:rPr>
            </w:pPr>
          </w:p>
          <w:p w14:paraId="15538532" w14:textId="77777777" w:rsidR="005A1061" w:rsidRPr="00E501F0" w:rsidRDefault="005A1061" w:rsidP="00224FC0">
            <w:pPr>
              <w:spacing w:line="480" w:lineRule="auto"/>
              <w:jc w:val="both"/>
              <w:rPr>
                <w:rFonts w:asciiTheme="majorBidi" w:hAnsiTheme="majorBidi" w:cstheme="majorBidi"/>
                <w:sz w:val="24"/>
                <w:szCs w:val="24"/>
              </w:rPr>
            </w:pPr>
          </w:p>
        </w:tc>
      </w:tr>
    </w:tbl>
    <w:p w14:paraId="12690C0E" w14:textId="77777777" w:rsidR="005A1061" w:rsidRPr="00E501F0" w:rsidRDefault="005A1061" w:rsidP="005A1061">
      <w:pPr>
        <w:spacing w:line="480" w:lineRule="auto"/>
        <w:jc w:val="right"/>
        <w:rPr>
          <w:rFonts w:asciiTheme="majorBidi" w:hAnsiTheme="majorBidi" w:cstheme="majorBidi"/>
          <w:sz w:val="24"/>
          <w:szCs w:val="24"/>
        </w:rPr>
        <w:sectPr w:rsidR="005A1061" w:rsidRPr="00E501F0" w:rsidSect="005A1061">
          <w:pgSz w:w="16838" w:h="11906" w:orient="landscape"/>
          <w:pgMar w:top="1418" w:right="1418" w:bottom="1418" w:left="1418" w:header="709" w:footer="709" w:gutter="0"/>
          <w:cols w:space="708"/>
          <w:docGrid w:linePitch="360"/>
        </w:sectPr>
      </w:pPr>
      <w:r w:rsidRPr="00E501F0">
        <w:rPr>
          <w:rFonts w:asciiTheme="majorBidi" w:hAnsiTheme="majorBidi" w:cstheme="majorBidi"/>
          <w:sz w:val="24"/>
          <w:szCs w:val="24"/>
        </w:rPr>
        <w:lastRenderedPageBreak/>
        <w:t>Source: Author</w:t>
      </w:r>
    </w:p>
    <w:p w14:paraId="7CE7922D" w14:textId="77777777" w:rsidR="00EB4A2D" w:rsidRDefault="00EB4A2D"/>
    <w:sectPr w:rsidR="00EB4A2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1061"/>
    <w:rsid w:val="005A1061"/>
    <w:rsid w:val="005C0D39"/>
    <w:rsid w:val="0070406C"/>
    <w:rsid w:val="00724754"/>
    <w:rsid w:val="008514F9"/>
    <w:rsid w:val="00C321FA"/>
    <w:rsid w:val="00EB4A2D"/>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BC22F7"/>
  <w15:chartTrackingRefBased/>
  <w15:docId w15:val="{92E00802-4EC6-4555-A803-7BD6BBEBCB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A1061"/>
    <w:pPr>
      <w:spacing w:after="200" w:line="276" w:lineRule="auto"/>
    </w:pPr>
    <w:rPr>
      <w:kern w:val="0"/>
      <w:sz w:val="22"/>
      <w:szCs w:val="22"/>
      <w:lang w:val="fr-FR"/>
      <w14:ligatures w14:val="none"/>
    </w:rPr>
  </w:style>
  <w:style w:type="paragraph" w:styleId="Heading1">
    <w:name w:val="heading 1"/>
    <w:basedOn w:val="Normal"/>
    <w:next w:val="Normal"/>
    <w:link w:val="Heading1Char"/>
    <w:uiPriority w:val="9"/>
    <w:qFormat/>
    <w:rsid w:val="005A1061"/>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IN"/>
      <w14:ligatures w14:val="standardContextual"/>
    </w:rPr>
  </w:style>
  <w:style w:type="paragraph" w:styleId="Heading2">
    <w:name w:val="heading 2"/>
    <w:basedOn w:val="Normal"/>
    <w:next w:val="Normal"/>
    <w:link w:val="Heading2Char"/>
    <w:uiPriority w:val="9"/>
    <w:semiHidden/>
    <w:unhideWhenUsed/>
    <w:qFormat/>
    <w:rsid w:val="005A1061"/>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IN"/>
      <w14:ligatures w14:val="standardContextual"/>
    </w:rPr>
  </w:style>
  <w:style w:type="paragraph" w:styleId="Heading3">
    <w:name w:val="heading 3"/>
    <w:basedOn w:val="Normal"/>
    <w:next w:val="Normal"/>
    <w:link w:val="Heading3Char"/>
    <w:uiPriority w:val="9"/>
    <w:semiHidden/>
    <w:unhideWhenUsed/>
    <w:qFormat/>
    <w:rsid w:val="005A1061"/>
    <w:pPr>
      <w:keepNext/>
      <w:keepLines/>
      <w:spacing w:before="160" w:after="80" w:line="278" w:lineRule="auto"/>
      <w:outlineLvl w:val="2"/>
    </w:pPr>
    <w:rPr>
      <w:rFonts w:eastAsiaTheme="majorEastAsia" w:cstheme="majorBidi"/>
      <w:color w:val="0F4761" w:themeColor="accent1" w:themeShade="BF"/>
      <w:kern w:val="2"/>
      <w:sz w:val="28"/>
      <w:szCs w:val="28"/>
      <w:lang w:val="en-IN"/>
      <w14:ligatures w14:val="standardContextual"/>
    </w:rPr>
  </w:style>
  <w:style w:type="paragraph" w:styleId="Heading4">
    <w:name w:val="heading 4"/>
    <w:basedOn w:val="Normal"/>
    <w:next w:val="Normal"/>
    <w:link w:val="Heading4Char"/>
    <w:uiPriority w:val="9"/>
    <w:semiHidden/>
    <w:unhideWhenUsed/>
    <w:qFormat/>
    <w:rsid w:val="005A1061"/>
    <w:pPr>
      <w:keepNext/>
      <w:keepLines/>
      <w:spacing w:before="80" w:after="40" w:line="278" w:lineRule="auto"/>
      <w:outlineLvl w:val="3"/>
    </w:pPr>
    <w:rPr>
      <w:rFonts w:eastAsiaTheme="majorEastAsia" w:cstheme="majorBidi"/>
      <w:i/>
      <w:iCs/>
      <w:color w:val="0F4761" w:themeColor="accent1" w:themeShade="BF"/>
      <w:kern w:val="2"/>
      <w:sz w:val="24"/>
      <w:szCs w:val="24"/>
      <w:lang w:val="en-IN"/>
      <w14:ligatures w14:val="standardContextual"/>
    </w:rPr>
  </w:style>
  <w:style w:type="paragraph" w:styleId="Heading5">
    <w:name w:val="heading 5"/>
    <w:basedOn w:val="Normal"/>
    <w:next w:val="Normal"/>
    <w:link w:val="Heading5Char"/>
    <w:uiPriority w:val="9"/>
    <w:semiHidden/>
    <w:unhideWhenUsed/>
    <w:qFormat/>
    <w:rsid w:val="005A1061"/>
    <w:pPr>
      <w:keepNext/>
      <w:keepLines/>
      <w:spacing w:before="80" w:after="40" w:line="278" w:lineRule="auto"/>
      <w:outlineLvl w:val="4"/>
    </w:pPr>
    <w:rPr>
      <w:rFonts w:eastAsiaTheme="majorEastAsia" w:cstheme="majorBidi"/>
      <w:color w:val="0F4761" w:themeColor="accent1" w:themeShade="BF"/>
      <w:kern w:val="2"/>
      <w:sz w:val="24"/>
      <w:szCs w:val="24"/>
      <w:lang w:val="en-IN"/>
      <w14:ligatures w14:val="standardContextual"/>
    </w:rPr>
  </w:style>
  <w:style w:type="paragraph" w:styleId="Heading6">
    <w:name w:val="heading 6"/>
    <w:basedOn w:val="Normal"/>
    <w:next w:val="Normal"/>
    <w:link w:val="Heading6Char"/>
    <w:uiPriority w:val="9"/>
    <w:semiHidden/>
    <w:unhideWhenUsed/>
    <w:qFormat/>
    <w:rsid w:val="005A1061"/>
    <w:pPr>
      <w:keepNext/>
      <w:keepLines/>
      <w:spacing w:before="40" w:after="0" w:line="278" w:lineRule="auto"/>
      <w:outlineLvl w:val="5"/>
    </w:pPr>
    <w:rPr>
      <w:rFonts w:eastAsiaTheme="majorEastAsia" w:cstheme="majorBidi"/>
      <w:i/>
      <w:iCs/>
      <w:color w:val="595959" w:themeColor="text1" w:themeTint="A6"/>
      <w:kern w:val="2"/>
      <w:sz w:val="24"/>
      <w:szCs w:val="24"/>
      <w:lang w:val="en-IN"/>
      <w14:ligatures w14:val="standardContextual"/>
    </w:rPr>
  </w:style>
  <w:style w:type="paragraph" w:styleId="Heading7">
    <w:name w:val="heading 7"/>
    <w:basedOn w:val="Normal"/>
    <w:next w:val="Normal"/>
    <w:link w:val="Heading7Char"/>
    <w:uiPriority w:val="9"/>
    <w:semiHidden/>
    <w:unhideWhenUsed/>
    <w:qFormat/>
    <w:rsid w:val="005A1061"/>
    <w:pPr>
      <w:keepNext/>
      <w:keepLines/>
      <w:spacing w:before="40" w:after="0" w:line="278" w:lineRule="auto"/>
      <w:outlineLvl w:val="6"/>
    </w:pPr>
    <w:rPr>
      <w:rFonts w:eastAsiaTheme="majorEastAsia" w:cstheme="majorBidi"/>
      <w:color w:val="595959" w:themeColor="text1" w:themeTint="A6"/>
      <w:kern w:val="2"/>
      <w:sz w:val="24"/>
      <w:szCs w:val="24"/>
      <w:lang w:val="en-IN"/>
      <w14:ligatures w14:val="standardContextual"/>
    </w:rPr>
  </w:style>
  <w:style w:type="paragraph" w:styleId="Heading8">
    <w:name w:val="heading 8"/>
    <w:basedOn w:val="Normal"/>
    <w:next w:val="Normal"/>
    <w:link w:val="Heading8Char"/>
    <w:uiPriority w:val="9"/>
    <w:semiHidden/>
    <w:unhideWhenUsed/>
    <w:qFormat/>
    <w:rsid w:val="005A1061"/>
    <w:pPr>
      <w:keepNext/>
      <w:keepLines/>
      <w:spacing w:after="0" w:line="278" w:lineRule="auto"/>
      <w:outlineLvl w:val="7"/>
    </w:pPr>
    <w:rPr>
      <w:rFonts w:eastAsiaTheme="majorEastAsia" w:cstheme="majorBidi"/>
      <w:i/>
      <w:iCs/>
      <w:color w:val="272727" w:themeColor="text1" w:themeTint="D8"/>
      <w:kern w:val="2"/>
      <w:sz w:val="24"/>
      <w:szCs w:val="24"/>
      <w:lang w:val="en-IN"/>
      <w14:ligatures w14:val="standardContextual"/>
    </w:rPr>
  </w:style>
  <w:style w:type="paragraph" w:styleId="Heading9">
    <w:name w:val="heading 9"/>
    <w:basedOn w:val="Normal"/>
    <w:next w:val="Normal"/>
    <w:link w:val="Heading9Char"/>
    <w:uiPriority w:val="9"/>
    <w:semiHidden/>
    <w:unhideWhenUsed/>
    <w:qFormat/>
    <w:rsid w:val="005A1061"/>
    <w:pPr>
      <w:keepNext/>
      <w:keepLines/>
      <w:spacing w:after="0" w:line="278" w:lineRule="auto"/>
      <w:outlineLvl w:val="8"/>
    </w:pPr>
    <w:rPr>
      <w:rFonts w:eastAsiaTheme="majorEastAsia" w:cstheme="majorBidi"/>
      <w:color w:val="272727" w:themeColor="text1" w:themeTint="D8"/>
      <w:kern w:val="2"/>
      <w:sz w:val="24"/>
      <w:szCs w:val="24"/>
      <w:lang w:val="en-IN"/>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A106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A106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A106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A106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A106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A106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A106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A106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A1061"/>
    <w:rPr>
      <w:rFonts w:eastAsiaTheme="majorEastAsia" w:cstheme="majorBidi"/>
      <w:color w:val="272727" w:themeColor="text1" w:themeTint="D8"/>
    </w:rPr>
  </w:style>
  <w:style w:type="paragraph" w:styleId="Title">
    <w:name w:val="Title"/>
    <w:basedOn w:val="Normal"/>
    <w:next w:val="Normal"/>
    <w:link w:val="TitleChar"/>
    <w:uiPriority w:val="10"/>
    <w:qFormat/>
    <w:rsid w:val="005A1061"/>
    <w:pPr>
      <w:spacing w:after="80" w:line="240" w:lineRule="auto"/>
      <w:contextualSpacing/>
    </w:pPr>
    <w:rPr>
      <w:rFonts w:asciiTheme="majorHAnsi" w:eastAsiaTheme="majorEastAsia" w:hAnsiTheme="majorHAnsi" w:cstheme="majorBidi"/>
      <w:spacing w:val="-10"/>
      <w:kern w:val="28"/>
      <w:sz w:val="56"/>
      <w:szCs w:val="56"/>
      <w:lang w:val="en-IN"/>
      <w14:ligatures w14:val="standardContextual"/>
    </w:rPr>
  </w:style>
  <w:style w:type="character" w:customStyle="1" w:styleId="TitleChar">
    <w:name w:val="Title Char"/>
    <w:basedOn w:val="DefaultParagraphFont"/>
    <w:link w:val="Title"/>
    <w:uiPriority w:val="10"/>
    <w:rsid w:val="005A106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A1061"/>
    <w:pPr>
      <w:numPr>
        <w:ilvl w:val="1"/>
      </w:numPr>
      <w:spacing w:after="160" w:line="278" w:lineRule="auto"/>
    </w:pPr>
    <w:rPr>
      <w:rFonts w:eastAsiaTheme="majorEastAsia" w:cstheme="majorBidi"/>
      <w:color w:val="595959" w:themeColor="text1" w:themeTint="A6"/>
      <w:spacing w:val="15"/>
      <w:kern w:val="2"/>
      <w:sz w:val="28"/>
      <w:szCs w:val="28"/>
      <w:lang w:val="en-IN"/>
      <w14:ligatures w14:val="standardContextual"/>
    </w:rPr>
  </w:style>
  <w:style w:type="character" w:customStyle="1" w:styleId="SubtitleChar">
    <w:name w:val="Subtitle Char"/>
    <w:basedOn w:val="DefaultParagraphFont"/>
    <w:link w:val="Subtitle"/>
    <w:uiPriority w:val="11"/>
    <w:rsid w:val="005A106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A1061"/>
    <w:pPr>
      <w:spacing w:before="160" w:after="160" w:line="278" w:lineRule="auto"/>
      <w:jc w:val="center"/>
    </w:pPr>
    <w:rPr>
      <w:i/>
      <w:iCs/>
      <w:color w:val="404040" w:themeColor="text1" w:themeTint="BF"/>
      <w:kern w:val="2"/>
      <w:sz w:val="24"/>
      <w:szCs w:val="24"/>
      <w:lang w:val="en-IN"/>
      <w14:ligatures w14:val="standardContextual"/>
    </w:rPr>
  </w:style>
  <w:style w:type="character" w:customStyle="1" w:styleId="QuoteChar">
    <w:name w:val="Quote Char"/>
    <w:basedOn w:val="DefaultParagraphFont"/>
    <w:link w:val="Quote"/>
    <w:uiPriority w:val="29"/>
    <w:rsid w:val="005A1061"/>
    <w:rPr>
      <w:i/>
      <w:iCs/>
      <w:color w:val="404040" w:themeColor="text1" w:themeTint="BF"/>
    </w:rPr>
  </w:style>
  <w:style w:type="paragraph" w:styleId="ListParagraph">
    <w:name w:val="List Paragraph"/>
    <w:basedOn w:val="Normal"/>
    <w:uiPriority w:val="34"/>
    <w:qFormat/>
    <w:rsid w:val="005A1061"/>
    <w:pPr>
      <w:spacing w:after="160" w:line="278" w:lineRule="auto"/>
      <w:ind w:left="720"/>
      <w:contextualSpacing/>
    </w:pPr>
    <w:rPr>
      <w:kern w:val="2"/>
      <w:sz w:val="24"/>
      <w:szCs w:val="24"/>
      <w:lang w:val="en-IN"/>
      <w14:ligatures w14:val="standardContextual"/>
    </w:rPr>
  </w:style>
  <w:style w:type="character" w:styleId="IntenseEmphasis">
    <w:name w:val="Intense Emphasis"/>
    <w:basedOn w:val="DefaultParagraphFont"/>
    <w:uiPriority w:val="21"/>
    <w:qFormat/>
    <w:rsid w:val="005A1061"/>
    <w:rPr>
      <w:i/>
      <w:iCs/>
      <w:color w:val="0F4761" w:themeColor="accent1" w:themeShade="BF"/>
    </w:rPr>
  </w:style>
  <w:style w:type="paragraph" w:styleId="IntenseQuote">
    <w:name w:val="Intense Quote"/>
    <w:basedOn w:val="Normal"/>
    <w:next w:val="Normal"/>
    <w:link w:val="IntenseQuoteChar"/>
    <w:uiPriority w:val="30"/>
    <w:qFormat/>
    <w:rsid w:val="005A1061"/>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kern w:val="2"/>
      <w:sz w:val="24"/>
      <w:szCs w:val="24"/>
      <w:lang w:val="en-IN"/>
      <w14:ligatures w14:val="standardContextual"/>
    </w:rPr>
  </w:style>
  <w:style w:type="character" w:customStyle="1" w:styleId="IntenseQuoteChar">
    <w:name w:val="Intense Quote Char"/>
    <w:basedOn w:val="DefaultParagraphFont"/>
    <w:link w:val="IntenseQuote"/>
    <w:uiPriority w:val="30"/>
    <w:rsid w:val="005A1061"/>
    <w:rPr>
      <w:i/>
      <w:iCs/>
      <w:color w:val="0F4761" w:themeColor="accent1" w:themeShade="BF"/>
    </w:rPr>
  </w:style>
  <w:style w:type="character" w:styleId="IntenseReference">
    <w:name w:val="Intense Reference"/>
    <w:basedOn w:val="DefaultParagraphFont"/>
    <w:uiPriority w:val="32"/>
    <w:qFormat/>
    <w:rsid w:val="005A1061"/>
    <w:rPr>
      <w:b/>
      <w:bCs/>
      <w:smallCaps/>
      <w:color w:val="0F4761" w:themeColor="accent1" w:themeShade="BF"/>
      <w:spacing w:val="5"/>
    </w:rPr>
  </w:style>
  <w:style w:type="table" w:styleId="TableGrid">
    <w:name w:val="Table Grid"/>
    <w:basedOn w:val="TableNormal"/>
    <w:uiPriority w:val="59"/>
    <w:rsid w:val="005A1061"/>
    <w:pPr>
      <w:spacing w:after="0" w:line="240" w:lineRule="auto"/>
    </w:pPr>
    <w:rPr>
      <w:kern w:val="0"/>
      <w:sz w:val="22"/>
      <w:szCs w:val="22"/>
      <w:lang w:val="fr-FR"/>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213</Words>
  <Characters>1281</Characters>
  <Application>Microsoft Office Word</Application>
  <DocSecurity>0</DocSecurity>
  <Lines>161</Lines>
  <Paragraphs>55</Paragraphs>
  <ScaleCrop>false</ScaleCrop>
  <Company/>
  <LinksUpToDate>false</LinksUpToDate>
  <CharactersWithSpaces>1571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2026-01-13T05:39:00Z</dcterms:created>
  <dcterms:modified xsi:type="dcterms:W3CDTF">2026-01-13T05:40:00Z</dcterms:modified>
</cp:coreProperties>
</file>