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6C414" w14:textId="61313A0B" w:rsidR="005C2ECA" w:rsidRPr="0087586D" w:rsidRDefault="005C2ECA" w:rsidP="005C2ECA">
      <w:pPr>
        <w:suppressLineNumbers/>
        <w:rPr>
          <w:highlight w:val="yellow"/>
        </w:rPr>
      </w:pPr>
      <w:bookmarkStart w:id="0" w:name="bookmark=id.czom3769zzsx" w:colFirst="0" w:colLast="0"/>
      <w:bookmarkEnd w:id="0"/>
      <w:r w:rsidRPr="0087586D">
        <w:rPr>
          <w:b/>
          <w:highlight w:val="yellow"/>
        </w:rPr>
        <w:t xml:space="preserve">Table </w:t>
      </w:r>
      <w:r w:rsidR="00BA7788">
        <w:rPr>
          <w:b/>
          <w:highlight w:val="yellow"/>
        </w:rPr>
        <w:t>1</w:t>
      </w:r>
      <w:r w:rsidRPr="0087586D">
        <w:rPr>
          <w:highlight w:val="yellow"/>
        </w:rPr>
        <w:t xml:space="preserve"> </w:t>
      </w:r>
      <w:r w:rsidR="0087586D" w:rsidRPr="0087586D">
        <w:rPr>
          <w:highlight w:val="yellow"/>
        </w:rPr>
        <w:t>Bond selection and filtering criteria</w:t>
      </w:r>
      <w:r w:rsidRPr="0087586D">
        <w:rPr>
          <w:highlight w:val="yellow"/>
        </w:rPr>
        <w:t>.</w:t>
      </w:r>
    </w:p>
    <w:tbl>
      <w:tblPr>
        <w:tblW w:w="9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0"/>
        <w:gridCol w:w="6326"/>
      </w:tblGrid>
      <w:tr w:rsidR="00131390" w:rsidRPr="0087586D" w14:paraId="47FF8850" w14:textId="77777777" w:rsidTr="0087586D">
        <w:trPr>
          <w:trHeight w:val="20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7E9E43" w14:textId="77777777" w:rsidR="00131390" w:rsidRPr="0087586D" w:rsidRDefault="00131390" w:rsidP="00131390">
            <w:pPr>
              <w:spacing w:line="240" w:lineRule="auto"/>
              <w:jc w:val="left"/>
              <w:rPr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b/>
                <w:bCs/>
                <w:color w:val="000000"/>
                <w:sz w:val="20"/>
                <w:szCs w:val="20"/>
                <w:highlight w:val="yellow"/>
              </w:rPr>
              <w:t>Category</w:t>
            </w:r>
          </w:p>
        </w:tc>
        <w:tc>
          <w:tcPr>
            <w:tcW w:w="6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8A4ED9" w14:textId="77777777" w:rsidR="00131390" w:rsidRPr="0087586D" w:rsidRDefault="00131390" w:rsidP="00131390">
            <w:pPr>
              <w:spacing w:line="240" w:lineRule="auto"/>
              <w:jc w:val="left"/>
              <w:rPr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b/>
                <w:bCs/>
                <w:color w:val="000000"/>
                <w:sz w:val="20"/>
                <w:szCs w:val="20"/>
                <w:highlight w:val="yellow"/>
              </w:rPr>
              <w:t>Criterion</w:t>
            </w:r>
          </w:p>
        </w:tc>
      </w:tr>
      <w:tr w:rsidR="00131390" w:rsidRPr="0087586D" w14:paraId="5C9CAAEC" w14:textId="77777777" w:rsidTr="0087586D">
        <w:trPr>
          <w:trHeight w:val="20"/>
        </w:trPr>
        <w:tc>
          <w:tcPr>
            <w:tcW w:w="269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311D48B8" w14:textId="03C8599A" w:rsidR="00131390" w:rsidRPr="0087586D" w:rsidRDefault="00131390" w:rsidP="00131390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Bond types</w:t>
            </w:r>
          </w:p>
        </w:tc>
        <w:tc>
          <w:tcPr>
            <w:tcW w:w="6332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15AA91B3" w14:textId="77777777" w:rsidR="00CE1F9A" w:rsidRPr="0087586D" w:rsidRDefault="00131390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US Corporate Debentures</w:t>
            </w:r>
          </w:p>
          <w:p w14:paraId="2EDCFDE1" w14:textId="77777777" w:rsidR="00CE1F9A" w:rsidRPr="0087586D" w:rsidRDefault="00131390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Corporate MTNs</w:t>
            </w:r>
          </w:p>
          <w:p w14:paraId="16684BBD" w14:textId="77777777" w:rsidR="00CE1F9A" w:rsidRPr="0087586D" w:rsidRDefault="00131390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Zero MTNs</w:t>
            </w:r>
          </w:p>
          <w:p w14:paraId="4DDD8023" w14:textId="77777777" w:rsidR="00CE1F9A" w:rsidRPr="0087586D" w:rsidRDefault="00131390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Zero Bonds</w:t>
            </w:r>
          </w:p>
          <w:p w14:paraId="4B7B84A6" w14:textId="45898DB0" w:rsidR="00131390" w:rsidRPr="0087586D" w:rsidRDefault="00131390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Corporate Bank Notes</w:t>
            </w:r>
          </w:p>
        </w:tc>
      </w:tr>
      <w:tr w:rsidR="005900A3" w:rsidRPr="0087586D" w14:paraId="3462D0EB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</w:tcPr>
          <w:p w14:paraId="6001BB61" w14:textId="6E3FAA2D" w:rsidR="005900A3" w:rsidRPr="0087586D" w:rsidRDefault="005900A3" w:rsidP="00131390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Issuer</w:t>
            </w:r>
            <w:r w:rsidR="00B70957" w:rsidRPr="0087586D">
              <w:rPr>
                <w:color w:val="000000"/>
                <w:sz w:val="20"/>
                <w:szCs w:val="20"/>
                <w:highlight w:val="yellow"/>
              </w:rPr>
              <w:t xml:space="preserve"> domicile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</w:tcPr>
          <w:p w14:paraId="3D7E612D" w14:textId="785B6E73" w:rsidR="005900A3" w:rsidRPr="0087586D" w:rsidRDefault="00B70957" w:rsidP="00131390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USA, no foreign (“Yankee”) or Canadian issuers</w:t>
            </w:r>
          </w:p>
        </w:tc>
      </w:tr>
      <w:tr w:rsidR="00417726" w:rsidRPr="0087586D" w14:paraId="5CAFAB7F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</w:tcPr>
          <w:p w14:paraId="751D288E" w14:textId="44FDB314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Maturity range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</w:tcPr>
          <w:p w14:paraId="7AA9BC74" w14:textId="53CBCC9F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Between 1 and 30 years</w:t>
            </w:r>
          </w:p>
        </w:tc>
      </w:tr>
      <w:tr w:rsidR="00417726" w:rsidRPr="0087586D" w14:paraId="43F7119B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0155F8AE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Coupon structure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5A31CFA0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Fixed-rate bullet or zero-coupon bonds</w:t>
            </w:r>
          </w:p>
        </w:tc>
      </w:tr>
      <w:tr w:rsidR="00417726" w:rsidRPr="0087586D" w14:paraId="35701C7D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786B3C80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Interest frequency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44FCE87F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0, 1, 2, 4, or 12 payments per year, with aligned interest dates</w:t>
            </w:r>
          </w:p>
        </w:tc>
      </w:tr>
      <w:tr w:rsidR="00417726" w:rsidRPr="0087586D" w14:paraId="018EF8FD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2901C4C6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Principal amount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43E69FD8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USD 1,000</w:t>
            </w:r>
          </w:p>
        </w:tc>
      </w:tr>
      <w:tr w:rsidR="00417726" w:rsidRPr="0087586D" w14:paraId="3198768C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</w:tcPr>
          <w:p w14:paraId="536D4A6D" w14:textId="597B4691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Price filter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</w:tcPr>
          <w:p w14:paraId="22CD1B2E" w14:textId="694F0369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USD 50 ≤ Price ≤ USD 10,000</w:t>
            </w:r>
          </w:p>
        </w:tc>
      </w:tr>
      <w:tr w:rsidR="00417726" w:rsidRPr="0087586D" w14:paraId="022D3153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64F2BB61" w14:textId="77777777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Seniority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4F0B5E4B" w14:textId="655B5AEF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Senior</w:t>
            </w:r>
          </w:p>
        </w:tc>
      </w:tr>
      <w:tr w:rsidR="00417726" w:rsidRPr="0087586D" w14:paraId="141D8434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1AC9FAF9" w14:textId="721FB101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Exclusions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hideMark/>
          </w:tcPr>
          <w:p w14:paraId="59C381F0" w14:textId="4E9505C9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Structured</w:t>
            </w:r>
          </w:p>
          <w:p w14:paraId="0B07CE06" w14:textId="13032632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Linked</w:t>
            </w:r>
          </w:p>
          <w:p w14:paraId="1AADD615" w14:textId="3FF09C8C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Asset-backed</w:t>
            </w:r>
          </w:p>
          <w:p w14:paraId="05D9CF04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Defeased</w:t>
            </w:r>
          </w:p>
          <w:p w14:paraId="07874551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Secured lease obligations</w:t>
            </w:r>
          </w:p>
          <w:p w14:paraId="681019CD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Security pledges</w:t>
            </w:r>
          </w:p>
          <w:p w14:paraId="1CD8DBD4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Rule 144a</w:t>
            </w:r>
          </w:p>
          <w:p w14:paraId="0E96A5C3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Private placements</w:t>
            </w:r>
          </w:p>
          <w:p w14:paraId="755BC1F7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Defaulted, filed, or settled</w:t>
            </w:r>
          </w:p>
          <w:p w14:paraId="73CB6B96" w14:textId="77777777" w:rsidR="00CE1F9A" w:rsidRPr="0087586D" w:rsidRDefault="00CE1F9A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Putable</w:t>
            </w:r>
          </w:p>
          <w:p w14:paraId="6CA5D600" w14:textId="77777777" w:rsidR="00CE1F9A" w:rsidRPr="0087586D" w:rsidRDefault="00CE1F9A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Convertible</w:t>
            </w:r>
          </w:p>
          <w:p w14:paraId="6D7B201E" w14:textId="77777777" w:rsidR="00CE1F9A" w:rsidRPr="0087586D" w:rsidRDefault="00CE1F9A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Pay-in-kind</w:t>
            </w:r>
          </w:p>
          <w:p w14:paraId="186F0298" w14:textId="77777777" w:rsidR="00CE1F9A" w:rsidRPr="0087586D" w:rsidRDefault="00CE1F9A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Exchangeable</w:t>
            </w:r>
          </w:p>
          <w:p w14:paraId="1F781DA9" w14:textId="77777777" w:rsidR="00CE1F9A" w:rsidRPr="0087586D" w:rsidRDefault="00CE1F9A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Preferred</w:t>
            </w:r>
          </w:p>
          <w:p w14:paraId="51ADD051" w14:textId="5E169D81" w:rsidR="00CE1F9A" w:rsidRPr="0087586D" w:rsidRDefault="00CE1F9A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Perpetual</w:t>
            </w:r>
          </w:p>
        </w:tc>
      </w:tr>
      <w:tr w:rsidR="00417726" w:rsidRPr="0087586D" w14:paraId="29FA5284" w14:textId="77777777" w:rsidTr="0087586D">
        <w:trPr>
          <w:trHeight w:val="20"/>
        </w:trPr>
        <w:tc>
          <w:tcPr>
            <w:tcW w:w="2694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EF3F33" w14:textId="58627960" w:rsidR="00417726" w:rsidRPr="0087586D" w:rsidRDefault="00417726" w:rsidP="00417726">
            <w:pPr>
              <w:spacing w:line="240" w:lineRule="auto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Data required</w:t>
            </w:r>
          </w:p>
        </w:tc>
        <w:tc>
          <w:tcPr>
            <w:tcW w:w="6332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565DAB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Yield to maturity</w:t>
            </w:r>
          </w:p>
          <w:p w14:paraId="3888B0E1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Price</w:t>
            </w:r>
          </w:p>
          <w:p w14:paraId="27B35E0E" w14:textId="77777777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Traded volume</w:t>
            </w:r>
          </w:p>
          <w:p w14:paraId="3C587E84" w14:textId="15B2F7F0" w:rsidR="00417726" w:rsidRPr="0087586D" w:rsidRDefault="00417726" w:rsidP="00CE1F9A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74" w:hanging="283"/>
              <w:jc w:val="left"/>
              <w:rPr>
                <w:color w:val="000000"/>
                <w:sz w:val="20"/>
                <w:szCs w:val="20"/>
                <w:highlight w:val="yellow"/>
              </w:rPr>
            </w:pPr>
            <w:r w:rsidRPr="0087586D">
              <w:rPr>
                <w:color w:val="000000"/>
                <w:sz w:val="20"/>
                <w:szCs w:val="20"/>
                <w:highlight w:val="yellow"/>
              </w:rPr>
              <w:t>Coupon</w:t>
            </w:r>
          </w:p>
        </w:tc>
      </w:tr>
    </w:tbl>
    <w:p w14:paraId="7C1E9B4C" w14:textId="77777777" w:rsidR="00EF13C7" w:rsidRDefault="00EF13C7" w:rsidP="005C2ECA">
      <w:pPr>
        <w:suppressLineNumbers/>
      </w:pPr>
    </w:p>
    <w:p w14:paraId="3F9E906F" w14:textId="77777777" w:rsidR="00EF13C7" w:rsidRPr="00C25201" w:rsidRDefault="00EF13C7" w:rsidP="005C2ECA">
      <w:pPr>
        <w:suppressLineNumbers/>
      </w:pPr>
    </w:p>
    <w:p w14:paraId="41ECFA1B" w14:textId="77777777" w:rsidR="005C2ECA" w:rsidRPr="00C25201" w:rsidRDefault="005C2ECA" w:rsidP="005C2ECA">
      <w:pPr>
        <w:suppressLineNumbers/>
      </w:pPr>
    </w:p>
    <w:p w14:paraId="3B43AE35" w14:textId="77777777" w:rsidR="005C2ECA" w:rsidRPr="00C25201" w:rsidRDefault="005C2ECA" w:rsidP="005C2ECA">
      <w:pPr>
        <w:suppressLineNumbers/>
        <w:spacing w:line="392" w:lineRule="auto"/>
        <w:rPr>
          <w:b/>
        </w:rPr>
      </w:pPr>
    </w:p>
    <w:p w14:paraId="2E8F6A6A" w14:textId="77777777" w:rsidR="00FA5032" w:rsidRDefault="00FA5032">
      <w:pPr>
        <w:rPr>
          <w:b/>
        </w:rPr>
      </w:pPr>
      <w:r>
        <w:rPr>
          <w:b/>
        </w:rPr>
        <w:br w:type="page"/>
      </w:r>
    </w:p>
    <w:p w14:paraId="2E7EFD46" w14:textId="42B46878" w:rsidR="005C2ECA" w:rsidRPr="00C25201" w:rsidRDefault="005C2ECA" w:rsidP="005C2ECA">
      <w:pPr>
        <w:suppressLineNumbers/>
        <w:spacing w:line="392" w:lineRule="auto"/>
      </w:pPr>
      <w:r w:rsidRPr="00C25201">
        <w:rPr>
          <w:b/>
        </w:rPr>
        <w:lastRenderedPageBreak/>
        <w:t xml:space="preserve">Table </w:t>
      </w:r>
      <w:r w:rsidR="00BA7788">
        <w:rPr>
          <w:b/>
        </w:rPr>
        <w:t>2</w:t>
      </w:r>
      <w:r w:rsidRPr="00C25201">
        <w:rPr>
          <w:b/>
        </w:rPr>
        <w:t xml:space="preserve"> </w:t>
      </w:r>
      <w:r w:rsidRPr="00C25201">
        <w:t>Summary statistics.</w:t>
      </w:r>
    </w:p>
    <w:tbl>
      <w:tblPr>
        <w:tblStyle w:val="a0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46"/>
        <w:gridCol w:w="862"/>
        <w:gridCol w:w="873"/>
        <w:gridCol w:w="874"/>
        <w:gridCol w:w="874"/>
        <w:gridCol w:w="874"/>
        <w:gridCol w:w="874"/>
        <w:gridCol w:w="874"/>
        <w:gridCol w:w="874"/>
      </w:tblGrid>
      <w:tr w:rsidR="005C2ECA" w:rsidRPr="00C25201" w14:paraId="6C3C084B" w14:textId="77777777" w:rsidTr="00B56F0B">
        <w:trPr>
          <w:trHeight w:val="283"/>
        </w:trPr>
        <w:tc>
          <w:tcPr>
            <w:tcW w:w="9025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72DFC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Panel A: Firm-level summary statistics</w:t>
            </w:r>
          </w:p>
        </w:tc>
      </w:tr>
      <w:tr w:rsidR="005C2ECA" w:rsidRPr="00C25201" w14:paraId="61B47F08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706BA" w14:textId="77777777" w:rsidR="005C2ECA" w:rsidRPr="00C25201" w:rsidRDefault="005C2ECA" w:rsidP="00B56F0B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Variable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9F38C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Mean</w:t>
            </w:r>
          </w:p>
        </w:tc>
        <w:tc>
          <w:tcPr>
            <w:tcW w:w="87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123DE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Std. dev.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9C59B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Min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E8980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q25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DC433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Median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CBB0F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q75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102D1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Max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5FA00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N</w:t>
            </w:r>
          </w:p>
        </w:tc>
      </w:tr>
      <w:tr w:rsidR="005C2ECA" w:rsidRPr="00C25201" w14:paraId="1590F15A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A361D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735216">
              <w:rPr>
                <w:sz w:val="18"/>
                <w:szCs w:val="18"/>
              </w:rPr>
              <w:t>lnEmissions (1&amp;2)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AD91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6358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1039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2A4F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0A3E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BAF0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6738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B405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26562466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7BAB2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lnIntensity (1&amp;2)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236E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1EA1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ED6A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D1A5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8170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853D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43E7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CFDE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00AB5556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F127A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S&amp;P E-Scores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4BFB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BB0D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AF38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D655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4EE7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DA98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E10A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1209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1E4DC2FB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584FB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Equity Volatility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B68A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23%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9A67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13%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3924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0458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15%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71BC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19%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2CC0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27%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9539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166%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808F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20,981</w:t>
            </w:r>
          </w:p>
        </w:tc>
      </w:tr>
      <w:tr w:rsidR="005C2ECA" w:rsidRPr="00C25201" w14:paraId="3A263CDD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DCE55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Op. Income Sales Ratio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160B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23%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8B53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17%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C92D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-189%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9FAC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14%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57DE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21%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AEA5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33%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C0D8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92%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EE3C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0183CD82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9BAD5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Leverage Ratio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1615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FDF8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13%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0372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0DAF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11%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C081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18%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06C6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28%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C38E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96%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1108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263EFABE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FAC20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Long-term Debt Asset Ratio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B0E6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31%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5903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17%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A6A4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C90B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21%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7C12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30%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9A96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40%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4526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236%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9CA3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0BD0ED8E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61A4C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Interest Coverage D1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BB63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4.1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954D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76F5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6B31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3.3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187C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5C0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F286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CD9E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4B8F0B96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62A9D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Interest Coverage D2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DB48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2.4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49E8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2.2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26CF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A59D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4F2A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DEC4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F149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13A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2D2089C1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5C3F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Interest Coverage D3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BC62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2.0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DF49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3.5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D8C6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FA70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6A09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A8DE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2.6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3A03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6B6D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7AF7C660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1876E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Interest Coverage D4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56A6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2.0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F599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CD8D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761A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9602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AFCB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D703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80.0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7AEC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1,921</w:t>
            </w:r>
          </w:p>
        </w:tc>
      </w:tr>
      <w:tr w:rsidR="005C2ECA" w:rsidRPr="00C25201" w14:paraId="51558C52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24DC9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EC3B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6A64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511F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ED7F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10C0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66F5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9079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4CFD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284A264A" w14:textId="77777777" w:rsidTr="00B56F0B">
        <w:trPr>
          <w:trHeight w:val="283"/>
        </w:trPr>
        <w:tc>
          <w:tcPr>
            <w:tcW w:w="9025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5083E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Panel B: Issue-level summary statistics</w:t>
            </w:r>
          </w:p>
        </w:tc>
      </w:tr>
      <w:tr w:rsidR="005C2ECA" w:rsidRPr="00C25201" w14:paraId="42C33303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BB0B6" w14:textId="77777777" w:rsidR="005C2ECA" w:rsidRPr="00C25201" w:rsidRDefault="005C2ECA" w:rsidP="00B56F0B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Variable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70910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Mean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38792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Std. dev.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4E74C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Min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A20CE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q25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962A4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Median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A0551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q75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AE92A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Max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FC9F2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25201">
              <w:rPr>
                <w:b/>
                <w:sz w:val="18"/>
                <w:szCs w:val="18"/>
              </w:rPr>
              <w:t>N</w:t>
            </w:r>
          </w:p>
        </w:tc>
      </w:tr>
      <w:tr w:rsidR="005C2ECA" w:rsidRPr="00C25201" w14:paraId="4B2941B0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8DBB8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Spread (bps)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215A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6AD5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5E46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8743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0888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17AD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156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1F92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667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0E4E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  <w:tr w:rsidR="005C2ECA" w:rsidRPr="00C25201" w14:paraId="5E0FD4C0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9CE63" w14:textId="40D4A4DC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Price Dispersion</w:t>
            </w:r>
            <w:r w:rsidR="00672FB2">
              <w:rPr>
                <w:sz w:val="18"/>
                <w:szCs w:val="18"/>
              </w:rPr>
              <w:t xml:space="preserve"> (%)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F7073" w14:textId="56524853" w:rsidR="005C2ECA" w:rsidRPr="00C25201" w:rsidRDefault="00737D5F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5C2ECA" w:rsidRPr="00C25201">
              <w:rPr>
                <w:sz w:val="18"/>
                <w:szCs w:val="18"/>
              </w:rPr>
              <w:t>27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9C65E" w14:textId="38707058" w:rsidR="005C2ECA" w:rsidRPr="00C25201" w:rsidRDefault="00737D5F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5C2ECA" w:rsidRPr="00C25201">
              <w:rPr>
                <w:sz w:val="18"/>
                <w:szCs w:val="18"/>
              </w:rPr>
              <w:t>24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BCEC8" w14:textId="29A97AB1" w:rsidR="005C2ECA" w:rsidRPr="00C25201" w:rsidRDefault="00737D5F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</w:t>
            </w:r>
            <w:r w:rsidR="005C2ECA" w:rsidRPr="00C25201"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7ED7" w14:textId="2A41D528" w:rsidR="005C2ECA" w:rsidRPr="00C25201" w:rsidRDefault="00737D5F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6A9B8" w14:textId="43EC5E74" w:rsidR="005C2ECA" w:rsidRPr="00C25201" w:rsidRDefault="00737D5F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5C2ECA" w:rsidRPr="00C25201">
              <w:rPr>
                <w:sz w:val="18"/>
                <w:szCs w:val="18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9A061" w14:textId="29369DC9" w:rsidR="005C2ECA" w:rsidRPr="00C25201" w:rsidRDefault="00737D5F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5C2ECA" w:rsidRPr="00C25201">
              <w:rPr>
                <w:sz w:val="18"/>
                <w:szCs w:val="18"/>
              </w:rPr>
              <w:t>33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A98D8" w14:textId="28E8E32D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</w:t>
            </w:r>
            <w:r w:rsidR="00737D5F">
              <w:rPr>
                <w:sz w:val="18"/>
                <w:szCs w:val="18"/>
              </w:rPr>
              <w:t>.</w:t>
            </w:r>
            <w:r w:rsidRPr="00C25201">
              <w:rPr>
                <w:sz w:val="18"/>
                <w:szCs w:val="18"/>
              </w:rPr>
              <w:t>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6726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  <w:tr w:rsidR="005C2ECA" w:rsidRPr="00C25201" w14:paraId="6813E0A6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1A2D8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Age (years)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0EAD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D568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5.5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D438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4344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6AEB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A307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6.9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1709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91.7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8146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  <w:tr w:rsidR="005C2ECA" w:rsidRPr="00C25201" w14:paraId="0D4F7013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E3EB5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Amount Issued (USD mn)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8900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858.9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93F9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763.8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8894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715F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400.0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2EB1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625.0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0BD7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1,000.0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0A93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15,000.0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76A2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  <w:tr w:rsidR="005C2ECA" w:rsidRPr="00C25201" w14:paraId="43DAC07D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B3496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Coupon (pp)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D345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4.1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E8D6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9C6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4228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CE88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3.9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1ADA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4.9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FD06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11.4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C1A5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  <w:tr w:rsidR="005C2ECA" w:rsidRPr="00C25201" w14:paraId="32A55C63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74930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Maturity (years)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F7EB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10.7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E23B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8.9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D753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6358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3.7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0CD5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7.0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182A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18.1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D2B0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30.0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8DC3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  <w:tr w:rsidR="005C2ECA" w:rsidRPr="00C25201" w14:paraId="6F1D6A22" w14:textId="77777777" w:rsidTr="00B56F0B">
        <w:trPr>
          <w:trHeight w:val="283"/>
        </w:trPr>
        <w:tc>
          <w:tcPr>
            <w:tcW w:w="204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6081A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Redeemable (binary)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1818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2AE5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8514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0.00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3A1E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71E3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E20A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6B0B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1.00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6D38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209,572</w:t>
            </w:r>
          </w:p>
        </w:tc>
      </w:tr>
    </w:tbl>
    <w:p w14:paraId="145ABC7E" w14:textId="77777777" w:rsidR="005C2ECA" w:rsidRDefault="005C2ECA" w:rsidP="005C2ECA">
      <w:pPr>
        <w:suppressLineNumbers/>
      </w:pPr>
    </w:p>
    <w:p w14:paraId="07B22099" w14:textId="1224443E" w:rsidR="00BF4328" w:rsidRDefault="006C30C9" w:rsidP="005C2ECA">
      <w:pPr>
        <w:suppressLineNumbers/>
        <w:rPr>
          <w:b/>
        </w:rPr>
      </w:pPr>
      <w:r>
        <w:br w:type="page"/>
      </w:r>
    </w:p>
    <w:p w14:paraId="6F3168D5" w14:textId="2A40106E" w:rsidR="005C2ECA" w:rsidRPr="00C25201" w:rsidRDefault="005C2ECA" w:rsidP="005C2ECA">
      <w:pPr>
        <w:suppressLineNumbers/>
      </w:pPr>
      <w:r w:rsidRPr="00C25201">
        <w:rPr>
          <w:b/>
        </w:rPr>
        <w:lastRenderedPageBreak/>
        <w:t xml:space="preserve">Table </w:t>
      </w:r>
      <w:r w:rsidR="00BA7788">
        <w:rPr>
          <w:b/>
        </w:rPr>
        <w:t>3</w:t>
      </w:r>
      <w:r w:rsidRPr="00C25201">
        <w:rPr>
          <w:b/>
        </w:rPr>
        <w:t xml:space="preserve"> </w:t>
      </w:r>
      <w:r w:rsidRPr="00C25201">
        <w:t>Correlation matrix of regression variables.</w:t>
      </w:r>
    </w:p>
    <w:tbl>
      <w:tblPr>
        <w:tblStyle w:val="a1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34"/>
        <w:gridCol w:w="250"/>
        <w:gridCol w:w="188"/>
        <w:gridCol w:w="260"/>
        <w:gridCol w:w="178"/>
        <w:gridCol w:w="271"/>
        <w:gridCol w:w="168"/>
        <w:gridCol w:w="281"/>
        <w:gridCol w:w="157"/>
        <w:gridCol w:w="292"/>
        <w:gridCol w:w="146"/>
        <w:gridCol w:w="304"/>
        <w:gridCol w:w="135"/>
        <w:gridCol w:w="314"/>
        <w:gridCol w:w="124"/>
        <w:gridCol w:w="326"/>
        <w:gridCol w:w="113"/>
        <w:gridCol w:w="337"/>
        <w:gridCol w:w="101"/>
        <w:gridCol w:w="348"/>
        <w:gridCol w:w="90"/>
        <w:gridCol w:w="360"/>
        <w:gridCol w:w="79"/>
        <w:gridCol w:w="371"/>
        <w:gridCol w:w="67"/>
        <w:gridCol w:w="383"/>
        <w:gridCol w:w="56"/>
        <w:gridCol w:w="393"/>
        <w:gridCol w:w="45"/>
        <w:gridCol w:w="405"/>
        <w:gridCol w:w="33"/>
        <w:gridCol w:w="417"/>
        <w:gridCol w:w="22"/>
        <w:gridCol w:w="427"/>
        <w:gridCol w:w="11"/>
        <w:gridCol w:w="439"/>
      </w:tblGrid>
      <w:tr w:rsidR="005C2ECA" w:rsidRPr="00C25201" w14:paraId="41B17B7D" w14:textId="77777777" w:rsidTr="00B56F0B">
        <w:trPr>
          <w:cantSplit/>
          <w:trHeight w:val="1474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8FA32C" w14:textId="77777777" w:rsidR="005C2ECA" w:rsidRPr="00C25201" w:rsidRDefault="005C2ECA" w:rsidP="00B56F0B">
            <w:pPr>
              <w:spacing w:line="276" w:lineRule="auto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 xml:space="preserve"> 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0273A921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Spread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2A2BF7CF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lnEmissions (1&amp;2)</w:t>
            </w:r>
          </w:p>
        </w:tc>
        <w:tc>
          <w:tcPr>
            <w:tcW w:w="439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73CE891B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lnIntensity (1&amp;2)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556EB789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E-Score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1383DDCF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Price Dispersion</w:t>
            </w:r>
          </w:p>
        </w:tc>
        <w:tc>
          <w:tcPr>
            <w:tcW w:w="439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44E11C46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Age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0B068D9D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Amount Issued</w:t>
            </w:r>
          </w:p>
        </w:tc>
        <w:tc>
          <w:tcPr>
            <w:tcW w:w="439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15736DE5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Coupon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084BA3F7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TTM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58DDEFEE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Equity Vol</w:t>
            </w:r>
          </w:p>
        </w:tc>
        <w:tc>
          <w:tcPr>
            <w:tcW w:w="439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554A55F3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OI Sales Ratio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1FD038FA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Leverage Ratio</w:t>
            </w:r>
          </w:p>
        </w:tc>
        <w:tc>
          <w:tcPr>
            <w:tcW w:w="439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12267F4D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LT-Debt Asset Ratio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69EE7474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1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7BF66AEA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2</w:t>
            </w:r>
          </w:p>
        </w:tc>
        <w:tc>
          <w:tcPr>
            <w:tcW w:w="439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37709EFA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3</w:t>
            </w:r>
          </w:p>
        </w:tc>
        <w:tc>
          <w:tcPr>
            <w:tcW w:w="438" w:type="dxa"/>
            <w:gridSpan w:val="2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768F9BFB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4</w:t>
            </w:r>
          </w:p>
        </w:tc>
        <w:tc>
          <w:tcPr>
            <w:tcW w:w="439" w:type="dxa"/>
            <w:tcBorders>
              <w:top w:val="single" w:sz="6" w:space="0" w:color="000000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7E5FF11A" w14:textId="77777777" w:rsidR="005C2ECA" w:rsidRPr="00C25201" w:rsidRDefault="005C2ECA" w:rsidP="00B56F0B">
            <w:pPr>
              <w:spacing w:line="276" w:lineRule="auto"/>
              <w:ind w:left="120" w:right="120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Redeemable</w:t>
            </w:r>
          </w:p>
        </w:tc>
      </w:tr>
      <w:tr w:rsidR="005C2ECA" w:rsidRPr="00C25201" w14:paraId="38979AC3" w14:textId="77777777" w:rsidTr="00B56F0B">
        <w:trPr>
          <w:trHeight w:val="227"/>
        </w:trPr>
        <w:tc>
          <w:tcPr>
            <w:tcW w:w="113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B4CCA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Spread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DCE2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B8AA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  <w:tc>
          <w:tcPr>
            <w:tcW w:w="439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347F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0.15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CAF0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-0.15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2EFAB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0.58</w:t>
            </w:r>
          </w:p>
        </w:tc>
        <w:tc>
          <w:tcPr>
            <w:tcW w:w="439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1240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0.21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0D1A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-0.07</w:t>
            </w:r>
          </w:p>
        </w:tc>
        <w:tc>
          <w:tcPr>
            <w:tcW w:w="439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7BFB9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0.50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2DDB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0.30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FC610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0.51</w:t>
            </w:r>
          </w:p>
        </w:tc>
        <w:tc>
          <w:tcPr>
            <w:tcW w:w="439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E29D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-0.12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797E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0.42</w:t>
            </w:r>
          </w:p>
        </w:tc>
        <w:tc>
          <w:tcPr>
            <w:tcW w:w="439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C979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0.14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F9D8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-0.32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ADD3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-0.31</w:t>
            </w:r>
          </w:p>
        </w:tc>
        <w:tc>
          <w:tcPr>
            <w:tcW w:w="439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5886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-0.24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DE5A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-0.11</w:t>
            </w:r>
          </w:p>
        </w:tc>
        <w:tc>
          <w:tcPr>
            <w:tcW w:w="439" w:type="dxa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1020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0.00</w:t>
            </w:r>
          </w:p>
        </w:tc>
      </w:tr>
      <w:tr w:rsidR="005C2ECA" w:rsidRPr="00C25201" w14:paraId="518F8E52" w14:textId="77777777" w:rsidTr="00B56F0B">
        <w:trPr>
          <w:trHeight w:val="227"/>
        </w:trPr>
        <w:tc>
          <w:tcPr>
            <w:tcW w:w="113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90AF9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bookmarkStart w:id="1" w:name="OLE_LINK24"/>
            <w:r w:rsidRPr="00C25201">
              <w:rPr>
                <w:sz w:val="14"/>
                <w:szCs w:val="14"/>
              </w:rPr>
              <w:t>lnEmissions (1&amp;2)</w:t>
            </w:r>
            <w:bookmarkEnd w:id="1"/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6CE0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A6E4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6941B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0.84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CAD9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-0.03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D702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33A6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4D69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92FC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AC5B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041A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-0.07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31EF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7191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0.36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B0FE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EDF4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-0.38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7602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-0.37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0CA6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2A70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E221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0.03</w:t>
            </w:r>
          </w:p>
        </w:tc>
      </w:tr>
      <w:tr w:rsidR="005C2ECA" w:rsidRPr="00C25201" w14:paraId="5596801B" w14:textId="77777777" w:rsidTr="00B56F0B">
        <w:trPr>
          <w:trHeight w:val="227"/>
        </w:trPr>
        <w:tc>
          <w:tcPr>
            <w:tcW w:w="1134" w:type="dxa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3CD30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lnIntensity (1&amp;2)</w:t>
            </w:r>
          </w:p>
        </w:tc>
        <w:tc>
          <w:tcPr>
            <w:tcW w:w="43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3656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61EC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668A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A357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141A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FE15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5436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80DC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6589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0D6D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EF55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6A80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0.38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9E35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2B08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-0.43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A3E7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-0.43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B7A3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CEDD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D4B1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0.10</w:t>
            </w:r>
          </w:p>
        </w:tc>
      </w:tr>
      <w:tr w:rsidR="005C2ECA" w:rsidRPr="00C25201" w14:paraId="4BDADDDC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D61FB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E-Score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4895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4A59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08DE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0DC2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A294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E0DE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7A4C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0.18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9C5B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3637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A84A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EA5C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B5B5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-0.04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D4AA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63F0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D2FF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5B53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6492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0A01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-0.02</w:t>
            </w:r>
          </w:p>
        </w:tc>
      </w:tr>
      <w:tr w:rsidR="005C2ECA" w:rsidRPr="00C25201" w14:paraId="45559F87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E27A7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Price Dispersion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3E64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5AC2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AFC4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D505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0E37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22FD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2BB3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0.02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6662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9F98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77B1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9747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63E5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0.17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3720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0.03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9E36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-0.09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70D4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-0.12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696C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3D6C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3022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-0.07</w:t>
            </w:r>
          </w:p>
        </w:tc>
      </w:tr>
      <w:tr w:rsidR="005C2ECA" w:rsidRPr="00C25201" w14:paraId="4B28D5B2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5DB55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Age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C04D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1EE4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F77D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56B5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34D2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35B8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BD68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-0.16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13277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0.67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9AEA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E796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4A03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2329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CC7C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97BE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33FD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-0.08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5A6D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DC69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7815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-0.37</w:t>
            </w:r>
          </w:p>
        </w:tc>
      </w:tr>
      <w:tr w:rsidR="005C2ECA" w:rsidRPr="00C25201" w14:paraId="6CA9D069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ADC43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Amount Issued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0E4E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B829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C8AB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204A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9CF7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8DCA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6A79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86EC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-0.09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D913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9DB0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-0.04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47DC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9F3C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0.02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A649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12D3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0CB0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9DE4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0301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2B3D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0.10</w:t>
            </w:r>
          </w:p>
        </w:tc>
      </w:tr>
      <w:tr w:rsidR="005C2ECA" w:rsidRPr="00C25201" w14:paraId="20128643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D4AC6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Coupon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A66B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3840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DAD1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C79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7825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109B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DB85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506A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CAE2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0.28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1C93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0.14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0FB8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-0.07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F2F6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9904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1C1A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FCC4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-0.23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DD0F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6342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C6EC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-0.23</w:t>
            </w:r>
          </w:p>
        </w:tc>
      </w:tr>
      <w:tr w:rsidR="005C2ECA" w:rsidRPr="00C25201" w14:paraId="4EC6C8AE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57423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Maturity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5143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66AD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D7C3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2459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4408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CDF0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5C54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ECAB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329E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BDDA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-0.04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271B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10F2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-0.06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E782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0.03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419C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CD3C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4A0C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9C4D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078C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0.12</w:t>
            </w:r>
          </w:p>
        </w:tc>
      </w:tr>
      <w:tr w:rsidR="005C2ECA" w:rsidRPr="00C25201" w14:paraId="40630314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D993F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Equity Vol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CDE2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356F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BD83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255F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920C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C2F2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A3E3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29E2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9F88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08CB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3265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3AE7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0.19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95F5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BE22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FBF9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-0.12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50FD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E8A9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7C5F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-0.01</w:t>
            </w:r>
          </w:p>
        </w:tc>
      </w:tr>
      <w:tr w:rsidR="005C2ECA" w:rsidRPr="00C25201" w14:paraId="44D711D5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9E877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OI Sales Ratio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7DAA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CD03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D0F7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6621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E699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6BAF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B85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D4E3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EF8B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9334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091E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AB28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0.07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F837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33C5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E430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0.01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E153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0EF9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0.07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4636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0.05</w:t>
            </w:r>
          </w:p>
        </w:tc>
      </w:tr>
      <w:tr w:rsidR="005C2ECA" w:rsidRPr="00C25201" w14:paraId="450E46DF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402EE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Leverage Ratio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1232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F507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E93E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D31B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9AF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E922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9F5D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9869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BF80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7542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5133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E3EA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57BA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0.35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6B034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-0.60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2AD9A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-0.70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AF0AB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-0.52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FB66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53E9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-0.15</w:t>
            </w:r>
          </w:p>
        </w:tc>
      </w:tr>
      <w:tr w:rsidR="005C2ECA" w:rsidRPr="00C25201" w14:paraId="66E91E39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1BF10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LT-Debt Asset R.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BB1C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0583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51AE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629D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F3A9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6F8B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039C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4809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54A9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C404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9C19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3F4A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D72C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7FF8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388D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-0.19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6221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-0.26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6687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-0.15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2086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0.04</w:t>
            </w:r>
          </w:p>
        </w:tc>
      </w:tr>
      <w:tr w:rsidR="005C2ECA" w:rsidRPr="00C25201" w14:paraId="6E8F1A48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96380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1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AE37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52E6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163D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0A4F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4B05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D6D3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4BE7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C888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E184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5497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FF12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37BB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D58A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E8AE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2CAE2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0.67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DFE3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0.34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E741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0.12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7CC8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0.08</w:t>
            </w:r>
          </w:p>
        </w:tc>
      </w:tr>
      <w:tr w:rsidR="005C2ECA" w:rsidRPr="00C25201" w14:paraId="76867B51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02CED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2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841C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1878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8408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0144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7634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7E9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F653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B592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738E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DED2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09E4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5F0B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FDF1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F49E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3121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AAB4A" w14:textId="77777777" w:rsidR="005C2ECA" w:rsidRPr="00C25201" w:rsidRDefault="005C2ECA" w:rsidP="00B56F0B">
            <w:pPr>
              <w:spacing w:line="276" w:lineRule="auto"/>
              <w:jc w:val="center"/>
              <w:rPr>
                <w:b/>
                <w:bCs/>
                <w:sz w:val="14"/>
                <w:szCs w:val="14"/>
              </w:rPr>
            </w:pPr>
            <w:r w:rsidRPr="00C25201">
              <w:rPr>
                <w:b/>
                <w:bCs/>
                <w:sz w:val="14"/>
                <w:szCs w:val="14"/>
              </w:rPr>
              <w:t>0.66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A1E0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0.23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F052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0.09</w:t>
            </w:r>
          </w:p>
        </w:tc>
      </w:tr>
      <w:tr w:rsidR="005C2ECA" w:rsidRPr="00C25201" w14:paraId="42E782EB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5C8D1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3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5AD1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E9A9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E162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5D5C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7F35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E15C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7868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1E60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3733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7CD7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10DF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1932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5F6A8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4888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6D32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E46E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38C7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0.47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0D56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0.06</w:t>
            </w:r>
          </w:p>
        </w:tc>
      </w:tr>
      <w:tr w:rsidR="005C2ECA" w:rsidRPr="00C25201" w14:paraId="36D26224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65B8B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Int. Cov. 4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2CC1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CA47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D2FD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1D63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437A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8C22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C8DD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A0B6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4654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D4B9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A2D6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BEBB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F4AB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10F0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AC8F3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BF5B5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DFC0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BFBFB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A087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0.02</w:t>
            </w:r>
          </w:p>
        </w:tc>
      </w:tr>
      <w:tr w:rsidR="005C2ECA" w:rsidRPr="00C25201" w14:paraId="0330F999" w14:textId="77777777" w:rsidTr="00B56F0B">
        <w:trPr>
          <w:trHeight w:val="227"/>
        </w:trPr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BD46C" w14:textId="77777777" w:rsidR="005C2ECA" w:rsidRPr="00C25201" w:rsidRDefault="005C2ECA" w:rsidP="00B56F0B">
            <w:pPr>
              <w:spacing w:line="276" w:lineRule="auto"/>
              <w:jc w:val="left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Redeemable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108C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B8AF1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E4406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4796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2AC2C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41DE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CF65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47C3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E44C9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1C80E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4B6A7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FD7FF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E1560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6BF24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FBBEB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8F92A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BB572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CB38D" w14:textId="77777777" w:rsidR="005C2ECA" w:rsidRPr="00C25201" w:rsidRDefault="005C2ECA" w:rsidP="00B56F0B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C25201">
              <w:rPr>
                <w:sz w:val="14"/>
                <w:szCs w:val="14"/>
              </w:rPr>
              <w:t>1.00</w:t>
            </w:r>
          </w:p>
        </w:tc>
      </w:tr>
    </w:tbl>
    <w:p w14:paraId="08E4201A" w14:textId="77777777" w:rsidR="005C2ECA" w:rsidRPr="00C25201" w:rsidRDefault="005C2ECA" w:rsidP="005C2ECA">
      <w:pPr>
        <w:suppressLineNumbers/>
      </w:pPr>
    </w:p>
    <w:p w14:paraId="5E56F899" w14:textId="77777777" w:rsidR="00BF4328" w:rsidRDefault="006C30C9" w:rsidP="005C2ECA">
      <w:pPr>
        <w:suppressLineNumbers/>
        <w:rPr>
          <w:b/>
        </w:rPr>
      </w:pPr>
      <w:r>
        <w:br w:type="page"/>
      </w:r>
    </w:p>
    <w:p w14:paraId="2A4B9F56" w14:textId="01166EB2" w:rsidR="005C2ECA" w:rsidRPr="00C25201" w:rsidRDefault="005C2ECA" w:rsidP="005C2ECA">
      <w:pPr>
        <w:suppressLineNumbers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  <w:r w:rsidRPr="00C25201">
        <w:rPr>
          <w:b/>
        </w:rPr>
        <w:lastRenderedPageBreak/>
        <w:t xml:space="preserve">Table </w:t>
      </w:r>
      <w:r w:rsidR="00BA7788">
        <w:rPr>
          <w:b/>
        </w:rPr>
        <w:t>4</w:t>
      </w:r>
    </w:p>
    <w:p w14:paraId="322C7F09" w14:textId="77777777" w:rsidR="005C2ECA" w:rsidRPr="00C25201" w:rsidRDefault="005C2ECA" w:rsidP="005C2ECA">
      <w:pPr>
        <w:suppressLineNumbers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 w:rsidRPr="00C25201">
        <w:t>Carbon performance regressions.</w:t>
      </w:r>
    </w:p>
    <w:p w14:paraId="7012391C" w14:textId="77777777" w:rsidR="005C2ECA" w:rsidRPr="00C25201" w:rsidRDefault="005C2ECA" w:rsidP="005C2ECA">
      <w:pPr>
        <w:suppressLineNumbers/>
      </w:pPr>
      <w:r w:rsidRPr="00C25201">
        <w:t xml:space="preserve">For each sample </w:t>
      </w:r>
      <m:oMath>
        <m:r>
          <w:rPr>
            <w:rFonts w:ascii="Cambria Math" w:eastAsia="Cambria Math" w:hAnsi="Cambria Math" w:cs="Cambria Math"/>
          </w:rPr>
          <m:t>S</m:t>
        </m:r>
      </m:oMath>
      <w:r w:rsidRPr="00C25201">
        <w:t xml:space="preserve"> and each carbon performance measure </w:t>
      </w:r>
      <m:oMath>
        <m:r>
          <w:rPr>
            <w:rFonts w:ascii="Cambria Math" w:eastAsia="Cambria Math" w:hAnsi="Cambria Math" w:cs="Cambria Math"/>
          </w:rPr>
          <m:t>CP</m:t>
        </m:r>
      </m:oMath>
      <w:r w:rsidRPr="00C25201">
        <w:t xml:space="preserve"> a regression is run</w:t>
      </w:r>
    </w:p>
    <w:p w14:paraId="0625D3E6" w14:textId="77777777" w:rsidR="005C2ECA" w:rsidRPr="009037F0" w:rsidRDefault="00000000" w:rsidP="005C2ECA">
      <w:pPr>
        <w:suppressLineNumbers/>
        <w:jc w:val="center"/>
      </w:pPr>
      <m:oMath>
        <m:sSubSup>
          <m:sSubSupPr>
            <m:ctrlPr>
              <w:rPr>
                <w:rFonts w:ascii="Cambria Math" w:eastAsia="Cambria Math" w:hAnsi="Cambria Math" w:cs="Cambria Math"/>
              </w:rPr>
            </m:ctrlPr>
          </m:sSubSupPr>
          <m:e>
            <m:r>
              <w:rPr>
                <w:rFonts w:ascii="Cambria Math" w:eastAsia="Cambria Math" w:hAnsi="Cambria Math" w:cs="Cambria Math"/>
              </w:rPr>
              <m:t>Spread</m:t>
            </m:r>
          </m:e>
          <m:sub>
            <m:r>
              <w:rPr>
                <w:rFonts w:ascii="Cambria Math" w:eastAsia="Cambria Math" w:hAnsi="Cambria Math" w:cs="Cambria Math"/>
              </w:rPr>
              <m:t>ijt</m:t>
            </m:r>
          </m:sub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bSup>
        <m:r>
          <w:rPr>
            <w:rFonts w:ascii="Cambria Math" w:eastAsia="Cambria Math" w:hAnsi="Cambria Math" w:cs="Cambria Math"/>
          </w:rPr>
          <m:t>=</m:t>
        </m:r>
        <m:sSubSup>
          <m:sSubSupPr>
            <m:ctrlPr>
              <w:rPr>
                <w:rFonts w:ascii="Cambria Math" w:eastAsia="Cambria Math" w:hAnsi="Cambria Math" w:cs="Cambria Math"/>
              </w:rPr>
            </m:ctrlPr>
          </m:sSubSupPr>
          <m:e>
            <m:r>
              <w:rPr>
                <w:rFonts w:ascii="Cambria Math" w:eastAsia="Cambria Math" w:hAnsi="Cambria Math" w:cs="Cambria Math"/>
              </w:rPr>
              <m:t>β</m:t>
            </m:r>
          </m:e>
          <m:sub>
            <m:r>
              <w:rPr>
                <w:rFonts w:ascii="Cambria Math" w:eastAsia="Cambria Math" w:hAnsi="Cambria Math" w:cs="Cambria Math"/>
              </w:rPr>
              <m:t>0</m:t>
            </m:r>
          </m:sub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bSup>
        <m:sSub>
          <m:sSubPr>
            <m:ctrlPr>
              <w:rPr>
                <w:rFonts w:ascii="Cambria Math" w:eastAsia="Cambria Math" w:hAnsi="Cambria Math" w:cs="Cambria Math"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</w:rPr>
              <m:t>it</m:t>
            </m:r>
          </m:sub>
        </m:sSub>
        <m:r>
          <w:rPr>
            <w:rFonts w:ascii="Cambria Math" w:eastAsia="Cambria Math" w:hAnsi="Cambria Math" w:cs="Cambria Math"/>
          </w:rPr>
          <m:t>+</m:t>
        </m:r>
        <m:sSup>
          <m:sSupPr>
            <m:ctrlPr>
              <w:rPr>
                <w:rFonts w:ascii="Cambria Math" w:eastAsia="Cambria Math" w:hAnsi="Cambria Math" w:cs="Cambria Math"/>
                <w:i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θ</m:t>
            </m:r>
          </m:e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p>
        <m:r>
          <w:rPr>
            <w:rFonts w:ascii="Cambria Math" w:eastAsia="Cambria Math" w:hAnsi="Cambria Math" w:cs="Cambria Math"/>
          </w:rPr>
          <m:t>'</m:t>
        </m:r>
        <m:sSub>
          <m:sSubPr>
            <m:ctrlPr>
              <w:rPr>
                <w:rFonts w:ascii="Cambria Math" w:eastAsia="Cambria Math" w:hAnsi="Cambria Math" w:cs="Cambria Math"/>
                <w:i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X</m:t>
            </m:r>
          </m:e>
          <m:sub>
            <m:r>
              <w:rPr>
                <w:rFonts w:ascii="Cambria Math" w:eastAsia="Cambria Math" w:hAnsi="Cambria Math" w:cs="Cambria Math"/>
              </w:rPr>
              <m:t>jt</m:t>
            </m:r>
          </m:sub>
        </m:sSub>
        <m:r>
          <w:rPr>
            <w:rFonts w:ascii="Cambria Math" w:eastAsia="Cambria Math" w:hAnsi="Cambria Math" w:cs="Cambria Math"/>
          </w:rPr>
          <m:t>+</m:t>
        </m:r>
        <m:sSup>
          <m:sSupPr>
            <m:ctrlPr>
              <w:rPr>
                <w:rFonts w:ascii="Cambria Math" w:eastAsia="Cambria Math" w:hAnsi="Cambria Math" w:cs="Cambria Math"/>
                <w:i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ξ</m:t>
            </m:r>
          </m:e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p>
        <m:sSub>
          <m:sSubPr>
            <m:ctrlPr>
              <w:rPr>
                <w:rFonts w:ascii="Cambria Math" w:eastAsia="Cambria Math" w:hAnsi="Cambria Math" w:cs="Cambria Math"/>
                <w:i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'Y</m:t>
            </m:r>
          </m:e>
          <m:sub>
            <m:r>
              <w:rPr>
                <w:rFonts w:ascii="Cambria Math" w:eastAsia="Cambria Math" w:hAnsi="Cambria Math" w:cs="Cambria Math"/>
              </w:rPr>
              <m:t>it</m:t>
            </m:r>
          </m:sub>
        </m:sSub>
        <m:r>
          <w:rPr>
            <w:rFonts w:ascii="Cambria Math" w:eastAsia="Cambria Math" w:hAnsi="Cambria Math" w:cs="Cambria Math"/>
          </w:rPr>
          <m:t>+FE+</m:t>
        </m:r>
        <m:sSub>
          <m:sSubPr>
            <m:ctrlPr>
              <w:rPr>
                <w:rFonts w:ascii="Cambria Math" w:eastAsia="Cambria Math" w:hAnsi="Cambria Math" w:cs="Cambria Math"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ε</m:t>
            </m:r>
          </m:e>
          <m:sub>
            <m:r>
              <w:rPr>
                <w:rFonts w:ascii="Cambria Math" w:eastAsia="Cambria Math" w:hAnsi="Cambria Math" w:cs="Cambria Math"/>
              </w:rPr>
              <m:t>ijt</m:t>
            </m:r>
          </m:sub>
        </m:sSub>
      </m:oMath>
      <w:r w:rsidR="005C2ECA">
        <w:t>,</w:t>
      </w:r>
    </w:p>
    <w:p w14:paraId="743EC13E" w14:textId="100C5830" w:rsidR="005C2ECA" w:rsidRPr="00C25201" w:rsidRDefault="005C2ECA" w:rsidP="005C2ECA">
      <w:pPr>
        <w:suppressLineNumbers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 w:rsidRPr="00C25201">
        <w:t xml:space="preserve">where </w:t>
      </w:r>
      <m:oMath>
        <m:r>
          <w:rPr>
            <w:rFonts w:ascii="Cambria Math" w:eastAsia="Cambria Math" w:hAnsi="Cambria Math" w:cs="Cambria Math"/>
          </w:rPr>
          <m:t>j</m:t>
        </m:r>
      </m:oMath>
      <w:r w:rsidRPr="00C25201">
        <w:t xml:space="preserve"> is for bond of firm </w:t>
      </w:r>
      <m:oMath>
        <m:r>
          <w:rPr>
            <w:rFonts w:ascii="Cambria Math" w:eastAsia="Cambria Math" w:hAnsi="Cambria Math" w:cs="Cambria Math"/>
          </w:rPr>
          <m:t>i</m:t>
        </m:r>
      </m:oMath>
      <w:r w:rsidRPr="00C25201">
        <w:t xml:space="preserve"> in sample </w:t>
      </w:r>
      <w:r w:rsidRPr="009037F0">
        <w:rPr>
          <w:i/>
          <w:iCs/>
        </w:rPr>
        <w:t>S</w:t>
      </w:r>
      <w:r w:rsidRPr="00C25201">
        <w:t xml:space="preserve"> and </w:t>
      </w:r>
      <m:oMath>
        <m:r>
          <w:rPr>
            <w:rFonts w:ascii="Cambria Math" w:eastAsia="Cambria Math" w:hAnsi="Cambria Math" w:cs="Cambria Math"/>
          </w:rPr>
          <m:t>t</m:t>
        </m:r>
      </m:oMath>
      <w:r w:rsidRPr="00C25201">
        <w:t xml:space="preserve"> is time measured in months.</w:t>
      </w:r>
      <w:r>
        <w:t xml:space="preserve"> X and Y are vectors of issue- and issuer-specific controls.</w:t>
      </w:r>
      <w:r w:rsidRPr="00C25201">
        <w:t xml:space="preserve"> In total, 18 regressions are run (three periods </w:t>
      </w:r>
      <m:oMath>
        <m:r>
          <w:rPr>
            <w:rFonts w:ascii="Cambria Math" w:hAnsi="Cambria Math"/>
          </w:rPr>
          <m:t>×</m:t>
        </m:r>
      </m:oMath>
      <w:r w:rsidRPr="00C25201">
        <w:t xml:space="preserve"> two carbon performance variables </w:t>
      </w:r>
      <m:oMath>
        <m:r>
          <w:rPr>
            <w:rFonts w:ascii="Cambria Math" w:hAnsi="Cambria Math"/>
          </w:rPr>
          <m:t>×</m:t>
        </m:r>
      </m:oMath>
      <w:r w:rsidRPr="00C25201">
        <w:t xml:space="preserve"> three samples, i.e., full sample, A, BBB). The carbon performance variables are described in </w:t>
      </w:r>
      <w:r w:rsidRPr="001C547C">
        <w:t xml:space="preserve">detail in Section </w:t>
      </w:r>
      <w:r w:rsidR="00870A5E">
        <w:t>4</w:t>
      </w:r>
      <w:r w:rsidRPr="001C547C">
        <w:t xml:space="preserve"> and are lagged by 10 months after the year they describe. The data are US corporate bond transactions from TRACE. Panel A shows results using the full sample period from 2017-2022. Panel B shows the results for the period from 2017 to 2019, and Panel C shows the results using data from 2020 to 2022. Standard errors are double clustered by time and firm, and ad</w:t>
      </w:r>
      <w:r w:rsidRPr="00C25201">
        <w:t>justed for heteroskedasticity. Significance at the 10% level is marked * , at 5% marked **, at 1% marked ***, and at 0.1% ****.</w:t>
      </w:r>
    </w:p>
    <w:p w14:paraId="26886B8D" w14:textId="77777777" w:rsidR="005C2ECA" w:rsidRPr="00C25201" w:rsidRDefault="005C2ECA" w:rsidP="005C2ECA">
      <w:pPr>
        <w:suppressLineNumbers/>
      </w:pPr>
    </w:p>
    <w:tbl>
      <w:tblPr>
        <w:tblStyle w:val="a5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1909"/>
        <w:gridCol w:w="1186"/>
        <w:gridCol w:w="1186"/>
        <w:gridCol w:w="1186"/>
        <w:gridCol w:w="1186"/>
        <w:gridCol w:w="1186"/>
        <w:gridCol w:w="1186"/>
      </w:tblGrid>
      <w:tr w:rsidR="005C2ECA" w:rsidRPr="00C25201" w14:paraId="3184B817" w14:textId="77777777" w:rsidTr="00B56F0B">
        <w:trPr>
          <w:trHeight w:val="283"/>
        </w:trPr>
        <w:tc>
          <w:tcPr>
            <w:tcW w:w="19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2B5A5" w14:textId="77777777" w:rsidR="005C2ECA" w:rsidRPr="00C25201" w:rsidRDefault="005C2ECA" w:rsidP="00B56F0B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C25201">
              <w:rPr>
                <w:i/>
                <w:sz w:val="16"/>
                <w:szCs w:val="16"/>
              </w:rPr>
              <w:t>Panel A: 2017-2022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F6856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28C94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7BB5F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BE86D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09149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288BE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</w:tr>
      <w:tr w:rsidR="005C2ECA" w:rsidRPr="00C25201" w14:paraId="56E59F87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726BE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61F7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Full Sample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0F26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A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0A77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BBB</w:t>
            </w:r>
          </w:p>
        </w:tc>
      </w:tr>
      <w:tr w:rsidR="005C2ECA" w:rsidRPr="00C25201" w14:paraId="68D027BF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DE54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log Intensity Scope 1&amp;2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F16A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−2.43**</w:t>
            </w:r>
            <w:r w:rsidRPr="00C25201">
              <w:rPr>
                <w:sz w:val="16"/>
                <w:szCs w:val="16"/>
              </w:rPr>
              <w:br/>
              <w:t>(-1.17)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4F23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CF0E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−4.72***</w:t>
            </w:r>
            <w:r w:rsidRPr="00C25201">
              <w:rPr>
                <w:sz w:val="16"/>
                <w:szCs w:val="16"/>
              </w:rPr>
              <w:br/>
              <w:t>(-1.52)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2043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7897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−0.87</w:t>
            </w:r>
            <w:r w:rsidRPr="00C25201">
              <w:rPr>
                <w:sz w:val="16"/>
                <w:szCs w:val="16"/>
              </w:rPr>
              <w:br/>
              <w:t>(-1.40)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186E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51B62CCB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1CB9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log Emissions Scope 1&amp;2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B32D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A790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−3.29****</w:t>
            </w:r>
            <w:r w:rsidRPr="00C25201">
              <w:rPr>
                <w:sz w:val="16"/>
                <w:szCs w:val="16"/>
              </w:rPr>
              <w:br/>
              <w:t>(-0.89)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13B2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864C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−3.44***</w:t>
            </w:r>
            <w:r w:rsidRPr="00C25201">
              <w:rPr>
                <w:sz w:val="16"/>
                <w:szCs w:val="16"/>
              </w:rPr>
              <w:br/>
              <w:t>(-1.22)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ECC9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B42F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−2.14*</w:t>
            </w:r>
            <w:r w:rsidRPr="00C25201">
              <w:rPr>
                <w:sz w:val="16"/>
                <w:szCs w:val="16"/>
              </w:rPr>
              <w:br/>
              <w:t>(-1.09)</w:t>
            </w:r>
          </w:p>
        </w:tc>
      </w:tr>
      <w:tr w:rsidR="005C2ECA" w:rsidRPr="00C25201" w14:paraId="2451815F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140D6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E-Score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12A7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−0.17****</w:t>
            </w:r>
            <w:r w:rsidRPr="00C25201">
              <w:rPr>
                <w:sz w:val="16"/>
                <w:szCs w:val="16"/>
              </w:rPr>
              <w:br/>
              <w:t>(-0.05)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6A6B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−0.14***</w:t>
            </w:r>
            <w:r w:rsidRPr="00C25201">
              <w:rPr>
                <w:sz w:val="16"/>
                <w:szCs w:val="16"/>
              </w:rPr>
              <w:br/>
              <w:t>(-0.05)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7918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−0.01</w:t>
            </w:r>
            <w:r w:rsidRPr="00C25201">
              <w:rPr>
                <w:sz w:val="16"/>
                <w:szCs w:val="16"/>
              </w:rPr>
              <w:br/>
              <w:t>(-0.06)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5CA7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0.03</w:t>
            </w:r>
            <w:r w:rsidRPr="00C25201">
              <w:rPr>
                <w:sz w:val="16"/>
                <w:szCs w:val="16"/>
              </w:rPr>
              <w:br/>
              <w:t>(-0.06)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537E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−0.21****</w:t>
            </w:r>
            <w:r w:rsidRPr="00C25201">
              <w:rPr>
                <w:sz w:val="16"/>
                <w:szCs w:val="16"/>
              </w:rPr>
              <w:br/>
              <w:t>(-0.06)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DAE3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−0.19***</w:t>
            </w:r>
            <w:r w:rsidRPr="00C25201">
              <w:rPr>
                <w:sz w:val="16"/>
                <w:szCs w:val="16"/>
              </w:rPr>
              <w:br/>
              <w:t>(-0.06)</w:t>
            </w:r>
          </w:p>
        </w:tc>
      </w:tr>
      <w:tr w:rsidR="005C2ECA" w:rsidRPr="00C25201" w14:paraId="54845A45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CE9FC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Price Dispersion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9458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89.33****</w:t>
            </w:r>
            <w:r w:rsidRPr="00C25201">
              <w:rPr>
                <w:sz w:val="16"/>
                <w:szCs w:val="16"/>
              </w:rPr>
              <w:br/>
              <w:t>(-7.68)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D5C3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89.91****</w:t>
            </w:r>
            <w:r w:rsidRPr="00C25201">
              <w:rPr>
                <w:sz w:val="16"/>
                <w:szCs w:val="16"/>
              </w:rPr>
              <w:br/>
              <w:t>(-7.63)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7230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47.26****</w:t>
            </w:r>
            <w:r w:rsidRPr="00C25201">
              <w:rPr>
                <w:sz w:val="16"/>
                <w:szCs w:val="16"/>
              </w:rPr>
              <w:br/>
              <w:t>(-8.89)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7080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48.06****</w:t>
            </w:r>
            <w:r w:rsidRPr="00C25201">
              <w:rPr>
                <w:sz w:val="16"/>
                <w:szCs w:val="16"/>
              </w:rPr>
              <w:br/>
              <w:t>(-9.08)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CAC0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90.58****</w:t>
            </w:r>
            <w:r w:rsidRPr="00C25201">
              <w:rPr>
                <w:sz w:val="16"/>
                <w:szCs w:val="16"/>
              </w:rPr>
              <w:br/>
              <w:t>(-7.54)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018C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91.04****</w:t>
            </w:r>
            <w:r w:rsidRPr="00C25201">
              <w:rPr>
                <w:sz w:val="16"/>
                <w:szCs w:val="16"/>
              </w:rPr>
              <w:br/>
              <w:t>(-7.48)</w:t>
            </w:r>
          </w:p>
        </w:tc>
      </w:tr>
      <w:tr w:rsidR="005C2ECA" w:rsidRPr="00C25201" w14:paraId="7F0C33AC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7F52F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6106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0.47</w:t>
            </w:r>
            <w:r w:rsidRPr="00C25201">
              <w:rPr>
                <w:sz w:val="16"/>
                <w:szCs w:val="16"/>
              </w:rPr>
              <w:br/>
              <w:t>(-0.35)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FEA5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0.51</w:t>
            </w:r>
            <w:r w:rsidRPr="00C25201">
              <w:rPr>
                <w:sz w:val="16"/>
                <w:szCs w:val="16"/>
              </w:rPr>
              <w:br/>
              <w:t>(-0.35)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E5B9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0.59*</w:t>
            </w:r>
            <w:r w:rsidRPr="00C25201">
              <w:rPr>
                <w:sz w:val="16"/>
                <w:szCs w:val="16"/>
              </w:rPr>
              <w:br/>
              <w:t>(-0.35)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D2C2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0.61*</w:t>
            </w:r>
            <w:r w:rsidRPr="00C25201">
              <w:rPr>
                <w:sz w:val="16"/>
                <w:szCs w:val="16"/>
              </w:rPr>
              <w:br/>
              <w:t>(-0.35)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32AF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−0.23</w:t>
            </w:r>
            <w:r w:rsidRPr="00C25201">
              <w:rPr>
                <w:sz w:val="16"/>
                <w:szCs w:val="16"/>
              </w:rPr>
              <w:br/>
              <w:t>(-0.34)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3D69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−0.20</w:t>
            </w:r>
            <w:r w:rsidRPr="00C25201">
              <w:rPr>
                <w:sz w:val="16"/>
                <w:szCs w:val="16"/>
              </w:rPr>
              <w:br/>
              <w:t>(-0.33)</w:t>
            </w:r>
          </w:p>
        </w:tc>
      </w:tr>
      <w:tr w:rsidR="005C2ECA" w:rsidRPr="00C25201" w14:paraId="03373813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73F0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Amount issued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8C40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−0.01****</w:t>
            </w:r>
            <w:r w:rsidRPr="00C25201">
              <w:rPr>
                <w:sz w:val="16"/>
                <w:szCs w:val="16"/>
              </w:rPr>
              <w:br/>
              <w:t>(0.00)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5495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−0.00****</w:t>
            </w:r>
            <w:r w:rsidRPr="00C25201">
              <w:rPr>
                <w:sz w:val="16"/>
                <w:szCs w:val="16"/>
              </w:rPr>
              <w:br/>
              <w:t>(0.00)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C423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−0.01****</w:t>
            </w:r>
            <w:r w:rsidRPr="00C25201">
              <w:rPr>
                <w:sz w:val="16"/>
                <w:szCs w:val="16"/>
              </w:rPr>
              <w:br/>
              <w:t>(0.00)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3F74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−0.00***</w:t>
            </w:r>
            <w:r w:rsidRPr="00C25201">
              <w:rPr>
                <w:sz w:val="16"/>
                <w:szCs w:val="16"/>
              </w:rPr>
              <w:br/>
              <w:t>(0.00)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1BEA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−0.00****</w:t>
            </w:r>
            <w:r w:rsidRPr="00C25201">
              <w:rPr>
                <w:sz w:val="16"/>
                <w:szCs w:val="16"/>
              </w:rPr>
              <w:br/>
              <w:t>(0.00)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BC31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−0.00***</w:t>
            </w:r>
            <w:r w:rsidRPr="00C25201">
              <w:rPr>
                <w:sz w:val="16"/>
                <w:szCs w:val="16"/>
              </w:rPr>
              <w:br/>
              <w:t>(0.00)</w:t>
            </w:r>
          </w:p>
        </w:tc>
      </w:tr>
      <w:tr w:rsidR="005C2ECA" w:rsidRPr="00C25201" w14:paraId="4C5681A3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EDCA8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Coupon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41C3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8.86****</w:t>
            </w:r>
            <w:r w:rsidRPr="00C25201">
              <w:rPr>
                <w:sz w:val="16"/>
                <w:szCs w:val="16"/>
              </w:rPr>
              <w:br/>
              <w:t>(-1.03)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BF64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8.72****</w:t>
            </w:r>
            <w:r w:rsidRPr="00C25201">
              <w:rPr>
                <w:sz w:val="16"/>
                <w:szCs w:val="16"/>
              </w:rPr>
              <w:br/>
              <w:t>(-1.03)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4ACE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7.24****</w:t>
            </w:r>
            <w:r w:rsidRPr="00C25201">
              <w:rPr>
                <w:sz w:val="16"/>
                <w:szCs w:val="16"/>
              </w:rPr>
              <w:br/>
              <w:t>(-0.96)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A1E5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7.17****</w:t>
            </w:r>
            <w:r w:rsidRPr="00C25201">
              <w:rPr>
                <w:sz w:val="16"/>
                <w:szCs w:val="16"/>
              </w:rPr>
              <w:br/>
              <w:t>(-0.96)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9E1B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11.54****</w:t>
            </w:r>
            <w:r w:rsidRPr="00C25201">
              <w:rPr>
                <w:sz w:val="16"/>
                <w:szCs w:val="16"/>
              </w:rPr>
              <w:br/>
              <w:t>(-1.09)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41C1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11.46****</w:t>
            </w:r>
            <w:r w:rsidRPr="00C25201">
              <w:rPr>
                <w:sz w:val="16"/>
                <w:szCs w:val="16"/>
              </w:rPr>
              <w:br/>
              <w:t>(-1.09)</w:t>
            </w:r>
          </w:p>
        </w:tc>
      </w:tr>
      <w:tr w:rsidR="005C2ECA" w:rsidRPr="00C25201" w14:paraId="3AF1A666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8178B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Maturity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BF45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2.91****</w:t>
            </w:r>
            <w:r w:rsidRPr="00C25201">
              <w:rPr>
                <w:sz w:val="16"/>
                <w:szCs w:val="16"/>
              </w:rPr>
              <w:br/>
              <w:t>(-0.10)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A1E1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2.93****</w:t>
            </w:r>
            <w:r w:rsidRPr="00C25201">
              <w:rPr>
                <w:sz w:val="16"/>
                <w:szCs w:val="16"/>
              </w:rPr>
              <w:br/>
              <w:t>(-0.10)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28E0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2.76****</w:t>
            </w:r>
            <w:r w:rsidRPr="00C25201">
              <w:rPr>
                <w:sz w:val="16"/>
                <w:szCs w:val="16"/>
              </w:rPr>
              <w:br/>
              <w:t>(-0.08)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EE18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2.77****</w:t>
            </w:r>
            <w:r w:rsidRPr="00C25201">
              <w:rPr>
                <w:sz w:val="16"/>
                <w:szCs w:val="16"/>
              </w:rPr>
              <w:br/>
              <w:t>(-0.08)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DF89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3.13****</w:t>
            </w:r>
            <w:r w:rsidRPr="00C25201">
              <w:rPr>
                <w:sz w:val="16"/>
                <w:szCs w:val="16"/>
              </w:rPr>
              <w:br/>
              <w:t>(-0.13)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693D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3.15****</w:t>
            </w:r>
            <w:r w:rsidRPr="00C25201">
              <w:rPr>
                <w:sz w:val="16"/>
                <w:szCs w:val="16"/>
              </w:rPr>
              <w:br/>
              <w:t>(-0.13)</w:t>
            </w:r>
          </w:p>
        </w:tc>
      </w:tr>
      <w:tr w:rsidR="005C2ECA" w:rsidRPr="00C25201" w14:paraId="05078098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958FD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Equity volatility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7DC1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249.30****</w:t>
            </w:r>
            <w:r w:rsidRPr="00C25201">
              <w:rPr>
                <w:sz w:val="16"/>
                <w:szCs w:val="16"/>
              </w:rPr>
              <w:br/>
              <w:t>(-25.04)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44E8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244.19****</w:t>
            </w:r>
            <w:r w:rsidRPr="00C25201">
              <w:rPr>
                <w:sz w:val="16"/>
                <w:szCs w:val="16"/>
              </w:rPr>
              <w:br/>
              <w:t>(-25.61)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6676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57.72***</w:t>
            </w:r>
            <w:r w:rsidRPr="00C25201">
              <w:rPr>
                <w:sz w:val="16"/>
                <w:szCs w:val="16"/>
              </w:rPr>
              <w:br/>
              <w:t>(-19.86)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93DF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59.59***</w:t>
            </w:r>
            <w:r w:rsidRPr="00C25201">
              <w:rPr>
                <w:sz w:val="16"/>
                <w:szCs w:val="16"/>
              </w:rPr>
              <w:br/>
              <w:t>(-20.27)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A45D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242.60****</w:t>
            </w:r>
            <w:r w:rsidRPr="00C25201">
              <w:rPr>
                <w:sz w:val="16"/>
                <w:szCs w:val="16"/>
              </w:rPr>
              <w:br/>
              <w:t>(-30.29)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6AD6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238.43****</w:t>
            </w:r>
            <w:r w:rsidRPr="00C25201">
              <w:rPr>
                <w:sz w:val="16"/>
                <w:szCs w:val="16"/>
              </w:rPr>
              <w:br/>
              <w:t>(-30.40)</w:t>
            </w:r>
          </w:p>
        </w:tc>
      </w:tr>
      <w:tr w:rsidR="005C2ECA" w:rsidRPr="00C25201" w14:paraId="543F2366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D0CD5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OI to sales ratio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1F10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−2.15</w:t>
            </w:r>
            <w:r w:rsidRPr="00C25201">
              <w:rPr>
                <w:sz w:val="16"/>
                <w:szCs w:val="16"/>
              </w:rPr>
              <w:br/>
              <w:t>(-9.89)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8E62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−7.19</w:t>
            </w:r>
            <w:r w:rsidRPr="00C25201">
              <w:rPr>
                <w:sz w:val="16"/>
                <w:szCs w:val="16"/>
              </w:rPr>
              <w:br/>
              <w:t>(-8.56)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3022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34.54*</w:t>
            </w:r>
            <w:r w:rsidRPr="00C25201">
              <w:rPr>
                <w:sz w:val="16"/>
                <w:szCs w:val="16"/>
              </w:rPr>
              <w:br/>
              <w:t>(-18.58)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62F5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25.39</w:t>
            </w:r>
            <w:r w:rsidRPr="00C25201">
              <w:rPr>
                <w:sz w:val="16"/>
                <w:szCs w:val="16"/>
              </w:rPr>
              <w:br/>
              <w:t>(-17.47)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2032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−17.03</w:t>
            </w:r>
            <w:r w:rsidRPr="00C25201">
              <w:rPr>
                <w:sz w:val="16"/>
                <w:szCs w:val="16"/>
              </w:rPr>
              <w:br/>
              <w:t>(-10.60)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FC90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−18.50**</w:t>
            </w:r>
            <w:r w:rsidRPr="00C25201">
              <w:rPr>
                <w:sz w:val="16"/>
                <w:szCs w:val="16"/>
              </w:rPr>
              <w:br/>
              <w:t>(-9.07)</w:t>
            </w:r>
          </w:p>
        </w:tc>
      </w:tr>
      <w:tr w:rsidR="005C2ECA" w:rsidRPr="00C25201" w14:paraId="7CC7F6B8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DD972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Leverage ratio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BB8A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152.93****</w:t>
            </w:r>
            <w:r w:rsidRPr="00C25201">
              <w:rPr>
                <w:sz w:val="16"/>
                <w:szCs w:val="16"/>
              </w:rPr>
              <w:br/>
              <w:t>(-17.40)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7375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161.20****</w:t>
            </w:r>
            <w:r w:rsidRPr="00C25201">
              <w:rPr>
                <w:sz w:val="16"/>
                <w:szCs w:val="16"/>
              </w:rPr>
              <w:br/>
              <w:t>(-18.18)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283D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78.58****</w:t>
            </w:r>
            <w:r w:rsidRPr="00C25201">
              <w:rPr>
                <w:sz w:val="16"/>
                <w:szCs w:val="16"/>
              </w:rPr>
              <w:br/>
              <w:t>(-20.18)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954F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82.57****</w:t>
            </w:r>
            <w:r w:rsidRPr="00C25201">
              <w:rPr>
                <w:sz w:val="16"/>
                <w:szCs w:val="16"/>
              </w:rPr>
              <w:br/>
              <w:t>(-20.82)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C84C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109.81****</w:t>
            </w:r>
            <w:r w:rsidRPr="00C25201">
              <w:rPr>
                <w:sz w:val="16"/>
                <w:szCs w:val="16"/>
              </w:rPr>
              <w:br/>
              <w:t>(-19.28)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DCCD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118.53****</w:t>
            </w:r>
            <w:r w:rsidRPr="00C25201">
              <w:rPr>
                <w:sz w:val="16"/>
                <w:szCs w:val="16"/>
              </w:rPr>
              <w:br/>
              <w:t>(-20.39)</w:t>
            </w:r>
          </w:p>
        </w:tc>
      </w:tr>
      <w:tr w:rsidR="005C2ECA" w:rsidRPr="00C25201" w14:paraId="14E70EEF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0F97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Long-term debt-asset ratio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E1CA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−20.33**</w:t>
            </w:r>
            <w:r w:rsidRPr="00C25201">
              <w:rPr>
                <w:sz w:val="16"/>
                <w:szCs w:val="16"/>
              </w:rPr>
              <w:br/>
              <w:t>(-8.07)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CDEE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−23.44***</w:t>
            </w:r>
            <w:r w:rsidRPr="00C25201">
              <w:rPr>
                <w:sz w:val="16"/>
                <w:szCs w:val="16"/>
              </w:rPr>
              <w:br/>
              <w:t>(-8.12)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0D16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−9.01</w:t>
            </w:r>
            <w:r w:rsidRPr="00C25201">
              <w:rPr>
                <w:sz w:val="16"/>
                <w:szCs w:val="16"/>
              </w:rPr>
              <w:br/>
              <w:t>(-11.36)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F770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−9.34</w:t>
            </w:r>
            <w:r w:rsidRPr="00C25201">
              <w:rPr>
                <w:sz w:val="16"/>
                <w:szCs w:val="16"/>
              </w:rPr>
              <w:br/>
              <w:t>(-12.18)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60A0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−16.46</w:t>
            </w:r>
            <w:r w:rsidRPr="00C25201">
              <w:rPr>
                <w:sz w:val="16"/>
                <w:szCs w:val="16"/>
              </w:rPr>
              <w:br/>
              <w:t>(-10.89)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AA69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−18.67*</w:t>
            </w:r>
            <w:r w:rsidRPr="00C25201">
              <w:rPr>
                <w:sz w:val="16"/>
                <w:szCs w:val="16"/>
              </w:rPr>
              <w:br/>
              <w:t>(-10.63)</w:t>
            </w:r>
          </w:p>
        </w:tc>
      </w:tr>
      <w:tr w:rsidR="005C2ECA" w:rsidRPr="00C25201" w14:paraId="5A6F34E9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4B33F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Pre-tax interest coverage D1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D829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−0.11</w:t>
            </w:r>
            <w:r w:rsidRPr="00C25201">
              <w:rPr>
                <w:sz w:val="16"/>
                <w:szCs w:val="16"/>
              </w:rPr>
              <w:br/>
              <w:t>(-1.20)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74A0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−0.11</w:t>
            </w:r>
            <w:r w:rsidRPr="00C25201">
              <w:rPr>
                <w:sz w:val="16"/>
                <w:szCs w:val="16"/>
              </w:rPr>
              <w:br/>
              <w:t>(-1.20)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E9A7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0.17</w:t>
            </w:r>
            <w:r w:rsidRPr="00C25201">
              <w:rPr>
                <w:sz w:val="16"/>
                <w:szCs w:val="16"/>
              </w:rPr>
              <w:br/>
              <w:t>(-1.66)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9D25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0.20</w:t>
            </w:r>
            <w:r w:rsidRPr="00C25201">
              <w:rPr>
                <w:sz w:val="16"/>
                <w:szCs w:val="16"/>
              </w:rPr>
              <w:br/>
              <w:t>(-1.73)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6B26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−0.53</w:t>
            </w:r>
            <w:r w:rsidRPr="00C25201">
              <w:rPr>
                <w:sz w:val="16"/>
                <w:szCs w:val="16"/>
              </w:rPr>
              <w:br/>
              <w:t>(-1.30)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7547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−0.54</w:t>
            </w:r>
            <w:r w:rsidRPr="00C25201">
              <w:rPr>
                <w:sz w:val="16"/>
                <w:szCs w:val="16"/>
              </w:rPr>
              <w:br/>
              <w:t>(-1.29)</w:t>
            </w:r>
          </w:p>
        </w:tc>
      </w:tr>
      <w:tr w:rsidR="005C2ECA" w:rsidRPr="00C25201" w14:paraId="6F0C2077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DC1F5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Pre-tax interest coverage D2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6C2B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1.09</w:t>
            </w:r>
            <w:r w:rsidRPr="00C25201">
              <w:rPr>
                <w:sz w:val="16"/>
                <w:szCs w:val="16"/>
              </w:rPr>
              <w:br/>
              <w:t>(-0.7)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A050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1.17*</w:t>
            </w:r>
            <w:r w:rsidRPr="00C25201">
              <w:rPr>
                <w:sz w:val="16"/>
                <w:szCs w:val="16"/>
              </w:rPr>
              <w:br/>
              <w:t>(-0.7)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0EB0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−1.00</w:t>
            </w:r>
            <w:r w:rsidRPr="00C25201">
              <w:rPr>
                <w:sz w:val="16"/>
                <w:szCs w:val="16"/>
              </w:rPr>
              <w:br/>
              <w:t>(-0.93)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5A95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−0.90</w:t>
            </w:r>
            <w:r w:rsidRPr="00C25201">
              <w:rPr>
                <w:sz w:val="16"/>
                <w:szCs w:val="16"/>
              </w:rPr>
              <w:br/>
              <w:t>(-0.96)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E25C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−0.97</w:t>
            </w:r>
            <w:r w:rsidRPr="00C25201">
              <w:rPr>
                <w:sz w:val="16"/>
                <w:szCs w:val="16"/>
              </w:rPr>
              <w:br/>
              <w:t>(-0.79)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B2AF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−0.95</w:t>
            </w:r>
            <w:r w:rsidRPr="00C25201">
              <w:rPr>
                <w:sz w:val="16"/>
                <w:szCs w:val="16"/>
              </w:rPr>
              <w:br/>
              <w:t>(-0.77)</w:t>
            </w:r>
          </w:p>
        </w:tc>
      </w:tr>
      <w:tr w:rsidR="005C2ECA" w:rsidRPr="00C25201" w14:paraId="4EB6E505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67429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Pre-tax interest coverage D3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3173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0.28</w:t>
            </w:r>
            <w:r w:rsidRPr="00C25201">
              <w:rPr>
                <w:sz w:val="16"/>
                <w:szCs w:val="16"/>
              </w:rPr>
              <w:br/>
              <w:t>(-0.35)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DABE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0.24</w:t>
            </w:r>
            <w:r w:rsidRPr="00C25201">
              <w:rPr>
                <w:sz w:val="16"/>
                <w:szCs w:val="16"/>
              </w:rPr>
              <w:br/>
              <w:t>(-0.34)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7EB5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−0.24</w:t>
            </w:r>
            <w:r w:rsidRPr="00C25201">
              <w:rPr>
                <w:sz w:val="16"/>
                <w:szCs w:val="16"/>
              </w:rPr>
              <w:br/>
              <w:t>(-0.36)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B8A1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−0.30</w:t>
            </w:r>
            <w:r w:rsidRPr="00C25201">
              <w:rPr>
                <w:sz w:val="16"/>
                <w:szCs w:val="16"/>
              </w:rPr>
              <w:br/>
              <w:t>(-0.37)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E9F3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1.44*</w:t>
            </w:r>
            <w:r w:rsidRPr="00C25201">
              <w:rPr>
                <w:sz w:val="16"/>
                <w:szCs w:val="16"/>
              </w:rPr>
              <w:br/>
              <w:t>(-0.80)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F575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1.42*</w:t>
            </w:r>
            <w:r w:rsidRPr="00C25201">
              <w:rPr>
                <w:sz w:val="16"/>
                <w:szCs w:val="16"/>
              </w:rPr>
              <w:br/>
              <w:t>(-0.82)</w:t>
            </w:r>
          </w:p>
        </w:tc>
      </w:tr>
      <w:tr w:rsidR="005C2ECA" w:rsidRPr="00C25201" w14:paraId="6431C53C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CDC0A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Pre-tax interest coverage D4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242B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0.05</w:t>
            </w:r>
            <w:r w:rsidRPr="00C25201">
              <w:rPr>
                <w:sz w:val="16"/>
                <w:szCs w:val="16"/>
              </w:rPr>
              <w:br/>
              <w:t>(-0.07)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5A96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0.02</w:t>
            </w:r>
            <w:r w:rsidRPr="00C25201">
              <w:rPr>
                <w:sz w:val="16"/>
                <w:szCs w:val="16"/>
              </w:rPr>
              <w:br/>
              <w:t>(-0.07)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11FE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0.06</w:t>
            </w:r>
            <w:r w:rsidRPr="00C25201">
              <w:rPr>
                <w:sz w:val="16"/>
                <w:szCs w:val="16"/>
              </w:rPr>
              <w:br/>
              <w:t>(-0.09)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2877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0.00</w:t>
            </w:r>
            <w:r w:rsidRPr="00C25201">
              <w:rPr>
                <w:sz w:val="16"/>
                <w:szCs w:val="16"/>
              </w:rPr>
              <w:br/>
              <w:t>(-0.09)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394E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−0.29</w:t>
            </w:r>
            <w:r w:rsidRPr="00C25201">
              <w:rPr>
                <w:sz w:val="16"/>
                <w:szCs w:val="16"/>
              </w:rPr>
              <w:br/>
              <w:t>(-0.33)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4565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−0.26</w:t>
            </w:r>
            <w:r w:rsidRPr="00C25201">
              <w:rPr>
                <w:sz w:val="16"/>
                <w:szCs w:val="16"/>
              </w:rPr>
              <w:br/>
              <w:t>(-0.31)</w:t>
            </w:r>
          </w:p>
        </w:tc>
      </w:tr>
      <w:tr w:rsidR="005C2ECA" w:rsidRPr="00C25201" w14:paraId="76EFAE97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8896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Redeemable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B456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15.87****</w:t>
            </w:r>
            <w:r w:rsidRPr="00C25201">
              <w:rPr>
                <w:sz w:val="16"/>
                <w:szCs w:val="16"/>
              </w:rPr>
              <w:br/>
              <w:t>(-4.15)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1465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15.52****</w:t>
            </w:r>
            <w:r w:rsidRPr="00C25201">
              <w:rPr>
                <w:sz w:val="16"/>
                <w:szCs w:val="16"/>
              </w:rPr>
              <w:br/>
              <w:t>(-4.36)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583D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14.05***</w:t>
            </w:r>
            <w:r w:rsidRPr="00C25201">
              <w:rPr>
                <w:sz w:val="16"/>
                <w:szCs w:val="16"/>
              </w:rPr>
              <w:br/>
              <w:t>(-4.61)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F234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13.67***</w:t>
            </w:r>
            <w:r w:rsidRPr="00C25201">
              <w:rPr>
                <w:sz w:val="16"/>
                <w:szCs w:val="16"/>
              </w:rPr>
              <w:br/>
              <w:t>(-4.71)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9044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4.46</w:t>
            </w:r>
            <w:r w:rsidRPr="00C25201">
              <w:rPr>
                <w:sz w:val="16"/>
                <w:szCs w:val="16"/>
              </w:rPr>
              <w:br/>
              <w:t>(-5.83)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6EFE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4.49</w:t>
            </w:r>
            <w:r w:rsidRPr="00C25201">
              <w:rPr>
                <w:sz w:val="16"/>
                <w:szCs w:val="16"/>
              </w:rPr>
              <w:br/>
              <w:t>(-5.92)</w:t>
            </w:r>
          </w:p>
        </w:tc>
      </w:tr>
      <w:tr w:rsidR="005C2ECA" w:rsidRPr="00C25201" w14:paraId="32D5267A" w14:textId="77777777" w:rsidTr="00B56F0B">
        <w:trPr>
          <w:trHeight w:val="283"/>
        </w:trPr>
        <w:tc>
          <w:tcPr>
            <w:tcW w:w="190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9BFFA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Observations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6D40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209,106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0F43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209,106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5125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73,865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D1D8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73,865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16A1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107,090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F4C0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107,090</w:t>
            </w:r>
          </w:p>
        </w:tc>
      </w:tr>
      <w:tr w:rsidR="005C2ECA" w:rsidRPr="00C25201" w14:paraId="52331984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1E00D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 Squared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D225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C739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A98C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FED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1361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4768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</w:tr>
      <w:tr w:rsidR="005C2ECA" w:rsidRPr="00C25201" w14:paraId="2F7F2122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6B0F3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Adjusted R Squared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F258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EADC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DF5C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998A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1E03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4460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</w:tr>
      <w:tr w:rsidR="005C2ECA" w:rsidRPr="00C25201" w14:paraId="582D8857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6DDBC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Time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53A9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626D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C305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647B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A7C2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A500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</w:tr>
      <w:tr w:rsidR="005C2ECA" w:rsidRPr="00C25201" w14:paraId="3E775681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46358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41CD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2E68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1B58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D238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9C49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6E18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</w:tr>
      <w:tr w:rsidR="005C2ECA" w:rsidRPr="00C25201" w14:paraId="7DAC3CEA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E77F2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Industry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C33A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6D5C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5108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8234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EF80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EAB3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</w:tr>
      <w:tr w:rsidR="005C2ECA" w:rsidRPr="00C25201" w14:paraId="4F57674C" w14:textId="77777777" w:rsidTr="00B56F0B">
        <w:trPr>
          <w:trHeight w:val="5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9E394" w14:textId="77777777" w:rsidR="005C2ECA" w:rsidRPr="00C25201" w:rsidRDefault="005C2ECA" w:rsidP="00B56F0B">
            <w:pPr>
              <w:spacing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C874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F42F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95EE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A242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99F0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74FA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18AC9C77" w14:textId="77777777" w:rsidTr="00B56F0B">
        <w:trPr>
          <w:trHeight w:val="283"/>
        </w:trPr>
        <w:tc>
          <w:tcPr>
            <w:tcW w:w="19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2C033" w14:textId="77777777" w:rsidR="005C2ECA" w:rsidRPr="00C25201" w:rsidRDefault="005C2ECA" w:rsidP="00B56F0B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C25201">
              <w:rPr>
                <w:i/>
                <w:sz w:val="16"/>
                <w:szCs w:val="16"/>
              </w:rPr>
              <w:lastRenderedPageBreak/>
              <w:t>Panel B: 2017-2019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44C7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5D58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CAE2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0C98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134D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3DC7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35767FF4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B4ABD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EEF6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Full Sample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32BD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A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5C6C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BBB</w:t>
            </w:r>
          </w:p>
        </w:tc>
      </w:tr>
      <w:tr w:rsidR="005C2ECA" w:rsidRPr="00C25201" w14:paraId="48D12963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7831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log Intensity Scope 1&amp;2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BEB5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−2.99***</w:t>
            </w:r>
            <w:r w:rsidRPr="00C25201">
              <w:rPr>
                <w:sz w:val="16"/>
                <w:szCs w:val="16"/>
              </w:rPr>
              <w:br/>
              <w:t>(-0.95)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FF2A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C8AD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−3.39***</w:t>
            </w:r>
            <w:r w:rsidRPr="00C25201">
              <w:rPr>
                <w:sz w:val="16"/>
                <w:szCs w:val="16"/>
              </w:rPr>
              <w:br/>
              <w:t>(-1.23)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65CE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6CFC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−2.79**</w:t>
            </w:r>
            <w:r w:rsidRPr="00C25201">
              <w:rPr>
                <w:sz w:val="16"/>
                <w:szCs w:val="16"/>
              </w:rPr>
              <w:br/>
              <w:t>(-1.27)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CDDA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076A06D9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D984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log Emissions Scope 1&amp;2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6AE8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37F9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−3.20****</w:t>
            </w:r>
            <w:r w:rsidRPr="00C25201">
              <w:rPr>
                <w:sz w:val="16"/>
                <w:szCs w:val="16"/>
              </w:rPr>
              <w:br/>
              <w:t>(-0.79)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27CF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05FD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−2.38*</w:t>
            </w:r>
            <w:r w:rsidRPr="00C25201">
              <w:rPr>
                <w:sz w:val="16"/>
                <w:szCs w:val="16"/>
              </w:rPr>
              <w:br/>
              <w:t>(-1.22)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A056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E777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−2.57***</w:t>
            </w:r>
            <w:r w:rsidRPr="00C25201">
              <w:rPr>
                <w:sz w:val="16"/>
                <w:szCs w:val="16"/>
              </w:rPr>
              <w:br/>
              <w:t>(-0.91)</w:t>
            </w:r>
          </w:p>
        </w:tc>
      </w:tr>
      <w:tr w:rsidR="005C2ECA" w:rsidRPr="00C25201" w14:paraId="59D08908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554A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E-Score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C54E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−0.17***</w:t>
            </w:r>
            <w:r w:rsidRPr="00C25201">
              <w:rPr>
                <w:sz w:val="16"/>
                <w:szCs w:val="16"/>
              </w:rPr>
              <w:br/>
              <w:t>(-0.05)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195B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−0.14**</w:t>
            </w:r>
            <w:r w:rsidRPr="00C25201">
              <w:rPr>
                <w:sz w:val="16"/>
                <w:szCs w:val="16"/>
              </w:rPr>
              <w:br/>
              <w:t>(-0.05)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9034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−0.02</w:t>
            </w:r>
            <w:r w:rsidRPr="00C25201">
              <w:rPr>
                <w:sz w:val="16"/>
                <w:szCs w:val="16"/>
              </w:rPr>
              <w:br/>
              <w:t>(-0.08)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0131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−0.00</w:t>
            </w:r>
            <w:r w:rsidRPr="00C25201">
              <w:rPr>
                <w:sz w:val="16"/>
                <w:szCs w:val="16"/>
              </w:rPr>
              <w:br/>
              <w:t>(-0.08)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A023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−0.21***</w:t>
            </w:r>
            <w:r w:rsidRPr="00C25201">
              <w:rPr>
                <w:sz w:val="16"/>
                <w:szCs w:val="16"/>
              </w:rPr>
              <w:br/>
              <w:t>(-0.07)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4118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−0.17**</w:t>
            </w:r>
            <w:r w:rsidRPr="00C25201">
              <w:rPr>
                <w:sz w:val="16"/>
                <w:szCs w:val="16"/>
              </w:rPr>
              <w:br/>
              <w:t>(-0.07)</w:t>
            </w:r>
          </w:p>
        </w:tc>
      </w:tr>
      <w:tr w:rsidR="005C2ECA" w:rsidRPr="00C25201" w14:paraId="78936450" w14:textId="77777777" w:rsidTr="00B56F0B">
        <w:trPr>
          <w:trHeight w:val="283"/>
        </w:trPr>
        <w:tc>
          <w:tcPr>
            <w:tcW w:w="190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5EBD2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Observations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4B10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92,814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930C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92,814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192E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33,844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D290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33,844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C5A4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46,183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FE9A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46,183</w:t>
            </w:r>
          </w:p>
        </w:tc>
      </w:tr>
      <w:tr w:rsidR="005C2ECA" w:rsidRPr="00C25201" w14:paraId="396EFB32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C373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 Squared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E1C7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67D2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D554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C8F0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704E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35C0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</w:tr>
      <w:tr w:rsidR="005C2ECA" w:rsidRPr="00C25201" w14:paraId="0D93AA92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787E6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Adjusted R Squared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5817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5405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2690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505F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1CFD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E093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</w:tr>
      <w:tr w:rsidR="005C2ECA" w:rsidRPr="00C25201" w14:paraId="75D06BE2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349A0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Time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C6DD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FC95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B294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C58F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F094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4B77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</w:tr>
      <w:tr w:rsidR="005C2ECA" w:rsidRPr="00C25201" w14:paraId="58BD8F92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7BAC1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46F7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594B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6A11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FF30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B72C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EA28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</w:tr>
      <w:tr w:rsidR="005C2ECA" w:rsidRPr="00C25201" w14:paraId="3105B637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9CA59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Industry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4B14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15DF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F762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35A8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5C48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0C80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</w:tr>
      <w:tr w:rsidR="005C2ECA" w:rsidRPr="00C25201" w14:paraId="1A754953" w14:textId="77777777" w:rsidTr="00B56F0B">
        <w:trPr>
          <w:trHeight w:val="57"/>
        </w:trPr>
        <w:tc>
          <w:tcPr>
            <w:tcW w:w="19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C2C61" w14:textId="77777777" w:rsidR="005C2ECA" w:rsidRPr="00C25201" w:rsidRDefault="005C2ECA" w:rsidP="00B56F0B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F5B4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CBA8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CDF2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9BCA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7123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2564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5F4CE900" w14:textId="77777777" w:rsidTr="00B56F0B">
        <w:trPr>
          <w:trHeight w:val="283"/>
        </w:trPr>
        <w:tc>
          <w:tcPr>
            <w:tcW w:w="1909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AB2F8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i/>
                <w:sz w:val="16"/>
                <w:szCs w:val="16"/>
              </w:rPr>
              <w:t>Panel C: 2020-2022</w:t>
            </w: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0A851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5E53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68AB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4DA1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E5F2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6" w:space="0" w:color="000000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4E54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0AE2311A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389C8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97CE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Full Sample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942B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A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16B6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BBB</w:t>
            </w:r>
          </w:p>
        </w:tc>
      </w:tr>
      <w:tr w:rsidR="005C2ECA" w:rsidRPr="00C25201" w14:paraId="4166FE25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26E64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log Intensity Scope 1&amp;2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1B1C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−1.98</w:t>
            </w:r>
            <w:r w:rsidRPr="00C25201">
              <w:rPr>
                <w:sz w:val="16"/>
                <w:szCs w:val="16"/>
              </w:rPr>
              <w:br/>
              <w:t>(-1.49)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E8CD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D001F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−5.70***</w:t>
            </w:r>
            <w:r w:rsidRPr="00C25201">
              <w:rPr>
                <w:sz w:val="16"/>
                <w:szCs w:val="16"/>
              </w:rPr>
              <w:br/>
              <w:t>(-1.96)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A949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2651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−0.08</w:t>
            </w:r>
            <w:r w:rsidRPr="00C25201">
              <w:rPr>
                <w:sz w:val="16"/>
                <w:szCs w:val="16"/>
              </w:rPr>
              <w:br/>
              <w:t>(-1.63)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D7BE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C2ECA" w:rsidRPr="00C25201" w14:paraId="467111EF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0B852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log Emissions Scope 1&amp;2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BE454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3296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−3.41***</w:t>
            </w:r>
            <w:r w:rsidRPr="00C25201">
              <w:rPr>
                <w:sz w:val="16"/>
                <w:szCs w:val="16"/>
              </w:rPr>
              <w:br/>
              <w:t>(-1.11)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75749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C7EB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−3.94***</w:t>
            </w:r>
            <w:r w:rsidRPr="00C25201">
              <w:rPr>
                <w:sz w:val="16"/>
                <w:szCs w:val="16"/>
              </w:rPr>
              <w:br/>
              <w:t>(-1.26)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4E06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0DD2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−2.11</w:t>
            </w:r>
            <w:r w:rsidRPr="00C25201">
              <w:rPr>
                <w:sz w:val="16"/>
                <w:szCs w:val="16"/>
              </w:rPr>
              <w:br/>
              <w:t>(-1.38)</w:t>
            </w:r>
          </w:p>
        </w:tc>
      </w:tr>
      <w:tr w:rsidR="005C2ECA" w:rsidRPr="00C25201" w14:paraId="780541CC" w14:textId="77777777" w:rsidTr="00B56F0B">
        <w:trPr>
          <w:trHeight w:val="397"/>
        </w:trPr>
        <w:tc>
          <w:tcPr>
            <w:tcW w:w="19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9E5D2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E-Score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2ADFD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−0.16**</w:t>
            </w:r>
            <w:r w:rsidRPr="00C25201">
              <w:rPr>
                <w:sz w:val="16"/>
                <w:szCs w:val="16"/>
              </w:rPr>
              <w:br/>
              <w:t>(-0.06)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990C2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−0.12*</w:t>
            </w:r>
            <w:r w:rsidRPr="00C25201">
              <w:rPr>
                <w:sz w:val="16"/>
                <w:szCs w:val="16"/>
              </w:rPr>
              <w:br/>
              <w:t>(-0.06)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3581E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−0.02</w:t>
            </w:r>
            <w:r w:rsidRPr="00C25201">
              <w:rPr>
                <w:sz w:val="16"/>
                <w:szCs w:val="16"/>
              </w:rPr>
              <w:br/>
              <w:t>(-0.08)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8311F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0.04</w:t>
            </w:r>
            <w:r w:rsidRPr="00C25201">
              <w:rPr>
                <w:sz w:val="16"/>
                <w:szCs w:val="16"/>
              </w:rPr>
              <w:br/>
              <w:t>(-0.08)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12AE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−0.22***</w:t>
            </w:r>
            <w:r w:rsidRPr="00C25201">
              <w:rPr>
                <w:sz w:val="16"/>
                <w:szCs w:val="16"/>
              </w:rPr>
              <w:br/>
              <w:t>(-0.07)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7EC69" w14:textId="77777777" w:rsidR="005C2ECA" w:rsidRPr="00C25201" w:rsidRDefault="005C2ECA" w:rsidP="00B56F0B">
            <w:pPr>
              <w:spacing w:line="240" w:lineRule="auto"/>
              <w:jc w:val="center"/>
              <w:rPr>
                <w:rFonts w:ascii="Gungsuh" w:eastAsia="Gungsuh" w:hAnsi="Gungsuh" w:cs="Gungsuh"/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−0.19**</w:t>
            </w:r>
            <w:r w:rsidRPr="00C25201">
              <w:rPr>
                <w:sz w:val="16"/>
                <w:szCs w:val="16"/>
              </w:rPr>
              <w:br/>
              <w:t>(-0.07)</w:t>
            </w:r>
          </w:p>
        </w:tc>
      </w:tr>
      <w:tr w:rsidR="005C2ECA" w:rsidRPr="00C25201" w14:paraId="2530527C" w14:textId="77777777" w:rsidTr="00B56F0B">
        <w:trPr>
          <w:trHeight w:val="283"/>
        </w:trPr>
        <w:tc>
          <w:tcPr>
            <w:tcW w:w="19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A1E26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Observations</w:t>
            </w:r>
          </w:p>
        </w:tc>
        <w:tc>
          <w:tcPr>
            <w:tcW w:w="11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39F5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116,292</w:t>
            </w:r>
          </w:p>
        </w:tc>
        <w:tc>
          <w:tcPr>
            <w:tcW w:w="11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509C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116,292</w:t>
            </w:r>
          </w:p>
        </w:tc>
        <w:tc>
          <w:tcPr>
            <w:tcW w:w="11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5C99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40,021</w:t>
            </w:r>
          </w:p>
        </w:tc>
        <w:tc>
          <w:tcPr>
            <w:tcW w:w="11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3E16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40,021</w:t>
            </w:r>
          </w:p>
        </w:tc>
        <w:tc>
          <w:tcPr>
            <w:tcW w:w="11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AF8B2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60,907</w:t>
            </w:r>
          </w:p>
        </w:tc>
        <w:tc>
          <w:tcPr>
            <w:tcW w:w="11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39B0E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60,907</w:t>
            </w:r>
          </w:p>
        </w:tc>
      </w:tr>
      <w:tr w:rsidR="005C2ECA" w:rsidRPr="00C25201" w14:paraId="2F9B93CC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93630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 Squared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0B2C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7EA0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A68B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0CBBD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4EA8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600D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</w:tr>
      <w:tr w:rsidR="005C2ECA" w:rsidRPr="00C25201" w14:paraId="0FFF8F96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1C277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Adjusted R Squared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E396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D0D1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C220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2CF0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DCB0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303A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0.72</w:t>
            </w:r>
          </w:p>
        </w:tc>
      </w:tr>
      <w:tr w:rsidR="005C2ECA" w:rsidRPr="00C25201" w14:paraId="41BC1398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41B46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Time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7259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A17E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3D109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71120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8BDB6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2B4BB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</w:tr>
      <w:tr w:rsidR="005C2ECA" w:rsidRPr="00C25201" w14:paraId="772143F1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887C2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Rating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CF9A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1CC18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F5B1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60E7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5E34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C8117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No</w:t>
            </w:r>
          </w:p>
        </w:tc>
      </w:tr>
      <w:tr w:rsidR="005C2ECA" w:rsidRPr="00C25201" w14:paraId="2CF7630E" w14:textId="77777777" w:rsidTr="00B56F0B">
        <w:trPr>
          <w:trHeight w:val="283"/>
        </w:trPr>
        <w:tc>
          <w:tcPr>
            <w:tcW w:w="19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866AA" w14:textId="77777777" w:rsidR="005C2ECA" w:rsidRPr="00C25201" w:rsidRDefault="005C2ECA" w:rsidP="00B56F0B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Industry Fixed Effects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77A2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6D1D5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CCF24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36E2C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65C83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7CEDA" w14:textId="77777777" w:rsidR="005C2ECA" w:rsidRPr="00C25201" w:rsidRDefault="005C2ECA" w:rsidP="00B56F0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C25201">
              <w:rPr>
                <w:sz w:val="16"/>
                <w:szCs w:val="16"/>
              </w:rPr>
              <w:t>Yes</w:t>
            </w:r>
          </w:p>
        </w:tc>
      </w:tr>
    </w:tbl>
    <w:p w14:paraId="299FCC1B" w14:textId="77777777" w:rsidR="005C2ECA" w:rsidRPr="00C25201" w:rsidRDefault="005C2ECA" w:rsidP="005C2ECA">
      <w:pPr>
        <w:suppressLineNumbers/>
        <w:rPr>
          <w:b/>
        </w:rPr>
      </w:pPr>
      <w:r w:rsidRPr="00C25201">
        <w:rPr>
          <w:b/>
        </w:rPr>
        <w:br w:type="page"/>
      </w:r>
    </w:p>
    <w:p w14:paraId="12083FA5" w14:textId="4BB1DD6A" w:rsidR="005C2ECA" w:rsidRPr="00C25201" w:rsidRDefault="005C2ECA" w:rsidP="005C2ECA">
      <w:pPr>
        <w:pStyle w:val="NoSpacing"/>
        <w:suppressLineNumbers/>
        <w:rPr>
          <w:b/>
          <w:bCs/>
          <w:color w:val="auto"/>
        </w:rPr>
      </w:pPr>
      <w:r w:rsidRPr="00C25201">
        <w:rPr>
          <w:b/>
          <w:bCs/>
          <w:color w:val="auto"/>
        </w:rPr>
        <w:lastRenderedPageBreak/>
        <w:t xml:space="preserve">Table </w:t>
      </w:r>
      <w:r w:rsidR="00BA7788">
        <w:rPr>
          <w:b/>
          <w:bCs/>
          <w:color w:val="auto"/>
        </w:rPr>
        <w:t>5</w:t>
      </w:r>
    </w:p>
    <w:p w14:paraId="617E4C98" w14:textId="77777777" w:rsidR="005C2ECA" w:rsidRPr="00C25201" w:rsidRDefault="005C2ECA" w:rsidP="005C2ECA">
      <w:pPr>
        <w:pStyle w:val="NoSpacing"/>
        <w:suppressLineNumbers/>
        <w:rPr>
          <w:color w:val="auto"/>
        </w:rPr>
      </w:pPr>
      <w:r w:rsidRPr="00C25201">
        <w:rPr>
          <w:color w:val="auto"/>
        </w:rPr>
        <w:t>Carbon discount in basis points.</w:t>
      </w:r>
    </w:p>
    <w:p w14:paraId="454D5123" w14:textId="77777777" w:rsidR="005C2ECA" w:rsidRDefault="005C2ECA" w:rsidP="005C2ECA">
      <w:pPr>
        <w:pStyle w:val="NoSpacing"/>
        <w:suppressLineNumbers/>
        <w:rPr>
          <w:color w:val="auto"/>
        </w:rPr>
      </w:pPr>
      <w:r w:rsidRPr="00C25201">
        <w:rPr>
          <w:color w:val="auto"/>
        </w:rPr>
        <w:t xml:space="preserve">For each sample </w:t>
      </w:r>
      <m:oMath>
        <m:r>
          <w:rPr>
            <w:rFonts w:ascii="Cambria Math" w:eastAsia="Cambria Math" w:hAnsi="Cambria Math" w:cs="Cambria Math"/>
            <w:color w:val="auto"/>
          </w:rPr>
          <m:t>S</m:t>
        </m:r>
      </m:oMath>
      <w:r w:rsidRPr="00C25201">
        <w:rPr>
          <w:color w:val="auto"/>
        </w:rPr>
        <w:t xml:space="preserve"> and carbon performance measure </w:t>
      </w:r>
      <m:oMath>
        <m:r>
          <w:rPr>
            <w:rFonts w:ascii="Cambria Math" w:eastAsia="Cambria Math" w:hAnsi="Cambria Math" w:cs="Cambria Math"/>
            <w:color w:val="auto"/>
          </w:rPr>
          <m:t>CP</m:t>
        </m:r>
      </m:oMath>
      <w:r w:rsidRPr="00C25201">
        <w:rPr>
          <w:color w:val="auto"/>
        </w:rPr>
        <w:t xml:space="preserve"> a regression is run</w:t>
      </w:r>
    </w:p>
    <w:p w14:paraId="422E9776" w14:textId="77777777" w:rsidR="005C2ECA" w:rsidRPr="00C25201" w:rsidRDefault="005C2ECA" w:rsidP="005C2ECA">
      <w:pPr>
        <w:pStyle w:val="NoSpacing"/>
        <w:suppressLineNumbers/>
        <w:rPr>
          <w:color w:val="auto"/>
        </w:rPr>
      </w:pPr>
    </w:p>
    <w:p w14:paraId="10756B5A" w14:textId="77777777" w:rsidR="005C2ECA" w:rsidRPr="009037F0" w:rsidRDefault="00000000" w:rsidP="005C2ECA">
      <w:pPr>
        <w:suppressLineNumbers/>
        <w:jc w:val="center"/>
      </w:pPr>
      <m:oMath>
        <m:sSubSup>
          <m:sSubSupPr>
            <m:ctrlPr>
              <w:rPr>
                <w:rFonts w:ascii="Cambria Math" w:eastAsia="Cambria Math" w:hAnsi="Cambria Math" w:cs="Cambria Math"/>
              </w:rPr>
            </m:ctrlPr>
          </m:sSubSupPr>
          <m:e>
            <m:r>
              <w:rPr>
                <w:rFonts w:ascii="Cambria Math" w:eastAsia="Cambria Math" w:hAnsi="Cambria Math" w:cs="Cambria Math"/>
              </w:rPr>
              <m:t>Spread</m:t>
            </m:r>
          </m:e>
          <m:sub>
            <m:r>
              <w:rPr>
                <w:rFonts w:ascii="Cambria Math" w:eastAsia="Cambria Math" w:hAnsi="Cambria Math" w:cs="Cambria Math"/>
              </w:rPr>
              <m:t>ijt</m:t>
            </m:r>
          </m:sub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bSup>
        <m:r>
          <w:rPr>
            <w:rFonts w:ascii="Cambria Math" w:eastAsia="Cambria Math" w:hAnsi="Cambria Math" w:cs="Cambria Math"/>
          </w:rPr>
          <m:t>=</m:t>
        </m:r>
        <m:sSubSup>
          <m:sSubSupPr>
            <m:ctrlPr>
              <w:rPr>
                <w:rFonts w:ascii="Cambria Math" w:eastAsia="Cambria Math" w:hAnsi="Cambria Math" w:cs="Cambria Math"/>
              </w:rPr>
            </m:ctrlPr>
          </m:sSubSupPr>
          <m:e>
            <m:r>
              <w:rPr>
                <w:rFonts w:ascii="Cambria Math" w:eastAsia="Cambria Math" w:hAnsi="Cambria Math" w:cs="Cambria Math"/>
              </w:rPr>
              <m:t>β</m:t>
            </m:r>
          </m:e>
          <m:sub>
            <m:r>
              <w:rPr>
                <w:rFonts w:ascii="Cambria Math" w:eastAsia="Cambria Math" w:hAnsi="Cambria Math" w:cs="Cambria Math"/>
              </w:rPr>
              <m:t>0</m:t>
            </m:r>
          </m:sub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bSup>
        <m:sSub>
          <m:sSubPr>
            <m:ctrlPr>
              <w:rPr>
                <w:rFonts w:ascii="Cambria Math" w:eastAsia="Cambria Math" w:hAnsi="Cambria Math" w:cs="Cambria Math"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</w:rPr>
              <m:t>it</m:t>
            </m:r>
          </m:sub>
        </m:sSub>
        <m:r>
          <w:rPr>
            <w:rFonts w:ascii="Cambria Math" w:eastAsia="Cambria Math" w:hAnsi="Cambria Math" w:cs="Cambria Math"/>
          </w:rPr>
          <m:t>+</m:t>
        </m:r>
        <m:sSup>
          <m:sSupPr>
            <m:ctrlPr>
              <w:rPr>
                <w:rFonts w:ascii="Cambria Math" w:eastAsia="Cambria Math" w:hAnsi="Cambria Math" w:cs="Cambria Math"/>
                <w:i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θ</m:t>
            </m:r>
          </m:e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p>
        <m:r>
          <w:rPr>
            <w:rFonts w:ascii="Cambria Math" w:eastAsia="Cambria Math" w:hAnsi="Cambria Math" w:cs="Cambria Math"/>
          </w:rPr>
          <m:t>'</m:t>
        </m:r>
        <m:sSub>
          <m:sSubPr>
            <m:ctrlPr>
              <w:rPr>
                <w:rFonts w:ascii="Cambria Math" w:eastAsia="Cambria Math" w:hAnsi="Cambria Math" w:cs="Cambria Math"/>
                <w:i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X</m:t>
            </m:r>
          </m:e>
          <m:sub>
            <m:r>
              <w:rPr>
                <w:rFonts w:ascii="Cambria Math" w:eastAsia="Cambria Math" w:hAnsi="Cambria Math" w:cs="Cambria Math"/>
              </w:rPr>
              <m:t>jt</m:t>
            </m:r>
          </m:sub>
        </m:sSub>
        <m:r>
          <w:rPr>
            <w:rFonts w:ascii="Cambria Math" w:eastAsia="Cambria Math" w:hAnsi="Cambria Math" w:cs="Cambria Math"/>
          </w:rPr>
          <m:t>+</m:t>
        </m:r>
        <m:sSup>
          <m:sSupPr>
            <m:ctrlPr>
              <w:rPr>
                <w:rFonts w:ascii="Cambria Math" w:eastAsia="Cambria Math" w:hAnsi="Cambria Math" w:cs="Cambria Math"/>
                <w:i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ξ</m:t>
            </m:r>
          </m:e>
          <m:sup>
            <m:r>
              <w:rPr>
                <w:rFonts w:ascii="Cambria Math" w:eastAsia="Cambria Math" w:hAnsi="Cambria Math" w:cs="Cambria Math"/>
              </w:rPr>
              <m:t>S</m:t>
            </m:r>
          </m:sup>
        </m:sSup>
        <m:r>
          <w:rPr>
            <w:rFonts w:ascii="Cambria Math" w:eastAsia="Cambria Math" w:hAnsi="Cambria Math" w:cs="Cambria Math"/>
          </w:rPr>
          <m:t>'</m:t>
        </m:r>
        <m:sSub>
          <m:sSubPr>
            <m:ctrlPr>
              <w:rPr>
                <w:rFonts w:ascii="Cambria Math" w:eastAsia="Cambria Math" w:hAnsi="Cambria Math" w:cs="Cambria Math"/>
                <w:i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Y</m:t>
            </m:r>
          </m:e>
          <m:sub>
            <m:r>
              <w:rPr>
                <w:rFonts w:ascii="Cambria Math" w:eastAsia="Cambria Math" w:hAnsi="Cambria Math" w:cs="Cambria Math"/>
              </w:rPr>
              <m:t>it</m:t>
            </m:r>
          </m:sub>
        </m:sSub>
        <m:r>
          <w:rPr>
            <w:rFonts w:ascii="Cambria Math" w:eastAsia="Cambria Math" w:hAnsi="Cambria Math" w:cs="Cambria Math"/>
          </w:rPr>
          <m:t>+FE+</m:t>
        </m:r>
        <m:sSub>
          <m:sSubPr>
            <m:ctrlPr>
              <w:rPr>
                <w:rFonts w:ascii="Cambria Math" w:eastAsia="Cambria Math" w:hAnsi="Cambria Math" w:cs="Cambria Math"/>
              </w:rPr>
            </m:ctrlPr>
          </m:sSubPr>
          <m:e>
            <m:r>
              <w:rPr>
                <w:rFonts w:ascii="Cambria Math" w:eastAsia="Cambria Math" w:hAnsi="Cambria Math" w:cs="Cambria Math"/>
              </w:rPr>
              <m:t>ε</m:t>
            </m:r>
          </m:e>
          <m:sub>
            <m:r>
              <w:rPr>
                <w:rFonts w:ascii="Cambria Math" w:eastAsia="Cambria Math" w:hAnsi="Cambria Math" w:cs="Cambria Math"/>
              </w:rPr>
              <m:t>ijt</m:t>
            </m:r>
          </m:sub>
        </m:sSub>
      </m:oMath>
      <w:r w:rsidR="005C2ECA">
        <w:t>,</w:t>
      </w:r>
    </w:p>
    <w:p w14:paraId="03A41B3D" w14:textId="77777777" w:rsidR="005C2ECA" w:rsidRPr="00C25201" w:rsidRDefault="005C2ECA" w:rsidP="005C2ECA">
      <w:pPr>
        <w:pStyle w:val="NoSpacing"/>
        <w:suppressLineNumbers/>
        <w:rPr>
          <w:color w:val="auto"/>
        </w:rPr>
      </w:pPr>
      <w:r w:rsidRPr="00C25201">
        <w:rPr>
          <w:color w:val="auto"/>
        </w:rPr>
        <w:t xml:space="preserve">where </w:t>
      </w:r>
      <m:oMath>
        <m:r>
          <w:rPr>
            <w:rFonts w:ascii="Cambria Math" w:eastAsia="Cambria Math" w:hAnsi="Cambria Math" w:cs="Cambria Math"/>
            <w:color w:val="auto"/>
          </w:rPr>
          <m:t>j</m:t>
        </m:r>
      </m:oMath>
      <w:r w:rsidRPr="00C25201">
        <w:rPr>
          <w:color w:val="auto"/>
        </w:rPr>
        <w:t xml:space="preserve"> is for bond of firm </w:t>
      </w:r>
      <m:oMath>
        <m:r>
          <w:rPr>
            <w:rFonts w:ascii="Cambria Math" w:eastAsia="Cambria Math" w:hAnsi="Cambria Math" w:cs="Cambria Math"/>
            <w:color w:val="auto"/>
          </w:rPr>
          <m:t>i</m:t>
        </m:r>
      </m:oMath>
      <w:r w:rsidRPr="00C25201">
        <w:rPr>
          <w:color w:val="auto"/>
        </w:rPr>
        <w:t xml:space="preserve"> in sample </w:t>
      </w:r>
      <m:oMath>
        <m:r>
          <w:rPr>
            <w:rFonts w:ascii="Cambria Math" w:eastAsia="Cambria Math" w:hAnsi="Cambria Math" w:cs="Cambria Math"/>
            <w:color w:val="auto"/>
          </w:rPr>
          <m:t>S</m:t>
        </m:r>
      </m:oMath>
      <w:r w:rsidRPr="00C25201">
        <w:rPr>
          <w:color w:val="auto"/>
        </w:rPr>
        <w:t xml:space="preserve"> and </w:t>
      </w:r>
      <m:oMath>
        <m:r>
          <w:rPr>
            <w:rFonts w:ascii="Cambria Math" w:eastAsia="Cambria Math" w:hAnsi="Cambria Math" w:cs="Cambria Math"/>
            <w:color w:val="auto"/>
          </w:rPr>
          <m:t>t</m:t>
        </m:r>
      </m:oMath>
      <w:r w:rsidRPr="00C25201">
        <w:rPr>
          <w:color w:val="auto"/>
        </w:rPr>
        <w:t xml:space="preserve"> is time measured in months. </w:t>
      </w:r>
      <w:r>
        <w:t>X and Y are vectors of issue- and issuer-specific controls.</w:t>
      </w:r>
      <w:r w:rsidRPr="00C25201">
        <w:t xml:space="preserve"> </w:t>
      </w:r>
      <w:r w:rsidRPr="00C25201">
        <w:rPr>
          <w:color w:val="auto"/>
        </w:rPr>
        <w:t xml:space="preserve">The bond spread is measured with respect to the treasury benchmark rate. Within each rating class and maturity bucket (0-2y, 2-5y, 5-10y and &gt;10y), we sort increasingly all values of </w:t>
      </w:r>
      <m:oMath>
        <m:sSub>
          <m:sSubPr>
            <m:ctrlPr>
              <w:rPr>
                <w:rFonts w:ascii="Cambria Math" w:eastAsia="Cambria Math" w:hAnsi="Cambria Math" w:cs="Cambria Math"/>
                <w:color w:val="auto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auto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  <w:color w:val="auto"/>
              </w:rPr>
              <m:t>it</m:t>
            </m:r>
          </m:sub>
        </m:sSub>
      </m:oMath>
      <w:r w:rsidRPr="00C25201">
        <w:rPr>
          <w:color w:val="auto"/>
        </w:rPr>
        <w:t xml:space="preserve"> and find the median value </w:t>
      </w:r>
      <m:oMath>
        <m:sSub>
          <m:sSubPr>
            <m:ctrlPr>
              <w:rPr>
                <w:rFonts w:ascii="Cambria Math" w:eastAsia="Cambria Math" w:hAnsi="Cambria Math" w:cs="Cambria Math"/>
                <w:color w:val="auto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auto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  <w:color w:val="auto"/>
              </w:rPr>
              <m:t>50</m:t>
            </m:r>
          </m:sub>
        </m:sSub>
      </m:oMath>
      <w:r w:rsidRPr="00C25201">
        <w:rPr>
          <w:color w:val="auto"/>
        </w:rPr>
        <w:t xml:space="preserve"> and the 90% value </w:t>
      </w:r>
      <m:oMath>
        <m:sSub>
          <m:sSubPr>
            <m:ctrlPr>
              <w:rPr>
                <w:rFonts w:ascii="Cambria Math" w:eastAsia="Cambria Math" w:hAnsi="Cambria Math" w:cs="Cambria Math"/>
                <w:color w:val="auto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auto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  <w:color w:val="auto"/>
              </w:rPr>
              <m:t>90</m:t>
            </m:r>
          </m:sub>
        </m:sSub>
      </m:oMath>
      <w:r w:rsidRPr="00C25201">
        <w:rPr>
          <w:color w:val="auto"/>
        </w:rPr>
        <w:t xml:space="preserve">. The carbon discount in the bucket is defined as </w:t>
      </w:r>
      <m:oMath>
        <m:sSubSup>
          <m:sSubSupPr>
            <m:ctrlPr>
              <w:rPr>
                <w:rFonts w:ascii="Cambria Math" w:eastAsia="Cambria Math" w:hAnsi="Cambria Math" w:cs="Cambria Math"/>
                <w:color w:val="auto"/>
              </w:rPr>
            </m:ctrlPr>
          </m:sSubSupPr>
          <m:e>
            <m:r>
              <w:rPr>
                <w:rFonts w:ascii="Cambria Math" w:eastAsia="Cambria Math" w:hAnsi="Cambria Math" w:cs="Cambria Math"/>
                <w:color w:val="auto"/>
              </w:rPr>
              <m:t>β</m:t>
            </m:r>
          </m:e>
          <m:sub>
            <m:r>
              <w:rPr>
                <w:rFonts w:ascii="Cambria Math" w:eastAsia="Cambria Math" w:hAnsi="Cambria Math" w:cs="Cambria Math"/>
                <w:color w:val="auto"/>
              </w:rPr>
              <m:t>0</m:t>
            </m:r>
          </m:sub>
          <m:sup>
            <m:r>
              <w:rPr>
                <w:rFonts w:ascii="Cambria Math" w:eastAsia="Cambria Math" w:hAnsi="Cambria Math" w:cs="Cambria Math"/>
                <w:color w:val="auto"/>
              </w:rPr>
              <m:t>S</m:t>
            </m:r>
          </m:sup>
        </m:sSubSup>
        <m:r>
          <w:rPr>
            <w:rFonts w:ascii="Cambria Math" w:eastAsia="Cambria Math" w:hAnsi="Cambria Math" w:cs="Cambria Math"/>
            <w:color w:val="auto"/>
          </w:rPr>
          <m:t>(</m:t>
        </m:r>
        <m:sSub>
          <m:sSubPr>
            <m:ctrlPr>
              <w:rPr>
                <w:rFonts w:ascii="Cambria Math" w:eastAsia="Cambria Math" w:hAnsi="Cambria Math" w:cs="Cambria Math"/>
                <w:color w:val="auto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auto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  <w:color w:val="auto"/>
              </w:rPr>
              <m:t>90</m:t>
            </m:r>
          </m:sub>
        </m:sSub>
        <m:r>
          <w:rPr>
            <w:rFonts w:ascii="Cambria Math" w:eastAsia="Cambria Math" w:hAnsi="Cambria Math" w:cs="Cambria Math"/>
            <w:color w:val="auto"/>
          </w:rPr>
          <m:t>-</m:t>
        </m:r>
        <m:sSub>
          <m:sSubPr>
            <m:ctrlPr>
              <w:rPr>
                <w:rFonts w:ascii="Cambria Math" w:eastAsia="Cambria Math" w:hAnsi="Cambria Math" w:cs="Cambria Math"/>
                <w:color w:val="auto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auto"/>
              </w:rPr>
              <m:t>CP</m:t>
            </m:r>
          </m:e>
          <m:sub>
            <m:r>
              <w:rPr>
                <w:rFonts w:ascii="Cambria Math" w:eastAsia="Cambria Math" w:hAnsi="Cambria Math" w:cs="Cambria Math"/>
                <w:color w:val="auto"/>
              </w:rPr>
              <m:t>50</m:t>
            </m:r>
          </m:sub>
        </m:sSub>
        <m:r>
          <w:rPr>
            <w:rFonts w:ascii="Cambria Math" w:eastAsia="Cambria Math" w:hAnsi="Cambria Math" w:cs="Cambria Math"/>
            <w:color w:val="auto"/>
          </w:rPr>
          <m:t>)</m:t>
        </m:r>
      </m:oMath>
      <w:r w:rsidRPr="00C25201">
        <w:rPr>
          <w:color w:val="auto"/>
        </w:rPr>
        <w:t xml:space="preserve">. This table shows for all </w:t>
      </w:r>
      <w:r w:rsidRPr="001C547C">
        <w:rPr>
          <w:color w:val="auto"/>
        </w:rPr>
        <w:t>buckets the carbon discount with bootstrapped confidence bands in parentheses. The data are US corporate bond transactions from TRACE and the sample period is from 2017 to 2019 in Panel A and from 2020 to 2022 in Panel B.</w:t>
      </w:r>
    </w:p>
    <w:p w14:paraId="49B5A7D6" w14:textId="77777777" w:rsidR="005C2ECA" w:rsidRPr="00C25201" w:rsidRDefault="005C2ECA" w:rsidP="005C2ECA">
      <w:pPr>
        <w:suppressLineNumbers/>
        <w:spacing w:line="240" w:lineRule="auto"/>
      </w:pPr>
    </w:p>
    <w:tbl>
      <w:tblPr>
        <w:tblStyle w:val="a3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934"/>
        <w:gridCol w:w="819"/>
        <w:gridCol w:w="1049"/>
        <w:gridCol w:w="1049"/>
        <w:gridCol w:w="1049"/>
        <w:gridCol w:w="1049"/>
        <w:gridCol w:w="276"/>
        <w:gridCol w:w="691"/>
        <w:gridCol w:w="703"/>
        <w:gridCol w:w="703"/>
        <w:gridCol w:w="703"/>
      </w:tblGrid>
      <w:tr w:rsidR="005C2ECA" w:rsidRPr="00C25201" w14:paraId="3F5B75B4" w14:textId="77777777" w:rsidTr="00B56F0B">
        <w:trPr>
          <w:trHeight w:val="315"/>
        </w:trPr>
        <w:tc>
          <w:tcPr>
            <w:tcW w:w="490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48AD1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Panel A: Carbon discount in basis points, pre-2020 (2017-2019)</w:t>
            </w:r>
          </w:p>
        </w:tc>
        <w:tc>
          <w:tcPr>
            <w:tcW w:w="10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E581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6D80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A64A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51C6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FC0A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DF48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4B943B8C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F41E0" w14:textId="77777777" w:rsidR="005C2ECA" w:rsidRPr="00C25201" w:rsidRDefault="005C2ECA" w:rsidP="00B56F0B">
            <w:pPr>
              <w:spacing w:line="240" w:lineRule="auto"/>
              <w:jc w:val="left"/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EECC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Average</w:t>
            </w:r>
          </w:p>
        </w:tc>
        <w:tc>
          <w:tcPr>
            <w:tcW w:w="419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EE6F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Carbon discount, basis points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03713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280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DB27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Number of observations</w:t>
            </w:r>
          </w:p>
        </w:tc>
      </w:tr>
      <w:tr w:rsidR="005C2ECA" w:rsidRPr="00C25201" w14:paraId="4D4A1CFB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D4C2B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FCD1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B990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0-2y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BCD0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2-5y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4A98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5-10y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9E2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10-30y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7E64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92C4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0-2y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4390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2-5y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D3D0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5-10y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A195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10-30y</w:t>
            </w:r>
          </w:p>
        </w:tc>
      </w:tr>
      <w:tr w:rsidR="005C2ECA" w:rsidRPr="00C25201" w14:paraId="59FD9F84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699E2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Intensity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A3EA1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183EC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EE1FC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02D94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166F9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840FE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1FE48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4D7DE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A1AFE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A56B8" w14:textId="77777777" w:rsidR="005C2ECA" w:rsidRPr="00C25201" w:rsidRDefault="005C2ECA" w:rsidP="00B56F0B">
            <w:pPr>
              <w:spacing w:line="240" w:lineRule="auto"/>
              <w:jc w:val="center"/>
            </w:pPr>
          </w:p>
        </w:tc>
      </w:tr>
      <w:tr w:rsidR="005C2ECA" w:rsidRPr="00C25201" w14:paraId="3C0ACD15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D8083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8219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-10.9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C9AC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-8.2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(-8.8, -7.5)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BB69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-9.2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(-9.9, -8.4)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88BF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-11.4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(-12.3, -10.5)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E0C5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-14.7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(-15.9, -13.5)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B8938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C049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3,723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9914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9,699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79BB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9,319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CF75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11,103</w:t>
            </w:r>
          </w:p>
        </w:tc>
      </w:tr>
      <w:tr w:rsidR="005C2ECA" w:rsidRPr="00C25201" w14:paraId="67B906AF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A62BE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BBB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ACAC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-10.3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1C6C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-11.3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(-12.7, -9.9)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47B2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-9.9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(-11.2, -8.7)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4F7A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-9.3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(-10.5, -8.2)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DD13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-10.6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(-11.9, -9.3)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09F2B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7338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4,578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1768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13,528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CC56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13,713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DC84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14,364</w:t>
            </w:r>
          </w:p>
        </w:tc>
      </w:tr>
      <w:tr w:rsidR="005C2ECA" w:rsidRPr="00C25201" w14:paraId="34882CAD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25EEF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Emissions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0DE3A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A2405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4C28F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8D39F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B5546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34874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F64CE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B046F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5E8C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EB9BC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4B4CB101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6B858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AFD7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-5.9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A442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-5.0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(-5.6, -4.5)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54D0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-5.6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(-6.3, -5.1)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9F77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-6.1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(-6.8, -5.5)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760D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-6.9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(-7.7, -6.2)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B761E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F3E7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3,723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BD50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9,699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7AB02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9,319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83A2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11,103</w:t>
            </w:r>
          </w:p>
        </w:tc>
      </w:tr>
      <w:tr w:rsidR="005C2ECA" w:rsidRPr="00C25201" w14:paraId="76968D43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F5957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BBB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3409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-6.5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290F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-7.4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(-8.1, -6.7)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11E7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-6.4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(-7.1, -5.8)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A8BE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-7.2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(-7.9, -6.5)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6F4F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-4.8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(-5.3, -4.3)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16B59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FFC3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4,578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B9D6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13,528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14C1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13,713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0A42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14,364</w:t>
            </w:r>
          </w:p>
        </w:tc>
      </w:tr>
      <w:tr w:rsidR="005C2ECA" w:rsidRPr="00C25201" w14:paraId="1B0331AC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6316A" w14:textId="77777777" w:rsidR="005C2ECA" w:rsidRPr="00C25201" w:rsidRDefault="005C2ECA" w:rsidP="00B56F0B">
            <w:pPr>
              <w:spacing w:line="240" w:lineRule="auto"/>
              <w:jc w:val="left"/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25C8A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4FA58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4BE22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F1916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228B4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02E58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EE592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9F8B1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6724B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B98D5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2A1F4C0C" w14:textId="77777777" w:rsidTr="00B56F0B">
        <w:trPr>
          <w:trHeight w:val="315"/>
        </w:trPr>
        <w:tc>
          <w:tcPr>
            <w:tcW w:w="490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5448F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Panel B: Carbon discount in basis points, post-2020 (2020-2022)</w:t>
            </w:r>
          </w:p>
        </w:tc>
        <w:tc>
          <w:tcPr>
            <w:tcW w:w="10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4212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9A58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FC7E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54BB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6F1B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4D15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27911C58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53B9C" w14:textId="77777777" w:rsidR="005C2ECA" w:rsidRPr="00C25201" w:rsidRDefault="005C2ECA" w:rsidP="00B56F0B">
            <w:pPr>
              <w:spacing w:line="240" w:lineRule="auto"/>
              <w:jc w:val="left"/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C7B9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Average</w:t>
            </w:r>
          </w:p>
        </w:tc>
        <w:tc>
          <w:tcPr>
            <w:tcW w:w="419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DC78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Carbon discount, basis points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CCCD5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AB6B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Number of observations</w:t>
            </w:r>
          </w:p>
        </w:tc>
      </w:tr>
      <w:tr w:rsidR="005C2ECA" w:rsidRPr="00C25201" w14:paraId="4D2FF174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931D7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9BEB9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6B333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0-2y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565E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2-5y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2EF2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5-10y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CEF9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10-30y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0B14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DAB7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0-2y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7B05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2-5y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42D8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5-10y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46C6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10-30y</w:t>
            </w:r>
          </w:p>
        </w:tc>
      </w:tr>
      <w:tr w:rsidR="005C2ECA" w:rsidRPr="00C25201" w14:paraId="55A6D305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ECBE7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Intensity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131D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0CAB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C786A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43001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2985D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C0751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19EF8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C633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61323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8F25D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277B7C80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A3C9B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405B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-16.3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B02A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-11.2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(-12.0, -10.5)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2D3E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-12.3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(-13.1, -11.5)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941E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-15.2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(-16.1, -14.2)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3139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-26.4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(-28.0, -24.6)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3505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CD95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3,838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AB500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10,141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E850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10,546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2816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15,496</w:t>
            </w:r>
          </w:p>
        </w:tc>
      </w:tr>
      <w:tr w:rsidR="005C2ECA" w:rsidRPr="00C25201" w14:paraId="7A419ED0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40ECB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BBB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868D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-0.3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B244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-0.3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(-1.9, 1.4)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B6A4B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-0.3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(-1.8, 1.4)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9A96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-0.3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(-1.8, 1.3)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5567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-0.3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(-1.9, 1.4)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3295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4B54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5,050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C69F8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14,863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A39D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18,710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ACD4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22,284</w:t>
            </w:r>
          </w:p>
        </w:tc>
      </w:tr>
      <w:tr w:rsidR="005C2ECA" w:rsidRPr="00C25201" w14:paraId="2A326022" w14:textId="77777777" w:rsidTr="00B56F0B">
        <w:trPr>
          <w:trHeight w:val="315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68E18" w14:textId="77777777" w:rsidR="005C2ECA" w:rsidRPr="00C25201" w:rsidRDefault="005C2ECA" w:rsidP="00B56F0B">
            <w:pPr>
              <w:spacing w:line="276" w:lineRule="auto"/>
              <w:jc w:val="left"/>
              <w:rPr>
                <w:i/>
                <w:sz w:val="18"/>
                <w:szCs w:val="18"/>
              </w:rPr>
            </w:pPr>
            <w:r w:rsidRPr="00C25201">
              <w:rPr>
                <w:i/>
                <w:sz w:val="18"/>
                <w:szCs w:val="18"/>
              </w:rPr>
              <w:t>Emissions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60436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C6F2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FDA7D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DF2A2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2090A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1BCD1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58540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D49A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9BE15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E16ED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5C2ECA" w:rsidRPr="00C25201" w14:paraId="2DCADBC6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ED09D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A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61631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-10.7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E12A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-9.6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(-10.2, -8.9)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E0A4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-10.2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(-10.9, -9.5)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DF4F4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-10.5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(-11.2, -9.8)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B0B5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-12.4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(-13.3, -11.6)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E9BCA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B5B0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3,838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0737C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10,141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B489E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10,546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DB6CF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15,496</w:t>
            </w:r>
          </w:p>
        </w:tc>
      </w:tr>
      <w:tr w:rsidR="005C2ECA" w:rsidRPr="00C25201" w14:paraId="1E9CCDE9" w14:textId="77777777" w:rsidTr="00B56F0B">
        <w:trPr>
          <w:trHeight w:val="480"/>
        </w:trPr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DF3B9" w14:textId="77777777" w:rsidR="005C2ECA" w:rsidRPr="00C25201" w:rsidRDefault="005C2ECA" w:rsidP="00B56F0B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BBB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BF44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-5.5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6E2C5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-6.1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(-7.0, -5.1)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66207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-5.8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(-6.7, -4.9)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B84C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-5.9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(-6.7, -4.9)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299A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-4.1</w:t>
            </w:r>
            <w:r w:rsidRPr="00C25201">
              <w:rPr>
                <w:sz w:val="18"/>
                <w:szCs w:val="18"/>
              </w:rPr>
              <w:br/>
            </w:r>
            <w:r w:rsidRPr="00C25201">
              <w:rPr>
                <w:sz w:val="16"/>
                <w:szCs w:val="16"/>
              </w:rPr>
              <w:t>(-4.7, -3.5)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D1B5F" w14:textId="77777777" w:rsidR="005C2ECA" w:rsidRPr="00C25201" w:rsidRDefault="005C2ECA" w:rsidP="00B56F0B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FC97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5,050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12F7A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14,863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73336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18,710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47AED" w14:textId="77777777" w:rsidR="005C2ECA" w:rsidRPr="00C25201" w:rsidRDefault="005C2ECA" w:rsidP="00B56F0B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25201">
              <w:rPr>
                <w:sz w:val="18"/>
                <w:szCs w:val="18"/>
              </w:rPr>
              <w:t>22,284</w:t>
            </w:r>
          </w:p>
        </w:tc>
      </w:tr>
    </w:tbl>
    <w:p w14:paraId="00942822" w14:textId="77777777" w:rsidR="005C2ECA" w:rsidRPr="00C25201" w:rsidRDefault="005C2ECA" w:rsidP="005C2ECA">
      <w:pPr>
        <w:suppressLineNumbers/>
        <w:rPr>
          <w:b/>
        </w:rPr>
      </w:pPr>
    </w:p>
    <w:p w14:paraId="6271DF55" w14:textId="77777777" w:rsidR="00BF4328" w:rsidRDefault="006C30C9" w:rsidP="005C2ECA">
      <w:pPr>
        <w:suppressLineNumbers/>
        <w:rPr>
          <w:b/>
        </w:rPr>
      </w:pPr>
      <w:r>
        <w:br w:type="page"/>
      </w:r>
    </w:p>
    <w:sectPr w:rsidR="00BF4328">
      <w:footerReference w:type="even" r:id="rId9"/>
      <w:footerReference w:type="default" r:id="rId10"/>
      <w:pgSz w:w="11906" w:h="16838"/>
      <w:pgMar w:top="1440" w:right="1440" w:bottom="1440" w:left="1440" w:header="708" w:footer="708" w:gutter="0"/>
      <w:lnNumType w:countBy="1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D937C" w14:textId="77777777" w:rsidR="00864C93" w:rsidRDefault="00864C93">
      <w:pPr>
        <w:spacing w:line="240" w:lineRule="auto"/>
      </w:pPr>
      <w:r>
        <w:separator/>
      </w:r>
    </w:p>
  </w:endnote>
  <w:endnote w:type="continuationSeparator" w:id="0">
    <w:p w14:paraId="22B9438E" w14:textId="77777777" w:rsidR="00864C93" w:rsidRDefault="00864C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imes New Roman (Headings CS)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91F42E77-2682-477F-8B8A-E6E0752B8CC3}"/>
    <w:embedItalic r:id="rId2" w:fontKey="{FCD69470-C565-4D6B-8F4D-E07485BE8B9E}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F429A324-B3FD-44B4-BEE4-147E81D78CF4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B1AD8363-9A45-47AB-9648-5B89658EAA8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BB03F" w14:textId="77777777" w:rsidR="00BF4328" w:rsidRDefault="006C30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8850A79" w14:textId="77777777" w:rsidR="00BF4328" w:rsidRDefault="00BF432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EA7B6" w14:textId="77777777" w:rsidR="00BF4328" w:rsidRDefault="006C30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C2ECA">
      <w:rPr>
        <w:noProof/>
        <w:color w:val="000000"/>
      </w:rPr>
      <w:t>1</w:t>
    </w:r>
    <w:r>
      <w:rPr>
        <w:color w:val="000000"/>
      </w:rPr>
      <w:fldChar w:fldCharType="end"/>
    </w:r>
  </w:p>
  <w:p w14:paraId="7C24D5D2" w14:textId="77777777" w:rsidR="00BF4328" w:rsidRDefault="00BF432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1556D" w14:textId="77777777" w:rsidR="00864C93" w:rsidRDefault="00864C93">
      <w:pPr>
        <w:spacing w:line="240" w:lineRule="auto"/>
      </w:pPr>
      <w:r>
        <w:separator/>
      </w:r>
    </w:p>
  </w:footnote>
  <w:footnote w:type="continuationSeparator" w:id="0">
    <w:p w14:paraId="3521FC86" w14:textId="77777777" w:rsidR="00864C93" w:rsidRDefault="00864C9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D36CE"/>
    <w:multiLevelType w:val="hybridMultilevel"/>
    <w:tmpl w:val="7FC8B292"/>
    <w:lvl w:ilvl="0" w:tplc="37FE9C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820E46"/>
    <w:multiLevelType w:val="multilevel"/>
    <w:tmpl w:val="9E246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F8E0912"/>
    <w:multiLevelType w:val="multilevel"/>
    <w:tmpl w:val="3E8C010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decimal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decimal"/>
      <w:lvlText w:val="%4."/>
      <w:lvlJc w:val="left"/>
      <w:pPr>
        <w:ind w:left="2880" w:hanging="720"/>
      </w:pPr>
    </w:lvl>
    <w:lvl w:ilvl="4">
      <w:start w:val="1"/>
      <w:numFmt w:val="decimal"/>
      <w:lvlText w:val="%5."/>
      <w:lvlJc w:val="left"/>
      <w:pPr>
        <w:ind w:left="3600" w:hanging="720"/>
      </w:pPr>
    </w:lvl>
    <w:lvl w:ilvl="5">
      <w:start w:val="1"/>
      <w:numFmt w:val="decimal"/>
      <w:lvlText w:val="%6."/>
      <w:lvlJc w:val="left"/>
      <w:pPr>
        <w:ind w:left="4320" w:hanging="720"/>
      </w:pPr>
    </w:lvl>
    <w:lvl w:ilvl="6">
      <w:start w:val="1"/>
      <w:numFmt w:val="decimal"/>
      <w:lvlText w:val="%7."/>
      <w:lvlJc w:val="left"/>
      <w:pPr>
        <w:ind w:left="5040" w:hanging="720"/>
      </w:pPr>
    </w:lvl>
    <w:lvl w:ilvl="7">
      <w:start w:val="1"/>
      <w:numFmt w:val="decimal"/>
      <w:lvlText w:val="%8."/>
      <w:lvlJc w:val="left"/>
      <w:pPr>
        <w:ind w:left="5760" w:hanging="720"/>
      </w:pPr>
    </w:lvl>
    <w:lvl w:ilvl="8">
      <w:start w:val="1"/>
      <w:numFmt w:val="decimal"/>
      <w:lvlText w:val="%9."/>
      <w:lvlJc w:val="left"/>
      <w:pPr>
        <w:ind w:left="6480" w:hanging="720"/>
      </w:pPr>
    </w:lvl>
  </w:abstractNum>
  <w:abstractNum w:abstractNumId="3" w15:restartNumberingAfterBreak="0">
    <w:nsid w:val="57731464"/>
    <w:multiLevelType w:val="multilevel"/>
    <w:tmpl w:val="D3781AB4"/>
    <w:lvl w:ilvl="0">
      <w:start w:val="1"/>
      <w:numFmt w:val="bullet"/>
      <w:lvlText w:val="−"/>
      <w:lvlJc w:val="left"/>
      <w:pPr>
        <w:ind w:left="567" w:hanging="283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71763751">
    <w:abstractNumId w:val="3"/>
  </w:num>
  <w:num w:numId="2" w16cid:durableId="1637370016">
    <w:abstractNumId w:val="2"/>
  </w:num>
  <w:num w:numId="3" w16cid:durableId="1212614801">
    <w:abstractNumId w:val="1"/>
  </w:num>
  <w:num w:numId="4" w16cid:durableId="967853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328"/>
    <w:rsid w:val="00011482"/>
    <w:rsid w:val="00011617"/>
    <w:rsid w:val="00013223"/>
    <w:rsid w:val="00016D74"/>
    <w:rsid w:val="0002109F"/>
    <w:rsid w:val="0002476E"/>
    <w:rsid w:val="00034245"/>
    <w:rsid w:val="000421B1"/>
    <w:rsid w:val="00072CB3"/>
    <w:rsid w:val="000B2850"/>
    <w:rsid w:val="000B4740"/>
    <w:rsid w:val="000C7D7E"/>
    <w:rsid w:val="000D1847"/>
    <w:rsid w:val="000F02BA"/>
    <w:rsid w:val="00105B06"/>
    <w:rsid w:val="00125EBA"/>
    <w:rsid w:val="00131390"/>
    <w:rsid w:val="00134D86"/>
    <w:rsid w:val="001361B0"/>
    <w:rsid w:val="0016496F"/>
    <w:rsid w:val="00175BE1"/>
    <w:rsid w:val="00194BFF"/>
    <w:rsid w:val="001A2732"/>
    <w:rsid w:val="001D7E8A"/>
    <w:rsid w:val="00205FD1"/>
    <w:rsid w:val="00235203"/>
    <w:rsid w:val="00250015"/>
    <w:rsid w:val="00260143"/>
    <w:rsid w:val="0027400A"/>
    <w:rsid w:val="0028437A"/>
    <w:rsid w:val="0028536A"/>
    <w:rsid w:val="00285955"/>
    <w:rsid w:val="002A37DA"/>
    <w:rsid w:val="002A3AD7"/>
    <w:rsid w:val="002B37D1"/>
    <w:rsid w:val="002C2616"/>
    <w:rsid w:val="002C3F59"/>
    <w:rsid w:val="002D6FB1"/>
    <w:rsid w:val="002D7195"/>
    <w:rsid w:val="002F1C2D"/>
    <w:rsid w:val="003036EC"/>
    <w:rsid w:val="00303E24"/>
    <w:rsid w:val="00304574"/>
    <w:rsid w:val="00312D28"/>
    <w:rsid w:val="003213E4"/>
    <w:rsid w:val="00321D22"/>
    <w:rsid w:val="0032212A"/>
    <w:rsid w:val="00325DAC"/>
    <w:rsid w:val="003269CD"/>
    <w:rsid w:val="0033681E"/>
    <w:rsid w:val="003407FB"/>
    <w:rsid w:val="00356072"/>
    <w:rsid w:val="00356674"/>
    <w:rsid w:val="00364C31"/>
    <w:rsid w:val="00370531"/>
    <w:rsid w:val="00383BB7"/>
    <w:rsid w:val="00384639"/>
    <w:rsid w:val="003D1465"/>
    <w:rsid w:val="003D28D1"/>
    <w:rsid w:val="003E0595"/>
    <w:rsid w:val="003E0D8A"/>
    <w:rsid w:val="003E1E68"/>
    <w:rsid w:val="003E2A7F"/>
    <w:rsid w:val="003F424D"/>
    <w:rsid w:val="00417726"/>
    <w:rsid w:val="004507CE"/>
    <w:rsid w:val="00461AF3"/>
    <w:rsid w:val="00476623"/>
    <w:rsid w:val="00484BEC"/>
    <w:rsid w:val="004B02AB"/>
    <w:rsid w:val="004D25EE"/>
    <w:rsid w:val="004D3333"/>
    <w:rsid w:val="00526E3B"/>
    <w:rsid w:val="00531480"/>
    <w:rsid w:val="00554826"/>
    <w:rsid w:val="00566C59"/>
    <w:rsid w:val="00566CD3"/>
    <w:rsid w:val="005731CE"/>
    <w:rsid w:val="00583884"/>
    <w:rsid w:val="005900A3"/>
    <w:rsid w:val="00592924"/>
    <w:rsid w:val="005A707D"/>
    <w:rsid w:val="005C2ECA"/>
    <w:rsid w:val="005D0F15"/>
    <w:rsid w:val="005D19F8"/>
    <w:rsid w:val="005E3C58"/>
    <w:rsid w:val="005F5276"/>
    <w:rsid w:val="00617568"/>
    <w:rsid w:val="00617E1E"/>
    <w:rsid w:val="00623E95"/>
    <w:rsid w:val="00640C97"/>
    <w:rsid w:val="00647B75"/>
    <w:rsid w:val="00657A34"/>
    <w:rsid w:val="00657D9A"/>
    <w:rsid w:val="00660A21"/>
    <w:rsid w:val="00672FB2"/>
    <w:rsid w:val="006846BA"/>
    <w:rsid w:val="006A2477"/>
    <w:rsid w:val="006A3937"/>
    <w:rsid w:val="006C0C9F"/>
    <w:rsid w:val="006C30C9"/>
    <w:rsid w:val="006E229E"/>
    <w:rsid w:val="006F39F5"/>
    <w:rsid w:val="007163A6"/>
    <w:rsid w:val="00737D5F"/>
    <w:rsid w:val="00782418"/>
    <w:rsid w:val="00783CD4"/>
    <w:rsid w:val="00785445"/>
    <w:rsid w:val="007859A2"/>
    <w:rsid w:val="007B3CA3"/>
    <w:rsid w:val="007D045B"/>
    <w:rsid w:val="007D0CDE"/>
    <w:rsid w:val="007F1026"/>
    <w:rsid w:val="007F4523"/>
    <w:rsid w:val="0080263F"/>
    <w:rsid w:val="00811FD1"/>
    <w:rsid w:val="00816ED6"/>
    <w:rsid w:val="008425C1"/>
    <w:rsid w:val="00864C93"/>
    <w:rsid w:val="00870A5E"/>
    <w:rsid w:val="0087586D"/>
    <w:rsid w:val="008A2619"/>
    <w:rsid w:val="008C2705"/>
    <w:rsid w:val="008C70D9"/>
    <w:rsid w:val="008E322D"/>
    <w:rsid w:val="00900FB4"/>
    <w:rsid w:val="00907794"/>
    <w:rsid w:val="00917FC9"/>
    <w:rsid w:val="00943DD2"/>
    <w:rsid w:val="0096402B"/>
    <w:rsid w:val="0096502C"/>
    <w:rsid w:val="009A2771"/>
    <w:rsid w:val="009C26FC"/>
    <w:rsid w:val="009C3B51"/>
    <w:rsid w:val="009C6DFD"/>
    <w:rsid w:val="009D55DC"/>
    <w:rsid w:val="009E638F"/>
    <w:rsid w:val="009E7106"/>
    <w:rsid w:val="00A2488B"/>
    <w:rsid w:val="00A33EE0"/>
    <w:rsid w:val="00A615AD"/>
    <w:rsid w:val="00A84DE5"/>
    <w:rsid w:val="00A86DF9"/>
    <w:rsid w:val="00AE7E67"/>
    <w:rsid w:val="00AF3899"/>
    <w:rsid w:val="00B11B4E"/>
    <w:rsid w:val="00B11C34"/>
    <w:rsid w:val="00B37F55"/>
    <w:rsid w:val="00B468CA"/>
    <w:rsid w:val="00B61264"/>
    <w:rsid w:val="00B617E6"/>
    <w:rsid w:val="00B70957"/>
    <w:rsid w:val="00B8072C"/>
    <w:rsid w:val="00B83F20"/>
    <w:rsid w:val="00BA7788"/>
    <w:rsid w:val="00BE77C4"/>
    <w:rsid w:val="00BF0C35"/>
    <w:rsid w:val="00BF4328"/>
    <w:rsid w:val="00C0359B"/>
    <w:rsid w:val="00C04DE8"/>
    <w:rsid w:val="00C064F5"/>
    <w:rsid w:val="00C12CB7"/>
    <w:rsid w:val="00C150E3"/>
    <w:rsid w:val="00C16E38"/>
    <w:rsid w:val="00C23D2C"/>
    <w:rsid w:val="00C2566C"/>
    <w:rsid w:val="00C505D5"/>
    <w:rsid w:val="00C50985"/>
    <w:rsid w:val="00C62003"/>
    <w:rsid w:val="00C64CA4"/>
    <w:rsid w:val="00C64FAC"/>
    <w:rsid w:val="00C8370A"/>
    <w:rsid w:val="00C8372C"/>
    <w:rsid w:val="00CA2341"/>
    <w:rsid w:val="00CA3C06"/>
    <w:rsid w:val="00CA4724"/>
    <w:rsid w:val="00CB64F7"/>
    <w:rsid w:val="00CC3235"/>
    <w:rsid w:val="00CD44B6"/>
    <w:rsid w:val="00CE1F9A"/>
    <w:rsid w:val="00CE21DC"/>
    <w:rsid w:val="00CE407A"/>
    <w:rsid w:val="00D009B5"/>
    <w:rsid w:val="00D03C42"/>
    <w:rsid w:val="00D053D7"/>
    <w:rsid w:val="00D06247"/>
    <w:rsid w:val="00D254A0"/>
    <w:rsid w:val="00D503A7"/>
    <w:rsid w:val="00D66821"/>
    <w:rsid w:val="00D75409"/>
    <w:rsid w:val="00D9305F"/>
    <w:rsid w:val="00DA3528"/>
    <w:rsid w:val="00DB70DB"/>
    <w:rsid w:val="00DC2B1F"/>
    <w:rsid w:val="00DE4703"/>
    <w:rsid w:val="00DF3AB7"/>
    <w:rsid w:val="00E12050"/>
    <w:rsid w:val="00E44310"/>
    <w:rsid w:val="00E51BC2"/>
    <w:rsid w:val="00E74382"/>
    <w:rsid w:val="00E91A2B"/>
    <w:rsid w:val="00E92B2E"/>
    <w:rsid w:val="00E9481C"/>
    <w:rsid w:val="00EF13C7"/>
    <w:rsid w:val="00EF1B7B"/>
    <w:rsid w:val="00EF7DEF"/>
    <w:rsid w:val="00F00F21"/>
    <w:rsid w:val="00F11914"/>
    <w:rsid w:val="00F36473"/>
    <w:rsid w:val="00F45604"/>
    <w:rsid w:val="00F568C4"/>
    <w:rsid w:val="00F7188D"/>
    <w:rsid w:val="00FA5032"/>
    <w:rsid w:val="00FA63EB"/>
    <w:rsid w:val="00FC55EF"/>
    <w:rsid w:val="00FD188C"/>
    <w:rsid w:val="00FD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1085F"/>
  <w15:docId w15:val="{1237DC35-DC67-7E48-9917-E20992EA8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eastAsia="en-GB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120" w:line="264" w:lineRule="auto"/>
      <w:ind w:left="567" w:hanging="567"/>
      <w:outlineLvl w:val="0"/>
    </w:pPr>
    <w:rPr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4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4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4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jc w:val="center"/>
    </w:pPr>
    <w:rPr>
      <w:b/>
      <w:sz w:val="40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42071D"/>
    <w:rPr>
      <w:rFonts w:eastAsiaTheme="majorEastAsia" w:cstheme="majorBidi"/>
      <w:b/>
      <w:sz w:val="36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B1645"/>
    <w:rPr>
      <w:rFonts w:ascii="Times New Roman" w:eastAsiaTheme="majorEastAsia" w:hAnsi="Times New Roman" w:cs="Times New Roman (Headings CS)"/>
      <w:b/>
      <w:color w:val="000000" w:themeColor="text1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4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4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4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4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4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4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4E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2F4A62"/>
    <w:rPr>
      <w:rFonts w:ascii="Times New Roman" w:eastAsiaTheme="majorEastAsia" w:hAnsi="Times New Roman" w:cstheme="majorBidi"/>
      <w:b/>
      <w:color w:val="000000" w:themeColor="text1"/>
      <w:spacing w:val="-10"/>
      <w:kern w:val="28"/>
      <w:sz w:val="40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E024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24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4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4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4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4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4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4E4"/>
    <w:rPr>
      <w:b/>
      <w:bCs/>
      <w:smallCaps/>
      <w:color w:val="0F4761" w:themeColor="accent1" w:themeShade="BF"/>
      <w:spacing w:val="5"/>
    </w:rPr>
  </w:style>
  <w:style w:type="numbering" w:customStyle="1" w:styleId="CurrentList1">
    <w:name w:val="Current List1"/>
    <w:uiPriority w:val="99"/>
    <w:rsid w:val="00D35E49"/>
  </w:style>
  <w:style w:type="paragraph" w:customStyle="1" w:styleId="Abstract">
    <w:name w:val="Abstract"/>
    <w:basedOn w:val="Normal"/>
    <w:next w:val="Normal"/>
    <w:qFormat/>
    <w:rsid w:val="00796524"/>
    <w:pPr>
      <w:spacing w:line="240" w:lineRule="auto"/>
      <w:ind w:left="1134" w:right="1134"/>
    </w:pPr>
    <w:rPr>
      <w:sz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F4A6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A62"/>
    <w:rPr>
      <w:rFonts w:ascii="Times New Roman" w:hAnsi="Times New Roman"/>
      <w:color w:val="000000" w:themeColor="text1"/>
    </w:rPr>
  </w:style>
  <w:style w:type="character" w:styleId="PageNumber">
    <w:name w:val="page number"/>
    <w:basedOn w:val="DefaultParagraphFont"/>
    <w:uiPriority w:val="99"/>
    <w:semiHidden/>
    <w:unhideWhenUsed/>
    <w:rsid w:val="002F4A62"/>
  </w:style>
  <w:style w:type="paragraph" w:styleId="Header">
    <w:name w:val="header"/>
    <w:basedOn w:val="Normal"/>
    <w:link w:val="HeaderChar"/>
    <w:uiPriority w:val="99"/>
    <w:unhideWhenUsed/>
    <w:rsid w:val="002F4A6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A62"/>
    <w:rPr>
      <w:rFonts w:ascii="Times New Roman" w:hAnsi="Times New Roman"/>
      <w:color w:val="000000" w:themeColor="text1"/>
    </w:rPr>
  </w:style>
  <w:style w:type="numbering" w:customStyle="1" w:styleId="CurrentList2">
    <w:name w:val="Current List2"/>
    <w:uiPriority w:val="99"/>
    <w:rsid w:val="008B1645"/>
  </w:style>
  <w:style w:type="numbering" w:customStyle="1" w:styleId="CurrentList3">
    <w:name w:val="Current List3"/>
    <w:uiPriority w:val="99"/>
    <w:rsid w:val="008B1645"/>
  </w:style>
  <w:style w:type="character" w:styleId="PlaceholderText">
    <w:name w:val="Placeholder Text"/>
    <w:basedOn w:val="DefaultParagraphFont"/>
    <w:uiPriority w:val="99"/>
    <w:semiHidden/>
    <w:rsid w:val="00D219E7"/>
    <w:rPr>
      <w:color w:val="666666"/>
    </w:rPr>
  </w:style>
  <w:style w:type="numbering" w:customStyle="1" w:styleId="CurrentList4">
    <w:name w:val="Current List4"/>
    <w:uiPriority w:val="99"/>
    <w:rsid w:val="00355C26"/>
  </w:style>
  <w:style w:type="character" w:styleId="Hyperlink">
    <w:name w:val="Hyperlink"/>
    <w:basedOn w:val="DefaultParagraphFont"/>
    <w:uiPriority w:val="99"/>
    <w:unhideWhenUsed/>
    <w:rsid w:val="001940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40E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4B71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4B71"/>
    <w:rPr>
      <w:rFonts w:ascii="Times New Roman" w:hAnsi="Times New Roman"/>
      <w:color w:val="000000" w:themeColor="text1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24B71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174B0E"/>
    <w:pPr>
      <w:spacing w:before="100" w:beforeAutospacing="1" w:after="100" w:afterAutospacing="1" w:line="240" w:lineRule="auto"/>
    </w:pPr>
  </w:style>
  <w:style w:type="table" w:styleId="TableGrid">
    <w:name w:val="Table Grid"/>
    <w:basedOn w:val="TableNormal"/>
    <w:uiPriority w:val="39"/>
    <w:rsid w:val="00AC26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D02D6"/>
    <w:pPr>
      <w:spacing w:line="240" w:lineRule="auto"/>
    </w:pPr>
    <w:rPr>
      <w:color w:val="000000" w:themeColor="text1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AD676B"/>
    <w:pPr>
      <w:spacing w:line="240" w:lineRule="auto"/>
      <w:jc w:val="left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67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676B"/>
    <w:rPr>
      <w:b/>
      <w:bCs/>
      <w:sz w:val="20"/>
      <w:szCs w:val="20"/>
    </w:rPr>
  </w:style>
  <w:style w:type="numbering" w:customStyle="1" w:styleId="CurrentList5">
    <w:name w:val="Current List5"/>
    <w:uiPriority w:val="99"/>
    <w:rsid w:val="0042071D"/>
  </w:style>
  <w:style w:type="character" w:styleId="FollowedHyperlink">
    <w:name w:val="FollowedHyperlink"/>
    <w:basedOn w:val="DefaultParagraphFont"/>
    <w:uiPriority w:val="99"/>
    <w:semiHidden/>
    <w:unhideWhenUsed/>
    <w:rsid w:val="0088194C"/>
    <w:rPr>
      <w:color w:val="96607D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200A1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F37F03"/>
  </w:style>
  <w:style w:type="character" w:styleId="Strong">
    <w:name w:val="Strong"/>
    <w:basedOn w:val="DefaultParagraphFont"/>
    <w:uiPriority w:val="22"/>
    <w:qFormat/>
    <w:rsid w:val="001400DF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6sfA3qjcZvl3QRgepll14WTc3Q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3965621-1B59-AE41-A198-1ED29ECBF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7</Pages>
  <Words>1602</Words>
  <Characters>8226</Characters>
  <Application>Microsoft Office Word</Application>
  <DocSecurity>0</DocSecurity>
  <Lines>1314</Lines>
  <Paragraphs>834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170</cp:revision>
  <dcterms:created xsi:type="dcterms:W3CDTF">2025-09-23T06:14:00Z</dcterms:created>
  <dcterms:modified xsi:type="dcterms:W3CDTF">2026-01-30T13:21:00Z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0d5c4f4-7a29-4385-b7a5-afbe2154ae6f_ActionId">
    <vt:lpwstr>49b12033-eddb-4d77-a21e-14ce298ecd5c</vt:lpwstr>
  </property>
  <property fmtid="{D5CDD505-2E9C-101B-9397-08002B2CF9AE}" pid="3" name="MSIP_Label_b0d5c4f4-7a29-4385-b7a5-afbe2154ae6f_ContentBits">
    <vt:lpwstr>0</vt:lpwstr>
  </property>
  <property fmtid="{D5CDD505-2E9C-101B-9397-08002B2CF9AE}" pid="4" name="MSIP_Label_b0d5c4f4-7a29-4385-b7a5-afbe2154ae6f_Enabled">
    <vt:lpwstr>true</vt:lpwstr>
  </property>
  <property fmtid="{D5CDD505-2E9C-101B-9397-08002B2CF9AE}" pid="5" name="MSIP_Label_b0d5c4f4-7a29-4385-b7a5-afbe2154ae6f_Method">
    <vt:lpwstr>Standard</vt:lpwstr>
  </property>
  <property fmtid="{D5CDD505-2E9C-101B-9397-08002B2CF9AE}" pid="6" name="MSIP_Label_b0d5c4f4-7a29-4385-b7a5-afbe2154ae6f_Name">
    <vt:lpwstr>Confidential</vt:lpwstr>
  </property>
  <property fmtid="{D5CDD505-2E9C-101B-9397-08002B2CF9AE}" pid="7" name="MSIP_Label_b0d5c4f4-7a29-4385-b7a5-afbe2154ae6f_SetDate">
    <vt:lpwstr>2024-09-17T12:43:11Z</vt:lpwstr>
  </property>
  <property fmtid="{D5CDD505-2E9C-101B-9397-08002B2CF9AE}" pid="8" name="MSIP_Label_b0d5c4f4-7a29-4385-b7a5-afbe2154ae6f_SiteId">
    <vt:lpwstr>2dfb2f0b-4d21-4268-9559-72926144c918</vt:lpwstr>
  </property>
</Properties>
</file>