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43A5" w14:textId="6CF4D8EE" w:rsidR="00A205CB" w:rsidRPr="007029BC" w:rsidRDefault="00C674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29BC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3"/>
        <w:gridCol w:w="66"/>
        <w:gridCol w:w="66"/>
        <w:gridCol w:w="66"/>
        <w:gridCol w:w="66"/>
        <w:gridCol w:w="81"/>
      </w:tblGrid>
      <w:tr w:rsidR="00C6745B" w:rsidRPr="00C6745B" w14:paraId="356EE90A" w14:textId="77777777" w:rsidTr="00C6745B">
        <w:trPr>
          <w:tblHeader/>
          <w:tblCellSpacing w:w="15" w:type="dxa"/>
        </w:trPr>
        <w:tc>
          <w:tcPr>
            <w:tcW w:w="0" w:type="auto"/>
            <w:vAlign w:val="center"/>
          </w:tcPr>
          <w:p w14:paraId="7FEA33E0" w14:textId="66093EA3" w:rsidR="00C6745B" w:rsidRPr="00C6745B" w:rsidRDefault="00C6745B" w:rsidP="00DA5BA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="00BC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ANCOVA of Y-FAS FSC scores by </w:t>
            </w:r>
            <w:r w:rsidR="00DA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iagnosis</w:t>
            </w:r>
            <w:r w:rsidR="00DA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controlling for BMI, age, and </w:t>
            </w:r>
            <w:r w:rsidR="00DA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illness duration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720"/>
              <w:gridCol w:w="403"/>
              <w:gridCol w:w="600"/>
              <w:gridCol w:w="592"/>
              <w:gridCol w:w="691"/>
            </w:tblGrid>
            <w:tr w:rsidR="00C6745B" w:rsidRPr="00C6745B" w14:paraId="145A543C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D508EB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Source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3F29E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F69AC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5AFE4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9B7D0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D754F" w14:textId="079CEEA4" w:rsidR="00C6745B" w:rsidRPr="00C6745B" w:rsidRDefault="00C136B7" w:rsidP="00C6745B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</w:p>
              </w:tc>
            </w:tr>
            <w:tr w:rsidR="00C6745B" w:rsidRPr="00C6745B" w14:paraId="59385C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5E3113" w14:textId="0256A22A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Diagnosi</w:t>
                  </w:r>
                  <w:r w:rsidR="00DA5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D9759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471.46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3E4F5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36A9C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DE5A6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FD843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 .001</w:t>
                  </w:r>
                </w:p>
              </w:tc>
            </w:tr>
            <w:tr w:rsidR="00C6745B" w:rsidRPr="00C6745B" w14:paraId="126FA9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49417A" w14:textId="7151E15A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BMI</w:t>
                  </w:r>
                  <w:r w:rsidR="00DA5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_T0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1C83A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B29EB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3F5D6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AE7F0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0A9D2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.012</w:t>
                  </w:r>
                </w:p>
              </w:tc>
            </w:tr>
            <w:tr w:rsidR="00C6745B" w:rsidRPr="00C6745B" w14:paraId="6917CC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CBD5F0" w14:textId="6B7344FB" w:rsidR="00C6745B" w:rsidRPr="00C6745B" w:rsidRDefault="00DA5BA2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B3E78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832C0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FA939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BAF65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49EAB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.513</w:t>
                  </w:r>
                </w:p>
              </w:tc>
            </w:tr>
            <w:tr w:rsidR="00C6745B" w:rsidRPr="00C6745B" w14:paraId="39B8C9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FB1470" w14:textId="45E845CB" w:rsidR="00C6745B" w:rsidRPr="00C6745B" w:rsidRDefault="00DA5BA2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Illness duration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BFC1B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37578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E5862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16EA3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E1E2F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.181</w:t>
                  </w:r>
                </w:p>
              </w:tc>
            </w:tr>
            <w:tr w:rsidR="00C6745B" w:rsidRPr="00C6745B" w14:paraId="2FCB14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0567EB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Residuals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04955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A2D1A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120FA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AEB31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D7E82" w14:textId="77777777" w:rsidR="00C6745B" w:rsidRPr="00C6745B" w:rsidRDefault="00C6745B" w:rsidP="00C67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4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</w:p>
              </w:tc>
            </w:tr>
          </w:tbl>
          <w:p w14:paraId="1E1B45EE" w14:textId="4AE8AFEC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Note.</w:t>
            </w:r>
            <w:r w:rsidRPr="00C6745B">
              <w:rPr>
                <w:rFonts w:ascii="Times New Roman" w:hAnsi="Times New Roman" w:cs="Times New Roman"/>
                <w:sz w:val="20"/>
                <w:szCs w:val="20"/>
              </w:rPr>
              <w:t xml:space="preserve"> Y-FAS FSC_T0 = Food Addiction Scale total score at baseline. SS = sum of squares; df = degrees of freedom; MS = mean square; F = F statistic; p = significance valu</w:t>
            </w:r>
            <w:r w:rsidR="007029BC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</w:tcPr>
          <w:p w14:paraId="17568C9C" w14:textId="646C8732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5D0BA5" w14:textId="0FA5BDBC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94A405" w14:textId="60DCBF5A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64F6A9" w14:textId="24440767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5776A2" w14:textId="55D9EC1D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10D8D8" w14:textId="768683AE" w:rsidR="00C6745B" w:rsidRPr="00C6745B" w:rsidRDefault="00C6745B" w:rsidP="00C674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745B">
        <w:rPr>
          <w:rFonts w:ascii="Times New Roman" w:hAnsi="Times New Roman" w:cs="Times New Roman"/>
          <w:b/>
          <w:bCs/>
          <w:sz w:val="24"/>
          <w:szCs w:val="24"/>
        </w:rPr>
        <w:t xml:space="preserve">Post-hoc comparisons for </w:t>
      </w:r>
      <w:r w:rsidR="00DA5BA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6745B">
        <w:rPr>
          <w:rFonts w:ascii="Times New Roman" w:hAnsi="Times New Roman" w:cs="Times New Roman"/>
          <w:b/>
          <w:bCs/>
          <w:sz w:val="24"/>
          <w:szCs w:val="24"/>
        </w:rPr>
        <w:t>iagnosis</w:t>
      </w:r>
      <w:r w:rsidR="00DA5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45B">
        <w:rPr>
          <w:rFonts w:ascii="Times New Roman" w:hAnsi="Times New Roman" w:cs="Times New Roman"/>
          <w:b/>
          <w:bCs/>
          <w:sz w:val="24"/>
          <w:szCs w:val="24"/>
        </w:rPr>
        <w:t>(Estimated Marginal Means)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724"/>
        <w:gridCol w:w="601"/>
        <w:gridCol w:w="504"/>
        <w:gridCol w:w="774"/>
        <w:gridCol w:w="1159"/>
        <w:gridCol w:w="1790"/>
        <w:gridCol w:w="1225"/>
      </w:tblGrid>
      <w:tr w:rsidR="00C136B7" w:rsidRPr="00C6745B" w14:paraId="601B1DF4" w14:textId="77777777" w:rsidTr="00DA5BA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E5BAB84" w14:textId="77777777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Comparison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DCFA0A5" w14:textId="77777777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Difference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152D4E6" w14:textId="77777777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1BE583D" w14:textId="77777777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E4C1073" w14:textId="77777777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71FE205" w14:textId="22617543" w:rsidR="00C6745B" w:rsidRPr="00C6745B" w:rsidRDefault="00C136B7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C6745B"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(Tukey)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D2EB647" w14:textId="142B3282" w:rsidR="00C6745B" w:rsidRPr="00C6745B" w:rsidRDefault="00C136B7" w:rsidP="00C67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C6745B"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(Bonferroni)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413A12D" w14:textId="45CE3410" w:rsidR="00C6745B" w:rsidRPr="00C6745B" w:rsidRDefault="00C6745B" w:rsidP="00C674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Cohen’s </w:t>
            </w:r>
            <w:r w:rsidR="00C136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</w:tr>
      <w:tr w:rsidR="00C136B7" w:rsidRPr="00C6745B" w14:paraId="58D6F2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8F4F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AN-BP vs AN-R</w:t>
            </w:r>
          </w:p>
        </w:tc>
        <w:tc>
          <w:tcPr>
            <w:tcW w:w="0" w:type="auto"/>
            <w:vAlign w:val="center"/>
            <w:hideMark/>
          </w:tcPr>
          <w:p w14:paraId="6EBB04C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14:paraId="17B2CD4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41795922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675D465D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0" w:type="auto"/>
            <w:vAlign w:val="center"/>
            <w:hideMark/>
          </w:tcPr>
          <w:p w14:paraId="006155E6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vAlign w:val="center"/>
            <w:hideMark/>
          </w:tcPr>
          <w:p w14:paraId="3129128D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vAlign w:val="center"/>
            <w:hideMark/>
          </w:tcPr>
          <w:p w14:paraId="0FB97555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C136B7" w:rsidRPr="00C6745B" w14:paraId="0D641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FE091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AN-BP vs BED</w:t>
            </w:r>
          </w:p>
        </w:tc>
        <w:tc>
          <w:tcPr>
            <w:tcW w:w="0" w:type="auto"/>
            <w:vAlign w:val="center"/>
            <w:hideMark/>
          </w:tcPr>
          <w:p w14:paraId="0126F558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−3.74</w:t>
            </w:r>
          </w:p>
        </w:tc>
        <w:tc>
          <w:tcPr>
            <w:tcW w:w="0" w:type="auto"/>
            <w:vAlign w:val="center"/>
            <w:hideMark/>
          </w:tcPr>
          <w:p w14:paraId="4E9EDC3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0" w:type="auto"/>
            <w:vAlign w:val="center"/>
            <w:hideMark/>
          </w:tcPr>
          <w:p w14:paraId="3F728950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280A9FE0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−2.78</w:t>
            </w:r>
          </w:p>
        </w:tc>
        <w:tc>
          <w:tcPr>
            <w:tcW w:w="0" w:type="auto"/>
            <w:vAlign w:val="center"/>
            <w:hideMark/>
          </w:tcPr>
          <w:p w14:paraId="3AA417BC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.095</w:t>
            </w:r>
          </w:p>
        </w:tc>
        <w:tc>
          <w:tcPr>
            <w:tcW w:w="0" w:type="auto"/>
            <w:vAlign w:val="center"/>
            <w:hideMark/>
          </w:tcPr>
          <w:p w14:paraId="442F6C7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.068</w:t>
            </w:r>
          </w:p>
        </w:tc>
        <w:tc>
          <w:tcPr>
            <w:tcW w:w="0" w:type="auto"/>
            <w:vAlign w:val="center"/>
            <w:hideMark/>
          </w:tcPr>
          <w:p w14:paraId="6A6059D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−1.31</w:t>
            </w:r>
          </w:p>
        </w:tc>
      </w:tr>
      <w:tr w:rsidR="00C136B7" w:rsidRPr="00C6745B" w14:paraId="2B7DFD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9C7E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AN-BP vs BN</w:t>
            </w:r>
          </w:p>
        </w:tc>
        <w:tc>
          <w:tcPr>
            <w:tcW w:w="0" w:type="auto"/>
            <w:vAlign w:val="center"/>
            <w:hideMark/>
          </w:tcPr>
          <w:p w14:paraId="41D6B9FE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−3.56</w:t>
            </w:r>
          </w:p>
        </w:tc>
        <w:tc>
          <w:tcPr>
            <w:tcW w:w="0" w:type="auto"/>
            <w:vAlign w:val="center"/>
            <w:hideMark/>
          </w:tcPr>
          <w:p w14:paraId="65AA0D4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7CC4BFD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038BF1A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−3.56</w:t>
            </w:r>
          </w:p>
        </w:tc>
        <w:tc>
          <w:tcPr>
            <w:tcW w:w="0" w:type="auto"/>
            <w:vAlign w:val="center"/>
            <w:hideMark/>
          </w:tcPr>
          <w:p w14:paraId="2AC2EEE9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  <w:tc>
          <w:tcPr>
            <w:tcW w:w="0" w:type="auto"/>
            <w:vAlign w:val="center"/>
            <w:hideMark/>
          </w:tcPr>
          <w:p w14:paraId="1354268E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.007</w:t>
            </w:r>
          </w:p>
        </w:tc>
        <w:tc>
          <w:tcPr>
            <w:tcW w:w="0" w:type="auto"/>
            <w:vAlign w:val="center"/>
            <w:hideMark/>
          </w:tcPr>
          <w:p w14:paraId="1E57DB1F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−1.25</w:t>
            </w:r>
          </w:p>
        </w:tc>
      </w:tr>
      <w:tr w:rsidR="00C136B7" w:rsidRPr="00C6745B" w14:paraId="5B55B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BEA1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AN-BP vs NAS</w:t>
            </w:r>
          </w:p>
        </w:tc>
        <w:tc>
          <w:tcPr>
            <w:tcW w:w="0" w:type="auto"/>
            <w:vAlign w:val="center"/>
            <w:hideMark/>
          </w:tcPr>
          <w:p w14:paraId="160029C8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0" w:type="auto"/>
            <w:vAlign w:val="center"/>
            <w:hideMark/>
          </w:tcPr>
          <w:p w14:paraId="1F4FA4B1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0" w:type="auto"/>
            <w:vAlign w:val="center"/>
            <w:hideMark/>
          </w:tcPr>
          <w:p w14:paraId="4D6DD545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099B9009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0" w:type="auto"/>
            <w:vAlign w:val="center"/>
            <w:hideMark/>
          </w:tcPr>
          <w:p w14:paraId="2FF16630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.694</w:t>
            </w:r>
          </w:p>
        </w:tc>
        <w:tc>
          <w:tcPr>
            <w:tcW w:w="0" w:type="auto"/>
            <w:vAlign w:val="center"/>
            <w:hideMark/>
          </w:tcPr>
          <w:p w14:paraId="5AEA0CC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5FF88010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C136B7" w:rsidRPr="00C6745B" w14:paraId="03B397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BE021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AN-R vs BED</w:t>
            </w:r>
          </w:p>
        </w:tc>
        <w:tc>
          <w:tcPr>
            <w:tcW w:w="0" w:type="auto"/>
            <w:vAlign w:val="center"/>
            <w:hideMark/>
          </w:tcPr>
          <w:p w14:paraId="2B12040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−6.81</w:t>
            </w:r>
          </w:p>
        </w:tc>
        <w:tc>
          <w:tcPr>
            <w:tcW w:w="0" w:type="auto"/>
            <w:vAlign w:val="center"/>
            <w:hideMark/>
          </w:tcPr>
          <w:p w14:paraId="6D31DA5C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0" w:type="auto"/>
            <w:vAlign w:val="center"/>
            <w:hideMark/>
          </w:tcPr>
          <w:p w14:paraId="2C92ED6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1BA9D372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−5.00</w:t>
            </w:r>
          </w:p>
        </w:tc>
        <w:tc>
          <w:tcPr>
            <w:tcW w:w="0" w:type="auto"/>
            <w:vAlign w:val="center"/>
            <w:hideMark/>
          </w:tcPr>
          <w:p w14:paraId="5D21862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6A24091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037D946C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−2.39</w:t>
            </w:r>
          </w:p>
        </w:tc>
      </w:tr>
      <w:tr w:rsidR="00C136B7" w:rsidRPr="00C6745B" w14:paraId="738CA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F406F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AN-R vs BN</w:t>
            </w:r>
          </w:p>
        </w:tc>
        <w:tc>
          <w:tcPr>
            <w:tcW w:w="0" w:type="auto"/>
            <w:vAlign w:val="center"/>
            <w:hideMark/>
          </w:tcPr>
          <w:p w14:paraId="13179A4C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−6.63</w:t>
            </w:r>
          </w:p>
        </w:tc>
        <w:tc>
          <w:tcPr>
            <w:tcW w:w="0" w:type="auto"/>
            <w:vAlign w:val="center"/>
            <w:hideMark/>
          </w:tcPr>
          <w:p w14:paraId="0B87236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vAlign w:val="center"/>
            <w:hideMark/>
          </w:tcPr>
          <w:p w14:paraId="5A655545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7C851CC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−6.81</w:t>
            </w:r>
          </w:p>
        </w:tc>
        <w:tc>
          <w:tcPr>
            <w:tcW w:w="0" w:type="auto"/>
            <w:vAlign w:val="center"/>
            <w:hideMark/>
          </w:tcPr>
          <w:p w14:paraId="19AD903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3281DE41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3B38226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−2.33</w:t>
            </w:r>
          </w:p>
        </w:tc>
      </w:tr>
      <w:tr w:rsidR="00C136B7" w:rsidRPr="00C6745B" w14:paraId="2595D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C1E6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AN-R vs NAS</w:t>
            </w:r>
          </w:p>
        </w:tc>
        <w:tc>
          <w:tcPr>
            <w:tcW w:w="0" w:type="auto"/>
            <w:vAlign w:val="center"/>
            <w:hideMark/>
          </w:tcPr>
          <w:p w14:paraId="5E47F5AA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−1.31</w:t>
            </w:r>
          </w:p>
        </w:tc>
        <w:tc>
          <w:tcPr>
            <w:tcW w:w="0" w:type="auto"/>
            <w:vAlign w:val="center"/>
            <w:hideMark/>
          </w:tcPr>
          <w:p w14:paraId="09A87246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vAlign w:val="center"/>
            <w:hideMark/>
          </w:tcPr>
          <w:p w14:paraId="1E34900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6186BAB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−1.10</w:t>
            </w:r>
          </w:p>
        </w:tc>
        <w:tc>
          <w:tcPr>
            <w:tcW w:w="0" w:type="auto"/>
            <w:vAlign w:val="center"/>
            <w:hideMark/>
          </w:tcPr>
          <w:p w14:paraId="08B57AE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.879</w:t>
            </w:r>
          </w:p>
        </w:tc>
        <w:tc>
          <w:tcPr>
            <w:tcW w:w="0" w:type="auto"/>
            <w:vAlign w:val="center"/>
            <w:hideMark/>
          </w:tcPr>
          <w:p w14:paraId="353814BB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380219A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−0.46</w:t>
            </w:r>
          </w:p>
        </w:tc>
      </w:tr>
      <w:tr w:rsidR="00C136B7" w:rsidRPr="00C6745B" w14:paraId="78283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9D282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BED vs BN</w:t>
            </w:r>
          </w:p>
        </w:tc>
        <w:tc>
          <w:tcPr>
            <w:tcW w:w="0" w:type="auto"/>
            <w:vAlign w:val="center"/>
            <w:hideMark/>
          </w:tcPr>
          <w:p w14:paraId="282D889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75DDC7A5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0" w:type="auto"/>
            <w:vAlign w:val="center"/>
            <w:hideMark/>
          </w:tcPr>
          <w:p w14:paraId="5840F286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4EA4DE5D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0" w:type="auto"/>
            <w:vAlign w:val="center"/>
            <w:hideMark/>
          </w:tcPr>
          <w:p w14:paraId="25F36DE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06CC01C6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5B6CCE0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C136B7" w:rsidRPr="00C6745B" w14:paraId="44F5F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876D6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BED vs NAS</w:t>
            </w:r>
          </w:p>
        </w:tc>
        <w:tc>
          <w:tcPr>
            <w:tcW w:w="0" w:type="auto"/>
            <w:vAlign w:val="center"/>
            <w:hideMark/>
          </w:tcPr>
          <w:p w14:paraId="4343C948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0" w:type="auto"/>
            <w:vAlign w:val="center"/>
            <w:hideMark/>
          </w:tcPr>
          <w:p w14:paraId="1A8DAB52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0" w:type="auto"/>
            <w:vAlign w:val="center"/>
            <w:hideMark/>
          </w:tcPr>
          <w:p w14:paraId="47F22C4D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309A52B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0" w:type="auto"/>
            <w:vAlign w:val="center"/>
            <w:hideMark/>
          </w:tcPr>
          <w:p w14:paraId="2B6376DE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21D3F453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5B50C72D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</w:tr>
      <w:tr w:rsidR="00C136B7" w:rsidRPr="00C6745B" w14:paraId="31A6E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ABF1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BN vs NAS</w:t>
            </w:r>
          </w:p>
        </w:tc>
        <w:tc>
          <w:tcPr>
            <w:tcW w:w="0" w:type="auto"/>
            <w:vAlign w:val="center"/>
            <w:hideMark/>
          </w:tcPr>
          <w:p w14:paraId="3CA00887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0" w:type="auto"/>
            <w:vAlign w:val="center"/>
            <w:hideMark/>
          </w:tcPr>
          <w:p w14:paraId="627403EC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0" w:type="auto"/>
            <w:vAlign w:val="center"/>
            <w:hideMark/>
          </w:tcPr>
          <w:p w14:paraId="17C76F9F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5911D60A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0" w:type="auto"/>
            <w:vAlign w:val="center"/>
            <w:hideMark/>
          </w:tcPr>
          <w:p w14:paraId="1C4D2F1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5813C5E4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&lt; .001</w:t>
            </w:r>
          </w:p>
        </w:tc>
        <w:tc>
          <w:tcPr>
            <w:tcW w:w="0" w:type="auto"/>
            <w:vAlign w:val="center"/>
            <w:hideMark/>
          </w:tcPr>
          <w:p w14:paraId="099B9B71" w14:textId="77777777" w:rsidR="00C6745B" w:rsidRPr="00C6745B" w:rsidRDefault="00C6745B" w:rsidP="00C6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5B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</w:tr>
      <w:tr w:rsidR="00C6745B" w:rsidRPr="00C6745B" w14:paraId="7AE8A027" w14:textId="77777777" w:rsidTr="00C96531">
        <w:trPr>
          <w:tblCellSpacing w:w="15" w:type="dxa"/>
        </w:trPr>
        <w:tc>
          <w:tcPr>
            <w:tcW w:w="0" w:type="auto"/>
            <w:gridSpan w:val="8"/>
            <w:vAlign w:val="center"/>
          </w:tcPr>
          <w:p w14:paraId="68B82176" w14:textId="689CB67A" w:rsidR="00C6745B" w:rsidRPr="007029BC" w:rsidRDefault="00C6745B" w:rsidP="00C67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9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Note.</w:t>
            </w:r>
            <w:r w:rsidRPr="007029BC">
              <w:rPr>
                <w:rFonts w:ascii="Times New Roman" w:hAnsi="Times New Roman" w:cs="Times New Roman"/>
                <w:sz w:val="20"/>
                <w:szCs w:val="20"/>
              </w:rPr>
              <w:t xml:space="preserve"> Comparisons are based on estimated marginal means (EMMeans). SE = standard error; df = degrees of freedom; t = t statistic; p (Tukey) and p (Bonferroni) = significance values adjusted for multiple comparisons; Cohen’s d = effect size.</w:t>
            </w:r>
          </w:p>
        </w:tc>
      </w:tr>
    </w:tbl>
    <w:p w14:paraId="2C89484C" w14:textId="77777777" w:rsidR="00C6745B" w:rsidRDefault="00C6745B">
      <w:pPr>
        <w:rPr>
          <w:rFonts w:ascii="Times New Roman" w:hAnsi="Times New Roman" w:cs="Times New Roman"/>
          <w:sz w:val="24"/>
          <w:szCs w:val="24"/>
        </w:rPr>
      </w:pPr>
    </w:p>
    <w:p w14:paraId="3269FB32" w14:textId="77777777" w:rsidR="00BC0B16" w:rsidRDefault="00BC0B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2799"/>
        <w:gridCol w:w="30"/>
        <w:gridCol w:w="3141"/>
      </w:tblGrid>
      <w:tr w:rsidR="00BC0B16" w:rsidRPr="00BC0B16" w14:paraId="26DE04E8" w14:textId="77777777" w:rsidTr="00446226">
        <w:trPr>
          <w:tblHeader/>
          <w:tblCellSpacing w:w="15" w:type="dxa"/>
        </w:trPr>
        <w:tc>
          <w:tcPr>
            <w:tcW w:w="0" w:type="auto"/>
            <w:gridSpan w:val="4"/>
            <w:vAlign w:val="center"/>
          </w:tcPr>
          <w:p w14:paraId="093DE745" w14:textId="10D15CE6" w:rsidR="00BC0B16" w:rsidRPr="00BC0B16" w:rsidRDefault="00BC0B16" w:rsidP="00BC0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S2. </w:t>
            </w:r>
            <w:r w:rsidRPr="00BC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Spearman’s correlations between Y-FAS 2.0 and SCL-90 subscales</w:t>
            </w:r>
          </w:p>
        </w:tc>
      </w:tr>
      <w:tr w:rsidR="00BC0B16" w:rsidRPr="00BC0B16" w14:paraId="09147F19" w14:textId="77777777" w:rsidTr="00DA5BA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15DCCEE" w14:textId="77777777" w:rsidR="00BC0B16" w:rsidRPr="00BC0B16" w:rsidRDefault="00BC0B16" w:rsidP="00BC0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SCL-90 Subscale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68B8686" w14:textId="77777777" w:rsidR="00BC0B16" w:rsidRPr="00BC0B16" w:rsidRDefault="00BC0B16" w:rsidP="00BC0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ρ (Spearman)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  <w:hideMark/>
          </w:tcPr>
          <w:p w14:paraId="61B4A822" w14:textId="77777777" w:rsidR="00BC0B16" w:rsidRPr="00BC0B16" w:rsidRDefault="00BC0B16" w:rsidP="00BC0B1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BC0B16" w:rsidRPr="00BC0B16" w14:paraId="12354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C9568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Somatization</w:t>
            </w:r>
          </w:p>
        </w:tc>
        <w:tc>
          <w:tcPr>
            <w:tcW w:w="0" w:type="auto"/>
            <w:vAlign w:val="center"/>
            <w:hideMark/>
          </w:tcPr>
          <w:p w14:paraId="64DCA0E1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.134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14B95E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.119</w:t>
            </w:r>
          </w:p>
        </w:tc>
      </w:tr>
      <w:tr w:rsidR="00BC0B16" w:rsidRPr="00BC0B16" w14:paraId="369A3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2A852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Obsessive–Compulsive</w:t>
            </w:r>
          </w:p>
        </w:tc>
        <w:tc>
          <w:tcPr>
            <w:tcW w:w="0" w:type="auto"/>
            <w:vAlign w:val="center"/>
            <w:hideMark/>
          </w:tcPr>
          <w:p w14:paraId="1E1026AF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.206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A8D9B1" w14:textId="6B78B1BF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0B16" w:rsidRPr="00BC0B16" w14:paraId="25721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10DA8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Interpersonal Sensitivity</w:t>
            </w:r>
          </w:p>
        </w:tc>
        <w:tc>
          <w:tcPr>
            <w:tcW w:w="0" w:type="auto"/>
            <w:vAlign w:val="center"/>
            <w:hideMark/>
          </w:tcPr>
          <w:p w14:paraId="5EB5BF1F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.208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71E0F9" w14:textId="1047ED6B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0B16" w:rsidRPr="00BC0B16" w14:paraId="6288E0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322F0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0" w:type="auto"/>
            <w:vAlign w:val="center"/>
            <w:hideMark/>
          </w:tcPr>
          <w:p w14:paraId="27602748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.123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CFC3AF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.153</w:t>
            </w:r>
          </w:p>
        </w:tc>
      </w:tr>
      <w:tr w:rsidR="00BC0B16" w:rsidRPr="00BC0B16" w14:paraId="6F5F8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D301D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0" w:type="auto"/>
            <w:vAlign w:val="center"/>
            <w:hideMark/>
          </w:tcPr>
          <w:p w14:paraId="52CB9CE7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4F37FC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.211</w:t>
            </w:r>
          </w:p>
        </w:tc>
      </w:tr>
      <w:tr w:rsidR="00BC0B16" w:rsidRPr="00BC0B16" w14:paraId="7897FC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B1523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Hostility</w:t>
            </w:r>
          </w:p>
        </w:tc>
        <w:tc>
          <w:tcPr>
            <w:tcW w:w="0" w:type="auto"/>
            <w:vAlign w:val="center"/>
            <w:hideMark/>
          </w:tcPr>
          <w:p w14:paraId="2736B3DC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.192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9ED815" w14:textId="326BCD41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0B16" w:rsidRPr="00BC0B16" w14:paraId="6F66D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CDD74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Phobic Anxiety</w:t>
            </w:r>
          </w:p>
        </w:tc>
        <w:tc>
          <w:tcPr>
            <w:tcW w:w="0" w:type="auto"/>
            <w:vAlign w:val="center"/>
            <w:hideMark/>
          </w:tcPr>
          <w:p w14:paraId="77B89E01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.184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9277BD" w14:textId="6CAE16F8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0B16" w:rsidRPr="00BC0B16" w14:paraId="574907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59F74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Paranoid Ideation</w:t>
            </w:r>
          </w:p>
        </w:tc>
        <w:tc>
          <w:tcPr>
            <w:tcW w:w="0" w:type="auto"/>
            <w:vAlign w:val="center"/>
            <w:hideMark/>
          </w:tcPr>
          <w:p w14:paraId="538313F5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.218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A190A4" w14:textId="6DB4188F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0B16" w:rsidRPr="00BC0B16" w14:paraId="2A6F3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905F0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Psychoticism</w:t>
            </w:r>
          </w:p>
        </w:tc>
        <w:tc>
          <w:tcPr>
            <w:tcW w:w="0" w:type="auto"/>
            <w:vAlign w:val="center"/>
            <w:hideMark/>
          </w:tcPr>
          <w:p w14:paraId="1A55852F" w14:textId="77777777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.229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E30A01" w14:textId="10FC4F75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.007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C0B16" w:rsidRPr="00BC0B16" w14:paraId="31F94D2D" w14:textId="77777777" w:rsidTr="00313328">
        <w:trPr>
          <w:tblCellSpacing w:w="15" w:type="dxa"/>
        </w:trPr>
        <w:tc>
          <w:tcPr>
            <w:tcW w:w="0" w:type="auto"/>
            <w:gridSpan w:val="4"/>
            <w:vAlign w:val="center"/>
          </w:tcPr>
          <w:p w14:paraId="643DCD49" w14:textId="650BABE2" w:rsidR="00BC0B16" w:rsidRPr="00BC0B16" w:rsidRDefault="00BC0B16" w:rsidP="00BC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 xml:space="preserve"> = 135. Spearman’s rank correlation coefficients between Y-FAS 2.0 total score and SCL-90 subscales.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BC0B16">
              <w:rPr>
                <w:rFonts w:ascii="Times New Roman" w:hAnsi="Times New Roman" w:cs="Times New Roman"/>
                <w:sz w:val="24"/>
                <w:szCs w:val="24"/>
              </w:rPr>
              <w:t>p &lt; .05, ** p &lt; .01</w:t>
            </w:r>
          </w:p>
        </w:tc>
      </w:tr>
    </w:tbl>
    <w:p w14:paraId="75DB6734" w14:textId="77777777" w:rsidR="00BC0B16" w:rsidRDefault="00BC0B16">
      <w:pPr>
        <w:rPr>
          <w:rFonts w:ascii="Times New Roman" w:hAnsi="Times New Roman" w:cs="Times New Roman"/>
          <w:sz w:val="24"/>
          <w:szCs w:val="24"/>
        </w:rPr>
      </w:pPr>
    </w:p>
    <w:p w14:paraId="6599192F" w14:textId="77777777" w:rsidR="00BC0B16" w:rsidRPr="00C6745B" w:rsidRDefault="00BC0B16">
      <w:pPr>
        <w:rPr>
          <w:rFonts w:ascii="Times New Roman" w:hAnsi="Times New Roman" w:cs="Times New Roman"/>
          <w:sz w:val="24"/>
          <w:szCs w:val="24"/>
        </w:rPr>
      </w:pPr>
    </w:p>
    <w:sectPr w:rsidR="00BC0B16" w:rsidRPr="00C67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09"/>
    <w:rsid w:val="00196DE9"/>
    <w:rsid w:val="006E585D"/>
    <w:rsid w:val="007029BC"/>
    <w:rsid w:val="00A14109"/>
    <w:rsid w:val="00A205CB"/>
    <w:rsid w:val="00BC0B16"/>
    <w:rsid w:val="00C136B7"/>
    <w:rsid w:val="00C6745B"/>
    <w:rsid w:val="00D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E10DD"/>
  <w15:chartTrackingRefBased/>
  <w15:docId w15:val="{A468F67E-52C5-458C-89CE-A5506EA6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4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4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4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41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41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41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41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1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41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41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41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41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41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4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Boltri</dc:creator>
  <cp:keywords/>
  <dc:description/>
  <cp:lastModifiedBy>Margherita Boltri</cp:lastModifiedBy>
  <cp:revision>3</cp:revision>
  <dcterms:created xsi:type="dcterms:W3CDTF">2025-10-29T08:47:00Z</dcterms:created>
  <dcterms:modified xsi:type="dcterms:W3CDTF">2025-10-29T09:38:00Z</dcterms:modified>
</cp:coreProperties>
</file>