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4390CB8" w14:textId="77777777" w:rsidR="00F32620" w:rsidRDefault="00000000">
      <w:pPr>
        <w:pStyle w:val="Title"/>
      </w:pPr>
      <w:bookmarkStart w:id="0" w:name="_atmv28vgbnlu" w:colFirst="0" w:colLast="0"/>
      <w:bookmarkEnd w:id="0"/>
      <w:r>
        <w:t>Supplementary Information</w:t>
      </w:r>
    </w:p>
    <w:p w14:paraId="2BA9CE74" w14:textId="77777777" w:rsidR="00F32620" w:rsidRDefault="00F32620"/>
    <w:p w14:paraId="2C62094A" w14:textId="77777777" w:rsidR="00F32620" w:rsidRDefault="00000000">
      <w:pPr>
        <w:pStyle w:val="Title"/>
      </w:pPr>
      <w:bookmarkStart w:id="1" w:name="_6me7n2mpy2u2" w:colFirst="0" w:colLast="0"/>
      <w:bookmarkEnd w:id="1"/>
      <w:r>
        <w:t>Deploying coal for grid flexibility increases power sector costs for China’s carbon neutrality</w:t>
      </w:r>
    </w:p>
    <w:p w14:paraId="480B2ADB" w14:textId="77777777" w:rsidR="00F32620" w:rsidRDefault="00F32620">
      <w:pPr>
        <w:rPr>
          <w:b/>
          <w:bCs/>
        </w:rPr>
      </w:pPr>
    </w:p>
    <w:p w14:paraId="6F77FEA1" w14:textId="77777777" w:rsidR="00F32620" w:rsidRDefault="00000000">
      <w:pPr>
        <w:pStyle w:val="Subtitle"/>
        <w:spacing w:line="276" w:lineRule="auto"/>
      </w:pPr>
      <w:bookmarkStart w:id="2" w:name="_9i7opk67453a" w:colFirst="0" w:colLast="0"/>
      <w:bookmarkEnd w:id="2"/>
      <w:r>
        <w:t>AFM Kamal Chowdhury</w:t>
      </w:r>
      <w:r>
        <w:rPr>
          <w:vertAlign w:val="superscript"/>
        </w:rPr>
        <w:t>1</w:t>
      </w:r>
      <w:r>
        <w:t>, Ryna Cui</w:t>
      </w:r>
      <w:r>
        <w:rPr>
          <w:vertAlign w:val="superscript"/>
        </w:rPr>
        <w:t>2*</w:t>
      </w:r>
      <w:r>
        <w:t>, Jacob Wessel</w:t>
      </w:r>
      <w:r>
        <w:rPr>
          <w:vertAlign w:val="superscript"/>
        </w:rPr>
        <w:t>3</w:t>
      </w:r>
      <w:r>
        <w:t>, Yang Ou</w:t>
      </w:r>
      <w:r>
        <w:rPr>
          <w:vertAlign w:val="superscript"/>
        </w:rPr>
        <w:t>4</w:t>
      </w:r>
      <w:r>
        <w:t>, Thomas B Wild</w:t>
      </w:r>
      <w:r>
        <w:rPr>
          <w:vertAlign w:val="superscript"/>
        </w:rPr>
        <w:t>1, 2</w:t>
      </w:r>
      <w:r>
        <w:t>, Gokul Iyer</w:t>
      </w:r>
      <w:r>
        <w:rPr>
          <w:vertAlign w:val="superscript"/>
        </w:rPr>
        <w:t>2</w:t>
      </w:r>
      <w:r>
        <w:t>, Jonathan Lamontagne</w:t>
      </w:r>
      <w:r>
        <w:rPr>
          <w:vertAlign w:val="superscript"/>
        </w:rPr>
        <w:t>5</w:t>
      </w:r>
      <w:r>
        <w:t>, Ranjit Deshmukh</w:t>
      </w:r>
      <w:r>
        <w:rPr>
          <w:vertAlign w:val="superscript"/>
        </w:rPr>
        <w:t>6</w:t>
      </w:r>
      <w:r>
        <w:t>, Xiaoyu Jin</w:t>
      </w:r>
      <w:r>
        <w:rPr>
          <w:vertAlign w:val="superscript"/>
        </w:rPr>
        <w:t>7</w:t>
      </w:r>
      <w:r>
        <w:t>, Stefano Galelli</w:t>
      </w:r>
      <w:r>
        <w:rPr>
          <w:vertAlign w:val="superscript"/>
        </w:rPr>
        <w:t>8</w:t>
      </w:r>
      <w:r>
        <w:t>, Matthew J Gidden</w:t>
      </w:r>
      <w:r>
        <w:rPr>
          <w:vertAlign w:val="superscript"/>
        </w:rPr>
        <w:t>2</w:t>
      </w:r>
    </w:p>
    <w:p w14:paraId="697055FB" w14:textId="77777777" w:rsidR="00F32620" w:rsidRDefault="00F32620">
      <w:pPr>
        <w:rPr>
          <w:sz w:val="24"/>
          <w:szCs w:val="24"/>
        </w:rPr>
      </w:pPr>
    </w:p>
    <w:p w14:paraId="159F62D1" w14:textId="77777777" w:rsidR="00F32620" w:rsidRDefault="00000000">
      <w:pPr>
        <w:spacing w:after="0"/>
        <w:rPr>
          <w:sz w:val="18"/>
          <w:szCs w:val="18"/>
        </w:rPr>
      </w:pPr>
      <w:r>
        <w:rPr>
          <w:sz w:val="18"/>
          <w:szCs w:val="18"/>
          <w:vertAlign w:val="superscript"/>
        </w:rPr>
        <w:t xml:space="preserve">1 </w:t>
      </w:r>
      <w:r>
        <w:rPr>
          <w:sz w:val="18"/>
          <w:szCs w:val="18"/>
        </w:rPr>
        <w:t>Earth System Science Interdisciplinary Center (ESSIC), University of Maryland, College Park, MD, USA</w:t>
      </w:r>
    </w:p>
    <w:p w14:paraId="1E9E9D3B" w14:textId="77777777" w:rsidR="00F32620" w:rsidRDefault="00000000">
      <w:pPr>
        <w:spacing w:after="0"/>
        <w:rPr>
          <w:sz w:val="18"/>
          <w:szCs w:val="18"/>
        </w:rPr>
      </w:pPr>
      <w:r>
        <w:rPr>
          <w:sz w:val="18"/>
          <w:szCs w:val="18"/>
          <w:vertAlign w:val="superscript"/>
        </w:rPr>
        <w:t xml:space="preserve">2 </w:t>
      </w:r>
      <w:r>
        <w:rPr>
          <w:sz w:val="18"/>
          <w:szCs w:val="18"/>
        </w:rPr>
        <w:t>Center for Global Sustainability (CGS), School of Public Policy, University of Maryland, College Park, MD, USA</w:t>
      </w:r>
    </w:p>
    <w:p w14:paraId="4602A7D7" w14:textId="77777777" w:rsidR="00F32620" w:rsidRDefault="00000000">
      <w:pPr>
        <w:spacing w:after="0"/>
        <w:rPr>
          <w:sz w:val="18"/>
          <w:szCs w:val="18"/>
        </w:rPr>
      </w:pPr>
      <w:r>
        <w:rPr>
          <w:sz w:val="18"/>
          <w:szCs w:val="18"/>
          <w:vertAlign w:val="superscript"/>
        </w:rPr>
        <w:t xml:space="preserve">3 </w:t>
      </w:r>
      <w:r>
        <w:rPr>
          <w:sz w:val="18"/>
          <w:szCs w:val="18"/>
        </w:rPr>
        <w:t>School of Public and International Affairs, Princeton University, Princeton, NJ, USA</w:t>
      </w:r>
    </w:p>
    <w:p w14:paraId="6EEDC0EA" w14:textId="77777777" w:rsidR="00F32620" w:rsidRDefault="00000000">
      <w:pPr>
        <w:spacing w:after="0"/>
        <w:rPr>
          <w:sz w:val="18"/>
          <w:szCs w:val="18"/>
        </w:rPr>
      </w:pPr>
      <w:r>
        <w:rPr>
          <w:sz w:val="18"/>
          <w:szCs w:val="18"/>
          <w:vertAlign w:val="superscript"/>
        </w:rPr>
        <w:t xml:space="preserve">4 </w:t>
      </w:r>
      <w:r>
        <w:rPr>
          <w:sz w:val="18"/>
          <w:szCs w:val="18"/>
        </w:rPr>
        <w:t>College of Environmental Sciences and Engineering, Peking University, Beijing, China</w:t>
      </w:r>
    </w:p>
    <w:p w14:paraId="320EBABC" w14:textId="77777777" w:rsidR="00F32620" w:rsidRDefault="00000000">
      <w:pPr>
        <w:spacing w:after="0"/>
        <w:rPr>
          <w:sz w:val="18"/>
          <w:szCs w:val="18"/>
        </w:rPr>
      </w:pPr>
      <w:r>
        <w:rPr>
          <w:sz w:val="18"/>
          <w:szCs w:val="18"/>
          <w:vertAlign w:val="superscript"/>
        </w:rPr>
        <w:t xml:space="preserve">5 </w:t>
      </w:r>
      <w:r>
        <w:rPr>
          <w:sz w:val="18"/>
          <w:szCs w:val="18"/>
        </w:rPr>
        <w:t>School of Civil and Environmental Engineering, Tufts University, Medford, MA, USA</w:t>
      </w:r>
    </w:p>
    <w:p w14:paraId="7A1E7D29" w14:textId="77777777" w:rsidR="00F32620" w:rsidRDefault="00000000">
      <w:pPr>
        <w:spacing w:after="0"/>
        <w:rPr>
          <w:sz w:val="18"/>
          <w:szCs w:val="18"/>
        </w:rPr>
      </w:pPr>
      <w:r>
        <w:rPr>
          <w:sz w:val="18"/>
          <w:szCs w:val="18"/>
          <w:vertAlign w:val="superscript"/>
        </w:rPr>
        <w:t xml:space="preserve">6 </w:t>
      </w:r>
      <w:r>
        <w:rPr>
          <w:sz w:val="18"/>
          <w:szCs w:val="18"/>
        </w:rPr>
        <w:t>Environmental Studies Department, University of California, Santa Barbara, CA, USA</w:t>
      </w:r>
    </w:p>
    <w:p w14:paraId="7EB476F1" w14:textId="349B9EE4" w:rsidR="00F32620" w:rsidRDefault="00000000">
      <w:pPr>
        <w:spacing w:after="0"/>
        <w:rPr>
          <w:sz w:val="18"/>
          <w:szCs w:val="18"/>
        </w:rPr>
      </w:pPr>
      <w:r>
        <w:rPr>
          <w:sz w:val="18"/>
          <w:szCs w:val="18"/>
          <w:vertAlign w:val="superscript"/>
        </w:rPr>
        <w:t xml:space="preserve">7 </w:t>
      </w:r>
      <w:r>
        <w:rPr>
          <w:sz w:val="18"/>
          <w:szCs w:val="18"/>
        </w:rPr>
        <w:t xml:space="preserve">Institute of Hydropower and </w:t>
      </w:r>
      <w:r w:rsidR="00BA05A8">
        <w:rPr>
          <w:sz w:val="18"/>
          <w:szCs w:val="18"/>
        </w:rPr>
        <w:t>Hydro informatics</w:t>
      </w:r>
      <w:r>
        <w:rPr>
          <w:sz w:val="18"/>
          <w:szCs w:val="18"/>
        </w:rPr>
        <w:t>, Dalian University of Technology, Dalian, China</w:t>
      </w:r>
    </w:p>
    <w:p w14:paraId="6C43EEDD" w14:textId="77777777" w:rsidR="00F32620" w:rsidRDefault="00000000">
      <w:pPr>
        <w:spacing w:after="0"/>
        <w:rPr>
          <w:sz w:val="18"/>
          <w:szCs w:val="18"/>
        </w:rPr>
      </w:pPr>
      <w:r>
        <w:rPr>
          <w:sz w:val="18"/>
          <w:szCs w:val="18"/>
          <w:vertAlign w:val="superscript"/>
        </w:rPr>
        <w:t xml:space="preserve">8 </w:t>
      </w:r>
      <w:r>
        <w:rPr>
          <w:sz w:val="18"/>
          <w:szCs w:val="18"/>
        </w:rPr>
        <w:t>School of Civil and Environmental Engineering, Cornell University, Ithaca, NY, USA</w:t>
      </w:r>
    </w:p>
    <w:p w14:paraId="052F831C" w14:textId="77777777" w:rsidR="00F32620" w:rsidRDefault="00F32620"/>
    <w:p w14:paraId="0AC56F2A" w14:textId="2942EEF8" w:rsidR="00F32620" w:rsidRDefault="00000000">
      <w:r>
        <w:t>*Corresponding author: ycui10@umd.edu</w:t>
      </w:r>
    </w:p>
    <w:p w14:paraId="53465541" w14:textId="7286A179" w:rsidR="00F32620" w:rsidRDefault="00F32620">
      <w:pPr>
        <w:pStyle w:val="Heading1"/>
      </w:pPr>
      <w:bookmarkStart w:id="3" w:name="_4c496lf9cjcx" w:colFirst="0" w:colLast="0"/>
      <w:bookmarkEnd w:id="3"/>
    </w:p>
    <w:p w14:paraId="0893F659" w14:textId="31ED9D83" w:rsidR="00F32620" w:rsidRDefault="00000000" w:rsidP="00821672">
      <w:pPr>
        <w:pStyle w:val="Heading1"/>
        <w:jc w:val="center"/>
      </w:pPr>
      <w:bookmarkStart w:id="4" w:name="_sirt29tqlsiq" w:colFirst="0" w:colLast="0"/>
      <w:bookmarkEnd w:id="4"/>
      <w:r>
        <w:t>Contents in this document</w:t>
      </w:r>
    </w:p>
    <w:p w14:paraId="2F5E6DCE" w14:textId="77777777" w:rsidR="00F32620" w:rsidRDefault="00000000">
      <w:pPr>
        <w:rPr>
          <w:b/>
          <w:bCs/>
        </w:rPr>
      </w:pPr>
      <w:r>
        <w:rPr>
          <w:b/>
          <w:bCs/>
        </w:rPr>
        <w:t>Supplementary texts</w:t>
      </w:r>
    </w:p>
    <w:p w14:paraId="54A73786" w14:textId="77777777" w:rsidR="00F32620" w:rsidRDefault="00000000">
      <w:pPr>
        <w:ind w:firstLine="720"/>
      </w:pPr>
      <w:r>
        <w:t>Text S1. What drives the modelled expansion of generation and storage technologies</w:t>
      </w:r>
    </w:p>
    <w:p w14:paraId="4F950ADD" w14:textId="08E7FF3D" w:rsidR="00F32620" w:rsidRDefault="00000000" w:rsidP="00821672">
      <w:pPr>
        <w:ind w:firstLine="720"/>
      </w:pPr>
      <w:r>
        <w:t>Text S2. Robustness of results under sensitivity scenarios</w:t>
      </w:r>
    </w:p>
    <w:p w14:paraId="49A4FC28" w14:textId="7FA1B72E" w:rsidR="00F32620" w:rsidRDefault="00000000">
      <w:pPr>
        <w:rPr>
          <w:b/>
          <w:bCs/>
        </w:rPr>
      </w:pPr>
      <w:r>
        <w:rPr>
          <w:b/>
          <w:bCs/>
        </w:rPr>
        <w:t>Supplementary figures S1 to S33</w:t>
      </w:r>
    </w:p>
    <w:p w14:paraId="621D9C3C" w14:textId="79FD63BB" w:rsidR="00F32620" w:rsidRDefault="00000000">
      <w:pPr>
        <w:rPr>
          <w:b/>
          <w:bCs/>
        </w:rPr>
      </w:pPr>
      <w:r>
        <w:rPr>
          <w:b/>
          <w:bCs/>
        </w:rPr>
        <w:t>Supplementary tables S1 to S8</w:t>
      </w:r>
    </w:p>
    <w:p w14:paraId="24FF8570" w14:textId="77777777" w:rsidR="00F32620" w:rsidRDefault="00000000">
      <w:pPr>
        <w:rPr>
          <w:b/>
          <w:bCs/>
        </w:rPr>
      </w:pPr>
      <w:r>
        <w:rPr>
          <w:b/>
          <w:bCs/>
        </w:rPr>
        <w:t>References</w:t>
      </w:r>
    </w:p>
    <w:p w14:paraId="79AED2C8" w14:textId="77777777" w:rsidR="00F32620" w:rsidRDefault="00F32620"/>
    <w:p w14:paraId="42D92C3B" w14:textId="77777777" w:rsidR="00F32620" w:rsidRDefault="00000000">
      <w:r>
        <w:br w:type="page"/>
      </w:r>
    </w:p>
    <w:p w14:paraId="2082AABA" w14:textId="77777777" w:rsidR="00F32620" w:rsidRDefault="00000000">
      <w:pPr>
        <w:pStyle w:val="Heading1"/>
      </w:pPr>
      <w:bookmarkStart w:id="5" w:name="_vafvaebendvv" w:colFirst="0" w:colLast="0"/>
      <w:bookmarkEnd w:id="5"/>
      <w:r>
        <w:lastRenderedPageBreak/>
        <w:t>Supplementary texts</w:t>
      </w:r>
    </w:p>
    <w:p w14:paraId="4FDC6C7F" w14:textId="77777777" w:rsidR="00F32620" w:rsidRDefault="00000000" w:rsidP="00870551">
      <w:pPr>
        <w:pStyle w:val="Heading2"/>
      </w:pPr>
      <w:bookmarkStart w:id="6" w:name="_dyezii8qgor7" w:colFirst="0" w:colLast="0"/>
      <w:bookmarkEnd w:id="6"/>
      <w:r>
        <w:t>Text S1. What drives the modelled expansion of generation and storage technologies</w:t>
      </w:r>
    </w:p>
    <w:p w14:paraId="563B368D" w14:textId="77777777" w:rsidR="00F32620" w:rsidRDefault="00000000">
      <w:pPr>
        <w:spacing w:before="240" w:after="240"/>
      </w:pPr>
      <w:r>
        <w:t>While the main text focuses on electricity generation results from the GridPath-CSPG</w:t>
      </w:r>
      <w:r>
        <w:rPr>
          <w:vertAlign w:val="superscript"/>
        </w:rPr>
        <w:t>1</w:t>
      </w:r>
      <w:r>
        <w:t xml:space="preserve"> model, here we compare those outputs with annual generation data from GCAM-China</w:t>
      </w:r>
      <w:r>
        <w:rPr>
          <w:vertAlign w:val="superscript"/>
        </w:rPr>
        <w:t>2</w:t>
      </w:r>
      <w:r>
        <w:t xml:space="preserve"> to assess consistency between the models and explore the drivers of generation technology expansion. In both frameworks, technology expansion is primarily influenced by cost-competitiveness and resource availability. However, in GridPath-CSPG, the need for flexible resources to maintain grid reliability under high renewable penetration also plays a critical role.</w:t>
      </w:r>
    </w:p>
    <w:p w14:paraId="38A8A713" w14:textId="77777777" w:rsidR="00F32620" w:rsidRDefault="00F32620">
      <w:pPr>
        <w:spacing w:before="240" w:after="240"/>
      </w:pPr>
    </w:p>
    <w:p w14:paraId="391E544D" w14:textId="299E39F9" w:rsidR="00F32620" w:rsidRDefault="00000000">
      <w:pPr>
        <w:spacing w:before="240" w:after="240"/>
      </w:pPr>
      <w:r>
        <w:t>Across both decarbonization pathways, GCAM-China and the corresponding GridPath-CSPG scenarios generally yield consistent trends in generation mixes, with a few key differences (Supplementary Fig. S29). For example, coal, nuclear, and hydropower generation in GridPath-CSPG’s Base scenario closely aligns with GCAM-China projections for both near-term (2035) and long-term (2060) horizons. The key differences include a greater expansion of rooftop solar in GCAM-China, driven by a policy constraint that allocates a portion of future building energy demand to rooftop solar (Supplementary Fig. S28), regardless of its utility-scale cost competitiveness—an assumption aligned with some real-world practices in China. We did not apply this constraint as a default condition in the GrdiPath-CSPG scenarios, considering uncertainty in this assumption, but tested its implications with a sensitivity scenario (Supplementary Text S2). GridPath-CSPG also projects a relatively lower expansion of concentrated solar power (CSP) than GCAM-China, which is related to the cost-compe</w:t>
      </w:r>
      <w:r w:rsidR="00452BF0">
        <w:t>ti</w:t>
      </w:r>
      <w:r>
        <w:t>tiveness and resource availability, as explained below. This result, however, is consistent with similar studies using coupled integrated assessment and power system models that also reported lower solar uptake in power system models</w:t>
      </w:r>
      <w:r>
        <w:rPr>
          <w:vertAlign w:val="superscript"/>
        </w:rPr>
        <w:t>3,4</w:t>
      </w:r>
      <w:r>
        <w:t xml:space="preserve">, likely because deployment of solar in the power models is intertwined with additional costs for transmission, storage, and curtailments. Other key differences include a greater preference for onshore wind in GridPath-CSPG scenarios, with reliance on CCS and battery storage for grid flexibility. Interestingly, in the </w:t>
      </w:r>
      <w:r w:rsidRPr="00BA05A8">
        <w:rPr>
          <w:i/>
          <w:iCs/>
        </w:rPr>
        <w:t>NoCCS</w:t>
      </w:r>
      <w:r>
        <w:t xml:space="preserve"> scenario, the generation mix is nearly identical to that of GCAM-China—but with a substantial expansion of battery storage—highlighting the value of GridPath-CSPG’s operational granularity in representing flexible resource needs.</w:t>
      </w:r>
    </w:p>
    <w:p w14:paraId="5B94E3FD" w14:textId="77777777" w:rsidR="00F32620" w:rsidRDefault="00F32620">
      <w:pPr>
        <w:spacing w:before="240" w:after="240"/>
      </w:pPr>
    </w:p>
    <w:p w14:paraId="79FB4ED4" w14:textId="77777777" w:rsidR="00F32620" w:rsidRDefault="00000000">
      <w:pPr>
        <w:spacing w:before="240" w:after="240"/>
      </w:pPr>
      <w:r>
        <w:t>In GridPath-CSPG, expansion decisions are primarily governed by technology-level cost-competitiveness and productivity, reflected in their levelized cost of electricity (LCOE)</w:t>
      </w:r>
      <w:r>
        <w:rPr>
          <w:vertAlign w:val="superscript"/>
        </w:rPr>
        <w:t>5</w:t>
      </w:r>
      <w:r>
        <w:t xml:space="preserve"> and capacity factors, respectively (Supplementary Fig. S13). Technologies with lower LCOEs are prioritized under cost optimization. For example, even after 2050, the LCOEs of rooftop solar, CSP, and onshore wind </w:t>
      </w:r>
      <w:r>
        <w:lastRenderedPageBreak/>
        <w:t xml:space="preserve">remain higher than that of nuclear (Supplementary Fig. S13a), despite costs substantially declining for variable renewable energy (VRE) technologies. These higher LCOEs, driven in part by declining capacity factors (Supplementary Fig. S13b), help explain their limited expansion in the </w:t>
      </w:r>
      <w:r>
        <w:rPr>
          <w:i/>
          <w:iCs/>
        </w:rPr>
        <w:t>Base</w:t>
      </w:r>
      <w:r>
        <w:t xml:space="preserve"> scenario. The falling capacity factors of VRE technologies over time result from earlier deployment of the most productive (i.e., highest capacity factor) sites.</w:t>
      </w:r>
    </w:p>
    <w:p w14:paraId="390C06C3" w14:textId="77777777" w:rsidR="00F32620" w:rsidRDefault="00F32620">
      <w:pPr>
        <w:spacing w:before="240" w:after="240"/>
      </w:pPr>
    </w:p>
    <w:p w14:paraId="1D6C4879" w14:textId="73C91EF6" w:rsidR="00F32620" w:rsidRDefault="00000000">
      <w:pPr>
        <w:spacing w:before="240" w:after="240"/>
      </w:pPr>
      <w:r>
        <w:t>Resource availability constraints further shape expansion patterns. Rooftop solar and CSP generally expand only after cost-competitive options—such as utility-scale solar PV, hydropower, and onshore wind—reach their resource or policy limits (Supplementary Fig. S14). For example, rooftop solar expansion becomes significant only once PV, wind, and hydro potential are fully utilized and when nuclear and CCS-based technologies are constrained. Solar CSP follows a similar trajectory. As GridPath</w:t>
      </w:r>
      <w:r w:rsidR="00207242">
        <w:t>-CSPG</w:t>
      </w:r>
      <w:r>
        <w:t xml:space="preserve"> minimizes total system costs—including capital, operating, and transmission investments—rooftop and CSP remain secondary options unless cheaper alternatives are no longer feasible. However, it is worth noting that GridPath-CSPG does not capture certain distributed benefits of rooftop solar, such as alleviating local transmission congestion or reducing distribution losses. These potential advantages, though not modeled here, could make rooftop solar more attractive in real-world planning contexts.</w:t>
      </w:r>
    </w:p>
    <w:p w14:paraId="5E25176E" w14:textId="77777777" w:rsidR="00F32620" w:rsidRDefault="00F32620">
      <w:pPr>
        <w:spacing w:before="240" w:after="240"/>
      </w:pPr>
    </w:p>
    <w:p w14:paraId="5000D01F" w14:textId="77777777" w:rsidR="00F32620" w:rsidRDefault="00000000" w:rsidP="00870551">
      <w:pPr>
        <w:pStyle w:val="Heading2"/>
      </w:pPr>
      <w:bookmarkStart w:id="7" w:name="_6ezgcgereurs" w:colFirst="0" w:colLast="0"/>
      <w:bookmarkEnd w:id="7"/>
      <w:r>
        <w:t xml:space="preserve">Text S2. Robustness of results under sensitivity scenarios </w:t>
      </w:r>
    </w:p>
    <w:p w14:paraId="4A3D0416" w14:textId="77777777" w:rsidR="00F32620" w:rsidRDefault="00000000">
      <w:pPr>
        <w:spacing w:before="240" w:after="240"/>
      </w:pPr>
      <w:r>
        <w:t xml:space="preserve">To test the robustness of our conclusions, we assess sensitivity scenarios focusing on generation and capacity mixes, total system costs, and underutilized capacity. The three scenarios based on alternative cost trajectories from ATB-2019 and ATB-2023 exhibit greater long-term (2060) integration of solar technologies compared to the </w:t>
      </w:r>
      <w:r>
        <w:rPr>
          <w:i/>
          <w:iCs/>
        </w:rPr>
        <w:t>Base</w:t>
      </w:r>
      <w:r>
        <w:t xml:space="preserve"> scenario (Supplementary Fig. S30), reflecting the relatively conservative cost assumptions for solar in our default setup (Supplementary Figs. S25–S27). As a result, these scenarios yield lower overall system costs compared to the </w:t>
      </w:r>
      <w:r>
        <w:rPr>
          <w:i/>
          <w:iCs/>
        </w:rPr>
        <w:t>DispCoal</w:t>
      </w:r>
      <w:r>
        <w:t xml:space="preserve"> scenario (Supplementary Fig. S31), reinforcing our main findings.</w:t>
      </w:r>
    </w:p>
    <w:p w14:paraId="21D29D21" w14:textId="77777777" w:rsidR="00F32620" w:rsidRDefault="00000000">
      <w:pPr>
        <w:spacing w:before="240" w:after="240"/>
      </w:pPr>
      <w:r>
        <w:t xml:space="preserve">The two climate-impacted hydropower scenarios, based on RCP 4.5 and RCP 8.5, show higher hydropower dispatch despite similar capacity levels by 2060 (Supplementary Fig. S30). This appears to be driven by higher capacity factors during typically dry months (e.g., November–January) under climate-forced conditions (Supplementary Fig. S32). The increased hydropower dispatch in these months reduces reliance on CCS, solar PV, and curtailment (Supplementary Fig. S33). The </w:t>
      </w:r>
      <w:r>
        <w:rPr>
          <w:i/>
          <w:iCs/>
        </w:rPr>
        <w:t xml:space="preserve">NoPRM </w:t>
      </w:r>
      <w:r>
        <w:t xml:space="preserve">scenario shows no expansion of gas-fired generation compared to the </w:t>
      </w:r>
      <w:r>
        <w:rPr>
          <w:i/>
          <w:iCs/>
        </w:rPr>
        <w:t>Base</w:t>
      </w:r>
      <w:r>
        <w:t xml:space="preserve"> case, confirming the role of gas as a capacity reserve under the planning reserve margin constraint. Both the climate-impacted and </w:t>
      </w:r>
      <w:r>
        <w:rPr>
          <w:i/>
          <w:iCs/>
        </w:rPr>
        <w:lastRenderedPageBreak/>
        <w:t>NoPRM</w:t>
      </w:r>
      <w:r>
        <w:t xml:space="preserve"> scenarios yield significantly lower system costs and underutilized capacities than the </w:t>
      </w:r>
      <w:r>
        <w:rPr>
          <w:i/>
          <w:iCs/>
        </w:rPr>
        <w:t>DispCoal</w:t>
      </w:r>
      <w:r>
        <w:t xml:space="preserve"> case, further supporting our conclusions.</w:t>
      </w:r>
    </w:p>
    <w:p w14:paraId="27E2CC5D" w14:textId="77777777" w:rsidR="00F32620" w:rsidRDefault="00000000">
      <w:pPr>
        <w:spacing w:before="240" w:after="240"/>
      </w:pPr>
      <w:r>
        <w:t xml:space="preserve">In the </w:t>
      </w:r>
      <w:r>
        <w:rPr>
          <w:i/>
          <w:iCs/>
        </w:rPr>
        <w:t>RPS Rooftop</w:t>
      </w:r>
      <w:r>
        <w:t xml:space="preserve"> scenario, mandated rooftop deployment leads to higher battery storage requirements and system costs that are 4% above the </w:t>
      </w:r>
      <w:r>
        <w:rPr>
          <w:i/>
          <w:iCs/>
        </w:rPr>
        <w:t>DispCoal</w:t>
      </w:r>
      <w:r>
        <w:t xml:space="preserve"> scenario. However, this cost gap may be overstated, as our model does not fully capture the potential grid benefits of distributed rooftop solar. Overall, these sensitivity analyses affirm the robustness of our conclusions across a range of uncertainties, including future technology costs, climate impacts on hydropower, and policy and reliability constraints.</w:t>
      </w:r>
    </w:p>
    <w:p w14:paraId="42C6C94D" w14:textId="77777777" w:rsidR="00F32620" w:rsidRDefault="00F32620"/>
    <w:p w14:paraId="5F256DAE" w14:textId="77777777" w:rsidR="00F32620" w:rsidRDefault="00000000">
      <w:pPr>
        <w:pStyle w:val="Heading1"/>
        <w:rPr>
          <w:b w:val="0"/>
          <w:bCs w:val="0"/>
          <w:sz w:val="22"/>
          <w:szCs w:val="22"/>
        </w:rPr>
      </w:pPr>
      <w:bookmarkStart w:id="8" w:name="_7mt0r1ur9xkl" w:colFirst="0" w:colLast="0"/>
      <w:bookmarkEnd w:id="8"/>
      <w:r>
        <w:br w:type="page"/>
      </w:r>
    </w:p>
    <w:p w14:paraId="39ED9CD4" w14:textId="77777777" w:rsidR="00F32620" w:rsidRDefault="00000000">
      <w:pPr>
        <w:pStyle w:val="Heading1"/>
      </w:pPr>
      <w:bookmarkStart w:id="9" w:name="_mz0600441fby" w:colFirst="0" w:colLast="0"/>
      <w:bookmarkEnd w:id="9"/>
      <w:r>
        <w:lastRenderedPageBreak/>
        <w:t>Supplementary figures</w:t>
      </w:r>
    </w:p>
    <w:p w14:paraId="6BA64B14" w14:textId="77777777" w:rsidR="00F32620" w:rsidRDefault="00000000">
      <w:pPr>
        <w:jc w:val="center"/>
      </w:pPr>
      <w:r>
        <w:rPr>
          <w:noProof/>
        </w:rPr>
        <w:drawing>
          <wp:inline distT="114300" distB="114300" distL="114300" distR="114300" wp14:anchorId="75313D20" wp14:editId="7D02F50C">
            <wp:extent cx="5731200" cy="3759200"/>
            <wp:effectExtent l="0" t="0" r="0" b="0"/>
            <wp:docPr id="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
                    <a:srcRect/>
                    <a:stretch>
                      <a:fillRect/>
                    </a:stretch>
                  </pic:blipFill>
                  <pic:spPr>
                    <a:xfrm>
                      <a:off x="0" y="0"/>
                      <a:ext cx="5731200" cy="3759200"/>
                    </a:xfrm>
                    <a:prstGeom prst="rect">
                      <a:avLst/>
                    </a:prstGeom>
                    <a:ln/>
                  </pic:spPr>
                </pic:pic>
              </a:graphicData>
            </a:graphic>
          </wp:inline>
        </w:drawing>
      </w:r>
    </w:p>
    <w:p w14:paraId="659B24D7" w14:textId="77777777" w:rsidR="00F32620" w:rsidRDefault="00000000">
      <w:r>
        <w:rPr>
          <w:b/>
          <w:bCs/>
        </w:rPr>
        <w:t>Fig. S1</w:t>
      </w:r>
      <w:r>
        <w:t>: Key inputs and outputs of GCAM-China’s energy, water, and land modules as part of an integrated global multi-sectoral model.</w:t>
      </w:r>
    </w:p>
    <w:p w14:paraId="0BE13F93" w14:textId="77777777" w:rsidR="00F32620" w:rsidRDefault="00F32620"/>
    <w:p w14:paraId="5B509A5B" w14:textId="77777777" w:rsidR="00F32620" w:rsidRDefault="00000000">
      <w:pPr>
        <w:jc w:val="center"/>
        <w:rPr>
          <w:b/>
          <w:bCs/>
        </w:rPr>
      </w:pPr>
      <w:r>
        <w:rPr>
          <w:b/>
          <w:bCs/>
          <w:noProof/>
        </w:rPr>
        <w:lastRenderedPageBreak/>
        <w:drawing>
          <wp:inline distT="114300" distB="114300" distL="114300" distR="114300" wp14:anchorId="757FDA72" wp14:editId="44EC48D1">
            <wp:extent cx="5731200" cy="4279900"/>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5731200" cy="4279900"/>
                    </a:xfrm>
                    <a:prstGeom prst="rect">
                      <a:avLst/>
                    </a:prstGeom>
                    <a:ln/>
                  </pic:spPr>
                </pic:pic>
              </a:graphicData>
            </a:graphic>
          </wp:inline>
        </w:drawing>
      </w:r>
    </w:p>
    <w:p w14:paraId="3E3E787D" w14:textId="77777777" w:rsidR="00F32620" w:rsidRDefault="00000000">
      <w:r>
        <w:rPr>
          <w:b/>
          <w:bCs/>
        </w:rPr>
        <w:t>Fig. S2:</w:t>
      </w:r>
      <w:r>
        <w:t xml:space="preserve"> Spatial domains of (a) GCAM-China and (b) GridPath-CSPG with annual electricity demand and transmission capacity, as of 2020. GCAM-China disaggregates the energy-economic system of the China region into 31 province-level sub-regions and six electricity grid regions that are also embedded in the global GCAM model.</w:t>
      </w:r>
    </w:p>
    <w:p w14:paraId="7DA12EAB" w14:textId="77777777" w:rsidR="00F32620" w:rsidRDefault="00F32620"/>
    <w:p w14:paraId="2B885F77" w14:textId="77777777" w:rsidR="00F32620" w:rsidRDefault="00F32620"/>
    <w:p w14:paraId="29C3301F" w14:textId="77777777" w:rsidR="00F32620" w:rsidRDefault="00F32620"/>
    <w:p w14:paraId="4019F193" w14:textId="77777777" w:rsidR="00F32620" w:rsidRDefault="00000000">
      <w:pPr>
        <w:spacing w:before="240" w:after="240"/>
      </w:pPr>
      <w:r>
        <w:rPr>
          <w:noProof/>
        </w:rPr>
        <w:lastRenderedPageBreak/>
        <w:drawing>
          <wp:inline distT="114300" distB="114300" distL="114300" distR="114300" wp14:anchorId="37B24814" wp14:editId="4D83EC0D">
            <wp:extent cx="5731200" cy="246380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731200" cy="2463800"/>
                    </a:xfrm>
                    <a:prstGeom prst="rect">
                      <a:avLst/>
                    </a:prstGeom>
                    <a:ln/>
                  </pic:spPr>
                </pic:pic>
              </a:graphicData>
            </a:graphic>
          </wp:inline>
        </w:drawing>
      </w:r>
    </w:p>
    <w:p w14:paraId="3E5565DA" w14:textId="77777777" w:rsidR="00F32620" w:rsidRDefault="00000000">
      <w:pPr>
        <w:spacing w:before="240" w:after="240"/>
      </w:pPr>
      <w:r>
        <w:rPr>
          <w:b/>
          <w:bCs/>
        </w:rPr>
        <w:t>Fig. S3:</w:t>
      </w:r>
      <w:r>
        <w:t xml:space="preserve"> For a typical load zone, disaggregation of GCAM-China’s annual electricity demand for the building, industry, and transport sectors into month-hourly loads, which serve as inputs to GridPath-CSPG.</w:t>
      </w:r>
    </w:p>
    <w:p w14:paraId="6D3120AD" w14:textId="77777777" w:rsidR="00F32620" w:rsidRDefault="00F32620">
      <w:pPr>
        <w:spacing w:before="240" w:after="240"/>
      </w:pPr>
    </w:p>
    <w:p w14:paraId="10BF8DCD" w14:textId="77777777" w:rsidR="00F32620" w:rsidRDefault="00F32620">
      <w:pPr>
        <w:spacing w:before="240" w:after="240"/>
      </w:pPr>
    </w:p>
    <w:p w14:paraId="1FAFBC2E" w14:textId="77777777" w:rsidR="00F32620" w:rsidRDefault="00000000">
      <w:pPr>
        <w:spacing w:before="240" w:after="240"/>
      </w:pPr>
      <w:r>
        <w:rPr>
          <w:noProof/>
        </w:rPr>
        <w:lastRenderedPageBreak/>
        <w:drawing>
          <wp:inline distT="114300" distB="114300" distL="114300" distR="114300" wp14:anchorId="59037ED2" wp14:editId="76251ECB">
            <wp:extent cx="5731200" cy="463550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5731200" cy="4635500"/>
                    </a:xfrm>
                    <a:prstGeom prst="rect">
                      <a:avLst/>
                    </a:prstGeom>
                    <a:ln/>
                  </pic:spPr>
                </pic:pic>
              </a:graphicData>
            </a:graphic>
          </wp:inline>
        </w:drawing>
      </w:r>
    </w:p>
    <w:p w14:paraId="33D2E7DC" w14:textId="77777777" w:rsidR="00F32620" w:rsidRDefault="00000000">
      <w:pPr>
        <w:spacing w:before="240" w:after="240"/>
      </w:pPr>
      <w:r>
        <w:rPr>
          <w:b/>
          <w:bCs/>
        </w:rPr>
        <w:t>Fig. S4</w:t>
      </w:r>
      <w:r>
        <w:t>: For the Slower and Faster Transition pathways in GCAM-China, (a-b) annual electricity demand by three sectors and export nodes, and (c-d) corresponding hourly demand for typical days in July (as an example) for 2035 and 2060. Electricity demand from buildings, industry, and transport follows similar patterns in both pathways (a-b), with industry accounting for about half of annual demand. Notably, the electrification of transport (e.g., EV charging) is projected to substantially increase nighttime peak demand in future years (c-d).</w:t>
      </w:r>
    </w:p>
    <w:p w14:paraId="3D15B0C6" w14:textId="77777777" w:rsidR="00F32620" w:rsidRDefault="00F32620">
      <w:pPr>
        <w:spacing w:before="240" w:after="240"/>
      </w:pPr>
    </w:p>
    <w:p w14:paraId="042B6B35" w14:textId="77777777" w:rsidR="00F32620" w:rsidRDefault="00F32620">
      <w:pPr>
        <w:spacing w:before="240" w:after="240"/>
      </w:pPr>
    </w:p>
    <w:p w14:paraId="10BC8A7A" w14:textId="77777777" w:rsidR="00F32620" w:rsidRDefault="00000000">
      <w:pPr>
        <w:spacing w:before="240" w:after="240"/>
      </w:pPr>
      <w:r>
        <w:rPr>
          <w:noProof/>
        </w:rPr>
        <w:lastRenderedPageBreak/>
        <w:drawing>
          <wp:inline distT="114300" distB="114300" distL="114300" distR="114300" wp14:anchorId="091B5027" wp14:editId="77DEAC20">
            <wp:extent cx="5731200" cy="4470400"/>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5731200" cy="4470400"/>
                    </a:xfrm>
                    <a:prstGeom prst="rect">
                      <a:avLst/>
                    </a:prstGeom>
                    <a:ln/>
                  </pic:spPr>
                </pic:pic>
              </a:graphicData>
            </a:graphic>
          </wp:inline>
        </w:drawing>
      </w:r>
    </w:p>
    <w:p w14:paraId="2C1922F8" w14:textId="77777777" w:rsidR="00F32620" w:rsidRDefault="00000000">
      <w:pPr>
        <w:spacing w:before="240" w:after="240"/>
      </w:pPr>
      <w:r>
        <w:rPr>
          <w:b/>
          <w:bCs/>
        </w:rPr>
        <w:t>Fig. S5</w:t>
      </w:r>
      <w:r>
        <w:t>: For the two decarbonization pathways in GCAM-China, annual fossil fuel and industrial processes (FFI) CO</w:t>
      </w:r>
      <w:r>
        <w:rPr>
          <w:vertAlign w:val="subscript"/>
        </w:rPr>
        <w:t>2</w:t>
      </w:r>
      <w:r>
        <w:t xml:space="preserve"> emissions by sectors under (a) Slower Transition and (b) Faster Transition to carbon neutrality, and (c) only the electricity sector. The national-level results are shown in the top panels, while the bottom panels show the regional results for the five provinces within CSPG.</w:t>
      </w:r>
    </w:p>
    <w:p w14:paraId="5B5F43DB" w14:textId="77777777" w:rsidR="00F32620" w:rsidRDefault="00F32620">
      <w:pPr>
        <w:spacing w:before="240" w:after="240"/>
      </w:pPr>
    </w:p>
    <w:p w14:paraId="70BB1880" w14:textId="77777777" w:rsidR="00F32620" w:rsidRDefault="00000000">
      <w:pPr>
        <w:spacing w:after="0" w:line="240" w:lineRule="auto"/>
        <w:jc w:val="center"/>
      </w:pPr>
      <w:r>
        <w:rPr>
          <w:noProof/>
        </w:rPr>
        <w:lastRenderedPageBreak/>
        <w:drawing>
          <wp:inline distT="114300" distB="114300" distL="114300" distR="114300" wp14:anchorId="347E3E2A" wp14:editId="6A239285">
            <wp:extent cx="4762500" cy="4286250"/>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4762500" cy="4286250"/>
                    </a:xfrm>
                    <a:prstGeom prst="rect">
                      <a:avLst/>
                    </a:prstGeom>
                    <a:ln/>
                  </pic:spPr>
                </pic:pic>
              </a:graphicData>
            </a:graphic>
          </wp:inline>
        </w:drawing>
      </w:r>
    </w:p>
    <w:p w14:paraId="54A7CE93" w14:textId="77777777" w:rsidR="00F32620" w:rsidRDefault="00000000">
      <w:pPr>
        <w:spacing w:before="240" w:after="240"/>
      </w:pPr>
      <w:r>
        <w:rPr>
          <w:b/>
          <w:bCs/>
        </w:rPr>
        <w:t>Fig. S6:</w:t>
      </w:r>
      <w:r>
        <w:t xml:space="preserve"> Share of electricity generation from renewable resources (i.e., solar, wind, and hydropower technologies, but excluding bioenergy) in annual electricity generation over 2020-2060 for the two decarbonization pathways in GCAM-China.</w:t>
      </w:r>
    </w:p>
    <w:p w14:paraId="44ACC2C8" w14:textId="77777777" w:rsidR="00F32620" w:rsidRDefault="00F32620">
      <w:pPr>
        <w:spacing w:before="240" w:after="240"/>
      </w:pPr>
    </w:p>
    <w:p w14:paraId="32B94348" w14:textId="77777777" w:rsidR="00F32620" w:rsidRDefault="00000000">
      <w:pPr>
        <w:spacing w:before="240" w:after="240"/>
      </w:pPr>
      <w:r>
        <w:rPr>
          <w:noProof/>
        </w:rPr>
        <w:lastRenderedPageBreak/>
        <w:drawing>
          <wp:inline distT="114300" distB="114300" distL="114300" distR="114300" wp14:anchorId="71B8DA2C" wp14:editId="5B96AC5D">
            <wp:extent cx="5731200" cy="5461000"/>
            <wp:effectExtent l="0" t="0" r="0" b="0"/>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
                    <a:srcRect/>
                    <a:stretch>
                      <a:fillRect/>
                    </a:stretch>
                  </pic:blipFill>
                  <pic:spPr>
                    <a:xfrm>
                      <a:off x="0" y="0"/>
                      <a:ext cx="5731200" cy="5461000"/>
                    </a:xfrm>
                    <a:prstGeom prst="rect">
                      <a:avLst/>
                    </a:prstGeom>
                    <a:ln/>
                  </pic:spPr>
                </pic:pic>
              </a:graphicData>
            </a:graphic>
          </wp:inline>
        </w:drawing>
      </w:r>
    </w:p>
    <w:p w14:paraId="0856E5B8" w14:textId="21B909D7" w:rsidR="00F32620" w:rsidRDefault="00000000">
      <w:pPr>
        <w:spacing w:before="240" w:after="240"/>
      </w:pPr>
      <w:r>
        <w:rPr>
          <w:b/>
          <w:bCs/>
        </w:rPr>
        <w:t>Fig. S7</w:t>
      </w:r>
      <w:r>
        <w:t>: Shares of the key technologies in CSPG’s annual electricity generation for the 2020-2060 period in the core GridPath</w:t>
      </w:r>
      <w:r w:rsidR="00207242">
        <w:t>-CSPG</w:t>
      </w:r>
      <w:r>
        <w:t xml:space="preserve"> scenarios under the two decarbonization pathways. To compare the results under the two pathways, the results for ‘Faster’ and ‘Slower’ transitions are shown in dotted and dashed lines, respectively, while the line colors represent the GridPath</w:t>
      </w:r>
      <w:r w:rsidR="00207242">
        <w:t>-CSPG</w:t>
      </w:r>
      <w:r>
        <w:t xml:space="preserve"> scenarios.</w:t>
      </w:r>
    </w:p>
    <w:p w14:paraId="08B77F0A" w14:textId="77777777" w:rsidR="00F32620" w:rsidRDefault="00F32620">
      <w:pPr>
        <w:spacing w:before="240" w:after="240"/>
      </w:pPr>
    </w:p>
    <w:p w14:paraId="02916925" w14:textId="77777777" w:rsidR="00F32620" w:rsidRDefault="00000000">
      <w:pPr>
        <w:spacing w:before="240" w:after="240"/>
      </w:pPr>
      <w:r>
        <w:rPr>
          <w:noProof/>
        </w:rPr>
        <w:lastRenderedPageBreak/>
        <w:drawing>
          <wp:inline distT="114300" distB="114300" distL="114300" distR="114300" wp14:anchorId="3E5F58A8" wp14:editId="6AD8FBF2">
            <wp:extent cx="5731200" cy="6375400"/>
            <wp:effectExtent l="0" t="0" r="0" b="0"/>
            <wp:docPr id="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5731200" cy="6375400"/>
                    </a:xfrm>
                    <a:prstGeom prst="rect">
                      <a:avLst/>
                    </a:prstGeom>
                    <a:ln/>
                  </pic:spPr>
                </pic:pic>
              </a:graphicData>
            </a:graphic>
          </wp:inline>
        </w:drawing>
      </w:r>
    </w:p>
    <w:p w14:paraId="1F7B60FF" w14:textId="002286E6" w:rsidR="00F32620" w:rsidRDefault="00000000">
      <w:pPr>
        <w:spacing w:before="240" w:after="240"/>
      </w:pPr>
      <w:r>
        <w:rPr>
          <w:b/>
          <w:bCs/>
        </w:rPr>
        <w:t>Fig. S8</w:t>
      </w:r>
      <w:r>
        <w:t>: Annual generation (TWh) by key technologies in CSPG for the 2020-2060 period in the core GridPath</w:t>
      </w:r>
      <w:r w:rsidR="00207242">
        <w:t>-CSPG</w:t>
      </w:r>
      <w:r>
        <w:t xml:space="preserve"> scenarios under the two decarbonization pathways. To compare the results under the two pathways, the results for ‘Faster’ and ‘Slower’ transitions are shown in dotted and dashed lines, respectively, while the line colors represent the GridPath</w:t>
      </w:r>
      <w:r w:rsidR="00207242">
        <w:t>-CSPG</w:t>
      </w:r>
      <w:r>
        <w:t xml:space="preserve"> scenarios.</w:t>
      </w:r>
    </w:p>
    <w:p w14:paraId="5B44E516" w14:textId="77777777" w:rsidR="00F32620" w:rsidRDefault="00000000">
      <w:pPr>
        <w:spacing w:before="240" w:after="240"/>
      </w:pPr>
      <w:r>
        <w:rPr>
          <w:noProof/>
        </w:rPr>
        <w:lastRenderedPageBreak/>
        <w:drawing>
          <wp:inline distT="114300" distB="114300" distL="114300" distR="114300" wp14:anchorId="214667BB" wp14:editId="25062B4E">
            <wp:extent cx="5731200" cy="55245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31200" cy="5524500"/>
                    </a:xfrm>
                    <a:prstGeom prst="rect">
                      <a:avLst/>
                    </a:prstGeom>
                    <a:ln/>
                  </pic:spPr>
                </pic:pic>
              </a:graphicData>
            </a:graphic>
          </wp:inline>
        </w:drawing>
      </w:r>
    </w:p>
    <w:p w14:paraId="7D1574A6" w14:textId="77777777" w:rsidR="00F32620" w:rsidRDefault="00000000">
      <w:pPr>
        <w:spacing w:before="240" w:after="240"/>
      </w:pPr>
      <w:r>
        <w:rPr>
          <w:b/>
          <w:bCs/>
        </w:rPr>
        <w:t>Fig. S9</w:t>
      </w:r>
      <w:r>
        <w:t>: Under the ‘Slower Transition’, annual electricity generation mix (a) and capacity mix (b) for 2035 and 2060 in the five core scenarios in GridPath-CSPG. The results for the alternative scenarios are shown as a difference from the ‘Base’ scenario. Specified capacities include existing and under-construction capacities.</w:t>
      </w:r>
    </w:p>
    <w:p w14:paraId="3B290794" w14:textId="77777777" w:rsidR="00F32620" w:rsidRDefault="00000000">
      <w:pPr>
        <w:spacing w:before="240" w:after="240"/>
      </w:pPr>
      <w:r>
        <w:rPr>
          <w:noProof/>
        </w:rPr>
        <w:lastRenderedPageBreak/>
        <w:drawing>
          <wp:inline distT="114300" distB="114300" distL="114300" distR="114300" wp14:anchorId="78B815EA" wp14:editId="492DB642">
            <wp:extent cx="5731200" cy="552450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731200" cy="5524500"/>
                    </a:xfrm>
                    <a:prstGeom prst="rect">
                      <a:avLst/>
                    </a:prstGeom>
                    <a:ln/>
                  </pic:spPr>
                </pic:pic>
              </a:graphicData>
            </a:graphic>
          </wp:inline>
        </w:drawing>
      </w:r>
    </w:p>
    <w:p w14:paraId="30149B99" w14:textId="77777777" w:rsidR="00F32620" w:rsidRDefault="00000000">
      <w:pPr>
        <w:spacing w:before="240" w:after="240"/>
      </w:pPr>
      <w:r>
        <w:rPr>
          <w:b/>
          <w:bCs/>
        </w:rPr>
        <w:t>Fig. S10</w:t>
      </w:r>
      <w:r>
        <w:t>: Under the ‘Faster Transition’, annual electricity generation mix (a) and capacity mix (b) for 2035 and 2060 under the core scenarios in GridPath.</w:t>
      </w:r>
    </w:p>
    <w:p w14:paraId="21A20677" w14:textId="77777777" w:rsidR="00F32620" w:rsidRDefault="00F32620">
      <w:pPr>
        <w:spacing w:before="240" w:after="240"/>
      </w:pPr>
    </w:p>
    <w:p w14:paraId="5FDEBA73" w14:textId="77777777" w:rsidR="00F32620" w:rsidRDefault="00000000">
      <w:pPr>
        <w:spacing w:before="240" w:after="240"/>
      </w:pPr>
      <w:r>
        <w:rPr>
          <w:noProof/>
        </w:rPr>
        <w:lastRenderedPageBreak/>
        <w:drawing>
          <wp:inline distT="114300" distB="114300" distL="114300" distR="114300" wp14:anchorId="79B5CC61" wp14:editId="4E6E8D3D">
            <wp:extent cx="5731200" cy="5664200"/>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5731200" cy="5664200"/>
                    </a:xfrm>
                    <a:prstGeom prst="rect">
                      <a:avLst/>
                    </a:prstGeom>
                    <a:ln/>
                  </pic:spPr>
                </pic:pic>
              </a:graphicData>
            </a:graphic>
          </wp:inline>
        </w:drawing>
      </w:r>
    </w:p>
    <w:p w14:paraId="7EA3C8F5" w14:textId="77777777" w:rsidR="00F32620" w:rsidRDefault="00000000">
      <w:pPr>
        <w:spacing w:before="240" w:after="240"/>
      </w:pPr>
      <w:r>
        <w:rPr>
          <w:b/>
          <w:bCs/>
        </w:rPr>
        <w:t>Fig. S11</w:t>
      </w:r>
      <w:r>
        <w:t xml:space="preserve">: Under the ‘Slower Transition’, annual electricity generation mix (a) and capacity mix (b) for 2035 and 2060 in the three variations of the </w:t>
      </w:r>
      <w:r w:rsidRPr="0031388C">
        <w:rPr>
          <w:i/>
          <w:iCs/>
        </w:rPr>
        <w:t>‘DispCoal’</w:t>
      </w:r>
      <w:r>
        <w:t xml:space="preserve"> scenario, compared to the ‘Base’ scenario.</w:t>
      </w:r>
    </w:p>
    <w:p w14:paraId="6C615085" w14:textId="77777777" w:rsidR="00F32620" w:rsidRDefault="00F32620">
      <w:pPr>
        <w:spacing w:before="240" w:after="240"/>
      </w:pPr>
    </w:p>
    <w:p w14:paraId="6C5ADF59" w14:textId="77777777" w:rsidR="00F32620" w:rsidRDefault="00000000">
      <w:pPr>
        <w:spacing w:before="240" w:after="240"/>
      </w:pPr>
      <w:r>
        <w:rPr>
          <w:noProof/>
        </w:rPr>
        <w:lastRenderedPageBreak/>
        <w:drawing>
          <wp:inline distT="114300" distB="114300" distL="114300" distR="114300" wp14:anchorId="022D3B80" wp14:editId="1C5044EA">
            <wp:extent cx="5731200" cy="56642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731200" cy="5664200"/>
                    </a:xfrm>
                    <a:prstGeom prst="rect">
                      <a:avLst/>
                    </a:prstGeom>
                    <a:ln/>
                  </pic:spPr>
                </pic:pic>
              </a:graphicData>
            </a:graphic>
          </wp:inline>
        </w:drawing>
      </w:r>
    </w:p>
    <w:p w14:paraId="75373BDC" w14:textId="77777777" w:rsidR="00F32620" w:rsidRDefault="00000000">
      <w:pPr>
        <w:spacing w:before="240" w:after="240"/>
      </w:pPr>
      <w:r>
        <w:rPr>
          <w:b/>
          <w:bCs/>
        </w:rPr>
        <w:t>Fig. S12</w:t>
      </w:r>
      <w:r>
        <w:t xml:space="preserve">: Under the ‘Slower Transition’, annual electricity generation mix (a) and capacity mix (b) for 2035 and 2060 in the two variations of the </w:t>
      </w:r>
      <w:r w:rsidRPr="0031388C">
        <w:rPr>
          <w:i/>
          <w:iCs/>
        </w:rPr>
        <w:t>‘Base’</w:t>
      </w:r>
      <w:r>
        <w:t xml:space="preserve"> and </w:t>
      </w:r>
      <w:r w:rsidRPr="0031388C">
        <w:rPr>
          <w:i/>
          <w:iCs/>
        </w:rPr>
        <w:t>‘DispCoal’</w:t>
      </w:r>
      <w:r>
        <w:t xml:space="preserve"> scenarios, where the existing coal power plants are assumed to be retrofitted with CCS by 2035. The results of the CCS retrofit scenarios are compared with the core </w:t>
      </w:r>
      <w:r w:rsidRPr="0031388C">
        <w:rPr>
          <w:i/>
          <w:iCs/>
        </w:rPr>
        <w:t>‘Base’</w:t>
      </w:r>
      <w:r>
        <w:t xml:space="preserve"> and </w:t>
      </w:r>
      <w:r w:rsidRPr="0031388C">
        <w:rPr>
          <w:i/>
          <w:iCs/>
        </w:rPr>
        <w:t>‘DispCoal’</w:t>
      </w:r>
      <w:r>
        <w:t xml:space="preserve"> scenarios.</w:t>
      </w:r>
    </w:p>
    <w:p w14:paraId="630061BA" w14:textId="77777777" w:rsidR="00F32620" w:rsidRDefault="00F32620">
      <w:pPr>
        <w:spacing w:before="240" w:after="240"/>
      </w:pPr>
    </w:p>
    <w:p w14:paraId="20B211AF" w14:textId="77777777" w:rsidR="00F32620" w:rsidRDefault="00F32620">
      <w:pPr>
        <w:spacing w:before="240" w:after="240"/>
      </w:pPr>
    </w:p>
    <w:p w14:paraId="6A5D3CBD" w14:textId="77777777" w:rsidR="00F32620" w:rsidRDefault="00000000">
      <w:pPr>
        <w:spacing w:before="240" w:after="240"/>
      </w:pPr>
      <w:r>
        <w:rPr>
          <w:noProof/>
        </w:rPr>
        <w:lastRenderedPageBreak/>
        <w:drawing>
          <wp:inline distT="114300" distB="114300" distL="114300" distR="114300" wp14:anchorId="4E708D51" wp14:editId="4EEA31C5">
            <wp:extent cx="5731200" cy="3327400"/>
            <wp:effectExtent l="0" t="0" r="0" b="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
                    <a:srcRect/>
                    <a:stretch>
                      <a:fillRect/>
                    </a:stretch>
                  </pic:blipFill>
                  <pic:spPr>
                    <a:xfrm>
                      <a:off x="0" y="0"/>
                      <a:ext cx="5731200" cy="3327400"/>
                    </a:xfrm>
                    <a:prstGeom prst="rect">
                      <a:avLst/>
                    </a:prstGeom>
                    <a:ln/>
                  </pic:spPr>
                </pic:pic>
              </a:graphicData>
            </a:graphic>
          </wp:inline>
        </w:drawing>
      </w:r>
    </w:p>
    <w:p w14:paraId="15F01A85" w14:textId="77777777" w:rsidR="00F32620" w:rsidRDefault="00000000">
      <w:pPr>
        <w:spacing w:before="240" w:after="200"/>
        <w:jc w:val="left"/>
      </w:pPr>
      <w:r>
        <w:rPr>
          <w:b/>
          <w:bCs/>
        </w:rPr>
        <w:t>Fig. S13:</w:t>
      </w:r>
      <w:r>
        <w:t xml:space="preserve"> Technology-wise average (a) levelized cost of electricity (LCOE) and (b) capacity factors of the newly selected generation capacities across the core GridPath-CSPG scenarios.</w:t>
      </w:r>
    </w:p>
    <w:p w14:paraId="37361D75" w14:textId="77777777" w:rsidR="00F32620" w:rsidRDefault="00000000">
      <w:pPr>
        <w:spacing w:before="240" w:after="200"/>
        <w:jc w:val="left"/>
      </w:pPr>
      <w:r>
        <w:t xml:space="preserve"> </w:t>
      </w:r>
    </w:p>
    <w:p w14:paraId="3214F3BC" w14:textId="77777777" w:rsidR="00F32620" w:rsidRDefault="00000000">
      <w:pPr>
        <w:spacing w:before="240" w:after="240"/>
      </w:pPr>
      <w:r>
        <w:rPr>
          <w:noProof/>
        </w:rPr>
        <w:lastRenderedPageBreak/>
        <w:drawing>
          <wp:inline distT="114300" distB="114300" distL="114300" distR="114300" wp14:anchorId="09842823" wp14:editId="2E048AD3">
            <wp:extent cx="5731200" cy="5118100"/>
            <wp:effectExtent l="0" t="0" r="0" b="0"/>
            <wp:docPr id="2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5731200" cy="5118100"/>
                    </a:xfrm>
                    <a:prstGeom prst="rect">
                      <a:avLst/>
                    </a:prstGeom>
                    <a:ln/>
                  </pic:spPr>
                </pic:pic>
              </a:graphicData>
            </a:graphic>
          </wp:inline>
        </w:drawing>
      </w:r>
    </w:p>
    <w:p w14:paraId="68D75227" w14:textId="1265BB90" w:rsidR="00F32620" w:rsidRDefault="00000000">
      <w:pPr>
        <w:spacing w:before="240" w:after="240"/>
      </w:pPr>
      <w:r>
        <w:rPr>
          <w:b/>
          <w:bCs/>
        </w:rPr>
        <w:t xml:space="preserve">Fig. S14: </w:t>
      </w:r>
      <w:r>
        <w:t xml:space="preserve">Level of deployment of the candidate capacities of </w:t>
      </w:r>
      <w:r w:rsidR="00381806">
        <w:t>hydro</w:t>
      </w:r>
      <w:r>
        <w:t>, wind, and solar technologies in the GridPath</w:t>
      </w:r>
      <w:r w:rsidR="00207242">
        <w:t>-CSPG</w:t>
      </w:r>
      <w:r>
        <w:t xml:space="preserve"> scenarios.</w:t>
      </w:r>
    </w:p>
    <w:p w14:paraId="2777A0B9" w14:textId="77777777" w:rsidR="00F32620" w:rsidRDefault="00F32620">
      <w:pPr>
        <w:spacing w:before="240" w:after="240"/>
      </w:pPr>
    </w:p>
    <w:p w14:paraId="335DAB08" w14:textId="77777777" w:rsidR="00F32620" w:rsidRDefault="00000000">
      <w:pPr>
        <w:spacing w:before="240" w:after="240"/>
      </w:pPr>
      <w:r>
        <w:rPr>
          <w:noProof/>
        </w:rPr>
        <w:lastRenderedPageBreak/>
        <w:drawing>
          <wp:inline distT="114300" distB="114300" distL="114300" distR="114300" wp14:anchorId="7F4E9EC2" wp14:editId="062D7E14">
            <wp:extent cx="5731200" cy="42926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731200" cy="4292600"/>
                    </a:xfrm>
                    <a:prstGeom prst="rect">
                      <a:avLst/>
                    </a:prstGeom>
                    <a:ln/>
                  </pic:spPr>
                </pic:pic>
              </a:graphicData>
            </a:graphic>
          </wp:inline>
        </w:drawing>
      </w:r>
    </w:p>
    <w:p w14:paraId="2B7712DF" w14:textId="63D93C55" w:rsidR="00F32620" w:rsidRDefault="00000000">
      <w:pPr>
        <w:spacing w:before="240" w:after="240"/>
      </w:pPr>
      <w:r>
        <w:rPr>
          <w:b/>
          <w:bCs/>
        </w:rPr>
        <w:t xml:space="preserve">Fig. S15: </w:t>
      </w:r>
      <w:r>
        <w:t>Under the ‘Faster Transition’</w:t>
      </w:r>
      <w:r>
        <w:rPr>
          <w:i/>
          <w:iCs/>
        </w:rPr>
        <w:t xml:space="preserve">, </w:t>
      </w:r>
      <w:r>
        <w:t>the existing, under-construction, and new capacities of key generation technologies for 2035 and 2060 in the core GridPath</w:t>
      </w:r>
      <w:r w:rsidR="00207242">
        <w:t>-CSPG</w:t>
      </w:r>
      <w:r>
        <w:t xml:space="preserve"> scenarios</w:t>
      </w:r>
      <w:r>
        <w:rPr>
          <w:i/>
          <w:iCs/>
        </w:rPr>
        <w:t>,</w:t>
      </w:r>
      <w:r>
        <w:t xml:space="preserve"> compared to the corresponding GEM data. The ‘new’ capacity for GEM data represent the capacities under development at various pre-construction (e.g., pre-permitted, permitted, and announced) stages.</w:t>
      </w:r>
    </w:p>
    <w:p w14:paraId="121BBAFF" w14:textId="77777777" w:rsidR="00F32620" w:rsidRDefault="00000000">
      <w:pPr>
        <w:spacing w:before="240" w:after="240"/>
      </w:pPr>
      <w:r>
        <w:rPr>
          <w:noProof/>
        </w:rPr>
        <w:lastRenderedPageBreak/>
        <w:drawing>
          <wp:inline distT="114300" distB="114300" distL="114300" distR="114300" wp14:anchorId="1A4A73A6" wp14:editId="35436B7E">
            <wp:extent cx="5731200" cy="7023100"/>
            <wp:effectExtent l="0" t="0" r="0" b="0"/>
            <wp:docPr id="2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1"/>
                    <a:srcRect/>
                    <a:stretch>
                      <a:fillRect/>
                    </a:stretch>
                  </pic:blipFill>
                  <pic:spPr>
                    <a:xfrm>
                      <a:off x="0" y="0"/>
                      <a:ext cx="5731200" cy="7023100"/>
                    </a:xfrm>
                    <a:prstGeom prst="rect">
                      <a:avLst/>
                    </a:prstGeom>
                    <a:ln/>
                  </pic:spPr>
                </pic:pic>
              </a:graphicData>
            </a:graphic>
          </wp:inline>
        </w:drawing>
      </w:r>
    </w:p>
    <w:p w14:paraId="4CE19523" w14:textId="77777777" w:rsidR="00F32620" w:rsidRDefault="00000000">
      <w:pPr>
        <w:spacing w:before="240" w:after="240"/>
      </w:pPr>
      <w:r>
        <w:rPr>
          <w:noProof/>
        </w:rPr>
        <w:lastRenderedPageBreak/>
        <w:drawing>
          <wp:inline distT="114300" distB="114300" distL="114300" distR="114300" wp14:anchorId="767F7F7C" wp14:editId="144AB987">
            <wp:extent cx="5731200" cy="6311900"/>
            <wp:effectExtent l="0" t="0" r="0" b="0"/>
            <wp:docPr id="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5731200" cy="6311900"/>
                    </a:xfrm>
                    <a:prstGeom prst="rect">
                      <a:avLst/>
                    </a:prstGeom>
                    <a:ln/>
                  </pic:spPr>
                </pic:pic>
              </a:graphicData>
            </a:graphic>
          </wp:inline>
        </w:drawing>
      </w:r>
    </w:p>
    <w:p w14:paraId="05234B04" w14:textId="1FEC6B7D" w:rsidR="00F32620" w:rsidRDefault="00000000">
      <w:pPr>
        <w:spacing w:before="240" w:after="240"/>
      </w:pPr>
      <w:r>
        <w:rPr>
          <w:b/>
          <w:bCs/>
        </w:rPr>
        <w:t>Fig. S16:</w:t>
      </w:r>
      <w:r>
        <w:t xml:space="preserve"> CSPG’s hourly electricity generation in (a) 2035 and (b) 2060 for the GridPath</w:t>
      </w:r>
      <w:r w:rsidR="00207242">
        <w:t>-CSPG</w:t>
      </w:r>
      <w:r>
        <w:t xml:space="preserve"> scenarios under the Slower Transition. The results are presented for three representative months to illustrate the impact of seasonal variability. The results for Faster Transition are similar and hence, not shown.</w:t>
      </w:r>
    </w:p>
    <w:p w14:paraId="36019020" w14:textId="77777777" w:rsidR="00F32620" w:rsidRDefault="00000000">
      <w:pPr>
        <w:spacing w:before="240" w:after="240"/>
      </w:pPr>
      <w:r>
        <w:rPr>
          <w:noProof/>
        </w:rPr>
        <w:lastRenderedPageBreak/>
        <w:drawing>
          <wp:inline distT="114300" distB="114300" distL="114300" distR="114300" wp14:anchorId="11BC1EBA" wp14:editId="78F37F43">
            <wp:extent cx="5731200" cy="3911600"/>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5731200" cy="3911600"/>
                    </a:xfrm>
                    <a:prstGeom prst="rect">
                      <a:avLst/>
                    </a:prstGeom>
                    <a:ln/>
                  </pic:spPr>
                </pic:pic>
              </a:graphicData>
            </a:graphic>
          </wp:inline>
        </w:drawing>
      </w:r>
    </w:p>
    <w:p w14:paraId="7502F3E3" w14:textId="4BE44F62" w:rsidR="00F32620" w:rsidRDefault="00000000">
      <w:pPr>
        <w:spacing w:before="240" w:after="240"/>
      </w:pPr>
      <w:r>
        <w:rPr>
          <w:b/>
          <w:bCs/>
        </w:rPr>
        <w:t xml:space="preserve">Fig. S17: </w:t>
      </w:r>
      <w:r>
        <w:t>For 2035, province-level new generation and transmission capacity, and inter-provincial flow of electricity in the GridPath</w:t>
      </w:r>
      <w:r w:rsidR="00207242">
        <w:t>-CSPG</w:t>
      </w:r>
      <w:r>
        <w:t xml:space="preserve"> scenarios under the</w:t>
      </w:r>
      <w:r>
        <w:rPr>
          <w:i/>
          <w:iCs/>
        </w:rPr>
        <w:t xml:space="preserve"> </w:t>
      </w:r>
      <w:r>
        <w:t>‘Slower Transition’.</w:t>
      </w:r>
    </w:p>
    <w:p w14:paraId="0D534A9F" w14:textId="77777777" w:rsidR="00F32620" w:rsidRDefault="00F32620">
      <w:pPr>
        <w:spacing w:before="240" w:after="240"/>
      </w:pPr>
    </w:p>
    <w:p w14:paraId="4F6272AE" w14:textId="77777777" w:rsidR="00F32620" w:rsidRDefault="00000000">
      <w:pPr>
        <w:spacing w:before="240" w:after="240"/>
      </w:pPr>
      <w:r>
        <w:rPr>
          <w:noProof/>
        </w:rPr>
        <w:lastRenderedPageBreak/>
        <w:drawing>
          <wp:inline distT="114300" distB="114300" distL="114300" distR="114300" wp14:anchorId="3066284C" wp14:editId="5A24C84B">
            <wp:extent cx="5731200" cy="3911600"/>
            <wp:effectExtent l="0" t="0" r="0" b="0"/>
            <wp:docPr id="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5731200" cy="3911600"/>
                    </a:xfrm>
                    <a:prstGeom prst="rect">
                      <a:avLst/>
                    </a:prstGeom>
                    <a:ln/>
                  </pic:spPr>
                </pic:pic>
              </a:graphicData>
            </a:graphic>
          </wp:inline>
        </w:drawing>
      </w:r>
    </w:p>
    <w:p w14:paraId="0ED64A8A" w14:textId="1F110FED" w:rsidR="00F32620" w:rsidRDefault="00000000">
      <w:pPr>
        <w:spacing w:before="240" w:after="240"/>
      </w:pPr>
      <w:r>
        <w:rPr>
          <w:b/>
          <w:bCs/>
        </w:rPr>
        <w:t xml:space="preserve">Fig. S18: </w:t>
      </w:r>
      <w:r>
        <w:t>For 2035, province-level new generation and transmission capacity, and inter-provincial flow of electricity in the GridPath</w:t>
      </w:r>
      <w:r w:rsidR="00207242">
        <w:t>-CSPG</w:t>
      </w:r>
      <w:r>
        <w:t xml:space="preserve"> scenarios under the</w:t>
      </w:r>
      <w:r>
        <w:rPr>
          <w:i/>
          <w:iCs/>
        </w:rPr>
        <w:t xml:space="preserve"> </w:t>
      </w:r>
      <w:r>
        <w:t>‘Faster Transition’.</w:t>
      </w:r>
    </w:p>
    <w:p w14:paraId="4DF654FE" w14:textId="77777777" w:rsidR="00F32620" w:rsidRDefault="00F32620">
      <w:pPr>
        <w:spacing w:before="240" w:after="240"/>
      </w:pPr>
    </w:p>
    <w:p w14:paraId="7E276B56" w14:textId="77777777" w:rsidR="00F32620" w:rsidRDefault="00000000">
      <w:pPr>
        <w:spacing w:before="240" w:after="240"/>
      </w:pPr>
      <w:r>
        <w:rPr>
          <w:noProof/>
        </w:rPr>
        <w:lastRenderedPageBreak/>
        <w:drawing>
          <wp:inline distT="114300" distB="114300" distL="114300" distR="114300" wp14:anchorId="5024D989" wp14:editId="30BA3303">
            <wp:extent cx="5731200" cy="3911600"/>
            <wp:effectExtent l="0" t="0" r="0" b="0"/>
            <wp:docPr id="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a:stretch>
                      <a:fillRect/>
                    </a:stretch>
                  </pic:blipFill>
                  <pic:spPr>
                    <a:xfrm>
                      <a:off x="0" y="0"/>
                      <a:ext cx="5731200" cy="3911600"/>
                    </a:xfrm>
                    <a:prstGeom prst="rect">
                      <a:avLst/>
                    </a:prstGeom>
                    <a:ln/>
                  </pic:spPr>
                </pic:pic>
              </a:graphicData>
            </a:graphic>
          </wp:inline>
        </w:drawing>
      </w:r>
    </w:p>
    <w:p w14:paraId="494DC4FE" w14:textId="3172E03B" w:rsidR="00F32620" w:rsidRDefault="00000000">
      <w:pPr>
        <w:spacing w:before="240" w:after="240"/>
      </w:pPr>
      <w:r>
        <w:rPr>
          <w:b/>
          <w:bCs/>
        </w:rPr>
        <w:t xml:space="preserve">Fig. S19: </w:t>
      </w:r>
      <w:r>
        <w:t>For 2060, province-level new generation and transmission capacity, and inter-provincial flow of electricity in the GridPath</w:t>
      </w:r>
      <w:r w:rsidR="00207242">
        <w:t>-CSPG</w:t>
      </w:r>
      <w:r>
        <w:t xml:space="preserve"> scenarios under the</w:t>
      </w:r>
      <w:r>
        <w:rPr>
          <w:i/>
          <w:iCs/>
        </w:rPr>
        <w:t xml:space="preserve"> </w:t>
      </w:r>
      <w:r>
        <w:t>‘Faster Transition’.</w:t>
      </w:r>
    </w:p>
    <w:p w14:paraId="478B1CC3" w14:textId="77777777" w:rsidR="00F32620" w:rsidRDefault="00000000">
      <w:pPr>
        <w:spacing w:before="240" w:after="240"/>
      </w:pPr>
      <w:r>
        <w:rPr>
          <w:noProof/>
        </w:rPr>
        <w:drawing>
          <wp:inline distT="114300" distB="114300" distL="114300" distR="114300" wp14:anchorId="7243D68C" wp14:editId="2F8ABE9C">
            <wp:extent cx="5731200" cy="17399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5731200" cy="1739900"/>
                    </a:xfrm>
                    <a:prstGeom prst="rect">
                      <a:avLst/>
                    </a:prstGeom>
                    <a:ln/>
                  </pic:spPr>
                </pic:pic>
              </a:graphicData>
            </a:graphic>
          </wp:inline>
        </w:drawing>
      </w:r>
    </w:p>
    <w:p w14:paraId="3EDB5289" w14:textId="10C64C8E" w:rsidR="00F32620" w:rsidRDefault="00000000">
      <w:pPr>
        <w:spacing w:before="240" w:after="240"/>
      </w:pPr>
      <w:r>
        <w:rPr>
          <w:b/>
          <w:bCs/>
        </w:rPr>
        <w:t xml:space="preserve">Fig. S20: </w:t>
      </w:r>
      <w:r>
        <w:t>Under Slower Transition, total electricity flow and required new transmission capacities across the GridPath</w:t>
      </w:r>
      <w:r w:rsidR="00207242">
        <w:t>-CSPG</w:t>
      </w:r>
      <w:r>
        <w:t xml:space="preserve"> scenarios for 2035 and 2060. The results for the Faster Transition are similar and hence, not shown.</w:t>
      </w:r>
    </w:p>
    <w:p w14:paraId="7EFA289C" w14:textId="77777777" w:rsidR="00F32620" w:rsidRDefault="00000000">
      <w:pPr>
        <w:spacing w:before="240" w:after="240"/>
      </w:pPr>
      <w:r>
        <w:rPr>
          <w:noProof/>
        </w:rPr>
        <w:lastRenderedPageBreak/>
        <w:drawing>
          <wp:inline distT="114300" distB="114300" distL="114300" distR="114300" wp14:anchorId="78BF22FC" wp14:editId="57AE2637">
            <wp:extent cx="5731200" cy="49784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5731200" cy="4978400"/>
                    </a:xfrm>
                    <a:prstGeom prst="rect">
                      <a:avLst/>
                    </a:prstGeom>
                    <a:ln/>
                  </pic:spPr>
                </pic:pic>
              </a:graphicData>
            </a:graphic>
          </wp:inline>
        </w:drawing>
      </w:r>
    </w:p>
    <w:p w14:paraId="5DF4D684" w14:textId="468B5D17" w:rsidR="00F32620" w:rsidRDefault="00000000">
      <w:pPr>
        <w:spacing w:before="240" w:after="240"/>
      </w:pPr>
      <w:r>
        <w:rPr>
          <w:b/>
          <w:bCs/>
        </w:rPr>
        <w:t>Fig. S21:</w:t>
      </w:r>
      <w:r>
        <w:t xml:space="preserve"> In the GridPath</w:t>
      </w:r>
      <w:r w:rsidR="00207242">
        <w:t>-CSPG</w:t>
      </w:r>
      <w:r>
        <w:t xml:space="preserve"> scenarios under the ‘Faster Transition’, (a) net present value of the system-wide total costs over 2020-2060, (b) underutilized generation capacities by technologies (all non-coal technologies are aggregated as ‘Other’) for 2035 and 2060, and (c) box plot distribution of the annual capacity factors (CFs) of the coal power fleets (including existing, under-construction, and newly-selected fleets) under each core scenario. The box plot and estimation of underutilized capacities are typical of Fig. 5.</w:t>
      </w:r>
    </w:p>
    <w:p w14:paraId="14D66AE2" w14:textId="77777777" w:rsidR="00F32620" w:rsidRDefault="00F32620">
      <w:pPr>
        <w:spacing w:before="240" w:after="240"/>
      </w:pPr>
    </w:p>
    <w:p w14:paraId="00CF2D48" w14:textId="77777777" w:rsidR="00F32620" w:rsidRDefault="00000000">
      <w:pPr>
        <w:spacing w:before="240" w:after="240"/>
      </w:pPr>
      <w:r>
        <w:rPr>
          <w:noProof/>
        </w:rPr>
        <w:lastRenderedPageBreak/>
        <w:drawing>
          <wp:inline distT="114300" distB="114300" distL="114300" distR="114300" wp14:anchorId="4EFCF1CF" wp14:editId="58D56644">
            <wp:extent cx="5731200" cy="4724400"/>
            <wp:effectExtent l="0" t="0" r="0" b="0"/>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5731200" cy="4724400"/>
                    </a:xfrm>
                    <a:prstGeom prst="rect">
                      <a:avLst/>
                    </a:prstGeom>
                    <a:ln/>
                  </pic:spPr>
                </pic:pic>
              </a:graphicData>
            </a:graphic>
          </wp:inline>
        </w:drawing>
      </w:r>
    </w:p>
    <w:p w14:paraId="2708DA15" w14:textId="227390EB" w:rsidR="00F32620" w:rsidRDefault="00000000">
      <w:pPr>
        <w:spacing w:before="240" w:after="240"/>
      </w:pPr>
      <w:r>
        <w:rPr>
          <w:b/>
          <w:bCs/>
        </w:rPr>
        <w:t>Fig. S22:</w:t>
      </w:r>
      <w:r>
        <w:t xml:space="preserve"> In the GridPath</w:t>
      </w:r>
      <w:r w:rsidR="00207242">
        <w:t>-CSPG</w:t>
      </w:r>
      <w:r>
        <w:t xml:space="preserve"> scenarios under the ‘Slower Transition’ and for 2035 and 2060, technology-wise aggregated (a) capacity of power plants with capacity factors below their technology-specific expected benchmark, as shown in Table S8, and (b) effective load-carrying capacity (ELCC) of power plants that contribute to satisfy the planning reserve margin (PRM). The PRM is assumed to be 15% higher than the system-wide annual peak demand for each period.</w:t>
      </w:r>
    </w:p>
    <w:p w14:paraId="19A31094" w14:textId="77777777" w:rsidR="00F32620" w:rsidRDefault="00F32620">
      <w:pPr>
        <w:spacing w:before="240" w:after="240"/>
      </w:pPr>
    </w:p>
    <w:p w14:paraId="1FBFBE8B" w14:textId="77777777" w:rsidR="00F32620" w:rsidRDefault="00000000">
      <w:pPr>
        <w:spacing w:before="240" w:after="240"/>
      </w:pPr>
      <w:r>
        <w:rPr>
          <w:noProof/>
        </w:rPr>
        <w:lastRenderedPageBreak/>
        <w:drawing>
          <wp:inline distT="114300" distB="114300" distL="114300" distR="114300" wp14:anchorId="0DC13744" wp14:editId="4871E925">
            <wp:extent cx="5731200" cy="5727700"/>
            <wp:effectExtent l="0" t="0" r="0" b="0"/>
            <wp:docPr id="3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5731200" cy="5727700"/>
                    </a:xfrm>
                    <a:prstGeom prst="rect">
                      <a:avLst/>
                    </a:prstGeom>
                    <a:ln/>
                  </pic:spPr>
                </pic:pic>
              </a:graphicData>
            </a:graphic>
          </wp:inline>
        </w:drawing>
      </w:r>
    </w:p>
    <w:p w14:paraId="19FDA23E" w14:textId="6B7F0D66" w:rsidR="00F32620" w:rsidRDefault="00000000">
      <w:pPr>
        <w:spacing w:before="240" w:after="240"/>
      </w:pPr>
      <w:r>
        <w:rPr>
          <w:b/>
          <w:bCs/>
        </w:rPr>
        <w:t>Fig. S23:</w:t>
      </w:r>
      <w:r>
        <w:t xml:space="preserve"> In the GridPath</w:t>
      </w:r>
      <w:r w:rsidR="00207242">
        <w:t>-CSPG</w:t>
      </w:r>
      <w:r>
        <w:t xml:space="preserve"> scenarios under the ‘Slower Transition’, box plot distribution of the annual capacity factors (CFs) of the key generation and storage technologies. The box plot shows the inter-quartile range of the plant- or fleet-level capacity factors, defined as the distance between the first and third quartiles with the median shown by notch (and horizontal line), whereas the lower (upper) whiskers extend up to the minimum (maximum) value.</w:t>
      </w:r>
    </w:p>
    <w:p w14:paraId="3245E826" w14:textId="77777777" w:rsidR="00F32620" w:rsidRDefault="00F32620">
      <w:pPr>
        <w:spacing w:before="240" w:after="240"/>
      </w:pPr>
    </w:p>
    <w:p w14:paraId="3EE7BDCD" w14:textId="77777777" w:rsidR="00F32620" w:rsidRDefault="00F32620">
      <w:pPr>
        <w:spacing w:before="240" w:after="240"/>
      </w:pPr>
    </w:p>
    <w:p w14:paraId="5B69484F" w14:textId="77777777" w:rsidR="00F32620" w:rsidRDefault="00000000">
      <w:pPr>
        <w:spacing w:after="0" w:line="240" w:lineRule="auto"/>
      </w:pPr>
      <w:r>
        <w:rPr>
          <w:noProof/>
        </w:rPr>
        <w:lastRenderedPageBreak/>
        <w:drawing>
          <wp:inline distT="114300" distB="114300" distL="114300" distR="114300" wp14:anchorId="550A082E" wp14:editId="7CE8C172">
            <wp:extent cx="5731200" cy="3937000"/>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5731200" cy="3937000"/>
                    </a:xfrm>
                    <a:prstGeom prst="rect">
                      <a:avLst/>
                    </a:prstGeom>
                    <a:ln/>
                  </pic:spPr>
                </pic:pic>
              </a:graphicData>
            </a:graphic>
          </wp:inline>
        </w:drawing>
      </w:r>
    </w:p>
    <w:p w14:paraId="7107F755" w14:textId="0431FE4A" w:rsidR="00F32620" w:rsidRDefault="00000000">
      <w:pPr>
        <w:spacing w:before="240" w:after="240"/>
      </w:pPr>
      <w:r>
        <w:rPr>
          <w:b/>
          <w:bCs/>
        </w:rPr>
        <w:t>Fig. S24:</w:t>
      </w:r>
      <w:r>
        <w:t xml:space="preserve"> Curtailment rates of the hydro, wind, and solar technologies in the GridPath</w:t>
      </w:r>
      <w:r w:rsidR="00207242">
        <w:t>-CSPG</w:t>
      </w:r>
      <w:r>
        <w:t xml:space="preserve"> scenarios under the Slower Transition.</w:t>
      </w:r>
    </w:p>
    <w:p w14:paraId="59A862A7" w14:textId="77777777" w:rsidR="00F32620" w:rsidRDefault="00000000">
      <w:pPr>
        <w:spacing w:before="240" w:after="240"/>
      </w:pPr>
      <w:r>
        <w:rPr>
          <w:noProof/>
        </w:rPr>
        <w:lastRenderedPageBreak/>
        <w:drawing>
          <wp:inline distT="114300" distB="114300" distL="114300" distR="114300" wp14:anchorId="08523278" wp14:editId="5466E967">
            <wp:extent cx="5731200" cy="57277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5731200" cy="5727700"/>
                    </a:xfrm>
                    <a:prstGeom prst="rect">
                      <a:avLst/>
                    </a:prstGeom>
                    <a:ln/>
                  </pic:spPr>
                </pic:pic>
              </a:graphicData>
            </a:graphic>
          </wp:inline>
        </w:drawing>
      </w:r>
    </w:p>
    <w:p w14:paraId="2BDD745D" w14:textId="77777777" w:rsidR="00F32620" w:rsidRDefault="00000000">
      <w:pPr>
        <w:spacing w:before="240" w:after="240"/>
      </w:pPr>
      <w:r>
        <w:rPr>
          <w:b/>
          <w:bCs/>
        </w:rPr>
        <w:t>Fig. S25:</w:t>
      </w:r>
      <w:r>
        <w:t xml:space="preserve"> Trajectories of capital costs of the generation technologies in GCAM-China (also used in GridPath-CSPG), compared to ATB-2023</w:t>
      </w:r>
      <w:r>
        <w:rPr>
          <w:vertAlign w:val="superscript"/>
        </w:rPr>
        <w:t>6</w:t>
      </w:r>
      <w:r>
        <w:t xml:space="preserve"> and ATB-2019’s ‘Low’ and ‘High’ projections</w:t>
      </w:r>
      <w:r>
        <w:rPr>
          <w:vertAlign w:val="superscript"/>
        </w:rPr>
        <w:t>7</w:t>
      </w:r>
      <w:r>
        <w:t>.</w:t>
      </w:r>
    </w:p>
    <w:p w14:paraId="69C5E980" w14:textId="77777777" w:rsidR="00F32620" w:rsidRDefault="00F32620">
      <w:pPr>
        <w:spacing w:before="240" w:after="240"/>
      </w:pPr>
    </w:p>
    <w:p w14:paraId="689BCBE8" w14:textId="77777777" w:rsidR="00F32620" w:rsidRDefault="00000000">
      <w:pPr>
        <w:spacing w:before="240" w:after="240"/>
      </w:pPr>
      <w:r>
        <w:rPr>
          <w:noProof/>
        </w:rPr>
        <w:lastRenderedPageBreak/>
        <w:drawing>
          <wp:inline distT="114300" distB="114300" distL="114300" distR="114300" wp14:anchorId="0B14FD05" wp14:editId="3F3B722C">
            <wp:extent cx="5731200" cy="57277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5731200" cy="5727700"/>
                    </a:xfrm>
                    <a:prstGeom prst="rect">
                      <a:avLst/>
                    </a:prstGeom>
                    <a:ln/>
                  </pic:spPr>
                </pic:pic>
              </a:graphicData>
            </a:graphic>
          </wp:inline>
        </w:drawing>
      </w:r>
    </w:p>
    <w:p w14:paraId="3BEA7F83" w14:textId="77777777" w:rsidR="00F32620" w:rsidRDefault="00000000">
      <w:pPr>
        <w:spacing w:before="240" w:after="240"/>
      </w:pPr>
      <w:r>
        <w:rPr>
          <w:b/>
          <w:bCs/>
        </w:rPr>
        <w:t>Fig. S26:</w:t>
      </w:r>
      <w:r>
        <w:t xml:space="preserve"> Trajectories of fixed O&amp;M costs of the generation technologies in GCAM-China (also used in GridPath-CSPG), compared to ATB-2023 and ATB-2019’s ‘Low’ and ‘High’ projections.</w:t>
      </w:r>
    </w:p>
    <w:p w14:paraId="2E2AA493" w14:textId="77777777" w:rsidR="00F32620" w:rsidRDefault="00000000">
      <w:pPr>
        <w:spacing w:after="0" w:line="240" w:lineRule="auto"/>
        <w:jc w:val="center"/>
      </w:pPr>
      <w:r>
        <w:rPr>
          <w:noProof/>
        </w:rPr>
        <w:lastRenderedPageBreak/>
        <w:drawing>
          <wp:inline distT="114300" distB="114300" distL="114300" distR="114300" wp14:anchorId="6697D527" wp14:editId="69D92AD5">
            <wp:extent cx="3539963" cy="3539963"/>
            <wp:effectExtent l="0" t="0" r="0" b="0"/>
            <wp:docPr id="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a:srcRect/>
                    <a:stretch>
                      <a:fillRect/>
                    </a:stretch>
                  </pic:blipFill>
                  <pic:spPr>
                    <a:xfrm>
                      <a:off x="0" y="0"/>
                      <a:ext cx="3539963" cy="3539963"/>
                    </a:xfrm>
                    <a:prstGeom prst="rect">
                      <a:avLst/>
                    </a:prstGeom>
                    <a:ln/>
                  </pic:spPr>
                </pic:pic>
              </a:graphicData>
            </a:graphic>
          </wp:inline>
        </w:drawing>
      </w:r>
    </w:p>
    <w:p w14:paraId="34F86907" w14:textId="77777777" w:rsidR="00F32620" w:rsidRDefault="00000000">
      <w:pPr>
        <w:spacing w:before="240" w:after="240"/>
      </w:pPr>
      <w:r>
        <w:rPr>
          <w:b/>
          <w:bCs/>
        </w:rPr>
        <w:t>Fig. S27:</w:t>
      </w:r>
      <w:r>
        <w:t xml:space="preserve"> Trajectories of fuel prices in GridPath-CSPG, adapted from ref.</w:t>
      </w:r>
      <w:r>
        <w:rPr>
          <w:vertAlign w:val="superscript"/>
        </w:rPr>
        <w:t>1</w:t>
      </w:r>
      <w:r>
        <w:t>.</w:t>
      </w:r>
    </w:p>
    <w:p w14:paraId="38E21247" w14:textId="77777777" w:rsidR="00F32620" w:rsidRDefault="00000000">
      <w:pPr>
        <w:spacing w:after="0" w:line="240" w:lineRule="auto"/>
        <w:jc w:val="center"/>
      </w:pPr>
      <w:r>
        <w:rPr>
          <w:noProof/>
        </w:rPr>
        <w:drawing>
          <wp:inline distT="114300" distB="114300" distL="114300" distR="114300" wp14:anchorId="4B4D1C46" wp14:editId="68427CAC">
            <wp:extent cx="4048125" cy="3643313"/>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4048125" cy="3643313"/>
                    </a:xfrm>
                    <a:prstGeom prst="rect">
                      <a:avLst/>
                    </a:prstGeom>
                    <a:ln/>
                  </pic:spPr>
                </pic:pic>
              </a:graphicData>
            </a:graphic>
          </wp:inline>
        </w:drawing>
      </w:r>
    </w:p>
    <w:p w14:paraId="53E3F460" w14:textId="77777777" w:rsidR="00F32620" w:rsidRDefault="00000000">
      <w:pPr>
        <w:spacing w:before="240" w:after="240"/>
      </w:pPr>
      <w:r>
        <w:rPr>
          <w:b/>
          <w:bCs/>
        </w:rPr>
        <w:t>Fig. S28:</w:t>
      </w:r>
      <w:r>
        <w:t xml:space="preserve"> Share of future building electricity demand assumed to be met by rooftop solar under the two decarbonization pathways in GCAM-China.</w:t>
      </w:r>
    </w:p>
    <w:p w14:paraId="6B22E4C2" w14:textId="77777777" w:rsidR="00F32620" w:rsidRDefault="00F32620">
      <w:pPr>
        <w:spacing w:before="240" w:after="240"/>
      </w:pPr>
    </w:p>
    <w:p w14:paraId="34AED72B" w14:textId="77777777" w:rsidR="00F32620" w:rsidRDefault="00F32620">
      <w:pPr>
        <w:spacing w:before="240" w:after="240"/>
      </w:pPr>
    </w:p>
    <w:p w14:paraId="32816DA8" w14:textId="77777777" w:rsidR="00F32620" w:rsidRDefault="00F32620">
      <w:pPr>
        <w:spacing w:before="240" w:after="240"/>
      </w:pPr>
    </w:p>
    <w:p w14:paraId="2A588220" w14:textId="77777777" w:rsidR="00F32620" w:rsidRDefault="00000000">
      <w:pPr>
        <w:spacing w:before="240" w:after="240"/>
        <w:jc w:val="center"/>
      </w:pPr>
      <w:r>
        <w:rPr>
          <w:noProof/>
        </w:rPr>
        <w:drawing>
          <wp:inline distT="114300" distB="114300" distL="114300" distR="114300" wp14:anchorId="59B5CB1E" wp14:editId="2E3E28AC">
            <wp:extent cx="3930488" cy="4898588"/>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3930488" cy="4898588"/>
                    </a:xfrm>
                    <a:prstGeom prst="rect">
                      <a:avLst/>
                    </a:prstGeom>
                    <a:ln/>
                  </pic:spPr>
                </pic:pic>
              </a:graphicData>
            </a:graphic>
          </wp:inline>
        </w:drawing>
      </w:r>
    </w:p>
    <w:p w14:paraId="2084D307" w14:textId="77777777" w:rsidR="00F32620" w:rsidRDefault="00000000">
      <w:pPr>
        <w:spacing w:before="240" w:after="240"/>
      </w:pPr>
      <w:r>
        <w:rPr>
          <w:b/>
          <w:bCs/>
        </w:rPr>
        <w:t>Fig. S29</w:t>
      </w:r>
      <w:r>
        <w:t>: For 2035 and 2060, comparison of electricity generation mix between GCAM-China and three corresponding scenarios in GridPath-CSPG under Slower Transition.</w:t>
      </w:r>
    </w:p>
    <w:p w14:paraId="22A07F5F" w14:textId="77777777" w:rsidR="00F32620" w:rsidRDefault="00F32620">
      <w:pPr>
        <w:spacing w:before="240" w:after="240"/>
      </w:pPr>
    </w:p>
    <w:p w14:paraId="02433276" w14:textId="77777777" w:rsidR="00F32620" w:rsidRDefault="00000000">
      <w:pPr>
        <w:spacing w:before="240" w:after="240"/>
      </w:pPr>
      <w:r>
        <w:rPr>
          <w:noProof/>
        </w:rPr>
        <w:lastRenderedPageBreak/>
        <w:drawing>
          <wp:inline distT="114300" distB="114300" distL="114300" distR="114300" wp14:anchorId="21AB221B" wp14:editId="3D48348F">
            <wp:extent cx="5731200" cy="53975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5731200" cy="5397500"/>
                    </a:xfrm>
                    <a:prstGeom prst="rect">
                      <a:avLst/>
                    </a:prstGeom>
                    <a:ln/>
                  </pic:spPr>
                </pic:pic>
              </a:graphicData>
            </a:graphic>
          </wp:inline>
        </w:drawing>
      </w:r>
    </w:p>
    <w:p w14:paraId="66F38F43" w14:textId="0CF516A8" w:rsidR="00F32620" w:rsidRDefault="00000000">
      <w:pPr>
        <w:spacing w:before="240" w:after="240"/>
      </w:pPr>
      <w:r>
        <w:rPr>
          <w:b/>
          <w:bCs/>
        </w:rPr>
        <w:t>Fig. S30</w:t>
      </w:r>
      <w:r>
        <w:t>: Annual electricity generation mix (a) and capacity mix (b) for 2035 and 2060 in the seven sensitivity scenarios in GridPath, shown as a difference from the ‘Base’ scenario. Typical results for the GridPath</w:t>
      </w:r>
      <w:r w:rsidR="00207242">
        <w:t>-CSPG</w:t>
      </w:r>
      <w:r>
        <w:t xml:space="preserve"> scenarios under ‘Slower Transition’ are shown.</w:t>
      </w:r>
    </w:p>
    <w:p w14:paraId="28CBF89A" w14:textId="77777777" w:rsidR="00F32620" w:rsidRDefault="00F32620">
      <w:pPr>
        <w:spacing w:before="240" w:after="240"/>
      </w:pPr>
    </w:p>
    <w:p w14:paraId="340CEEB5" w14:textId="77777777" w:rsidR="00F32620" w:rsidRDefault="00000000">
      <w:pPr>
        <w:spacing w:before="240" w:after="240"/>
      </w:pPr>
      <w:r>
        <w:rPr>
          <w:noProof/>
        </w:rPr>
        <w:drawing>
          <wp:inline distT="114300" distB="114300" distL="114300" distR="114300" wp14:anchorId="1615281F" wp14:editId="44B0DC64">
            <wp:extent cx="5731200" cy="1866900"/>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srcRect/>
                    <a:stretch>
                      <a:fillRect/>
                    </a:stretch>
                  </pic:blipFill>
                  <pic:spPr>
                    <a:xfrm>
                      <a:off x="0" y="0"/>
                      <a:ext cx="5731200" cy="1866900"/>
                    </a:xfrm>
                    <a:prstGeom prst="rect">
                      <a:avLst/>
                    </a:prstGeom>
                    <a:ln/>
                  </pic:spPr>
                </pic:pic>
              </a:graphicData>
            </a:graphic>
          </wp:inline>
        </w:drawing>
      </w:r>
    </w:p>
    <w:p w14:paraId="6F2E6985" w14:textId="77777777" w:rsidR="00F32620" w:rsidRDefault="00000000">
      <w:pPr>
        <w:spacing w:before="240" w:after="240"/>
      </w:pPr>
      <w:r>
        <w:rPr>
          <w:b/>
          <w:bCs/>
        </w:rPr>
        <w:lastRenderedPageBreak/>
        <w:t>Fig. S31:</w:t>
      </w:r>
      <w:r>
        <w:t xml:space="preserve"> Net present value of the system-wide total costs over 2020-2060 for seven sensitivity scenarios compared to the </w:t>
      </w:r>
      <w:r>
        <w:rPr>
          <w:i/>
          <w:iCs/>
        </w:rPr>
        <w:t>DispCoal</w:t>
      </w:r>
      <w:r>
        <w:t xml:space="preserve"> scenario.</w:t>
      </w:r>
    </w:p>
    <w:p w14:paraId="6293165D" w14:textId="77777777" w:rsidR="00F32620" w:rsidRDefault="00F32620">
      <w:pPr>
        <w:spacing w:before="240" w:after="240"/>
      </w:pPr>
    </w:p>
    <w:p w14:paraId="3FCDE226" w14:textId="77777777" w:rsidR="00F32620" w:rsidRDefault="00000000">
      <w:pPr>
        <w:spacing w:before="240" w:after="240"/>
      </w:pPr>
      <w:r>
        <w:rPr>
          <w:noProof/>
        </w:rPr>
        <w:drawing>
          <wp:inline distT="114300" distB="114300" distL="114300" distR="114300" wp14:anchorId="5003CBD5" wp14:editId="3CAF8C9C">
            <wp:extent cx="5731200" cy="2603500"/>
            <wp:effectExtent l="0" t="0" r="0" b="0"/>
            <wp:docPr id="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8"/>
                    <a:srcRect/>
                    <a:stretch>
                      <a:fillRect/>
                    </a:stretch>
                  </pic:blipFill>
                  <pic:spPr>
                    <a:xfrm>
                      <a:off x="0" y="0"/>
                      <a:ext cx="5731200" cy="2603500"/>
                    </a:xfrm>
                    <a:prstGeom prst="rect">
                      <a:avLst/>
                    </a:prstGeom>
                    <a:ln/>
                  </pic:spPr>
                </pic:pic>
              </a:graphicData>
            </a:graphic>
          </wp:inline>
        </w:drawing>
      </w:r>
    </w:p>
    <w:p w14:paraId="5869A904" w14:textId="77777777" w:rsidR="00F32620" w:rsidRDefault="00000000">
      <w:pPr>
        <w:spacing w:before="240" w:after="240"/>
      </w:pPr>
      <w:r>
        <w:rPr>
          <w:b/>
          <w:bCs/>
        </w:rPr>
        <w:t>Fig. S32:</w:t>
      </w:r>
      <w:r>
        <w:t xml:space="preserve"> Monthly capacity factors of CSPG’s existing and planned hydropower sites under historical and two future climate conditions (represented by two RCPs). Each box represents the distribution of the site-level capacity factors, with the lower and upper bounds representing the minimum and maximum, boxes representing the second and third quartiles, and the notch in the middle representing the median.</w:t>
      </w:r>
    </w:p>
    <w:p w14:paraId="6885D6CB" w14:textId="77777777" w:rsidR="00F32620" w:rsidRDefault="00F32620">
      <w:pPr>
        <w:spacing w:before="240" w:after="240"/>
      </w:pPr>
    </w:p>
    <w:p w14:paraId="718E0980" w14:textId="77777777" w:rsidR="00F32620" w:rsidRDefault="00000000">
      <w:pPr>
        <w:spacing w:before="240" w:after="240"/>
      </w:pPr>
      <w:r>
        <w:rPr>
          <w:noProof/>
        </w:rPr>
        <w:lastRenderedPageBreak/>
        <w:drawing>
          <wp:inline distT="114300" distB="114300" distL="114300" distR="114300" wp14:anchorId="35B21B88" wp14:editId="0CD7089A">
            <wp:extent cx="5731200" cy="5130800"/>
            <wp:effectExtent l="0" t="0" r="0" b="0"/>
            <wp:docPr id="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9"/>
                    <a:srcRect/>
                    <a:stretch>
                      <a:fillRect/>
                    </a:stretch>
                  </pic:blipFill>
                  <pic:spPr>
                    <a:xfrm>
                      <a:off x="0" y="0"/>
                      <a:ext cx="5731200" cy="5130800"/>
                    </a:xfrm>
                    <a:prstGeom prst="rect">
                      <a:avLst/>
                    </a:prstGeom>
                    <a:ln/>
                  </pic:spPr>
                </pic:pic>
              </a:graphicData>
            </a:graphic>
          </wp:inline>
        </w:drawing>
      </w:r>
    </w:p>
    <w:p w14:paraId="710F78F2" w14:textId="77777777" w:rsidR="00F32620" w:rsidRDefault="00000000">
      <w:pPr>
        <w:spacing w:before="240" w:after="240"/>
      </w:pPr>
      <w:r>
        <w:rPr>
          <w:b/>
          <w:bCs/>
        </w:rPr>
        <w:t>Fig. S33:</w:t>
      </w:r>
      <w:r>
        <w:t xml:space="preserve"> CSPG’s hourly electricity generation in 2035 for the two sensitivity scenarios with climate-impacted hydropower availability compared to the Base scenario.</w:t>
      </w:r>
    </w:p>
    <w:p w14:paraId="799FC915" w14:textId="77777777" w:rsidR="00F32620" w:rsidRDefault="00000000">
      <w:pPr>
        <w:pStyle w:val="Heading1"/>
      </w:pPr>
      <w:bookmarkStart w:id="10" w:name="_kjo3jnifjioh" w:colFirst="0" w:colLast="0"/>
      <w:bookmarkEnd w:id="10"/>
      <w:r>
        <w:br w:type="page"/>
      </w:r>
    </w:p>
    <w:p w14:paraId="01F21D80" w14:textId="77777777" w:rsidR="00F32620" w:rsidRDefault="00000000">
      <w:pPr>
        <w:pStyle w:val="Heading1"/>
      </w:pPr>
      <w:bookmarkStart w:id="11" w:name="_j3j34o1f7ga" w:colFirst="0" w:colLast="0"/>
      <w:bookmarkEnd w:id="11"/>
      <w:r>
        <w:lastRenderedPageBreak/>
        <w:t>Supplementary tables</w:t>
      </w:r>
    </w:p>
    <w:p w14:paraId="40625625" w14:textId="77777777" w:rsidR="00F32620" w:rsidRDefault="00000000">
      <w:pPr>
        <w:shd w:val="clear" w:color="auto" w:fill="FFFFFF"/>
        <w:spacing w:after="0"/>
        <w:jc w:val="left"/>
      </w:pPr>
      <w:r>
        <w:rPr>
          <w:b/>
          <w:bCs/>
        </w:rPr>
        <w:t>Table S1:</w:t>
      </w:r>
      <w:r>
        <w:t xml:space="preserve"> List of generation technologies and their capital and O&amp;M costs (for 2020), and lifetime assumptions used in GCAM-China and GridPath-CSPG. The trajectories of the capital and O&amp;M costs out to 2100 are shown in Figs. S25 and S26. The data is adopted from ref.</w:t>
      </w:r>
      <w:r>
        <w:rPr>
          <w:vertAlign w:val="superscript"/>
        </w:rPr>
        <w:t>2</w:t>
      </w:r>
      <w:r>
        <w:t>.</w:t>
      </w:r>
    </w:p>
    <w:tbl>
      <w:tblPr>
        <w:tblStyle w:val="a"/>
        <w:tblW w:w="902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980"/>
        <w:gridCol w:w="1874"/>
        <w:gridCol w:w="1214"/>
        <w:gridCol w:w="1439"/>
        <w:gridCol w:w="1454"/>
        <w:gridCol w:w="1064"/>
      </w:tblGrid>
      <w:tr w:rsidR="00F32620" w14:paraId="21BF56BB" w14:textId="77777777">
        <w:trPr>
          <w:trHeight w:val="180"/>
          <w:jc w:val="center"/>
        </w:trPr>
        <w:tc>
          <w:tcPr>
            <w:tcW w:w="3853" w:type="dxa"/>
            <w:gridSpan w:val="2"/>
            <w:tcBorders>
              <w:top w:val="single" w:sz="6" w:space="0" w:color="7F7F7F"/>
              <w:left w:val="nil"/>
              <w:bottom w:val="nil"/>
              <w:right w:val="nil"/>
            </w:tcBorders>
            <w:tcMar>
              <w:top w:w="0" w:type="dxa"/>
              <w:left w:w="100" w:type="dxa"/>
              <w:bottom w:w="0" w:type="dxa"/>
              <w:right w:w="100" w:type="dxa"/>
            </w:tcMar>
          </w:tcPr>
          <w:p w14:paraId="178FAE73" w14:textId="77777777" w:rsidR="00F32620" w:rsidRDefault="00000000">
            <w:pPr>
              <w:shd w:val="clear" w:color="auto" w:fill="FFFFFF"/>
              <w:spacing w:after="0" w:line="276" w:lineRule="auto"/>
              <w:jc w:val="left"/>
              <w:rPr>
                <w:b/>
                <w:bCs/>
                <w:sz w:val="16"/>
                <w:szCs w:val="16"/>
              </w:rPr>
            </w:pPr>
            <w:r>
              <w:rPr>
                <w:b/>
                <w:bCs/>
                <w:sz w:val="16"/>
                <w:szCs w:val="16"/>
              </w:rPr>
              <w:t>Technologies</w:t>
            </w:r>
          </w:p>
        </w:tc>
        <w:tc>
          <w:tcPr>
            <w:tcW w:w="4107" w:type="dxa"/>
            <w:gridSpan w:val="3"/>
            <w:tcBorders>
              <w:top w:val="single" w:sz="6" w:space="0" w:color="7F7F7F"/>
              <w:left w:val="nil"/>
              <w:bottom w:val="nil"/>
              <w:right w:val="nil"/>
            </w:tcBorders>
            <w:tcMar>
              <w:top w:w="0" w:type="dxa"/>
              <w:left w:w="100" w:type="dxa"/>
              <w:bottom w:w="0" w:type="dxa"/>
              <w:right w:w="100" w:type="dxa"/>
            </w:tcMar>
          </w:tcPr>
          <w:p w14:paraId="7E24368F" w14:textId="77777777" w:rsidR="00F32620" w:rsidRDefault="00000000">
            <w:pPr>
              <w:shd w:val="clear" w:color="auto" w:fill="FFFFFF"/>
              <w:spacing w:after="0" w:line="276" w:lineRule="auto"/>
              <w:jc w:val="left"/>
              <w:rPr>
                <w:b/>
                <w:bCs/>
                <w:sz w:val="16"/>
                <w:szCs w:val="16"/>
              </w:rPr>
            </w:pPr>
            <w:r>
              <w:rPr>
                <w:b/>
                <w:bCs/>
                <w:sz w:val="16"/>
                <w:szCs w:val="16"/>
              </w:rPr>
              <w:t>Costs for 2020 (in 2020USD)</w:t>
            </w:r>
          </w:p>
        </w:tc>
        <w:tc>
          <w:tcPr>
            <w:tcW w:w="1064" w:type="dxa"/>
            <w:tcBorders>
              <w:top w:val="single" w:sz="6" w:space="0" w:color="7F7F7F"/>
              <w:left w:val="nil"/>
              <w:bottom w:val="nil"/>
              <w:right w:val="nil"/>
            </w:tcBorders>
            <w:tcMar>
              <w:top w:w="0" w:type="dxa"/>
              <w:left w:w="100" w:type="dxa"/>
              <w:bottom w:w="0" w:type="dxa"/>
              <w:right w:w="100" w:type="dxa"/>
            </w:tcMar>
          </w:tcPr>
          <w:p w14:paraId="4E4E0269" w14:textId="77777777" w:rsidR="00F32620" w:rsidRDefault="00000000">
            <w:pPr>
              <w:shd w:val="clear" w:color="auto" w:fill="FFFFFF"/>
              <w:spacing w:after="0" w:line="276" w:lineRule="auto"/>
              <w:jc w:val="left"/>
              <w:rPr>
                <w:b/>
                <w:bCs/>
                <w:sz w:val="16"/>
                <w:szCs w:val="16"/>
              </w:rPr>
            </w:pPr>
            <w:r>
              <w:rPr>
                <w:b/>
                <w:bCs/>
                <w:sz w:val="16"/>
                <w:szCs w:val="16"/>
              </w:rPr>
              <w:t xml:space="preserve"> </w:t>
            </w:r>
          </w:p>
        </w:tc>
      </w:tr>
      <w:tr w:rsidR="00F32620" w14:paraId="6C6BEC8F" w14:textId="77777777">
        <w:trPr>
          <w:trHeight w:val="330"/>
          <w:jc w:val="center"/>
        </w:trPr>
        <w:tc>
          <w:tcPr>
            <w:tcW w:w="1979" w:type="dxa"/>
            <w:tcBorders>
              <w:top w:val="nil"/>
              <w:left w:val="nil"/>
              <w:bottom w:val="nil"/>
              <w:right w:val="nil"/>
            </w:tcBorders>
            <w:tcMar>
              <w:top w:w="0" w:type="dxa"/>
              <w:left w:w="100" w:type="dxa"/>
              <w:bottom w:w="0" w:type="dxa"/>
              <w:right w:w="100" w:type="dxa"/>
            </w:tcMar>
          </w:tcPr>
          <w:p w14:paraId="446EFC94" w14:textId="77777777" w:rsidR="00F32620" w:rsidRDefault="00000000">
            <w:pPr>
              <w:shd w:val="clear" w:color="auto" w:fill="FFFFFF"/>
              <w:spacing w:after="0" w:line="276" w:lineRule="auto"/>
              <w:jc w:val="left"/>
              <w:rPr>
                <w:b/>
                <w:bCs/>
                <w:sz w:val="16"/>
                <w:szCs w:val="16"/>
              </w:rPr>
            </w:pPr>
            <w:r>
              <w:rPr>
                <w:b/>
                <w:bCs/>
                <w:sz w:val="16"/>
                <w:szCs w:val="16"/>
              </w:rPr>
              <w:t>GCAM-China</w:t>
            </w:r>
          </w:p>
        </w:tc>
        <w:tc>
          <w:tcPr>
            <w:tcW w:w="1874" w:type="dxa"/>
            <w:tcBorders>
              <w:top w:val="nil"/>
              <w:left w:val="nil"/>
              <w:bottom w:val="nil"/>
              <w:right w:val="nil"/>
            </w:tcBorders>
            <w:tcMar>
              <w:top w:w="0" w:type="dxa"/>
              <w:left w:w="100" w:type="dxa"/>
              <w:bottom w:w="0" w:type="dxa"/>
              <w:right w:w="100" w:type="dxa"/>
            </w:tcMar>
          </w:tcPr>
          <w:p w14:paraId="70DC9FE4" w14:textId="77777777" w:rsidR="00F32620" w:rsidRDefault="00000000">
            <w:pPr>
              <w:shd w:val="clear" w:color="auto" w:fill="FFFFFF"/>
              <w:spacing w:after="0" w:line="276" w:lineRule="auto"/>
              <w:jc w:val="left"/>
              <w:rPr>
                <w:b/>
                <w:bCs/>
                <w:sz w:val="16"/>
                <w:szCs w:val="16"/>
              </w:rPr>
            </w:pPr>
            <w:r>
              <w:rPr>
                <w:b/>
                <w:bCs/>
                <w:sz w:val="16"/>
                <w:szCs w:val="16"/>
              </w:rPr>
              <w:t>GridPath-CSPG</w:t>
            </w:r>
          </w:p>
        </w:tc>
        <w:tc>
          <w:tcPr>
            <w:tcW w:w="1214" w:type="dxa"/>
            <w:tcBorders>
              <w:top w:val="nil"/>
              <w:left w:val="nil"/>
              <w:bottom w:val="nil"/>
              <w:right w:val="nil"/>
            </w:tcBorders>
            <w:tcMar>
              <w:top w:w="0" w:type="dxa"/>
              <w:left w:w="100" w:type="dxa"/>
              <w:bottom w:w="0" w:type="dxa"/>
              <w:right w:w="100" w:type="dxa"/>
            </w:tcMar>
          </w:tcPr>
          <w:p w14:paraId="5AEEDDC5" w14:textId="77777777" w:rsidR="00F32620" w:rsidRDefault="00000000">
            <w:pPr>
              <w:shd w:val="clear" w:color="auto" w:fill="FFFFFF"/>
              <w:spacing w:after="0" w:line="276" w:lineRule="auto"/>
              <w:jc w:val="left"/>
              <w:rPr>
                <w:b/>
                <w:bCs/>
                <w:sz w:val="16"/>
                <w:szCs w:val="16"/>
              </w:rPr>
            </w:pPr>
            <w:r>
              <w:rPr>
                <w:b/>
                <w:bCs/>
                <w:sz w:val="16"/>
                <w:szCs w:val="16"/>
              </w:rPr>
              <w:t>Capital costs (USD/KW)</w:t>
            </w:r>
          </w:p>
        </w:tc>
        <w:tc>
          <w:tcPr>
            <w:tcW w:w="1439" w:type="dxa"/>
            <w:tcBorders>
              <w:top w:val="nil"/>
              <w:left w:val="nil"/>
              <w:bottom w:val="nil"/>
              <w:right w:val="nil"/>
            </w:tcBorders>
            <w:tcMar>
              <w:top w:w="0" w:type="dxa"/>
              <w:left w:w="100" w:type="dxa"/>
              <w:bottom w:w="0" w:type="dxa"/>
              <w:right w:w="100" w:type="dxa"/>
            </w:tcMar>
          </w:tcPr>
          <w:p w14:paraId="18BEB6CB" w14:textId="77777777" w:rsidR="00F32620" w:rsidRDefault="00000000">
            <w:pPr>
              <w:shd w:val="clear" w:color="auto" w:fill="FFFFFF"/>
              <w:spacing w:after="0" w:line="276" w:lineRule="auto"/>
              <w:jc w:val="left"/>
              <w:rPr>
                <w:b/>
                <w:bCs/>
                <w:sz w:val="16"/>
                <w:szCs w:val="16"/>
              </w:rPr>
            </w:pPr>
            <w:r>
              <w:rPr>
                <w:b/>
                <w:bCs/>
                <w:sz w:val="16"/>
                <w:szCs w:val="16"/>
              </w:rPr>
              <w:t>Fixed O&amp;M costs (USD/MWh)</w:t>
            </w:r>
          </w:p>
        </w:tc>
        <w:tc>
          <w:tcPr>
            <w:tcW w:w="1454" w:type="dxa"/>
            <w:tcBorders>
              <w:top w:val="nil"/>
              <w:left w:val="nil"/>
              <w:bottom w:val="nil"/>
              <w:right w:val="nil"/>
            </w:tcBorders>
            <w:tcMar>
              <w:top w:w="0" w:type="dxa"/>
              <w:left w:w="100" w:type="dxa"/>
              <w:bottom w:w="0" w:type="dxa"/>
              <w:right w:w="100" w:type="dxa"/>
            </w:tcMar>
          </w:tcPr>
          <w:p w14:paraId="6777569F" w14:textId="77777777" w:rsidR="00F32620" w:rsidRDefault="00000000">
            <w:pPr>
              <w:shd w:val="clear" w:color="auto" w:fill="FFFFFF"/>
              <w:spacing w:after="0" w:line="276" w:lineRule="auto"/>
              <w:jc w:val="left"/>
              <w:rPr>
                <w:b/>
                <w:bCs/>
                <w:sz w:val="16"/>
                <w:szCs w:val="16"/>
              </w:rPr>
            </w:pPr>
            <w:r>
              <w:rPr>
                <w:b/>
                <w:bCs/>
                <w:sz w:val="16"/>
                <w:szCs w:val="16"/>
              </w:rPr>
              <w:t>Var O&amp;M costs (USD/MWh)</w:t>
            </w:r>
          </w:p>
        </w:tc>
        <w:tc>
          <w:tcPr>
            <w:tcW w:w="1064" w:type="dxa"/>
            <w:tcBorders>
              <w:top w:val="nil"/>
              <w:left w:val="nil"/>
              <w:bottom w:val="nil"/>
              <w:right w:val="nil"/>
            </w:tcBorders>
            <w:tcMar>
              <w:top w:w="0" w:type="dxa"/>
              <w:left w:w="100" w:type="dxa"/>
              <w:bottom w:w="0" w:type="dxa"/>
              <w:right w:w="100" w:type="dxa"/>
            </w:tcMar>
          </w:tcPr>
          <w:p w14:paraId="6842F989" w14:textId="77777777" w:rsidR="00F32620" w:rsidRDefault="00000000">
            <w:pPr>
              <w:shd w:val="clear" w:color="auto" w:fill="FFFFFF"/>
              <w:spacing w:after="0" w:line="276" w:lineRule="auto"/>
              <w:jc w:val="left"/>
              <w:rPr>
                <w:b/>
                <w:bCs/>
                <w:sz w:val="16"/>
                <w:szCs w:val="16"/>
              </w:rPr>
            </w:pPr>
            <w:r>
              <w:rPr>
                <w:b/>
                <w:bCs/>
                <w:sz w:val="16"/>
                <w:szCs w:val="16"/>
              </w:rPr>
              <w:t>Lifetime (yrs)</w:t>
            </w:r>
          </w:p>
        </w:tc>
      </w:tr>
      <w:tr w:rsidR="00F32620" w14:paraId="07F2B9FD"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035F2A75" w14:textId="77777777" w:rsidR="00F32620" w:rsidRDefault="00000000">
            <w:pPr>
              <w:shd w:val="clear" w:color="auto" w:fill="FFFFFF"/>
              <w:spacing w:after="0" w:line="276" w:lineRule="auto"/>
              <w:jc w:val="left"/>
              <w:rPr>
                <w:sz w:val="16"/>
                <w:szCs w:val="16"/>
              </w:rPr>
            </w:pPr>
            <w:r>
              <w:rPr>
                <w:sz w:val="16"/>
                <w:szCs w:val="16"/>
              </w:rPr>
              <w:t>biomass (conv)</w:t>
            </w:r>
          </w:p>
        </w:tc>
        <w:tc>
          <w:tcPr>
            <w:tcW w:w="1874" w:type="dxa"/>
            <w:tcBorders>
              <w:top w:val="nil"/>
              <w:left w:val="nil"/>
              <w:bottom w:val="nil"/>
              <w:right w:val="nil"/>
            </w:tcBorders>
            <w:tcMar>
              <w:top w:w="0" w:type="dxa"/>
              <w:left w:w="100" w:type="dxa"/>
              <w:bottom w:w="0" w:type="dxa"/>
              <w:right w:w="100" w:type="dxa"/>
            </w:tcMar>
          </w:tcPr>
          <w:p w14:paraId="74EC6B65" w14:textId="77777777" w:rsidR="00F32620" w:rsidRDefault="00000000">
            <w:pPr>
              <w:shd w:val="clear" w:color="auto" w:fill="FFFFFF"/>
              <w:spacing w:after="0" w:line="276" w:lineRule="auto"/>
              <w:jc w:val="left"/>
              <w:rPr>
                <w:sz w:val="16"/>
                <w:szCs w:val="16"/>
              </w:rPr>
            </w:pPr>
            <w:r>
              <w:rPr>
                <w:sz w:val="16"/>
                <w:szCs w:val="16"/>
              </w:rPr>
              <w:t>Biomass_Conv</w:t>
            </w:r>
          </w:p>
        </w:tc>
        <w:tc>
          <w:tcPr>
            <w:tcW w:w="1214" w:type="dxa"/>
            <w:tcBorders>
              <w:top w:val="nil"/>
              <w:left w:val="nil"/>
              <w:bottom w:val="nil"/>
              <w:right w:val="nil"/>
            </w:tcBorders>
            <w:tcMar>
              <w:top w:w="0" w:type="dxa"/>
              <w:left w:w="100" w:type="dxa"/>
              <w:bottom w:w="0" w:type="dxa"/>
              <w:right w:w="100" w:type="dxa"/>
            </w:tcMar>
          </w:tcPr>
          <w:p w14:paraId="2CE0F7EE" w14:textId="77777777" w:rsidR="00F32620" w:rsidRDefault="00000000">
            <w:pPr>
              <w:shd w:val="clear" w:color="auto" w:fill="FFFFFF"/>
              <w:spacing w:after="0" w:line="276" w:lineRule="auto"/>
              <w:jc w:val="left"/>
              <w:rPr>
                <w:sz w:val="16"/>
                <w:szCs w:val="16"/>
              </w:rPr>
            </w:pPr>
            <w:r>
              <w:rPr>
                <w:sz w:val="16"/>
                <w:szCs w:val="16"/>
              </w:rPr>
              <w:t>3979</w:t>
            </w:r>
          </w:p>
        </w:tc>
        <w:tc>
          <w:tcPr>
            <w:tcW w:w="1439" w:type="dxa"/>
            <w:tcBorders>
              <w:top w:val="nil"/>
              <w:left w:val="nil"/>
              <w:bottom w:val="nil"/>
              <w:right w:val="nil"/>
            </w:tcBorders>
            <w:tcMar>
              <w:top w:w="0" w:type="dxa"/>
              <w:left w:w="100" w:type="dxa"/>
              <w:bottom w:w="0" w:type="dxa"/>
              <w:right w:w="100" w:type="dxa"/>
            </w:tcMar>
          </w:tcPr>
          <w:p w14:paraId="4D943137" w14:textId="77777777" w:rsidR="00F32620" w:rsidRDefault="00000000">
            <w:pPr>
              <w:shd w:val="clear" w:color="auto" w:fill="FFFFFF"/>
              <w:spacing w:after="0" w:line="276" w:lineRule="auto"/>
              <w:jc w:val="left"/>
              <w:rPr>
                <w:sz w:val="16"/>
                <w:szCs w:val="16"/>
              </w:rPr>
            </w:pPr>
            <w:r>
              <w:rPr>
                <w:sz w:val="16"/>
                <w:szCs w:val="16"/>
              </w:rPr>
              <w:t>118</w:t>
            </w:r>
          </w:p>
        </w:tc>
        <w:tc>
          <w:tcPr>
            <w:tcW w:w="1454" w:type="dxa"/>
            <w:tcBorders>
              <w:top w:val="nil"/>
              <w:left w:val="nil"/>
              <w:bottom w:val="nil"/>
              <w:right w:val="nil"/>
            </w:tcBorders>
            <w:tcMar>
              <w:top w:w="0" w:type="dxa"/>
              <w:left w:w="100" w:type="dxa"/>
              <w:bottom w:w="0" w:type="dxa"/>
              <w:right w:w="100" w:type="dxa"/>
            </w:tcMar>
          </w:tcPr>
          <w:p w14:paraId="4930D6F5" w14:textId="77777777" w:rsidR="00F32620" w:rsidRDefault="00000000">
            <w:pPr>
              <w:shd w:val="clear" w:color="auto" w:fill="FFFFFF"/>
              <w:spacing w:after="0" w:line="276" w:lineRule="auto"/>
              <w:jc w:val="left"/>
              <w:rPr>
                <w:sz w:val="16"/>
                <w:szCs w:val="16"/>
              </w:rPr>
            </w:pPr>
            <w:r>
              <w:rPr>
                <w:sz w:val="16"/>
                <w:szCs w:val="16"/>
              </w:rPr>
              <w:t>6</w:t>
            </w:r>
          </w:p>
        </w:tc>
        <w:tc>
          <w:tcPr>
            <w:tcW w:w="1064" w:type="dxa"/>
            <w:tcBorders>
              <w:top w:val="nil"/>
              <w:left w:val="nil"/>
              <w:bottom w:val="nil"/>
              <w:right w:val="nil"/>
            </w:tcBorders>
            <w:tcMar>
              <w:top w:w="0" w:type="dxa"/>
              <w:left w:w="100" w:type="dxa"/>
              <w:bottom w:w="0" w:type="dxa"/>
              <w:right w:w="100" w:type="dxa"/>
            </w:tcMar>
          </w:tcPr>
          <w:p w14:paraId="71B355E2" w14:textId="77777777" w:rsidR="00F32620" w:rsidRDefault="00000000">
            <w:pPr>
              <w:shd w:val="clear" w:color="auto" w:fill="FFFFFF"/>
              <w:spacing w:after="0" w:line="276" w:lineRule="auto"/>
              <w:jc w:val="left"/>
              <w:rPr>
                <w:sz w:val="16"/>
                <w:szCs w:val="16"/>
              </w:rPr>
            </w:pPr>
            <w:r>
              <w:rPr>
                <w:sz w:val="16"/>
                <w:szCs w:val="16"/>
              </w:rPr>
              <w:t>60</w:t>
            </w:r>
          </w:p>
        </w:tc>
      </w:tr>
      <w:tr w:rsidR="00F32620" w14:paraId="40D64B78"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05D5CE32" w14:textId="77777777" w:rsidR="00F32620" w:rsidRDefault="00000000">
            <w:pPr>
              <w:shd w:val="clear" w:color="auto" w:fill="FFFFFF"/>
              <w:spacing w:after="0" w:line="276" w:lineRule="auto"/>
              <w:jc w:val="left"/>
              <w:rPr>
                <w:sz w:val="16"/>
                <w:szCs w:val="16"/>
              </w:rPr>
            </w:pPr>
            <w:r>
              <w:rPr>
                <w:sz w:val="16"/>
                <w:szCs w:val="16"/>
              </w:rPr>
              <w:t>biomass (IGCC)</w:t>
            </w:r>
          </w:p>
        </w:tc>
        <w:tc>
          <w:tcPr>
            <w:tcW w:w="1874" w:type="dxa"/>
            <w:tcBorders>
              <w:top w:val="nil"/>
              <w:left w:val="nil"/>
              <w:bottom w:val="nil"/>
              <w:right w:val="nil"/>
            </w:tcBorders>
            <w:tcMar>
              <w:top w:w="0" w:type="dxa"/>
              <w:left w:w="100" w:type="dxa"/>
              <w:bottom w:w="0" w:type="dxa"/>
              <w:right w:w="100" w:type="dxa"/>
            </w:tcMar>
          </w:tcPr>
          <w:p w14:paraId="7653F8E0" w14:textId="77777777" w:rsidR="00F32620" w:rsidRDefault="00000000">
            <w:pPr>
              <w:shd w:val="clear" w:color="auto" w:fill="FFFFFF"/>
              <w:spacing w:after="0" w:line="276" w:lineRule="auto"/>
              <w:jc w:val="left"/>
              <w:rPr>
                <w:sz w:val="16"/>
                <w:szCs w:val="16"/>
              </w:rPr>
            </w:pPr>
            <w:r>
              <w:rPr>
                <w:sz w:val="16"/>
                <w:szCs w:val="16"/>
              </w:rPr>
              <w:t>Biomass_IGCC</w:t>
            </w:r>
          </w:p>
        </w:tc>
        <w:tc>
          <w:tcPr>
            <w:tcW w:w="1214" w:type="dxa"/>
            <w:tcBorders>
              <w:top w:val="nil"/>
              <w:left w:val="nil"/>
              <w:bottom w:val="nil"/>
              <w:right w:val="nil"/>
            </w:tcBorders>
            <w:tcMar>
              <w:top w:w="0" w:type="dxa"/>
              <w:left w:w="100" w:type="dxa"/>
              <w:bottom w:w="0" w:type="dxa"/>
              <w:right w:w="100" w:type="dxa"/>
            </w:tcMar>
          </w:tcPr>
          <w:p w14:paraId="0E7FA9BB" w14:textId="77777777" w:rsidR="00F32620" w:rsidRDefault="00000000">
            <w:pPr>
              <w:shd w:val="clear" w:color="auto" w:fill="FFFFFF"/>
              <w:spacing w:after="0" w:line="276" w:lineRule="auto"/>
              <w:jc w:val="left"/>
              <w:rPr>
                <w:sz w:val="16"/>
                <w:szCs w:val="16"/>
              </w:rPr>
            </w:pPr>
            <w:r>
              <w:rPr>
                <w:sz w:val="16"/>
                <w:szCs w:val="16"/>
              </w:rPr>
              <w:t>5858</w:t>
            </w:r>
          </w:p>
        </w:tc>
        <w:tc>
          <w:tcPr>
            <w:tcW w:w="1439" w:type="dxa"/>
            <w:tcBorders>
              <w:top w:val="nil"/>
              <w:left w:val="nil"/>
              <w:bottom w:val="nil"/>
              <w:right w:val="nil"/>
            </w:tcBorders>
            <w:tcMar>
              <w:top w:w="0" w:type="dxa"/>
              <w:left w:w="100" w:type="dxa"/>
              <w:bottom w:w="0" w:type="dxa"/>
              <w:right w:w="100" w:type="dxa"/>
            </w:tcMar>
          </w:tcPr>
          <w:p w14:paraId="529F2441" w14:textId="77777777" w:rsidR="00F32620" w:rsidRDefault="00000000">
            <w:pPr>
              <w:shd w:val="clear" w:color="auto" w:fill="FFFFFF"/>
              <w:spacing w:after="0" w:line="276" w:lineRule="auto"/>
              <w:jc w:val="left"/>
              <w:rPr>
                <w:sz w:val="16"/>
                <w:szCs w:val="16"/>
              </w:rPr>
            </w:pPr>
            <w:r>
              <w:rPr>
                <w:sz w:val="16"/>
                <w:szCs w:val="16"/>
              </w:rPr>
              <w:t>167</w:t>
            </w:r>
          </w:p>
        </w:tc>
        <w:tc>
          <w:tcPr>
            <w:tcW w:w="1454" w:type="dxa"/>
            <w:tcBorders>
              <w:top w:val="nil"/>
              <w:left w:val="nil"/>
              <w:bottom w:val="nil"/>
              <w:right w:val="nil"/>
            </w:tcBorders>
            <w:tcMar>
              <w:top w:w="0" w:type="dxa"/>
              <w:left w:w="100" w:type="dxa"/>
              <w:bottom w:w="0" w:type="dxa"/>
              <w:right w:w="100" w:type="dxa"/>
            </w:tcMar>
          </w:tcPr>
          <w:p w14:paraId="3E3EA9BB" w14:textId="77777777" w:rsidR="00F32620" w:rsidRDefault="00000000">
            <w:pPr>
              <w:shd w:val="clear" w:color="auto" w:fill="FFFFFF"/>
              <w:spacing w:after="0" w:line="276" w:lineRule="auto"/>
              <w:jc w:val="left"/>
              <w:rPr>
                <w:sz w:val="16"/>
                <w:szCs w:val="16"/>
              </w:rPr>
            </w:pPr>
            <w:r>
              <w:rPr>
                <w:sz w:val="16"/>
                <w:szCs w:val="16"/>
              </w:rPr>
              <w:t>8</w:t>
            </w:r>
          </w:p>
        </w:tc>
        <w:tc>
          <w:tcPr>
            <w:tcW w:w="1064" w:type="dxa"/>
            <w:tcBorders>
              <w:top w:val="nil"/>
              <w:left w:val="nil"/>
              <w:bottom w:val="nil"/>
              <w:right w:val="nil"/>
            </w:tcBorders>
            <w:tcMar>
              <w:top w:w="0" w:type="dxa"/>
              <w:left w:w="100" w:type="dxa"/>
              <w:bottom w:w="0" w:type="dxa"/>
              <w:right w:w="100" w:type="dxa"/>
            </w:tcMar>
          </w:tcPr>
          <w:p w14:paraId="050235CA" w14:textId="77777777" w:rsidR="00F32620" w:rsidRDefault="00000000">
            <w:pPr>
              <w:shd w:val="clear" w:color="auto" w:fill="FFFFFF"/>
              <w:spacing w:after="0" w:line="276" w:lineRule="auto"/>
              <w:jc w:val="left"/>
              <w:rPr>
                <w:sz w:val="16"/>
                <w:szCs w:val="16"/>
              </w:rPr>
            </w:pPr>
            <w:r>
              <w:rPr>
                <w:sz w:val="16"/>
                <w:szCs w:val="16"/>
              </w:rPr>
              <w:t>60</w:t>
            </w:r>
          </w:p>
        </w:tc>
      </w:tr>
      <w:tr w:rsidR="00F32620" w14:paraId="354E612A"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781A0033" w14:textId="77777777" w:rsidR="00F32620" w:rsidRDefault="00000000">
            <w:pPr>
              <w:shd w:val="clear" w:color="auto" w:fill="FFFFFF"/>
              <w:spacing w:after="0" w:line="276" w:lineRule="auto"/>
              <w:jc w:val="left"/>
              <w:rPr>
                <w:sz w:val="16"/>
                <w:szCs w:val="16"/>
              </w:rPr>
            </w:pPr>
            <w:r>
              <w:rPr>
                <w:sz w:val="16"/>
                <w:szCs w:val="16"/>
              </w:rPr>
              <w:t>biomass (conv CCS)</w:t>
            </w:r>
          </w:p>
        </w:tc>
        <w:tc>
          <w:tcPr>
            <w:tcW w:w="1874" w:type="dxa"/>
            <w:tcBorders>
              <w:top w:val="nil"/>
              <w:left w:val="nil"/>
              <w:bottom w:val="nil"/>
              <w:right w:val="nil"/>
            </w:tcBorders>
            <w:tcMar>
              <w:top w:w="0" w:type="dxa"/>
              <w:left w:w="100" w:type="dxa"/>
              <w:bottom w:w="0" w:type="dxa"/>
              <w:right w:w="100" w:type="dxa"/>
            </w:tcMar>
          </w:tcPr>
          <w:p w14:paraId="18869AEB" w14:textId="77777777" w:rsidR="00F32620" w:rsidRDefault="00000000">
            <w:pPr>
              <w:shd w:val="clear" w:color="auto" w:fill="FFFFFF"/>
              <w:spacing w:after="0" w:line="276" w:lineRule="auto"/>
              <w:jc w:val="left"/>
              <w:rPr>
                <w:sz w:val="16"/>
                <w:szCs w:val="16"/>
              </w:rPr>
            </w:pPr>
            <w:r>
              <w:rPr>
                <w:sz w:val="16"/>
                <w:szCs w:val="16"/>
              </w:rPr>
              <w:t>Biomass_CCS</w:t>
            </w:r>
          </w:p>
        </w:tc>
        <w:tc>
          <w:tcPr>
            <w:tcW w:w="1214" w:type="dxa"/>
            <w:tcBorders>
              <w:top w:val="nil"/>
              <w:left w:val="nil"/>
              <w:bottom w:val="nil"/>
              <w:right w:val="nil"/>
            </w:tcBorders>
            <w:tcMar>
              <w:top w:w="0" w:type="dxa"/>
              <w:left w:w="100" w:type="dxa"/>
              <w:bottom w:w="0" w:type="dxa"/>
              <w:right w:w="100" w:type="dxa"/>
            </w:tcMar>
          </w:tcPr>
          <w:p w14:paraId="7EF1DC8B" w14:textId="77777777" w:rsidR="00F32620" w:rsidRDefault="00000000">
            <w:pPr>
              <w:shd w:val="clear" w:color="auto" w:fill="FFFFFF"/>
              <w:spacing w:after="0" w:line="276" w:lineRule="auto"/>
              <w:jc w:val="left"/>
              <w:rPr>
                <w:sz w:val="16"/>
                <w:szCs w:val="16"/>
              </w:rPr>
            </w:pPr>
            <w:r>
              <w:rPr>
                <w:sz w:val="16"/>
                <w:szCs w:val="16"/>
              </w:rPr>
              <w:t>7493</w:t>
            </w:r>
          </w:p>
        </w:tc>
        <w:tc>
          <w:tcPr>
            <w:tcW w:w="1439" w:type="dxa"/>
            <w:tcBorders>
              <w:top w:val="nil"/>
              <w:left w:val="nil"/>
              <w:bottom w:val="nil"/>
              <w:right w:val="nil"/>
            </w:tcBorders>
            <w:tcMar>
              <w:top w:w="0" w:type="dxa"/>
              <w:left w:w="100" w:type="dxa"/>
              <w:bottom w:w="0" w:type="dxa"/>
              <w:right w:w="100" w:type="dxa"/>
            </w:tcMar>
          </w:tcPr>
          <w:p w14:paraId="1FA6C306" w14:textId="77777777" w:rsidR="00F32620" w:rsidRDefault="00000000">
            <w:pPr>
              <w:shd w:val="clear" w:color="auto" w:fill="FFFFFF"/>
              <w:spacing w:after="0" w:line="276" w:lineRule="auto"/>
              <w:jc w:val="left"/>
              <w:rPr>
                <w:sz w:val="16"/>
                <w:szCs w:val="16"/>
              </w:rPr>
            </w:pPr>
            <w:r>
              <w:rPr>
                <w:sz w:val="16"/>
                <w:szCs w:val="16"/>
              </w:rPr>
              <w:t>142</w:t>
            </w:r>
          </w:p>
        </w:tc>
        <w:tc>
          <w:tcPr>
            <w:tcW w:w="1454" w:type="dxa"/>
            <w:tcBorders>
              <w:top w:val="nil"/>
              <w:left w:val="nil"/>
              <w:bottom w:val="nil"/>
              <w:right w:val="nil"/>
            </w:tcBorders>
            <w:tcMar>
              <w:top w:w="0" w:type="dxa"/>
              <w:left w:w="100" w:type="dxa"/>
              <w:bottom w:w="0" w:type="dxa"/>
              <w:right w:w="100" w:type="dxa"/>
            </w:tcMar>
          </w:tcPr>
          <w:p w14:paraId="5B9480D7" w14:textId="77777777" w:rsidR="00F32620" w:rsidRDefault="00000000">
            <w:pPr>
              <w:shd w:val="clear" w:color="auto" w:fill="FFFFFF"/>
              <w:spacing w:after="0" w:line="276" w:lineRule="auto"/>
              <w:jc w:val="left"/>
              <w:rPr>
                <w:sz w:val="16"/>
                <w:szCs w:val="16"/>
              </w:rPr>
            </w:pPr>
            <w:r>
              <w:rPr>
                <w:sz w:val="16"/>
                <w:szCs w:val="16"/>
              </w:rPr>
              <w:t>8</w:t>
            </w:r>
          </w:p>
        </w:tc>
        <w:tc>
          <w:tcPr>
            <w:tcW w:w="1064" w:type="dxa"/>
            <w:tcBorders>
              <w:top w:val="nil"/>
              <w:left w:val="nil"/>
              <w:bottom w:val="nil"/>
              <w:right w:val="nil"/>
            </w:tcBorders>
            <w:tcMar>
              <w:top w:w="0" w:type="dxa"/>
              <w:left w:w="100" w:type="dxa"/>
              <w:bottom w:w="0" w:type="dxa"/>
              <w:right w:w="100" w:type="dxa"/>
            </w:tcMar>
          </w:tcPr>
          <w:p w14:paraId="6B1F92C4" w14:textId="77777777" w:rsidR="00F32620" w:rsidRDefault="00000000">
            <w:pPr>
              <w:shd w:val="clear" w:color="auto" w:fill="FFFFFF"/>
              <w:spacing w:after="0" w:line="276" w:lineRule="auto"/>
              <w:jc w:val="left"/>
              <w:rPr>
                <w:sz w:val="16"/>
                <w:szCs w:val="16"/>
              </w:rPr>
            </w:pPr>
            <w:r>
              <w:rPr>
                <w:sz w:val="16"/>
                <w:szCs w:val="16"/>
              </w:rPr>
              <w:t>60</w:t>
            </w:r>
          </w:p>
        </w:tc>
      </w:tr>
      <w:tr w:rsidR="00F32620" w14:paraId="02413D6D"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1AF25AC2" w14:textId="77777777" w:rsidR="00F32620" w:rsidRDefault="00000000">
            <w:pPr>
              <w:shd w:val="clear" w:color="auto" w:fill="FFFFFF"/>
              <w:spacing w:after="0" w:line="276" w:lineRule="auto"/>
              <w:jc w:val="left"/>
              <w:rPr>
                <w:sz w:val="16"/>
                <w:szCs w:val="16"/>
              </w:rPr>
            </w:pPr>
            <w:r>
              <w:rPr>
                <w:sz w:val="16"/>
                <w:szCs w:val="16"/>
              </w:rPr>
              <w:t>biomass (IGCC CCS)</w:t>
            </w:r>
          </w:p>
        </w:tc>
        <w:tc>
          <w:tcPr>
            <w:tcW w:w="1874" w:type="dxa"/>
            <w:tcBorders>
              <w:top w:val="nil"/>
              <w:left w:val="nil"/>
              <w:bottom w:val="nil"/>
              <w:right w:val="nil"/>
            </w:tcBorders>
            <w:tcMar>
              <w:top w:w="0" w:type="dxa"/>
              <w:left w:w="100" w:type="dxa"/>
              <w:bottom w:w="0" w:type="dxa"/>
              <w:right w:w="100" w:type="dxa"/>
            </w:tcMar>
          </w:tcPr>
          <w:p w14:paraId="5E90776D" w14:textId="77777777" w:rsidR="00F32620" w:rsidRDefault="00000000">
            <w:pPr>
              <w:shd w:val="clear" w:color="auto" w:fill="FFFFFF"/>
              <w:spacing w:after="0" w:line="276" w:lineRule="auto"/>
              <w:jc w:val="left"/>
              <w:rPr>
                <w:sz w:val="16"/>
                <w:szCs w:val="16"/>
              </w:rPr>
            </w:pPr>
            <w:r>
              <w:rPr>
                <w:sz w:val="16"/>
                <w:szCs w:val="16"/>
              </w:rPr>
              <w:t>Biomass_IGCC_CCS</w:t>
            </w:r>
          </w:p>
        </w:tc>
        <w:tc>
          <w:tcPr>
            <w:tcW w:w="1214" w:type="dxa"/>
            <w:tcBorders>
              <w:top w:val="nil"/>
              <w:left w:val="nil"/>
              <w:bottom w:val="nil"/>
              <w:right w:val="nil"/>
            </w:tcBorders>
            <w:tcMar>
              <w:top w:w="0" w:type="dxa"/>
              <w:left w:w="100" w:type="dxa"/>
              <w:bottom w:w="0" w:type="dxa"/>
              <w:right w:w="100" w:type="dxa"/>
            </w:tcMar>
          </w:tcPr>
          <w:p w14:paraId="67427E37" w14:textId="77777777" w:rsidR="00F32620" w:rsidRDefault="00000000">
            <w:pPr>
              <w:shd w:val="clear" w:color="auto" w:fill="FFFFFF"/>
              <w:spacing w:after="0" w:line="276" w:lineRule="auto"/>
              <w:jc w:val="left"/>
              <w:rPr>
                <w:sz w:val="16"/>
                <w:szCs w:val="16"/>
              </w:rPr>
            </w:pPr>
            <w:r>
              <w:rPr>
                <w:sz w:val="16"/>
                <w:szCs w:val="16"/>
              </w:rPr>
              <w:t>8535</w:t>
            </w:r>
          </w:p>
        </w:tc>
        <w:tc>
          <w:tcPr>
            <w:tcW w:w="1439" w:type="dxa"/>
            <w:tcBorders>
              <w:top w:val="nil"/>
              <w:left w:val="nil"/>
              <w:bottom w:val="nil"/>
              <w:right w:val="nil"/>
            </w:tcBorders>
            <w:tcMar>
              <w:top w:w="0" w:type="dxa"/>
              <w:left w:w="100" w:type="dxa"/>
              <w:bottom w:w="0" w:type="dxa"/>
              <w:right w:w="100" w:type="dxa"/>
            </w:tcMar>
          </w:tcPr>
          <w:p w14:paraId="7CF0FA37" w14:textId="77777777" w:rsidR="00F32620" w:rsidRDefault="00000000">
            <w:pPr>
              <w:shd w:val="clear" w:color="auto" w:fill="FFFFFF"/>
              <w:spacing w:after="0" w:line="276" w:lineRule="auto"/>
              <w:jc w:val="left"/>
              <w:rPr>
                <w:sz w:val="16"/>
                <w:szCs w:val="16"/>
              </w:rPr>
            </w:pPr>
            <w:r>
              <w:rPr>
                <w:sz w:val="16"/>
                <w:szCs w:val="16"/>
              </w:rPr>
              <w:t>201</w:t>
            </w:r>
          </w:p>
        </w:tc>
        <w:tc>
          <w:tcPr>
            <w:tcW w:w="1454" w:type="dxa"/>
            <w:tcBorders>
              <w:top w:val="nil"/>
              <w:left w:val="nil"/>
              <w:bottom w:val="nil"/>
              <w:right w:val="nil"/>
            </w:tcBorders>
            <w:tcMar>
              <w:top w:w="0" w:type="dxa"/>
              <w:left w:w="100" w:type="dxa"/>
              <w:bottom w:w="0" w:type="dxa"/>
              <w:right w:w="100" w:type="dxa"/>
            </w:tcMar>
          </w:tcPr>
          <w:p w14:paraId="43BC01F2" w14:textId="77777777" w:rsidR="00F32620" w:rsidRDefault="00000000">
            <w:pPr>
              <w:shd w:val="clear" w:color="auto" w:fill="FFFFFF"/>
              <w:spacing w:after="0" w:line="276" w:lineRule="auto"/>
              <w:jc w:val="left"/>
              <w:rPr>
                <w:sz w:val="16"/>
                <w:szCs w:val="16"/>
              </w:rPr>
            </w:pPr>
            <w:r>
              <w:rPr>
                <w:sz w:val="16"/>
                <w:szCs w:val="16"/>
              </w:rPr>
              <w:t>10</w:t>
            </w:r>
          </w:p>
        </w:tc>
        <w:tc>
          <w:tcPr>
            <w:tcW w:w="1064" w:type="dxa"/>
            <w:tcBorders>
              <w:top w:val="nil"/>
              <w:left w:val="nil"/>
              <w:bottom w:val="nil"/>
              <w:right w:val="nil"/>
            </w:tcBorders>
            <w:tcMar>
              <w:top w:w="0" w:type="dxa"/>
              <w:left w:w="100" w:type="dxa"/>
              <w:bottom w:w="0" w:type="dxa"/>
              <w:right w:w="100" w:type="dxa"/>
            </w:tcMar>
          </w:tcPr>
          <w:p w14:paraId="1EA38565" w14:textId="77777777" w:rsidR="00F32620" w:rsidRDefault="00000000">
            <w:pPr>
              <w:shd w:val="clear" w:color="auto" w:fill="FFFFFF"/>
              <w:spacing w:after="0" w:line="276" w:lineRule="auto"/>
              <w:jc w:val="left"/>
              <w:rPr>
                <w:sz w:val="16"/>
                <w:szCs w:val="16"/>
              </w:rPr>
            </w:pPr>
            <w:r>
              <w:rPr>
                <w:sz w:val="16"/>
                <w:szCs w:val="16"/>
              </w:rPr>
              <w:t>60</w:t>
            </w:r>
          </w:p>
        </w:tc>
      </w:tr>
      <w:tr w:rsidR="00F32620" w14:paraId="24F08D61"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1BDE27E3" w14:textId="77777777" w:rsidR="00F32620" w:rsidRDefault="00000000">
            <w:pPr>
              <w:shd w:val="clear" w:color="auto" w:fill="FFFFFF"/>
              <w:spacing w:after="0" w:line="276" w:lineRule="auto"/>
              <w:jc w:val="left"/>
              <w:rPr>
                <w:sz w:val="16"/>
                <w:szCs w:val="16"/>
              </w:rPr>
            </w:pPr>
            <w:r>
              <w:rPr>
                <w:sz w:val="16"/>
                <w:szCs w:val="16"/>
              </w:rPr>
              <w:t>coal (conv pul)</w:t>
            </w:r>
          </w:p>
        </w:tc>
        <w:tc>
          <w:tcPr>
            <w:tcW w:w="1874" w:type="dxa"/>
            <w:tcBorders>
              <w:top w:val="nil"/>
              <w:left w:val="nil"/>
              <w:bottom w:val="nil"/>
              <w:right w:val="nil"/>
            </w:tcBorders>
            <w:tcMar>
              <w:top w:w="0" w:type="dxa"/>
              <w:left w:w="100" w:type="dxa"/>
              <w:bottom w:w="0" w:type="dxa"/>
              <w:right w:w="100" w:type="dxa"/>
            </w:tcMar>
          </w:tcPr>
          <w:p w14:paraId="34ACE62A" w14:textId="77777777" w:rsidR="00F32620" w:rsidRDefault="00000000">
            <w:pPr>
              <w:shd w:val="clear" w:color="auto" w:fill="FFFFFF"/>
              <w:spacing w:after="0" w:line="276" w:lineRule="auto"/>
              <w:jc w:val="left"/>
              <w:rPr>
                <w:sz w:val="16"/>
                <w:szCs w:val="16"/>
              </w:rPr>
            </w:pPr>
            <w:r>
              <w:rPr>
                <w:sz w:val="16"/>
                <w:szCs w:val="16"/>
              </w:rPr>
              <w:t>Coal_Conv</w:t>
            </w:r>
          </w:p>
        </w:tc>
        <w:tc>
          <w:tcPr>
            <w:tcW w:w="1214" w:type="dxa"/>
            <w:tcBorders>
              <w:top w:val="nil"/>
              <w:left w:val="nil"/>
              <w:bottom w:val="nil"/>
              <w:right w:val="nil"/>
            </w:tcBorders>
            <w:tcMar>
              <w:top w:w="0" w:type="dxa"/>
              <w:left w:w="100" w:type="dxa"/>
              <w:bottom w:w="0" w:type="dxa"/>
              <w:right w:w="100" w:type="dxa"/>
            </w:tcMar>
          </w:tcPr>
          <w:p w14:paraId="6806BAAA" w14:textId="77777777" w:rsidR="00F32620" w:rsidRDefault="00000000">
            <w:pPr>
              <w:shd w:val="clear" w:color="auto" w:fill="FFFFFF"/>
              <w:spacing w:after="0" w:line="276" w:lineRule="auto"/>
              <w:jc w:val="left"/>
              <w:rPr>
                <w:sz w:val="16"/>
                <w:szCs w:val="16"/>
              </w:rPr>
            </w:pPr>
            <w:r>
              <w:rPr>
                <w:sz w:val="16"/>
                <w:szCs w:val="16"/>
              </w:rPr>
              <w:t>3815</w:t>
            </w:r>
          </w:p>
        </w:tc>
        <w:tc>
          <w:tcPr>
            <w:tcW w:w="1439" w:type="dxa"/>
            <w:tcBorders>
              <w:top w:val="nil"/>
              <w:left w:val="nil"/>
              <w:bottom w:val="nil"/>
              <w:right w:val="nil"/>
            </w:tcBorders>
            <w:tcMar>
              <w:top w:w="0" w:type="dxa"/>
              <w:left w:w="100" w:type="dxa"/>
              <w:bottom w:w="0" w:type="dxa"/>
              <w:right w:w="100" w:type="dxa"/>
            </w:tcMar>
          </w:tcPr>
          <w:p w14:paraId="6533EAB1" w14:textId="77777777" w:rsidR="00F32620" w:rsidRDefault="00000000">
            <w:pPr>
              <w:shd w:val="clear" w:color="auto" w:fill="FFFFFF"/>
              <w:spacing w:after="0" w:line="276" w:lineRule="auto"/>
              <w:jc w:val="left"/>
              <w:rPr>
                <w:sz w:val="16"/>
                <w:szCs w:val="16"/>
              </w:rPr>
            </w:pPr>
            <w:r>
              <w:rPr>
                <w:sz w:val="16"/>
                <w:szCs w:val="16"/>
              </w:rPr>
              <w:t>35</w:t>
            </w:r>
          </w:p>
        </w:tc>
        <w:tc>
          <w:tcPr>
            <w:tcW w:w="1454" w:type="dxa"/>
            <w:tcBorders>
              <w:top w:val="nil"/>
              <w:left w:val="nil"/>
              <w:bottom w:val="nil"/>
              <w:right w:val="nil"/>
            </w:tcBorders>
            <w:tcMar>
              <w:top w:w="0" w:type="dxa"/>
              <w:left w:w="100" w:type="dxa"/>
              <w:bottom w:w="0" w:type="dxa"/>
              <w:right w:w="100" w:type="dxa"/>
            </w:tcMar>
          </w:tcPr>
          <w:p w14:paraId="13BF6776" w14:textId="77777777" w:rsidR="00F32620" w:rsidRDefault="00000000">
            <w:pPr>
              <w:shd w:val="clear" w:color="auto" w:fill="FFFFFF"/>
              <w:spacing w:after="0" w:line="276" w:lineRule="auto"/>
              <w:jc w:val="left"/>
              <w:rPr>
                <w:sz w:val="16"/>
                <w:szCs w:val="16"/>
              </w:rPr>
            </w:pPr>
            <w:r>
              <w:rPr>
                <w:sz w:val="16"/>
                <w:szCs w:val="16"/>
              </w:rPr>
              <w:t>5</w:t>
            </w:r>
          </w:p>
        </w:tc>
        <w:tc>
          <w:tcPr>
            <w:tcW w:w="1064" w:type="dxa"/>
            <w:tcBorders>
              <w:top w:val="nil"/>
              <w:left w:val="nil"/>
              <w:bottom w:val="nil"/>
              <w:right w:val="nil"/>
            </w:tcBorders>
            <w:tcMar>
              <w:top w:w="0" w:type="dxa"/>
              <w:left w:w="100" w:type="dxa"/>
              <w:bottom w:w="0" w:type="dxa"/>
              <w:right w:w="100" w:type="dxa"/>
            </w:tcMar>
          </w:tcPr>
          <w:p w14:paraId="30F0E792" w14:textId="77777777" w:rsidR="00F32620" w:rsidRDefault="00000000">
            <w:pPr>
              <w:shd w:val="clear" w:color="auto" w:fill="FFFFFF"/>
              <w:spacing w:after="0" w:line="276" w:lineRule="auto"/>
              <w:jc w:val="left"/>
              <w:rPr>
                <w:sz w:val="16"/>
                <w:szCs w:val="16"/>
              </w:rPr>
            </w:pPr>
            <w:r>
              <w:rPr>
                <w:sz w:val="16"/>
                <w:szCs w:val="16"/>
              </w:rPr>
              <w:t>60</w:t>
            </w:r>
          </w:p>
        </w:tc>
      </w:tr>
      <w:tr w:rsidR="00F32620" w14:paraId="3D585602"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3B6C84B3" w14:textId="77777777" w:rsidR="00F32620" w:rsidRDefault="00000000">
            <w:pPr>
              <w:shd w:val="clear" w:color="auto" w:fill="FFFFFF"/>
              <w:spacing w:after="0" w:line="276" w:lineRule="auto"/>
              <w:jc w:val="left"/>
              <w:rPr>
                <w:sz w:val="16"/>
                <w:szCs w:val="16"/>
              </w:rPr>
            </w:pPr>
            <w:r>
              <w:rPr>
                <w:sz w:val="16"/>
                <w:szCs w:val="16"/>
              </w:rPr>
              <w:t>coal (IGCC)</w:t>
            </w:r>
          </w:p>
        </w:tc>
        <w:tc>
          <w:tcPr>
            <w:tcW w:w="1874" w:type="dxa"/>
            <w:tcBorders>
              <w:top w:val="nil"/>
              <w:left w:val="nil"/>
              <w:bottom w:val="nil"/>
              <w:right w:val="nil"/>
            </w:tcBorders>
            <w:tcMar>
              <w:top w:w="0" w:type="dxa"/>
              <w:left w:w="100" w:type="dxa"/>
              <w:bottom w:w="0" w:type="dxa"/>
              <w:right w:w="100" w:type="dxa"/>
            </w:tcMar>
          </w:tcPr>
          <w:p w14:paraId="4D2BA549" w14:textId="77777777" w:rsidR="00F32620" w:rsidRDefault="00000000">
            <w:pPr>
              <w:shd w:val="clear" w:color="auto" w:fill="FFFFFF"/>
              <w:spacing w:after="0" w:line="276" w:lineRule="auto"/>
              <w:jc w:val="left"/>
              <w:rPr>
                <w:sz w:val="16"/>
                <w:szCs w:val="16"/>
              </w:rPr>
            </w:pPr>
            <w:r>
              <w:rPr>
                <w:sz w:val="16"/>
                <w:szCs w:val="16"/>
              </w:rPr>
              <w:t>Coal_IGCC</w:t>
            </w:r>
          </w:p>
        </w:tc>
        <w:tc>
          <w:tcPr>
            <w:tcW w:w="1214" w:type="dxa"/>
            <w:tcBorders>
              <w:top w:val="nil"/>
              <w:left w:val="nil"/>
              <w:bottom w:val="nil"/>
              <w:right w:val="nil"/>
            </w:tcBorders>
            <w:tcMar>
              <w:top w:w="0" w:type="dxa"/>
              <w:left w:w="100" w:type="dxa"/>
              <w:bottom w:w="0" w:type="dxa"/>
              <w:right w:w="100" w:type="dxa"/>
            </w:tcMar>
          </w:tcPr>
          <w:p w14:paraId="1E70CEB1" w14:textId="77777777" w:rsidR="00F32620" w:rsidRDefault="00000000">
            <w:pPr>
              <w:shd w:val="clear" w:color="auto" w:fill="FFFFFF"/>
              <w:spacing w:after="0" w:line="276" w:lineRule="auto"/>
              <w:jc w:val="left"/>
              <w:rPr>
                <w:sz w:val="16"/>
                <w:szCs w:val="16"/>
              </w:rPr>
            </w:pPr>
            <w:r>
              <w:rPr>
                <w:sz w:val="16"/>
                <w:szCs w:val="16"/>
              </w:rPr>
              <w:t>4018</w:t>
            </w:r>
          </w:p>
        </w:tc>
        <w:tc>
          <w:tcPr>
            <w:tcW w:w="1439" w:type="dxa"/>
            <w:tcBorders>
              <w:top w:val="nil"/>
              <w:left w:val="nil"/>
              <w:bottom w:val="nil"/>
              <w:right w:val="nil"/>
            </w:tcBorders>
            <w:tcMar>
              <w:top w:w="0" w:type="dxa"/>
              <w:left w:w="100" w:type="dxa"/>
              <w:bottom w:w="0" w:type="dxa"/>
              <w:right w:w="100" w:type="dxa"/>
            </w:tcMar>
          </w:tcPr>
          <w:p w14:paraId="68B628BA" w14:textId="77777777" w:rsidR="00F32620" w:rsidRDefault="00000000">
            <w:pPr>
              <w:shd w:val="clear" w:color="auto" w:fill="FFFFFF"/>
              <w:spacing w:after="0" w:line="276" w:lineRule="auto"/>
              <w:jc w:val="left"/>
              <w:rPr>
                <w:sz w:val="16"/>
                <w:szCs w:val="16"/>
              </w:rPr>
            </w:pPr>
            <w:r>
              <w:rPr>
                <w:sz w:val="16"/>
                <w:szCs w:val="16"/>
              </w:rPr>
              <w:t>57</w:t>
            </w:r>
          </w:p>
        </w:tc>
        <w:tc>
          <w:tcPr>
            <w:tcW w:w="1454" w:type="dxa"/>
            <w:tcBorders>
              <w:top w:val="nil"/>
              <w:left w:val="nil"/>
              <w:bottom w:val="nil"/>
              <w:right w:val="nil"/>
            </w:tcBorders>
            <w:tcMar>
              <w:top w:w="0" w:type="dxa"/>
              <w:left w:w="100" w:type="dxa"/>
              <w:bottom w:w="0" w:type="dxa"/>
              <w:right w:w="100" w:type="dxa"/>
            </w:tcMar>
          </w:tcPr>
          <w:p w14:paraId="2F454BE7" w14:textId="77777777" w:rsidR="00F32620" w:rsidRDefault="00000000">
            <w:pPr>
              <w:shd w:val="clear" w:color="auto" w:fill="FFFFFF"/>
              <w:spacing w:after="0" w:line="276" w:lineRule="auto"/>
              <w:jc w:val="left"/>
              <w:rPr>
                <w:sz w:val="16"/>
                <w:szCs w:val="16"/>
              </w:rPr>
            </w:pPr>
            <w:r>
              <w:rPr>
                <w:sz w:val="16"/>
                <w:szCs w:val="16"/>
              </w:rPr>
              <w:t>8</w:t>
            </w:r>
          </w:p>
        </w:tc>
        <w:tc>
          <w:tcPr>
            <w:tcW w:w="1064" w:type="dxa"/>
            <w:tcBorders>
              <w:top w:val="nil"/>
              <w:left w:val="nil"/>
              <w:bottom w:val="nil"/>
              <w:right w:val="nil"/>
            </w:tcBorders>
            <w:tcMar>
              <w:top w:w="0" w:type="dxa"/>
              <w:left w:w="100" w:type="dxa"/>
              <w:bottom w:w="0" w:type="dxa"/>
              <w:right w:w="100" w:type="dxa"/>
            </w:tcMar>
          </w:tcPr>
          <w:p w14:paraId="107D98B7" w14:textId="77777777" w:rsidR="00F32620" w:rsidRDefault="00000000">
            <w:pPr>
              <w:shd w:val="clear" w:color="auto" w:fill="FFFFFF"/>
              <w:spacing w:after="0" w:line="276" w:lineRule="auto"/>
              <w:jc w:val="left"/>
              <w:rPr>
                <w:sz w:val="16"/>
                <w:szCs w:val="16"/>
              </w:rPr>
            </w:pPr>
            <w:r>
              <w:rPr>
                <w:sz w:val="16"/>
                <w:szCs w:val="16"/>
              </w:rPr>
              <w:t>60</w:t>
            </w:r>
          </w:p>
        </w:tc>
      </w:tr>
      <w:tr w:rsidR="00F32620" w14:paraId="3924AEBB"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00E8670B" w14:textId="77777777" w:rsidR="00F32620" w:rsidRDefault="00000000">
            <w:pPr>
              <w:shd w:val="clear" w:color="auto" w:fill="FFFFFF"/>
              <w:spacing w:after="0" w:line="276" w:lineRule="auto"/>
              <w:jc w:val="left"/>
              <w:rPr>
                <w:sz w:val="16"/>
                <w:szCs w:val="16"/>
              </w:rPr>
            </w:pPr>
            <w:r>
              <w:rPr>
                <w:sz w:val="16"/>
                <w:szCs w:val="16"/>
              </w:rPr>
              <w:t>coal (conv pul CCS)</w:t>
            </w:r>
          </w:p>
        </w:tc>
        <w:tc>
          <w:tcPr>
            <w:tcW w:w="1874" w:type="dxa"/>
            <w:tcBorders>
              <w:top w:val="nil"/>
              <w:left w:val="nil"/>
              <w:bottom w:val="nil"/>
              <w:right w:val="nil"/>
            </w:tcBorders>
            <w:tcMar>
              <w:top w:w="0" w:type="dxa"/>
              <w:left w:w="100" w:type="dxa"/>
              <w:bottom w:w="0" w:type="dxa"/>
              <w:right w:w="100" w:type="dxa"/>
            </w:tcMar>
          </w:tcPr>
          <w:p w14:paraId="6EC5BC14" w14:textId="77777777" w:rsidR="00F32620" w:rsidRDefault="00000000">
            <w:pPr>
              <w:shd w:val="clear" w:color="auto" w:fill="FFFFFF"/>
              <w:spacing w:after="0" w:line="276" w:lineRule="auto"/>
              <w:jc w:val="left"/>
              <w:rPr>
                <w:sz w:val="16"/>
                <w:szCs w:val="16"/>
              </w:rPr>
            </w:pPr>
            <w:r>
              <w:rPr>
                <w:sz w:val="16"/>
                <w:szCs w:val="16"/>
              </w:rPr>
              <w:t>Coal_CCS</w:t>
            </w:r>
          </w:p>
        </w:tc>
        <w:tc>
          <w:tcPr>
            <w:tcW w:w="1214" w:type="dxa"/>
            <w:tcBorders>
              <w:top w:val="nil"/>
              <w:left w:val="nil"/>
              <w:bottom w:val="nil"/>
              <w:right w:val="nil"/>
            </w:tcBorders>
            <w:tcMar>
              <w:top w:w="0" w:type="dxa"/>
              <w:left w:w="100" w:type="dxa"/>
              <w:bottom w:w="0" w:type="dxa"/>
              <w:right w:w="100" w:type="dxa"/>
            </w:tcMar>
          </w:tcPr>
          <w:p w14:paraId="32CD361E" w14:textId="77777777" w:rsidR="00F32620" w:rsidRDefault="00000000">
            <w:pPr>
              <w:shd w:val="clear" w:color="auto" w:fill="FFFFFF"/>
              <w:spacing w:after="0" w:line="276" w:lineRule="auto"/>
              <w:jc w:val="left"/>
              <w:rPr>
                <w:sz w:val="16"/>
                <w:szCs w:val="16"/>
              </w:rPr>
            </w:pPr>
            <w:r>
              <w:rPr>
                <w:sz w:val="16"/>
                <w:szCs w:val="16"/>
              </w:rPr>
              <w:t>5843</w:t>
            </w:r>
          </w:p>
        </w:tc>
        <w:tc>
          <w:tcPr>
            <w:tcW w:w="1439" w:type="dxa"/>
            <w:tcBorders>
              <w:top w:val="nil"/>
              <w:left w:val="nil"/>
              <w:bottom w:val="nil"/>
              <w:right w:val="nil"/>
            </w:tcBorders>
            <w:tcMar>
              <w:top w:w="0" w:type="dxa"/>
              <w:left w:w="100" w:type="dxa"/>
              <w:bottom w:w="0" w:type="dxa"/>
              <w:right w:w="100" w:type="dxa"/>
            </w:tcMar>
          </w:tcPr>
          <w:p w14:paraId="05A1DCAB" w14:textId="77777777" w:rsidR="00F32620" w:rsidRDefault="00000000">
            <w:pPr>
              <w:shd w:val="clear" w:color="auto" w:fill="FFFFFF"/>
              <w:spacing w:after="0" w:line="276" w:lineRule="auto"/>
              <w:jc w:val="left"/>
              <w:rPr>
                <w:sz w:val="16"/>
                <w:szCs w:val="16"/>
              </w:rPr>
            </w:pPr>
            <w:r>
              <w:rPr>
                <w:sz w:val="16"/>
                <w:szCs w:val="16"/>
              </w:rPr>
              <w:t>84</w:t>
            </w:r>
          </w:p>
        </w:tc>
        <w:tc>
          <w:tcPr>
            <w:tcW w:w="1454" w:type="dxa"/>
            <w:tcBorders>
              <w:top w:val="nil"/>
              <w:left w:val="nil"/>
              <w:bottom w:val="nil"/>
              <w:right w:val="nil"/>
            </w:tcBorders>
            <w:tcMar>
              <w:top w:w="0" w:type="dxa"/>
              <w:left w:w="100" w:type="dxa"/>
              <w:bottom w:w="0" w:type="dxa"/>
              <w:right w:w="100" w:type="dxa"/>
            </w:tcMar>
          </w:tcPr>
          <w:p w14:paraId="2D9B2F57" w14:textId="77777777" w:rsidR="00F32620" w:rsidRDefault="00000000">
            <w:pPr>
              <w:shd w:val="clear" w:color="auto" w:fill="FFFFFF"/>
              <w:spacing w:after="0" w:line="276" w:lineRule="auto"/>
              <w:jc w:val="left"/>
              <w:rPr>
                <w:sz w:val="16"/>
                <w:szCs w:val="16"/>
              </w:rPr>
            </w:pPr>
            <w:r>
              <w:rPr>
                <w:sz w:val="16"/>
                <w:szCs w:val="16"/>
              </w:rPr>
              <w:t>10</w:t>
            </w:r>
          </w:p>
        </w:tc>
        <w:tc>
          <w:tcPr>
            <w:tcW w:w="1064" w:type="dxa"/>
            <w:tcBorders>
              <w:top w:val="nil"/>
              <w:left w:val="nil"/>
              <w:bottom w:val="nil"/>
              <w:right w:val="nil"/>
            </w:tcBorders>
            <w:tcMar>
              <w:top w:w="0" w:type="dxa"/>
              <w:left w:w="100" w:type="dxa"/>
              <w:bottom w:w="0" w:type="dxa"/>
              <w:right w:w="100" w:type="dxa"/>
            </w:tcMar>
          </w:tcPr>
          <w:p w14:paraId="3573DE52" w14:textId="77777777" w:rsidR="00F32620" w:rsidRDefault="00000000">
            <w:pPr>
              <w:shd w:val="clear" w:color="auto" w:fill="FFFFFF"/>
              <w:spacing w:after="0" w:line="276" w:lineRule="auto"/>
              <w:jc w:val="left"/>
              <w:rPr>
                <w:sz w:val="16"/>
                <w:szCs w:val="16"/>
              </w:rPr>
            </w:pPr>
            <w:r>
              <w:rPr>
                <w:sz w:val="16"/>
                <w:szCs w:val="16"/>
              </w:rPr>
              <w:t>60</w:t>
            </w:r>
          </w:p>
        </w:tc>
      </w:tr>
      <w:tr w:rsidR="00F32620" w14:paraId="3AB1E738"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4F500596" w14:textId="77777777" w:rsidR="00F32620" w:rsidRDefault="00000000">
            <w:pPr>
              <w:shd w:val="clear" w:color="auto" w:fill="FFFFFF"/>
              <w:spacing w:after="0" w:line="276" w:lineRule="auto"/>
              <w:jc w:val="left"/>
              <w:rPr>
                <w:sz w:val="16"/>
                <w:szCs w:val="16"/>
              </w:rPr>
            </w:pPr>
            <w:r>
              <w:rPr>
                <w:sz w:val="16"/>
                <w:szCs w:val="16"/>
              </w:rPr>
              <w:t>coal (IGCC CCS)</w:t>
            </w:r>
          </w:p>
        </w:tc>
        <w:tc>
          <w:tcPr>
            <w:tcW w:w="1874" w:type="dxa"/>
            <w:tcBorders>
              <w:top w:val="nil"/>
              <w:left w:val="nil"/>
              <w:bottom w:val="nil"/>
              <w:right w:val="nil"/>
            </w:tcBorders>
            <w:tcMar>
              <w:top w:w="0" w:type="dxa"/>
              <w:left w:w="100" w:type="dxa"/>
              <w:bottom w:w="0" w:type="dxa"/>
              <w:right w:w="100" w:type="dxa"/>
            </w:tcMar>
          </w:tcPr>
          <w:p w14:paraId="4BF33A89" w14:textId="77777777" w:rsidR="00F32620" w:rsidRDefault="00000000">
            <w:pPr>
              <w:shd w:val="clear" w:color="auto" w:fill="FFFFFF"/>
              <w:spacing w:after="0" w:line="276" w:lineRule="auto"/>
              <w:jc w:val="left"/>
              <w:rPr>
                <w:sz w:val="16"/>
                <w:szCs w:val="16"/>
              </w:rPr>
            </w:pPr>
            <w:r>
              <w:rPr>
                <w:sz w:val="16"/>
                <w:szCs w:val="16"/>
              </w:rPr>
              <w:t>Coal_IGCC_CCS</w:t>
            </w:r>
          </w:p>
        </w:tc>
        <w:tc>
          <w:tcPr>
            <w:tcW w:w="1214" w:type="dxa"/>
            <w:tcBorders>
              <w:top w:val="nil"/>
              <w:left w:val="nil"/>
              <w:bottom w:val="nil"/>
              <w:right w:val="nil"/>
            </w:tcBorders>
            <w:tcMar>
              <w:top w:w="0" w:type="dxa"/>
              <w:left w:w="100" w:type="dxa"/>
              <w:bottom w:w="0" w:type="dxa"/>
              <w:right w:w="100" w:type="dxa"/>
            </w:tcMar>
          </w:tcPr>
          <w:p w14:paraId="4D197AF3" w14:textId="77777777" w:rsidR="00F32620" w:rsidRDefault="00000000">
            <w:pPr>
              <w:shd w:val="clear" w:color="auto" w:fill="FFFFFF"/>
              <w:spacing w:after="0" w:line="276" w:lineRule="auto"/>
              <w:jc w:val="left"/>
              <w:rPr>
                <w:sz w:val="16"/>
                <w:szCs w:val="16"/>
              </w:rPr>
            </w:pPr>
            <w:r>
              <w:rPr>
                <w:sz w:val="16"/>
                <w:szCs w:val="16"/>
              </w:rPr>
              <w:t>6511</w:t>
            </w:r>
          </w:p>
        </w:tc>
        <w:tc>
          <w:tcPr>
            <w:tcW w:w="1439" w:type="dxa"/>
            <w:tcBorders>
              <w:top w:val="nil"/>
              <w:left w:val="nil"/>
              <w:bottom w:val="nil"/>
              <w:right w:val="nil"/>
            </w:tcBorders>
            <w:tcMar>
              <w:top w:w="0" w:type="dxa"/>
              <w:left w:w="100" w:type="dxa"/>
              <w:bottom w:w="0" w:type="dxa"/>
              <w:right w:w="100" w:type="dxa"/>
            </w:tcMar>
          </w:tcPr>
          <w:p w14:paraId="658EACAB" w14:textId="77777777" w:rsidR="00F32620" w:rsidRDefault="00000000">
            <w:pPr>
              <w:shd w:val="clear" w:color="auto" w:fill="FFFFFF"/>
              <w:spacing w:after="0" w:line="276" w:lineRule="auto"/>
              <w:jc w:val="left"/>
              <w:rPr>
                <w:sz w:val="16"/>
                <w:szCs w:val="16"/>
              </w:rPr>
            </w:pPr>
            <w:r>
              <w:rPr>
                <w:sz w:val="16"/>
                <w:szCs w:val="16"/>
              </w:rPr>
              <w:t>111</w:t>
            </w:r>
          </w:p>
        </w:tc>
        <w:tc>
          <w:tcPr>
            <w:tcW w:w="1454" w:type="dxa"/>
            <w:tcBorders>
              <w:top w:val="nil"/>
              <w:left w:val="nil"/>
              <w:bottom w:val="nil"/>
              <w:right w:val="nil"/>
            </w:tcBorders>
            <w:tcMar>
              <w:top w:w="0" w:type="dxa"/>
              <w:left w:w="100" w:type="dxa"/>
              <w:bottom w:w="0" w:type="dxa"/>
              <w:right w:w="100" w:type="dxa"/>
            </w:tcMar>
          </w:tcPr>
          <w:p w14:paraId="2D8307A5" w14:textId="77777777" w:rsidR="00F32620" w:rsidRDefault="00000000">
            <w:pPr>
              <w:shd w:val="clear" w:color="auto" w:fill="FFFFFF"/>
              <w:spacing w:after="0" w:line="276" w:lineRule="auto"/>
              <w:jc w:val="left"/>
              <w:rPr>
                <w:sz w:val="16"/>
                <w:szCs w:val="16"/>
              </w:rPr>
            </w:pPr>
            <w:r>
              <w:rPr>
                <w:sz w:val="16"/>
                <w:szCs w:val="16"/>
              </w:rPr>
              <w:t>12</w:t>
            </w:r>
          </w:p>
        </w:tc>
        <w:tc>
          <w:tcPr>
            <w:tcW w:w="1064" w:type="dxa"/>
            <w:tcBorders>
              <w:top w:val="nil"/>
              <w:left w:val="nil"/>
              <w:bottom w:val="nil"/>
              <w:right w:val="nil"/>
            </w:tcBorders>
            <w:tcMar>
              <w:top w:w="0" w:type="dxa"/>
              <w:left w:w="100" w:type="dxa"/>
              <w:bottom w:w="0" w:type="dxa"/>
              <w:right w:w="100" w:type="dxa"/>
            </w:tcMar>
          </w:tcPr>
          <w:p w14:paraId="16C91185" w14:textId="77777777" w:rsidR="00F32620" w:rsidRDefault="00000000">
            <w:pPr>
              <w:shd w:val="clear" w:color="auto" w:fill="FFFFFF"/>
              <w:spacing w:after="0" w:line="276" w:lineRule="auto"/>
              <w:jc w:val="left"/>
              <w:rPr>
                <w:sz w:val="16"/>
                <w:szCs w:val="16"/>
              </w:rPr>
            </w:pPr>
            <w:r>
              <w:rPr>
                <w:sz w:val="16"/>
                <w:szCs w:val="16"/>
              </w:rPr>
              <w:t>60</w:t>
            </w:r>
          </w:p>
        </w:tc>
      </w:tr>
      <w:tr w:rsidR="00F32620" w14:paraId="07CCFDFE"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56002942" w14:textId="77777777" w:rsidR="00F32620" w:rsidRDefault="00000000">
            <w:pPr>
              <w:shd w:val="clear" w:color="auto" w:fill="FFFFFF"/>
              <w:spacing w:after="0" w:line="276" w:lineRule="auto"/>
              <w:jc w:val="left"/>
              <w:rPr>
                <w:sz w:val="16"/>
                <w:szCs w:val="16"/>
              </w:rPr>
            </w:pPr>
            <w:r>
              <w:rPr>
                <w:sz w:val="16"/>
                <w:szCs w:val="16"/>
              </w:rPr>
              <w:t>gas (steam/CT)</w:t>
            </w:r>
          </w:p>
        </w:tc>
        <w:tc>
          <w:tcPr>
            <w:tcW w:w="1874" w:type="dxa"/>
            <w:tcBorders>
              <w:top w:val="nil"/>
              <w:left w:val="nil"/>
              <w:bottom w:val="nil"/>
              <w:right w:val="nil"/>
            </w:tcBorders>
            <w:tcMar>
              <w:top w:w="0" w:type="dxa"/>
              <w:left w:w="100" w:type="dxa"/>
              <w:bottom w:w="0" w:type="dxa"/>
              <w:right w:w="100" w:type="dxa"/>
            </w:tcMar>
          </w:tcPr>
          <w:p w14:paraId="5F3BA19D" w14:textId="77777777" w:rsidR="00F32620" w:rsidRDefault="00000000">
            <w:pPr>
              <w:shd w:val="clear" w:color="auto" w:fill="FFFFFF"/>
              <w:spacing w:after="0" w:line="276" w:lineRule="auto"/>
              <w:jc w:val="left"/>
              <w:rPr>
                <w:sz w:val="16"/>
                <w:szCs w:val="16"/>
              </w:rPr>
            </w:pPr>
            <w:r>
              <w:rPr>
                <w:sz w:val="16"/>
                <w:szCs w:val="16"/>
              </w:rPr>
              <w:t>Gas_CT</w:t>
            </w:r>
          </w:p>
        </w:tc>
        <w:tc>
          <w:tcPr>
            <w:tcW w:w="1214" w:type="dxa"/>
            <w:tcBorders>
              <w:top w:val="nil"/>
              <w:left w:val="nil"/>
              <w:bottom w:val="nil"/>
              <w:right w:val="nil"/>
            </w:tcBorders>
            <w:tcMar>
              <w:top w:w="0" w:type="dxa"/>
              <w:left w:w="100" w:type="dxa"/>
              <w:bottom w:w="0" w:type="dxa"/>
              <w:right w:w="100" w:type="dxa"/>
            </w:tcMar>
          </w:tcPr>
          <w:p w14:paraId="0DB3FFAC" w14:textId="77777777" w:rsidR="00F32620" w:rsidRDefault="00000000">
            <w:pPr>
              <w:shd w:val="clear" w:color="auto" w:fill="FFFFFF"/>
              <w:spacing w:after="0" w:line="276" w:lineRule="auto"/>
              <w:jc w:val="left"/>
              <w:rPr>
                <w:sz w:val="16"/>
                <w:szCs w:val="16"/>
              </w:rPr>
            </w:pPr>
            <w:r>
              <w:rPr>
                <w:sz w:val="16"/>
                <w:szCs w:val="16"/>
              </w:rPr>
              <w:t>913</w:t>
            </w:r>
          </w:p>
        </w:tc>
        <w:tc>
          <w:tcPr>
            <w:tcW w:w="1439" w:type="dxa"/>
            <w:tcBorders>
              <w:top w:val="nil"/>
              <w:left w:val="nil"/>
              <w:bottom w:val="nil"/>
              <w:right w:val="nil"/>
            </w:tcBorders>
            <w:tcMar>
              <w:top w:w="0" w:type="dxa"/>
              <w:left w:w="100" w:type="dxa"/>
              <w:bottom w:w="0" w:type="dxa"/>
              <w:right w:w="100" w:type="dxa"/>
            </w:tcMar>
          </w:tcPr>
          <w:p w14:paraId="4D6411B8" w14:textId="77777777" w:rsidR="00F32620" w:rsidRDefault="00000000">
            <w:pPr>
              <w:shd w:val="clear" w:color="auto" w:fill="FFFFFF"/>
              <w:spacing w:after="0" w:line="276" w:lineRule="auto"/>
              <w:jc w:val="left"/>
              <w:rPr>
                <w:sz w:val="16"/>
                <w:szCs w:val="16"/>
              </w:rPr>
            </w:pPr>
            <w:r>
              <w:rPr>
                <w:sz w:val="16"/>
                <w:szCs w:val="16"/>
              </w:rPr>
              <w:t>13</w:t>
            </w:r>
          </w:p>
        </w:tc>
        <w:tc>
          <w:tcPr>
            <w:tcW w:w="1454" w:type="dxa"/>
            <w:tcBorders>
              <w:top w:val="nil"/>
              <w:left w:val="nil"/>
              <w:bottom w:val="nil"/>
              <w:right w:val="nil"/>
            </w:tcBorders>
            <w:tcMar>
              <w:top w:w="0" w:type="dxa"/>
              <w:left w:w="100" w:type="dxa"/>
              <w:bottom w:w="0" w:type="dxa"/>
              <w:right w:w="100" w:type="dxa"/>
            </w:tcMar>
          </w:tcPr>
          <w:p w14:paraId="1308AE71" w14:textId="77777777" w:rsidR="00F32620" w:rsidRDefault="00000000">
            <w:pPr>
              <w:shd w:val="clear" w:color="auto" w:fill="FFFFFF"/>
              <w:spacing w:after="0" w:line="276" w:lineRule="auto"/>
              <w:jc w:val="left"/>
              <w:rPr>
                <w:sz w:val="16"/>
                <w:szCs w:val="16"/>
              </w:rPr>
            </w:pPr>
            <w:r>
              <w:rPr>
                <w:sz w:val="16"/>
                <w:szCs w:val="16"/>
              </w:rPr>
              <w:t>8</w:t>
            </w:r>
          </w:p>
        </w:tc>
        <w:tc>
          <w:tcPr>
            <w:tcW w:w="1064" w:type="dxa"/>
            <w:tcBorders>
              <w:top w:val="nil"/>
              <w:left w:val="nil"/>
              <w:bottom w:val="nil"/>
              <w:right w:val="nil"/>
            </w:tcBorders>
            <w:tcMar>
              <w:top w:w="0" w:type="dxa"/>
              <w:left w:w="100" w:type="dxa"/>
              <w:bottom w:w="0" w:type="dxa"/>
              <w:right w:w="100" w:type="dxa"/>
            </w:tcMar>
          </w:tcPr>
          <w:p w14:paraId="4F18DC6C" w14:textId="77777777" w:rsidR="00F32620" w:rsidRDefault="00000000">
            <w:pPr>
              <w:shd w:val="clear" w:color="auto" w:fill="FFFFFF"/>
              <w:spacing w:after="0" w:line="276" w:lineRule="auto"/>
              <w:jc w:val="left"/>
              <w:rPr>
                <w:sz w:val="16"/>
                <w:szCs w:val="16"/>
              </w:rPr>
            </w:pPr>
            <w:r>
              <w:rPr>
                <w:sz w:val="16"/>
                <w:szCs w:val="16"/>
              </w:rPr>
              <w:t>45</w:t>
            </w:r>
          </w:p>
        </w:tc>
      </w:tr>
      <w:tr w:rsidR="00F32620" w14:paraId="362D66AF"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5E38BC2F" w14:textId="77777777" w:rsidR="00F32620" w:rsidRDefault="00000000">
            <w:pPr>
              <w:shd w:val="clear" w:color="auto" w:fill="FFFFFF"/>
              <w:spacing w:after="0" w:line="276" w:lineRule="auto"/>
              <w:jc w:val="left"/>
              <w:rPr>
                <w:sz w:val="16"/>
                <w:szCs w:val="16"/>
              </w:rPr>
            </w:pPr>
            <w:r>
              <w:rPr>
                <w:sz w:val="16"/>
                <w:szCs w:val="16"/>
              </w:rPr>
              <w:t>gas (CC)</w:t>
            </w:r>
          </w:p>
        </w:tc>
        <w:tc>
          <w:tcPr>
            <w:tcW w:w="1874" w:type="dxa"/>
            <w:tcBorders>
              <w:top w:val="nil"/>
              <w:left w:val="nil"/>
              <w:bottom w:val="nil"/>
              <w:right w:val="nil"/>
            </w:tcBorders>
            <w:tcMar>
              <w:top w:w="0" w:type="dxa"/>
              <w:left w:w="100" w:type="dxa"/>
              <w:bottom w:w="0" w:type="dxa"/>
              <w:right w:w="100" w:type="dxa"/>
            </w:tcMar>
          </w:tcPr>
          <w:p w14:paraId="419838C8" w14:textId="77777777" w:rsidR="00F32620" w:rsidRDefault="00000000">
            <w:pPr>
              <w:shd w:val="clear" w:color="auto" w:fill="FFFFFF"/>
              <w:spacing w:after="0" w:line="276" w:lineRule="auto"/>
              <w:jc w:val="left"/>
              <w:rPr>
                <w:sz w:val="16"/>
                <w:szCs w:val="16"/>
              </w:rPr>
            </w:pPr>
            <w:r>
              <w:rPr>
                <w:sz w:val="16"/>
                <w:szCs w:val="16"/>
              </w:rPr>
              <w:t>Gas_CC</w:t>
            </w:r>
          </w:p>
        </w:tc>
        <w:tc>
          <w:tcPr>
            <w:tcW w:w="1214" w:type="dxa"/>
            <w:tcBorders>
              <w:top w:val="nil"/>
              <w:left w:val="nil"/>
              <w:bottom w:val="nil"/>
              <w:right w:val="nil"/>
            </w:tcBorders>
            <w:tcMar>
              <w:top w:w="0" w:type="dxa"/>
              <w:left w:w="100" w:type="dxa"/>
              <w:bottom w:w="0" w:type="dxa"/>
              <w:right w:w="100" w:type="dxa"/>
            </w:tcMar>
          </w:tcPr>
          <w:p w14:paraId="07C7251B" w14:textId="77777777" w:rsidR="00F32620" w:rsidRDefault="00000000">
            <w:pPr>
              <w:shd w:val="clear" w:color="auto" w:fill="FFFFFF"/>
              <w:spacing w:after="0" w:line="276" w:lineRule="auto"/>
              <w:jc w:val="left"/>
              <w:rPr>
                <w:sz w:val="16"/>
                <w:szCs w:val="16"/>
              </w:rPr>
            </w:pPr>
            <w:r>
              <w:rPr>
                <w:sz w:val="16"/>
                <w:szCs w:val="16"/>
              </w:rPr>
              <w:t>1001</w:t>
            </w:r>
          </w:p>
        </w:tc>
        <w:tc>
          <w:tcPr>
            <w:tcW w:w="1439" w:type="dxa"/>
            <w:tcBorders>
              <w:top w:val="nil"/>
              <w:left w:val="nil"/>
              <w:bottom w:val="nil"/>
              <w:right w:val="nil"/>
            </w:tcBorders>
            <w:tcMar>
              <w:top w:w="0" w:type="dxa"/>
              <w:left w:w="100" w:type="dxa"/>
              <w:bottom w:w="0" w:type="dxa"/>
              <w:right w:w="100" w:type="dxa"/>
            </w:tcMar>
          </w:tcPr>
          <w:p w14:paraId="7DE7251E" w14:textId="77777777" w:rsidR="00F32620" w:rsidRDefault="00000000">
            <w:pPr>
              <w:shd w:val="clear" w:color="auto" w:fill="FFFFFF"/>
              <w:spacing w:after="0" w:line="276" w:lineRule="auto"/>
              <w:jc w:val="left"/>
              <w:rPr>
                <w:sz w:val="16"/>
                <w:szCs w:val="16"/>
              </w:rPr>
            </w:pPr>
            <w:r>
              <w:rPr>
                <w:sz w:val="16"/>
                <w:szCs w:val="16"/>
              </w:rPr>
              <w:t>11</w:t>
            </w:r>
          </w:p>
        </w:tc>
        <w:tc>
          <w:tcPr>
            <w:tcW w:w="1454" w:type="dxa"/>
            <w:tcBorders>
              <w:top w:val="nil"/>
              <w:left w:val="nil"/>
              <w:bottom w:val="nil"/>
              <w:right w:val="nil"/>
            </w:tcBorders>
            <w:tcMar>
              <w:top w:w="0" w:type="dxa"/>
              <w:left w:w="100" w:type="dxa"/>
              <w:bottom w:w="0" w:type="dxa"/>
              <w:right w:w="100" w:type="dxa"/>
            </w:tcMar>
          </w:tcPr>
          <w:p w14:paraId="2787E576" w14:textId="77777777" w:rsidR="00F32620" w:rsidRDefault="00000000">
            <w:pPr>
              <w:shd w:val="clear" w:color="auto" w:fill="FFFFFF"/>
              <w:spacing w:after="0" w:line="276" w:lineRule="auto"/>
              <w:jc w:val="left"/>
              <w:rPr>
                <w:sz w:val="16"/>
                <w:szCs w:val="16"/>
              </w:rPr>
            </w:pPr>
            <w:r>
              <w:rPr>
                <w:sz w:val="16"/>
                <w:szCs w:val="16"/>
              </w:rPr>
              <w:t>3</w:t>
            </w:r>
          </w:p>
        </w:tc>
        <w:tc>
          <w:tcPr>
            <w:tcW w:w="1064" w:type="dxa"/>
            <w:tcBorders>
              <w:top w:val="nil"/>
              <w:left w:val="nil"/>
              <w:bottom w:val="nil"/>
              <w:right w:val="nil"/>
            </w:tcBorders>
            <w:tcMar>
              <w:top w:w="0" w:type="dxa"/>
              <w:left w:w="100" w:type="dxa"/>
              <w:bottom w:w="0" w:type="dxa"/>
              <w:right w:w="100" w:type="dxa"/>
            </w:tcMar>
          </w:tcPr>
          <w:p w14:paraId="237AB98F" w14:textId="77777777" w:rsidR="00F32620" w:rsidRDefault="00000000">
            <w:pPr>
              <w:shd w:val="clear" w:color="auto" w:fill="FFFFFF"/>
              <w:spacing w:after="0" w:line="276" w:lineRule="auto"/>
              <w:jc w:val="left"/>
              <w:rPr>
                <w:sz w:val="16"/>
                <w:szCs w:val="16"/>
              </w:rPr>
            </w:pPr>
            <w:r>
              <w:rPr>
                <w:sz w:val="16"/>
                <w:szCs w:val="16"/>
              </w:rPr>
              <w:t>45</w:t>
            </w:r>
          </w:p>
        </w:tc>
      </w:tr>
      <w:tr w:rsidR="00F32620" w14:paraId="06B315A1"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06C92936" w14:textId="77777777" w:rsidR="00F32620" w:rsidRDefault="00000000">
            <w:pPr>
              <w:shd w:val="clear" w:color="auto" w:fill="FFFFFF"/>
              <w:spacing w:after="0" w:line="276" w:lineRule="auto"/>
              <w:jc w:val="left"/>
              <w:rPr>
                <w:sz w:val="16"/>
                <w:szCs w:val="16"/>
              </w:rPr>
            </w:pPr>
            <w:r>
              <w:rPr>
                <w:sz w:val="16"/>
                <w:szCs w:val="16"/>
              </w:rPr>
              <w:t>gas (CC CCS)</w:t>
            </w:r>
          </w:p>
        </w:tc>
        <w:tc>
          <w:tcPr>
            <w:tcW w:w="1874" w:type="dxa"/>
            <w:tcBorders>
              <w:top w:val="nil"/>
              <w:left w:val="nil"/>
              <w:bottom w:val="nil"/>
              <w:right w:val="nil"/>
            </w:tcBorders>
            <w:tcMar>
              <w:top w:w="0" w:type="dxa"/>
              <w:left w:w="100" w:type="dxa"/>
              <w:bottom w:w="0" w:type="dxa"/>
              <w:right w:w="100" w:type="dxa"/>
            </w:tcMar>
          </w:tcPr>
          <w:p w14:paraId="6E3EA3BA" w14:textId="77777777" w:rsidR="00F32620" w:rsidRDefault="00000000">
            <w:pPr>
              <w:shd w:val="clear" w:color="auto" w:fill="FFFFFF"/>
              <w:spacing w:after="0" w:line="276" w:lineRule="auto"/>
              <w:jc w:val="left"/>
              <w:rPr>
                <w:sz w:val="16"/>
                <w:szCs w:val="16"/>
              </w:rPr>
            </w:pPr>
            <w:r>
              <w:rPr>
                <w:sz w:val="16"/>
                <w:szCs w:val="16"/>
              </w:rPr>
              <w:t>Gas_CCS</w:t>
            </w:r>
          </w:p>
        </w:tc>
        <w:tc>
          <w:tcPr>
            <w:tcW w:w="1214" w:type="dxa"/>
            <w:tcBorders>
              <w:top w:val="nil"/>
              <w:left w:val="nil"/>
              <w:bottom w:val="nil"/>
              <w:right w:val="nil"/>
            </w:tcBorders>
            <w:tcMar>
              <w:top w:w="0" w:type="dxa"/>
              <w:left w:w="100" w:type="dxa"/>
              <w:bottom w:w="0" w:type="dxa"/>
              <w:right w:w="100" w:type="dxa"/>
            </w:tcMar>
          </w:tcPr>
          <w:p w14:paraId="741C0FBA" w14:textId="77777777" w:rsidR="00F32620" w:rsidRDefault="00000000">
            <w:pPr>
              <w:shd w:val="clear" w:color="auto" w:fill="FFFFFF"/>
              <w:spacing w:after="0" w:line="276" w:lineRule="auto"/>
              <w:jc w:val="left"/>
              <w:rPr>
                <w:sz w:val="16"/>
                <w:szCs w:val="16"/>
              </w:rPr>
            </w:pPr>
            <w:r>
              <w:rPr>
                <w:sz w:val="16"/>
                <w:szCs w:val="16"/>
              </w:rPr>
              <w:t>2204</w:t>
            </w:r>
          </w:p>
        </w:tc>
        <w:tc>
          <w:tcPr>
            <w:tcW w:w="1439" w:type="dxa"/>
            <w:tcBorders>
              <w:top w:val="nil"/>
              <w:left w:val="nil"/>
              <w:bottom w:val="nil"/>
              <w:right w:val="nil"/>
            </w:tcBorders>
            <w:tcMar>
              <w:top w:w="0" w:type="dxa"/>
              <w:left w:w="100" w:type="dxa"/>
              <w:bottom w:w="0" w:type="dxa"/>
              <w:right w:w="100" w:type="dxa"/>
            </w:tcMar>
          </w:tcPr>
          <w:p w14:paraId="739447D5" w14:textId="77777777" w:rsidR="00F32620" w:rsidRDefault="00000000">
            <w:pPr>
              <w:shd w:val="clear" w:color="auto" w:fill="FFFFFF"/>
              <w:spacing w:after="0" w:line="276" w:lineRule="auto"/>
              <w:jc w:val="left"/>
              <w:rPr>
                <w:sz w:val="16"/>
                <w:szCs w:val="16"/>
              </w:rPr>
            </w:pPr>
            <w:r>
              <w:rPr>
                <w:sz w:val="16"/>
                <w:szCs w:val="16"/>
              </w:rPr>
              <w:t>35</w:t>
            </w:r>
          </w:p>
        </w:tc>
        <w:tc>
          <w:tcPr>
            <w:tcW w:w="1454" w:type="dxa"/>
            <w:tcBorders>
              <w:top w:val="nil"/>
              <w:left w:val="nil"/>
              <w:bottom w:val="nil"/>
              <w:right w:val="nil"/>
            </w:tcBorders>
            <w:tcMar>
              <w:top w:w="0" w:type="dxa"/>
              <w:left w:w="100" w:type="dxa"/>
              <w:bottom w:w="0" w:type="dxa"/>
              <w:right w:w="100" w:type="dxa"/>
            </w:tcMar>
          </w:tcPr>
          <w:p w14:paraId="1A949A90" w14:textId="77777777" w:rsidR="00F32620" w:rsidRDefault="00000000">
            <w:pPr>
              <w:shd w:val="clear" w:color="auto" w:fill="FFFFFF"/>
              <w:spacing w:after="0" w:line="276" w:lineRule="auto"/>
              <w:jc w:val="left"/>
              <w:rPr>
                <w:sz w:val="16"/>
                <w:szCs w:val="16"/>
              </w:rPr>
            </w:pPr>
            <w:r>
              <w:rPr>
                <w:sz w:val="16"/>
                <w:szCs w:val="16"/>
              </w:rPr>
              <w:t>8</w:t>
            </w:r>
          </w:p>
        </w:tc>
        <w:tc>
          <w:tcPr>
            <w:tcW w:w="1064" w:type="dxa"/>
            <w:tcBorders>
              <w:top w:val="nil"/>
              <w:left w:val="nil"/>
              <w:bottom w:val="nil"/>
              <w:right w:val="nil"/>
            </w:tcBorders>
            <w:tcMar>
              <w:top w:w="0" w:type="dxa"/>
              <w:left w:w="100" w:type="dxa"/>
              <w:bottom w:w="0" w:type="dxa"/>
              <w:right w:w="100" w:type="dxa"/>
            </w:tcMar>
          </w:tcPr>
          <w:p w14:paraId="51FA343E" w14:textId="77777777" w:rsidR="00F32620" w:rsidRDefault="00000000">
            <w:pPr>
              <w:shd w:val="clear" w:color="auto" w:fill="FFFFFF"/>
              <w:spacing w:after="0" w:line="276" w:lineRule="auto"/>
              <w:jc w:val="left"/>
              <w:rPr>
                <w:sz w:val="16"/>
                <w:szCs w:val="16"/>
              </w:rPr>
            </w:pPr>
            <w:r>
              <w:rPr>
                <w:sz w:val="16"/>
                <w:szCs w:val="16"/>
              </w:rPr>
              <w:t>45</w:t>
            </w:r>
          </w:p>
        </w:tc>
      </w:tr>
      <w:tr w:rsidR="00F32620" w14:paraId="1F8B1F6D"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1F517292" w14:textId="77777777" w:rsidR="00F32620" w:rsidRDefault="00000000">
            <w:pPr>
              <w:shd w:val="clear" w:color="auto" w:fill="FFFFFF"/>
              <w:spacing w:after="0" w:line="276" w:lineRule="auto"/>
              <w:jc w:val="left"/>
              <w:rPr>
                <w:sz w:val="16"/>
                <w:szCs w:val="16"/>
              </w:rPr>
            </w:pPr>
            <w:r>
              <w:rPr>
                <w:sz w:val="16"/>
                <w:szCs w:val="16"/>
              </w:rPr>
              <w:t>refined liquids (steam/CT)</w:t>
            </w:r>
          </w:p>
        </w:tc>
        <w:tc>
          <w:tcPr>
            <w:tcW w:w="1874" w:type="dxa"/>
            <w:tcBorders>
              <w:top w:val="nil"/>
              <w:left w:val="nil"/>
              <w:bottom w:val="nil"/>
              <w:right w:val="nil"/>
            </w:tcBorders>
            <w:tcMar>
              <w:top w:w="0" w:type="dxa"/>
              <w:left w:w="100" w:type="dxa"/>
              <w:bottom w:w="0" w:type="dxa"/>
              <w:right w:w="100" w:type="dxa"/>
            </w:tcMar>
          </w:tcPr>
          <w:p w14:paraId="12A4FD8B" w14:textId="77777777" w:rsidR="00F32620" w:rsidRDefault="00000000">
            <w:pPr>
              <w:shd w:val="clear" w:color="auto" w:fill="FFFFFF"/>
              <w:spacing w:after="0" w:line="276" w:lineRule="auto"/>
              <w:jc w:val="left"/>
              <w:rPr>
                <w:sz w:val="16"/>
                <w:szCs w:val="16"/>
              </w:rPr>
            </w:pPr>
            <w:r>
              <w:rPr>
                <w:sz w:val="16"/>
                <w:szCs w:val="16"/>
              </w:rPr>
              <w:t>Oil_CT</w:t>
            </w:r>
          </w:p>
        </w:tc>
        <w:tc>
          <w:tcPr>
            <w:tcW w:w="1214" w:type="dxa"/>
            <w:tcBorders>
              <w:top w:val="nil"/>
              <w:left w:val="nil"/>
              <w:bottom w:val="nil"/>
              <w:right w:val="nil"/>
            </w:tcBorders>
            <w:tcMar>
              <w:top w:w="0" w:type="dxa"/>
              <w:left w:w="100" w:type="dxa"/>
              <w:bottom w:w="0" w:type="dxa"/>
              <w:right w:w="100" w:type="dxa"/>
            </w:tcMar>
          </w:tcPr>
          <w:p w14:paraId="5E9F814E" w14:textId="77777777" w:rsidR="00F32620" w:rsidRDefault="00000000">
            <w:pPr>
              <w:shd w:val="clear" w:color="auto" w:fill="FFFFFF"/>
              <w:spacing w:after="0" w:line="276" w:lineRule="auto"/>
              <w:jc w:val="left"/>
              <w:rPr>
                <w:sz w:val="16"/>
                <w:szCs w:val="16"/>
              </w:rPr>
            </w:pPr>
            <w:r>
              <w:rPr>
                <w:sz w:val="16"/>
                <w:szCs w:val="16"/>
              </w:rPr>
              <w:t>913</w:t>
            </w:r>
          </w:p>
        </w:tc>
        <w:tc>
          <w:tcPr>
            <w:tcW w:w="1439" w:type="dxa"/>
            <w:tcBorders>
              <w:top w:val="nil"/>
              <w:left w:val="nil"/>
              <w:bottom w:val="nil"/>
              <w:right w:val="nil"/>
            </w:tcBorders>
            <w:tcMar>
              <w:top w:w="0" w:type="dxa"/>
              <w:left w:w="100" w:type="dxa"/>
              <w:bottom w:w="0" w:type="dxa"/>
              <w:right w:w="100" w:type="dxa"/>
            </w:tcMar>
          </w:tcPr>
          <w:p w14:paraId="283075F0" w14:textId="77777777" w:rsidR="00F32620" w:rsidRDefault="00000000">
            <w:pPr>
              <w:shd w:val="clear" w:color="auto" w:fill="FFFFFF"/>
              <w:spacing w:after="0" w:line="276" w:lineRule="auto"/>
              <w:jc w:val="left"/>
              <w:rPr>
                <w:sz w:val="16"/>
                <w:szCs w:val="16"/>
              </w:rPr>
            </w:pPr>
            <w:r>
              <w:rPr>
                <w:sz w:val="16"/>
                <w:szCs w:val="16"/>
              </w:rPr>
              <w:t>13</w:t>
            </w:r>
          </w:p>
        </w:tc>
        <w:tc>
          <w:tcPr>
            <w:tcW w:w="1454" w:type="dxa"/>
            <w:tcBorders>
              <w:top w:val="nil"/>
              <w:left w:val="nil"/>
              <w:bottom w:val="nil"/>
              <w:right w:val="nil"/>
            </w:tcBorders>
            <w:tcMar>
              <w:top w:w="0" w:type="dxa"/>
              <w:left w:w="100" w:type="dxa"/>
              <w:bottom w:w="0" w:type="dxa"/>
              <w:right w:w="100" w:type="dxa"/>
            </w:tcMar>
          </w:tcPr>
          <w:p w14:paraId="6629418A" w14:textId="77777777" w:rsidR="00F32620" w:rsidRDefault="00000000">
            <w:pPr>
              <w:shd w:val="clear" w:color="auto" w:fill="FFFFFF"/>
              <w:spacing w:after="0" w:line="276" w:lineRule="auto"/>
              <w:jc w:val="left"/>
              <w:rPr>
                <w:sz w:val="16"/>
                <w:szCs w:val="16"/>
              </w:rPr>
            </w:pPr>
            <w:r>
              <w:rPr>
                <w:sz w:val="16"/>
                <w:szCs w:val="16"/>
              </w:rPr>
              <w:t>8</w:t>
            </w:r>
          </w:p>
        </w:tc>
        <w:tc>
          <w:tcPr>
            <w:tcW w:w="1064" w:type="dxa"/>
            <w:tcBorders>
              <w:top w:val="nil"/>
              <w:left w:val="nil"/>
              <w:bottom w:val="nil"/>
              <w:right w:val="nil"/>
            </w:tcBorders>
            <w:tcMar>
              <w:top w:w="0" w:type="dxa"/>
              <w:left w:w="100" w:type="dxa"/>
              <w:bottom w:w="0" w:type="dxa"/>
              <w:right w:w="100" w:type="dxa"/>
            </w:tcMar>
          </w:tcPr>
          <w:p w14:paraId="57C444AA" w14:textId="77777777" w:rsidR="00F32620" w:rsidRDefault="00000000">
            <w:pPr>
              <w:shd w:val="clear" w:color="auto" w:fill="FFFFFF"/>
              <w:spacing w:after="0" w:line="276" w:lineRule="auto"/>
              <w:jc w:val="left"/>
              <w:rPr>
                <w:sz w:val="16"/>
                <w:szCs w:val="16"/>
              </w:rPr>
            </w:pPr>
            <w:r>
              <w:rPr>
                <w:sz w:val="16"/>
                <w:szCs w:val="16"/>
              </w:rPr>
              <w:t>45</w:t>
            </w:r>
          </w:p>
        </w:tc>
      </w:tr>
      <w:tr w:rsidR="00F32620" w14:paraId="62A8D180"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37416121" w14:textId="77777777" w:rsidR="00F32620" w:rsidRDefault="00000000">
            <w:pPr>
              <w:shd w:val="clear" w:color="auto" w:fill="FFFFFF"/>
              <w:spacing w:after="0" w:line="276" w:lineRule="auto"/>
              <w:jc w:val="left"/>
              <w:rPr>
                <w:sz w:val="16"/>
                <w:szCs w:val="16"/>
              </w:rPr>
            </w:pPr>
            <w:r>
              <w:rPr>
                <w:sz w:val="16"/>
                <w:szCs w:val="16"/>
              </w:rPr>
              <w:t>refined liquids (CC)</w:t>
            </w:r>
          </w:p>
        </w:tc>
        <w:tc>
          <w:tcPr>
            <w:tcW w:w="1874" w:type="dxa"/>
            <w:tcBorders>
              <w:top w:val="nil"/>
              <w:left w:val="nil"/>
              <w:bottom w:val="nil"/>
              <w:right w:val="nil"/>
            </w:tcBorders>
            <w:tcMar>
              <w:top w:w="0" w:type="dxa"/>
              <w:left w:w="100" w:type="dxa"/>
              <w:bottom w:w="0" w:type="dxa"/>
              <w:right w:w="100" w:type="dxa"/>
            </w:tcMar>
          </w:tcPr>
          <w:p w14:paraId="6238023B" w14:textId="77777777" w:rsidR="00F32620" w:rsidRDefault="00000000">
            <w:pPr>
              <w:shd w:val="clear" w:color="auto" w:fill="FFFFFF"/>
              <w:spacing w:after="0" w:line="276" w:lineRule="auto"/>
              <w:jc w:val="left"/>
              <w:rPr>
                <w:sz w:val="16"/>
                <w:szCs w:val="16"/>
              </w:rPr>
            </w:pPr>
            <w:r>
              <w:rPr>
                <w:sz w:val="16"/>
                <w:szCs w:val="16"/>
              </w:rPr>
              <w:t>Oil_CC</w:t>
            </w:r>
          </w:p>
        </w:tc>
        <w:tc>
          <w:tcPr>
            <w:tcW w:w="1214" w:type="dxa"/>
            <w:tcBorders>
              <w:top w:val="nil"/>
              <w:left w:val="nil"/>
              <w:bottom w:val="nil"/>
              <w:right w:val="nil"/>
            </w:tcBorders>
            <w:tcMar>
              <w:top w:w="0" w:type="dxa"/>
              <w:left w:w="100" w:type="dxa"/>
              <w:bottom w:w="0" w:type="dxa"/>
              <w:right w:w="100" w:type="dxa"/>
            </w:tcMar>
          </w:tcPr>
          <w:p w14:paraId="19BA8A12" w14:textId="77777777" w:rsidR="00F32620" w:rsidRDefault="00000000">
            <w:pPr>
              <w:shd w:val="clear" w:color="auto" w:fill="FFFFFF"/>
              <w:spacing w:after="0" w:line="276" w:lineRule="auto"/>
              <w:jc w:val="left"/>
              <w:rPr>
                <w:sz w:val="16"/>
                <w:szCs w:val="16"/>
              </w:rPr>
            </w:pPr>
            <w:r>
              <w:rPr>
                <w:sz w:val="16"/>
                <w:szCs w:val="16"/>
              </w:rPr>
              <w:t>1001</w:t>
            </w:r>
          </w:p>
        </w:tc>
        <w:tc>
          <w:tcPr>
            <w:tcW w:w="1439" w:type="dxa"/>
            <w:tcBorders>
              <w:top w:val="nil"/>
              <w:left w:val="nil"/>
              <w:bottom w:val="nil"/>
              <w:right w:val="nil"/>
            </w:tcBorders>
            <w:tcMar>
              <w:top w:w="0" w:type="dxa"/>
              <w:left w:w="100" w:type="dxa"/>
              <w:bottom w:w="0" w:type="dxa"/>
              <w:right w:w="100" w:type="dxa"/>
            </w:tcMar>
          </w:tcPr>
          <w:p w14:paraId="244F98F3" w14:textId="77777777" w:rsidR="00F32620" w:rsidRDefault="00000000">
            <w:pPr>
              <w:shd w:val="clear" w:color="auto" w:fill="FFFFFF"/>
              <w:spacing w:after="0" w:line="276" w:lineRule="auto"/>
              <w:jc w:val="left"/>
              <w:rPr>
                <w:sz w:val="16"/>
                <w:szCs w:val="16"/>
              </w:rPr>
            </w:pPr>
            <w:r>
              <w:rPr>
                <w:sz w:val="16"/>
                <w:szCs w:val="16"/>
              </w:rPr>
              <w:t>11</w:t>
            </w:r>
          </w:p>
        </w:tc>
        <w:tc>
          <w:tcPr>
            <w:tcW w:w="1454" w:type="dxa"/>
            <w:tcBorders>
              <w:top w:val="nil"/>
              <w:left w:val="nil"/>
              <w:bottom w:val="nil"/>
              <w:right w:val="nil"/>
            </w:tcBorders>
            <w:tcMar>
              <w:top w:w="0" w:type="dxa"/>
              <w:left w:w="100" w:type="dxa"/>
              <w:bottom w:w="0" w:type="dxa"/>
              <w:right w:w="100" w:type="dxa"/>
            </w:tcMar>
          </w:tcPr>
          <w:p w14:paraId="1CAB75E6" w14:textId="77777777" w:rsidR="00F32620" w:rsidRDefault="00000000">
            <w:pPr>
              <w:shd w:val="clear" w:color="auto" w:fill="FFFFFF"/>
              <w:spacing w:after="0" w:line="276" w:lineRule="auto"/>
              <w:jc w:val="left"/>
              <w:rPr>
                <w:sz w:val="16"/>
                <w:szCs w:val="16"/>
              </w:rPr>
            </w:pPr>
            <w:r>
              <w:rPr>
                <w:sz w:val="16"/>
                <w:szCs w:val="16"/>
              </w:rPr>
              <w:t>3</w:t>
            </w:r>
          </w:p>
        </w:tc>
        <w:tc>
          <w:tcPr>
            <w:tcW w:w="1064" w:type="dxa"/>
            <w:tcBorders>
              <w:top w:val="nil"/>
              <w:left w:val="nil"/>
              <w:bottom w:val="nil"/>
              <w:right w:val="nil"/>
            </w:tcBorders>
            <w:tcMar>
              <w:top w:w="0" w:type="dxa"/>
              <w:left w:w="100" w:type="dxa"/>
              <w:bottom w:w="0" w:type="dxa"/>
              <w:right w:w="100" w:type="dxa"/>
            </w:tcMar>
          </w:tcPr>
          <w:p w14:paraId="78D6C74D" w14:textId="77777777" w:rsidR="00F32620" w:rsidRDefault="00000000">
            <w:pPr>
              <w:shd w:val="clear" w:color="auto" w:fill="FFFFFF"/>
              <w:spacing w:after="0" w:line="276" w:lineRule="auto"/>
              <w:jc w:val="left"/>
              <w:rPr>
                <w:sz w:val="16"/>
                <w:szCs w:val="16"/>
              </w:rPr>
            </w:pPr>
            <w:r>
              <w:rPr>
                <w:sz w:val="16"/>
                <w:szCs w:val="16"/>
              </w:rPr>
              <w:t>45</w:t>
            </w:r>
          </w:p>
        </w:tc>
      </w:tr>
      <w:tr w:rsidR="00F32620" w14:paraId="67D7E332"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017A1783" w14:textId="77777777" w:rsidR="00F32620" w:rsidRDefault="00000000">
            <w:pPr>
              <w:shd w:val="clear" w:color="auto" w:fill="FFFFFF"/>
              <w:spacing w:after="0" w:line="276" w:lineRule="auto"/>
              <w:jc w:val="left"/>
              <w:rPr>
                <w:sz w:val="16"/>
                <w:szCs w:val="16"/>
              </w:rPr>
            </w:pPr>
            <w:r>
              <w:rPr>
                <w:sz w:val="16"/>
                <w:szCs w:val="16"/>
              </w:rPr>
              <w:t>refined liquids (CC CCS)</w:t>
            </w:r>
          </w:p>
        </w:tc>
        <w:tc>
          <w:tcPr>
            <w:tcW w:w="1874" w:type="dxa"/>
            <w:tcBorders>
              <w:top w:val="nil"/>
              <w:left w:val="nil"/>
              <w:bottom w:val="nil"/>
              <w:right w:val="nil"/>
            </w:tcBorders>
            <w:tcMar>
              <w:top w:w="0" w:type="dxa"/>
              <w:left w:w="100" w:type="dxa"/>
              <w:bottom w:w="0" w:type="dxa"/>
              <w:right w:w="100" w:type="dxa"/>
            </w:tcMar>
          </w:tcPr>
          <w:p w14:paraId="43E4A14E" w14:textId="77777777" w:rsidR="00F32620" w:rsidRDefault="00000000">
            <w:pPr>
              <w:shd w:val="clear" w:color="auto" w:fill="FFFFFF"/>
              <w:spacing w:after="0" w:line="276" w:lineRule="auto"/>
              <w:jc w:val="left"/>
              <w:rPr>
                <w:sz w:val="16"/>
                <w:szCs w:val="16"/>
              </w:rPr>
            </w:pPr>
            <w:r>
              <w:rPr>
                <w:sz w:val="16"/>
                <w:szCs w:val="16"/>
              </w:rPr>
              <w:t>Oil_CCS</w:t>
            </w:r>
          </w:p>
        </w:tc>
        <w:tc>
          <w:tcPr>
            <w:tcW w:w="1214" w:type="dxa"/>
            <w:tcBorders>
              <w:top w:val="nil"/>
              <w:left w:val="nil"/>
              <w:bottom w:val="nil"/>
              <w:right w:val="nil"/>
            </w:tcBorders>
            <w:tcMar>
              <w:top w:w="0" w:type="dxa"/>
              <w:left w:w="100" w:type="dxa"/>
              <w:bottom w:w="0" w:type="dxa"/>
              <w:right w:w="100" w:type="dxa"/>
            </w:tcMar>
          </w:tcPr>
          <w:p w14:paraId="350D0754" w14:textId="77777777" w:rsidR="00F32620" w:rsidRDefault="00000000">
            <w:pPr>
              <w:shd w:val="clear" w:color="auto" w:fill="FFFFFF"/>
              <w:spacing w:after="0" w:line="276" w:lineRule="auto"/>
              <w:jc w:val="left"/>
              <w:rPr>
                <w:sz w:val="16"/>
                <w:szCs w:val="16"/>
              </w:rPr>
            </w:pPr>
            <w:r>
              <w:rPr>
                <w:sz w:val="16"/>
                <w:szCs w:val="16"/>
              </w:rPr>
              <w:t>2608</w:t>
            </w:r>
          </w:p>
        </w:tc>
        <w:tc>
          <w:tcPr>
            <w:tcW w:w="1439" w:type="dxa"/>
            <w:tcBorders>
              <w:top w:val="nil"/>
              <w:left w:val="nil"/>
              <w:bottom w:val="nil"/>
              <w:right w:val="nil"/>
            </w:tcBorders>
            <w:tcMar>
              <w:top w:w="0" w:type="dxa"/>
              <w:left w:w="100" w:type="dxa"/>
              <w:bottom w:w="0" w:type="dxa"/>
              <w:right w:w="100" w:type="dxa"/>
            </w:tcMar>
          </w:tcPr>
          <w:p w14:paraId="4FDEE639" w14:textId="77777777" w:rsidR="00F32620" w:rsidRDefault="00000000">
            <w:pPr>
              <w:shd w:val="clear" w:color="auto" w:fill="FFFFFF"/>
              <w:spacing w:after="0" w:line="276" w:lineRule="auto"/>
              <w:jc w:val="left"/>
              <w:rPr>
                <w:sz w:val="16"/>
                <w:szCs w:val="16"/>
              </w:rPr>
            </w:pPr>
            <w:r>
              <w:rPr>
                <w:sz w:val="16"/>
                <w:szCs w:val="16"/>
              </w:rPr>
              <w:t>42</w:t>
            </w:r>
          </w:p>
        </w:tc>
        <w:tc>
          <w:tcPr>
            <w:tcW w:w="1454" w:type="dxa"/>
            <w:tcBorders>
              <w:top w:val="nil"/>
              <w:left w:val="nil"/>
              <w:bottom w:val="nil"/>
              <w:right w:val="nil"/>
            </w:tcBorders>
            <w:tcMar>
              <w:top w:w="0" w:type="dxa"/>
              <w:left w:w="100" w:type="dxa"/>
              <w:bottom w:w="0" w:type="dxa"/>
              <w:right w:w="100" w:type="dxa"/>
            </w:tcMar>
          </w:tcPr>
          <w:p w14:paraId="35330834" w14:textId="77777777" w:rsidR="00F32620" w:rsidRDefault="00000000">
            <w:pPr>
              <w:shd w:val="clear" w:color="auto" w:fill="FFFFFF"/>
              <w:spacing w:after="0" w:line="276" w:lineRule="auto"/>
              <w:jc w:val="left"/>
              <w:rPr>
                <w:sz w:val="16"/>
                <w:szCs w:val="16"/>
              </w:rPr>
            </w:pPr>
            <w:r>
              <w:rPr>
                <w:sz w:val="16"/>
                <w:szCs w:val="16"/>
              </w:rPr>
              <w:t>9</w:t>
            </w:r>
          </w:p>
        </w:tc>
        <w:tc>
          <w:tcPr>
            <w:tcW w:w="1064" w:type="dxa"/>
            <w:tcBorders>
              <w:top w:val="nil"/>
              <w:left w:val="nil"/>
              <w:bottom w:val="nil"/>
              <w:right w:val="nil"/>
            </w:tcBorders>
            <w:tcMar>
              <w:top w:w="0" w:type="dxa"/>
              <w:left w:w="100" w:type="dxa"/>
              <w:bottom w:w="0" w:type="dxa"/>
              <w:right w:w="100" w:type="dxa"/>
            </w:tcMar>
          </w:tcPr>
          <w:p w14:paraId="01CE7129" w14:textId="77777777" w:rsidR="00F32620" w:rsidRDefault="00000000">
            <w:pPr>
              <w:shd w:val="clear" w:color="auto" w:fill="FFFFFF"/>
              <w:spacing w:after="0" w:line="276" w:lineRule="auto"/>
              <w:jc w:val="left"/>
              <w:rPr>
                <w:sz w:val="16"/>
                <w:szCs w:val="16"/>
              </w:rPr>
            </w:pPr>
            <w:r>
              <w:rPr>
                <w:sz w:val="16"/>
                <w:szCs w:val="16"/>
              </w:rPr>
              <w:t>45</w:t>
            </w:r>
          </w:p>
        </w:tc>
      </w:tr>
      <w:tr w:rsidR="00F32620" w14:paraId="36C9F4B5"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6033E2EF" w14:textId="77777777" w:rsidR="00F32620" w:rsidRDefault="00000000">
            <w:pPr>
              <w:shd w:val="clear" w:color="auto" w:fill="FFFFFF"/>
              <w:spacing w:after="0" w:line="276" w:lineRule="auto"/>
              <w:jc w:val="left"/>
              <w:rPr>
                <w:sz w:val="16"/>
                <w:szCs w:val="16"/>
              </w:rPr>
            </w:pPr>
            <w:r>
              <w:rPr>
                <w:sz w:val="16"/>
                <w:szCs w:val="16"/>
              </w:rPr>
              <w:t>Nuclear</w:t>
            </w:r>
          </w:p>
        </w:tc>
        <w:tc>
          <w:tcPr>
            <w:tcW w:w="1874" w:type="dxa"/>
            <w:tcBorders>
              <w:top w:val="nil"/>
              <w:left w:val="nil"/>
              <w:bottom w:val="nil"/>
              <w:right w:val="nil"/>
            </w:tcBorders>
            <w:tcMar>
              <w:top w:w="0" w:type="dxa"/>
              <w:left w:w="100" w:type="dxa"/>
              <w:bottom w:w="0" w:type="dxa"/>
              <w:right w:w="100" w:type="dxa"/>
            </w:tcMar>
          </w:tcPr>
          <w:p w14:paraId="4195DFA3" w14:textId="77777777" w:rsidR="00F32620" w:rsidRDefault="00000000">
            <w:pPr>
              <w:shd w:val="clear" w:color="auto" w:fill="FFFFFF"/>
              <w:spacing w:after="0" w:line="276" w:lineRule="auto"/>
              <w:jc w:val="left"/>
              <w:rPr>
                <w:sz w:val="16"/>
                <w:szCs w:val="16"/>
              </w:rPr>
            </w:pPr>
            <w:r>
              <w:rPr>
                <w:sz w:val="16"/>
                <w:szCs w:val="16"/>
              </w:rPr>
              <w:t>Nuclear</w:t>
            </w:r>
          </w:p>
        </w:tc>
        <w:tc>
          <w:tcPr>
            <w:tcW w:w="1214" w:type="dxa"/>
            <w:tcBorders>
              <w:top w:val="nil"/>
              <w:left w:val="nil"/>
              <w:bottom w:val="nil"/>
              <w:right w:val="nil"/>
            </w:tcBorders>
            <w:tcMar>
              <w:top w:w="0" w:type="dxa"/>
              <w:left w:w="100" w:type="dxa"/>
              <w:bottom w:w="0" w:type="dxa"/>
              <w:right w:w="100" w:type="dxa"/>
            </w:tcMar>
          </w:tcPr>
          <w:p w14:paraId="2DB150E0" w14:textId="77777777" w:rsidR="00F32620" w:rsidRDefault="00000000">
            <w:pPr>
              <w:shd w:val="clear" w:color="auto" w:fill="FFFFFF"/>
              <w:spacing w:after="0" w:line="276" w:lineRule="auto"/>
              <w:jc w:val="left"/>
              <w:rPr>
                <w:sz w:val="16"/>
                <w:szCs w:val="16"/>
              </w:rPr>
            </w:pPr>
            <w:r>
              <w:rPr>
                <w:sz w:val="16"/>
                <w:szCs w:val="16"/>
              </w:rPr>
              <w:t>6397</w:t>
            </w:r>
          </w:p>
        </w:tc>
        <w:tc>
          <w:tcPr>
            <w:tcW w:w="1439" w:type="dxa"/>
            <w:tcBorders>
              <w:top w:val="nil"/>
              <w:left w:val="nil"/>
              <w:bottom w:val="nil"/>
              <w:right w:val="nil"/>
            </w:tcBorders>
            <w:tcMar>
              <w:top w:w="0" w:type="dxa"/>
              <w:left w:w="100" w:type="dxa"/>
              <w:bottom w:w="0" w:type="dxa"/>
              <w:right w:w="100" w:type="dxa"/>
            </w:tcMar>
          </w:tcPr>
          <w:p w14:paraId="067860FE" w14:textId="77777777" w:rsidR="00F32620" w:rsidRDefault="00000000">
            <w:pPr>
              <w:shd w:val="clear" w:color="auto" w:fill="FFFFFF"/>
              <w:spacing w:after="0" w:line="276" w:lineRule="auto"/>
              <w:jc w:val="left"/>
              <w:rPr>
                <w:sz w:val="16"/>
                <w:szCs w:val="16"/>
              </w:rPr>
            </w:pPr>
            <w:r>
              <w:rPr>
                <w:sz w:val="16"/>
                <w:szCs w:val="16"/>
              </w:rPr>
              <w:t>106</w:t>
            </w:r>
          </w:p>
        </w:tc>
        <w:tc>
          <w:tcPr>
            <w:tcW w:w="1454" w:type="dxa"/>
            <w:tcBorders>
              <w:top w:val="nil"/>
              <w:left w:val="nil"/>
              <w:bottom w:val="nil"/>
              <w:right w:val="nil"/>
            </w:tcBorders>
            <w:tcMar>
              <w:top w:w="0" w:type="dxa"/>
              <w:left w:w="100" w:type="dxa"/>
              <w:bottom w:w="0" w:type="dxa"/>
              <w:right w:w="100" w:type="dxa"/>
            </w:tcMar>
          </w:tcPr>
          <w:p w14:paraId="532DABEA" w14:textId="77777777" w:rsidR="00F32620" w:rsidRDefault="00000000">
            <w:pPr>
              <w:shd w:val="clear" w:color="auto" w:fill="FFFFFF"/>
              <w:spacing w:after="0" w:line="276" w:lineRule="auto"/>
              <w:jc w:val="left"/>
              <w:rPr>
                <w:sz w:val="16"/>
                <w:szCs w:val="16"/>
              </w:rPr>
            </w:pPr>
            <w:r>
              <w:rPr>
                <w:sz w:val="16"/>
                <w:szCs w:val="16"/>
              </w:rPr>
              <w:t>2</w:t>
            </w:r>
          </w:p>
        </w:tc>
        <w:tc>
          <w:tcPr>
            <w:tcW w:w="1064" w:type="dxa"/>
            <w:tcBorders>
              <w:top w:val="nil"/>
              <w:left w:val="nil"/>
              <w:bottom w:val="nil"/>
              <w:right w:val="nil"/>
            </w:tcBorders>
            <w:tcMar>
              <w:top w:w="0" w:type="dxa"/>
              <w:left w:w="100" w:type="dxa"/>
              <w:bottom w:w="0" w:type="dxa"/>
              <w:right w:w="100" w:type="dxa"/>
            </w:tcMar>
          </w:tcPr>
          <w:p w14:paraId="1A292054" w14:textId="77777777" w:rsidR="00F32620" w:rsidRDefault="00000000">
            <w:pPr>
              <w:shd w:val="clear" w:color="auto" w:fill="FFFFFF"/>
              <w:spacing w:after="0" w:line="276" w:lineRule="auto"/>
              <w:jc w:val="left"/>
              <w:rPr>
                <w:sz w:val="16"/>
                <w:szCs w:val="16"/>
              </w:rPr>
            </w:pPr>
            <w:r>
              <w:rPr>
                <w:sz w:val="16"/>
                <w:szCs w:val="16"/>
              </w:rPr>
              <w:t>60</w:t>
            </w:r>
          </w:p>
        </w:tc>
      </w:tr>
      <w:tr w:rsidR="00F32620" w14:paraId="4277593F"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7CBD9473" w14:textId="77777777" w:rsidR="00F32620" w:rsidRDefault="00000000">
            <w:pPr>
              <w:shd w:val="clear" w:color="auto" w:fill="FFFFFF"/>
              <w:spacing w:after="0" w:line="276" w:lineRule="auto"/>
              <w:jc w:val="left"/>
              <w:rPr>
                <w:sz w:val="16"/>
                <w:szCs w:val="16"/>
              </w:rPr>
            </w:pPr>
            <w:r>
              <w:rPr>
                <w:sz w:val="16"/>
                <w:szCs w:val="16"/>
              </w:rPr>
              <w:t>geothermal</w:t>
            </w:r>
          </w:p>
        </w:tc>
        <w:tc>
          <w:tcPr>
            <w:tcW w:w="1874" w:type="dxa"/>
            <w:tcBorders>
              <w:top w:val="nil"/>
              <w:left w:val="nil"/>
              <w:bottom w:val="nil"/>
              <w:right w:val="nil"/>
            </w:tcBorders>
            <w:tcMar>
              <w:top w:w="0" w:type="dxa"/>
              <w:left w:w="100" w:type="dxa"/>
              <w:bottom w:w="0" w:type="dxa"/>
              <w:right w:w="100" w:type="dxa"/>
            </w:tcMar>
          </w:tcPr>
          <w:p w14:paraId="0FF4F1AC" w14:textId="77777777" w:rsidR="00F32620" w:rsidRDefault="00000000">
            <w:pPr>
              <w:shd w:val="clear" w:color="auto" w:fill="FFFFFF"/>
              <w:spacing w:after="0" w:line="276" w:lineRule="auto"/>
              <w:jc w:val="left"/>
              <w:rPr>
                <w:sz w:val="16"/>
                <w:szCs w:val="16"/>
              </w:rPr>
            </w:pPr>
            <w:r>
              <w:rPr>
                <w:sz w:val="16"/>
                <w:szCs w:val="16"/>
              </w:rPr>
              <w:t>Geothermal</w:t>
            </w:r>
          </w:p>
        </w:tc>
        <w:tc>
          <w:tcPr>
            <w:tcW w:w="1214" w:type="dxa"/>
            <w:tcBorders>
              <w:top w:val="nil"/>
              <w:left w:val="nil"/>
              <w:bottom w:val="nil"/>
              <w:right w:val="nil"/>
            </w:tcBorders>
            <w:tcMar>
              <w:top w:w="0" w:type="dxa"/>
              <w:left w:w="100" w:type="dxa"/>
              <w:bottom w:w="0" w:type="dxa"/>
              <w:right w:w="100" w:type="dxa"/>
            </w:tcMar>
          </w:tcPr>
          <w:p w14:paraId="42E80A8F" w14:textId="77777777" w:rsidR="00F32620" w:rsidRDefault="00000000">
            <w:pPr>
              <w:shd w:val="clear" w:color="auto" w:fill="FFFFFF"/>
              <w:spacing w:after="0" w:line="276" w:lineRule="auto"/>
              <w:jc w:val="left"/>
              <w:rPr>
                <w:sz w:val="16"/>
                <w:szCs w:val="16"/>
              </w:rPr>
            </w:pPr>
            <w:r>
              <w:rPr>
                <w:sz w:val="16"/>
                <w:szCs w:val="16"/>
              </w:rPr>
              <w:t>4778</w:t>
            </w:r>
          </w:p>
        </w:tc>
        <w:tc>
          <w:tcPr>
            <w:tcW w:w="1439" w:type="dxa"/>
            <w:tcBorders>
              <w:top w:val="nil"/>
              <w:left w:val="nil"/>
              <w:bottom w:val="nil"/>
              <w:right w:val="nil"/>
            </w:tcBorders>
            <w:tcMar>
              <w:top w:w="0" w:type="dxa"/>
              <w:left w:w="100" w:type="dxa"/>
              <w:bottom w:w="0" w:type="dxa"/>
              <w:right w:w="100" w:type="dxa"/>
            </w:tcMar>
          </w:tcPr>
          <w:p w14:paraId="5AE9D6D4" w14:textId="77777777" w:rsidR="00F32620" w:rsidRDefault="00000000">
            <w:pPr>
              <w:shd w:val="clear" w:color="auto" w:fill="FFFFFF"/>
              <w:spacing w:after="0" w:line="276" w:lineRule="auto"/>
              <w:jc w:val="left"/>
              <w:rPr>
                <w:sz w:val="16"/>
                <w:szCs w:val="16"/>
              </w:rPr>
            </w:pPr>
            <w:r>
              <w:rPr>
                <w:sz w:val="16"/>
                <w:szCs w:val="16"/>
              </w:rPr>
              <w:t>143</w:t>
            </w:r>
          </w:p>
        </w:tc>
        <w:tc>
          <w:tcPr>
            <w:tcW w:w="1454" w:type="dxa"/>
            <w:tcBorders>
              <w:top w:val="nil"/>
              <w:left w:val="nil"/>
              <w:bottom w:val="nil"/>
              <w:right w:val="nil"/>
            </w:tcBorders>
            <w:tcMar>
              <w:top w:w="0" w:type="dxa"/>
              <w:left w:w="100" w:type="dxa"/>
              <w:bottom w:w="0" w:type="dxa"/>
              <w:right w:w="100" w:type="dxa"/>
            </w:tcMar>
          </w:tcPr>
          <w:p w14:paraId="57E37CC6" w14:textId="77777777" w:rsidR="00F32620" w:rsidRDefault="00000000">
            <w:pPr>
              <w:shd w:val="clear" w:color="auto" w:fill="FFFFFF"/>
              <w:spacing w:after="0" w:line="276" w:lineRule="auto"/>
              <w:jc w:val="left"/>
              <w:rPr>
                <w:sz w:val="16"/>
                <w:szCs w:val="16"/>
              </w:rPr>
            </w:pPr>
            <w:r>
              <w:rPr>
                <w:sz w:val="16"/>
                <w:szCs w:val="16"/>
              </w:rPr>
              <w:t>0</w:t>
            </w:r>
          </w:p>
        </w:tc>
        <w:tc>
          <w:tcPr>
            <w:tcW w:w="1064" w:type="dxa"/>
            <w:tcBorders>
              <w:top w:val="nil"/>
              <w:left w:val="nil"/>
              <w:bottom w:val="nil"/>
              <w:right w:val="nil"/>
            </w:tcBorders>
            <w:tcMar>
              <w:top w:w="0" w:type="dxa"/>
              <w:left w:w="100" w:type="dxa"/>
              <w:bottom w:w="0" w:type="dxa"/>
              <w:right w:w="100" w:type="dxa"/>
            </w:tcMar>
          </w:tcPr>
          <w:p w14:paraId="4D369823" w14:textId="77777777" w:rsidR="00F32620" w:rsidRDefault="00000000">
            <w:pPr>
              <w:shd w:val="clear" w:color="auto" w:fill="FFFFFF"/>
              <w:spacing w:after="0" w:line="276" w:lineRule="auto"/>
              <w:jc w:val="left"/>
              <w:rPr>
                <w:sz w:val="16"/>
                <w:szCs w:val="16"/>
              </w:rPr>
            </w:pPr>
            <w:r>
              <w:rPr>
                <w:sz w:val="16"/>
                <w:szCs w:val="16"/>
              </w:rPr>
              <w:t>30</w:t>
            </w:r>
          </w:p>
        </w:tc>
      </w:tr>
      <w:tr w:rsidR="00F32620" w14:paraId="319D1DB5"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77A79A41" w14:textId="77777777" w:rsidR="00F32620" w:rsidRDefault="00000000">
            <w:pPr>
              <w:shd w:val="clear" w:color="auto" w:fill="FFFFFF"/>
              <w:spacing w:after="0" w:line="276" w:lineRule="auto"/>
              <w:jc w:val="left"/>
              <w:rPr>
                <w:sz w:val="16"/>
                <w:szCs w:val="16"/>
              </w:rPr>
            </w:pPr>
            <w:r>
              <w:rPr>
                <w:sz w:val="16"/>
                <w:szCs w:val="16"/>
              </w:rPr>
              <w:t>hydro</w:t>
            </w:r>
          </w:p>
        </w:tc>
        <w:tc>
          <w:tcPr>
            <w:tcW w:w="1874" w:type="dxa"/>
            <w:tcBorders>
              <w:top w:val="nil"/>
              <w:left w:val="nil"/>
              <w:bottom w:val="nil"/>
              <w:right w:val="nil"/>
            </w:tcBorders>
            <w:tcMar>
              <w:top w:w="0" w:type="dxa"/>
              <w:left w:w="100" w:type="dxa"/>
              <w:bottom w:w="0" w:type="dxa"/>
              <w:right w:w="100" w:type="dxa"/>
            </w:tcMar>
          </w:tcPr>
          <w:p w14:paraId="73D59DAE" w14:textId="77777777" w:rsidR="00F32620" w:rsidRDefault="00000000">
            <w:pPr>
              <w:shd w:val="clear" w:color="auto" w:fill="FFFFFF"/>
              <w:spacing w:after="0" w:line="276" w:lineRule="auto"/>
              <w:jc w:val="left"/>
              <w:rPr>
                <w:sz w:val="16"/>
                <w:szCs w:val="16"/>
              </w:rPr>
            </w:pPr>
            <w:r>
              <w:rPr>
                <w:sz w:val="16"/>
                <w:szCs w:val="16"/>
              </w:rPr>
              <w:t>Hydro</w:t>
            </w:r>
          </w:p>
        </w:tc>
        <w:tc>
          <w:tcPr>
            <w:tcW w:w="1214" w:type="dxa"/>
            <w:tcBorders>
              <w:top w:val="nil"/>
              <w:left w:val="nil"/>
              <w:bottom w:val="nil"/>
              <w:right w:val="nil"/>
            </w:tcBorders>
            <w:tcMar>
              <w:top w:w="0" w:type="dxa"/>
              <w:left w:w="100" w:type="dxa"/>
              <w:bottom w:w="0" w:type="dxa"/>
              <w:right w:w="100" w:type="dxa"/>
            </w:tcMar>
          </w:tcPr>
          <w:p w14:paraId="650F15F8" w14:textId="77777777" w:rsidR="00F32620" w:rsidRDefault="00000000">
            <w:pPr>
              <w:shd w:val="clear" w:color="auto" w:fill="FFFFFF"/>
              <w:spacing w:after="0" w:line="276" w:lineRule="auto"/>
              <w:jc w:val="left"/>
              <w:rPr>
                <w:sz w:val="16"/>
                <w:szCs w:val="16"/>
              </w:rPr>
            </w:pPr>
            <w:r>
              <w:rPr>
                <w:sz w:val="16"/>
                <w:szCs w:val="16"/>
              </w:rPr>
              <w:t>2500</w:t>
            </w:r>
          </w:p>
        </w:tc>
        <w:tc>
          <w:tcPr>
            <w:tcW w:w="1439" w:type="dxa"/>
            <w:tcBorders>
              <w:top w:val="nil"/>
              <w:left w:val="nil"/>
              <w:bottom w:val="nil"/>
              <w:right w:val="nil"/>
            </w:tcBorders>
            <w:tcMar>
              <w:top w:w="0" w:type="dxa"/>
              <w:left w:w="100" w:type="dxa"/>
              <w:bottom w:w="0" w:type="dxa"/>
              <w:right w:w="100" w:type="dxa"/>
            </w:tcMar>
          </w:tcPr>
          <w:p w14:paraId="0ECAAB61" w14:textId="77777777" w:rsidR="00F32620" w:rsidRDefault="00000000">
            <w:pPr>
              <w:shd w:val="clear" w:color="auto" w:fill="FFFFFF"/>
              <w:spacing w:after="0" w:line="276" w:lineRule="auto"/>
              <w:jc w:val="left"/>
              <w:rPr>
                <w:sz w:val="16"/>
                <w:szCs w:val="16"/>
              </w:rPr>
            </w:pPr>
            <w:r>
              <w:rPr>
                <w:sz w:val="16"/>
                <w:szCs w:val="16"/>
              </w:rPr>
              <w:t>17</w:t>
            </w:r>
          </w:p>
        </w:tc>
        <w:tc>
          <w:tcPr>
            <w:tcW w:w="1454" w:type="dxa"/>
            <w:tcBorders>
              <w:top w:val="nil"/>
              <w:left w:val="nil"/>
              <w:bottom w:val="nil"/>
              <w:right w:val="nil"/>
            </w:tcBorders>
            <w:tcMar>
              <w:top w:w="0" w:type="dxa"/>
              <w:left w:w="100" w:type="dxa"/>
              <w:bottom w:w="0" w:type="dxa"/>
              <w:right w:w="100" w:type="dxa"/>
            </w:tcMar>
          </w:tcPr>
          <w:p w14:paraId="101D6B61" w14:textId="77777777" w:rsidR="00F32620" w:rsidRDefault="00000000">
            <w:pPr>
              <w:shd w:val="clear" w:color="auto" w:fill="FFFFFF"/>
              <w:spacing w:after="0" w:line="276" w:lineRule="auto"/>
              <w:jc w:val="left"/>
              <w:rPr>
                <w:sz w:val="16"/>
                <w:szCs w:val="16"/>
              </w:rPr>
            </w:pPr>
            <w:r>
              <w:rPr>
                <w:sz w:val="16"/>
                <w:szCs w:val="16"/>
              </w:rPr>
              <w:t>0</w:t>
            </w:r>
          </w:p>
        </w:tc>
        <w:tc>
          <w:tcPr>
            <w:tcW w:w="1064" w:type="dxa"/>
            <w:tcBorders>
              <w:top w:val="nil"/>
              <w:left w:val="nil"/>
              <w:bottom w:val="nil"/>
              <w:right w:val="nil"/>
            </w:tcBorders>
            <w:tcMar>
              <w:top w:w="0" w:type="dxa"/>
              <w:left w:w="100" w:type="dxa"/>
              <w:bottom w:w="0" w:type="dxa"/>
              <w:right w:w="100" w:type="dxa"/>
            </w:tcMar>
          </w:tcPr>
          <w:p w14:paraId="53AD121F" w14:textId="77777777" w:rsidR="00F32620" w:rsidRDefault="00000000">
            <w:pPr>
              <w:shd w:val="clear" w:color="auto" w:fill="FFFFFF"/>
              <w:spacing w:after="0" w:line="276" w:lineRule="auto"/>
              <w:jc w:val="left"/>
              <w:rPr>
                <w:sz w:val="16"/>
                <w:szCs w:val="16"/>
              </w:rPr>
            </w:pPr>
            <w:r>
              <w:rPr>
                <w:sz w:val="16"/>
                <w:szCs w:val="16"/>
              </w:rPr>
              <w:t>100</w:t>
            </w:r>
          </w:p>
        </w:tc>
      </w:tr>
      <w:tr w:rsidR="00F32620" w14:paraId="3DC40498"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7389788D" w14:textId="77777777" w:rsidR="00F32620" w:rsidRDefault="00000000">
            <w:pPr>
              <w:shd w:val="clear" w:color="auto" w:fill="FFFFFF"/>
              <w:spacing w:after="0" w:line="276" w:lineRule="auto"/>
              <w:jc w:val="left"/>
              <w:rPr>
                <w:sz w:val="16"/>
                <w:szCs w:val="16"/>
              </w:rPr>
            </w:pPr>
            <w:r>
              <w:rPr>
                <w:sz w:val="16"/>
                <w:szCs w:val="16"/>
              </w:rPr>
              <w:t xml:space="preserve"> </w:t>
            </w:r>
          </w:p>
        </w:tc>
        <w:tc>
          <w:tcPr>
            <w:tcW w:w="1874" w:type="dxa"/>
            <w:tcBorders>
              <w:top w:val="nil"/>
              <w:left w:val="nil"/>
              <w:bottom w:val="nil"/>
              <w:right w:val="nil"/>
            </w:tcBorders>
            <w:tcMar>
              <w:top w:w="0" w:type="dxa"/>
              <w:left w:w="100" w:type="dxa"/>
              <w:bottom w:w="0" w:type="dxa"/>
              <w:right w:w="100" w:type="dxa"/>
            </w:tcMar>
          </w:tcPr>
          <w:p w14:paraId="7BE2A438" w14:textId="77777777" w:rsidR="00F32620" w:rsidRDefault="00000000">
            <w:pPr>
              <w:shd w:val="clear" w:color="auto" w:fill="FFFFFF"/>
              <w:spacing w:after="0" w:line="276" w:lineRule="auto"/>
              <w:jc w:val="left"/>
              <w:rPr>
                <w:sz w:val="16"/>
                <w:szCs w:val="16"/>
              </w:rPr>
            </w:pPr>
            <w:r>
              <w:rPr>
                <w:sz w:val="16"/>
                <w:szCs w:val="16"/>
              </w:rPr>
              <w:t>PS Hydro</w:t>
            </w:r>
          </w:p>
        </w:tc>
        <w:tc>
          <w:tcPr>
            <w:tcW w:w="1214" w:type="dxa"/>
            <w:tcBorders>
              <w:top w:val="nil"/>
              <w:left w:val="nil"/>
              <w:bottom w:val="nil"/>
              <w:right w:val="nil"/>
            </w:tcBorders>
            <w:tcMar>
              <w:top w:w="0" w:type="dxa"/>
              <w:left w:w="100" w:type="dxa"/>
              <w:bottom w:w="0" w:type="dxa"/>
              <w:right w:w="100" w:type="dxa"/>
            </w:tcMar>
          </w:tcPr>
          <w:p w14:paraId="40C2E0DE" w14:textId="77777777" w:rsidR="00F32620" w:rsidRDefault="00000000">
            <w:pPr>
              <w:shd w:val="clear" w:color="auto" w:fill="FFFFFF"/>
              <w:spacing w:after="0" w:line="276" w:lineRule="auto"/>
              <w:jc w:val="left"/>
              <w:rPr>
                <w:sz w:val="16"/>
                <w:szCs w:val="16"/>
              </w:rPr>
            </w:pPr>
            <w:r>
              <w:rPr>
                <w:sz w:val="16"/>
                <w:szCs w:val="16"/>
              </w:rPr>
              <w:t>2500</w:t>
            </w:r>
          </w:p>
        </w:tc>
        <w:tc>
          <w:tcPr>
            <w:tcW w:w="1439" w:type="dxa"/>
            <w:tcBorders>
              <w:top w:val="nil"/>
              <w:left w:val="nil"/>
              <w:bottom w:val="nil"/>
              <w:right w:val="nil"/>
            </w:tcBorders>
            <w:tcMar>
              <w:top w:w="0" w:type="dxa"/>
              <w:left w:w="100" w:type="dxa"/>
              <w:bottom w:w="0" w:type="dxa"/>
              <w:right w:w="100" w:type="dxa"/>
            </w:tcMar>
          </w:tcPr>
          <w:p w14:paraId="0F398D7A" w14:textId="77777777" w:rsidR="00F32620" w:rsidRDefault="00000000">
            <w:pPr>
              <w:shd w:val="clear" w:color="auto" w:fill="FFFFFF"/>
              <w:spacing w:after="0" w:line="276" w:lineRule="auto"/>
              <w:jc w:val="left"/>
              <w:rPr>
                <w:sz w:val="16"/>
                <w:szCs w:val="16"/>
              </w:rPr>
            </w:pPr>
            <w:r>
              <w:rPr>
                <w:sz w:val="16"/>
                <w:szCs w:val="16"/>
              </w:rPr>
              <w:t>19</w:t>
            </w:r>
          </w:p>
        </w:tc>
        <w:tc>
          <w:tcPr>
            <w:tcW w:w="1454" w:type="dxa"/>
            <w:tcBorders>
              <w:top w:val="nil"/>
              <w:left w:val="nil"/>
              <w:bottom w:val="nil"/>
              <w:right w:val="nil"/>
            </w:tcBorders>
            <w:tcMar>
              <w:top w:w="0" w:type="dxa"/>
              <w:left w:w="100" w:type="dxa"/>
              <w:bottom w:w="0" w:type="dxa"/>
              <w:right w:w="100" w:type="dxa"/>
            </w:tcMar>
          </w:tcPr>
          <w:p w14:paraId="2DF53938" w14:textId="77777777" w:rsidR="00F32620" w:rsidRDefault="00000000">
            <w:pPr>
              <w:shd w:val="clear" w:color="auto" w:fill="FFFFFF"/>
              <w:spacing w:after="0" w:line="276" w:lineRule="auto"/>
              <w:jc w:val="left"/>
              <w:rPr>
                <w:sz w:val="16"/>
                <w:szCs w:val="16"/>
              </w:rPr>
            </w:pPr>
            <w:r>
              <w:rPr>
                <w:sz w:val="16"/>
                <w:szCs w:val="16"/>
              </w:rPr>
              <w:t>0</w:t>
            </w:r>
          </w:p>
        </w:tc>
        <w:tc>
          <w:tcPr>
            <w:tcW w:w="1064" w:type="dxa"/>
            <w:tcBorders>
              <w:top w:val="nil"/>
              <w:left w:val="nil"/>
              <w:bottom w:val="nil"/>
              <w:right w:val="nil"/>
            </w:tcBorders>
            <w:tcMar>
              <w:top w:w="0" w:type="dxa"/>
              <w:left w:w="100" w:type="dxa"/>
              <w:bottom w:w="0" w:type="dxa"/>
              <w:right w:w="100" w:type="dxa"/>
            </w:tcMar>
          </w:tcPr>
          <w:p w14:paraId="33A0E027" w14:textId="77777777" w:rsidR="00F32620" w:rsidRDefault="00000000">
            <w:pPr>
              <w:shd w:val="clear" w:color="auto" w:fill="FFFFFF"/>
              <w:spacing w:after="0" w:line="276" w:lineRule="auto"/>
              <w:jc w:val="left"/>
              <w:rPr>
                <w:sz w:val="16"/>
                <w:szCs w:val="16"/>
              </w:rPr>
            </w:pPr>
            <w:r>
              <w:rPr>
                <w:sz w:val="16"/>
                <w:szCs w:val="16"/>
              </w:rPr>
              <w:t>100</w:t>
            </w:r>
          </w:p>
        </w:tc>
      </w:tr>
      <w:tr w:rsidR="00F32620" w14:paraId="46EAAC89"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23F11F8D" w14:textId="77777777" w:rsidR="00F32620" w:rsidRDefault="00000000">
            <w:pPr>
              <w:shd w:val="clear" w:color="auto" w:fill="FFFFFF"/>
              <w:spacing w:after="0" w:line="276" w:lineRule="auto"/>
              <w:jc w:val="left"/>
              <w:rPr>
                <w:sz w:val="16"/>
                <w:szCs w:val="16"/>
              </w:rPr>
            </w:pPr>
            <w:r>
              <w:rPr>
                <w:sz w:val="16"/>
                <w:szCs w:val="16"/>
              </w:rPr>
              <w:t>wind (onshore)</w:t>
            </w:r>
          </w:p>
        </w:tc>
        <w:tc>
          <w:tcPr>
            <w:tcW w:w="1874" w:type="dxa"/>
            <w:tcBorders>
              <w:top w:val="nil"/>
              <w:left w:val="nil"/>
              <w:bottom w:val="nil"/>
              <w:right w:val="nil"/>
            </w:tcBorders>
            <w:tcMar>
              <w:top w:w="0" w:type="dxa"/>
              <w:left w:w="100" w:type="dxa"/>
              <w:bottom w:w="0" w:type="dxa"/>
              <w:right w:w="100" w:type="dxa"/>
            </w:tcMar>
          </w:tcPr>
          <w:p w14:paraId="74542003" w14:textId="77777777" w:rsidR="00F32620" w:rsidRDefault="00000000">
            <w:pPr>
              <w:shd w:val="clear" w:color="auto" w:fill="FFFFFF"/>
              <w:spacing w:after="0" w:line="276" w:lineRule="auto"/>
              <w:jc w:val="left"/>
              <w:rPr>
                <w:sz w:val="16"/>
                <w:szCs w:val="16"/>
              </w:rPr>
            </w:pPr>
            <w:r>
              <w:rPr>
                <w:sz w:val="16"/>
                <w:szCs w:val="16"/>
              </w:rPr>
              <w:t>Wind_On</w:t>
            </w:r>
          </w:p>
        </w:tc>
        <w:tc>
          <w:tcPr>
            <w:tcW w:w="1214" w:type="dxa"/>
            <w:tcBorders>
              <w:top w:val="nil"/>
              <w:left w:val="nil"/>
              <w:bottom w:val="nil"/>
              <w:right w:val="nil"/>
            </w:tcBorders>
            <w:tcMar>
              <w:top w:w="0" w:type="dxa"/>
              <w:left w:w="100" w:type="dxa"/>
              <w:bottom w:w="0" w:type="dxa"/>
              <w:right w:w="100" w:type="dxa"/>
            </w:tcMar>
          </w:tcPr>
          <w:p w14:paraId="5A5D1158" w14:textId="77777777" w:rsidR="00F32620" w:rsidRDefault="00000000">
            <w:pPr>
              <w:shd w:val="clear" w:color="auto" w:fill="FFFFFF"/>
              <w:spacing w:after="0" w:line="276" w:lineRule="auto"/>
              <w:jc w:val="left"/>
              <w:rPr>
                <w:sz w:val="16"/>
                <w:szCs w:val="16"/>
              </w:rPr>
            </w:pPr>
            <w:r>
              <w:rPr>
                <w:sz w:val="16"/>
                <w:szCs w:val="16"/>
              </w:rPr>
              <w:t>1550</w:t>
            </w:r>
          </w:p>
        </w:tc>
        <w:tc>
          <w:tcPr>
            <w:tcW w:w="1439" w:type="dxa"/>
            <w:tcBorders>
              <w:top w:val="nil"/>
              <w:left w:val="nil"/>
              <w:bottom w:val="nil"/>
              <w:right w:val="nil"/>
            </w:tcBorders>
            <w:tcMar>
              <w:top w:w="0" w:type="dxa"/>
              <w:left w:w="100" w:type="dxa"/>
              <w:bottom w:w="0" w:type="dxa"/>
              <w:right w:w="100" w:type="dxa"/>
            </w:tcMar>
          </w:tcPr>
          <w:p w14:paraId="3F6F395B" w14:textId="77777777" w:rsidR="00F32620" w:rsidRDefault="00000000">
            <w:pPr>
              <w:shd w:val="clear" w:color="auto" w:fill="FFFFFF"/>
              <w:spacing w:after="0" w:line="276" w:lineRule="auto"/>
              <w:jc w:val="left"/>
              <w:rPr>
                <w:sz w:val="16"/>
                <w:szCs w:val="16"/>
              </w:rPr>
            </w:pPr>
            <w:r>
              <w:rPr>
                <w:sz w:val="16"/>
                <w:szCs w:val="16"/>
              </w:rPr>
              <w:t>49</w:t>
            </w:r>
          </w:p>
        </w:tc>
        <w:tc>
          <w:tcPr>
            <w:tcW w:w="1454" w:type="dxa"/>
            <w:tcBorders>
              <w:top w:val="nil"/>
              <w:left w:val="nil"/>
              <w:bottom w:val="nil"/>
              <w:right w:val="nil"/>
            </w:tcBorders>
            <w:tcMar>
              <w:top w:w="0" w:type="dxa"/>
              <w:left w:w="100" w:type="dxa"/>
              <w:bottom w:w="0" w:type="dxa"/>
              <w:right w:w="100" w:type="dxa"/>
            </w:tcMar>
          </w:tcPr>
          <w:p w14:paraId="28F8307A" w14:textId="77777777" w:rsidR="00F32620" w:rsidRDefault="00000000">
            <w:pPr>
              <w:shd w:val="clear" w:color="auto" w:fill="FFFFFF"/>
              <w:spacing w:after="0" w:line="276" w:lineRule="auto"/>
              <w:jc w:val="left"/>
              <w:rPr>
                <w:sz w:val="16"/>
                <w:szCs w:val="16"/>
              </w:rPr>
            </w:pPr>
            <w:r>
              <w:rPr>
                <w:sz w:val="16"/>
                <w:szCs w:val="16"/>
              </w:rPr>
              <w:t>0</w:t>
            </w:r>
          </w:p>
        </w:tc>
        <w:tc>
          <w:tcPr>
            <w:tcW w:w="1064" w:type="dxa"/>
            <w:tcBorders>
              <w:top w:val="nil"/>
              <w:left w:val="nil"/>
              <w:bottom w:val="nil"/>
              <w:right w:val="nil"/>
            </w:tcBorders>
            <w:tcMar>
              <w:top w:w="0" w:type="dxa"/>
              <w:left w:w="100" w:type="dxa"/>
              <w:bottom w:w="0" w:type="dxa"/>
              <w:right w:w="100" w:type="dxa"/>
            </w:tcMar>
          </w:tcPr>
          <w:p w14:paraId="546878AF" w14:textId="77777777" w:rsidR="00F32620" w:rsidRDefault="00000000">
            <w:pPr>
              <w:shd w:val="clear" w:color="auto" w:fill="FFFFFF"/>
              <w:spacing w:after="0" w:line="276" w:lineRule="auto"/>
              <w:jc w:val="left"/>
              <w:rPr>
                <w:sz w:val="16"/>
                <w:szCs w:val="16"/>
              </w:rPr>
            </w:pPr>
            <w:r>
              <w:rPr>
                <w:sz w:val="16"/>
                <w:szCs w:val="16"/>
              </w:rPr>
              <w:t>30</w:t>
            </w:r>
          </w:p>
        </w:tc>
      </w:tr>
      <w:tr w:rsidR="00F32620" w14:paraId="2CB8E12A"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33E9F13E" w14:textId="77777777" w:rsidR="00F32620" w:rsidRDefault="00000000">
            <w:pPr>
              <w:shd w:val="clear" w:color="auto" w:fill="FFFFFF"/>
              <w:spacing w:after="0" w:line="276" w:lineRule="auto"/>
              <w:jc w:val="left"/>
              <w:rPr>
                <w:sz w:val="16"/>
                <w:szCs w:val="16"/>
              </w:rPr>
            </w:pPr>
            <w:r>
              <w:rPr>
                <w:sz w:val="16"/>
                <w:szCs w:val="16"/>
              </w:rPr>
              <w:t>wind (offshore)</w:t>
            </w:r>
          </w:p>
        </w:tc>
        <w:tc>
          <w:tcPr>
            <w:tcW w:w="1874" w:type="dxa"/>
            <w:tcBorders>
              <w:top w:val="nil"/>
              <w:left w:val="nil"/>
              <w:bottom w:val="nil"/>
              <w:right w:val="nil"/>
            </w:tcBorders>
            <w:tcMar>
              <w:top w:w="0" w:type="dxa"/>
              <w:left w:w="100" w:type="dxa"/>
              <w:bottom w:w="0" w:type="dxa"/>
              <w:right w:w="100" w:type="dxa"/>
            </w:tcMar>
          </w:tcPr>
          <w:p w14:paraId="30D89976" w14:textId="77777777" w:rsidR="00F32620" w:rsidRDefault="00000000">
            <w:pPr>
              <w:shd w:val="clear" w:color="auto" w:fill="FFFFFF"/>
              <w:spacing w:after="0" w:line="276" w:lineRule="auto"/>
              <w:jc w:val="left"/>
              <w:rPr>
                <w:sz w:val="16"/>
                <w:szCs w:val="16"/>
              </w:rPr>
            </w:pPr>
            <w:r>
              <w:rPr>
                <w:sz w:val="16"/>
                <w:szCs w:val="16"/>
              </w:rPr>
              <w:t>Wind_Off</w:t>
            </w:r>
          </w:p>
        </w:tc>
        <w:tc>
          <w:tcPr>
            <w:tcW w:w="1214" w:type="dxa"/>
            <w:tcBorders>
              <w:top w:val="nil"/>
              <w:left w:val="nil"/>
              <w:bottom w:val="nil"/>
              <w:right w:val="nil"/>
            </w:tcBorders>
            <w:tcMar>
              <w:top w:w="0" w:type="dxa"/>
              <w:left w:w="100" w:type="dxa"/>
              <w:bottom w:w="0" w:type="dxa"/>
              <w:right w:w="100" w:type="dxa"/>
            </w:tcMar>
          </w:tcPr>
          <w:p w14:paraId="008417B7" w14:textId="77777777" w:rsidR="00F32620" w:rsidRDefault="00000000">
            <w:pPr>
              <w:shd w:val="clear" w:color="auto" w:fill="FFFFFF"/>
              <w:spacing w:after="0" w:line="276" w:lineRule="auto"/>
              <w:jc w:val="left"/>
              <w:rPr>
                <w:sz w:val="16"/>
                <w:szCs w:val="16"/>
              </w:rPr>
            </w:pPr>
            <w:r>
              <w:rPr>
                <w:sz w:val="16"/>
                <w:szCs w:val="16"/>
              </w:rPr>
              <w:t>3632</w:t>
            </w:r>
          </w:p>
        </w:tc>
        <w:tc>
          <w:tcPr>
            <w:tcW w:w="1439" w:type="dxa"/>
            <w:tcBorders>
              <w:top w:val="nil"/>
              <w:left w:val="nil"/>
              <w:bottom w:val="nil"/>
              <w:right w:val="nil"/>
            </w:tcBorders>
            <w:tcMar>
              <w:top w:w="0" w:type="dxa"/>
              <w:left w:w="100" w:type="dxa"/>
              <w:bottom w:w="0" w:type="dxa"/>
              <w:right w:w="100" w:type="dxa"/>
            </w:tcMar>
          </w:tcPr>
          <w:p w14:paraId="668E84C5" w14:textId="77777777" w:rsidR="00F32620" w:rsidRDefault="00000000">
            <w:pPr>
              <w:shd w:val="clear" w:color="auto" w:fill="FFFFFF"/>
              <w:spacing w:after="0" w:line="276" w:lineRule="auto"/>
              <w:jc w:val="left"/>
              <w:rPr>
                <w:sz w:val="16"/>
                <w:szCs w:val="16"/>
              </w:rPr>
            </w:pPr>
            <w:r>
              <w:rPr>
                <w:sz w:val="16"/>
                <w:szCs w:val="16"/>
              </w:rPr>
              <w:t>127</w:t>
            </w:r>
          </w:p>
        </w:tc>
        <w:tc>
          <w:tcPr>
            <w:tcW w:w="1454" w:type="dxa"/>
            <w:tcBorders>
              <w:top w:val="nil"/>
              <w:left w:val="nil"/>
              <w:bottom w:val="nil"/>
              <w:right w:val="nil"/>
            </w:tcBorders>
            <w:tcMar>
              <w:top w:w="0" w:type="dxa"/>
              <w:left w:w="100" w:type="dxa"/>
              <w:bottom w:w="0" w:type="dxa"/>
              <w:right w:w="100" w:type="dxa"/>
            </w:tcMar>
          </w:tcPr>
          <w:p w14:paraId="048869BD" w14:textId="77777777" w:rsidR="00F32620" w:rsidRDefault="00000000">
            <w:pPr>
              <w:shd w:val="clear" w:color="auto" w:fill="FFFFFF"/>
              <w:spacing w:after="0" w:line="276" w:lineRule="auto"/>
              <w:jc w:val="left"/>
              <w:rPr>
                <w:sz w:val="16"/>
                <w:szCs w:val="16"/>
              </w:rPr>
            </w:pPr>
            <w:r>
              <w:rPr>
                <w:sz w:val="16"/>
                <w:szCs w:val="16"/>
              </w:rPr>
              <w:t>0</w:t>
            </w:r>
          </w:p>
        </w:tc>
        <w:tc>
          <w:tcPr>
            <w:tcW w:w="1064" w:type="dxa"/>
            <w:tcBorders>
              <w:top w:val="nil"/>
              <w:left w:val="nil"/>
              <w:bottom w:val="nil"/>
              <w:right w:val="nil"/>
            </w:tcBorders>
            <w:tcMar>
              <w:top w:w="0" w:type="dxa"/>
              <w:left w:w="100" w:type="dxa"/>
              <w:bottom w:w="0" w:type="dxa"/>
              <w:right w:w="100" w:type="dxa"/>
            </w:tcMar>
          </w:tcPr>
          <w:p w14:paraId="004D3362" w14:textId="77777777" w:rsidR="00F32620" w:rsidRDefault="00000000">
            <w:pPr>
              <w:shd w:val="clear" w:color="auto" w:fill="FFFFFF"/>
              <w:spacing w:after="0" w:line="276" w:lineRule="auto"/>
              <w:jc w:val="left"/>
              <w:rPr>
                <w:sz w:val="16"/>
                <w:szCs w:val="16"/>
              </w:rPr>
            </w:pPr>
            <w:r>
              <w:rPr>
                <w:sz w:val="16"/>
                <w:szCs w:val="16"/>
              </w:rPr>
              <w:t>25</w:t>
            </w:r>
          </w:p>
        </w:tc>
      </w:tr>
      <w:tr w:rsidR="00F32620" w14:paraId="3BC0593C"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4BA2C254" w14:textId="77777777" w:rsidR="00F32620" w:rsidRDefault="00000000">
            <w:pPr>
              <w:shd w:val="clear" w:color="auto" w:fill="FFFFFF"/>
              <w:spacing w:after="0" w:line="276" w:lineRule="auto"/>
              <w:jc w:val="left"/>
              <w:rPr>
                <w:sz w:val="16"/>
                <w:szCs w:val="16"/>
              </w:rPr>
            </w:pPr>
            <w:r>
              <w:rPr>
                <w:sz w:val="16"/>
                <w:szCs w:val="16"/>
              </w:rPr>
              <w:t>solar (PV)</w:t>
            </w:r>
          </w:p>
        </w:tc>
        <w:tc>
          <w:tcPr>
            <w:tcW w:w="1874" w:type="dxa"/>
            <w:tcBorders>
              <w:top w:val="nil"/>
              <w:left w:val="nil"/>
              <w:bottom w:val="nil"/>
              <w:right w:val="nil"/>
            </w:tcBorders>
            <w:tcMar>
              <w:top w:w="0" w:type="dxa"/>
              <w:left w:w="100" w:type="dxa"/>
              <w:bottom w:w="0" w:type="dxa"/>
              <w:right w:w="100" w:type="dxa"/>
            </w:tcMar>
          </w:tcPr>
          <w:p w14:paraId="3E05EFFA" w14:textId="77777777" w:rsidR="00F32620" w:rsidRDefault="00000000">
            <w:pPr>
              <w:shd w:val="clear" w:color="auto" w:fill="FFFFFF"/>
              <w:spacing w:after="0" w:line="276" w:lineRule="auto"/>
              <w:jc w:val="left"/>
              <w:rPr>
                <w:sz w:val="16"/>
                <w:szCs w:val="16"/>
              </w:rPr>
            </w:pPr>
            <w:r>
              <w:rPr>
                <w:sz w:val="16"/>
                <w:szCs w:val="16"/>
              </w:rPr>
              <w:t>Solar_PV</w:t>
            </w:r>
          </w:p>
        </w:tc>
        <w:tc>
          <w:tcPr>
            <w:tcW w:w="1214" w:type="dxa"/>
            <w:tcBorders>
              <w:top w:val="nil"/>
              <w:left w:val="nil"/>
              <w:bottom w:val="nil"/>
              <w:right w:val="nil"/>
            </w:tcBorders>
            <w:tcMar>
              <w:top w:w="0" w:type="dxa"/>
              <w:left w:w="100" w:type="dxa"/>
              <w:bottom w:w="0" w:type="dxa"/>
              <w:right w:w="100" w:type="dxa"/>
            </w:tcMar>
          </w:tcPr>
          <w:p w14:paraId="04D40D09" w14:textId="77777777" w:rsidR="00F32620" w:rsidRDefault="00000000">
            <w:pPr>
              <w:shd w:val="clear" w:color="auto" w:fill="FFFFFF"/>
              <w:spacing w:after="0" w:line="276" w:lineRule="auto"/>
              <w:jc w:val="left"/>
              <w:rPr>
                <w:sz w:val="16"/>
                <w:szCs w:val="16"/>
              </w:rPr>
            </w:pPr>
            <w:r>
              <w:rPr>
                <w:sz w:val="16"/>
                <w:szCs w:val="16"/>
              </w:rPr>
              <w:t>1825</w:t>
            </w:r>
          </w:p>
        </w:tc>
        <w:tc>
          <w:tcPr>
            <w:tcW w:w="1439" w:type="dxa"/>
            <w:tcBorders>
              <w:top w:val="nil"/>
              <w:left w:val="nil"/>
              <w:bottom w:val="nil"/>
              <w:right w:val="nil"/>
            </w:tcBorders>
            <w:tcMar>
              <w:top w:w="0" w:type="dxa"/>
              <w:left w:w="100" w:type="dxa"/>
              <w:bottom w:w="0" w:type="dxa"/>
              <w:right w:w="100" w:type="dxa"/>
            </w:tcMar>
          </w:tcPr>
          <w:p w14:paraId="5604C31F" w14:textId="77777777" w:rsidR="00F32620" w:rsidRDefault="00000000">
            <w:pPr>
              <w:shd w:val="clear" w:color="auto" w:fill="FFFFFF"/>
              <w:spacing w:after="0" w:line="276" w:lineRule="auto"/>
              <w:jc w:val="left"/>
              <w:rPr>
                <w:sz w:val="16"/>
                <w:szCs w:val="16"/>
              </w:rPr>
            </w:pPr>
            <w:r>
              <w:rPr>
                <w:sz w:val="16"/>
                <w:szCs w:val="16"/>
              </w:rPr>
              <w:t>15</w:t>
            </w:r>
          </w:p>
        </w:tc>
        <w:tc>
          <w:tcPr>
            <w:tcW w:w="1454" w:type="dxa"/>
            <w:tcBorders>
              <w:top w:val="nil"/>
              <w:left w:val="nil"/>
              <w:bottom w:val="nil"/>
              <w:right w:val="nil"/>
            </w:tcBorders>
            <w:tcMar>
              <w:top w:w="0" w:type="dxa"/>
              <w:left w:w="100" w:type="dxa"/>
              <w:bottom w:w="0" w:type="dxa"/>
              <w:right w:w="100" w:type="dxa"/>
            </w:tcMar>
          </w:tcPr>
          <w:p w14:paraId="0FBE6697" w14:textId="77777777" w:rsidR="00F32620" w:rsidRDefault="00000000">
            <w:pPr>
              <w:shd w:val="clear" w:color="auto" w:fill="FFFFFF"/>
              <w:spacing w:after="0" w:line="276" w:lineRule="auto"/>
              <w:jc w:val="left"/>
              <w:rPr>
                <w:sz w:val="16"/>
                <w:szCs w:val="16"/>
              </w:rPr>
            </w:pPr>
            <w:r>
              <w:rPr>
                <w:sz w:val="16"/>
                <w:szCs w:val="16"/>
              </w:rPr>
              <w:t>0</w:t>
            </w:r>
          </w:p>
        </w:tc>
        <w:tc>
          <w:tcPr>
            <w:tcW w:w="1064" w:type="dxa"/>
            <w:tcBorders>
              <w:top w:val="nil"/>
              <w:left w:val="nil"/>
              <w:bottom w:val="nil"/>
              <w:right w:val="nil"/>
            </w:tcBorders>
            <w:tcMar>
              <w:top w:w="0" w:type="dxa"/>
              <w:left w:w="100" w:type="dxa"/>
              <w:bottom w:w="0" w:type="dxa"/>
              <w:right w:w="100" w:type="dxa"/>
            </w:tcMar>
          </w:tcPr>
          <w:p w14:paraId="167258AB" w14:textId="77777777" w:rsidR="00F32620" w:rsidRDefault="00000000">
            <w:pPr>
              <w:shd w:val="clear" w:color="auto" w:fill="FFFFFF"/>
              <w:spacing w:after="0" w:line="276" w:lineRule="auto"/>
              <w:jc w:val="left"/>
              <w:rPr>
                <w:sz w:val="16"/>
                <w:szCs w:val="16"/>
              </w:rPr>
            </w:pPr>
            <w:r>
              <w:rPr>
                <w:sz w:val="16"/>
                <w:szCs w:val="16"/>
              </w:rPr>
              <w:t>30</w:t>
            </w:r>
          </w:p>
        </w:tc>
      </w:tr>
      <w:tr w:rsidR="00F32620" w14:paraId="01208466"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5D2C26B7" w14:textId="77777777" w:rsidR="00F32620" w:rsidRDefault="00000000">
            <w:pPr>
              <w:shd w:val="clear" w:color="auto" w:fill="FFFFFF"/>
              <w:spacing w:after="0" w:line="276" w:lineRule="auto"/>
              <w:jc w:val="left"/>
              <w:rPr>
                <w:sz w:val="16"/>
                <w:szCs w:val="16"/>
              </w:rPr>
            </w:pPr>
            <w:r>
              <w:rPr>
                <w:sz w:val="16"/>
                <w:szCs w:val="16"/>
              </w:rPr>
              <w:t>solar (csp)</w:t>
            </w:r>
          </w:p>
        </w:tc>
        <w:tc>
          <w:tcPr>
            <w:tcW w:w="1874" w:type="dxa"/>
            <w:tcBorders>
              <w:top w:val="nil"/>
              <w:left w:val="nil"/>
              <w:bottom w:val="nil"/>
              <w:right w:val="nil"/>
            </w:tcBorders>
            <w:tcMar>
              <w:top w:w="0" w:type="dxa"/>
              <w:left w:w="100" w:type="dxa"/>
              <w:bottom w:w="0" w:type="dxa"/>
              <w:right w:w="100" w:type="dxa"/>
            </w:tcMar>
          </w:tcPr>
          <w:p w14:paraId="01D6251C" w14:textId="77777777" w:rsidR="00F32620" w:rsidRDefault="00000000">
            <w:pPr>
              <w:shd w:val="clear" w:color="auto" w:fill="FFFFFF"/>
              <w:spacing w:after="0" w:line="276" w:lineRule="auto"/>
              <w:jc w:val="left"/>
              <w:rPr>
                <w:sz w:val="16"/>
                <w:szCs w:val="16"/>
              </w:rPr>
            </w:pPr>
            <w:r>
              <w:rPr>
                <w:sz w:val="16"/>
                <w:szCs w:val="16"/>
              </w:rPr>
              <w:t>Solar_CSP</w:t>
            </w:r>
          </w:p>
        </w:tc>
        <w:tc>
          <w:tcPr>
            <w:tcW w:w="1214" w:type="dxa"/>
            <w:tcBorders>
              <w:top w:val="nil"/>
              <w:left w:val="nil"/>
              <w:bottom w:val="nil"/>
              <w:right w:val="nil"/>
            </w:tcBorders>
            <w:tcMar>
              <w:top w:w="0" w:type="dxa"/>
              <w:left w:w="100" w:type="dxa"/>
              <w:bottom w:w="0" w:type="dxa"/>
              <w:right w:w="100" w:type="dxa"/>
            </w:tcMar>
          </w:tcPr>
          <w:p w14:paraId="0F5A427F" w14:textId="77777777" w:rsidR="00F32620" w:rsidRDefault="00000000">
            <w:pPr>
              <w:shd w:val="clear" w:color="auto" w:fill="FFFFFF"/>
              <w:spacing w:after="0" w:line="276" w:lineRule="auto"/>
              <w:jc w:val="left"/>
              <w:rPr>
                <w:sz w:val="16"/>
                <w:szCs w:val="16"/>
              </w:rPr>
            </w:pPr>
            <w:r>
              <w:rPr>
                <w:sz w:val="16"/>
                <w:szCs w:val="16"/>
              </w:rPr>
              <w:t>4086</w:t>
            </w:r>
          </w:p>
        </w:tc>
        <w:tc>
          <w:tcPr>
            <w:tcW w:w="1439" w:type="dxa"/>
            <w:tcBorders>
              <w:top w:val="nil"/>
              <w:left w:val="nil"/>
              <w:bottom w:val="nil"/>
              <w:right w:val="nil"/>
            </w:tcBorders>
            <w:tcMar>
              <w:top w:w="0" w:type="dxa"/>
              <w:left w:w="100" w:type="dxa"/>
              <w:bottom w:w="0" w:type="dxa"/>
              <w:right w:w="100" w:type="dxa"/>
            </w:tcMar>
          </w:tcPr>
          <w:p w14:paraId="14B5B2C5" w14:textId="77777777" w:rsidR="00F32620" w:rsidRDefault="00000000">
            <w:pPr>
              <w:shd w:val="clear" w:color="auto" w:fill="FFFFFF"/>
              <w:spacing w:after="0" w:line="276" w:lineRule="auto"/>
              <w:jc w:val="left"/>
              <w:rPr>
                <w:sz w:val="16"/>
                <w:szCs w:val="16"/>
              </w:rPr>
            </w:pPr>
            <w:r>
              <w:rPr>
                <w:sz w:val="16"/>
                <w:szCs w:val="16"/>
              </w:rPr>
              <w:t>50</w:t>
            </w:r>
          </w:p>
        </w:tc>
        <w:tc>
          <w:tcPr>
            <w:tcW w:w="1454" w:type="dxa"/>
            <w:tcBorders>
              <w:top w:val="nil"/>
              <w:left w:val="nil"/>
              <w:bottom w:val="nil"/>
              <w:right w:val="nil"/>
            </w:tcBorders>
            <w:tcMar>
              <w:top w:w="0" w:type="dxa"/>
              <w:left w:w="100" w:type="dxa"/>
              <w:bottom w:w="0" w:type="dxa"/>
              <w:right w:w="100" w:type="dxa"/>
            </w:tcMar>
          </w:tcPr>
          <w:p w14:paraId="1997F5A1" w14:textId="77777777" w:rsidR="00F32620" w:rsidRDefault="00000000">
            <w:pPr>
              <w:shd w:val="clear" w:color="auto" w:fill="FFFFFF"/>
              <w:spacing w:after="0" w:line="276" w:lineRule="auto"/>
              <w:jc w:val="left"/>
              <w:rPr>
                <w:sz w:val="16"/>
                <w:szCs w:val="16"/>
              </w:rPr>
            </w:pPr>
            <w:r>
              <w:rPr>
                <w:sz w:val="16"/>
                <w:szCs w:val="16"/>
              </w:rPr>
              <w:t>4</w:t>
            </w:r>
          </w:p>
        </w:tc>
        <w:tc>
          <w:tcPr>
            <w:tcW w:w="1064" w:type="dxa"/>
            <w:tcBorders>
              <w:top w:val="nil"/>
              <w:left w:val="nil"/>
              <w:bottom w:val="nil"/>
              <w:right w:val="nil"/>
            </w:tcBorders>
            <w:tcMar>
              <w:top w:w="0" w:type="dxa"/>
              <w:left w:w="100" w:type="dxa"/>
              <w:bottom w:w="0" w:type="dxa"/>
              <w:right w:w="100" w:type="dxa"/>
            </w:tcMar>
          </w:tcPr>
          <w:p w14:paraId="75B6CE98" w14:textId="77777777" w:rsidR="00F32620" w:rsidRDefault="00000000">
            <w:pPr>
              <w:shd w:val="clear" w:color="auto" w:fill="FFFFFF"/>
              <w:spacing w:after="0" w:line="276" w:lineRule="auto"/>
              <w:jc w:val="left"/>
              <w:rPr>
                <w:sz w:val="16"/>
                <w:szCs w:val="16"/>
              </w:rPr>
            </w:pPr>
            <w:r>
              <w:rPr>
                <w:sz w:val="16"/>
                <w:szCs w:val="16"/>
              </w:rPr>
              <w:t>30</w:t>
            </w:r>
          </w:p>
        </w:tc>
      </w:tr>
      <w:tr w:rsidR="00F32620" w14:paraId="06F34690"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5783F52D" w14:textId="77777777" w:rsidR="00F32620" w:rsidRDefault="00000000">
            <w:pPr>
              <w:shd w:val="clear" w:color="auto" w:fill="FFFFFF"/>
              <w:spacing w:after="0" w:line="276" w:lineRule="auto"/>
              <w:jc w:val="left"/>
              <w:rPr>
                <w:sz w:val="16"/>
                <w:szCs w:val="16"/>
              </w:rPr>
            </w:pPr>
            <w:r>
              <w:rPr>
                <w:sz w:val="16"/>
                <w:szCs w:val="16"/>
              </w:rPr>
              <w:t>solar (rooftop)</w:t>
            </w:r>
          </w:p>
        </w:tc>
        <w:tc>
          <w:tcPr>
            <w:tcW w:w="1874" w:type="dxa"/>
            <w:tcBorders>
              <w:top w:val="nil"/>
              <w:left w:val="nil"/>
              <w:bottom w:val="nil"/>
              <w:right w:val="nil"/>
            </w:tcBorders>
            <w:tcMar>
              <w:top w:w="0" w:type="dxa"/>
              <w:left w:w="100" w:type="dxa"/>
              <w:bottom w:w="0" w:type="dxa"/>
              <w:right w:w="100" w:type="dxa"/>
            </w:tcMar>
          </w:tcPr>
          <w:p w14:paraId="7C619B0F" w14:textId="77777777" w:rsidR="00F32620" w:rsidRDefault="00000000">
            <w:pPr>
              <w:shd w:val="clear" w:color="auto" w:fill="FFFFFF"/>
              <w:spacing w:after="0" w:line="276" w:lineRule="auto"/>
              <w:jc w:val="left"/>
              <w:rPr>
                <w:sz w:val="16"/>
                <w:szCs w:val="16"/>
              </w:rPr>
            </w:pPr>
            <w:r>
              <w:rPr>
                <w:sz w:val="16"/>
                <w:szCs w:val="16"/>
              </w:rPr>
              <w:t>Solar_RT</w:t>
            </w:r>
          </w:p>
        </w:tc>
        <w:tc>
          <w:tcPr>
            <w:tcW w:w="1214" w:type="dxa"/>
            <w:tcBorders>
              <w:top w:val="nil"/>
              <w:left w:val="nil"/>
              <w:bottom w:val="nil"/>
              <w:right w:val="nil"/>
            </w:tcBorders>
            <w:tcMar>
              <w:top w:w="0" w:type="dxa"/>
              <w:left w:w="100" w:type="dxa"/>
              <w:bottom w:w="0" w:type="dxa"/>
              <w:right w:w="100" w:type="dxa"/>
            </w:tcMar>
          </w:tcPr>
          <w:p w14:paraId="47868057" w14:textId="77777777" w:rsidR="00F32620" w:rsidRDefault="00000000">
            <w:pPr>
              <w:shd w:val="clear" w:color="auto" w:fill="FFFFFF"/>
              <w:spacing w:after="0" w:line="276" w:lineRule="auto"/>
              <w:jc w:val="left"/>
              <w:rPr>
                <w:sz w:val="16"/>
                <w:szCs w:val="16"/>
              </w:rPr>
            </w:pPr>
            <w:r>
              <w:rPr>
                <w:sz w:val="16"/>
                <w:szCs w:val="16"/>
              </w:rPr>
              <w:t>2914</w:t>
            </w:r>
          </w:p>
        </w:tc>
        <w:tc>
          <w:tcPr>
            <w:tcW w:w="1439" w:type="dxa"/>
            <w:tcBorders>
              <w:top w:val="nil"/>
              <w:left w:val="nil"/>
              <w:bottom w:val="nil"/>
              <w:right w:val="nil"/>
            </w:tcBorders>
            <w:tcMar>
              <w:top w:w="0" w:type="dxa"/>
              <w:left w:w="100" w:type="dxa"/>
              <w:bottom w:w="0" w:type="dxa"/>
              <w:right w:w="100" w:type="dxa"/>
            </w:tcMar>
          </w:tcPr>
          <w:p w14:paraId="0DF6670B" w14:textId="77777777" w:rsidR="00F32620" w:rsidRDefault="00000000">
            <w:pPr>
              <w:shd w:val="clear" w:color="auto" w:fill="FFFFFF"/>
              <w:spacing w:after="0" w:line="276" w:lineRule="auto"/>
              <w:jc w:val="left"/>
              <w:rPr>
                <w:sz w:val="16"/>
                <w:szCs w:val="16"/>
              </w:rPr>
            </w:pPr>
            <w:r>
              <w:rPr>
                <w:sz w:val="16"/>
                <w:szCs w:val="16"/>
              </w:rPr>
              <w:t>21</w:t>
            </w:r>
          </w:p>
        </w:tc>
        <w:tc>
          <w:tcPr>
            <w:tcW w:w="1454" w:type="dxa"/>
            <w:tcBorders>
              <w:top w:val="nil"/>
              <w:left w:val="nil"/>
              <w:bottom w:val="nil"/>
              <w:right w:val="nil"/>
            </w:tcBorders>
            <w:tcMar>
              <w:top w:w="0" w:type="dxa"/>
              <w:left w:w="100" w:type="dxa"/>
              <w:bottom w:w="0" w:type="dxa"/>
              <w:right w:w="100" w:type="dxa"/>
            </w:tcMar>
          </w:tcPr>
          <w:p w14:paraId="40DBD7E1" w14:textId="77777777" w:rsidR="00F32620" w:rsidRDefault="00000000">
            <w:pPr>
              <w:shd w:val="clear" w:color="auto" w:fill="FFFFFF"/>
              <w:spacing w:after="0" w:line="276" w:lineRule="auto"/>
              <w:jc w:val="left"/>
              <w:rPr>
                <w:sz w:val="16"/>
                <w:szCs w:val="16"/>
              </w:rPr>
            </w:pPr>
            <w:r>
              <w:rPr>
                <w:sz w:val="16"/>
                <w:szCs w:val="16"/>
              </w:rPr>
              <w:t>0</w:t>
            </w:r>
          </w:p>
        </w:tc>
        <w:tc>
          <w:tcPr>
            <w:tcW w:w="1064" w:type="dxa"/>
            <w:tcBorders>
              <w:top w:val="nil"/>
              <w:left w:val="nil"/>
              <w:bottom w:val="nil"/>
              <w:right w:val="nil"/>
            </w:tcBorders>
            <w:tcMar>
              <w:top w:w="0" w:type="dxa"/>
              <w:left w:w="100" w:type="dxa"/>
              <w:bottom w:w="0" w:type="dxa"/>
              <w:right w:w="100" w:type="dxa"/>
            </w:tcMar>
          </w:tcPr>
          <w:p w14:paraId="4CF5A622" w14:textId="77777777" w:rsidR="00F32620" w:rsidRDefault="00000000">
            <w:pPr>
              <w:shd w:val="clear" w:color="auto" w:fill="FFFFFF"/>
              <w:spacing w:after="0" w:line="276" w:lineRule="auto"/>
              <w:jc w:val="left"/>
              <w:rPr>
                <w:sz w:val="16"/>
                <w:szCs w:val="16"/>
              </w:rPr>
            </w:pPr>
            <w:r>
              <w:rPr>
                <w:sz w:val="16"/>
                <w:szCs w:val="16"/>
              </w:rPr>
              <w:t>30</w:t>
            </w:r>
          </w:p>
        </w:tc>
      </w:tr>
      <w:tr w:rsidR="00F32620" w14:paraId="5A67FAE3"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3DE6BE7B" w14:textId="77777777" w:rsidR="00F32620" w:rsidRDefault="00000000">
            <w:pPr>
              <w:shd w:val="clear" w:color="auto" w:fill="FFFFFF"/>
              <w:spacing w:after="0" w:line="276" w:lineRule="auto"/>
              <w:jc w:val="left"/>
              <w:rPr>
                <w:sz w:val="16"/>
                <w:szCs w:val="16"/>
              </w:rPr>
            </w:pPr>
            <w:r>
              <w:rPr>
                <w:sz w:val="16"/>
                <w:szCs w:val="16"/>
              </w:rPr>
              <w:t>Battery</w:t>
            </w:r>
          </w:p>
        </w:tc>
        <w:tc>
          <w:tcPr>
            <w:tcW w:w="1874" w:type="dxa"/>
            <w:tcBorders>
              <w:top w:val="nil"/>
              <w:left w:val="nil"/>
              <w:bottom w:val="nil"/>
              <w:right w:val="nil"/>
            </w:tcBorders>
            <w:tcMar>
              <w:top w:w="0" w:type="dxa"/>
              <w:left w:w="100" w:type="dxa"/>
              <w:bottom w:w="0" w:type="dxa"/>
              <w:right w:w="100" w:type="dxa"/>
            </w:tcMar>
          </w:tcPr>
          <w:p w14:paraId="5826490D" w14:textId="77777777" w:rsidR="00F32620" w:rsidRDefault="00000000">
            <w:pPr>
              <w:shd w:val="clear" w:color="auto" w:fill="FFFFFF"/>
              <w:spacing w:after="0" w:line="276" w:lineRule="auto"/>
              <w:jc w:val="left"/>
              <w:rPr>
                <w:sz w:val="16"/>
                <w:szCs w:val="16"/>
              </w:rPr>
            </w:pPr>
            <w:r>
              <w:rPr>
                <w:sz w:val="16"/>
                <w:szCs w:val="16"/>
              </w:rPr>
              <w:t>Battery</w:t>
            </w:r>
          </w:p>
        </w:tc>
        <w:tc>
          <w:tcPr>
            <w:tcW w:w="1214" w:type="dxa"/>
            <w:tcBorders>
              <w:top w:val="nil"/>
              <w:left w:val="nil"/>
              <w:bottom w:val="nil"/>
              <w:right w:val="nil"/>
            </w:tcBorders>
            <w:tcMar>
              <w:top w:w="0" w:type="dxa"/>
              <w:left w:w="100" w:type="dxa"/>
              <w:bottom w:w="0" w:type="dxa"/>
              <w:right w:w="100" w:type="dxa"/>
            </w:tcMar>
          </w:tcPr>
          <w:p w14:paraId="4FCD65CB" w14:textId="77777777" w:rsidR="00F32620" w:rsidRDefault="00000000">
            <w:pPr>
              <w:shd w:val="clear" w:color="auto" w:fill="FFFFFF"/>
              <w:spacing w:after="0" w:line="276" w:lineRule="auto"/>
              <w:jc w:val="left"/>
              <w:rPr>
                <w:sz w:val="16"/>
                <w:szCs w:val="16"/>
              </w:rPr>
            </w:pPr>
            <w:r>
              <w:rPr>
                <w:sz w:val="16"/>
                <w:szCs w:val="16"/>
              </w:rPr>
              <w:t>1898</w:t>
            </w:r>
          </w:p>
        </w:tc>
        <w:tc>
          <w:tcPr>
            <w:tcW w:w="1439" w:type="dxa"/>
            <w:tcBorders>
              <w:top w:val="nil"/>
              <w:left w:val="nil"/>
              <w:bottom w:val="nil"/>
              <w:right w:val="nil"/>
            </w:tcBorders>
            <w:tcMar>
              <w:top w:w="0" w:type="dxa"/>
              <w:left w:w="100" w:type="dxa"/>
              <w:bottom w:w="0" w:type="dxa"/>
              <w:right w:w="100" w:type="dxa"/>
            </w:tcMar>
          </w:tcPr>
          <w:p w14:paraId="15C6F012" w14:textId="77777777" w:rsidR="00F32620" w:rsidRDefault="00000000">
            <w:pPr>
              <w:shd w:val="clear" w:color="auto" w:fill="FFFFFF"/>
              <w:spacing w:after="0" w:line="276" w:lineRule="auto"/>
              <w:jc w:val="left"/>
              <w:rPr>
                <w:sz w:val="16"/>
                <w:szCs w:val="16"/>
              </w:rPr>
            </w:pPr>
            <w:r>
              <w:rPr>
                <w:sz w:val="16"/>
                <w:szCs w:val="16"/>
              </w:rPr>
              <w:t>47</w:t>
            </w:r>
          </w:p>
        </w:tc>
        <w:tc>
          <w:tcPr>
            <w:tcW w:w="1454" w:type="dxa"/>
            <w:tcBorders>
              <w:top w:val="nil"/>
              <w:left w:val="nil"/>
              <w:bottom w:val="nil"/>
              <w:right w:val="nil"/>
            </w:tcBorders>
            <w:tcMar>
              <w:top w:w="0" w:type="dxa"/>
              <w:left w:w="100" w:type="dxa"/>
              <w:bottom w:w="0" w:type="dxa"/>
              <w:right w:w="100" w:type="dxa"/>
            </w:tcMar>
          </w:tcPr>
          <w:p w14:paraId="0BF4956B" w14:textId="77777777" w:rsidR="00F32620" w:rsidRDefault="00000000">
            <w:pPr>
              <w:shd w:val="clear" w:color="auto" w:fill="FFFFFF"/>
              <w:spacing w:after="0" w:line="276" w:lineRule="auto"/>
              <w:jc w:val="left"/>
              <w:rPr>
                <w:sz w:val="16"/>
                <w:szCs w:val="16"/>
              </w:rPr>
            </w:pPr>
            <w:r>
              <w:rPr>
                <w:sz w:val="16"/>
                <w:szCs w:val="16"/>
              </w:rPr>
              <w:t>0</w:t>
            </w:r>
          </w:p>
        </w:tc>
        <w:tc>
          <w:tcPr>
            <w:tcW w:w="1064" w:type="dxa"/>
            <w:tcBorders>
              <w:top w:val="nil"/>
              <w:left w:val="nil"/>
              <w:bottom w:val="nil"/>
              <w:right w:val="nil"/>
            </w:tcBorders>
            <w:tcMar>
              <w:top w:w="0" w:type="dxa"/>
              <w:left w:w="100" w:type="dxa"/>
              <w:bottom w:w="0" w:type="dxa"/>
              <w:right w:w="100" w:type="dxa"/>
            </w:tcMar>
          </w:tcPr>
          <w:p w14:paraId="4114EA29" w14:textId="77777777" w:rsidR="00F32620" w:rsidRDefault="00000000">
            <w:pPr>
              <w:shd w:val="clear" w:color="auto" w:fill="FFFFFF"/>
              <w:spacing w:after="0" w:line="276" w:lineRule="auto"/>
              <w:jc w:val="left"/>
              <w:rPr>
                <w:sz w:val="16"/>
                <w:szCs w:val="16"/>
              </w:rPr>
            </w:pPr>
            <w:r>
              <w:rPr>
                <w:sz w:val="16"/>
                <w:szCs w:val="16"/>
              </w:rPr>
              <w:t>30</w:t>
            </w:r>
          </w:p>
        </w:tc>
      </w:tr>
      <w:tr w:rsidR="00F32620" w14:paraId="77EB90D3"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6210C80E" w14:textId="77777777" w:rsidR="00F32620" w:rsidRDefault="00000000">
            <w:pPr>
              <w:shd w:val="clear" w:color="auto" w:fill="FFFFFF"/>
              <w:spacing w:after="0" w:line="276" w:lineRule="auto"/>
              <w:jc w:val="left"/>
              <w:rPr>
                <w:sz w:val="16"/>
                <w:szCs w:val="16"/>
              </w:rPr>
            </w:pPr>
            <w:r>
              <w:rPr>
                <w:sz w:val="16"/>
                <w:szCs w:val="16"/>
              </w:rPr>
              <w:t>PV_storage</w:t>
            </w:r>
          </w:p>
        </w:tc>
        <w:tc>
          <w:tcPr>
            <w:tcW w:w="1874" w:type="dxa"/>
            <w:tcBorders>
              <w:top w:val="nil"/>
              <w:left w:val="nil"/>
              <w:bottom w:val="nil"/>
              <w:right w:val="nil"/>
            </w:tcBorders>
            <w:tcMar>
              <w:top w:w="0" w:type="dxa"/>
              <w:left w:w="100" w:type="dxa"/>
              <w:bottom w:w="0" w:type="dxa"/>
              <w:right w:w="100" w:type="dxa"/>
            </w:tcMar>
          </w:tcPr>
          <w:p w14:paraId="38D7A903" w14:textId="77777777" w:rsidR="00F32620" w:rsidRDefault="00000000">
            <w:pPr>
              <w:shd w:val="clear" w:color="auto" w:fill="FFFFFF"/>
              <w:spacing w:after="0" w:line="276" w:lineRule="auto"/>
              <w:jc w:val="left"/>
              <w:rPr>
                <w:sz w:val="16"/>
                <w:szCs w:val="16"/>
              </w:rPr>
            </w:pPr>
            <w:r>
              <w:rPr>
                <w:sz w:val="16"/>
                <w:szCs w:val="16"/>
              </w:rPr>
              <w:t>As battery</w:t>
            </w:r>
          </w:p>
        </w:tc>
        <w:tc>
          <w:tcPr>
            <w:tcW w:w="1214" w:type="dxa"/>
            <w:tcBorders>
              <w:top w:val="nil"/>
              <w:left w:val="nil"/>
              <w:bottom w:val="nil"/>
              <w:right w:val="nil"/>
            </w:tcBorders>
            <w:tcMar>
              <w:top w:w="0" w:type="dxa"/>
              <w:left w:w="100" w:type="dxa"/>
              <w:bottom w:w="0" w:type="dxa"/>
              <w:right w:w="100" w:type="dxa"/>
            </w:tcMar>
          </w:tcPr>
          <w:p w14:paraId="447BAF75" w14:textId="77777777" w:rsidR="00F32620" w:rsidRDefault="00000000">
            <w:pPr>
              <w:shd w:val="clear" w:color="auto" w:fill="FFFFFF"/>
              <w:spacing w:after="0" w:line="276" w:lineRule="auto"/>
              <w:jc w:val="left"/>
              <w:rPr>
                <w:sz w:val="16"/>
                <w:szCs w:val="16"/>
              </w:rPr>
            </w:pPr>
            <w:r>
              <w:rPr>
                <w:sz w:val="16"/>
                <w:szCs w:val="16"/>
              </w:rPr>
              <w:t xml:space="preserve"> </w:t>
            </w:r>
          </w:p>
        </w:tc>
        <w:tc>
          <w:tcPr>
            <w:tcW w:w="1439" w:type="dxa"/>
            <w:tcBorders>
              <w:top w:val="nil"/>
              <w:left w:val="nil"/>
              <w:bottom w:val="nil"/>
              <w:right w:val="nil"/>
            </w:tcBorders>
            <w:tcMar>
              <w:top w:w="0" w:type="dxa"/>
              <w:left w:w="100" w:type="dxa"/>
              <w:bottom w:w="0" w:type="dxa"/>
              <w:right w:w="100" w:type="dxa"/>
            </w:tcMar>
          </w:tcPr>
          <w:p w14:paraId="5806ED66" w14:textId="77777777" w:rsidR="00F32620" w:rsidRDefault="00000000">
            <w:pPr>
              <w:shd w:val="clear" w:color="auto" w:fill="FFFFFF"/>
              <w:spacing w:after="0" w:line="276" w:lineRule="auto"/>
              <w:jc w:val="left"/>
              <w:rPr>
                <w:sz w:val="16"/>
                <w:szCs w:val="16"/>
              </w:rPr>
            </w:pPr>
            <w:r>
              <w:rPr>
                <w:sz w:val="16"/>
                <w:szCs w:val="16"/>
              </w:rPr>
              <w:t xml:space="preserve"> </w:t>
            </w:r>
          </w:p>
        </w:tc>
        <w:tc>
          <w:tcPr>
            <w:tcW w:w="1454" w:type="dxa"/>
            <w:tcBorders>
              <w:top w:val="nil"/>
              <w:left w:val="nil"/>
              <w:bottom w:val="nil"/>
              <w:right w:val="nil"/>
            </w:tcBorders>
            <w:tcMar>
              <w:top w:w="0" w:type="dxa"/>
              <w:left w:w="100" w:type="dxa"/>
              <w:bottom w:w="0" w:type="dxa"/>
              <w:right w:w="100" w:type="dxa"/>
            </w:tcMar>
          </w:tcPr>
          <w:p w14:paraId="1CCE505A" w14:textId="77777777" w:rsidR="00F32620" w:rsidRDefault="00000000">
            <w:pPr>
              <w:shd w:val="clear" w:color="auto" w:fill="FFFFFF"/>
              <w:spacing w:after="0" w:line="276" w:lineRule="auto"/>
              <w:jc w:val="left"/>
              <w:rPr>
                <w:sz w:val="16"/>
                <w:szCs w:val="16"/>
              </w:rPr>
            </w:pPr>
            <w:r>
              <w:rPr>
                <w:sz w:val="16"/>
                <w:szCs w:val="16"/>
              </w:rPr>
              <w:t xml:space="preserve"> </w:t>
            </w:r>
          </w:p>
        </w:tc>
        <w:tc>
          <w:tcPr>
            <w:tcW w:w="1064" w:type="dxa"/>
            <w:tcBorders>
              <w:top w:val="nil"/>
              <w:left w:val="nil"/>
              <w:bottom w:val="nil"/>
              <w:right w:val="nil"/>
            </w:tcBorders>
            <w:tcMar>
              <w:top w:w="0" w:type="dxa"/>
              <w:left w:w="100" w:type="dxa"/>
              <w:bottom w:w="0" w:type="dxa"/>
              <w:right w:w="100" w:type="dxa"/>
            </w:tcMar>
          </w:tcPr>
          <w:p w14:paraId="31ED4E8F" w14:textId="77777777" w:rsidR="00F32620" w:rsidRDefault="00000000">
            <w:pPr>
              <w:shd w:val="clear" w:color="auto" w:fill="FFFFFF"/>
              <w:spacing w:after="0" w:line="276" w:lineRule="auto"/>
              <w:jc w:val="left"/>
              <w:rPr>
                <w:sz w:val="16"/>
                <w:szCs w:val="16"/>
              </w:rPr>
            </w:pPr>
            <w:r>
              <w:rPr>
                <w:sz w:val="16"/>
                <w:szCs w:val="16"/>
              </w:rPr>
              <w:t xml:space="preserve"> </w:t>
            </w:r>
          </w:p>
        </w:tc>
      </w:tr>
      <w:tr w:rsidR="00F32620" w14:paraId="33C3DC30" w14:textId="77777777">
        <w:trPr>
          <w:trHeight w:val="165"/>
          <w:jc w:val="center"/>
        </w:trPr>
        <w:tc>
          <w:tcPr>
            <w:tcW w:w="1979" w:type="dxa"/>
            <w:tcBorders>
              <w:top w:val="nil"/>
              <w:left w:val="nil"/>
              <w:bottom w:val="nil"/>
              <w:right w:val="nil"/>
            </w:tcBorders>
            <w:tcMar>
              <w:top w:w="0" w:type="dxa"/>
              <w:left w:w="100" w:type="dxa"/>
              <w:bottom w:w="0" w:type="dxa"/>
              <w:right w:w="100" w:type="dxa"/>
            </w:tcMar>
          </w:tcPr>
          <w:p w14:paraId="231FD66E" w14:textId="77777777" w:rsidR="00F32620" w:rsidRDefault="00000000">
            <w:pPr>
              <w:shd w:val="clear" w:color="auto" w:fill="FFFFFF"/>
              <w:spacing w:after="0" w:line="276" w:lineRule="auto"/>
              <w:jc w:val="left"/>
              <w:rPr>
                <w:sz w:val="16"/>
                <w:szCs w:val="16"/>
              </w:rPr>
            </w:pPr>
            <w:r>
              <w:rPr>
                <w:sz w:val="16"/>
                <w:szCs w:val="16"/>
              </w:rPr>
              <w:t>CSP_storage</w:t>
            </w:r>
          </w:p>
        </w:tc>
        <w:tc>
          <w:tcPr>
            <w:tcW w:w="1874" w:type="dxa"/>
            <w:tcBorders>
              <w:top w:val="nil"/>
              <w:left w:val="nil"/>
              <w:bottom w:val="nil"/>
              <w:right w:val="nil"/>
            </w:tcBorders>
            <w:tcMar>
              <w:top w:w="0" w:type="dxa"/>
              <w:left w:w="100" w:type="dxa"/>
              <w:bottom w:w="0" w:type="dxa"/>
              <w:right w:w="100" w:type="dxa"/>
            </w:tcMar>
          </w:tcPr>
          <w:p w14:paraId="17720378" w14:textId="77777777" w:rsidR="00F32620" w:rsidRDefault="00000000">
            <w:pPr>
              <w:shd w:val="clear" w:color="auto" w:fill="FFFFFF"/>
              <w:spacing w:after="0" w:line="276" w:lineRule="auto"/>
              <w:jc w:val="left"/>
              <w:rPr>
                <w:sz w:val="16"/>
                <w:szCs w:val="16"/>
              </w:rPr>
            </w:pPr>
            <w:r>
              <w:rPr>
                <w:sz w:val="16"/>
                <w:szCs w:val="16"/>
              </w:rPr>
              <w:t>As battery</w:t>
            </w:r>
          </w:p>
        </w:tc>
        <w:tc>
          <w:tcPr>
            <w:tcW w:w="1214" w:type="dxa"/>
            <w:tcBorders>
              <w:top w:val="nil"/>
              <w:left w:val="nil"/>
              <w:bottom w:val="nil"/>
              <w:right w:val="nil"/>
            </w:tcBorders>
            <w:tcMar>
              <w:top w:w="0" w:type="dxa"/>
              <w:left w:w="100" w:type="dxa"/>
              <w:bottom w:w="0" w:type="dxa"/>
              <w:right w:w="100" w:type="dxa"/>
            </w:tcMar>
          </w:tcPr>
          <w:p w14:paraId="0BFBCD57" w14:textId="77777777" w:rsidR="00F32620" w:rsidRDefault="00000000">
            <w:pPr>
              <w:shd w:val="clear" w:color="auto" w:fill="FFFFFF"/>
              <w:spacing w:after="0" w:line="276" w:lineRule="auto"/>
              <w:jc w:val="left"/>
              <w:rPr>
                <w:sz w:val="16"/>
                <w:szCs w:val="16"/>
              </w:rPr>
            </w:pPr>
            <w:r>
              <w:rPr>
                <w:sz w:val="16"/>
                <w:szCs w:val="16"/>
              </w:rPr>
              <w:t xml:space="preserve"> </w:t>
            </w:r>
          </w:p>
        </w:tc>
        <w:tc>
          <w:tcPr>
            <w:tcW w:w="1439" w:type="dxa"/>
            <w:tcBorders>
              <w:top w:val="nil"/>
              <w:left w:val="nil"/>
              <w:bottom w:val="nil"/>
              <w:right w:val="nil"/>
            </w:tcBorders>
            <w:tcMar>
              <w:top w:w="0" w:type="dxa"/>
              <w:left w:w="100" w:type="dxa"/>
              <w:bottom w:w="0" w:type="dxa"/>
              <w:right w:w="100" w:type="dxa"/>
            </w:tcMar>
          </w:tcPr>
          <w:p w14:paraId="560145AA" w14:textId="77777777" w:rsidR="00F32620" w:rsidRDefault="00000000">
            <w:pPr>
              <w:shd w:val="clear" w:color="auto" w:fill="FFFFFF"/>
              <w:spacing w:after="0" w:line="276" w:lineRule="auto"/>
              <w:jc w:val="left"/>
              <w:rPr>
                <w:sz w:val="16"/>
                <w:szCs w:val="16"/>
              </w:rPr>
            </w:pPr>
            <w:r>
              <w:rPr>
                <w:sz w:val="16"/>
                <w:szCs w:val="16"/>
              </w:rPr>
              <w:t xml:space="preserve"> </w:t>
            </w:r>
          </w:p>
        </w:tc>
        <w:tc>
          <w:tcPr>
            <w:tcW w:w="1454" w:type="dxa"/>
            <w:tcBorders>
              <w:top w:val="nil"/>
              <w:left w:val="nil"/>
              <w:bottom w:val="nil"/>
              <w:right w:val="nil"/>
            </w:tcBorders>
            <w:tcMar>
              <w:top w:w="0" w:type="dxa"/>
              <w:left w:w="100" w:type="dxa"/>
              <w:bottom w:w="0" w:type="dxa"/>
              <w:right w:w="100" w:type="dxa"/>
            </w:tcMar>
          </w:tcPr>
          <w:p w14:paraId="09DA7A68" w14:textId="77777777" w:rsidR="00F32620" w:rsidRDefault="00000000">
            <w:pPr>
              <w:shd w:val="clear" w:color="auto" w:fill="FFFFFF"/>
              <w:spacing w:after="0" w:line="276" w:lineRule="auto"/>
              <w:jc w:val="left"/>
              <w:rPr>
                <w:sz w:val="16"/>
                <w:szCs w:val="16"/>
              </w:rPr>
            </w:pPr>
            <w:r>
              <w:rPr>
                <w:sz w:val="16"/>
                <w:szCs w:val="16"/>
              </w:rPr>
              <w:t xml:space="preserve"> </w:t>
            </w:r>
          </w:p>
        </w:tc>
        <w:tc>
          <w:tcPr>
            <w:tcW w:w="1064" w:type="dxa"/>
            <w:tcBorders>
              <w:top w:val="nil"/>
              <w:left w:val="nil"/>
              <w:bottom w:val="nil"/>
              <w:right w:val="nil"/>
            </w:tcBorders>
            <w:tcMar>
              <w:top w:w="0" w:type="dxa"/>
              <w:left w:w="100" w:type="dxa"/>
              <w:bottom w:w="0" w:type="dxa"/>
              <w:right w:w="100" w:type="dxa"/>
            </w:tcMar>
          </w:tcPr>
          <w:p w14:paraId="1D968D9F" w14:textId="77777777" w:rsidR="00F32620" w:rsidRDefault="00000000">
            <w:pPr>
              <w:shd w:val="clear" w:color="auto" w:fill="FFFFFF"/>
              <w:spacing w:after="0" w:line="276" w:lineRule="auto"/>
              <w:jc w:val="left"/>
              <w:rPr>
                <w:sz w:val="16"/>
                <w:szCs w:val="16"/>
              </w:rPr>
            </w:pPr>
            <w:r>
              <w:rPr>
                <w:sz w:val="16"/>
                <w:szCs w:val="16"/>
              </w:rPr>
              <w:t xml:space="preserve"> </w:t>
            </w:r>
          </w:p>
        </w:tc>
      </w:tr>
      <w:tr w:rsidR="00F32620" w14:paraId="4FEA6877" w14:textId="77777777">
        <w:trPr>
          <w:trHeight w:val="180"/>
          <w:jc w:val="center"/>
        </w:trPr>
        <w:tc>
          <w:tcPr>
            <w:tcW w:w="1979" w:type="dxa"/>
            <w:tcBorders>
              <w:top w:val="nil"/>
              <w:left w:val="nil"/>
              <w:bottom w:val="single" w:sz="6" w:space="0" w:color="7F7F7F"/>
              <w:right w:val="nil"/>
            </w:tcBorders>
            <w:tcMar>
              <w:top w:w="0" w:type="dxa"/>
              <w:left w:w="100" w:type="dxa"/>
              <w:bottom w:w="0" w:type="dxa"/>
              <w:right w:w="100" w:type="dxa"/>
            </w:tcMar>
          </w:tcPr>
          <w:p w14:paraId="7BE2E597" w14:textId="77777777" w:rsidR="00F32620" w:rsidRDefault="00000000">
            <w:pPr>
              <w:shd w:val="clear" w:color="auto" w:fill="FFFFFF"/>
              <w:spacing w:after="0" w:line="276" w:lineRule="auto"/>
              <w:jc w:val="left"/>
              <w:rPr>
                <w:sz w:val="16"/>
                <w:szCs w:val="16"/>
              </w:rPr>
            </w:pPr>
            <w:r>
              <w:rPr>
                <w:sz w:val="16"/>
                <w:szCs w:val="16"/>
              </w:rPr>
              <w:t>wind_storage</w:t>
            </w:r>
          </w:p>
        </w:tc>
        <w:tc>
          <w:tcPr>
            <w:tcW w:w="1874" w:type="dxa"/>
            <w:tcBorders>
              <w:top w:val="nil"/>
              <w:left w:val="nil"/>
              <w:bottom w:val="single" w:sz="6" w:space="0" w:color="7F7F7F"/>
              <w:right w:val="nil"/>
            </w:tcBorders>
            <w:tcMar>
              <w:top w:w="0" w:type="dxa"/>
              <w:left w:w="100" w:type="dxa"/>
              <w:bottom w:w="0" w:type="dxa"/>
              <w:right w:w="100" w:type="dxa"/>
            </w:tcMar>
          </w:tcPr>
          <w:p w14:paraId="4A8ECEFC" w14:textId="77777777" w:rsidR="00F32620" w:rsidRDefault="00000000">
            <w:pPr>
              <w:shd w:val="clear" w:color="auto" w:fill="FFFFFF"/>
              <w:spacing w:after="0" w:line="276" w:lineRule="auto"/>
              <w:jc w:val="left"/>
              <w:rPr>
                <w:sz w:val="16"/>
                <w:szCs w:val="16"/>
              </w:rPr>
            </w:pPr>
            <w:r>
              <w:rPr>
                <w:sz w:val="16"/>
                <w:szCs w:val="16"/>
              </w:rPr>
              <w:t>As battery</w:t>
            </w:r>
          </w:p>
        </w:tc>
        <w:tc>
          <w:tcPr>
            <w:tcW w:w="1214" w:type="dxa"/>
            <w:tcBorders>
              <w:top w:val="nil"/>
              <w:left w:val="nil"/>
              <w:bottom w:val="single" w:sz="6" w:space="0" w:color="7F7F7F"/>
              <w:right w:val="nil"/>
            </w:tcBorders>
            <w:tcMar>
              <w:top w:w="0" w:type="dxa"/>
              <w:left w:w="100" w:type="dxa"/>
              <w:bottom w:w="0" w:type="dxa"/>
              <w:right w:w="100" w:type="dxa"/>
            </w:tcMar>
          </w:tcPr>
          <w:p w14:paraId="63A78092" w14:textId="77777777" w:rsidR="00F32620" w:rsidRDefault="00000000">
            <w:pPr>
              <w:shd w:val="clear" w:color="auto" w:fill="FFFFFF"/>
              <w:spacing w:after="0" w:line="276" w:lineRule="auto"/>
              <w:jc w:val="left"/>
              <w:rPr>
                <w:sz w:val="16"/>
                <w:szCs w:val="16"/>
              </w:rPr>
            </w:pPr>
            <w:r>
              <w:rPr>
                <w:sz w:val="16"/>
                <w:szCs w:val="16"/>
              </w:rPr>
              <w:t xml:space="preserve"> </w:t>
            </w:r>
          </w:p>
        </w:tc>
        <w:tc>
          <w:tcPr>
            <w:tcW w:w="1439" w:type="dxa"/>
            <w:tcBorders>
              <w:top w:val="nil"/>
              <w:left w:val="nil"/>
              <w:bottom w:val="single" w:sz="6" w:space="0" w:color="7F7F7F"/>
              <w:right w:val="nil"/>
            </w:tcBorders>
            <w:tcMar>
              <w:top w:w="0" w:type="dxa"/>
              <w:left w:w="100" w:type="dxa"/>
              <w:bottom w:w="0" w:type="dxa"/>
              <w:right w:w="100" w:type="dxa"/>
            </w:tcMar>
          </w:tcPr>
          <w:p w14:paraId="2BFC57E0" w14:textId="77777777" w:rsidR="00F32620" w:rsidRDefault="00000000">
            <w:pPr>
              <w:shd w:val="clear" w:color="auto" w:fill="FFFFFF"/>
              <w:spacing w:after="0" w:line="276" w:lineRule="auto"/>
              <w:jc w:val="left"/>
              <w:rPr>
                <w:sz w:val="16"/>
                <w:szCs w:val="16"/>
              </w:rPr>
            </w:pPr>
            <w:r>
              <w:rPr>
                <w:sz w:val="16"/>
                <w:szCs w:val="16"/>
              </w:rPr>
              <w:t xml:space="preserve"> </w:t>
            </w:r>
          </w:p>
        </w:tc>
        <w:tc>
          <w:tcPr>
            <w:tcW w:w="1454" w:type="dxa"/>
            <w:tcBorders>
              <w:top w:val="nil"/>
              <w:left w:val="nil"/>
              <w:bottom w:val="single" w:sz="6" w:space="0" w:color="7F7F7F"/>
              <w:right w:val="nil"/>
            </w:tcBorders>
            <w:tcMar>
              <w:top w:w="0" w:type="dxa"/>
              <w:left w:w="100" w:type="dxa"/>
              <w:bottom w:w="0" w:type="dxa"/>
              <w:right w:w="100" w:type="dxa"/>
            </w:tcMar>
          </w:tcPr>
          <w:p w14:paraId="0AC4095D" w14:textId="77777777" w:rsidR="00F32620" w:rsidRDefault="00000000">
            <w:pPr>
              <w:shd w:val="clear" w:color="auto" w:fill="FFFFFF"/>
              <w:spacing w:after="0" w:line="276" w:lineRule="auto"/>
              <w:jc w:val="left"/>
              <w:rPr>
                <w:sz w:val="16"/>
                <w:szCs w:val="16"/>
              </w:rPr>
            </w:pPr>
            <w:r>
              <w:rPr>
                <w:sz w:val="16"/>
                <w:szCs w:val="16"/>
              </w:rPr>
              <w:t xml:space="preserve"> </w:t>
            </w:r>
          </w:p>
        </w:tc>
        <w:tc>
          <w:tcPr>
            <w:tcW w:w="1064" w:type="dxa"/>
            <w:tcBorders>
              <w:top w:val="nil"/>
              <w:left w:val="nil"/>
              <w:bottom w:val="single" w:sz="6" w:space="0" w:color="7F7F7F"/>
              <w:right w:val="nil"/>
            </w:tcBorders>
            <w:tcMar>
              <w:top w:w="0" w:type="dxa"/>
              <w:left w:w="100" w:type="dxa"/>
              <w:bottom w:w="0" w:type="dxa"/>
              <w:right w:w="100" w:type="dxa"/>
            </w:tcMar>
          </w:tcPr>
          <w:p w14:paraId="1DA7F839" w14:textId="77777777" w:rsidR="00F32620" w:rsidRDefault="00000000">
            <w:pPr>
              <w:shd w:val="clear" w:color="auto" w:fill="FFFFFF"/>
              <w:spacing w:after="0" w:line="276" w:lineRule="auto"/>
              <w:jc w:val="left"/>
              <w:rPr>
                <w:sz w:val="16"/>
                <w:szCs w:val="16"/>
              </w:rPr>
            </w:pPr>
            <w:r>
              <w:rPr>
                <w:sz w:val="16"/>
                <w:szCs w:val="16"/>
              </w:rPr>
              <w:t xml:space="preserve"> </w:t>
            </w:r>
          </w:p>
        </w:tc>
      </w:tr>
    </w:tbl>
    <w:p w14:paraId="6EB67B30" w14:textId="77777777" w:rsidR="00F32620" w:rsidRDefault="00000000">
      <w:pPr>
        <w:shd w:val="clear" w:color="auto" w:fill="FFFFFF"/>
        <w:spacing w:before="240" w:after="240"/>
        <w:jc w:val="left"/>
      </w:pPr>
      <w:r>
        <w:t xml:space="preserve"> </w:t>
      </w:r>
    </w:p>
    <w:p w14:paraId="69A0D819" w14:textId="77777777" w:rsidR="00F32620" w:rsidRDefault="00000000">
      <w:pPr>
        <w:shd w:val="clear" w:color="auto" w:fill="FFFFFF"/>
        <w:spacing w:before="240" w:after="240"/>
        <w:jc w:val="left"/>
      </w:pPr>
      <w:r>
        <w:rPr>
          <w:b/>
          <w:bCs/>
        </w:rPr>
        <w:t>Table S2:</w:t>
      </w:r>
      <w:r>
        <w:t xml:space="preserve"> Number of candidate sites and potential capacities (with data sources) of hydro, wind, solar, and geothermal technologies used in GridPath-CSPG.</w:t>
      </w:r>
    </w:p>
    <w:tbl>
      <w:tblPr>
        <w:tblStyle w:val="a0"/>
        <w:tblW w:w="902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380"/>
        <w:gridCol w:w="1109"/>
        <w:gridCol w:w="1619"/>
        <w:gridCol w:w="2098"/>
        <w:gridCol w:w="2819"/>
      </w:tblGrid>
      <w:tr w:rsidR="00F32620" w14:paraId="116AE9A3" w14:textId="77777777">
        <w:trPr>
          <w:trHeight w:val="180"/>
          <w:jc w:val="center"/>
        </w:trPr>
        <w:tc>
          <w:tcPr>
            <w:tcW w:w="1379" w:type="dxa"/>
            <w:tcBorders>
              <w:top w:val="single" w:sz="6" w:space="0" w:color="7F7F7F"/>
              <w:left w:val="nil"/>
              <w:bottom w:val="nil"/>
              <w:right w:val="nil"/>
            </w:tcBorders>
            <w:tcMar>
              <w:top w:w="0" w:type="dxa"/>
              <w:left w:w="100" w:type="dxa"/>
              <w:bottom w:w="0" w:type="dxa"/>
              <w:right w:w="100" w:type="dxa"/>
            </w:tcMar>
          </w:tcPr>
          <w:p w14:paraId="5A8F1411" w14:textId="77777777" w:rsidR="00F32620" w:rsidRDefault="00000000">
            <w:pPr>
              <w:shd w:val="clear" w:color="auto" w:fill="FFFFFF"/>
              <w:spacing w:after="0" w:line="276" w:lineRule="auto"/>
              <w:jc w:val="left"/>
              <w:rPr>
                <w:b/>
                <w:bCs/>
                <w:sz w:val="16"/>
                <w:szCs w:val="16"/>
              </w:rPr>
            </w:pPr>
            <w:r>
              <w:rPr>
                <w:b/>
                <w:bCs/>
                <w:sz w:val="16"/>
                <w:szCs w:val="16"/>
              </w:rPr>
              <w:t>Technology</w:t>
            </w:r>
          </w:p>
        </w:tc>
        <w:tc>
          <w:tcPr>
            <w:tcW w:w="1109" w:type="dxa"/>
            <w:tcBorders>
              <w:top w:val="single" w:sz="6" w:space="0" w:color="7F7F7F"/>
              <w:left w:val="nil"/>
              <w:bottom w:val="nil"/>
              <w:right w:val="nil"/>
            </w:tcBorders>
            <w:tcMar>
              <w:top w:w="0" w:type="dxa"/>
              <w:left w:w="100" w:type="dxa"/>
              <w:bottom w:w="0" w:type="dxa"/>
              <w:right w:w="100" w:type="dxa"/>
            </w:tcMar>
          </w:tcPr>
          <w:p w14:paraId="3E01B9FA" w14:textId="77777777" w:rsidR="00F32620" w:rsidRDefault="00000000">
            <w:pPr>
              <w:shd w:val="clear" w:color="auto" w:fill="FFFFFF"/>
              <w:spacing w:after="0" w:line="276" w:lineRule="auto"/>
              <w:jc w:val="left"/>
              <w:rPr>
                <w:b/>
                <w:bCs/>
                <w:sz w:val="16"/>
                <w:szCs w:val="16"/>
              </w:rPr>
            </w:pPr>
            <w:r>
              <w:rPr>
                <w:b/>
                <w:bCs/>
                <w:sz w:val="16"/>
                <w:szCs w:val="16"/>
              </w:rPr>
              <w:t>Projects</w:t>
            </w:r>
          </w:p>
        </w:tc>
        <w:tc>
          <w:tcPr>
            <w:tcW w:w="1619" w:type="dxa"/>
            <w:tcBorders>
              <w:top w:val="single" w:sz="6" w:space="0" w:color="7F7F7F"/>
              <w:left w:val="nil"/>
              <w:bottom w:val="nil"/>
              <w:right w:val="nil"/>
            </w:tcBorders>
            <w:tcMar>
              <w:top w:w="0" w:type="dxa"/>
              <w:left w:w="100" w:type="dxa"/>
              <w:bottom w:w="0" w:type="dxa"/>
              <w:right w:w="100" w:type="dxa"/>
            </w:tcMar>
          </w:tcPr>
          <w:p w14:paraId="63487194" w14:textId="77777777" w:rsidR="00F32620" w:rsidRDefault="00000000">
            <w:pPr>
              <w:shd w:val="clear" w:color="auto" w:fill="FFFFFF"/>
              <w:spacing w:after="0" w:line="276" w:lineRule="auto"/>
              <w:jc w:val="left"/>
              <w:rPr>
                <w:b/>
                <w:bCs/>
                <w:sz w:val="16"/>
                <w:szCs w:val="16"/>
              </w:rPr>
            </w:pPr>
            <w:r>
              <w:rPr>
                <w:b/>
                <w:bCs/>
                <w:sz w:val="16"/>
                <w:szCs w:val="16"/>
              </w:rPr>
              <w:t>Capacity (GW)</w:t>
            </w:r>
          </w:p>
        </w:tc>
        <w:tc>
          <w:tcPr>
            <w:tcW w:w="2098" w:type="dxa"/>
            <w:tcBorders>
              <w:top w:val="single" w:sz="6" w:space="0" w:color="7F7F7F"/>
              <w:left w:val="nil"/>
              <w:bottom w:val="nil"/>
              <w:right w:val="nil"/>
            </w:tcBorders>
            <w:tcMar>
              <w:top w:w="0" w:type="dxa"/>
              <w:left w:w="100" w:type="dxa"/>
              <w:bottom w:w="0" w:type="dxa"/>
              <w:right w:w="100" w:type="dxa"/>
            </w:tcMar>
          </w:tcPr>
          <w:p w14:paraId="6D3A18B9" w14:textId="77777777" w:rsidR="00F32620" w:rsidRDefault="00000000">
            <w:pPr>
              <w:shd w:val="clear" w:color="auto" w:fill="FFFFFF"/>
              <w:spacing w:after="0" w:line="276" w:lineRule="auto"/>
              <w:jc w:val="left"/>
              <w:rPr>
                <w:b/>
                <w:bCs/>
                <w:sz w:val="16"/>
                <w:szCs w:val="16"/>
              </w:rPr>
            </w:pPr>
            <w:r>
              <w:rPr>
                <w:b/>
                <w:bCs/>
                <w:sz w:val="16"/>
                <w:szCs w:val="16"/>
              </w:rPr>
              <w:t>Spatial resolution</w:t>
            </w:r>
          </w:p>
        </w:tc>
        <w:tc>
          <w:tcPr>
            <w:tcW w:w="2818" w:type="dxa"/>
            <w:tcBorders>
              <w:top w:val="single" w:sz="6" w:space="0" w:color="7F7F7F"/>
              <w:left w:val="nil"/>
              <w:bottom w:val="nil"/>
              <w:right w:val="nil"/>
            </w:tcBorders>
            <w:tcMar>
              <w:top w:w="0" w:type="dxa"/>
              <w:left w:w="100" w:type="dxa"/>
              <w:bottom w:w="0" w:type="dxa"/>
              <w:right w:w="100" w:type="dxa"/>
            </w:tcMar>
          </w:tcPr>
          <w:p w14:paraId="68D368DE" w14:textId="77777777" w:rsidR="00F32620" w:rsidRDefault="00000000">
            <w:pPr>
              <w:shd w:val="clear" w:color="auto" w:fill="FFFFFF"/>
              <w:spacing w:after="0" w:line="276" w:lineRule="auto"/>
              <w:jc w:val="left"/>
              <w:rPr>
                <w:b/>
                <w:bCs/>
                <w:sz w:val="16"/>
                <w:szCs w:val="16"/>
              </w:rPr>
            </w:pPr>
            <w:r>
              <w:rPr>
                <w:b/>
                <w:bCs/>
                <w:sz w:val="16"/>
                <w:szCs w:val="16"/>
              </w:rPr>
              <w:t>Source</w:t>
            </w:r>
          </w:p>
        </w:tc>
      </w:tr>
      <w:tr w:rsidR="00F32620" w14:paraId="236E74B9" w14:textId="77777777">
        <w:trPr>
          <w:trHeight w:val="300"/>
          <w:jc w:val="center"/>
        </w:trPr>
        <w:tc>
          <w:tcPr>
            <w:tcW w:w="1379" w:type="dxa"/>
            <w:tcBorders>
              <w:top w:val="nil"/>
              <w:left w:val="nil"/>
              <w:bottom w:val="nil"/>
              <w:right w:val="nil"/>
            </w:tcBorders>
            <w:tcMar>
              <w:top w:w="0" w:type="dxa"/>
              <w:left w:w="100" w:type="dxa"/>
              <w:bottom w:w="0" w:type="dxa"/>
              <w:right w:w="100" w:type="dxa"/>
            </w:tcMar>
          </w:tcPr>
          <w:p w14:paraId="4D91D5A6" w14:textId="77777777" w:rsidR="00F32620" w:rsidRDefault="00000000">
            <w:pPr>
              <w:shd w:val="clear" w:color="auto" w:fill="FFFFFF"/>
              <w:spacing w:after="0" w:line="276" w:lineRule="auto"/>
              <w:jc w:val="left"/>
              <w:rPr>
                <w:sz w:val="16"/>
                <w:szCs w:val="16"/>
              </w:rPr>
            </w:pPr>
            <w:r>
              <w:rPr>
                <w:sz w:val="16"/>
                <w:szCs w:val="16"/>
              </w:rPr>
              <w:t>Geothermal</w:t>
            </w:r>
          </w:p>
        </w:tc>
        <w:tc>
          <w:tcPr>
            <w:tcW w:w="1109" w:type="dxa"/>
            <w:tcBorders>
              <w:top w:val="nil"/>
              <w:left w:val="nil"/>
              <w:bottom w:val="nil"/>
              <w:right w:val="nil"/>
            </w:tcBorders>
            <w:tcMar>
              <w:top w:w="0" w:type="dxa"/>
              <w:left w:w="100" w:type="dxa"/>
              <w:bottom w:w="0" w:type="dxa"/>
              <w:right w:w="100" w:type="dxa"/>
            </w:tcMar>
          </w:tcPr>
          <w:p w14:paraId="6EBE2D6C" w14:textId="77777777" w:rsidR="00F32620" w:rsidRDefault="00000000">
            <w:pPr>
              <w:shd w:val="clear" w:color="auto" w:fill="FFFFFF"/>
              <w:spacing w:after="0" w:line="276" w:lineRule="auto"/>
              <w:jc w:val="left"/>
              <w:rPr>
                <w:sz w:val="16"/>
                <w:szCs w:val="16"/>
              </w:rPr>
            </w:pPr>
            <w:r>
              <w:rPr>
                <w:sz w:val="16"/>
                <w:szCs w:val="16"/>
              </w:rPr>
              <w:t>5</w:t>
            </w:r>
          </w:p>
        </w:tc>
        <w:tc>
          <w:tcPr>
            <w:tcW w:w="1619" w:type="dxa"/>
            <w:tcBorders>
              <w:top w:val="nil"/>
              <w:left w:val="nil"/>
              <w:bottom w:val="nil"/>
              <w:right w:val="nil"/>
            </w:tcBorders>
            <w:tcMar>
              <w:top w:w="0" w:type="dxa"/>
              <w:left w:w="100" w:type="dxa"/>
              <w:bottom w:w="0" w:type="dxa"/>
              <w:right w:w="100" w:type="dxa"/>
            </w:tcMar>
          </w:tcPr>
          <w:p w14:paraId="10E18C90" w14:textId="77777777" w:rsidR="00F32620" w:rsidRDefault="00000000">
            <w:pPr>
              <w:shd w:val="clear" w:color="auto" w:fill="FFFFFF"/>
              <w:spacing w:after="0" w:line="276" w:lineRule="auto"/>
              <w:jc w:val="left"/>
              <w:rPr>
                <w:sz w:val="16"/>
                <w:szCs w:val="16"/>
              </w:rPr>
            </w:pPr>
            <w:r>
              <w:rPr>
                <w:sz w:val="16"/>
                <w:szCs w:val="16"/>
              </w:rPr>
              <w:t>5.5</w:t>
            </w:r>
          </w:p>
        </w:tc>
        <w:tc>
          <w:tcPr>
            <w:tcW w:w="2098" w:type="dxa"/>
            <w:tcBorders>
              <w:top w:val="nil"/>
              <w:left w:val="nil"/>
              <w:bottom w:val="nil"/>
              <w:right w:val="nil"/>
            </w:tcBorders>
            <w:tcMar>
              <w:top w:w="0" w:type="dxa"/>
              <w:left w:w="100" w:type="dxa"/>
              <w:bottom w:w="0" w:type="dxa"/>
              <w:right w:w="100" w:type="dxa"/>
            </w:tcMar>
          </w:tcPr>
          <w:p w14:paraId="37DA1B66" w14:textId="77777777" w:rsidR="00F32620" w:rsidRDefault="00000000">
            <w:pPr>
              <w:shd w:val="clear" w:color="auto" w:fill="FFFFFF"/>
              <w:spacing w:after="0" w:line="276" w:lineRule="auto"/>
              <w:jc w:val="left"/>
              <w:rPr>
                <w:sz w:val="16"/>
                <w:szCs w:val="16"/>
              </w:rPr>
            </w:pPr>
            <w:r>
              <w:rPr>
                <w:sz w:val="16"/>
                <w:szCs w:val="16"/>
              </w:rPr>
              <w:t>lumped by provinces</w:t>
            </w:r>
          </w:p>
        </w:tc>
        <w:tc>
          <w:tcPr>
            <w:tcW w:w="2818" w:type="dxa"/>
            <w:tcBorders>
              <w:top w:val="nil"/>
              <w:left w:val="nil"/>
              <w:bottom w:val="nil"/>
              <w:right w:val="nil"/>
            </w:tcBorders>
            <w:tcMar>
              <w:top w:w="0" w:type="dxa"/>
              <w:left w:w="100" w:type="dxa"/>
              <w:bottom w:w="0" w:type="dxa"/>
              <w:right w:w="100" w:type="dxa"/>
            </w:tcMar>
          </w:tcPr>
          <w:p w14:paraId="4559DC8A" w14:textId="77777777" w:rsidR="00F32620" w:rsidRDefault="00000000">
            <w:pPr>
              <w:shd w:val="clear" w:color="auto" w:fill="FFFFFF"/>
              <w:spacing w:after="0" w:line="276" w:lineRule="auto"/>
              <w:jc w:val="left"/>
              <w:rPr>
                <w:vertAlign w:val="superscript"/>
              </w:rPr>
            </w:pPr>
            <w:r>
              <w:rPr>
                <w:sz w:val="16"/>
                <w:szCs w:val="16"/>
              </w:rPr>
              <w:t>Shi et al.</w:t>
            </w:r>
            <w:r>
              <w:rPr>
                <w:vertAlign w:val="superscript"/>
              </w:rPr>
              <w:t>8</w:t>
            </w:r>
            <w:r>
              <w:rPr>
                <w:sz w:val="16"/>
                <w:szCs w:val="16"/>
              </w:rPr>
              <w:t xml:space="preserve"> and Luo et al.</w:t>
            </w:r>
            <w:r>
              <w:rPr>
                <w:vertAlign w:val="superscript"/>
              </w:rPr>
              <w:t>9</w:t>
            </w:r>
          </w:p>
        </w:tc>
      </w:tr>
      <w:tr w:rsidR="00F32620" w14:paraId="5B032D1B" w14:textId="77777777">
        <w:trPr>
          <w:trHeight w:val="300"/>
          <w:jc w:val="center"/>
        </w:trPr>
        <w:tc>
          <w:tcPr>
            <w:tcW w:w="1379" w:type="dxa"/>
            <w:tcBorders>
              <w:top w:val="nil"/>
              <w:left w:val="nil"/>
              <w:bottom w:val="nil"/>
              <w:right w:val="nil"/>
            </w:tcBorders>
            <w:tcMar>
              <w:top w:w="0" w:type="dxa"/>
              <w:left w:w="100" w:type="dxa"/>
              <w:bottom w:w="0" w:type="dxa"/>
              <w:right w:w="100" w:type="dxa"/>
            </w:tcMar>
          </w:tcPr>
          <w:p w14:paraId="5F80A7D6" w14:textId="77777777" w:rsidR="00F32620" w:rsidRDefault="00000000">
            <w:pPr>
              <w:shd w:val="clear" w:color="auto" w:fill="FFFFFF"/>
              <w:spacing w:after="0" w:line="276" w:lineRule="auto"/>
              <w:jc w:val="left"/>
              <w:rPr>
                <w:sz w:val="16"/>
                <w:szCs w:val="16"/>
              </w:rPr>
            </w:pPr>
            <w:r>
              <w:rPr>
                <w:sz w:val="16"/>
                <w:szCs w:val="16"/>
              </w:rPr>
              <w:t>Hydro</w:t>
            </w:r>
          </w:p>
        </w:tc>
        <w:tc>
          <w:tcPr>
            <w:tcW w:w="1109" w:type="dxa"/>
            <w:tcBorders>
              <w:top w:val="nil"/>
              <w:left w:val="nil"/>
              <w:bottom w:val="nil"/>
              <w:right w:val="nil"/>
            </w:tcBorders>
            <w:tcMar>
              <w:top w:w="0" w:type="dxa"/>
              <w:left w:w="100" w:type="dxa"/>
              <w:bottom w:w="0" w:type="dxa"/>
              <w:right w:w="100" w:type="dxa"/>
            </w:tcMar>
          </w:tcPr>
          <w:p w14:paraId="65B39348" w14:textId="77777777" w:rsidR="00F32620" w:rsidRDefault="00000000">
            <w:pPr>
              <w:shd w:val="clear" w:color="auto" w:fill="FFFFFF"/>
              <w:spacing w:after="0" w:line="276" w:lineRule="auto"/>
              <w:jc w:val="left"/>
              <w:rPr>
                <w:sz w:val="16"/>
                <w:szCs w:val="16"/>
              </w:rPr>
            </w:pPr>
            <w:r>
              <w:rPr>
                <w:sz w:val="16"/>
                <w:szCs w:val="16"/>
              </w:rPr>
              <w:t>22</w:t>
            </w:r>
          </w:p>
        </w:tc>
        <w:tc>
          <w:tcPr>
            <w:tcW w:w="1619" w:type="dxa"/>
            <w:tcBorders>
              <w:top w:val="nil"/>
              <w:left w:val="nil"/>
              <w:bottom w:val="nil"/>
              <w:right w:val="nil"/>
            </w:tcBorders>
            <w:tcMar>
              <w:top w:w="0" w:type="dxa"/>
              <w:left w:w="100" w:type="dxa"/>
              <w:bottom w:w="0" w:type="dxa"/>
              <w:right w:w="100" w:type="dxa"/>
            </w:tcMar>
          </w:tcPr>
          <w:p w14:paraId="3526297E" w14:textId="77777777" w:rsidR="00F32620" w:rsidRDefault="00000000">
            <w:pPr>
              <w:shd w:val="clear" w:color="auto" w:fill="FFFFFF"/>
              <w:spacing w:after="0" w:line="276" w:lineRule="auto"/>
              <w:jc w:val="left"/>
              <w:rPr>
                <w:sz w:val="16"/>
                <w:szCs w:val="16"/>
              </w:rPr>
            </w:pPr>
            <w:r>
              <w:rPr>
                <w:sz w:val="16"/>
                <w:szCs w:val="16"/>
              </w:rPr>
              <w:t>50.1</w:t>
            </w:r>
          </w:p>
        </w:tc>
        <w:tc>
          <w:tcPr>
            <w:tcW w:w="2098" w:type="dxa"/>
            <w:tcBorders>
              <w:top w:val="nil"/>
              <w:left w:val="nil"/>
              <w:bottom w:val="nil"/>
              <w:right w:val="nil"/>
            </w:tcBorders>
            <w:tcMar>
              <w:top w:w="0" w:type="dxa"/>
              <w:left w:w="100" w:type="dxa"/>
              <w:bottom w:w="0" w:type="dxa"/>
              <w:right w:w="100" w:type="dxa"/>
            </w:tcMar>
          </w:tcPr>
          <w:p w14:paraId="141295AD" w14:textId="77777777" w:rsidR="00F32620" w:rsidRDefault="00000000">
            <w:pPr>
              <w:shd w:val="clear" w:color="auto" w:fill="FFFFFF"/>
              <w:spacing w:after="0" w:line="276" w:lineRule="auto"/>
              <w:jc w:val="left"/>
              <w:rPr>
                <w:sz w:val="16"/>
                <w:szCs w:val="16"/>
              </w:rPr>
            </w:pPr>
            <w:r>
              <w:rPr>
                <w:sz w:val="16"/>
                <w:szCs w:val="16"/>
              </w:rPr>
              <w:t>site level</w:t>
            </w:r>
          </w:p>
        </w:tc>
        <w:tc>
          <w:tcPr>
            <w:tcW w:w="2818" w:type="dxa"/>
            <w:tcBorders>
              <w:top w:val="nil"/>
              <w:left w:val="nil"/>
              <w:bottom w:val="nil"/>
              <w:right w:val="nil"/>
            </w:tcBorders>
            <w:tcMar>
              <w:top w:w="0" w:type="dxa"/>
              <w:left w:w="100" w:type="dxa"/>
              <w:bottom w:w="0" w:type="dxa"/>
              <w:right w:w="100" w:type="dxa"/>
            </w:tcMar>
          </w:tcPr>
          <w:p w14:paraId="2804CB97" w14:textId="77777777" w:rsidR="00F32620" w:rsidRDefault="00000000">
            <w:pPr>
              <w:shd w:val="clear" w:color="auto" w:fill="FFFFFF"/>
              <w:spacing w:after="0" w:line="276" w:lineRule="auto"/>
              <w:jc w:val="left"/>
              <w:rPr>
                <w:sz w:val="16"/>
                <w:szCs w:val="16"/>
              </w:rPr>
            </w:pPr>
            <w:r>
              <w:rPr>
                <w:sz w:val="16"/>
                <w:szCs w:val="16"/>
              </w:rPr>
              <w:t>Jin et al.</w:t>
            </w:r>
            <w:r>
              <w:rPr>
                <w:vertAlign w:val="superscript"/>
              </w:rPr>
              <w:t>1,10</w:t>
            </w:r>
            <w:r>
              <w:rPr>
                <w:sz w:val="16"/>
                <w:szCs w:val="16"/>
              </w:rPr>
              <w:t xml:space="preserve"> and ref. therein</w:t>
            </w:r>
          </w:p>
        </w:tc>
      </w:tr>
      <w:tr w:rsidR="00F32620" w14:paraId="39E030AE" w14:textId="77777777">
        <w:trPr>
          <w:trHeight w:val="165"/>
          <w:jc w:val="center"/>
        </w:trPr>
        <w:tc>
          <w:tcPr>
            <w:tcW w:w="1379" w:type="dxa"/>
            <w:tcBorders>
              <w:top w:val="nil"/>
              <w:left w:val="nil"/>
              <w:bottom w:val="nil"/>
              <w:right w:val="nil"/>
            </w:tcBorders>
            <w:tcMar>
              <w:top w:w="0" w:type="dxa"/>
              <w:left w:w="100" w:type="dxa"/>
              <w:bottom w:w="0" w:type="dxa"/>
              <w:right w:w="100" w:type="dxa"/>
            </w:tcMar>
          </w:tcPr>
          <w:p w14:paraId="23E64911" w14:textId="77777777" w:rsidR="00F32620" w:rsidRDefault="00000000">
            <w:pPr>
              <w:shd w:val="clear" w:color="auto" w:fill="FFFFFF"/>
              <w:spacing w:after="0" w:line="276" w:lineRule="auto"/>
              <w:jc w:val="left"/>
              <w:rPr>
                <w:sz w:val="16"/>
                <w:szCs w:val="16"/>
              </w:rPr>
            </w:pPr>
            <w:r>
              <w:rPr>
                <w:sz w:val="16"/>
                <w:szCs w:val="16"/>
              </w:rPr>
              <w:t>PS Hydro</w:t>
            </w:r>
          </w:p>
        </w:tc>
        <w:tc>
          <w:tcPr>
            <w:tcW w:w="1109" w:type="dxa"/>
            <w:tcBorders>
              <w:top w:val="nil"/>
              <w:left w:val="nil"/>
              <w:bottom w:val="nil"/>
              <w:right w:val="nil"/>
            </w:tcBorders>
            <w:tcMar>
              <w:top w:w="0" w:type="dxa"/>
              <w:left w:w="100" w:type="dxa"/>
              <w:bottom w:w="0" w:type="dxa"/>
              <w:right w:w="100" w:type="dxa"/>
            </w:tcMar>
          </w:tcPr>
          <w:p w14:paraId="548DC600" w14:textId="77777777" w:rsidR="00F32620" w:rsidRDefault="00000000">
            <w:pPr>
              <w:shd w:val="clear" w:color="auto" w:fill="FFFFFF"/>
              <w:spacing w:after="0" w:line="276" w:lineRule="auto"/>
              <w:jc w:val="left"/>
              <w:rPr>
                <w:sz w:val="16"/>
                <w:szCs w:val="16"/>
              </w:rPr>
            </w:pPr>
            <w:r>
              <w:rPr>
                <w:sz w:val="16"/>
                <w:szCs w:val="16"/>
              </w:rPr>
              <w:t>44</w:t>
            </w:r>
          </w:p>
        </w:tc>
        <w:tc>
          <w:tcPr>
            <w:tcW w:w="1619" w:type="dxa"/>
            <w:tcBorders>
              <w:top w:val="nil"/>
              <w:left w:val="nil"/>
              <w:bottom w:val="nil"/>
              <w:right w:val="nil"/>
            </w:tcBorders>
            <w:tcMar>
              <w:top w:w="0" w:type="dxa"/>
              <w:left w:w="100" w:type="dxa"/>
              <w:bottom w:w="0" w:type="dxa"/>
              <w:right w:w="100" w:type="dxa"/>
            </w:tcMar>
          </w:tcPr>
          <w:p w14:paraId="5DF1CA03" w14:textId="77777777" w:rsidR="00F32620" w:rsidRDefault="00000000">
            <w:pPr>
              <w:shd w:val="clear" w:color="auto" w:fill="FFFFFF"/>
              <w:spacing w:after="0" w:line="276" w:lineRule="auto"/>
              <w:jc w:val="left"/>
              <w:rPr>
                <w:sz w:val="16"/>
                <w:szCs w:val="16"/>
              </w:rPr>
            </w:pPr>
            <w:r>
              <w:rPr>
                <w:sz w:val="16"/>
                <w:szCs w:val="16"/>
              </w:rPr>
              <w:t>53.7</w:t>
            </w:r>
          </w:p>
        </w:tc>
        <w:tc>
          <w:tcPr>
            <w:tcW w:w="2098" w:type="dxa"/>
            <w:tcBorders>
              <w:top w:val="nil"/>
              <w:left w:val="nil"/>
              <w:bottom w:val="nil"/>
              <w:right w:val="nil"/>
            </w:tcBorders>
            <w:tcMar>
              <w:top w:w="0" w:type="dxa"/>
              <w:left w:w="100" w:type="dxa"/>
              <w:bottom w:w="0" w:type="dxa"/>
              <w:right w:w="100" w:type="dxa"/>
            </w:tcMar>
          </w:tcPr>
          <w:p w14:paraId="1FDFB107" w14:textId="77777777" w:rsidR="00F32620" w:rsidRDefault="00000000">
            <w:pPr>
              <w:shd w:val="clear" w:color="auto" w:fill="FFFFFF"/>
              <w:spacing w:after="0" w:line="276" w:lineRule="auto"/>
              <w:jc w:val="left"/>
              <w:rPr>
                <w:sz w:val="16"/>
                <w:szCs w:val="16"/>
              </w:rPr>
            </w:pPr>
            <w:r>
              <w:rPr>
                <w:sz w:val="16"/>
                <w:szCs w:val="16"/>
              </w:rPr>
              <w:t>site level</w:t>
            </w:r>
          </w:p>
        </w:tc>
        <w:tc>
          <w:tcPr>
            <w:tcW w:w="2818" w:type="dxa"/>
            <w:tcBorders>
              <w:top w:val="nil"/>
              <w:left w:val="nil"/>
              <w:bottom w:val="nil"/>
              <w:right w:val="nil"/>
            </w:tcBorders>
            <w:tcMar>
              <w:top w:w="0" w:type="dxa"/>
              <w:left w:w="100" w:type="dxa"/>
              <w:bottom w:w="0" w:type="dxa"/>
              <w:right w:w="100" w:type="dxa"/>
            </w:tcMar>
          </w:tcPr>
          <w:p w14:paraId="63972E83" w14:textId="77777777" w:rsidR="00F32620" w:rsidRDefault="00000000">
            <w:pPr>
              <w:shd w:val="clear" w:color="auto" w:fill="FFFFFF"/>
              <w:spacing w:after="0" w:line="276" w:lineRule="auto"/>
              <w:jc w:val="left"/>
              <w:rPr>
                <w:sz w:val="16"/>
                <w:szCs w:val="16"/>
              </w:rPr>
            </w:pPr>
            <w:r>
              <w:rPr>
                <w:sz w:val="16"/>
                <w:szCs w:val="16"/>
              </w:rPr>
              <w:t>As Hydro</w:t>
            </w:r>
          </w:p>
        </w:tc>
      </w:tr>
      <w:tr w:rsidR="00F32620" w14:paraId="0237BA73" w14:textId="77777777">
        <w:trPr>
          <w:trHeight w:val="300"/>
          <w:jc w:val="center"/>
        </w:trPr>
        <w:tc>
          <w:tcPr>
            <w:tcW w:w="1379" w:type="dxa"/>
            <w:tcBorders>
              <w:top w:val="nil"/>
              <w:left w:val="nil"/>
              <w:bottom w:val="nil"/>
              <w:right w:val="nil"/>
            </w:tcBorders>
            <w:tcMar>
              <w:top w:w="0" w:type="dxa"/>
              <w:left w:w="100" w:type="dxa"/>
              <w:bottom w:w="0" w:type="dxa"/>
              <w:right w:w="100" w:type="dxa"/>
            </w:tcMar>
          </w:tcPr>
          <w:p w14:paraId="68B85BED" w14:textId="77777777" w:rsidR="00F32620" w:rsidRDefault="00000000">
            <w:pPr>
              <w:shd w:val="clear" w:color="auto" w:fill="FFFFFF"/>
              <w:spacing w:after="0" w:line="276" w:lineRule="auto"/>
              <w:jc w:val="left"/>
              <w:rPr>
                <w:sz w:val="16"/>
                <w:szCs w:val="16"/>
              </w:rPr>
            </w:pPr>
            <w:r>
              <w:rPr>
                <w:sz w:val="16"/>
                <w:szCs w:val="16"/>
              </w:rPr>
              <w:t>Solar PV</w:t>
            </w:r>
          </w:p>
        </w:tc>
        <w:tc>
          <w:tcPr>
            <w:tcW w:w="1109" w:type="dxa"/>
            <w:tcBorders>
              <w:top w:val="nil"/>
              <w:left w:val="nil"/>
              <w:bottom w:val="nil"/>
              <w:right w:val="nil"/>
            </w:tcBorders>
            <w:tcMar>
              <w:top w:w="0" w:type="dxa"/>
              <w:left w:w="100" w:type="dxa"/>
              <w:bottom w:w="0" w:type="dxa"/>
              <w:right w:w="100" w:type="dxa"/>
            </w:tcMar>
          </w:tcPr>
          <w:p w14:paraId="03AB6F57" w14:textId="77777777" w:rsidR="00F32620" w:rsidRDefault="00000000">
            <w:pPr>
              <w:shd w:val="clear" w:color="auto" w:fill="FFFFFF"/>
              <w:spacing w:after="0" w:line="276" w:lineRule="auto"/>
              <w:jc w:val="left"/>
              <w:rPr>
                <w:sz w:val="16"/>
                <w:szCs w:val="16"/>
              </w:rPr>
            </w:pPr>
            <w:r>
              <w:rPr>
                <w:sz w:val="16"/>
                <w:szCs w:val="16"/>
              </w:rPr>
              <w:t>451</w:t>
            </w:r>
          </w:p>
        </w:tc>
        <w:tc>
          <w:tcPr>
            <w:tcW w:w="1619" w:type="dxa"/>
            <w:tcBorders>
              <w:top w:val="nil"/>
              <w:left w:val="nil"/>
              <w:bottom w:val="nil"/>
              <w:right w:val="nil"/>
            </w:tcBorders>
            <w:tcMar>
              <w:top w:w="0" w:type="dxa"/>
              <w:left w:w="100" w:type="dxa"/>
              <w:bottom w:w="0" w:type="dxa"/>
              <w:right w:w="100" w:type="dxa"/>
            </w:tcMar>
          </w:tcPr>
          <w:p w14:paraId="62DB00B8" w14:textId="77777777" w:rsidR="00F32620" w:rsidRDefault="00000000">
            <w:pPr>
              <w:shd w:val="clear" w:color="auto" w:fill="FFFFFF"/>
              <w:spacing w:after="0" w:line="276" w:lineRule="auto"/>
              <w:jc w:val="left"/>
              <w:rPr>
                <w:sz w:val="16"/>
                <w:szCs w:val="16"/>
              </w:rPr>
            </w:pPr>
            <w:r>
              <w:rPr>
                <w:sz w:val="16"/>
                <w:szCs w:val="16"/>
              </w:rPr>
              <w:t>411</w:t>
            </w:r>
          </w:p>
        </w:tc>
        <w:tc>
          <w:tcPr>
            <w:tcW w:w="2098" w:type="dxa"/>
            <w:tcBorders>
              <w:top w:val="nil"/>
              <w:left w:val="nil"/>
              <w:bottom w:val="nil"/>
              <w:right w:val="nil"/>
            </w:tcBorders>
            <w:tcMar>
              <w:top w:w="0" w:type="dxa"/>
              <w:left w:w="100" w:type="dxa"/>
              <w:bottom w:w="0" w:type="dxa"/>
              <w:right w:w="100" w:type="dxa"/>
            </w:tcMar>
          </w:tcPr>
          <w:p w14:paraId="06B781D1" w14:textId="77777777" w:rsidR="00F32620" w:rsidRDefault="00000000">
            <w:pPr>
              <w:shd w:val="clear" w:color="auto" w:fill="FFFFFF"/>
              <w:spacing w:after="0" w:line="276" w:lineRule="auto"/>
              <w:jc w:val="left"/>
              <w:rPr>
                <w:sz w:val="16"/>
                <w:szCs w:val="16"/>
              </w:rPr>
            </w:pPr>
            <w:r>
              <w:rPr>
                <w:sz w:val="16"/>
                <w:szCs w:val="16"/>
              </w:rPr>
              <w:t>site level</w:t>
            </w:r>
          </w:p>
        </w:tc>
        <w:tc>
          <w:tcPr>
            <w:tcW w:w="2818" w:type="dxa"/>
            <w:tcBorders>
              <w:top w:val="nil"/>
              <w:left w:val="nil"/>
              <w:bottom w:val="nil"/>
              <w:right w:val="nil"/>
            </w:tcBorders>
            <w:tcMar>
              <w:top w:w="0" w:type="dxa"/>
              <w:left w:w="100" w:type="dxa"/>
              <w:bottom w:w="0" w:type="dxa"/>
              <w:right w:w="100" w:type="dxa"/>
            </w:tcMar>
          </w:tcPr>
          <w:p w14:paraId="48FBE2C7" w14:textId="77777777" w:rsidR="00F32620" w:rsidRDefault="00000000">
            <w:pPr>
              <w:shd w:val="clear" w:color="auto" w:fill="FFFFFF"/>
              <w:spacing w:after="0" w:line="276" w:lineRule="auto"/>
              <w:jc w:val="left"/>
              <w:rPr>
                <w:vertAlign w:val="superscript"/>
              </w:rPr>
            </w:pPr>
            <w:r>
              <w:rPr>
                <w:sz w:val="16"/>
                <w:szCs w:val="16"/>
              </w:rPr>
              <w:t>RE-Zoning</w:t>
            </w:r>
            <w:r>
              <w:rPr>
                <w:vertAlign w:val="superscript"/>
              </w:rPr>
              <w:t>11</w:t>
            </w:r>
            <w:r>
              <w:rPr>
                <w:sz w:val="16"/>
                <w:szCs w:val="16"/>
              </w:rPr>
              <w:t xml:space="preserve"> and GEM data</w:t>
            </w:r>
            <w:r>
              <w:rPr>
                <w:vertAlign w:val="superscript"/>
              </w:rPr>
              <w:t>12</w:t>
            </w:r>
          </w:p>
        </w:tc>
      </w:tr>
      <w:tr w:rsidR="00F32620" w14:paraId="2FCA17B9" w14:textId="77777777">
        <w:trPr>
          <w:trHeight w:val="165"/>
          <w:jc w:val="center"/>
        </w:trPr>
        <w:tc>
          <w:tcPr>
            <w:tcW w:w="1379" w:type="dxa"/>
            <w:tcBorders>
              <w:top w:val="nil"/>
              <w:left w:val="nil"/>
              <w:bottom w:val="nil"/>
              <w:right w:val="nil"/>
            </w:tcBorders>
            <w:tcMar>
              <w:top w:w="0" w:type="dxa"/>
              <w:left w:w="100" w:type="dxa"/>
              <w:bottom w:w="0" w:type="dxa"/>
              <w:right w:w="100" w:type="dxa"/>
            </w:tcMar>
          </w:tcPr>
          <w:p w14:paraId="2EF86C33" w14:textId="77777777" w:rsidR="00F32620" w:rsidRDefault="00000000">
            <w:pPr>
              <w:shd w:val="clear" w:color="auto" w:fill="FFFFFF"/>
              <w:spacing w:after="0" w:line="276" w:lineRule="auto"/>
              <w:jc w:val="left"/>
              <w:rPr>
                <w:sz w:val="16"/>
                <w:szCs w:val="16"/>
              </w:rPr>
            </w:pPr>
            <w:r>
              <w:rPr>
                <w:sz w:val="16"/>
                <w:szCs w:val="16"/>
              </w:rPr>
              <w:t>Solar RT</w:t>
            </w:r>
          </w:p>
        </w:tc>
        <w:tc>
          <w:tcPr>
            <w:tcW w:w="1109" w:type="dxa"/>
            <w:tcBorders>
              <w:top w:val="nil"/>
              <w:left w:val="nil"/>
              <w:bottom w:val="nil"/>
              <w:right w:val="nil"/>
            </w:tcBorders>
            <w:tcMar>
              <w:top w:w="0" w:type="dxa"/>
              <w:left w:w="100" w:type="dxa"/>
              <w:bottom w:w="0" w:type="dxa"/>
              <w:right w:w="100" w:type="dxa"/>
            </w:tcMar>
          </w:tcPr>
          <w:p w14:paraId="0B5BB0A2" w14:textId="77777777" w:rsidR="00F32620" w:rsidRDefault="00000000">
            <w:pPr>
              <w:shd w:val="clear" w:color="auto" w:fill="FFFFFF"/>
              <w:spacing w:after="0" w:line="276" w:lineRule="auto"/>
              <w:jc w:val="left"/>
              <w:rPr>
                <w:sz w:val="16"/>
                <w:szCs w:val="16"/>
              </w:rPr>
            </w:pPr>
            <w:r>
              <w:rPr>
                <w:sz w:val="16"/>
                <w:szCs w:val="16"/>
              </w:rPr>
              <w:t>451</w:t>
            </w:r>
          </w:p>
        </w:tc>
        <w:tc>
          <w:tcPr>
            <w:tcW w:w="1619" w:type="dxa"/>
            <w:tcBorders>
              <w:top w:val="nil"/>
              <w:left w:val="nil"/>
              <w:bottom w:val="nil"/>
              <w:right w:val="nil"/>
            </w:tcBorders>
            <w:tcMar>
              <w:top w:w="0" w:type="dxa"/>
              <w:left w:w="100" w:type="dxa"/>
              <w:bottom w:w="0" w:type="dxa"/>
              <w:right w:w="100" w:type="dxa"/>
            </w:tcMar>
          </w:tcPr>
          <w:p w14:paraId="5793E1A2" w14:textId="77777777" w:rsidR="00F32620" w:rsidRDefault="00000000">
            <w:pPr>
              <w:shd w:val="clear" w:color="auto" w:fill="FFFFFF"/>
              <w:spacing w:after="0" w:line="276" w:lineRule="auto"/>
              <w:jc w:val="left"/>
              <w:rPr>
                <w:sz w:val="16"/>
                <w:szCs w:val="16"/>
              </w:rPr>
            </w:pPr>
            <w:r>
              <w:rPr>
                <w:sz w:val="16"/>
                <w:szCs w:val="16"/>
              </w:rPr>
              <w:t>411</w:t>
            </w:r>
          </w:p>
        </w:tc>
        <w:tc>
          <w:tcPr>
            <w:tcW w:w="2098" w:type="dxa"/>
            <w:tcBorders>
              <w:top w:val="nil"/>
              <w:left w:val="nil"/>
              <w:bottom w:val="nil"/>
              <w:right w:val="nil"/>
            </w:tcBorders>
            <w:tcMar>
              <w:top w:w="0" w:type="dxa"/>
              <w:left w:w="100" w:type="dxa"/>
              <w:bottom w:w="0" w:type="dxa"/>
              <w:right w:w="100" w:type="dxa"/>
            </w:tcMar>
          </w:tcPr>
          <w:p w14:paraId="5F43F930" w14:textId="77777777" w:rsidR="00F32620" w:rsidRDefault="00000000">
            <w:pPr>
              <w:shd w:val="clear" w:color="auto" w:fill="FFFFFF"/>
              <w:spacing w:after="0" w:line="276" w:lineRule="auto"/>
              <w:jc w:val="left"/>
              <w:rPr>
                <w:sz w:val="16"/>
                <w:szCs w:val="16"/>
              </w:rPr>
            </w:pPr>
            <w:r>
              <w:rPr>
                <w:sz w:val="16"/>
                <w:szCs w:val="16"/>
              </w:rPr>
              <w:t>site level</w:t>
            </w:r>
          </w:p>
        </w:tc>
        <w:tc>
          <w:tcPr>
            <w:tcW w:w="2818" w:type="dxa"/>
            <w:tcBorders>
              <w:top w:val="nil"/>
              <w:left w:val="nil"/>
              <w:bottom w:val="nil"/>
              <w:right w:val="nil"/>
            </w:tcBorders>
            <w:tcMar>
              <w:top w:w="0" w:type="dxa"/>
              <w:left w:w="100" w:type="dxa"/>
              <w:bottom w:w="0" w:type="dxa"/>
              <w:right w:w="100" w:type="dxa"/>
            </w:tcMar>
          </w:tcPr>
          <w:p w14:paraId="4DBB9182" w14:textId="77777777" w:rsidR="00F32620" w:rsidRDefault="00000000">
            <w:pPr>
              <w:shd w:val="clear" w:color="auto" w:fill="FFFFFF"/>
              <w:spacing w:after="0" w:line="276" w:lineRule="auto"/>
              <w:jc w:val="left"/>
              <w:rPr>
                <w:sz w:val="16"/>
                <w:szCs w:val="16"/>
              </w:rPr>
            </w:pPr>
            <w:r>
              <w:rPr>
                <w:sz w:val="16"/>
                <w:szCs w:val="16"/>
              </w:rPr>
              <w:t>As Solar PV</w:t>
            </w:r>
          </w:p>
        </w:tc>
      </w:tr>
      <w:tr w:rsidR="00F32620" w14:paraId="101598F4" w14:textId="77777777">
        <w:trPr>
          <w:trHeight w:val="165"/>
          <w:jc w:val="center"/>
        </w:trPr>
        <w:tc>
          <w:tcPr>
            <w:tcW w:w="1379" w:type="dxa"/>
            <w:tcBorders>
              <w:top w:val="nil"/>
              <w:left w:val="nil"/>
              <w:bottom w:val="nil"/>
              <w:right w:val="nil"/>
            </w:tcBorders>
            <w:tcMar>
              <w:top w:w="0" w:type="dxa"/>
              <w:left w:w="100" w:type="dxa"/>
              <w:bottom w:w="0" w:type="dxa"/>
              <w:right w:w="100" w:type="dxa"/>
            </w:tcMar>
          </w:tcPr>
          <w:p w14:paraId="76FCD278" w14:textId="77777777" w:rsidR="00F32620" w:rsidRDefault="00000000">
            <w:pPr>
              <w:shd w:val="clear" w:color="auto" w:fill="FFFFFF"/>
              <w:spacing w:after="0" w:line="276" w:lineRule="auto"/>
              <w:jc w:val="left"/>
              <w:rPr>
                <w:sz w:val="16"/>
                <w:szCs w:val="16"/>
              </w:rPr>
            </w:pPr>
            <w:r>
              <w:rPr>
                <w:sz w:val="16"/>
                <w:szCs w:val="16"/>
              </w:rPr>
              <w:t>Solar CSP</w:t>
            </w:r>
          </w:p>
        </w:tc>
        <w:tc>
          <w:tcPr>
            <w:tcW w:w="1109" w:type="dxa"/>
            <w:tcBorders>
              <w:top w:val="nil"/>
              <w:left w:val="nil"/>
              <w:bottom w:val="nil"/>
              <w:right w:val="nil"/>
            </w:tcBorders>
            <w:tcMar>
              <w:top w:w="0" w:type="dxa"/>
              <w:left w:w="100" w:type="dxa"/>
              <w:bottom w:w="0" w:type="dxa"/>
              <w:right w:w="100" w:type="dxa"/>
            </w:tcMar>
          </w:tcPr>
          <w:p w14:paraId="5C23439F" w14:textId="77777777" w:rsidR="00F32620" w:rsidRDefault="00000000">
            <w:pPr>
              <w:shd w:val="clear" w:color="auto" w:fill="FFFFFF"/>
              <w:spacing w:after="0" w:line="276" w:lineRule="auto"/>
              <w:jc w:val="left"/>
              <w:rPr>
                <w:sz w:val="16"/>
                <w:szCs w:val="16"/>
              </w:rPr>
            </w:pPr>
            <w:r>
              <w:rPr>
                <w:sz w:val="16"/>
                <w:szCs w:val="16"/>
              </w:rPr>
              <w:t>451</w:t>
            </w:r>
          </w:p>
        </w:tc>
        <w:tc>
          <w:tcPr>
            <w:tcW w:w="1619" w:type="dxa"/>
            <w:tcBorders>
              <w:top w:val="nil"/>
              <w:left w:val="nil"/>
              <w:bottom w:val="nil"/>
              <w:right w:val="nil"/>
            </w:tcBorders>
            <w:tcMar>
              <w:top w:w="0" w:type="dxa"/>
              <w:left w:w="100" w:type="dxa"/>
              <w:bottom w:w="0" w:type="dxa"/>
              <w:right w:w="100" w:type="dxa"/>
            </w:tcMar>
          </w:tcPr>
          <w:p w14:paraId="4FE618AE" w14:textId="77777777" w:rsidR="00F32620" w:rsidRDefault="00000000">
            <w:pPr>
              <w:shd w:val="clear" w:color="auto" w:fill="FFFFFF"/>
              <w:spacing w:after="0" w:line="276" w:lineRule="auto"/>
              <w:jc w:val="left"/>
              <w:rPr>
                <w:sz w:val="16"/>
                <w:szCs w:val="16"/>
              </w:rPr>
            </w:pPr>
            <w:r>
              <w:rPr>
                <w:sz w:val="16"/>
                <w:szCs w:val="16"/>
              </w:rPr>
              <w:t>411</w:t>
            </w:r>
          </w:p>
        </w:tc>
        <w:tc>
          <w:tcPr>
            <w:tcW w:w="2098" w:type="dxa"/>
            <w:tcBorders>
              <w:top w:val="nil"/>
              <w:left w:val="nil"/>
              <w:bottom w:val="nil"/>
              <w:right w:val="nil"/>
            </w:tcBorders>
            <w:tcMar>
              <w:top w:w="0" w:type="dxa"/>
              <w:left w:w="100" w:type="dxa"/>
              <w:bottom w:w="0" w:type="dxa"/>
              <w:right w:w="100" w:type="dxa"/>
            </w:tcMar>
          </w:tcPr>
          <w:p w14:paraId="494DB6F5" w14:textId="77777777" w:rsidR="00F32620" w:rsidRDefault="00000000">
            <w:pPr>
              <w:shd w:val="clear" w:color="auto" w:fill="FFFFFF"/>
              <w:spacing w:after="0" w:line="276" w:lineRule="auto"/>
              <w:jc w:val="left"/>
              <w:rPr>
                <w:sz w:val="16"/>
                <w:szCs w:val="16"/>
              </w:rPr>
            </w:pPr>
            <w:r>
              <w:rPr>
                <w:sz w:val="16"/>
                <w:szCs w:val="16"/>
              </w:rPr>
              <w:t>site level</w:t>
            </w:r>
          </w:p>
        </w:tc>
        <w:tc>
          <w:tcPr>
            <w:tcW w:w="2818" w:type="dxa"/>
            <w:tcBorders>
              <w:top w:val="nil"/>
              <w:left w:val="nil"/>
              <w:bottom w:val="nil"/>
              <w:right w:val="nil"/>
            </w:tcBorders>
            <w:tcMar>
              <w:top w:w="0" w:type="dxa"/>
              <w:left w:w="100" w:type="dxa"/>
              <w:bottom w:w="0" w:type="dxa"/>
              <w:right w:w="100" w:type="dxa"/>
            </w:tcMar>
          </w:tcPr>
          <w:p w14:paraId="4570B67C" w14:textId="77777777" w:rsidR="00F32620" w:rsidRDefault="00000000">
            <w:pPr>
              <w:shd w:val="clear" w:color="auto" w:fill="FFFFFF"/>
              <w:spacing w:after="0" w:line="276" w:lineRule="auto"/>
              <w:jc w:val="left"/>
              <w:rPr>
                <w:sz w:val="16"/>
                <w:szCs w:val="16"/>
              </w:rPr>
            </w:pPr>
            <w:r>
              <w:rPr>
                <w:sz w:val="16"/>
                <w:szCs w:val="16"/>
              </w:rPr>
              <w:t>As Solar PV</w:t>
            </w:r>
          </w:p>
        </w:tc>
      </w:tr>
      <w:tr w:rsidR="00F32620" w14:paraId="3E62135B" w14:textId="77777777">
        <w:trPr>
          <w:trHeight w:val="165"/>
          <w:jc w:val="center"/>
        </w:trPr>
        <w:tc>
          <w:tcPr>
            <w:tcW w:w="1379" w:type="dxa"/>
            <w:tcBorders>
              <w:top w:val="nil"/>
              <w:left w:val="nil"/>
              <w:bottom w:val="nil"/>
              <w:right w:val="nil"/>
            </w:tcBorders>
            <w:tcMar>
              <w:top w:w="0" w:type="dxa"/>
              <w:left w:w="100" w:type="dxa"/>
              <w:bottom w:w="0" w:type="dxa"/>
              <w:right w:w="100" w:type="dxa"/>
            </w:tcMar>
          </w:tcPr>
          <w:p w14:paraId="27997D51" w14:textId="77777777" w:rsidR="00F32620" w:rsidRDefault="00000000">
            <w:pPr>
              <w:shd w:val="clear" w:color="auto" w:fill="FFFFFF"/>
              <w:spacing w:after="0" w:line="276" w:lineRule="auto"/>
              <w:jc w:val="left"/>
              <w:rPr>
                <w:sz w:val="16"/>
                <w:szCs w:val="16"/>
              </w:rPr>
            </w:pPr>
            <w:r>
              <w:rPr>
                <w:sz w:val="16"/>
                <w:szCs w:val="16"/>
              </w:rPr>
              <w:t>Wind Off</w:t>
            </w:r>
          </w:p>
        </w:tc>
        <w:tc>
          <w:tcPr>
            <w:tcW w:w="1109" w:type="dxa"/>
            <w:tcBorders>
              <w:top w:val="nil"/>
              <w:left w:val="nil"/>
              <w:bottom w:val="nil"/>
              <w:right w:val="nil"/>
            </w:tcBorders>
            <w:tcMar>
              <w:top w:w="0" w:type="dxa"/>
              <w:left w:w="100" w:type="dxa"/>
              <w:bottom w:w="0" w:type="dxa"/>
              <w:right w:w="100" w:type="dxa"/>
            </w:tcMar>
          </w:tcPr>
          <w:p w14:paraId="46695A80" w14:textId="77777777" w:rsidR="00F32620" w:rsidRDefault="00000000">
            <w:pPr>
              <w:shd w:val="clear" w:color="auto" w:fill="FFFFFF"/>
              <w:spacing w:after="0" w:line="276" w:lineRule="auto"/>
              <w:jc w:val="left"/>
              <w:rPr>
                <w:sz w:val="16"/>
                <w:szCs w:val="16"/>
              </w:rPr>
            </w:pPr>
            <w:r>
              <w:rPr>
                <w:sz w:val="16"/>
                <w:szCs w:val="16"/>
              </w:rPr>
              <w:t>3</w:t>
            </w:r>
          </w:p>
        </w:tc>
        <w:tc>
          <w:tcPr>
            <w:tcW w:w="1619" w:type="dxa"/>
            <w:tcBorders>
              <w:top w:val="nil"/>
              <w:left w:val="nil"/>
              <w:bottom w:val="nil"/>
              <w:right w:val="nil"/>
            </w:tcBorders>
            <w:tcMar>
              <w:top w:w="0" w:type="dxa"/>
              <w:left w:w="100" w:type="dxa"/>
              <w:bottom w:w="0" w:type="dxa"/>
              <w:right w:w="100" w:type="dxa"/>
            </w:tcMar>
          </w:tcPr>
          <w:p w14:paraId="52C1C4AE" w14:textId="77777777" w:rsidR="00F32620" w:rsidRDefault="00000000">
            <w:pPr>
              <w:shd w:val="clear" w:color="auto" w:fill="FFFFFF"/>
              <w:spacing w:after="0" w:line="276" w:lineRule="auto"/>
              <w:jc w:val="left"/>
              <w:rPr>
                <w:sz w:val="16"/>
                <w:szCs w:val="16"/>
              </w:rPr>
            </w:pPr>
            <w:r>
              <w:rPr>
                <w:sz w:val="16"/>
                <w:szCs w:val="16"/>
              </w:rPr>
              <w:t>32.7</w:t>
            </w:r>
          </w:p>
        </w:tc>
        <w:tc>
          <w:tcPr>
            <w:tcW w:w="2098" w:type="dxa"/>
            <w:tcBorders>
              <w:top w:val="nil"/>
              <w:left w:val="nil"/>
              <w:bottom w:val="nil"/>
              <w:right w:val="nil"/>
            </w:tcBorders>
            <w:tcMar>
              <w:top w:w="0" w:type="dxa"/>
              <w:left w:w="100" w:type="dxa"/>
              <w:bottom w:w="0" w:type="dxa"/>
              <w:right w:w="100" w:type="dxa"/>
            </w:tcMar>
          </w:tcPr>
          <w:p w14:paraId="6EA31B6E" w14:textId="77777777" w:rsidR="00F32620" w:rsidRDefault="00000000">
            <w:pPr>
              <w:shd w:val="clear" w:color="auto" w:fill="FFFFFF"/>
              <w:spacing w:after="0" w:line="276" w:lineRule="auto"/>
              <w:jc w:val="left"/>
              <w:rPr>
                <w:sz w:val="16"/>
                <w:szCs w:val="16"/>
              </w:rPr>
            </w:pPr>
            <w:r>
              <w:rPr>
                <w:sz w:val="16"/>
                <w:szCs w:val="16"/>
              </w:rPr>
              <w:t>site level</w:t>
            </w:r>
          </w:p>
        </w:tc>
        <w:tc>
          <w:tcPr>
            <w:tcW w:w="2818" w:type="dxa"/>
            <w:tcBorders>
              <w:top w:val="nil"/>
              <w:left w:val="nil"/>
              <w:bottom w:val="nil"/>
              <w:right w:val="nil"/>
            </w:tcBorders>
            <w:tcMar>
              <w:top w:w="0" w:type="dxa"/>
              <w:left w:w="100" w:type="dxa"/>
              <w:bottom w:w="0" w:type="dxa"/>
              <w:right w:w="100" w:type="dxa"/>
            </w:tcMar>
          </w:tcPr>
          <w:p w14:paraId="02602B19" w14:textId="77777777" w:rsidR="00F32620" w:rsidRDefault="00000000">
            <w:pPr>
              <w:shd w:val="clear" w:color="auto" w:fill="FFFFFF"/>
              <w:spacing w:after="0" w:line="276" w:lineRule="auto"/>
              <w:jc w:val="left"/>
              <w:rPr>
                <w:sz w:val="16"/>
                <w:szCs w:val="16"/>
              </w:rPr>
            </w:pPr>
            <w:r>
              <w:rPr>
                <w:sz w:val="16"/>
                <w:szCs w:val="16"/>
              </w:rPr>
              <w:t>As Solar PV</w:t>
            </w:r>
          </w:p>
        </w:tc>
      </w:tr>
      <w:tr w:rsidR="00F32620" w14:paraId="7010A316" w14:textId="77777777">
        <w:trPr>
          <w:trHeight w:val="180"/>
          <w:jc w:val="center"/>
        </w:trPr>
        <w:tc>
          <w:tcPr>
            <w:tcW w:w="1379" w:type="dxa"/>
            <w:tcBorders>
              <w:top w:val="nil"/>
              <w:left w:val="nil"/>
              <w:bottom w:val="single" w:sz="6" w:space="0" w:color="7F7F7F"/>
              <w:right w:val="nil"/>
            </w:tcBorders>
            <w:tcMar>
              <w:top w:w="0" w:type="dxa"/>
              <w:left w:w="100" w:type="dxa"/>
              <w:bottom w:w="0" w:type="dxa"/>
              <w:right w:w="100" w:type="dxa"/>
            </w:tcMar>
          </w:tcPr>
          <w:p w14:paraId="538D6985" w14:textId="77777777" w:rsidR="00F32620" w:rsidRDefault="00000000">
            <w:pPr>
              <w:shd w:val="clear" w:color="auto" w:fill="FFFFFF"/>
              <w:spacing w:after="0" w:line="276" w:lineRule="auto"/>
              <w:jc w:val="left"/>
              <w:rPr>
                <w:sz w:val="16"/>
                <w:szCs w:val="16"/>
              </w:rPr>
            </w:pPr>
            <w:r>
              <w:rPr>
                <w:sz w:val="16"/>
                <w:szCs w:val="16"/>
              </w:rPr>
              <w:t>Wind On</w:t>
            </w:r>
          </w:p>
        </w:tc>
        <w:tc>
          <w:tcPr>
            <w:tcW w:w="1109" w:type="dxa"/>
            <w:tcBorders>
              <w:top w:val="nil"/>
              <w:left w:val="nil"/>
              <w:bottom w:val="single" w:sz="6" w:space="0" w:color="7F7F7F"/>
              <w:right w:val="nil"/>
            </w:tcBorders>
            <w:tcMar>
              <w:top w:w="0" w:type="dxa"/>
              <w:left w:w="100" w:type="dxa"/>
              <w:bottom w:w="0" w:type="dxa"/>
              <w:right w:w="100" w:type="dxa"/>
            </w:tcMar>
          </w:tcPr>
          <w:p w14:paraId="7315ED87" w14:textId="77777777" w:rsidR="00F32620" w:rsidRDefault="00000000">
            <w:pPr>
              <w:shd w:val="clear" w:color="auto" w:fill="FFFFFF"/>
              <w:spacing w:after="0" w:line="276" w:lineRule="auto"/>
              <w:jc w:val="left"/>
              <w:rPr>
                <w:sz w:val="16"/>
                <w:szCs w:val="16"/>
              </w:rPr>
            </w:pPr>
            <w:r>
              <w:rPr>
                <w:sz w:val="16"/>
                <w:szCs w:val="16"/>
              </w:rPr>
              <w:t>364</w:t>
            </w:r>
          </w:p>
        </w:tc>
        <w:tc>
          <w:tcPr>
            <w:tcW w:w="1619" w:type="dxa"/>
            <w:tcBorders>
              <w:top w:val="nil"/>
              <w:left w:val="nil"/>
              <w:bottom w:val="single" w:sz="6" w:space="0" w:color="7F7F7F"/>
              <w:right w:val="nil"/>
            </w:tcBorders>
            <w:tcMar>
              <w:top w:w="0" w:type="dxa"/>
              <w:left w:w="100" w:type="dxa"/>
              <w:bottom w:w="0" w:type="dxa"/>
              <w:right w:w="100" w:type="dxa"/>
            </w:tcMar>
          </w:tcPr>
          <w:p w14:paraId="2B46488F" w14:textId="77777777" w:rsidR="00F32620" w:rsidRDefault="00000000">
            <w:pPr>
              <w:shd w:val="clear" w:color="auto" w:fill="FFFFFF"/>
              <w:spacing w:after="0" w:line="276" w:lineRule="auto"/>
              <w:jc w:val="left"/>
              <w:rPr>
                <w:sz w:val="16"/>
                <w:szCs w:val="16"/>
              </w:rPr>
            </w:pPr>
            <w:r>
              <w:rPr>
                <w:sz w:val="16"/>
                <w:szCs w:val="16"/>
              </w:rPr>
              <w:t>151</w:t>
            </w:r>
          </w:p>
        </w:tc>
        <w:tc>
          <w:tcPr>
            <w:tcW w:w="2098" w:type="dxa"/>
            <w:tcBorders>
              <w:top w:val="nil"/>
              <w:left w:val="nil"/>
              <w:bottom w:val="single" w:sz="6" w:space="0" w:color="7F7F7F"/>
              <w:right w:val="nil"/>
            </w:tcBorders>
            <w:tcMar>
              <w:top w:w="0" w:type="dxa"/>
              <w:left w:w="100" w:type="dxa"/>
              <w:bottom w:w="0" w:type="dxa"/>
              <w:right w:w="100" w:type="dxa"/>
            </w:tcMar>
          </w:tcPr>
          <w:p w14:paraId="425A5ACF" w14:textId="77777777" w:rsidR="00F32620" w:rsidRDefault="00000000">
            <w:pPr>
              <w:shd w:val="clear" w:color="auto" w:fill="FFFFFF"/>
              <w:spacing w:after="0" w:line="276" w:lineRule="auto"/>
              <w:jc w:val="left"/>
              <w:rPr>
                <w:sz w:val="16"/>
                <w:szCs w:val="16"/>
              </w:rPr>
            </w:pPr>
            <w:r>
              <w:rPr>
                <w:sz w:val="16"/>
                <w:szCs w:val="16"/>
              </w:rPr>
              <w:t>site level</w:t>
            </w:r>
          </w:p>
        </w:tc>
        <w:tc>
          <w:tcPr>
            <w:tcW w:w="2818" w:type="dxa"/>
            <w:tcBorders>
              <w:top w:val="nil"/>
              <w:left w:val="nil"/>
              <w:bottom w:val="single" w:sz="6" w:space="0" w:color="7F7F7F"/>
              <w:right w:val="nil"/>
            </w:tcBorders>
            <w:tcMar>
              <w:top w:w="0" w:type="dxa"/>
              <w:left w:w="100" w:type="dxa"/>
              <w:bottom w:w="0" w:type="dxa"/>
              <w:right w:w="100" w:type="dxa"/>
            </w:tcMar>
          </w:tcPr>
          <w:p w14:paraId="1F5A8E45" w14:textId="77777777" w:rsidR="00F32620" w:rsidRDefault="00000000">
            <w:pPr>
              <w:shd w:val="clear" w:color="auto" w:fill="FFFFFF"/>
              <w:spacing w:after="0" w:line="276" w:lineRule="auto"/>
              <w:jc w:val="left"/>
              <w:rPr>
                <w:sz w:val="16"/>
                <w:szCs w:val="16"/>
              </w:rPr>
            </w:pPr>
            <w:r>
              <w:rPr>
                <w:sz w:val="16"/>
                <w:szCs w:val="16"/>
              </w:rPr>
              <w:t>As Solar PV</w:t>
            </w:r>
          </w:p>
        </w:tc>
      </w:tr>
    </w:tbl>
    <w:p w14:paraId="494D81C5" w14:textId="77777777" w:rsidR="00F32620" w:rsidRDefault="00000000">
      <w:pPr>
        <w:shd w:val="clear" w:color="auto" w:fill="FFFFFF"/>
        <w:spacing w:before="240" w:after="240"/>
        <w:jc w:val="left"/>
      </w:pPr>
      <w:r>
        <w:t xml:space="preserve"> </w:t>
      </w:r>
    </w:p>
    <w:p w14:paraId="3D78494B" w14:textId="77777777" w:rsidR="00F32620" w:rsidRDefault="00F32620"/>
    <w:p w14:paraId="4AA09D35" w14:textId="77777777" w:rsidR="00F32620" w:rsidRDefault="00000000">
      <w:r>
        <w:rPr>
          <w:b/>
          <w:bCs/>
        </w:rPr>
        <w:lastRenderedPageBreak/>
        <w:t>Table S3:</w:t>
      </w:r>
      <w:r>
        <w:t xml:space="preserve"> Operational techno-economic parameters of thermal generation technologies in GridPath-CSPG. The data is adopted from ref.</w:t>
      </w:r>
      <w:r>
        <w:rPr>
          <w:vertAlign w:val="superscript"/>
        </w:rPr>
        <w:t>1,10</w:t>
      </w:r>
      <w:r>
        <w:t>.</w:t>
      </w:r>
    </w:p>
    <w:tbl>
      <w:tblPr>
        <w:tblStyle w:val="a1"/>
        <w:tblW w:w="882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740"/>
        <w:gridCol w:w="1170"/>
        <w:gridCol w:w="1080"/>
        <w:gridCol w:w="1320"/>
        <w:gridCol w:w="1110"/>
        <w:gridCol w:w="840"/>
        <w:gridCol w:w="750"/>
        <w:gridCol w:w="810"/>
      </w:tblGrid>
      <w:tr w:rsidR="00F32620" w14:paraId="408A968D" w14:textId="77777777">
        <w:trPr>
          <w:trHeight w:val="675"/>
          <w:jc w:val="center"/>
        </w:trPr>
        <w:tc>
          <w:tcPr>
            <w:tcW w:w="1740" w:type="dxa"/>
            <w:tcBorders>
              <w:top w:val="single" w:sz="6" w:space="0" w:color="7F7F7F"/>
              <w:left w:val="nil"/>
              <w:bottom w:val="nil"/>
              <w:right w:val="nil"/>
            </w:tcBorders>
            <w:tcMar>
              <w:top w:w="0" w:type="dxa"/>
              <w:left w:w="100" w:type="dxa"/>
              <w:bottom w:w="0" w:type="dxa"/>
              <w:right w:w="100" w:type="dxa"/>
            </w:tcMar>
          </w:tcPr>
          <w:p w14:paraId="0EBBE7BA" w14:textId="77777777" w:rsidR="00F32620" w:rsidRDefault="00000000">
            <w:pPr>
              <w:shd w:val="clear" w:color="auto" w:fill="FFFFFF"/>
              <w:spacing w:after="0" w:line="276" w:lineRule="auto"/>
              <w:jc w:val="left"/>
              <w:rPr>
                <w:b/>
                <w:bCs/>
                <w:color w:val="1F1F1F"/>
                <w:sz w:val="16"/>
                <w:szCs w:val="16"/>
              </w:rPr>
            </w:pPr>
            <w:r>
              <w:rPr>
                <w:b/>
                <w:bCs/>
                <w:color w:val="1F1F1F"/>
                <w:sz w:val="16"/>
                <w:szCs w:val="16"/>
              </w:rPr>
              <w:t>Technologies</w:t>
            </w:r>
          </w:p>
        </w:tc>
        <w:tc>
          <w:tcPr>
            <w:tcW w:w="1170" w:type="dxa"/>
            <w:tcBorders>
              <w:top w:val="single" w:sz="6" w:space="0" w:color="7F7F7F"/>
              <w:left w:val="nil"/>
              <w:bottom w:val="nil"/>
              <w:right w:val="nil"/>
            </w:tcBorders>
            <w:tcMar>
              <w:top w:w="0" w:type="dxa"/>
              <w:left w:w="100" w:type="dxa"/>
              <w:bottom w:w="0" w:type="dxa"/>
              <w:right w:w="100" w:type="dxa"/>
            </w:tcMar>
          </w:tcPr>
          <w:p w14:paraId="59B58C82" w14:textId="77777777" w:rsidR="00F32620" w:rsidRDefault="00000000">
            <w:pPr>
              <w:shd w:val="clear" w:color="auto" w:fill="FFFFFF"/>
              <w:spacing w:after="0" w:line="276" w:lineRule="auto"/>
              <w:jc w:val="left"/>
              <w:rPr>
                <w:b/>
                <w:bCs/>
                <w:sz w:val="16"/>
                <w:szCs w:val="16"/>
              </w:rPr>
            </w:pPr>
            <w:r>
              <w:rPr>
                <w:b/>
                <w:bCs/>
                <w:sz w:val="16"/>
                <w:szCs w:val="16"/>
              </w:rPr>
              <w:t>Operation type</w:t>
            </w:r>
          </w:p>
        </w:tc>
        <w:tc>
          <w:tcPr>
            <w:tcW w:w="1080" w:type="dxa"/>
            <w:tcBorders>
              <w:top w:val="single" w:sz="6" w:space="0" w:color="7F7F7F"/>
              <w:left w:val="nil"/>
              <w:bottom w:val="nil"/>
              <w:right w:val="nil"/>
            </w:tcBorders>
            <w:tcMar>
              <w:top w:w="0" w:type="dxa"/>
              <w:left w:w="100" w:type="dxa"/>
              <w:bottom w:w="0" w:type="dxa"/>
              <w:right w:w="100" w:type="dxa"/>
            </w:tcMar>
          </w:tcPr>
          <w:p w14:paraId="24DC2B13" w14:textId="77777777" w:rsidR="00F32620" w:rsidRDefault="00000000">
            <w:pPr>
              <w:shd w:val="clear" w:color="auto" w:fill="FFFFFF"/>
              <w:spacing w:after="0" w:line="276" w:lineRule="auto"/>
              <w:jc w:val="center"/>
              <w:rPr>
                <w:b/>
                <w:bCs/>
                <w:sz w:val="16"/>
                <w:szCs w:val="16"/>
              </w:rPr>
            </w:pPr>
            <w:r>
              <w:rPr>
                <w:b/>
                <w:bCs/>
                <w:sz w:val="16"/>
                <w:szCs w:val="16"/>
              </w:rPr>
              <w:t>Min stable fraction</w:t>
            </w:r>
          </w:p>
        </w:tc>
        <w:tc>
          <w:tcPr>
            <w:tcW w:w="1320" w:type="dxa"/>
            <w:tcBorders>
              <w:top w:val="single" w:sz="6" w:space="0" w:color="7F7F7F"/>
              <w:left w:val="nil"/>
              <w:bottom w:val="nil"/>
              <w:right w:val="nil"/>
            </w:tcBorders>
            <w:tcMar>
              <w:top w:w="0" w:type="dxa"/>
              <w:left w:w="100" w:type="dxa"/>
              <w:bottom w:w="0" w:type="dxa"/>
              <w:right w:w="100" w:type="dxa"/>
            </w:tcMar>
          </w:tcPr>
          <w:p w14:paraId="2D6D3532" w14:textId="77777777" w:rsidR="00F32620" w:rsidRDefault="00000000">
            <w:pPr>
              <w:shd w:val="clear" w:color="auto" w:fill="FFFFFF"/>
              <w:spacing w:after="0" w:line="276" w:lineRule="auto"/>
              <w:jc w:val="center"/>
              <w:rPr>
                <w:b/>
                <w:bCs/>
                <w:sz w:val="16"/>
                <w:szCs w:val="16"/>
              </w:rPr>
            </w:pPr>
            <w:r>
              <w:rPr>
                <w:b/>
                <w:bCs/>
                <w:sz w:val="16"/>
                <w:szCs w:val="16"/>
              </w:rPr>
              <w:t>Heat rate (MMBtu/MWh)</w:t>
            </w:r>
          </w:p>
        </w:tc>
        <w:tc>
          <w:tcPr>
            <w:tcW w:w="1110" w:type="dxa"/>
            <w:tcBorders>
              <w:top w:val="single" w:sz="6" w:space="0" w:color="7F7F7F"/>
              <w:left w:val="nil"/>
              <w:bottom w:val="nil"/>
              <w:right w:val="nil"/>
            </w:tcBorders>
            <w:tcMar>
              <w:top w:w="0" w:type="dxa"/>
              <w:left w:w="100" w:type="dxa"/>
              <w:bottom w:w="0" w:type="dxa"/>
              <w:right w:w="100" w:type="dxa"/>
            </w:tcMar>
          </w:tcPr>
          <w:p w14:paraId="519E88F8" w14:textId="77777777" w:rsidR="00F32620" w:rsidRDefault="00000000">
            <w:pPr>
              <w:shd w:val="clear" w:color="auto" w:fill="FFFFFF"/>
              <w:spacing w:after="0" w:line="276" w:lineRule="auto"/>
              <w:jc w:val="center"/>
              <w:rPr>
                <w:b/>
                <w:bCs/>
                <w:sz w:val="16"/>
                <w:szCs w:val="16"/>
              </w:rPr>
            </w:pPr>
            <w:r>
              <w:rPr>
                <w:b/>
                <w:bCs/>
                <w:sz w:val="16"/>
                <w:szCs w:val="16"/>
              </w:rPr>
              <w:t>Start-up cost (USD/MW)</w:t>
            </w:r>
          </w:p>
        </w:tc>
        <w:tc>
          <w:tcPr>
            <w:tcW w:w="840" w:type="dxa"/>
            <w:tcBorders>
              <w:top w:val="single" w:sz="6" w:space="0" w:color="7F7F7F"/>
              <w:left w:val="nil"/>
              <w:bottom w:val="nil"/>
              <w:right w:val="nil"/>
            </w:tcBorders>
            <w:tcMar>
              <w:top w:w="0" w:type="dxa"/>
              <w:left w:w="100" w:type="dxa"/>
              <w:bottom w:w="0" w:type="dxa"/>
              <w:right w:w="100" w:type="dxa"/>
            </w:tcMar>
          </w:tcPr>
          <w:p w14:paraId="49F968B6" w14:textId="77777777" w:rsidR="00F32620" w:rsidRDefault="00000000">
            <w:pPr>
              <w:shd w:val="clear" w:color="auto" w:fill="FFFFFF"/>
              <w:spacing w:after="0" w:line="276" w:lineRule="auto"/>
              <w:jc w:val="center"/>
              <w:rPr>
                <w:b/>
                <w:bCs/>
                <w:sz w:val="16"/>
                <w:szCs w:val="16"/>
              </w:rPr>
            </w:pPr>
            <w:r>
              <w:rPr>
                <w:b/>
                <w:bCs/>
                <w:sz w:val="16"/>
                <w:szCs w:val="16"/>
              </w:rPr>
              <w:t>Ramping rate</w:t>
            </w:r>
          </w:p>
        </w:tc>
        <w:tc>
          <w:tcPr>
            <w:tcW w:w="750" w:type="dxa"/>
            <w:tcBorders>
              <w:top w:val="single" w:sz="6" w:space="0" w:color="7F7F7F"/>
              <w:left w:val="nil"/>
              <w:bottom w:val="nil"/>
              <w:right w:val="nil"/>
            </w:tcBorders>
            <w:tcMar>
              <w:top w:w="0" w:type="dxa"/>
              <w:left w:w="100" w:type="dxa"/>
              <w:bottom w:w="0" w:type="dxa"/>
              <w:right w:w="100" w:type="dxa"/>
            </w:tcMar>
          </w:tcPr>
          <w:p w14:paraId="0032E710" w14:textId="77777777" w:rsidR="00F32620" w:rsidRDefault="00000000">
            <w:pPr>
              <w:shd w:val="clear" w:color="auto" w:fill="FFFFFF"/>
              <w:spacing w:after="0" w:line="276" w:lineRule="auto"/>
              <w:jc w:val="center"/>
              <w:rPr>
                <w:b/>
                <w:bCs/>
                <w:sz w:val="16"/>
                <w:szCs w:val="16"/>
              </w:rPr>
            </w:pPr>
            <w:r>
              <w:rPr>
                <w:b/>
                <w:bCs/>
                <w:sz w:val="16"/>
                <w:szCs w:val="16"/>
              </w:rPr>
              <w:t>Min up time (hrs)</w:t>
            </w:r>
          </w:p>
        </w:tc>
        <w:tc>
          <w:tcPr>
            <w:tcW w:w="810" w:type="dxa"/>
            <w:tcBorders>
              <w:top w:val="single" w:sz="6" w:space="0" w:color="7F7F7F"/>
              <w:left w:val="nil"/>
              <w:bottom w:val="nil"/>
              <w:right w:val="nil"/>
            </w:tcBorders>
            <w:tcMar>
              <w:top w:w="0" w:type="dxa"/>
              <w:left w:w="100" w:type="dxa"/>
              <w:bottom w:w="0" w:type="dxa"/>
              <w:right w:w="100" w:type="dxa"/>
            </w:tcMar>
          </w:tcPr>
          <w:p w14:paraId="3BD6F53A" w14:textId="77777777" w:rsidR="00F32620" w:rsidRDefault="00000000">
            <w:pPr>
              <w:shd w:val="clear" w:color="auto" w:fill="FFFFFF"/>
              <w:spacing w:after="0" w:line="276" w:lineRule="auto"/>
              <w:jc w:val="center"/>
              <w:rPr>
                <w:b/>
                <w:bCs/>
                <w:sz w:val="16"/>
                <w:szCs w:val="16"/>
              </w:rPr>
            </w:pPr>
            <w:r>
              <w:rPr>
                <w:b/>
                <w:bCs/>
                <w:sz w:val="16"/>
                <w:szCs w:val="16"/>
              </w:rPr>
              <w:t>Min down time (hrs)</w:t>
            </w:r>
          </w:p>
        </w:tc>
      </w:tr>
      <w:tr w:rsidR="00F32620" w14:paraId="713781E0" w14:textId="77777777">
        <w:trPr>
          <w:trHeight w:val="330"/>
          <w:jc w:val="center"/>
        </w:trPr>
        <w:tc>
          <w:tcPr>
            <w:tcW w:w="1740" w:type="dxa"/>
            <w:tcBorders>
              <w:top w:val="nil"/>
              <w:left w:val="nil"/>
              <w:bottom w:val="nil"/>
              <w:right w:val="nil"/>
            </w:tcBorders>
            <w:tcMar>
              <w:top w:w="0" w:type="dxa"/>
              <w:left w:w="100" w:type="dxa"/>
              <w:bottom w:w="0" w:type="dxa"/>
              <w:right w:w="100" w:type="dxa"/>
            </w:tcMar>
          </w:tcPr>
          <w:p w14:paraId="1FBE7757" w14:textId="77777777" w:rsidR="00F32620" w:rsidRDefault="00000000">
            <w:pPr>
              <w:shd w:val="clear" w:color="auto" w:fill="FFFFFF"/>
              <w:spacing w:after="0" w:line="276" w:lineRule="auto"/>
              <w:jc w:val="left"/>
              <w:rPr>
                <w:sz w:val="16"/>
                <w:szCs w:val="16"/>
              </w:rPr>
            </w:pPr>
            <w:r>
              <w:rPr>
                <w:sz w:val="16"/>
                <w:szCs w:val="16"/>
              </w:rPr>
              <w:t>Biomass_Conv</w:t>
            </w:r>
          </w:p>
        </w:tc>
        <w:tc>
          <w:tcPr>
            <w:tcW w:w="1170" w:type="dxa"/>
            <w:tcBorders>
              <w:top w:val="nil"/>
              <w:left w:val="nil"/>
              <w:bottom w:val="nil"/>
              <w:right w:val="nil"/>
            </w:tcBorders>
            <w:tcMar>
              <w:top w:w="0" w:type="dxa"/>
              <w:left w:w="100" w:type="dxa"/>
              <w:bottom w:w="0" w:type="dxa"/>
              <w:right w:w="100" w:type="dxa"/>
            </w:tcMar>
          </w:tcPr>
          <w:p w14:paraId="68F50F75" w14:textId="77777777" w:rsidR="00F32620" w:rsidRDefault="00000000">
            <w:pPr>
              <w:shd w:val="clear" w:color="auto" w:fill="FFFFFF"/>
              <w:spacing w:after="0" w:line="276" w:lineRule="auto"/>
              <w:jc w:val="left"/>
              <w:rPr>
                <w:sz w:val="16"/>
                <w:szCs w:val="16"/>
              </w:rPr>
            </w:pPr>
            <w:r>
              <w:rPr>
                <w:sz w:val="16"/>
                <w:szCs w:val="16"/>
              </w:rPr>
              <w:t>commit-dispatch</w:t>
            </w:r>
          </w:p>
        </w:tc>
        <w:tc>
          <w:tcPr>
            <w:tcW w:w="1080" w:type="dxa"/>
            <w:tcBorders>
              <w:top w:val="nil"/>
              <w:left w:val="nil"/>
              <w:bottom w:val="nil"/>
              <w:right w:val="nil"/>
            </w:tcBorders>
            <w:tcMar>
              <w:top w:w="0" w:type="dxa"/>
              <w:left w:w="100" w:type="dxa"/>
              <w:bottom w:w="0" w:type="dxa"/>
              <w:right w:w="100" w:type="dxa"/>
            </w:tcMar>
          </w:tcPr>
          <w:p w14:paraId="1C5EE6F4" w14:textId="77777777" w:rsidR="00F32620" w:rsidRDefault="00000000">
            <w:pPr>
              <w:shd w:val="clear" w:color="auto" w:fill="FFFFFF"/>
              <w:spacing w:after="0" w:line="276" w:lineRule="auto"/>
              <w:jc w:val="center"/>
              <w:rPr>
                <w:sz w:val="16"/>
                <w:szCs w:val="16"/>
              </w:rPr>
            </w:pPr>
            <w:r>
              <w:rPr>
                <w:sz w:val="16"/>
                <w:szCs w:val="16"/>
              </w:rPr>
              <w:t>0.7</w:t>
            </w:r>
          </w:p>
        </w:tc>
        <w:tc>
          <w:tcPr>
            <w:tcW w:w="1320" w:type="dxa"/>
            <w:tcBorders>
              <w:top w:val="nil"/>
              <w:left w:val="nil"/>
              <w:bottom w:val="nil"/>
              <w:right w:val="nil"/>
            </w:tcBorders>
            <w:tcMar>
              <w:top w:w="0" w:type="dxa"/>
              <w:left w:w="100" w:type="dxa"/>
              <w:bottom w:w="0" w:type="dxa"/>
              <w:right w:w="100" w:type="dxa"/>
            </w:tcMar>
          </w:tcPr>
          <w:p w14:paraId="7FCEE43F" w14:textId="77777777" w:rsidR="00F32620" w:rsidRDefault="00000000">
            <w:pPr>
              <w:shd w:val="clear" w:color="auto" w:fill="FFFFFF"/>
              <w:spacing w:after="0" w:line="276" w:lineRule="auto"/>
              <w:jc w:val="center"/>
              <w:rPr>
                <w:sz w:val="16"/>
                <w:szCs w:val="16"/>
              </w:rPr>
            </w:pPr>
            <w:r>
              <w:rPr>
                <w:sz w:val="16"/>
                <w:szCs w:val="16"/>
              </w:rPr>
              <w:t>13.50</w:t>
            </w:r>
          </w:p>
        </w:tc>
        <w:tc>
          <w:tcPr>
            <w:tcW w:w="1110" w:type="dxa"/>
            <w:tcBorders>
              <w:top w:val="nil"/>
              <w:left w:val="nil"/>
              <w:bottom w:val="nil"/>
              <w:right w:val="nil"/>
            </w:tcBorders>
            <w:tcMar>
              <w:top w:w="0" w:type="dxa"/>
              <w:left w:w="100" w:type="dxa"/>
              <w:bottom w:w="0" w:type="dxa"/>
              <w:right w:w="100" w:type="dxa"/>
            </w:tcMar>
          </w:tcPr>
          <w:p w14:paraId="3F173B46" w14:textId="77777777" w:rsidR="00F32620" w:rsidRDefault="00000000">
            <w:pPr>
              <w:shd w:val="clear" w:color="auto" w:fill="FFFFFF"/>
              <w:spacing w:after="0" w:line="276" w:lineRule="auto"/>
              <w:jc w:val="center"/>
              <w:rPr>
                <w:sz w:val="16"/>
                <w:szCs w:val="16"/>
              </w:rPr>
            </w:pPr>
            <w:r>
              <w:rPr>
                <w:sz w:val="16"/>
                <w:szCs w:val="16"/>
              </w:rPr>
              <w:t>88</w:t>
            </w:r>
          </w:p>
        </w:tc>
        <w:tc>
          <w:tcPr>
            <w:tcW w:w="840" w:type="dxa"/>
            <w:tcBorders>
              <w:top w:val="nil"/>
              <w:left w:val="nil"/>
              <w:bottom w:val="nil"/>
              <w:right w:val="nil"/>
            </w:tcBorders>
            <w:tcMar>
              <w:top w:w="0" w:type="dxa"/>
              <w:left w:w="100" w:type="dxa"/>
              <w:bottom w:w="0" w:type="dxa"/>
              <w:right w:w="100" w:type="dxa"/>
            </w:tcMar>
          </w:tcPr>
          <w:p w14:paraId="7949C5F7" w14:textId="77777777" w:rsidR="00F32620" w:rsidRDefault="00000000">
            <w:pPr>
              <w:shd w:val="clear" w:color="auto" w:fill="FFFFFF"/>
              <w:spacing w:after="0" w:line="276" w:lineRule="auto"/>
              <w:jc w:val="center"/>
              <w:rPr>
                <w:sz w:val="16"/>
                <w:szCs w:val="16"/>
              </w:rPr>
            </w:pPr>
            <w:r>
              <w:rPr>
                <w:sz w:val="16"/>
                <w:szCs w:val="16"/>
              </w:rPr>
              <w:t>3%</w:t>
            </w:r>
          </w:p>
        </w:tc>
        <w:tc>
          <w:tcPr>
            <w:tcW w:w="750" w:type="dxa"/>
            <w:tcBorders>
              <w:top w:val="nil"/>
              <w:left w:val="nil"/>
              <w:bottom w:val="nil"/>
              <w:right w:val="nil"/>
            </w:tcBorders>
            <w:tcMar>
              <w:top w:w="0" w:type="dxa"/>
              <w:left w:w="100" w:type="dxa"/>
              <w:bottom w:w="0" w:type="dxa"/>
              <w:right w:w="100" w:type="dxa"/>
            </w:tcMar>
          </w:tcPr>
          <w:p w14:paraId="1E3C9742" w14:textId="77777777" w:rsidR="00F32620" w:rsidRDefault="00000000">
            <w:pPr>
              <w:shd w:val="clear" w:color="auto" w:fill="FFFFFF"/>
              <w:spacing w:after="0" w:line="276" w:lineRule="auto"/>
              <w:jc w:val="center"/>
              <w:rPr>
                <w:sz w:val="16"/>
                <w:szCs w:val="16"/>
              </w:rPr>
            </w:pPr>
            <w:r>
              <w:rPr>
                <w:sz w:val="16"/>
                <w:szCs w:val="16"/>
              </w:rPr>
              <w:t>8</w:t>
            </w:r>
          </w:p>
        </w:tc>
        <w:tc>
          <w:tcPr>
            <w:tcW w:w="810" w:type="dxa"/>
            <w:tcBorders>
              <w:top w:val="nil"/>
              <w:left w:val="nil"/>
              <w:bottom w:val="nil"/>
              <w:right w:val="nil"/>
            </w:tcBorders>
            <w:tcMar>
              <w:top w:w="0" w:type="dxa"/>
              <w:left w:w="100" w:type="dxa"/>
              <w:bottom w:w="0" w:type="dxa"/>
              <w:right w:w="100" w:type="dxa"/>
            </w:tcMar>
          </w:tcPr>
          <w:p w14:paraId="158382A4" w14:textId="77777777" w:rsidR="00F32620" w:rsidRDefault="00000000">
            <w:pPr>
              <w:shd w:val="clear" w:color="auto" w:fill="FFFFFF"/>
              <w:spacing w:after="0" w:line="276" w:lineRule="auto"/>
              <w:jc w:val="center"/>
              <w:rPr>
                <w:sz w:val="16"/>
                <w:szCs w:val="16"/>
              </w:rPr>
            </w:pPr>
            <w:r>
              <w:rPr>
                <w:sz w:val="16"/>
                <w:szCs w:val="16"/>
              </w:rPr>
              <w:t>8</w:t>
            </w:r>
          </w:p>
        </w:tc>
      </w:tr>
      <w:tr w:rsidR="00F32620" w14:paraId="71D6CD03" w14:textId="77777777">
        <w:trPr>
          <w:trHeight w:val="330"/>
          <w:jc w:val="center"/>
        </w:trPr>
        <w:tc>
          <w:tcPr>
            <w:tcW w:w="1740" w:type="dxa"/>
            <w:tcBorders>
              <w:top w:val="nil"/>
              <w:left w:val="nil"/>
              <w:bottom w:val="nil"/>
              <w:right w:val="nil"/>
            </w:tcBorders>
            <w:tcMar>
              <w:top w:w="0" w:type="dxa"/>
              <w:left w:w="100" w:type="dxa"/>
              <w:bottom w:w="0" w:type="dxa"/>
              <w:right w:w="100" w:type="dxa"/>
            </w:tcMar>
          </w:tcPr>
          <w:p w14:paraId="797E6655" w14:textId="77777777" w:rsidR="00F32620" w:rsidRDefault="00000000">
            <w:pPr>
              <w:shd w:val="clear" w:color="auto" w:fill="FFFFFF"/>
              <w:spacing w:after="0" w:line="276" w:lineRule="auto"/>
              <w:jc w:val="left"/>
              <w:rPr>
                <w:sz w:val="16"/>
                <w:szCs w:val="16"/>
              </w:rPr>
            </w:pPr>
            <w:r>
              <w:rPr>
                <w:sz w:val="16"/>
                <w:szCs w:val="16"/>
              </w:rPr>
              <w:t>Biomass_IGCC</w:t>
            </w:r>
          </w:p>
        </w:tc>
        <w:tc>
          <w:tcPr>
            <w:tcW w:w="1170" w:type="dxa"/>
            <w:tcBorders>
              <w:top w:val="nil"/>
              <w:left w:val="nil"/>
              <w:bottom w:val="nil"/>
              <w:right w:val="nil"/>
            </w:tcBorders>
            <w:tcMar>
              <w:top w:w="0" w:type="dxa"/>
              <w:left w:w="100" w:type="dxa"/>
              <w:bottom w:w="0" w:type="dxa"/>
              <w:right w:w="100" w:type="dxa"/>
            </w:tcMar>
          </w:tcPr>
          <w:p w14:paraId="0128C3BE" w14:textId="77777777" w:rsidR="00F32620" w:rsidRDefault="00000000">
            <w:pPr>
              <w:shd w:val="clear" w:color="auto" w:fill="FFFFFF"/>
              <w:spacing w:after="0" w:line="276" w:lineRule="auto"/>
              <w:jc w:val="left"/>
              <w:rPr>
                <w:sz w:val="16"/>
                <w:szCs w:val="16"/>
              </w:rPr>
            </w:pPr>
            <w:r>
              <w:rPr>
                <w:sz w:val="16"/>
                <w:szCs w:val="16"/>
              </w:rPr>
              <w:t>commit-dispatch</w:t>
            </w:r>
          </w:p>
        </w:tc>
        <w:tc>
          <w:tcPr>
            <w:tcW w:w="1080" w:type="dxa"/>
            <w:tcBorders>
              <w:top w:val="nil"/>
              <w:left w:val="nil"/>
              <w:bottom w:val="nil"/>
              <w:right w:val="nil"/>
            </w:tcBorders>
            <w:tcMar>
              <w:top w:w="0" w:type="dxa"/>
              <w:left w:w="100" w:type="dxa"/>
              <w:bottom w:w="0" w:type="dxa"/>
              <w:right w:w="100" w:type="dxa"/>
            </w:tcMar>
          </w:tcPr>
          <w:p w14:paraId="13EA030D" w14:textId="77777777" w:rsidR="00F32620" w:rsidRDefault="00000000">
            <w:pPr>
              <w:shd w:val="clear" w:color="auto" w:fill="FFFFFF"/>
              <w:spacing w:after="0" w:line="276" w:lineRule="auto"/>
              <w:jc w:val="center"/>
              <w:rPr>
                <w:sz w:val="16"/>
                <w:szCs w:val="16"/>
              </w:rPr>
            </w:pPr>
            <w:r>
              <w:rPr>
                <w:sz w:val="16"/>
                <w:szCs w:val="16"/>
              </w:rPr>
              <w:t>0.7</w:t>
            </w:r>
          </w:p>
        </w:tc>
        <w:tc>
          <w:tcPr>
            <w:tcW w:w="1320" w:type="dxa"/>
            <w:tcBorders>
              <w:top w:val="nil"/>
              <w:left w:val="nil"/>
              <w:bottom w:val="nil"/>
              <w:right w:val="nil"/>
            </w:tcBorders>
            <w:tcMar>
              <w:top w:w="0" w:type="dxa"/>
              <w:left w:w="100" w:type="dxa"/>
              <w:bottom w:w="0" w:type="dxa"/>
              <w:right w:w="100" w:type="dxa"/>
            </w:tcMar>
          </w:tcPr>
          <w:p w14:paraId="1383D7F4" w14:textId="77777777" w:rsidR="00F32620" w:rsidRDefault="00000000">
            <w:pPr>
              <w:shd w:val="clear" w:color="auto" w:fill="FFFFFF"/>
              <w:spacing w:after="0" w:line="276" w:lineRule="auto"/>
              <w:jc w:val="center"/>
              <w:rPr>
                <w:sz w:val="16"/>
                <w:szCs w:val="16"/>
              </w:rPr>
            </w:pPr>
            <w:r>
              <w:rPr>
                <w:sz w:val="16"/>
                <w:szCs w:val="16"/>
              </w:rPr>
              <w:t>13.55</w:t>
            </w:r>
          </w:p>
        </w:tc>
        <w:tc>
          <w:tcPr>
            <w:tcW w:w="1110" w:type="dxa"/>
            <w:tcBorders>
              <w:top w:val="nil"/>
              <w:left w:val="nil"/>
              <w:bottom w:val="nil"/>
              <w:right w:val="nil"/>
            </w:tcBorders>
            <w:tcMar>
              <w:top w:w="0" w:type="dxa"/>
              <w:left w:w="100" w:type="dxa"/>
              <w:bottom w:w="0" w:type="dxa"/>
              <w:right w:w="100" w:type="dxa"/>
            </w:tcMar>
          </w:tcPr>
          <w:p w14:paraId="44005C88" w14:textId="77777777" w:rsidR="00F32620" w:rsidRDefault="00000000">
            <w:pPr>
              <w:shd w:val="clear" w:color="auto" w:fill="FFFFFF"/>
              <w:spacing w:after="0" w:line="276" w:lineRule="auto"/>
              <w:jc w:val="center"/>
              <w:rPr>
                <w:sz w:val="16"/>
                <w:szCs w:val="16"/>
              </w:rPr>
            </w:pPr>
            <w:r>
              <w:rPr>
                <w:sz w:val="16"/>
                <w:szCs w:val="16"/>
              </w:rPr>
              <w:t>88</w:t>
            </w:r>
          </w:p>
        </w:tc>
        <w:tc>
          <w:tcPr>
            <w:tcW w:w="840" w:type="dxa"/>
            <w:tcBorders>
              <w:top w:val="nil"/>
              <w:left w:val="nil"/>
              <w:bottom w:val="nil"/>
              <w:right w:val="nil"/>
            </w:tcBorders>
            <w:tcMar>
              <w:top w:w="0" w:type="dxa"/>
              <w:left w:w="100" w:type="dxa"/>
              <w:bottom w:w="0" w:type="dxa"/>
              <w:right w:w="100" w:type="dxa"/>
            </w:tcMar>
          </w:tcPr>
          <w:p w14:paraId="5CEAA808" w14:textId="77777777" w:rsidR="00F32620" w:rsidRDefault="00000000">
            <w:pPr>
              <w:shd w:val="clear" w:color="auto" w:fill="FFFFFF"/>
              <w:spacing w:after="0" w:line="276" w:lineRule="auto"/>
              <w:jc w:val="center"/>
              <w:rPr>
                <w:sz w:val="16"/>
                <w:szCs w:val="16"/>
              </w:rPr>
            </w:pPr>
            <w:r>
              <w:rPr>
                <w:sz w:val="16"/>
                <w:szCs w:val="16"/>
              </w:rPr>
              <w:t>3%</w:t>
            </w:r>
          </w:p>
        </w:tc>
        <w:tc>
          <w:tcPr>
            <w:tcW w:w="750" w:type="dxa"/>
            <w:tcBorders>
              <w:top w:val="nil"/>
              <w:left w:val="nil"/>
              <w:bottom w:val="nil"/>
              <w:right w:val="nil"/>
            </w:tcBorders>
            <w:tcMar>
              <w:top w:w="0" w:type="dxa"/>
              <w:left w:w="100" w:type="dxa"/>
              <w:bottom w:w="0" w:type="dxa"/>
              <w:right w:w="100" w:type="dxa"/>
            </w:tcMar>
          </w:tcPr>
          <w:p w14:paraId="313D1C2A" w14:textId="77777777" w:rsidR="00F32620" w:rsidRDefault="00000000">
            <w:pPr>
              <w:shd w:val="clear" w:color="auto" w:fill="FFFFFF"/>
              <w:spacing w:after="0" w:line="276" w:lineRule="auto"/>
              <w:jc w:val="center"/>
              <w:rPr>
                <w:sz w:val="16"/>
                <w:szCs w:val="16"/>
              </w:rPr>
            </w:pPr>
            <w:r>
              <w:rPr>
                <w:sz w:val="16"/>
                <w:szCs w:val="16"/>
              </w:rPr>
              <w:t>8</w:t>
            </w:r>
          </w:p>
        </w:tc>
        <w:tc>
          <w:tcPr>
            <w:tcW w:w="810" w:type="dxa"/>
            <w:tcBorders>
              <w:top w:val="nil"/>
              <w:left w:val="nil"/>
              <w:bottom w:val="nil"/>
              <w:right w:val="nil"/>
            </w:tcBorders>
            <w:tcMar>
              <w:top w:w="0" w:type="dxa"/>
              <w:left w:w="100" w:type="dxa"/>
              <w:bottom w:w="0" w:type="dxa"/>
              <w:right w:w="100" w:type="dxa"/>
            </w:tcMar>
          </w:tcPr>
          <w:p w14:paraId="106E4842" w14:textId="77777777" w:rsidR="00F32620" w:rsidRDefault="00000000">
            <w:pPr>
              <w:shd w:val="clear" w:color="auto" w:fill="FFFFFF"/>
              <w:spacing w:after="0" w:line="276" w:lineRule="auto"/>
              <w:jc w:val="center"/>
              <w:rPr>
                <w:sz w:val="16"/>
                <w:szCs w:val="16"/>
              </w:rPr>
            </w:pPr>
            <w:r>
              <w:rPr>
                <w:sz w:val="16"/>
                <w:szCs w:val="16"/>
              </w:rPr>
              <w:t>8</w:t>
            </w:r>
          </w:p>
        </w:tc>
      </w:tr>
      <w:tr w:rsidR="00F32620" w14:paraId="1019EF4B" w14:textId="77777777">
        <w:trPr>
          <w:trHeight w:val="330"/>
          <w:jc w:val="center"/>
        </w:trPr>
        <w:tc>
          <w:tcPr>
            <w:tcW w:w="1740" w:type="dxa"/>
            <w:tcBorders>
              <w:top w:val="nil"/>
              <w:left w:val="nil"/>
              <w:bottom w:val="nil"/>
              <w:right w:val="nil"/>
            </w:tcBorders>
            <w:tcMar>
              <w:top w:w="0" w:type="dxa"/>
              <w:left w:w="100" w:type="dxa"/>
              <w:bottom w:w="0" w:type="dxa"/>
              <w:right w:w="100" w:type="dxa"/>
            </w:tcMar>
          </w:tcPr>
          <w:p w14:paraId="5883DF67" w14:textId="77777777" w:rsidR="00F32620" w:rsidRDefault="00000000">
            <w:pPr>
              <w:shd w:val="clear" w:color="auto" w:fill="FFFFFF"/>
              <w:spacing w:after="0" w:line="276" w:lineRule="auto"/>
              <w:jc w:val="left"/>
              <w:rPr>
                <w:sz w:val="16"/>
                <w:szCs w:val="16"/>
              </w:rPr>
            </w:pPr>
            <w:r>
              <w:rPr>
                <w:sz w:val="16"/>
                <w:szCs w:val="16"/>
              </w:rPr>
              <w:t>Biomass_CCS</w:t>
            </w:r>
          </w:p>
        </w:tc>
        <w:tc>
          <w:tcPr>
            <w:tcW w:w="1170" w:type="dxa"/>
            <w:tcBorders>
              <w:top w:val="nil"/>
              <w:left w:val="nil"/>
              <w:bottom w:val="nil"/>
              <w:right w:val="nil"/>
            </w:tcBorders>
            <w:tcMar>
              <w:top w:w="0" w:type="dxa"/>
              <w:left w:w="100" w:type="dxa"/>
              <w:bottom w:w="0" w:type="dxa"/>
              <w:right w:w="100" w:type="dxa"/>
            </w:tcMar>
          </w:tcPr>
          <w:p w14:paraId="561E613C" w14:textId="77777777" w:rsidR="00F32620" w:rsidRDefault="00000000">
            <w:pPr>
              <w:shd w:val="clear" w:color="auto" w:fill="FFFFFF"/>
              <w:spacing w:after="0" w:line="276" w:lineRule="auto"/>
              <w:jc w:val="left"/>
              <w:rPr>
                <w:sz w:val="16"/>
                <w:szCs w:val="16"/>
              </w:rPr>
            </w:pPr>
            <w:r>
              <w:rPr>
                <w:sz w:val="16"/>
                <w:szCs w:val="16"/>
              </w:rPr>
              <w:t>commit-dispatch</w:t>
            </w:r>
          </w:p>
        </w:tc>
        <w:tc>
          <w:tcPr>
            <w:tcW w:w="1080" w:type="dxa"/>
            <w:tcBorders>
              <w:top w:val="nil"/>
              <w:left w:val="nil"/>
              <w:bottom w:val="nil"/>
              <w:right w:val="nil"/>
            </w:tcBorders>
            <w:tcMar>
              <w:top w:w="0" w:type="dxa"/>
              <w:left w:w="100" w:type="dxa"/>
              <w:bottom w:w="0" w:type="dxa"/>
              <w:right w:w="100" w:type="dxa"/>
            </w:tcMar>
          </w:tcPr>
          <w:p w14:paraId="66852D6F" w14:textId="77777777" w:rsidR="00F32620" w:rsidRDefault="00000000">
            <w:pPr>
              <w:shd w:val="clear" w:color="auto" w:fill="FFFFFF"/>
              <w:spacing w:after="0" w:line="276" w:lineRule="auto"/>
              <w:jc w:val="center"/>
              <w:rPr>
                <w:sz w:val="16"/>
                <w:szCs w:val="16"/>
              </w:rPr>
            </w:pPr>
            <w:r>
              <w:rPr>
                <w:sz w:val="16"/>
                <w:szCs w:val="16"/>
              </w:rPr>
              <w:t>0.7</w:t>
            </w:r>
          </w:p>
        </w:tc>
        <w:tc>
          <w:tcPr>
            <w:tcW w:w="1320" w:type="dxa"/>
            <w:tcBorders>
              <w:top w:val="nil"/>
              <w:left w:val="nil"/>
              <w:bottom w:val="nil"/>
              <w:right w:val="nil"/>
            </w:tcBorders>
            <w:tcMar>
              <w:top w:w="0" w:type="dxa"/>
              <w:left w:w="100" w:type="dxa"/>
              <w:bottom w:w="0" w:type="dxa"/>
              <w:right w:w="100" w:type="dxa"/>
            </w:tcMar>
          </w:tcPr>
          <w:p w14:paraId="1E2CF815" w14:textId="77777777" w:rsidR="00F32620" w:rsidRDefault="00000000">
            <w:pPr>
              <w:shd w:val="clear" w:color="auto" w:fill="FFFFFF"/>
              <w:spacing w:after="0" w:line="276" w:lineRule="auto"/>
              <w:jc w:val="center"/>
              <w:rPr>
                <w:sz w:val="16"/>
                <w:szCs w:val="16"/>
              </w:rPr>
            </w:pPr>
            <w:r>
              <w:rPr>
                <w:sz w:val="16"/>
                <w:szCs w:val="16"/>
              </w:rPr>
              <w:t>13.55</w:t>
            </w:r>
          </w:p>
        </w:tc>
        <w:tc>
          <w:tcPr>
            <w:tcW w:w="1110" w:type="dxa"/>
            <w:tcBorders>
              <w:top w:val="nil"/>
              <w:left w:val="nil"/>
              <w:bottom w:val="nil"/>
              <w:right w:val="nil"/>
            </w:tcBorders>
            <w:tcMar>
              <w:top w:w="0" w:type="dxa"/>
              <w:left w:w="100" w:type="dxa"/>
              <w:bottom w:w="0" w:type="dxa"/>
              <w:right w:w="100" w:type="dxa"/>
            </w:tcMar>
          </w:tcPr>
          <w:p w14:paraId="3E3601AA" w14:textId="77777777" w:rsidR="00F32620" w:rsidRDefault="00000000">
            <w:pPr>
              <w:shd w:val="clear" w:color="auto" w:fill="FFFFFF"/>
              <w:spacing w:after="0" w:line="276" w:lineRule="auto"/>
              <w:jc w:val="center"/>
              <w:rPr>
                <w:sz w:val="16"/>
                <w:szCs w:val="16"/>
              </w:rPr>
            </w:pPr>
            <w:r>
              <w:rPr>
                <w:sz w:val="16"/>
                <w:szCs w:val="16"/>
              </w:rPr>
              <w:t>88</w:t>
            </w:r>
          </w:p>
        </w:tc>
        <w:tc>
          <w:tcPr>
            <w:tcW w:w="840" w:type="dxa"/>
            <w:tcBorders>
              <w:top w:val="nil"/>
              <w:left w:val="nil"/>
              <w:bottom w:val="nil"/>
              <w:right w:val="nil"/>
            </w:tcBorders>
            <w:tcMar>
              <w:top w:w="0" w:type="dxa"/>
              <w:left w:w="100" w:type="dxa"/>
              <w:bottom w:w="0" w:type="dxa"/>
              <w:right w:w="100" w:type="dxa"/>
            </w:tcMar>
          </w:tcPr>
          <w:p w14:paraId="38EAADE6" w14:textId="77777777" w:rsidR="00F32620" w:rsidRDefault="00000000">
            <w:pPr>
              <w:shd w:val="clear" w:color="auto" w:fill="FFFFFF"/>
              <w:spacing w:after="0" w:line="276" w:lineRule="auto"/>
              <w:jc w:val="center"/>
              <w:rPr>
                <w:sz w:val="16"/>
                <w:szCs w:val="16"/>
              </w:rPr>
            </w:pPr>
            <w:r>
              <w:rPr>
                <w:sz w:val="16"/>
                <w:szCs w:val="16"/>
              </w:rPr>
              <w:t>3%</w:t>
            </w:r>
          </w:p>
        </w:tc>
        <w:tc>
          <w:tcPr>
            <w:tcW w:w="750" w:type="dxa"/>
            <w:tcBorders>
              <w:top w:val="nil"/>
              <w:left w:val="nil"/>
              <w:bottom w:val="nil"/>
              <w:right w:val="nil"/>
            </w:tcBorders>
            <w:tcMar>
              <w:top w:w="0" w:type="dxa"/>
              <w:left w:w="100" w:type="dxa"/>
              <w:bottom w:w="0" w:type="dxa"/>
              <w:right w:w="100" w:type="dxa"/>
            </w:tcMar>
          </w:tcPr>
          <w:p w14:paraId="1E1E33E9" w14:textId="77777777" w:rsidR="00F32620" w:rsidRDefault="00000000">
            <w:pPr>
              <w:shd w:val="clear" w:color="auto" w:fill="FFFFFF"/>
              <w:spacing w:after="0" w:line="276" w:lineRule="auto"/>
              <w:jc w:val="center"/>
              <w:rPr>
                <w:sz w:val="16"/>
                <w:szCs w:val="16"/>
              </w:rPr>
            </w:pPr>
            <w:r>
              <w:rPr>
                <w:sz w:val="16"/>
                <w:szCs w:val="16"/>
              </w:rPr>
              <w:t>8</w:t>
            </w:r>
          </w:p>
        </w:tc>
        <w:tc>
          <w:tcPr>
            <w:tcW w:w="810" w:type="dxa"/>
            <w:tcBorders>
              <w:top w:val="nil"/>
              <w:left w:val="nil"/>
              <w:bottom w:val="nil"/>
              <w:right w:val="nil"/>
            </w:tcBorders>
            <w:tcMar>
              <w:top w:w="0" w:type="dxa"/>
              <w:left w:w="100" w:type="dxa"/>
              <w:bottom w:w="0" w:type="dxa"/>
              <w:right w:w="100" w:type="dxa"/>
            </w:tcMar>
          </w:tcPr>
          <w:p w14:paraId="07BA45F1" w14:textId="77777777" w:rsidR="00F32620" w:rsidRDefault="00000000">
            <w:pPr>
              <w:shd w:val="clear" w:color="auto" w:fill="FFFFFF"/>
              <w:spacing w:after="0" w:line="276" w:lineRule="auto"/>
              <w:jc w:val="center"/>
              <w:rPr>
                <w:sz w:val="16"/>
                <w:szCs w:val="16"/>
              </w:rPr>
            </w:pPr>
            <w:r>
              <w:rPr>
                <w:sz w:val="16"/>
                <w:szCs w:val="16"/>
              </w:rPr>
              <w:t>8</w:t>
            </w:r>
          </w:p>
        </w:tc>
      </w:tr>
      <w:tr w:rsidR="00F32620" w14:paraId="7E7B3A3D" w14:textId="77777777">
        <w:trPr>
          <w:trHeight w:val="330"/>
          <w:jc w:val="center"/>
        </w:trPr>
        <w:tc>
          <w:tcPr>
            <w:tcW w:w="1740" w:type="dxa"/>
            <w:tcBorders>
              <w:top w:val="nil"/>
              <w:left w:val="nil"/>
              <w:bottom w:val="nil"/>
              <w:right w:val="nil"/>
            </w:tcBorders>
            <w:tcMar>
              <w:top w:w="0" w:type="dxa"/>
              <w:left w:w="100" w:type="dxa"/>
              <w:bottom w:w="0" w:type="dxa"/>
              <w:right w:w="100" w:type="dxa"/>
            </w:tcMar>
          </w:tcPr>
          <w:p w14:paraId="4DFDC153" w14:textId="77777777" w:rsidR="00F32620" w:rsidRDefault="00000000">
            <w:pPr>
              <w:shd w:val="clear" w:color="auto" w:fill="FFFFFF"/>
              <w:spacing w:after="0" w:line="276" w:lineRule="auto"/>
              <w:jc w:val="left"/>
              <w:rPr>
                <w:sz w:val="16"/>
                <w:szCs w:val="16"/>
              </w:rPr>
            </w:pPr>
            <w:r>
              <w:rPr>
                <w:sz w:val="16"/>
                <w:szCs w:val="16"/>
              </w:rPr>
              <w:t>Biomass_IGCC_CCS</w:t>
            </w:r>
          </w:p>
        </w:tc>
        <w:tc>
          <w:tcPr>
            <w:tcW w:w="1170" w:type="dxa"/>
            <w:tcBorders>
              <w:top w:val="nil"/>
              <w:left w:val="nil"/>
              <w:bottom w:val="nil"/>
              <w:right w:val="nil"/>
            </w:tcBorders>
            <w:tcMar>
              <w:top w:w="0" w:type="dxa"/>
              <w:left w:w="100" w:type="dxa"/>
              <w:bottom w:w="0" w:type="dxa"/>
              <w:right w:w="100" w:type="dxa"/>
            </w:tcMar>
          </w:tcPr>
          <w:p w14:paraId="1AEE6605" w14:textId="77777777" w:rsidR="00F32620" w:rsidRDefault="00000000">
            <w:pPr>
              <w:shd w:val="clear" w:color="auto" w:fill="FFFFFF"/>
              <w:spacing w:after="0" w:line="276" w:lineRule="auto"/>
              <w:jc w:val="left"/>
              <w:rPr>
                <w:sz w:val="16"/>
                <w:szCs w:val="16"/>
              </w:rPr>
            </w:pPr>
            <w:r>
              <w:rPr>
                <w:sz w:val="16"/>
                <w:szCs w:val="16"/>
              </w:rPr>
              <w:t>commit-dispatch</w:t>
            </w:r>
          </w:p>
        </w:tc>
        <w:tc>
          <w:tcPr>
            <w:tcW w:w="1080" w:type="dxa"/>
            <w:tcBorders>
              <w:top w:val="nil"/>
              <w:left w:val="nil"/>
              <w:bottom w:val="nil"/>
              <w:right w:val="nil"/>
            </w:tcBorders>
            <w:tcMar>
              <w:top w:w="0" w:type="dxa"/>
              <w:left w:w="100" w:type="dxa"/>
              <w:bottom w:w="0" w:type="dxa"/>
              <w:right w:w="100" w:type="dxa"/>
            </w:tcMar>
          </w:tcPr>
          <w:p w14:paraId="46CC91A0" w14:textId="77777777" w:rsidR="00F32620" w:rsidRDefault="00000000">
            <w:pPr>
              <w:shd w:val="clear" w:color="auto" w:fill="FFFFFF"/>
              <w:spacing w:after="0" w:line="276" w:lineRule="auto"/>
              <w:jc w:val="center"/>
              <w:rPr>
                <w:sz w:val="16"/>
                <w:szCs w:val="16"/>
              </w:rPr>
            </w:pPr>
            <w:r>
              <w:rPr>
                <w:sz w:val="16"/>
                <w:szCs w:val="16"/>
              </w:rPr>
              <w:t>0.7</w:t>
            </w:r>
          </w:p>
        </w:tc>
        <w:tc>
          <w:tcPr>
            <w:tcW w:w="1320" w:type="dxa"/>
            <w:tcBorders>
              <w:top w:val="nil"/>
              <w:left w:val="nil"/>
              <w:bottom w:val="nil"/>
              <w:right w:val="nil"/>
            </w:tcBorders>
            <w:tcMar>
              <w:top w:w="0" w:type="dxa"/>
              <w:left w:w="100" w:type="dxa"/>
              <w:bottom w:w="0" w:type="dxa"/>
              <w:right w:w="100" w:type="dxa"/>
            </w:tcMar>
          </w:tcPr>
          <w:p w14:paraId="30FB8FBA" w14:textId="77777777" w:rsidR="00F32620" w:rsidRDefault="00000000">
            <w:pPr>
              <w:shd w:val="clear" w:color="auto" w:fill="FFFFFF"/>
              <w:spacing w:after="0" w:line="276" w:lineRule="auto"/>
              <w:jc w:val="center"/>
              <w:rPr>
                <w:sz w:val="16"/>
                <w:szCs w:val="16"/>
              </w:rPr>
            </w:pPr>
            <w:r>
              <w:rPr>
                <w:sz w:val="16"/>
                <w:szCs w:val="16"/>
              </w:rPr>
              <w:t>13.60</w:t>
            </w:r>
          </w:p>
        </w:tc>
        <w:tc>
          <w:tcPr>
            <w:tcW w:w="1110" w:type="dxa"/>
            <w:tcBorders>
              <w:top w:val="nil"/>
              <w:left w:val="nil"/>
              <w:bottom w:val="nil"/>
              <w:right w:val="nil"/>
            </w:tcBorders>
            <w:tcMar>
              <w:top w:w="0" w:type="dxa"/>
              <w:left w:w="100" w:type="dxa"/>
              <w:bottom w:w="0" w:type="dxa"/>
              <w:right w:w="100" w:type="dxa"/>
            </w:tcMar>
          </w:tcPr>
          <w:p w14:paraId="3DC59BED" w14:textId="77777777" w:rsidR="00F32620" w:rsidRDefault="00000000">
            <w:pPr>
              <w:shd w:val="clear" w:color="auto" w:fill="FFFFFF"/>
              <w:spacing w:after="0" w:line="276" w:lineRule="auto"/>
              <w:jc w:val="center"/>
              <w:rPr>
                <w:sz w:val="16"/>
                <w:szCs w:val="16"/>
              </w:rPr>
            </w:pPr>
            <w:r>
              <w:rPr>
                <w:sz w:val="16"/>
                <w:szCs w:val="16"/>
              </w:rPr>
              <w:t>88</w:t>
            </w:r>
          </w:p>
        </w:tc>
        <w:tc>
          <w:tcPr>
            <w:tcW w:w="840" w:type="dxa"/>
            <w:tcBorders>
              <w:top w:val="nil"/>
              <w:left w:val="nil"/>
              <w:bottom w:val="nil"/>
              <w:right w:val="nil"/>
            </w:tcBorders>
            <w:tcMar>
              <w:top w:w="0" w:type="dxa"/>
              <w:left w:w="100" w:type="dxa"/>
              <w:bottom w:w="0" w:type="dxa"/>
              <w:right w:w="100" w:type="dxa"/>
            </w:tcMar>
          </w:tcPr>
          <w:p w14:paraId="60FBA644" w14:textId="77777777" w:rsidR="00F32620" w:rsidRDefault="00000000">
            <w:pPr>
              <w:shd w:val="clear" w:color="auto" w:fill="FFFFFF"/>
              <w:spacing w:after="0" w:line="276" w:lineRule="auto"/>
              <w:jc w:val="center"/>
              <w:rPr>
                <w:sz w:val="16"/>
                <w:szCs w:val="16"/>
              </w:rPr>
            </w:pPr>
            <w:r>
              <w:rPr>
                <w:sz w:val="16"/>
                <w:szCs w:val="16"/>
              </w:rPr>
              <w:t>3%</w:t>
            </w:r>
          </w:p>
        </w:tc>
        <w:tc>
          <w:tcPr>
            <w:tcW w:w="750" w:type="dxa"/>
            <w:tcBorders>
              <w:top w:val="nil"/>
              <w:left w:val="nil"/>
              <w:bottom w:val="nil"/>
              <w:right w:val="nil"/>
            </w:tcBorders>
            <w:tcMar>
              <w:top w:w="0" w:type="dxa"/>
              <w:left w:w="100" w:type="dxa"/>
              <w:bottom w:w="0" w:type="dxa"/>
              <w:right w:w="100" w:type="dxa"/>
            </w:tcMar>
          </w:tcPr>
          <w:p w14:paraId="3126705F" w14:textId="77777777" w:rsidR="00F32620" w:rsidRDefault="00000000">
            <w:pPr>
              <w:shd w:val="clear" w:color="auto" w:fill="FFFFFF"/>
              <w:spacing w:after="0" w:line="276" w:lineRule="auto"/>
              <w:jc w:val="center"/>
              <w:rPr>
                <w:sz w:val="16"/>
                <w:szCs w:val="16"/>
              </w:rPr>
            </w:pPr>
            <w:r>
              <w:rPr>
                <w:sz w:val="16"/>
                <w:szCs w:val="16"/>
              </w:rPr>
              <w:t>8</w:t>
            </w:r>
          </w:p>
        </w:tc>
        <w:tc>
          <w:tcPr>
            <w:tcW w:w="810" w:type="dxa"/>
            <w:tcBorders>
              <w:top w:val="nil"/>
              <w:left w:val="nil"/>
              <w:bottom w:val="nil"/>
              <w:right w:val="nil"/>
            </w:tcBorders>
            <w:tcMar>
              <w:top w:w="0" w:type="dxa"/>
              <w:left w:w="100" w:type="dxa"/>
              <w:bottom w:w="0" w:type="dxa"/>
              <w:right w:w="100" w:type="dxa"/>
            </w:tcMar>
          </w:tcPr>
          <w:p w14:paraId="2AB1B50B" w14:textId="77777777" w:rsidR="00F32620" w:rsidRDefault="00000000">
            <w:pPr>
              <w:shd w:val="clear" w:color="auto" w:fill="FFFFFF"/>
              <w:spacing w:after="0" w:line="276" w:lineRule="auto"/>
              <w:jc w:val="center"/>
              <w:rPr>
                <w:sz w:val="16"/>
                <w:szCs w:val="16"/>
              </w:rPr>
            </w:pPr>
            <w:r>
              <w:rPr>
                <w:sz w:val="16"/>
                <w:szCs w:val="16"/>
              </w:rPr>
              <w:t>8</w:t>
            </w:r>
          </w:p>
        </w:tc>
      </w:tr>
      <w:tr w:rsidR="00F32620" w14:paraId="77AFF48B" w14:textId="77777777">
        <w:trPr>
          <w:trHeight w:val="330"/>
          <w:jc w:val="center"/>
        </w:trPr>
        <w:tc>
          <w:tcPr>
            <w:tcW w:w="1740" w:type="dxa"/>
            <w:tcBorders>
              <w:top w:val="nil"/>
              <w:left w:val="nil"/>
              <w:bottom w:val="nil"/>
              <w:right w:val="nil"/>
            </w:tcBorders>
            <w:tcMar>
              <w:top w:w="0" w:type="dxa"/>
              <w:left w:w="100" w:type="dxa"/>
              <w:bottom w:w="0" w:type="dxa"/>
              <w:right w:w="100" w:type="dxa"/>
            </w:tcMar>
          </w:tcPr>
          <w:p w14:paraId="58762ECB" w14:textId="77777777" w:rsidR="00F32620" w:rsidRDefault="00000000">
            <w:pPr>
              <w:shd w:val="clear" w:color="auto" w:fill="FFFFFF"/>
              <w:spacing w:after="0" w:line="276" w:lineRule="auto"/>
              <w:jc w:val="left"/>
              <w:rPr>
                <w:sz w:val="16"/>
                <w:szCs w:val="16"/>
              </w:rPr>
            </w:pPr>
            <w:r>
              <w:rPr>
                <w:sz w:val="16"/>
                <w:szCs w:val="16"/>
              </w:rPr>
              <w:t>Coal_Conv</w:t>
            </w:r>
          </w:p>
        </w:tc>
        <w:tc>
          <w:tcPr>
            <w:tcW w:w="1170" w:type="dxa"/>
            <w:tcBorders>
              <w:top w:val="nil"/>
              <w:left w:val="nil"/>
              <w:bottom w:val="nil"/>
              <w:right w:val="nil"/>
            </w:tcBorders>
            <w:tcMar>
              <w:top w:w="0" w:type="dxa"/>
              <w:left w:w="100" w:type="dxa"/>
              <w:bottom w:w="0" w:type="dxa"/>
              <w:right w:w="100" w:type="dxa"/>
            </w:tcMar>
          </w:tcPr>
          <w:p w14:paraId="48EE0CAB" w14:textId="77777777" w:rsidR="00F32620" w:rsidRDefault="00000000">
            <w:pPr>
              <w:shd w:val="clear" w:color="auto" w:fill="FFFFFF"/>
              <w:spacing w:after="0" w:line="276" w:lineRule="auto"/>
              <w:jc w:val="left"/>
              <w:rPr>
                <w:sz w:val="16"/>
                <w:szCs w:val="16"/>
              </w:rPr>
            </w:pPr>
            <w:r>
              <w:rPr>
                <w:sz w:val="16"/>
                <w:szCs w:val="16"/>
              </w:rPr>
              <w:t>commit-dispatch</w:t>
            </w:r>
          </w:p>
        </w:tc>
        <w:tc>
          <w:tcPr>
            <w:tcW w:w="1080" w:type="dxa"/>
            <w:tcBorders>
              <w:top w:val="nil"/>
              <w:left w:val="nil"/>
              <w:bottom w:val="nil"/>
              <w:right w:val="nil"/>
            </w:tcBorders>
            <w:tcMar>
              <w:top w:w="0" w:type="dxa"/>
              <w:left w:w="100" w:type="dxa"/>
              <w:bottom w:w="0" w:type="dxa"/>
              <w:right w:w="100" w:type="dxa"/>
            </w:tcMar>
          </w:tcPr>
          <w:p w14:paraId="6F68DDAD" w14:textId="77777777" w:rsidR="00F32620" w:rsidRDefault="00000000">
            <w:pPr>
              <w:shd w:val="clear" w:color="auto" w:fill="FFFFFF"/>
              <w:spacing w:after="0" w:line="276" w:lineRule="auto"/>
              <w:jc w:val="center"/>
              <w:rPr>
                <w:sz w:val="16"/>
                <w:szCs w:val="16"/>
              </w:rPr>
            </w:pPr>
            <w:r>
              <w:rPr>
                <w:sz w:val="16"/>
                <w:szCs w:val="16"/>
              </w:rPr>
              <w:t>0.6</w:t>
            </w:r>
          </w:p>
        </w:tc>
        <w:tc>
          <w:tcPr>
            <w:tcW w:w="1320" w:type="dxa"/>
            <w:tcBorders>
              <w:top w:val="nil"/>
              <w:left w:val="nil"/>
              <w:bottom w:val="nil"/>
              <w:right w:val="nil"/>
            </w:tcBorders>
            <w:tcMar>
              <w:top w:w="0" w:type="dxa"/>
              <w:left w:w="100" w:type="dxa"/>
              <w:bottom w:w="0" w:type="dxa"/>
              <w:right w:w="100" w:type="dxa"/>
            </w:tcMar>
          </w:tcPr>
          <w:p w14:paraId="250D22B8" w14:textId="77777777" w:rsidR="00F32620" w:rsidRDefault="00000000">
            <w:pPr>
              <w:shd w:val="clear" w:color="auto" w:fill="FFFFFF"/>
              <w:spacing w:after="0" w:line="276" w:lineRule="auto"/>
              <w:jc w:val="center"/>
              <w:rPr>
                <w:sz w:val="16"/>
                <w:szCs w:val="16"/>
              </w:rPr>
            </w:pPr>
            <w:r>
              <w:rPr>
                <w:sz w:val="16"/>
                <w:szCs w:val="16"/>
              </w:rPr>
              <w:t>8.49</w:t>
            </w:r>
          </w:p>
        </w:tc>
        <w:tc>
          <w:tcPr>
            <w:tcW w:w="1110" w:type="dxa"/>
            <w:tcBorders>
              <w:top w:val="nil"/>
              <w:left w:val="nil"/>
              <w:bottom w:val="nil"/>
              <w:right w:val="nil"/>
            </w:tcBorders>
            <w:tcMar>
              <w:top w:w="0" w:type="dxa"/>
              <w:left w:w="100" w:type="dxa"/>
              <w:bottom w:w="0" w:type="dxa"/>
              <w:right w:w="100" w:type="dxa"/>
            </w:tcMar>
          </w:tcPr>
          <w:p w14:paraId="03F9C3D7" w14:textId="77777777" w:rsidR="00F32620" w:rsidRDefault="00000000">
            <w:pPr>
              <w:shd w:val="clear" w:color="auto" w:fill="FFFFFF"/>
              <w:spacing w:after="0" w:line="276" w:lineRule="auto"/>
              <w:jc w:val="center"/>
              <w:rPr>
                <w:sz w:val="16"/>
                <w:szCs w:val="16"/>
              </w:rPr>
            </w:pPr>
            <w:r>
              <w:rPr>
                <w:sz w:val="16"/>
                <w:szCs w:val="16"/>
              </w:rPr>
              <w:t>147</w:t>
            </w:r>
          </w:p>
        </w:tc>
        <w:tc>
          <w:tcPr>
            <w:tcW w:w="840" w:type="dxa"/>
            <w:tcBorders>
              <w:top w:val="nil"/>
              <w:left w:val="nil"/>
              <w:bottom w:val="nil"/>
              <w:right w:val="nil"/>
            </w:tcBorders>
            <w:tcMar>
              <w:top w:w="0" w:type="dxa"/>
              <w:left w:w="100" w:type="dxa"/>
              <w:bottom w:w="0" w:type="dxa"/>
              <w:right w:w="100" w:type="dxa"/>
            </w:tcMar>
          </w:tcPr>
          <w:p w14:paraId="1FDABE2A" w14:textId="77777777" w:rsidR="00F32620" w:rsidRDefault="00000000">
            <w:pPr>
              <w:shd w:val="clear" w:color="auto" w:fill="FFFFFF"/>
              <w:spacing w:after="0" w:line="276" w:lineRule="auto"/>
              <w:jc w:val="center"/>
              <w:rPr>
                <w:sz w:val="16"/>
                <w:szCs w:val="16"/>
              </w:rPr>
            </w:pPr>
            <w:r>
              <w:rPr>
                <w:sz w:val="16"/>
                <w:szCs w:val="16"/>
              </w:rPr>
              <w:t>1%</w:t>
            </w:r>
          </w:p>
        </w:tc>
        <w:tc>
          <w:tcPr>
            <w:tcW w:w="750" w:type="dxa"/>
            <w:tcBorders>
              <w:top w:val="nil"/>
              <w:left w:val="nil"/>
              <w:bottom w:val="nil"/>
              <w:right w:val="nil"/>
            </w:tcBorders>
            <w:tcMar>
              <w:top w:w="0" w:type="dxa"/>
              <w:left w:w="100" w:type="dxa"/>
              <w:bottom w:w="0" w:type="dxa"/>
              <w:right w:w="100" w:type="dxa"/>
            </w:tcMar>
          </w:tcPr>
          <w:p w14:paraId="25BE076F" w14:textId="77777777" w:rsidR="00F32620" w:rsidRDefault="00000000">
            <w:pPr>
              <w:shd w:val="clear" w:color="auto" w:fill="FFFFFF"/>
              <w:spacing w:after="0" w:line="276" w:lineRule="auto"/>
              <w:jc w:val="center"/>
              <w:rPr>
                <w:sz w:val="16"/>
                <w:szCs w:val="16"/>
              </w:rPr>
            </w:pPr>
            <w:r>
              <w:rPr>
                <w:sz w:val="16"/>
                <w:szCs w:val="16"/>
              </w:rPr>
              <w:t>8</w:t>
            </w:r>
          </w:p>
        </w:tc>
        <w:tc>
          <w:tcPr>
            <w:tcW w:w="810" w:type="dxa"/>
            <w:tcBorders>
              <w:top w:val="nil"/>
              <w:left w:val="nil"/>
              <w:bottom w:val="nil"/>
              <w:right w:val="nil"/>
            </w:tcBorders>
            <w:tcMar>
              <w:top w:w="0" w:type="dxa"/>
              <w:left w:w="100" w:type="dxa"/>
              <w:bottom w:w="0" w:type="dxa"/>
              <w:right w:w="100" w:type="dxa"/>
            </w:tcMar>
          </w:tcPr>
          <w:p w14:paraId="062FED51" w14:textId="77777777" w:rsidR="00F32620" w:rsidRDefault="00000000">
            <w:pPr>
              <w:shd w:val="clear" w:color="auto" w:fill="FFFFFF"/>
              <w:spacing w:after="0" w:line="276" w:lineRule="auto"/>
              <w:jc w:val="center"/>
              <w:rPr>
                <w:sz w:val="16"/>
                <w:szCs w:val="16"/>
              </w:rPr>
            </w:pPr>
            <w:r>
              <w:rPr>
                <w:sz w:val="16"/>
                <w:szCs w:val="16"/>
              </w:rPr>
              <w:t>10</w:t>
            </w:r>
          </w:p>
        </w:tc>
      </w:tr>
      <w:tr w:rsidR="00F32620" w14:paraId="7680FD4F" w14:textId="77777777">
        <w:trPr>
          <w:trHeight w:val="330"/>
          <w:jc w:val="center"/>
        </w:trPr>
        <w:tc>
          <w:tcPr>
            <w:tcW w:w="1740" w:type="dxa"/>
            <w:tcBorders>
              <w:top w:val="nil"/>
              <w:left w:val="nil"/>
              <w:bottom w:val="nil"/>
              <w:right w:val="nil"/>
            </w:tcBorders>
            <w:tcMar>
              <w:top w:w="0" w:type="dxa"/>
              <w:left w:w="100" w:type="dxa"/>
              <w:bottom w:w="0" w:type="dxa"/>
              <w:right w:w="100" w:type="dxa"/>
            </w:tcMar>
          </w:tcPr>
          <w:p w14:paraId="34457A93" w14:textId="77777777" w:rsidR="00F32620" w:rsidRDefault="00000000">
            <w:pPr>
              <w:shd w:val="clear" w:color="auto" w:fill="FFFFFF"/>
              <w:spacing w:after="0" w:line="276" w:lineRule="auto"/>
              <w:jc w:val="left"/>
              <w:rPr>
                <w:sz w:val="16"/>
                <w:szCs w:val="16"/>
              </w:rPr>
            </w:pPr>
            <w:r>
              <w:rPr>
                <w:sz w:val="16"/>
                <w:szCs w:val="16"/>
              </w:rPr>
              <w:t>Coal_IGCC</w:t>
            </w:r>
          </w:p>
        </w:tc>
        <w:tc>
          <w:tcPr>
            <w:tcW w:w="1170" w:type="dxa"/>
            <w:tcBorders>
              <w:top w:val="nil"/>
              <w:left w:val="nil"/>
              <w:bottom w:val="nil"/>
              <w:right w:val="nil"/>
            </w:tcBorders>
            <w:tcMar>
              <w:top w:w="0" w:type="dxa"/>
              <w:left w:w="100" w:type="dxa"/>
              <w:bottom w:w="0" w:type="dxa"/>
              <w:right w:w="100" w:type="dxa"/>
            </w:tcMar>
          </w:tcPr>
          <w:p w14:paraId="687C1977" w14:textId="77777777" w:rsidR="00F32620" w:rsidRDefault="00000000">
            <w:pPr>
              <w:shd w:val="clear" w:color="auto" w:fill="FFFFFF"/>
              <w:spacing w:after="0" w:line="276" w:lineRule="auto"/>
              <w:jc w:val="left"/>
              <w:rPr>
                <w:sz w:val="16"/>
                <w:szCs w:val="16"/>
              </w:rPr>
            </w:pPr>
            <w:r>
              <w:rPr>
                <w:sz w:val="16"/>
                <w:szCs w:val="16"/>
              </w:rPr>
              <w:t>commit-dispatch</w:t>
            </w:r>
          </w:p>
        </w:tc>
        <w:tc>
          <w:tcPr>
            <w:tcW w:w="1080" w:type="dxa"/>
            <w:tcBorders>
              <w:top w:val="nil"/>
              <w:left w:val="nil"/>
              <w:bottom w:val="nil"/>
              <w:right w:val="nil"/>
            </w:tcBorders>
            <w:tcMar>
              <w:top w:w="0" w:type="dxa"/>
              <w:left w:w="100" w:type="dxa"/>
              <w:bottom w:w="0" w:type="dxa"/>
              <w:right w:w="100" w:type="dxa"/>
            </w:tcMar>
          </w:tcPr>
          <w:p w14:paraId="7BE9CFAE" w14:textId="77777777" w:rsidR="00F32620" w:rsidRDefault="00000000">
            <w:pPr>
              <w:shd w:val="clear" w:color="auto" w:fill="FFFFFF"/>
              <w:spacing w:after="0" w:line="276" w:lineRule="auto"/>
              <w:jc w:val="center"/>
              <w:rPr>
                <w:sz w:val="16"/>
                <w:szCs w:val="16"/>
              </w:rPr>
            </w:pPr>
            <w:r>
              <w:rPr>
                <w:sz w:val="16"/>
                <w:szCs w:val="16"/>
              </w:rPr>
              <w:t>0.6</w:t>
            </w:r>
          </w:p>
        </w:tc>
        <w:tc>
          <w:tcPr>
            <w:tcW w:w="1320" w:type="dxa"/>
            <w:tcBorders>
              <w:top w:val="nil"/>
              <w:left w:val="nil"/>
              <w:bottom w:val="nil"/>
              <w:right w:val="nil"/>
            </w:tcBorders>
            <w:tcMar>
              <w:top w:w="0" w:type="dxa"/>
              <w:left w:w="100" w:type="dxa"/>
              <w:bottom w:w="0" w:type="dxa"/>
              <w:right w:w="100" w:type="dxa"/>
            </w:tcMar>
          </w:tcPr>
          <w:p w14:paraId="53D1442A" w14:textId="77777777" w:rsidR="00F32620" w:rsidRDefault="00000000">
            <w:pPr>
              <w:shd w:val="clear" w:color="auto" w:fill="FFFFFF"/>
              <w:spacing w:after="0" w:line="276" w:lineRule="auto"/>
              <w:jc w:val="center"/>
              <w:rPr>
                <w:sz w:val="16"/>
                <w:szCs w:val="16"/>
              </w:rPr>
            </w:pPr>
            <w:r>
              <w:rPr>
                <w:sz w:val="16"/>
                <w:szCs w:val="16"/>
              </w:rPr>
              <w:t>9.20</w:t>
            </w:r>
          </w:p>
        </w:tc>
        <w:tc>
          <w:tcPr>
            <w:tcW w:w="1110" w:type="dxa"/>
            <w:tcBorders>
              <w:top w:val="nil"/>
              <w:left w:val="nil"/>
              <w:bottom w:val="nil"/>
              <w:right w:val="nil"/>
            </w:tcBorders>
            <w:tcMar>
              <w:top w:w="0" w:type="dxa"/>
              <w:left w:w="100" w:type="dxa"/>
              <w:bottom w:w="0" w:type="dxa"/>
              <w:right w:w="100" w:type="dxa"/>
            </w:tcMar>
          </w:tcPr>
          <w:p w14:paraId="1E30E623" w14:textId="77777777" w:rsidR="00F32620" w:rsidRDefault="00000000">
            <w:pPr>
              <w:shd w:val="clear" w:color="auto" w:fill="FFFFFF"/>
              <w:spacing w:after="0" w:line="276" w:lineRule="auto"/>
              <w:jc w:val="center"/>
              <w:rPr>
                <w:sz w:val="16"/>
                <w:szCs w:val="16"/>
              </w:rPr>
            </w:pPr>
            <w:r>
              <w:rPr>
                <w:sz w:val="16"/>
                <w:szCs w:val="16"/>
              </w:rPr>
              <w:t>119</w:t>
            </w:r>
          </w:p>
        </w:tc>
        <w:tc>
          <w:tcPr>
            <w:tcW w:w="840" w:type="dxa"/>
            <w:tcBorders>
              <w:top w:val="nil"/>
              <w:left w:val="nil"/>
              <w:bottom w:val="nil"/>
              <w:right w:val="nil"/>
            </w:tcBorders>
            <w:tcMar>
              <w:top w:w="0" w:type="dxa"/>
              <w:left w:w="100" w:type="dxa"/>
              <w:bottom w:w="0" w:type="dxa"/>
              <w:right w:w="100" w:type="dxa"/>
            </w:tcMar>
          </w:tcPr>
          <w:p w14:paraId="54F98F40" w14:textId="77777777" w:rsidR="00F32620" w:rsidRDefault="00000000">
            <w:pPr>
              <w:shd w:val="clear" w:color="auto" w:fill="FFFFFF"/>
              <w:spacing w:after="0" w:line="276" w:lineRule="auto"/>
              <w:jc w:val="center"/>
              <w:rPr>
                <w:sz w:val="16"/>
                <w:szCs w:val="16"/>
              </w:rPr>
            </w:pPr>
            <w:r>
              <w:rPr>
                <w:sz w:val="16"/>
                <w:szCs w:val="16"/>
              </w:rPr>
              <w:t>2%</w:t>
            </w:r>
          </w:p>
        </w:tc>
        <w:tc>
          <w:tcPr>
            <w:tcW w:w="750" w:type="dxa"/>
            <w:tcBorders>
              <w:top w:val="nil"/>
              <w:left w:val="nil"/>
              <w:bottom w:val="nil"/>
              <w:right w:val="nil"/>
            </w:tcBorders>
            <w:tcMar>
              <w:top w:w="0" w:type="dxa"/>
              <w:left w:w="100" w:type="dxa"/>
              <w:bottom w:w="0" w:type="dxa"/>
              <w:right w:w="100" w:type="dxa"/>
            </w:tcMar>
          </w:tcPr>
          <w:p w14:paraId="04F96F7B" w14:textId="77777777" w:rsidR="00F32620" w:rsidRDefault="00000000">
            <w:pPr>
              <w:shd w:val="clear" w:color="auto" w:fill="FFFFFF"/>
              <w:spacing w:after="0" w:line="276" w:lineRule="auto"/>
              <w:jc w:val="center"/>
              <w:rPr>
                <w:sz w:val="16"/>
                <w:szCs w:val="16"/>
              </w:rPr>
            </w:pPr>
            <w:r>
              <w:rPr>
                <w:sz w:val="16"/>
                <w:szCs w:val="16"/>
              </w:rPr>
              <w:t>12</w:t>
            </w:r>
          </w:p>
        </w:tc>
        <w:tc>
          <w:tcPr>
            <w:tcW w:w="810" w:type="dxa"/>
            <w:tcBorders>
              <w:top w:val="nil"/>
              <w:left w:val="nil"/>
              <w:bottom w:val="nil"/>
              <w:right w:val="nil"/>
            </w:tcBorders>
            <w:tcMar>
              <w:top w:w="0" w:type="dxa"/>
              <w:left w:w="100" w:type="dxa"/>
              <w:bottom w:w="0" w:type="dxa"/>
              <w:right w:w="100" w:type="dxa"/>
            </w:tcMar>
          </w:tcPr>
          <w:p w14:paraId="7036845E" w14:textId="77777777" w:rsidR="00F32620" w:rsidRDefault="00000000">
            <w:pPr>
              <w:shd w:val="clear" w:color="auto" w:fill="FFFFFF"/>
              <w:spacing w:after="0" w:line="276" w:lineRule="auto"/>
              <w:jc w:val="center"/>
              <w:rPr>
                <w:sz w:val="16"/>
                <w:szCs w:val="16"/>
              </w:rPr>
            </w:pPr>
            <w:r>
              <w:rPr>
                <w:sz w:val="16"/>
                <w:szCs w:val="16"/>
              </w:rPr>
              <w:t>12</w:t>
            </w:r>
          </w:p>
        </w:tc>
      </w:tr>
      <w:tr w:rsidR="00F32620" w14:paraId="6CAB6A9E" w14:textId="77777777">
        <w:trPr>
          <w:trHeight w:val="330"/>
          <w:jc w:val="center"/>
        </w:trPr>
        <w:tc>
          <w:tcPr>
            <w:tcW w:w="1740" w:type="dxa"/>
            <w:tcBorders>
              <w:top w:val="nil"/>
              <w:left w:val="nil"/>
              <w:bottom w:val="nil"/>
              <w:right w:val="nil"/>
            </w:tcBorders>
            <w:tcMar>
              <w:top w:w="0" w:type="dxa"/>
              <w:left w:w="100" w:type="dxa"/>
              <w:bottom w:w="0" w:type="dxa"/>
              <w:right w:w="100" w:type="dxa"/>
            </w:tcMar>
          </w:tcPr>
          <w:p w14:paraId="4D82C6F2" w14:textId="77777777" w:rsidR="00F32620" w:rsidRDefault="00000000">
            <w:pPr>
              <w:shd w:val="clear" w:color="auto" w:fill="FFFFFF"/>
              <w:spacing w:after="0" w:line="276" w:lineRule="auto"/>
              <w:jc w:val="left"/>
              <w:rPr>
                <w:sz w:val="16"/>
                <w:szCs w:val="16"/>
              </w:rPr>
            </w:pPr>
            <w:r>
              <w:rPr>
                <w:sz w:val="16"/>
                <w:szCs w:val="16"/>
              </w:rPr>
              <w:t>Coal_CCS</w:t>
            </w:r>
          </w:p>
        </w:tc>
        <w:tc>
          <w:tcPr>
            <w:tcW w:w="1170" w:type="dxa"/>
            <w:tcBorders>
              <w:top w:val="nil"/>
              <w:left w:val="nil"/>
              <w:bottom w:val="nil"/>
              <w:right w:val="nil"/>
            </w:tcBorders>
            <w:tcMar>
              <w:top w:w="0" w:type="dxa"/>
              <w:left w:w="100" w:type="dxa"/>
              <w:bottom w:w="0" w:type="dxa"/>
              <w:right w:w="100" w:type="dxa"/>
            </w:tcMar>
          </w:tcPr>
          <w:p w14:paraId="2D170682" w14:textId="77777777" w:rsidR="00F32620" w:rsidRDefault="00000000">
            <w:pPr>
              <w:shd w:val="clear" w:color="auto" w:fill="FFFFFF"/>
              <w:spacing w:after="0" w:line="276" w:lineRule="auto"/>
              <w:jc w:val="left"/>
              <w:rPr>
                <w:sz w:val="16"/>
                <w:szCs w:val="16"/>
              </w:rPr>
            </w:pPr>
            <w:r>
              <w:rPr>
                <w:sz w:val="16"/>
                <w:szCs w:val="16"/>
              </w:rPr>
              <w:t>commit-dispatch</w:t>
            </w:r>
          </w:p>
        </w:tc>
        <w:tc>
          <w:tcPr>
            <w:tcW w:w="1080" w:type="dxa"/>
            <w:tcBorders>
              <w:top w:val="nil"/>
              <w:left w:val="nil"/>
              <w:bottom w:val="nil"/>
              <w:right w:val="nil"/>
            </w:tcBorders>
            <w:tcMar>
              <w:top w:w="0" w:type="dxa"/>
              <w:left w:w="100" w:type="dxa"/>
              <w:bottom w:w="0" w:type="dxa"/>
              <w:right w:w="100" w:type="dxa"/>
            </w:tcMar>
          </w:tcPr>
          <w:p w14:paraId="676185D6" w14:textId="77777777" w:rsidR="00F32620" w:rsidRDefault="00000000">
            <w:pPr>
              <w:shd w:val="clear" w:color="auto" w:fill="FFFFFF"/>
              <w:spacing w:after="0" w:line="276" w:lineRule="auto"/>
              <w:jc w:val="center"/>
              <w:rPr>
                <w:sz w:val="16"/>
                <w:szCs w:val="16"/>
              </w:rPr>
            </w:pPr>
            <w:r>
              <w:rPr>
                <w:sz w:val="16"/>
                <w:szCs w:val="16"/>
              </w:rPr>
              <w:t>0.6</w:t>
            </w:r>
          </w:p>
        </w:tc>
        <w:tc>
          <w:tcPr>
            <w:tcW w:w="1320" w:type="dxa"/>
            <w:tcBorders>
              <w:top w:val="nil"/>
              <w:left w:val="nil"/>
              <w:bottom w:val="nil"/>
              <w:right w:val="nil"/>
            </w:tcBorders>
            <w:tcMar>
              <w:top w:w="0" w:type="dxa"/>
              <w:left w:w="100" w:type="dxa"/>
              <w:bottom w:w="0" w:type="dxa"/>
              <w:right w:w="100" w:type="dxa"/>
            </w:tcMar>
          </w:tcPr>
          <w:p w14:paraId="23585011" w14:textId="77777777" w:rsidR="00F32620" w:rsidRDefault="00000000">
            <w:pPr>
              <w:shd w:val="clear" w:color="auto" w:fill="FFFFFF"/>
              <w:spacing w:after="0" w:line="276" w:lineRule="auto"/>
              <w:jc w:val="center"/>
              <w:rPr>
                <w:sz w:val="16"/>
                <w:szCs w:val="16"/>
              </w:rPr>
            </w:pPr>
            <w:r>
              <w:rPr>
                <w:sz w:val="16"/>
                <w:szCs w:val="16"/>
              </w:rPr>
              <w:t>8.49</w:t>
            </w:r>
          </w:p>
        </w:tc>
        <w:tc>
          <w:tcPr>
            <w:tcW w:w="1110" w:type="dxa"/>
            <w:tcBorders>
              <w:top w:val="nil"/>
              <w:left w:val="nil"/>
              <w:bottom w:val="nil"/>
              <w:right w:val="nil"/>
            </w:tcBorders>
            <w:tcMar>
              <w:top w:w="0" w:type="dxa"/>
              <w:left w:w="100" w:type="dxa"/>
              <w:bottom w:w="0" w:type="dxa"/>
              <w:right w:w="100" w:type="dxa"/>
            </w:tcMar>
          </w:tcPr>
          <w:p w14:paraId="0E04502E" w14:textId="77777777" w:rsidR="00F32620" w:rsidRDefault="00000000">
            <w:pPr>
              <w:shd w:val="clear" w:color="auto" w:fill="FFFFFF"/>
              <w:spacing w:after="0" w:line="276" w:lineRule="auto"/>
              <w:jc w:val="center"/>
              <w:rPr>
                <w:sz w:val="16"/>
                <w:szCs w:val="16"/>
              </w:rPr>
            </w:pPr>
            <w:r>
              <w:rPr>
                <w:sz w:val="16"/>
                <w:szCs w:val="16"/>
              </w:rPr>
              <w:t>147</w:t>
            </w:r>
          </w:p>
        </w:tc>
        <w:tc>
          <w:tcPr>
            <w:tcW w:w="840" w:type="dxa"/>
            <w:tcBorders>
              <w:top w:val="nil"/>
              <w:left w:val="nil"/>
              <w:bottom w:val="nil"/>
              <w:right w:val="nil"/>
            </w:tcBorders>
            <w:tcMar>
              <w:top w:w="0" w:type="dxa"/>
              <w:left w:w="100" w:type="dxa"/>
              <w:bottom w:w="0" w:type="dxa"/>
              <w:right w:w="100" w:type="dxa"/>
            </w:tcMar>
          </w:tcPr>
          <w:p w14:paraId="5684AA6F" w14:textId="77777777" w:rsidR="00F32620" w:rsidRDefault="00000000">
            <w:pPr>
              <w:shd w:val="clear" w:color="auto" w:fill="FFFFFF"/>
              <w:spacing w:after="0" w:line="276" w:lineRule="auto"/>
              <w:jc w:val="center"/>
              <w:rPr>
                <w:sz w:val="16"/>
                <w:szCs w:val="16"/>
              </w:rPr>
            </w:pPr>
            <w:r>
              <w:rPr>
                <w:sz w:val="16"/>
                <w:szCs w:val="16"/>
              </w:rPr>
              <w:t>1%</w:t>
            </w:r>
          </w:p>
        </w:tc>
        <w:tc>
          <w:tcPr>
            <w:tcW w:w="750" w:type="dxa"/>
            <w:tcBorders>
              <w:top w:val="nil"/>
              <w:left w:val="nil"/>
              <w:bottom w:val="nil"/>
              <w:right w:val="nil"/>
            </w:tcBorders>
            <w:tcMar>
              <w:top w:w="0" w:type="dxa"/>
              <w:left w:w="100" w:type="dxa"/>
              <w:bottom w:w="0" w:type="dxa"/>
              <w:right w:w="100" w:type="dxa"/>
            </w:tcMar>
          </w:tcPr>
          <w:p w14:paraId="3A8B473B" w14:textId="77777777" w:rsidR="00F32620" w:rsidRDefault="00000000">
            <w:pPr>
              <w:shd w:val="clear" w:color="auto" w:fill="FFFFFF"/>
              <w:spacing w:after="0" w:line="276" w:lineRule="auto"/>
              <w:jc w:val="center"/>
              <w:rPr>
                <w:sz w:val="16"/>
                <w:szCs w:val="16"/>
              </w:rPr>
            </w:pPr>
            <w:r>
              <w:rPr>
                <w:sz w:val="16"/>
                <w:szCs w:val="16"/>
              </w:rPr>
              <w:t>8</w:t>
            </w:r>
          </w:p>
        </w:tc>
        <w:tc>
          <w:tcPr>
            <w:tcW w:w="810" w:type="dxa"/>
            <w:tcBorders>
              <w:top w:val="nil"/>
              <w:left w:val="nil"/>
              <w:bottom w:val="nil"/>
              <w:right w:val="nil"/>
            </w:tcBorders>
            <w:tcMar>
              <w:top w:w="0" w:type="dxa"/>
              <w:left w:w="100" w:type="dxa"/>
              <w:bottom w:w="0" w:type="dxa"/>
              <w:right w:w="100" w:type="dxa"/>
            </w:tcMar>
          </w:tcPr>
          <w:p w14:paraId="0C387349" w14:textId="77777777" w:rsidR="00F32620" w:rsidRDefault="00000000">
            <w:pPr>
              <w:shd w:val="clear" w:color="auto" w:fill="FFFFFF"/>
              <w:spacing w:after="0" w:line="276" w:lineRule="auto"/>
              <w:jc w:val="center"/>
              <w:rPr>
                <w:sz w:val="16"/>
                <w:szCs w:val="16"/>
              </w:rPr>
            </w:pPr>
            <w:r>
              <w:rPr>
                <w:sz w:val="16"/>
                <w:szCs w:val="16"/>
              </w:rPr>
              <w:t>10</w:t>
            </w:r>
          </w:p>
        </w:tc>
      </w:tr>
      <w:tr w:rsidR="00F32620" w14:paraId="1F8334C2" w14:textId="77777777">
        <w:trPr>
          <w:trHeight w:val="330"/>
          <w:jc w:val="center"/>
        </w:trPr>
        <w:tc>
          <w:tcPr>
            <w:tcW w:w="1740" w:type="dxa"/>
            <w:tcBorders>
              <w:top w:val="nil"/>
              <w:left w:val="nil"/>
              <w:bottom w:val="nil"/>
              <w:right w:val="nil"/>
            </w:tcBorders>
            <w:tcMar>
              <w:top w:w="0" w:type="dxa"/>
              <w:left w:w="100" w:type="dxa"/>
              <w:bottom w:w="0" w:type="dxa"/>
              <w:right w:w="100" w:type="dxa"/>
            </w:tcMar>
          </w:tcPr>
          <w:p w14:paraId="07262AF6" w14:textId="77777777" w:rsidR="00F32620" w:rsidRDefault="00000000">
            <w:pPr>
              <w:shd w:val="clear" w:color="auto" w:fill="FFFFFF"/>
              <w:spacing w:after="0" w:line="276" w:lineRule="auto"/>
              <w:jc w:val="left"/>
              <w:rPr>
                <w:sz w:val="16"/>
                <w:szCs w:val="16"/>
              </w:rPr>
            </w:pPr>
            <w:r>
              <w:rPr>
                <w:sz w:val="16"/>
                <w:szCs w:val="16"/>
              </w:rPr>
              <w:t>Coal_IGCC_CCS</w:t>
            </w:r>
          </w:p>
        </w:tc>
        <w:tc>
          <w:tcPr>
            <w:tcW w:w="1170" w:type="dxa"/>
            <w:tcBorders>
              <w:top w:val="nil"/>
              <w:left w:val="nil"/>
              <w:bottom w:val="nil"/>
              <w:right w:val="nil"/>
            </w:tcBorders>
            <w:tcMar>
              <w:top w:w="0" w:type="dxa"/>
              <w:left w:w="100" w:type="dxa"/>
              <w:bottom w:w="0" w:type="dxa"/>
              <w:right w:w="100" w:type="dxa"/>
            </w:tcMar>
          </w:tcPr>
          <w:p w14:paraId="5E4AC0B5" w14:textId="77777777" w:rsidR="00F32620" w:rsidRDefault="00000000">
            <w:pPr>
              <w:shd w:val="clear" w:color="auto" w:fill="FFFFFF"/>
              <w:spacing w:after="0" w:line="276" w:lineRule="auto"/>
              <w:jc w:val="left"/>
              <w:rPr>
                <w:sz w:val="16"/>
                <w:szCs w:val="16"/>
              </w:rPr>
            </w:pPr>
            <w:r>
              <w:rPr>
                <w:sz w:val="16"/>
                <w:szCs w:val="16"/>
              </w:rPr>
              <w:t>commit-dispatch</w:t>
            </w:r>
          </w:p>
        </w:tc>
        <w:tc>
          <w:tcPr>
            <w:tcW w:w="1080" w:type="dxa"/>
            <w:tcBorders>
              <w:top w:val="nil"/>
              <w:left w:val="nil"/>
              <w:bottom w:val="nil"/>
              <w:right w:val="nil"/>
            </w:tcBorders>
            <w:tcMar>
              <w:top w:w="0" w:type="dxa"/>
              <w:left w:w="100" w:type="dxa"/>
              <w:bottom w:w="0" w:type="dxa"/>
              <w:right w:w="100" w:type="dxa"/>
            </w:tcMar>
          </w:tcPr>
          <w:p w14:paraId="74CFD96F" w14:textId="77777777" w:rsidR="00F32620" w:rsidRDefault="00000000">
            <w:pPr>
              <w:shd w:val="clear" w:color="auto" w:fill="FFFFFF"/>
              <w:spacing w:after="0" w:line="276" w:lineRule="auto"/>
              <w:jc w:val="center"/>
              <w:rPr>
                <w:sz w:val="16"/>
                <w:szCs w:val="16"/>
              </w:rPr>
            </w:pPr>
            <w:r>
              <w:rPr>
                <w:sz w:val="16"/>
                <w:szCs w:val="16"/>
              </w:rPr>
              <w:t>0.6</w:t>
            </w:r>
          </w:p>
        </w:tc>
        <w:tc>
          <w:tcPr>
            <w:tcW w:w="1320" w:type="dxa"/>
            <w:tcBorders>
              <w:top w:val="nil"/>
              <w:left w:val="nil"/>
              <w:bottom w:val="nil"/>
              <w:right w:val="nil"/>
            </w:tcBorders>
            <w:tcMar>
              <w:top w:w="0" w:type="dxa"/>
              <w:left w:w="100" w:type="dxa"/>
              <w:bottom w:w="0" w:type="dxa"/>
              <w:right w:w="100" w:type="dxa"/>
            </w:tcMar>
          </w:tcPr>
          <w:p w14:paraId="64D576ED" w14:textId="77777777" w:rsidR="00F32620" w:rsidRDefault="00000000">
            <w:pPr>
              <w:shd w:val="clear" w:color="auto" w:fill="FFFFFF"/>
              <w:spacing w:after="0" w:line="276" w:lineRule="auto"/>
              <w:jc w:val="center"/>
              <w:rPr>
                <w:sz w:val="16"/>
                <w:szCs w:val="16"/>
              </w:rPr>
            </w:pPr>
            <w:r>
              <w:rPr>
                <w:sz w:val="16"/>
                <w:szCs w:val="16"/>
              </w:rPr>
              <w:t>9.30</w:t>
            </w:r>
          </w:p>
        </w:tc>
        <w:tc>
          <w:tcPr>
            <w:tcW w:w="1110" w:type="dxa"/>
            <w:tcBorders>
              <w:top w:val="nil"/>
              <w:left w:val="nil"/>
              <w:bottom w:val="nil"/>
              <w:right w:val="nil"/>
            </w:tcBorders>
            <w:tcMar>
              <w:top w:w="0" w:type="dxa"/>
              <w:left w:w="100" w:type="dxa"/>
              <w:bottom w:w="0" w:type="dxa"/>
              <w:right w:w="100" w:type="dxa"/>
            </w:tcMar>
          </w:tcPr>
          <w:p w14:paraId="6C4048D2" w14:textId="77777777" w:rsidR="00F32620" w:rsidRDefault="00000000">
            <w:pPr>
              <w:shd w:val="clear" w:color="auto" w:fill="FFFFFF"/>
              <w:spacing w:after="0" w:line="276" w:lineRule="auto"/>
              <w:jc w:val="center"/>
              <w:rPr>
                <w:sz w:val="16"/>
                <w:szCs w:val="16"/>
              </w:rPr>
            </w:pPr>
            <w:r>
              <w:rPr>
                <w:sz w:val="16"/>
                <w:szCs w:val="16"/>
              </w:rPr>
              <w:t>119</w:t>
            </w:r>
          </w:p>
        </w:tc>
        <w:tc>
          <w:tcPr>
            <w:tcW w:w="840" w:type="dxa"/>
            <w:tcBorders>
              <w:top w:val="nil"/>
              <w:left w:val="nil"/>
              <w:bottom w:val="nil"/>
              <w:right w:val="nil"/>
            </w:tcBorders>
            <w:tcMar>
              <w:top w:w="0" w:type="dxa"/>
              <w:left w:w="100" w:type="dxa"/>
              <w:bottom w:w="0" w:type="dxa"/>
              <w:right w:w="100" w:type="dxa"/>
            </w:tcMar>
          </w:tcPr>
          <w:p w14:paraId="7936A19D" w14:textId="77777777" w:rsidR="00F32620" w:rsidRDefault="00000000">
            <w:pPr>
              <w:shd w:val="clear" w:color="auto" w:fill="FFFFFF"/>
              <w:spacing w:after="0" w:line="276" w:lineRule="auto"/>
              <w:jc w:val="center"/>
              <w:rPr>
                <w:sz w:val="16"/>
                <w:szCs w:val="16"/>
              </w:rPr>
            </w:pPr>
            <w:r>
              <w:rPr>
                <w:sz w:val="16"/>
                <w:szCs w:val="16"/>
              </w:rPr>
              <w:t>2%</w:t>
            </w:r>
          </w:p>
        </w:tc>
        <w:tc>
          <w:tcPr>
            <w:tcW w:w="750" w:type="dxa"/>
            <w:tcBorders>
              <w:top w:val="nil"/>
              <w:left w:val="nil"/>
              <w:bottom w:val="nil"/>
              <w:right w:val="nil"/>
            </w:tcBorders>
            <w:tcMar>
              <w:top w:w="0" w:type="dxa"/>
              <w:left w:w="100" w:type="dxa"/>
              <w:bottom w:w="0" w:type="dxa"/>
              <w:right w:w="100" w:type="dxa"/>
            </w:tcMar>
          </w:tcPr>
          <w:p w14:paraId="3FE2F1A8" w14:textId="77777777" w:rsidR="00F32620" w:rsidRDefault="00000000">
            <w:pPr>
              <w:shd w:val="clear" w:color="auto" w:fill="FFFFFF"/>
              <w:spacing w:after="0" w:line="276" w:lineRule="auto"/>
              <w:jc w:val="center"/>
              <w:rPr>
                <w:sz w:val="16"/>
                <w:szCs w:val="16"/>
              </w:rPr>
            </w:pPr>
            <w:r>
              <w:rPr>
                <w:sz w:val="16"/>
                <w:szCs w:val="16"/>
              </w:rPr>
              <w:t>12</w:t>
            </w:r>
          </w:p>
        </w:tc>
        <w:tc>
          <w:tcPr>
            <w:tcW w:w="810" w:type="dxa"/>
            <w:tcBorders>
              <w:top w:val="nil"/>
              <w:left w:val="nil"/>
              <w:bottom w:val="nil"/>
              <w:right w:val="nil"/>
            </w:tcBorders>
            <w:tcMar>
              <w:top w:w="0" w:type="dxa"/>
              <w:left w:w="100" w:type="dxa"/>
              <w:bottom w:w="0" w:type="dxa"/>
              <w:right w:w="100" w:type="dxa"/>
            </w:tcMar>
          </w:tcPr>
          <w:p w14:paraId="005D89FC" w14:textId="77777777" w:rsidR="00F32620" w:rsidRDefault="00000000">
            <w:pPr>
              <w:shd w:val="clear" w:color="auto" w:fill="FFFFFF"/>
              <w:spacing w:after="0" w:line="276" w:lineRule="auto"/>
              <w:jc w:val="center"/>
              <w:rPr>
                <w:sz w:val="16"/>
                <w:szCs w:val="16"/>
              </w:rPr>
            </w:pPr>
            <w:r>
              <w:rPr>
                <w:sz w:val="16"/>
                <w:szCs w:val="16"/>
              </w:rPr>
              <w:t>12</w:t>
            </w:r>
          </w:p>
        </w:tc>
      </w:tr>
      <w:tr w:rsidR="00F32620" w14:paraId="319F69AB" w14:textId="77777777">
        <w:trPr>
          <w:trHeight w:val="330"/>
          <w:jc w:val="center"/>
        </w:trPr>
        <w:tc>
          <w:tcPr>
            <w:tcW w:w="1740" w:type="dxa"/>
            <w:tcBorders>
              <w:top w:val="nil"/>
              <w:left w:val="nil"/>
              <w:bottom w:val="nil"/>
              <w:right w:val="nil"/>
            </w:tcBorders>
            <w:tcMar>
              <w:top w:w="0" w:type="dxa"/>
              <w:left w:w="100" w:type="dxa"/>
              <w:bottom w:w="0" w:type="dxa"/>
              <w:right w:w="100" w:type="dxa"/>
            </w:tcMar>
          </w:tcPr>
          <w:p w14:paraId="078BB067" w14:textId="77777777" w:rsidR="00F32620" w:rsidRDefault="00000000">
            <w:pPr>
              <w:shd w:val="clear" w:color="auto" w:fill="FFFFFF"/>
              <w:spacing w:after="0" w:line="276" w:lineRule="auto"/>
              <w:jc w:val="left"/>
              <w:rPr>
                <w:sz w:val="16"/>
                <w:szCs w:val="16"/>
              </w:rPr>
            </w:pPr>
            <w:r>
              <w:rPr>
                <w:sz w:val="16"/>
                <w:szCs w:val="16"/>
              </w:rPr>
              <w:t>Gas_CT</w:t>
            </w:r>
          </w:p>
        </w:tc>
        <w:tc>
          <w:tcPr>
            <w:tcW w:w="1170" w:type="dxa"/>
            <w:tcBorders>
              <w:top w:val="nil"/>
              <w:left w:val="nil"/>
              <w:bottom w:val="nil"/>
              <w:right w:val="nil"/>
            </w:tcBorders>
            <w:tcMar>
              <w:top w:w="0" w:type="dxa"/>
              <w:left w:w="100" w:type="dxa"/>
              <w:bottom w:w="0" w:type="dxa"/>
              <w:right w:w="100" w:type="dxa"/>
            </w:tcMar>
          </w:tcPr>
          <w:p w14:paraId="14FB0A94" w14:textId="77777777" w:rsidR="00F32620" w:rsidRDefault="00000000">
            <w:pPr>
              <w:shd w:val="clear" w:color="auto" w:fill="FFFFFF"/>
              <w:spacing w:after="0" w:line="276" w:lineRule="auto"/>
              <w:jc w:val="left"/>
              <w:rPr>
                <w:sz w:val="16"/>
                <w:szCs w:val="16"/>
              </w:rPr>
            </w:pPr>
            <w:r>
              <w:rPr>
                <w:sz w:val="16"/>
                <w:szCs w:val="16"/>
              </w:rPr>
              <w:t>commit-dispatch</w:t>
            </w:r>
          </w:p>
        </w:tc>
        <w:tc>
          <w:tcPr>
            <w:tcW w:w="1080" w:type="dxa"/>
            <w:tcBorders>
              <w:top w:val="nil"/>
              <w:left w:val="nil"/>
              <w:bottom w:val="nil"/>
              <w:right w:val="nil"/>
            </w:tcBorders>
            <w:tcMar>
              <w:top w:w="0" w:type="dxa"/>
              <w:left w:w="100" w:type="dxa"/>
              <w:bottom w:w="0" w:type="dxa"/>
              <w:right w:w="100" w:type="dxa"/>
            </w:tcMar>
          </w:tcPr>
          <w:p w14:paraId="7DD19B37" w14:textId="77777777" w:rsidR="00F32620" w:rsidRDefault="00000000">
            <w:pPr>
              <w:shd w:val="clear" w:color="auto" w:fill="FFFFFF"/>
              <w:spacing w:after="0" w:line="276" w:lineRule="auto"/>
              <w:jc w:val="center"/>
              <w:rPr>
                <w:sz w:val="16"/>
                <w:szCs w:val="16"/>
              </w:rPr>
            </w:pPr>
            <w:r>
              <w:rPr>
                <w:sz w:val="16"/>
                <w:szCs w:val="16"/>
              </w:rPr>
              <w:t>0.3</w:t>
            </w:r>
          </w:p>
        </w:tc>
        <w:tc>
          <w:tcPr>
            <w:tcW w:w="1320" w:type="dxa"/>
            <w:tcBorders>
              <w:top w:val="nil"/>
              <w:left w:val="nil"/>
              <w:bottom w:val="nil"/>
              <w:right w:val="nil"/>
            </w:tcBorders>
            <w:tcMar>
              <w:top w:w="0" w:type="dxa"/>
              <w:left w:w="100" w:type="dxa"/>
              <w:bottom w:w="0" w:type="dxa"/>
              <w:right w:w="100" w:type="dxa"/>
            </w:tcMar>
          </w:tcPr>
          <w:p w14:paraId="6D3C89CF" w14:textId="77777777" w:rsidR="00F32620" w:rsidRDefault="00000000">
            <w:pPr>
              <w:shd w:val="clear" w:color="auto" w:fill="FFFFFF"/>
              <w:spacing w:after="0" w:line="276" w:lineRule="auto"/>
              <w:jc w:val="center"/>
              <w:rPr>
                <w:sz w:val="16"/>
                <w:szCs w:val="16"/>
              </w:rPr>
            </w:pPr>
            <w:r>
              <w:rPr>
                <w:sz w:val="16"/>
                <w:szCs w:val="16"/>
              </w:rPr>
              <w:t>9.72</w:t>
            </w:r>
          </w:p>
        </w:tc>
        <w:tc>
          <w:tcPr>
            <w:tcW w:w="1110" w:type="dxa"/>
            <w:tcBorders>
              <w:top w:val="nil"/>
              <w:left w:val="nil"/>
              <w:bottom w:val="nil"/>
              <w:right w:val="nil"/>
            </w:tcBorders>
            <w:tcMar>
              <w:top w:w="0" w:type="dxa"/>
              <w:left w:w="100" w:type="dxa"/>
              <w:bottom w:w="0" w:type="dxa"/>
              <w:right w:w="100" w:type="dxa"/>
            </w:tcMar>
          </w:tcPr>
          <w:p w14:paraId="467FBBB7" w14:textId="77777777" w:rsidR="00F32620" w:rsidRDefault="00000000">
            <w:pPr>
              <w:shd w:val="clear" w:color="auto" w:fill="FFFFFF"/>
              <w:spacing w:after="0" w:line="276" w:lineRule="auto"/>
              <w:jc w:val="center"/>
              <w:rPr>
                <w:sz w:val="16"/>
                <w:szCs w:val="16"/>
              </w:rPr>
            </w:pPr>
            <w:r>
              <w:rPr>
                <w:sz w:val="16"/>
                <w:szCs w:val="16"/>
              </w:rPr>
              <w:t>88</w:t>
            </w:r>
          </w:p>
        </w:tc>
        <w:tc>
          <w:tcPr>
            <w:tcW w:w="840" w:type="dxa"/>
            <w:tcBorders>
              <w:top w:val="nil"/>
              <w:left w:val="nil"/>
              <w:bottom w:val="nil"/>
              <w:right w:val="nil"/>
            </w:tcBorders>
            <w:tcMar>
              <w:top w:w="0" w:type="dxa"/>
              <w:left w:w="100" w:type="dxa"/>
              <w:bottom w:w="0" w:type="dxa"/>
              <w:right w:w="100" w:type="dxa"/>
            </w:tcMar>
          </w:tcPr>
          <w:p w14:paraId="2D513C84" w14:textId="77777777" w:rsidR="00F32620" w:rsidRDefault="00000000">
            <w:pPr>
              <w:shd w:val="clear" w:color="auto" w:fill="FFFFFF"/>
              <w:spacing w:after="0" w:line="276" w:lineRule="auto"/>
              <w:jc w:val="center"/>
              <w:rPr>
                <w:sz w:val="16"/>
                <w:szCs w:val="16"/>
              </w:rPr>
            </w:pPr>
            <w:r>
              <w:rPr>
                <w:sz w:val="16"/>
                <w:szCs w:val="16"/>
              </w:rPr>
              <w:t>8%</w:t>
            </w:r>
          </w:p>
        </w:tc>
        <w:tc>
          <w:tcPr>
            <w:tcW w:w="750" w:type="dxa"/>
            <w:tcBorders>
              <w:top w:val="nil"/>
              <w:left w:val="nil"/>
              <w:bottom w:val="nil"/>
              <w:right w:val="nil"/>
            </w:tcBorders>
            <w:tcMar>
              <w:top w:w="0" w:type="dxa"/>
              <w:left w:w="100" w:type="dxa"/>
              <w:bottom w:w="0" w:type="dxa"/>
              <w:right w:w="100" w:type="dxa"/>
            </w:tcMar>
          </w:tcPr>
          <w:p w14:paraId="208B500C" w14:textId="77777777" w:rsidR="00F32620" w:rsidRDefault="00000000">
            <w:pPr>
              <w:shd w:val="clear" w:color="auto" w:fill="FFFFFF"/>
              <w:spacing w:after="0" w:line="276" w:lineRule="auto"/>
              <w:jc w:val="center"/>
              <w:rPr>
                <w:sz w:val="16"/>
                <w:szCs w:val="16"/>
              </w:rPr>
            </w:pPr>
            <w:r>
              <w:rPr>
                <w:sz w:val="16"/>
                <w:szCs w:val="16"/>
              </w:rPr>
              <w:t>4</w:t>
            </w:r>
          </w:p>
        </w:tc>
        <w:tc>
          <w:tcPr>
            <w:tcW w:w="810" w:type="dxa"/>
            <w:tcBorders>
              <w:top w:val="nil"/>
              <w:left w:val="nil"/>
              <w:bottom w:val="nil"/>
              <w:right w:val="nil"/>
            </w:tcBorders>
            <w:tcMar>
              <w:top w:w="0" w:type="dxa"/>
              <w:left w:w="100" w:type="dxa"/>
              <w:bottom w:w="0" w:type="dxa"/>
              <w:right w:w="100" w:type="dxa"/>
            </w:tcMar>
          </w:tcPr>
          <w:p w14:paraId="1B8AA9C3" w14:textId="77777777" w:rsidR="00F32620" w:rsidRDefault="00000000">
            <w:pPr>
              <w:shd w:val="clear" w:color="auto" w:fill="FFFFFF"/>
              <w:spacing w:after="0" w:line="276" w:lineRule="auto"/>
              <w:jc w:val="center"/>
              <w:rPr>
                <w:sz w:val="16"/>
                <w:szCs w:val="16"/>
              </w:rPr>
            </w:pPr>
            <w:r>
              <w:rPr>
                <w:sz w:val="16"/>
                <w:szCs w:val="16"/>
              </w:rPr>
              <w:t>8</w:t>
            </w:r>
          </w:p>
        </w:tc>
      </w:tr>
      <w:tr w:rsidR="00F32620" w14:paraId="0B76CEBD" w14:textId="77777777">
        <w:trPr>
          <w:trHeight w:val="330"/>
          <w:jc w:val="center"/>
        </w:trPr>
        <w:tc>
          <w:tcPr>
            <w:tcW w:w="1740" w:type="dxa"/>
            <w:tcBorders>
              <w:top w:val="nil"/>
              <w:left w:val="nil"/>
              <w:bottom w:val="nil"/>
              <w:right w:val="nil"/>
            </w:tcBorders>
            <w:tcMar>
              <w:top w:w="0" w:type="dxa"/>
              <w:left w:w="100" w:type="dxa"/>
              <w:bottom w:w="0" w:type="dxa"/>
              <w:right w:w="100" w:type="dxa"/>
            </w:tcMar>
          </w:tcPr>
          <w:p w14:paraId="4BA59811" w14:textId="77777777" w:rsidR="00F32620" w:rsidRDefault="00000000">
            <w:pPr>
              <w:shd w:val="clear" w:color="auto" w:fill="FFFFFF"/>
              <w:spacing w:after="0" w:line="276" w:lineRule="auto"/>
              <w:jc w:val="left"/>
              <w:rPr>
                <w:sz w:val="16"/>
                <w:szCs w:val="16"/>
              </w:rPr>
            </w:pPr>
            <w:r>
              <w:rPr>
                <w:sz w:val="16"/>
                <w:szCs w:val="16"/>
              </w:rPr>
              <w:t>Gas_CC</w:t>
            </w:r>
          </w:p>
        </w:tc>
        <w:tc>
          <w:tcPr>
            <w:tcW w:w="1170" w:type="dxa"/>
            <w:tcBorders>
              <w:top w:val="nil"/>
              <w:left w:val="nil"/>
              <w:bottom w:val="nil"/>
              <w:right w:val="nil"/>
            </w:tcBorders>
            <w:tcMar>
              <w:top w:w="0" w:type="dxa"/>
              <w:left w:w="100" w:type="dxa"/>
              <w:bottom w:w="0" w:type="dxa"/>
              <w:right w:w="100" w:type="dxa"/>
            </w:tcMar>
          </w:tcPr>
          <w:p w14:paraId="2AC7A0F0" w14:textId="77777777" w:rsidR="00F32620" w:rsidRDefault="00000000">
            <w:pPr>
              <w:shd w:val="clear" w:color="auto" w:fill="FFFFFF"/>
              <w:spacing w:after="0" w:line="276" w:lineRule="auto"/>
              <w:jc w:val="left"/>
              <w:rPr>
                <w:sz w:val="16"/>
                <w:szCs w:val="16"/>
              </w:rPr>
            </w:pPr>
            <w:r>
              <w:rPr>
                <w:sz w:val="16"/>
                <w:szCs w:val="16"/>
              </w:rPr>
              <w:t>commit-dispatch</w:t>
            </w:r>
          </w:p>
        </w:tc>
        <w:tc>
          <w:tcPr>
            <w:tcW w:w="1080" w:type="dxa"/>
            <w:tcBorders>
              <w:top w:val="nil"/>
              <w:left w:val="nil"/>
              <w:bottom w:val="nil"/>
              <w:right w:val="nil"/>
            </w:tcBorders>
            <w:tcMar>
              <w:top w:w="0" w:type="dxa"/>
              <w:left w:w="100" w:type="dxa"/>
              <w:bottom w:w="0" w:type="dxa"/>
              <w:right w:w="100" w:type="dxa"/>
            </w:tcMar>
          </w:tcPr>
          <w:p w14:paraId="4775EC15" w14:textId="77777777" w:rsidR="00F32620" w:rsidRDefault="00000000">
            <w:pPr>
              <w:shd w:val="clear" w:color="auto" w:fill="FFFFFF"/>
              <w:spacing w:after="0" w:line="276" w:lineRule="auto"/>
              <w:jc w:val="center"/>
              <w:rPr>
                <w:sz w:val="16"/>
                <w:szCs w:val="16"/>
              </w:rPr>
            </w:pPr>
            <w:r>
              <w:rPr>
                <w:sz w:val="16"/>
                <w:szCs w:val="16"/>
              </w:rPr>
              <w:t>0.3</w:t>
            </w:r>
          </w:p>
        </w:tc>
        <w:tc>
          <w:tcPr>
            <w:tcW w:w="1320" w:type="dxa"/>
            <w:tcBorders>
              <w:top w:val="nil"/>
              <w:left w:val="nil"/>
              <w:bottom w:val="nil"/>
              <w:right w:val="nil"/>
            </w:tcBorders>
            <w:tcMar>
              <w:top w:w="0" w:type="dxa"/>
              <w:left w:w="100" w:type="dxa"/>
              <w:bottom w:w="0" w:type="dxa"/>
              <w:right w:w="100" w:type="dxa"/>
            </w:tcMar>
          </w:tcPr>
          <w:p w14:paraId="11EEB3C1" w14:textId="77777777" w:rsidR="00F32620" w:rsidRDefault="00000000">
            <w:pPr>
              <w:shd w:val="clear" w:color="auto" w:fill="FFFFFF"/>
              <w:spacing w:after="0" w:line="276" w:lineRule="auto"/>
              <w:jc w:val="center"/>
              <w:rPr>
                <w:sz w:val="16"/>
                <w:szCs w:val="16"/>
              </w:rPr>
            </w:pPr>
            <w:r>
              <w:rPr>
                <w:sz w:val="16"/>
                <w:szCs w:val="16"/>
              </w:rPr>
              <w:t>9.63</w:t>
            </w:r>
          </w:p>
        </w:tc>
        <w:tc>
          <w:tcPr>
            <w:tcW w:w="1110" w:type="dxa"/>
            <w:tcBorders>
              <w:top w:val="nil"/>
              <w:left w:val="nil"/>
              <w:bottom w:val="nil"/>
              <w:right w:val="nil"/>
            </w:tcBorders>
            <w:tcMar>
              <w:top w:w="0" w:type="dxa"/>
              <w:left w:w="100" w:type="dxa"/>
              <w:bottom w:w="0" w:type="dxa"/>
              <w:right w:w="100" w:type="dxa"/>
            </w:tcMar>
          </w:tcPr>
          <w:p w14:paraId="0D72A997" w14:textId="77777777" w:rsidR="00F32620" w:rsidRDefault="00000000">
            <w:pPr>
              <w:shd w:val="clear" w:color="auto" w:fill="FFFFFF"/>
              <w:spacing w:after="0" w:line="276" w:lineRule="auto"/>
              <w:jc w:val="center"/>
              <w:rPr>
                <w:sz w:val="16"/>
                <w:szCs w:val="16"/>
              </w:rPr>
            </w:pPr>
            <w:r>
              <w:rPr>
                <w:sz w:val="16"/>
                <w:szCs w:val="16"/>
              </w:rPr>
              <w:t>88</w:t>
            </w:r>
          </w:p>
        </w:tc>
        <w:tc>
          <w:tcPr>
            <w:tcW w:w="840" w:type="dxa"/>
            <w:tcBorders>
              <w:top w:val="nil"/>
              <w:left w:val="nil"/>
              <w:bottom w:val="nil"/>
              <w:right w:val="nil"/>
            </w:tcBorders>
            <w:tcMar>
              <w:top w:w="0" w:type="dxa"/>
              <w:left w:w="100" w:type="dxa"/>
              <w:bottom w:w="0" w:type="dxa"/>
              <w:right w:w="100" w:type="dxa"/>
            </w:tcMar>
          </w:tcPr>
          <w:p w14:paraId="02E0BB5C" w14:textId="77777777" w:rsidR="00F32620" w:rsidRDefault="00000000">
            <w:pPr>
              <w:shd w:val="clear" w:color="auto" w:fill="FFFFFF"/>
              <w:spacing w:after="0" w:line="276" w:lineRule="auto"/>
              <w:jc w:val="center"/>
              <w:rPr>
                <w:sz w:val="16"/>
                <w:szCs w:val="16"/>
              </w:rPr>
            </w:pPr>
            <w:r>
              <w:rPr>
                <w:sz w:val="16"/>
                <w:szCs w:val="16"/>
              </w:rPr>
              <w:t>7%</w:t>
            </w:r>
          </w:p>
        </w:tc>
        <w:tc>
          <w:tcPr>
            <w:tcW w:w="750" w:type="dxa"/>
            <w:tcBorders>
              <w:top w:val="nil"/>
              <w:left w:val="nil"/>
              <w:bottom w:val="nil"/>
              <w:right w:val="nil"/>
            </w:tcBorders>
            <w:tcMar>
              <w:top w:w="0" w:type="dxa"/>
              <w:left w:w="100" w:type="dxa"/>
              <w:bottom w:w="0" w:type="dxa"/>
              <w:right w:w="100" w:type="dxa"/>
            </w:tcMar>
          </w:tcPr>
          <w:p w14:paraId="02806010" w14:textId="77777777" w:rsidR="00F32620" w:rsidRDefault="00000000">
            <w:pPr>
              <w:shd w:val="clear" w:color="auto" w:fill="FFFFFF"/>
              <w:spacing w:after="0" w:line="276" w:lineRule="auto"/>
              <w:jc w:val="center"/>
              <w:rPr>
                <w:sz w:val="16"/>
                <w:szCs w:val="16"/>
              </w:rPr>
            </w:pPr>
            <w:r>
              <w:rPr>
                <w:sz w:val="16"/>
                <w:szCs w:val="16"/>
              </w:rPr>
              <w:t>4</w:t>
            </w:r>
          </w:p>
        </w:tc>
        <w:tc>
          <w:tcPr>
            <w:tcW w:w="810" w:type="dxa"/>
            <w:tcBorders>
              <w:top w:val="nil"/>
              <w:left w:val="nil"/>
              <w:bottom w:val="nil"/>
              <w:right w:val="nil"/>
            </w:tcBorders>
            <w:tcMar>
              <w:top w:w="0" w:type="dxa"/>
              <w:left w:w="100" w:type="dxa"/>
              <w:bottom w:w="0" w:type="dxa"/>
              <w:right w:w="100" w:type="dxa"/>
            </w:tcMar>
          </w:tcPr>
          <w:p w14:paraId="11F1FCAA" w14:textId="77777777" w:rsidR="00F32620" w:rsidRDefault="00000000">
            <w:pPr>
              <w:shd w:val="clear" w:color="auto" w:fill="FFFFFF"/>
              <w:spacing w:after="0" w:line="276" w:lineRule="auto"/>
              <w:jc w:val="center"/>
              <w:rPr>
                <w:sz w:val="16"/>
                <w:szCs w:val="16"/>
              </w:rPr>
            </w:pPr>
            <w:r>
              <w:rPr>
                <w:sz w:val="16"/>
                <w:szCs w:val="16"/>
              </w:rPr>
              <w:t>10</w:t>
            </w:r>
          </w:p>
        </w:tc>
      </w:tr>
      <w:tr w:rsidR="00F32620" w14:paraId="37F9C7F1" w14:textId="77777777">
        <w:trPr>
          <w:trHeight w:val="330"/>
          <w:jc w:val="center"/>
        </w:trPr>
        <w:tc>
          <w:tcPr>
            <w:tcW w:w="1740" w:type="dxa"/>
            <w:tcBorders>
              <w:top w:val="nil"/>
              <w:left w:val="nil"/>
              <w:bottom w:val="nil"/>
              <w:right w:val="nil"/>
            </w:tcBorders>
            <w:tcMar>
              <w:top w:w="0" w:type="dxa"/>
              <w:left w:w="100" w:type="dxa"/>
              <w:bottom w:w="0" w:type="dxa"/>
              <w:right w:w="100" w:type="dxa"/>
            </w:tcMar>
          </w:tcPr>
          <w:p w14:paraId="67E5D15D" w14:textId="77777777" w:rsidR="00F32620" w:rsidRDefault="00000000">
            <w:pPr>
              <w:shd w:val="clear" w:color="auto" w:fill="FFFFFF"/>
              <w:spacing w:after="0" w:line="276" w:lineRule="auto"/>
              <w:jc w:val="left"/>
              <w:rPr>
                <w:sz w:val="16"/>
                <w:szCs w:val="16"/>
              </w:rPr>
            </w:pPr>
            <w:r>
              <w:rPr>
                <w:sz w:val="16"/>
                <w:szCs w:val="16"/>
              </w:rPr>
              <w:t>Gas_CCS</w:t>
            </w:r>
          </w:p>
        </w:tc>
        <w:tc>
          <w:tcPr>
            <w:tcW w:w="1170" w:type="dxa"/>
            <w:tcBorders>
              <w:top w:val="nil"/>
              <w:left w:val="nil"/>
              <w:bottom w:val="nil"/>
              <w:right w:val="nil"/>
            </w:tcBorders>
            <w:tcMar>
              <w:top w:w="0" w:type="dxa"/>
              <w:left w:w="100" w:type="dxa"/>
              <w:bottom w:w="0" w:type="dxa"/>
              <w:right w:w="100" w:type="dxa"/>
            </w:tcMar>
          </w:tcPr>
          <w:p w14:paraId="769DC6F9" w14:textId="77777777" w:rsidR="00F32620" w:rsidRDefault="00000000">
            <w:pPr>
              <w:shd w:val="clear" w:color="auto" w:fill="FFFFFF"/>
              <w:spacing w:after="0" w:line="276" w:lineRule="auto"/>
              <w:jc w:val="left"/>
              <w:rPr>
                <w:sz w:val="16"/>
                <w:szCs w:val="16"/>
              </w:rPr>
            </w:pPr>
            <w:r>
              <w:rPr>
                <w:sz w:val="16"/>
                <w:szCs w:val="16"/>
              </w:rPr>
              <w:t>commit-dispatch</w:t>
            </w:r>
          </w:p>
        </w:tc>
        <w:tc>
          <w:tcPr>
            <w:tcW w:w="1080" w:type="dxa"/>
            <w:tcBorders>
              <w:top w:val="nil"/>
              <w:left w:val="nil"/>
              <w:bottom w:val="nil"/>
              <w:right w:val="nil"/>
            </w:tcBorders>
            <w:tcMar>
              <w:top w:w="0" w:type="dxa"/>
              <w:left w:w="100" w:type="dxa"/>
              <w:bottom w:w="0" w:type="dxa"/>
              <w:right w:w="100" w:type="dxa"/>
            </w:tcMar>
          </w:tcPr>
          <w:p w14:paraId="1DE7458E" w14:textId="77777777" w:rsidR="00F32620" w:rsidRDefault="00000000">
            <w:pPr>
              <w:shd w:val="clear" w:color="auto" w:fill="FFFFFF"/>
              <w:spacing w:after="0" w:line="276" w:lineRule="auto"/>
              <w:jc w:val="center"/>
              <w:rPr>
                <w:sz w:val="16"/>
                <w:szCs w:val="16"/>
              </w:rPr>
            </w:pPr>
            <w:r>
              <w:rPr>
                <w:sz w:val="16"/>
                <w:szCs w:val="16"/>
              </w:rPr>
              <w:t>0.3</w:t>
            </w:r>
          </w:p>
        </w:tc>
        <w:tc>
          <w:tcPr>
            <w:tcW w:w="1320" w:type="dxa"/>
            <w:tcBorders>
              <w:top w:val="nil"/>
              <w:left w:val="nil"/>
              <w:bottom w:val="nil"/>
              <w:right w:val="nil"/>
            </w:tcBorders>
            <w:tcMar>
              <w:top w:w="0" w:type="dxa"/>
              <w:left w:w="100" w:type="dxa"/>
              <w:bottom w:w="0" w:type="dxa"/>
              <w:right w:w="100" w:type="dxa"/>
            </w:tcMar>
          </w:tcPr>
          <w:p w14:paraId="4C641F3E" w14:textId="77777777" w:rsidR="00F32620" w:rsidRDefault="00000000">
            <w:pPr>
              <w:shd w:val="clear" w:color="auto" w:fill="FFFFFF"/>
              <w:spacing w:after="0" w:line="276" w:lineRule="auto"/>
              <w:jc w:val="center"/>
              <w:rPr>
                <w:sz w:val="16"/>
                <w:szCs w:val="16"/>
              </w:rPr>
            </w:pPr>
            <w:r>
              <w:rPr>
                <w:sz w:val="16"/>
                <w:szCs w:val="16"/>
              </w:rPr>
              <w:t>9.72</w:t>
            </w:r>
          </w:p>
        </w:tc>
        <w:tc>
          <w:tcPr>
            <w:tcW w:w="1110" w:type="dxa"/>
            <w:tcBorders>
              <w:top w:val="nil"/>
              <w:left w:val="nil"/>
              <w:bottom w:val="nil"/>
              <w:right w:val="nil"/>
            </w:tcBorders>
            <w:tcMar>
              <w:top w:w="0" w:type="dxa"/>
              <w:left w:w="100" w:type="dxa"/>
              <w:bottom w:w="0" w:type="dxa"/>
              <w:right w:w="100" w:type="dxa"/>
            </w:tcMar>
          </w:tcPr>
          <w:p w14:paraId="380F7261" w14:textId="77777777" w:rsidR="00F32620" w:rsidRDefault="00000000">
            <w:pPr>
              <w:shd w:val="clear" w:color="auto" w:fill="FFFFFF"/>
              <w:spacing w:after="0" w:line="276" w:lineRule="auto"/>
              <w:jc w:val="center"/>
              <w:rPr>
                <w:sz w:val="16"/>
                <w:szCs w:val="16"/>
              </w:rPr>
            </w:pPr>
            <w:r>
              <w:rPr>
                <w:sz w:val="16"/>
                <w:szCs w:val="16"/>
              </w:rPr>
              <w:t>88</w:t>
            </w:r>
          </w:p>
        </w:tc>
        <w:tc>
          <w:tcPr>
            <w:tcW w:w="840" w:type="dxa"/>
            <w:tcBorders>
              <w:top w:val="nil"/>
              <w:left w:val="nil"/>
              <w:bottom w:val="nil"/>
              <w:right w:val="nil"/>
            </w:tcBorders>
            <w:tcMar>
              <w:top w:w="0" w:type="dxa"/>
              <w:left w:w="100" w:type="dxa"/>
              <w:bottom w:w="0" w:type="dxa"/>
              <w:right w:w="100" w:type="dxa"/>
            </w:tcMar>
          </w:tcPr>
          <w:p w14:paraId="43A3B972" w14:textId="77777777" w:rsidR="00F32620" w:rsidRDefault="00000000">
            <w:pPr>
              <w:shd w:val="clear" w:color="auto" w:fill="FFFFFF"/>
              <w:spacing w:after="0" w:line="276" w:lineRule="auto"/>
              <w:jc w:val="center"/>
              <w:rPr>
                <w:sz w:val="16"/>
                <w:szCs w:val="16"/>
              </w:rPr>
            </w:pPr>
            <w:r>
              <w:rPr>
                <w:sz w:val="16"/>
                <w:szCs w:val="16"/>
              </w:rPr>
              <w:t>7%</w:t>
            </w:r>
          </w:p>
        </w:tc>
        <w:tc>
          <w:tcPr>
            <w:tcW w:w="750" w:type="dxa"/>
            <w:tcBorders>
              <w:top w:val="nil"/>
              <w:left w:val="nil"/>
              <w:bottom w:val="nil"/>
              <w:right w:val="nil"/>
            </w:tcBorders>
            <w:tcMar>
              <w:top w:w="0" w:type="dxa"/>
              <w:left w:w="100" w:type="dxa"/>
              <w:bottom w:w="0" w:type="dxa"/>
              <w:right w:w="100" w:type="dxa"/>
            </w:tcMar>
          </w:tcPr>
          <w:p w14:paraId="7B0E2BD1" w14:textId="77777777" w:rsidR="00F32620" w:rsidRDefault="00000000">
            <w:pPr>
              <w:shd w:val="clear" w:color="auto" w:fill="FFFFFF"/>
              <w:spacing w:after="0" w:line="276" w:lineRule="auto"/>
              <w:jc w:val="center"/>
              <w:rPr>
                <w:sz w:val="16"/>
                <w:szCs w:val="16"/>
              </w:rPr>
            </w:pPr>
            <w:r>
              <w:rPr>
                <w:sz w:val="16"/>
                <w:szCs w:val="16"/>
              </w:rPr>
              <w:t>4</w:t>
            </w:r>
          </w:p>
        </w:tc>
        <w:tc>
          <w:tcPr>
            <w:tcW w:w="810" w:type="dxa"/>
            <w:tcBorders>
              <w:top w:val="nil"/>
              <w:left w:val="nil"/>
              <w:bottom w:val="nil"/>
              <w:right w:val="nil"/>
            </w:tcBorders>
            <w:tcMar>
              <w:top w:w="0" w:type="dxa"/>
              <w:left w:w="100" w:type="dxa"/>
              <w:bottom w:w="0" w:type="dxa"/>
              <w:right w:w="100" w:type="dxa"/>
            </w:tcMar>
          </w:tcPr>
          <w:p w14:paraId="69B3F639" w14:textId="77777777" w:rsidR="00F32620" w:rsidRDefault="00000000">
            <w:pPr>
              <w:shd w:val="clear" w:color="auto" w:fill="FFFFFF"/>
              <w:spacing w:after="0" w:line="276" w:lineRule="auto"/>
              <w:jc w:val="center"/>
              <w:rPr>
                <w:sz w:val="16"/>
                <w:szCs w:val="16"/>
              </w:rPr>
            </w:pPr>
            <w:r>
              <w:rPr>
                <w:sz w:val="16"/>
                <w:szCs w:val="16"/>
              </w:rPr>
              <w:t>10</w:t>
            </w:r>
          </w:p>
        </w:tc>
      </w:tr>
      <w:tr w:rsidR="00F32620" w14:paraId="556AF544" w14:textId="77777777">
        <w:trPr>
          <w:trHeight w:val="330"/>
          <w:jc w:val="center"/>
        </w:trPr>
        <w:tc>
          <w:tcPr>
            <w:tcW w:w="1740" w:type="dxa"/>
            <w:tcBorders>
              <w:top w:val="nil"/>
              <w:left w:val="nil"/>
              <w:bottom w:val="nil"/>
              <w:right w:val="nil"/>
            </w:tcBorders>
            <w:tcMar>
              <w:top w:w="0" w:type="dxa"/>
              <w:left w:w="100" w:type="dxa"/>
              <w:bottom w:w="0" w:type="dxa"/>
              <w:right w:w="100" w:type="dxa"/>
            </w:tcMar>
          </w:tcPr>
          <w:p w14:paraId="04783D39" w14:textId="77777777" w:rsidR="00F32620" w:rsidRDefault="00000000">
            <w:pPr>
              <w:shd w:val="clear" w:color="auto" w:fill="FFFFFF"/>
              <w:spacing w:after="0" w:line="276" w:lineRule="auto"/>
              <w:jc w:val="left"/>
              <w:rPr>
                <w:sz w:val="16"/>
                <w:szCs w:val="16"/>
              </w:rPr>
            </w:pPr>
            <w:r>
              <w:rPr>
                <w:sz w:val="16"/>
                <w:szCs w:val="16"/>
              </w:rPr>
              <w:t>Oil_CT</w:t>
            </w:r>
          </w:p>
        </w:tc>
        <w:tc>
          <w:tcPr>
            <w:tcW w:w="1170" w:type="dxa"/>
            <w:tcBorders>
              <w:top w:val="nil"/>
              <w:left w:val="nil"/>
              <w:bottom w:val="nil"/>
              <w:right w:val="nil"/>
            </w:tcBorders>
            <w:tcMar>
              <w:top w:w="0" w:type="dxa"/>
              <w:left w:w="100" w:type="dxa"/>
              <w:bottom w:w="0" w:type="dxa"/>
              <w:right w:w="100" w:type="dxa"/>
            </w:tcMar>
          </w:tcPr>
          <w:p w14:paraId="13D170ED" w14:textId="77777777" w:rsidR="00F32620" w:rsidRDefault="00000000">
            <w:pPr>
              <w:shd w:val="clear" w:color="auto" w:fill="FFFFFF"/>
              <w:spacing w:after="0" w:line="276" w:lineRule="auto"/>
              <w:jc w:val="left"/>
              <w:rPr>
                <w:sz w:val="16"/>
                <w:szCs w:val="16"/>
              </w:rPr>
            </w:pPr>
            <w:r>
              <w:rPr>
                <w:sz w:val="16"/>
                <w:szCs w:val="16"/>
              </w:rPr>
              <w:t>commit-dispatch</w:t>
            </w:r>
          </w:p>
        </w:tc>
        <w:tc>
          <w:tcPr>
            <w:tcW w:w="1080" w:type="dxa"/>
            <w:tcBorders>
              <w:top w:val="nil"/>
              <w:left w:val="nil"/>
              <w:bottom w:val="nil"/>
              <w:right w:val="nil"/>
            </w:tcBorders>
            <w:tcMar>
              <w:top w:w="0" w:type="dxa"/>
              <w:left w:w="100" w:type="dxa"/>
              <w:bottom w:w="0" w:type="dxa"/>
              <w:right w:w="100" w:type="dxa"/>
            </w:tcMar>
          </w:tcPr>
          <w:p w14:paraId="64E5F6EF" w14:textId="77777777" w:rsidR="00F32620" w:rsidRDefault="00000000">
            <w:pPr>
              <w:shd w:val="clear" w:color="auto" w:fill="FFFFFF"/>
              <w:spacing w:after="0" w:line="276" w:lineRule="auto"/>
              <w:jc w:val="center"/>
              <w:rPr>
                <w:sz w:val="16"/>
                <w:szCs w:val="16"/>
              </w:rPr>
            </w:pPr>
            <w:r>
              <w:rPr>
                <w:sz w:val="16"/>
                <w:szCs w:val="16"/>
              </w:rPr>
              <w:t>0.7</w:t>
            </w:r>
          </w:p>
        </w:tc>
        <w:tc>
          <w:tcPr>
            <w:tcW w:w="1320" w:type="dxa"/>
            <w:tcBorders>
              <w:top w:val="nil"/>
              <w:left w:val="nil"/>
              <w:bottom w:val="nil"/>
              <w:right w:val="nil"/>
            </w:tcBorders>
            <w:tcMar>
              <w:top w:w="0" w:type="dxa"/>
              <w:left w:w="100" w:type="dxa"/>
              <w:bottom w:w="0" w:type="dxa"/>
              <w:right w:w="100" w:type="dxa"/>
            </w:tcMar>
          </w:tcPr>
          <w:p w14:paraId="653F098F" w14:textId="77777777" w:rsidR="00F32620" w:rsidRDefault="00000000">
            <w:pPr>
              <w:shd w:val="clear" w:color="auto" w:fill="FFFFFF"/>
              <w:spacing w:after="0" w:line="276" w:lineRule="auto"/>
              <w:jc w:val="center"/>
              <w:rPr>
                <w:sz w:val="16"/>
                <w:szCs w:val="16"/>
              </w:rPr>
            </w:pPr>
            <w:r>
              <w:rPr>
                <w:sz w:val="16"/>
                <w:szCs w:val="16"/>
              </w:rPr>
              <w:t>11.48</w:t>
            </w:r>
          </w:p>
        </w:tc>
        <w:tc>
          <w:tcPr>
            <w:tcW w:w="1110" w:type="dxa"/>
            <w:tcBorders>
              <w:top w:val="nil"/>
              <w:left w:val="nil"/>
              <w:bottom w:val="nil"/>
              <w:right w:val="nil"/>
            </w:tcBorders>
            <w:tcMar>
              <w:top w:w="0" w:type="dxa"/>
              <w:left w:w="100" w:type="dxa"/>
              <w:bottom w:w="0" w:type="dxa"/>
              <w:right w:w="100" w:type="dxa"/>
            </w:tcMar>
          </w:tcPr>
          <w:p w14:paraId="3E5EB1E1" w14:textId="77777777" w:rsidR="00F32620" w:rsidRDefault="00000000">
            <w:pPr>
              <w:shd w:val="clear" w:color="auto" w:fill="FFFFFF"/>
              <w:spacing w:after="0" w:line="276" w:lineRule="auto"/>
              <w:jc w:val="center"/>
              <w:rPr>
                <w:sz w:val="16"/>
                <w:szCs w:val="16"/>
              </w:rPr>
            </w:pPr>
            <w:r>
              <w:rPr>
                <w:sz w:val="16"/>
                <w:szCs w:val="16"/>
              </w:rPr>
              <w:t>69</w:t>
            </w:r>
          </w:p>
        </w:tc>
        <w:tc>
          <w:tcPr>
            <w:tcW w:w="840" w:type="dxa"/>
            <w:tcBorders>
              <w:top w:val="nil"/>
              <w:left w:val="nil"/>
              <w:bottom w:val="nil"/>
              <w:right w:val="nil"/>
            </w:tcBorders>
            <w:tcMar>
              <w:top w:w="0" w:type="dxa"/>
              <w:left w:w="100" w:type="dxa"/>
              <w:bottom w:w="0" w:type="dxa"/>
              <w:right w:w="100" w:type="dxa"/>
            </w:tcMar>
          </w:tcPr>
          <w:p w14:paraId="51DAD30A" w14:textId="77777777" w:rsidR="00F32620" w:rsidRDefault="00000000">
            <w:pPr>
              <w:shd w:val="clear" w:color="auto" w:fill="FFFFFF"/>
              <w:spacing w:after="0" w:line="276" w:lineRule="auto"/>
              <w:jc w:val="center"/>
              <w:rPr>
                <w:sz w:val="16"/>
                <w:szCs w:val="16"/>
              </w:rPr>
            </w:pPr>
            <w:r>
              <w:rPr>
                <w:sz w:val="16"/>
                <w:szCs w:val="16"/>
              </w:rPr>
              <w:t>10%</w:t>
            </w:r>
          </w:p>
        </w:tc>
        <w:tc>
          <w:tcPr>
            <w:tcW w:w="750" w:type="dxa"/>
            <w:tcBorders>
              <w:top w:val="nil"/>
              <w:left w:val="nil"/>
              <w:bottom w:val="nil"/>
              <w:right w:val="nil"/>
            </w:tcBorders>
            <w:tcMar>
              <w:top w:w="0" w:type="dxa"/>
              <w:left w:w="100" w:type="dxa"/>
              <w:bottom w:w="0" w:type="dxa"/>
              <w:right w:w="100" w:type="dxa"/>
            </w:tcMar>
          </w:tcPr>
          <w:p w14:paraId="52DEF95A" w14:textId="77777777" w:rsidR="00F32620" w:rsidRDefault="00000000">
            <w:pPr>
              <w:shd w:val="clear" w:color="auto" w:fill="FFFFFF"/>
              <w:spacing w:after="0" w:line="276" w:lineRule="auto"/>
              <w:jc w:val="center"/>
              <w:rPr>
                <w:sz w:val="16"/>
                <w:szCs w:val="16"/>
              </w:rPr>
            </w:pPr>
            <w:r>
              <w:rPr>
                <w:sz w:val="16"/>
                <w:szCs w:val="16"/>
              </w:rPr>
              <w:t>0</w:t>
            </w:r>
          </w:p>
        </w:tc>
        <w:tc>
          <w:tcPr>
            <w:tcW w:w="810" w:type="dxa"/>
            <w:tcBorders>
              <w:top w:val="nil"/>
              <w:left w:val="nil"/>
              <w:bottom w:val="nil"/>
              <w:right w:val="nil"/>
            </w:tcBorders>
            <w:tcMar>
              <w:top w:w="0" w:type="dxa"/>
              <w:left w:w="100" w:type="dxa"/>
              <w:bottom w:w="0" w:type="dxa"/>
              <w:right w:w="100" w:type="dxa"/>
            </w:tcMar>
          </w:tcPr>
          <w:p w14:paraId="4F10DFEA" w14:textId="77777777" w:rsidR="00F32620" w:rsidRDefault="00000000">
            <w:pPr>
              <w:shd w:val="clear" w:color="auto" w:fill="FFFFFF"/>
              <w:spacing w:after="0" w:line="276" w:lineRule="auto"/>
              <w:jc w:val="center"/>
              <w:rPr>
                <w:sz w:val="16"/>
                <w:szCs w:val="16"/>
              </w:rPr>
            </w:pPr>
            <w:r>
              <w:rPr>
                <w:sz w:val="16"/>
                <w:szCs w:val="16"/>
              </w:rPr>
              <w:t>0</w:t>
            </w:r>
          </w:p>
        </w:tc>
      </w:tr>
      <w:tr w:rsidR="00F32620" w14:paraId="7D429EF9" w14:textId="77777777">
        <w:trPr>
          <w:trHeight w:val="330"/>
          <w:jc w:val="center"/>
        </w:trPr>
        <w:tc>
          <w:tcPr>
            <w:tcW w:w="1740" w:type="dxa"/>
            <w:tcBorders>
              <w:top w:val="nil"/>
              <w:left w:val="nil"/>
              <w:bottom w:val="nil"/>
              <w:right w:val="nil"/>
            </w:tcBorders>
            <w:tcMar>
              <w:top w:w="0" w:type="dxa"/>
              <w:left w:w="100" w:type="dxa"/>
              <w:bottom w:w="0" w:type="dxa"/>
              <w:right w:w="100" w:type="dxa"/>
            </w:tcMar>
          </w:tcPr>
          <w:p w14:paraId="035002B4" w14:textId="77777777" w:rsidR="00F32620" w:rsidRDefault="00000000">
            <w:pPr>
              <w:shd w:val="clear" w:color="auto" w:fill="FFFFFF"/>
              <w:spacing w:after="0" w:line="276" w:lineRule="auto"/>
              <w:jc w:val="left"/>
              <w:rPr>
                <w:sz w:val="16"/>
                <w:szCs w:val="16"/>
              </w:rPr>
            </w:pPr>
            <w:r>
              <w:rPr>
                <w:sz w:val="16"/>
                <w:szCs w:val="16"/>
              </w:rPr>
              <w:t>Oil_CC</w:t>
            </w:r>
          </w:p>
        </w:tc>
        <w:tc>
          <w:tcPr>
            <w:tcW w:w="1170" w:type="dxa"/>
            <w:tcBorders>
              <w:top w:val="nil"/>
              <w:left w:val="nil"/>
              <w:bottom w:val="nil"/>
              <w:right w:val="nil"/>
            </w:tcBorders>
            <w:tcMar>
              <w:top w:w="0" w:type="dxa"/>
              <w:left w:w="100" w:type="dxa"/>
              <w:bottom w:w="0" w:type="dxa"/>
              <w:right w:w="100" w:type="dxa"/>
            </w:tcMar>
          </w:tcPr>
          <w:p w14:paraId="2F84746E" w14:textId="77777777" w:rsidR="00F32620" w:rsidRDefault="00000000">
            <w:pPr>
              <w:shd w:val="clear" w:color="auto" w:fill="FFFFFF"/>
              <w:spacing w:after="0" w:line="276" w:lineRule="auto"/>
              <w:jc w:val="left"/>
              <w:rPr>
                <w:sz w:val="16"/>
                <w:szCs w:val="16"/>
              </w:rPr>
            </w:pPr>
            <w:r>
              <w:rPr>
                <w:sz w:val="16"/>
                <w:szCs w:val="16"/>
              </w:rPr>
              <w:t>commit-dispatch</w:t>
            </w:r>
          </w:p>
        </w:tc>
        <w:tc>
          <w:tcPr>
            <w:tcW w:w="1080" w:type="dxa"/>
            <w:tcBorders>
              <w:top w:val="nil"/>
              <w:left w:val="nil"/>
              <w:bottom w:val="nil"/>
              <w:right w:val="nil"/>
            </w:tcBorders>
            <w:tcMar>
              <w:top w:w="0" w:type="dxa"/>
              <w:left w:w="100" w:type="dxa"/>
              <w:bottom w:w="0" w:type="dxa"/>
              <w:right w:w="100" w:type="dxa"/>
            </w:tcMar>
          </w:tcPr>
          <w:p w14:paraId="07736CEB" w14:textId="77777777" w:rsidR="00F32620" w:rsidRDefault="00000000">
            <w:pPr>
              <w:shd w:val="clear" w:color="auto" w:fill="FFFFFF"/>
              <w:spacing w:after="0" w:line="276" w:lineRule="auto"/>
              <w:jc w:val="center"/>
              <w:rPr>
                <w:sz w:val="16"/>
                <w:szCs w:val="16"/>
              </w:rPr>
            </w:pPr>
            <w:r>
              <w:rPr>
                <w:sz w:val="16"/>
                <w:szCs w:val="16"/>
              </w:rPr>
              <w:t>0.7</w:t>
            </w:r>
          </w:p>
        </w:tc>
        <w:tc>
          <w:tcPr>
            <w:tcW w:w="1320" w:type="dxa"/>
            <w:tcBorders>
              <w:top w:val="nil"/>
              <w:left w:val="nil"/>
              <w:bottom w:val="nil"/>
              <w:right w:val="nil"/>
            </w:tcBorders>
            <w:tcMar>
              <w:top w:w="0" w:type="dxa"/>
              <w:left w:w="100" w:type="dxa"/>
              <w:bottom w:w="0" w:type="dxa"/>
              <w:right w:w="100" w:type="dxa"/>
            </w:tcMar>
          </w:tcPr>
          <w:p w14:paraId="72262C64" w14:textId="77777777" w:rsidR="00F32620" w:rsidRDefault="00000000">
            <w:pPr>
              <w:shd w:val="clear" w:color="auto" w:fill="FFFFFF"/>
              <w:spacing w:after="0" w:line="276" w:lineRule="auto"/>
              <w:jc w:val="center"/>
              <w:rPr>
                <w:sz w:val="16"/>
                <w:szCs w:val="16"/>
              </w:rPr>
            </w:pPr>
            <w:r>
              <w:rPr>
                <w:sz w:val="16"/>
                <w:szCs w:val="16"/>
              </w:rPr>
              <w:t>11.48</w:t>
            </w:r>
          </w:p>
        </w:tc>
        <w:tc>
          <w:tcPr>
            <w:tcW w:w="1110" w:type="dxa"/>
            <w:tcBorders>
              <w:top w:val="nil"/>
              <w:left w:val="nil"/>
              <w:bottom w:val="nil"/>
              <w:right w:val="nil"/>
            </w:tcBorders>
            <w:tcMar>
              <w:top w:w="0" w:type="dxa"/>
              <w:left w:w="100" w:type="dxa"/>
              <w:bottom w:w="0" w:type="dxa"/>
              <w:right w:w="100" w:type="dxa"/>
            </w:tcMar>
          </w:tcPr>
          <w:p w14:paraId="3D81DAEF" w14:textId="77777777" w:rsidR="00F32620" w:rsidRDefault="00000000">
            <w:pPr>
              <w:shd w:val="clear" w:color="auto" w:fill="FFFFFF"/>
              <w:spacing w:after="0" w:line="276" w:lineRule="auto"/>
              <w:jc w:val="center"/>
              <w:rPr>
                <w:sz w:val="16"/>
                <w:szCs w:val="16"/>
              </w:rPr>
            </w:pPr>
            <w:r>
              <w:rPr>
                <w:sz w:val="16"/>
                <w:szCs w:val="16"/>
              </w:rPr>
              <w:t>69</w:t>
            </w:r>
          </w:p>
        </w:tc>
        <w:tc>
          <w:tcPr>
            <w:tcW w:w="840" w:type="dxa"/>
            <w:tcBorders>
              <w:top w:val="nil"/>
              <w:left w:val="nil"/>
              <w:bottom w:val="nil"/>
              <w:right w:val="nil"/>
            </w:tcBorders>
            <w:tcMar>
              <w:top w:w="0" w:type="dxa"/>
              <w:left w:w="100" w:type="dxa"/>
              <w:bottom w:w="0" w:type="dxa"/>
              <w:right w:w="100" w:type="dxa"/>
            </w:tcMar>
          </w:tcPr>
          <w:p w14:paraId="39B8DE2A" w14:textId="77777777" w:rsidR="00F32620" w:rsidRDefault="00000000">
            <w:pPr>
              <w:shd w:val="clear" w:color="auto" w:fill="FFFFFF"/>
              <w:spacing w:after="0" w:line="276" w:lineRule="auto"/>
              <w:jc w:val="center"/>
              <w:rPr>
                <w:sz w:val="16"/>
                <w:szCs w:val="16"/>
              </w:rPr>
            </w:pPr>
            <w:r>
              <w:rPr>
                <w:sz w:val="16"/>
                <w:szCs w:val="16"/>
              </w:rPr>
              <w:t>10%</w:t>
            </w:r>
          </w:p>
        </w:tc>
        <w:tc>
          <w:tcPr>
            <w:tcW w:w="750" w:type="dxa"/>
            <w:tcBorders>
              <w:top w:val="nil"/>
              <w:left w:val="nil"/>
              <w:bottom w:val="nil"/>
              <w:right w:val="nil"/>
            </w:tcBorders>
            <w:tcMar>
              <w:top w:w="0" w:type="dxa"/>
              <w:left w:w="100" w:type="dxa"/>
              <w:bottom w:w="0" w:type="dxa"/>
              <w:right w:w="100" w:type="dxa"/>
            </w:tcMar>
          </w:tcPr>
          <w:p w14:paraId="042FB4D9" w14:textId="77777777" w:rsidR="00F32620" w:rsidRDefault="00000000">
            <w:pPr>
              <w:shd w:val="clear" w:color="auto" w:fill="FFFFFF"/>
              <w:spacing w:after="0" w:line="276" w:lineRule="auto"/>
              <w:jc w:val="center"/>
              <w:rPr>
                <w:sz w:val="16"/>
                <w:szCs w:val="16"/>
              </w:rPr>
            </w:pPr>
            <w:r>
              <w:rPr>
                <w:sz w:val="16"/>
                <w:szCs w:val="16"/>
              </w:rPr>
              <w:t>0</w:t>
            </w:r>
          </w:p>
        </w:tc>
        <w:tc>
          <w:tcPr>
            <w:tcW w:w="810" w:type="dxa"/>
            <w:tcBorders>
              <w:top w:val="nil"/>
              <w:left w:val="nil"/>
              <w:bottom w:val="nil"/>
              <w:right w:val="nil"/>
            </w:tcBorders>
            <w:tcMar>
              <w:top w:w="0" w:type="dxa"/>
              <w:left w:w="100" w:type="dxa"/>
              <w:bottom w:w="0" w:type="dxa"/>
              <w:right w:w="100" w:type="dxa"/>
            </w:tcMar>
          </w:tcPr>
          <w:p w14:paraId="3539962A" w14:textId="77777777" w:rsidR="00F32620" w:rsidRDefault="00000000">
            <w:pPr>
              <w:shd w:val="clear" w:color="auto" w:fill="FFFFFF"/>
              <w:spacing w:after="0" w:line="276" w:lineRule="auto"/>
              <w:jc w:val="center"/>
              <w:rPr>
                <w:sz w:val="16"/>
                <w:szCs w:val="16"/>
              </w:rPr>
            </w:pPr>
            <w:r>
              <w:rPr>
                <w:sz w:val="16"/>
                <w:szCs w:val="16"/>
              </w:rPr>
              <w:t>0</w:t>
            </w:r>
          </w:p>
        </w:tc>
      </w:tr>
      <w:tr w:rsidR="00F32620" w14:paraId="63899F17" w14:textId="77777777">
        <w:trPr>
          <w:trHeight w:val="330"/>
          <w:jc w:val="center"/>
        </w:trPr>
        <w:tc>
          <w:tcPr>
            <w:tcW w:w="1740" w:type="dxa"/>
            <w:tcBorders>
              <w:top w:val="nil"/>
              <w:left w:val="nil"/>
              <w:bottom w:val="nil"/>
              <w:right w:val="nil"/>
            </w:tcBorders>
            <w:tcMar>
              <w:top w:w="0" w:type="dxa"/>
              <w:left w:w="100" w:type="dxa"/>
              <w:bottom w:w="0" w:type="dxa"/>
              <w:right w:w="100" w:type="dxa"/>
            </w:tcMar>
          </w:tcPr>
          <w:p w14:paraId="7FD9AEDD" w14:textId="77777777" w:rsidR="00F32620" w:rsidRDefault="00000000">
            <w:pPr>
              <w:shd w:val="clear" w:color="auto" w:fill="FFFFFF"/>
              <w:spacing w:after="0" w:line="276" w:lineRule="auto"/>
              <w:jc w:val="left"/>
              <w:rPr>
                <w:sz w:val="16"/>
                <w:szCs w:val="16"/>
              </w:rPr>
            </w:pPr>
            <w:r>
              <w:rPr>
                <w:sz w:val="16"/>
                <w:szCs w:val="16"/>
              </w:rPr>
              <w:t>Oil_CCS</w:t>
            </w:r>
          </w:p>
        </w:tc>
        <w:tc>
          <w:tcPr>
            <w:tcW w:w="1170" w:type="dxa"/>
            <w:tcBorders>
              <w:top w:val="nil"/>
              <w:left w:val="nil"/>
              <w:bottom w:val="nil"/>
              <w:right w:val="nil"/>
            </w:tcBorders>
            <w:tcMar>
              <w:top w:w="0" w:type="dxa"/>
              <w:left w:w="100" w:type="dxa"/>
              <w:bottom w:w="0" w:type="dxa"/>
              <w:right w:w="100" w:type="dxa"/>
            </w:tcMar>
          </w:tcPr>
          <w:p w14:paraId="5D165097" w14:textId="77777777" w:rsidR="00F32620" w:rsidRDefault="00000000">
            <w:pPr>
              <w:shd w:val="clear" w:color="auto" w:fill="FFFFFF"/>
              <w:spacing w:after="0" w:line="276" w:lineRule="auto"/>
              <w:jc w:val="left"/>
              <w:rPr>
                <w:sz w:val="16"/>
                <w:szCs w:val="16"/>
              </w:rPr>
            </w:pPr>
            <w:r>
              <w:rPr>
                <w:sz w:val="16"/>
                <w:szCs w:val="16"/>
              </w:rPr>
              <w:t>commit-dispatch</w:t>
            </w:r>
          </w:p>
        </w:tc>
        <w:tc>
          <w:tcPr>
            <w:tcW w:w="1080" w:type="dxa"/>
            <w:tcBorders>
              <w:top w:val="nil"/>
              <w:left w:val="nil"/>
              <w:bottom w:val="nil"/>
              <w:right w:val="nil"/>
            </w:tcBorders>
            <w:tcMar>
              <w:top w:w="0" w:type="dxa"/>
              <w:left w:w="100" w:type="dxa"/>
              <w:bottom w:w="0" w:type="dxa"/>
              <w:right w:w="100" w:type="dxa"/>
            </w:tcMar>
          </w:tcPr>
          <w:p w14:paraId="3C1E97E2" w14:textId="77777777" w:rsidR="00F32620" w:rsidRDefault="00000000">
            <w:pPr>
              <w:shd w:val="clear" w:color="auto" w:fill="FFFFFF"/>
              <w:spacing w:after="0" w:line="276" w:lineRule="auto"/>
              <w:jc w:val="center"/>
              <w:rPr>
                <w:sz w:val="16"/>
                <w:szCs w:val="16"/>
              </w:rPr>
            </w:pPr>
            <w:r>
              <w:rPr>
                <w:sz w:val="16"/>
                <w:szCs w:val="16"/>
              </w:rPr>
              <w:t>0.7</w:t>
            </w:r>
          </w:p>
        </w:tc>
        <w:tc>
          <w:tcPr>
            <w:tcW w:w="1320" w:type="dxa"/>
            <w:tcBorders>
              <w:top w:val="nil"/>
              <w:left w:val="nil"/>
              <w:bottom w:val="nil"/>
              <w:right w:val="nil"/>
            </w:tcBorders>
            <w:tcMar>
              <w:top w:w="0" w:type="dxa"/>
              <w:left w:w="100" w:type="dxa"/>
              <w:bottom w:w="0" w:type="dxa"/>
              <w:right w:w="100" w:type="dxa"/>
            </w:tcMar>
          </w:tcPr>
          <w:p w14:paraId="7CB58992" w14:textId="77777777" w:rsidR="00F32620" w:rsidRDefault="00000000">
            <w:pPr>
              <w:shd w:val="clear" w:color="auto" w:fill="FFFFFF"/>
              <w:spacing w:after="0" w:line="276" w:lineRule="auto"/>
              <w:jc w:val="center"/>
              <w:rPr>
                <w:sz w:val="16"/>
                <w:szCs w:val="16"/>
              </w:rPr>
            </w:pPr>
            <w:r>
              <w:rPr>
                <w:sz w:val="16"/>
                <w:szCs w:val="16"/>
              </w:rPr>
              <w:t>11.48</w:t>
            </w:r>
          </w:p>
        </w:tc>
        <w:tc>
          <w:tcPr>
            <w:tcW w:w="1110" w:type="dxa"/>
            <w:tcBorders>
              <w:top w:val="nil"/>
              <w:left w:val="nil"/>
              <w:bottom w:val="nil"/>
              <w:right w:val="nil"/>
            </w:tcBorders>
            <w:tcMar>
              <w:top w:w="0" w:type="dxa"/>
              <w:left w:w="100" w:type="dxa"/>
              <w:bottom w:w="0" w:type="dxa"/>
              <w:right w:w="100" w:type="dxa"/>
            </w:tcMar>
          </w:tcPr>
          <w:p w14:paraId="5B6BA963" w14:textId="77777777" w:rsidR="00F32620" w:rsidRDefault="00000000">
            <w:pPr>
              <w:shd w:val="clear" w:color="auto" w:fill="FFFFFF"/>
              <w:spacing w:after="0" w:line="276" w:lineRule="auto"/>
              <w:jc w:val="center"/>
              <w:rPr>
                <w:sz w:val="16"/>
                <w:szCs w:val="16"/>
              </w:rPr>
            </w:pPr>
            <w:r>
              <w:rPr>
                <w:sz w:val="16"/>
                <w:szCs w:val="16"/>
              </w:rPr>
              <w:t>69</w:t>
            </w:r>
          </w:p>
        </w:tc>
        <w:tc>
          <w:tcPr>
            <w:tcW w:w="840" w:type="dxa"/>
            <w:tcBorders>
              <w:top w:val="nil"/>
              <w:left w:val="nil"/>
              <w:bottom w:val="nil"/>
              <w:right w:val="nil"/>
            </w:tcBorders>
            <w:tcMar>
              <w:top w:w="0" w:type="dxa"/>
              <w:left w:w="100" w:type="dxa"/>
              <w:bottom w:w="0" w:type="dxa"/>
              <w:right w:w="100" w:type="dxa"/>
            </w:tcMar>
          </w:tcPr>
          <w:p w14:paraId="4C4E24D7" w14:textId="77777777" w:rsidR="00F32620" w:rsidRDefault="00000000">
            <w:pPr>
              <w:shd w:val="clear" w:color="auto" w:fill="FFFFFF"/>
              <w:spacing w:after="0" w:line="276" w:lineRule="auto"/>
              <w:jc w:val="center"/>
              <w:rPr>
                <w:sz w:val="16"/>
                <w:szCs w:val="16"/>
              </w:rPr>
            </w:pPr>
            <w:r>
              <w:rPr>
                <w:sz w:val="16"/>
                <w:szCs w:val="16"/>
              </w:rPr>
              <w:t>10%</w:t>
            </w:r>
          </w:p>
        </w:tc>
        <w:tc>
          <w:tcPr>
            <w:tcW w:w="750" w:type="dxa"/>
            <w:tcBorders>
              <w:top w:val="nil"/>
              <w:left w:val="nil"/>
              <w:bottom w:val="nil"/>
              <w:right w:val="nil"/>
            </w:tcBorders>
            <w:tcMar>
              <w:top w:w="0" w:type="dxa"/>
              <w:left w:w="100" w:type="dxa"/>
              <w:bottom w:w="0" w:type="dxa"/>
              <w:right w:w="100" w:type="dxa"/>
            </w:tcMar>
          </w:tcPr>
          <w:p w14:paraId="6CE818D4" w14:textId="77777777" w:rsidR="00F32620" w:rsidRDefault="00000000">
            <w:pPr>
              <w:shd w:val="clear" w:color="auto" w:fill="FFFFFF"/>
              <w:spacing w:after="0" w:line="276" w:lineRule="auto"/>
              <w:jc w:val="center"/>
              <w:rPr>
                <w:sz w:val="16"/>
                <w:szCs w:val="16"/>
              </w:rPr>
            </w:pPr>
            <w:r>
              <w:rPr>
                <w:sz w:val="16"/>
                <w:szCs w:val="16"/>
              </w:rPr>
              <w:t>0</w:t>
            </w:r>
          </w:p>
        </w:tc>
        <w:tc>
          <w:tcPr>
            <w:tcW w:w="810" w:type="dxa"/>
            <w:tcBorders>
              <w:top w:val="nil"/>
              <w:left w:val="nil"/>
              <w:bottom w:val="nil"/>
              <w:right w:val="nil"/>
            </w:tcBorders>
            <w:tcMar>
              <w:top w:w="0" w:type="dxa"/>
              <w:left w:w="100" w:type="dxa"/>
              <w:bottom w:w="0" w:type="dxa"/>
              <w:right w:w="100" w:type="dxa"/>
            </w:tcMar>
          </w:tcPr>
          <w:p w14:paraId="1F0D7D38" w14:textId="77777777" w:rsidR="00F32620" w:rsidRDefault="00000000">
            <w:pPr>
              <w:shd w:val="clear" w:color="auto" w:fill="FFFFFF"/>
              <w:spacing w:after="0" w:line="276" w:lineRule="auto"/>
              <w:jc w:val="center"/>
              <w:rPr>
                <w:sz w:val="16"/>
                <w:szCs w:val="16"/>
              </w:rPr>
            </w:pPr>
            <w:r>
              <w:rPr>
                <w:sz w:val="16"/>
                <w:szCs w:val="16"/>
              </w:rPr>
              <w:t>0</w:t>
            </w:r>
          </w:p>
        </w:tc>
      </w:tr>
      <w:tr w:rsidR="00F32620" w14:paraId="72C472A6" w14:textId="77777777">
        <w:trPr>
          <w:trHeight w:val="225"/>
          <w:jc w:val="center"/>
        </w:trPr>
        <w:tc>
          <w:tcPr>
            <w:tcW w:w="1740" w:type="dxa"/>
            <w:tcBorders>
              <w:top w:val="nil"/>
              <w:left w:val="nil"/>
              <w:bottom w:val="nil"/>
              <w:right w:val="nil"/>
            </w:tcBorders>
            <w:tcMar>
              <w:top w:w="0" w:type="dxa"/>
              <w:left w:w="100" w:type="dxa"/>
              <w:bottom w:w="0" w:type="dxa"/>
              <w:right w:w="100" w:type="dxa"/>
            </w:tcMar>
          </w:tcPr>
          <w:p w14:paraId="31A915B7" w14:textId="77777777" w:rsidR="00F32620" w:rsidRDefault="00000000">
            <w:pPr>
              <w:shd w:val="clear" w:color="auto" w:fill="FFFFFF"/>
              <w:spacing w:after="0" w:line="276" w:lineRule="auto"/>
              <w:jc w:val="left"/>
              <w:rPr>
                <w:sz w:val="16"/>
                <w:szCs w:val="16"/>
              </w:rPr>
            </w:pPr>
            <w:r>
              <w:rPr>
                <w:sz w:val="16"/>
                <w:szCs w:val="16"/>
              </w:rPr>
              <w:t>Nuclear</w:t>
            </w:r>
          </w:p>
        </w:tc>
        <w:tc>
          <w:tcPr>
            <w:tcW w:w="1170" w:type="dxa"/>
            <w:tcBorders>
              <w:top w:val="nil"/>
              <w:left w:val="nil"/>
              <w:bottom w:val="nil"/>
              <w:right w:val="nil"/>
            </w:tcBorders>
            <w:tcMar>
              <w:top w:w="0" w:type="dxa"/>
              <w:left w:w="100" w:type="dxa"/>
              <w:bottom w:w="0" w:type="dxa"/>
              <w:right w:w="100" w:type="dxa"/>
            </w:tcMar>
          </w:tcPr>
          <w:p w14:paraId="3EB2D796" w14:textId="77777777" w:rsidR="00F32620" w:rsidRDefault="00000000">
            <w:pPr>
              <w:shd w:val="clear" w:color="auto" w:fill="FFFFFF"/>
              <w:spacing w:after="0" w:line="276" w:lineRule="auto"/>
              <w:jc w:val="left"/>
              <w:rPr>
                <w:sz w:val="16"/>
                <w:szCs w:val="16"/>
              </w:rPr>
            </w:pPr>
            <w:r>
              <w:rPr>
                <w:sz w:val="16"/>
                <w:szCs w:val="16"/>
              </w:rPr>
              <w:t>must run</w:t>
            </w:r>
          </w:p>
        </w:tc>
        <w:tc>
          <w:tcPr>
            <w:tcW w:w="1080" w:type="dxa"/>
            <w:tcBorders>
              <w:top w:val="nil"/>
              <w:left w:val="nil"/>
              <w:bottom w:val="nil"/>
              <w:right w:val="nil"/>
            </w:tcBorders>
            <w:tcMar>
              <w:top w:w="0" w:type="dxa"/>
              <w:left w:w="100" w:type="dxa"/>
              <w:bottom w:w="0" w:type="dxa"/>
              <w:right w:w="100" w:type="dxa"/>
            </w:tcMar>
          </w:tcPr>
          <w:p w14:paraId="6E05619E" w14:textId="77777777" w:rsidR="00F32620" w:rsidRDefault="00000000">
            <w:pPr>
              <w:shd w:val="clear" w:color="auto" w:fill="FFFFFF"/>
              <w:spacing w:after="0" w:line="276" w:lineRule="auto"/>
              <w:jc w:val="center"/>
              <w:rPr>
                <w:sz w:val="16"/>
                <w:szCs w:val="16"/>
              </w:rPr>
            </w:pPr>
            <w:r>
              <w:rPr>
                <w:sz w:val="16"/>
                <w:szCs w:val="16"/>
              </w:rPr>
              <w:t>0.8</w:t>
            </w:r>
          </w:p>
        </w:tc>
        <w:tc>
          <w:tcPr>
            <w:tcW w:w="1320" w:type="dxa"/>
            <w:tcBorders>
              <w:top w:val="nil"/>
              <w:left w:val="nil"/>
              <w:bottom w:val="nil"/>
              <w:right w:val="nil"/>
            </w:tcBorders>
            <w:tcMar>
              <w:top w:w="0" w:type="dxa"/>
              <w:left w:w="100" w:type="dxa"/>
              <w:bottom w:w="0" w:type="dxa"/>
              <w:right w:w="100" w:type="dxa"/>
            </w:tcMar>
          </w:tcPr>
          <w:p w14:paraId="5F7ED937" w14:textId="77777777" w:rsidR="00F32620" w:rsidRDefault="00000000">
            <w:pPr>
              <w:shd w:val="clear" w:color="auto" w:fill="FFFFFF"/>
              <w:spacing w:after="0" w:line="276" w:lineRule="auto"/>
              <w:jc w:val="left"/>
              <w:rPr>
                <w:sz w:val="16"/>
                <w:szCs w:val="16"/>
              </w:rPr>
            </w:pPr>
            <w:r>
              <w:rPr>
                <w:sz w:val="16"/>
                <w:szCs w:val="16"/>
              </w:rPr>
              <w:t xml:space="preserve"> </w:t>
            </w:r>
          </w:p>
        </w:tc>
        <w:tc>
          <w:tcPr>
            <w:tcW w:w="1110" w:type="dxa"/>
            <w:tcBorders>
              <w:top w:val="nil"/>
              <w:left w:val="nil"/>
              <w:bottom w:val="nil"/>
              <w:right w:val="nil"/>
            </w:tcBorders>
            <w:tcMar>
              <w:top w:w="0" w:type="dxa"/>
              <w:left w:w="100" w:type="dxa"/>
              <w:bottom w:w="0" w:type="dxa"/>
              <w:right w:w="100" w:type="dxa"/>
            </w:tcMar>
          </w:tcPr>
          <w:p w14:paraId="206005B3" w14:textId="77777777" w:rsidR="00F32620" w:rsidRDefault="00000000">
            <w:pPr>
              <w:shd w:val="clear" w:color="auto" w:fill="FFFFFF"/>
              <w:spacing w:after="0" w:line="276" w:lineRule="auto"/>
              <w:jc w:val="left"/>
              <w:rPr>
                <w:sz w:val="16"/>
                <w:szCs w:val="16"/>
              </w:rPr>
            </w:pPr>
            <w:r>
              <w:rPr>
                <w:sz w:val="16"/>
                <w:szCs w:val="16"/>
              </w:rPr>
              <w:t xml:space="preserve"> </w:t>
            </w:r>
          </w:p>
        </w:tc>
        <w:tc>
          <w:tcPr>
            <w:tcW w:w="840" w:type="dxa"/>
            <w:tcBorders>
              <w:top w:val="nil"/>
              <w:left w:val="nil"/>
              <w:bottom w:val="nil"/>
              <w:right w:val="nil"/>
            </w:tcBorders>
            <w:tcMar>
              <w:top w:w="0" w:type="dxa"/>
              <w:left w:w="100" w:type="dxa"/>
              <w:bottom w:w="0" w:type="dxa"/>
              <w:right w:w="100" w:type="dxa"/>
            </w:tcMar>
          </w:tcPr>
          <w:p w14:paraId="1EC75B07" w14:textId="77777777" w:rsidR="00F32620" w:rsidRDefault="00000000">
            <w:pPr>
              <w:shd w:val="clear" w:color="auto" w:fill="FFFFFF"/>
              <w:spacing w:after="0" w:line="276" w:lineRule="auto"/>
              <w:jc w:val="left"/>
              <w:rPr>
                <w:sz w:val="16"/>
                <w:szCs w:val="16"/>
              </w:rPr>
            </w:pPr>
            <w:r>
              <w:rPr>
                <w:sz w:val="16"/>
                <w:szCs w:val="16"/>
              </w:rPr>
              <w:t xml:space="preserve"> </w:t>
            </w:r>
          </w:p>
        </w:tc>
        <w:tc>
          <w:tcPr>
            <w:tcW w:w="750" w:type="dxa"/>
            <w:tcBorders>
              <w:top w:val="nil"/>
              <w:left w:val="nil"/>
              <w:bottom w:val="nil"/>
              <w:right w:val="nil"/>
            </w:tcBorders>
            <w:tcMar>
              <w:top w:w="0" w:type="dxa"/>
              <w:left w:w="100" w:type="dxa"/>
              <w:bottom w:w="0" w:type="dxa"/>
              <w:right w:w="100" w:type="dxa"/>
            </w:tcMar>
          </w:tcPr>
          <w:p w14:paraId="60FBDB75" w14:textId="77777777" w:rsidR="00F32620" w:rsidRDefault="00000000">
            <w:pPr>
              <w:shd w:val="clear" w:color="auto" w:fill="FFFFFF"/>
              <w:spacing w:after="0" w:line="276" w:lineRule="auto"/>
              <w:jc w:val="left"/>
              <w:rPr>
                <w:sz w:val="16"/>
                <w:szCs w:val="16"/>
              </w:rPr>
            </w:pPr>
            <w:r>
              <w:rPr>
                <w:sz w:val="16"/>
                <w:szCs w:val="16"/>
              </w:rPr>
              <w:t xml:space="preserve"> </w:t>
            </w:r>
          </w:p>
        </w:tc>
        <w:tc>
          <w:tcPr>
            <w:tcW w:w="810" w:type="dxa"/>
            <w:tcBorders>
              <w:top w:val="nil"/>
              <w:left w:val="nil"/>
              <w:bottom w:val="nil"/>
              <w:right w:val="nil"/>
            </w:tcBorders>
            <w:tcMar>
              <w:top w:w="0" w:type="dxa"/>
              <w:left w:w="100" w:type="dxa"/>
              <w:bottom w:w="0" w:type="dxa"/>
              <w:right w:w="100" w:type="dxa"/>
            </w:tcMar>
          </w:tcPr>
          <w:p w14:paraId="391EEF05" w14:textId="77777777" w:rsidR="00F32620" w:rsidRDefault="00000000">
            <w:pPr>
              <w:shd w:val="clear" w:color="auto" w:fill="FFFFFF"/>
              <w:spacing w:after="0" w:line="276" w:lineRule="auto"/>
              <w:jc w:val="left"/>
              <w:rPr>
                <w:sz w:val="16"/>
                <w:szCs w:val="16"/>
              </w:rPr>
            </w:pPr>
            <w:r>
              <w:rPr>
                <w:sz w:val="16"/>
                <w:szCs w:val="16"/>
              </w:rPr>
              <w:t xml:space="preserve"> </w:t>
            </w:r>
          </w:p>
        </w:tc>
      </w:tr>
      <w:tr w:rsidR="00F32620" w14:paraId="2E7B8B93" w14:textId="77777777">
        <w:trPr>
          <w:trHeight w:val="180"/>
          <w:jc w:val="center"/>
        </w:trPr>
        <w:tc>
          <w:tcPr>
            <w:tcW w:w="1740" w:type="dxa"/>
            <w:tcBorders>
              <w:top w:val="nil"/>
              <w:left w:val="nil"/>
              <w:bottom w:val="single" w:sz="6" w:space="0" w:color="7F7F7F"/>
              <w:right w:val="nil"/>
            </w:tcBorders>
            <w:tcMar>
              <w:top w:w="0" w:type="dxa"/>
              <w:left w:w="100" w:type="dxa"/>
              <w:bottom w:w="0" w:type="dxa"/>
              <w:right w:w="100" w:type="dxa"/>
            </w:tcMar>
          </w:tcPr>
          <w:p w14:paraId="756F305B" w14:textId="77777777" w:rsidR="00F32620" w:rsidRDefault="00000000">
            <w:pPr>
              <w:shd w:val="clear" w:color="auto" w:fill="FFFFFF"/>
              <w:spacing w:after="0" w:line="276" w:lineRule="auto"/>
              <w:jc w:val="left"/>
              <w:rPr>
                <w:sz w:val="16"/>
                <w:szCs w:val="16"/>
              </w:rPr>
            </w:pPr>
            <w:r>
              <w:rPr>
                <w:sz w:val="16"/>
                <w:szCs w:val="16"/>
              </w:rPr>
              <w:t>Geothermal</w:t>
            </w:r>
          </w:p>
        </w:tc>
        <w:tc>
          <w:tcPr>
            <w:tcW w:w="1170" w:type="dxa"/>
            <w:tcBorders>
              <w:top w:val="nil"/>
              <w:left w:val="nil"/>
              <w:bottom w:val="single" w:sz="6" w:space="0" w:color="7F7F7F"/>
              <w:right w:val="nil"/>
            </w:tcBorders>
            <w:tcMar>
              <w:top w:w="0" w:type="dxa"/>
              <w:left w:w="100" w:type="dxa"/>
              <w:bottom w:w="0" w:type="dxa"/>
              <w:right w:w="100" w:type="dxa"/>
            </w:tcMar>
          </w:tcPr>
          <w:p w14:paraId="459EFC2F" w14:textId="77777777" w:rsidR="00F32620" w:rsidRDefault="00000000">
            <w:pPr>
              <w:shd w:val="clear" w:color="auto" w:fill="FFFFFF"/>
              <w:spacing w:after="0" w:line="276" w:lineRule="auto"/>
              <w:jc w:val="left"/>
              <w:rPr>
                <w:sz w:val="16"/>
                <w:szCs w:val="16"/>
              </w:rPr>
            </w:pPr>
            <w:r>
              <w:rPr>
                <w:sz w:val="16"/>
                <w:szCs w:val="16"/>
              </w:rPr>
              <w:t>must run</w:t>
            </w:r>
          </w:p>
        </w:tc>
        <w:tc>
          <w:tcPr>
            <w:tcW w:w="1080" w:type="dxa"/>
            <w:tcBorders>
              <w:top w:val="nil"/>
              <w:left w:val="nil"/>
              <w:bottom w:val="single" w:sz="6" w:space="0" w:color="7F7F7F"/>
              <w:right w:val="nil"/>
            </w:tcBorders>
            <w:tcMar>
              <w:top w:w="0" w:type="dxa"/>
              <w:left w:w="100" w:type="dxa"/>
              <w:bottom w:w="0" w:type="dxa"/>
              <w:right w:w="100" w:type="dxa"/>
            </w:tcMar>
          </w:tcPr>
          <w:p w14:paraId="7F3D6AEA" w14:textId="77777777" w:rsidR="00F32620" w:rsidRDefault="00000000">
            <w:pPr>
              <w:shd w:val="clear" w:color="auto" w:fill="FFFFFF"/>
              <w:spacing w:after="0" w:line="276" w:lineRule="auto"/>
              <w:jc w:val="center"/>
              <w:rPr>
                <w:sz w:val="16"/>
                <w:szCs w:val="16"/>
              </w:rPr>
            </w:pPr>
            <w:r>
              <w:rPr>
                <w:sz w:val="16"/>
                <w:szCs w:val="16"/>
              </w:rPr>
              <w:t>0.9</w:t>
            </w:r>
          </w:p>
        </w:tc>
        <w:tc>
          <w:tcPr>
            <w:tcW w:w="1320" w:type="dxa"/>
            <w:tcBorders>
              <w:top w:val="nil"/>
              <w:left w:val="nil"/>
              <w:bottom w:val="single" w:sz="6" w:space="0" w:color="7F7F7F"/>
              <w:right w:val="nil"/>
            </w:tcBorders>
            <w:tcMar>
              <w:top w:w="0" w:type="dxa"/>
              <w:left w:w="100" w:type="dxa"/>
              <w:bottom w:w="0" w:type="dxa"/>
              <w:right w:w="100" w:type="dxa"/>
            </w:tcMar>
          </w:tcPr>
          <w:p w14:paraId="723B9D06" w14:textId="77777777" w:rsidR="00F32620" w:rsidRDefault="00000000">
            <w:pPr>
              <w:shd w:val="clear" w:color="auto" w:fill="FFFFFF"/>
              <w:spacing w:after="0" w:line="276" w:lineRule="auto"/>
              <w:jc w:val="left"/>
              <w:rPr>
                <w:sz w:val="16"/>
                <w:szCs w:val="16"/>
              </w:rPr>
            </w:pPr>
            <w:r>
              <w:rPr>
                <w:sz w:val="16"/>
                <w:szCs w:val="16"/>
              </w:rPr>
              <w:t xml:space="preserve"> </w:t>
            </w:r>
          </w:p>
        </w:tc>
        <w:tc>
          <w:tcPr>
            <w:tcW w:w="1110" w:type="dxa"/>
            <w:tcBorders>
              <w:top w:val="nil"/>
              <w:left w:val="nil"/>
              <w:bottom w:val="single" w:sz="6" w:space="0" w:color="7F7F7F"/>
              <w:right w:val="nil"/>
            </w:tcBorders>
            <w:tcMar>
              <w:top w:w="0" w:type="dxa"/>
              <w:left w:w="100" w:type="dxa"/>
              <w:bottom w:w="0" w:type="dxa"/>
              <w:right w:w="100" w:type="dxa"/>
            </w:tcMar>
          </w:tcPr>
          <w:p w14:paraId="7403DF7F" w14:textId="77777777" w:rsidR="00F32620" w:rsidRDefault="00000000">
            <w:pPr>
              <w:shd w:val="clear" w:color="auto" w:fill="FFFFFF"/>
              <w:spacing w:after="0" w:line="276" w:lineRule="auto"/>
              <w:jc w:val="left"/>
              <w:rPr>
                <w:sz w:val="16"/>
                <w:szCs w:val="16"/>
              </w:rPr>
            </w:pPr>
            <w:r>
              <w:rPr>
                <w:sz w:val="16"/>
                <w:szCs w:val="16"/>
              </w:rPr>
              <w:t xml:space="preserve"> </w:t>
            </w:r>
          </w:p>
        </w:tc>
        <w:tc>
          <w:tcPr>
            <w:tcW w:w="840" w:type="dxa"/>
            <w:tcBorders>
              <w:top w:val="nil"/>
              <w:left w:val="nil"/>
              <w:bottom w:val="single" w:sz="6" w:space="0" w:color="7F7F7F"/>
              <w:right w:val="nil"/>
            </w:tcBorders>
            <w:tcMar>
              <w:top w:w="0" w:type="dxa"/>
              <w:left w:w="100" w:type="dxa"/>
              <w:bottom w:w="0" w:type="dxa"/>
              <w:right w:w="100" w:type="dxa"/>
            </w:tcMar>
          </w:tcPr>
          <w:p w14:paraId="53A1EFC4" w14:textId="77777777" w:rsidR="00F32620" w:rsidRDefault="00000000">
            <w:pPr>
              <w:shd w:val="clear" w:color="auto" w:fill="FFFFFF"/>
              <w:spacing w:after="0" w:line="276" w:lineRule="auto"/>
              <w:jc w:val="left"/>
              <w:rPr>
                <w:sz w:val="16"/>
                <w:szCs w:val="16"/>
              </w:rPr>
            </w:pPr>
            <w:r>
              <w:rPr>
                <w:sz w:val="16"/>
                <w:szCs w:val="16"/>
              </w:rPr>
              <w:t xml:space="preserve"> </w:t>
            </w:r>
          </w:p>
        </w:tc>
        <w:tc>
          <w:tcPr>
            <w:tcW w:w="750" w:type="dxa"/>
            <w:tcBorders>
              <w:top w:val="nil"/>
              <w:left w:val="nil"/>
              <w:bottom w:val="single" w:sz="6" w:space="0" w:color="7F7F7F"/>
              <w:right w:val="nil"/>
            </w:tcBorders>
            <w:tcMar>
              <w:top w:w="0" w:type="dxa"/>
              <w:left w:w="100" w:type="dxa"/>
              <w:bottom w:w="0" w:type="dxa"/>
              <w:right w:w="100" w:type="dxa"/>
            </w:tcMar>
          </w:tcPr>
          <w:p w14:paraId="067809F3" w14:textId="77777777" w:rsidR="00F32620" w:rsidRDefault="00000000">
            <w:pPr>
              <w:shd w:val="clear" w:color="auto" w:fill="FFFFFF"/>
              <w:spacing w:after="0" w:line="276" w:lineRule="auto"/>
              <w:jc w:val="left"/>
              <w:rPr>
                <w:sz w:val="16"/>
                <w:szCs w:val="16"/>
              </w:rPr>
            </w:pPr>
            <w:r>
              <w:rPr>
                <w:sz w:val="16"/>
                <w:szCs w:val="16"/>
              </w:rPr>
              <w:t xml:space="preserve"> </w:t>
            </w:r>
          </w:p>
        </w:tc>
        <w:tc>
          <w:tcPr>
            <w:tcW w:w="810" w:type="dxa"/>
            <w:tcBorders>
              <w:top w:val="nil"/>
              <w:left w:val="nil"/>
              <w:bottom w:val="single" w:sz="6" w:space="0" w:color="7F7F7F"/>
              <w:right w:val="nil"/>
            </w:tcBorders>
            <w:tcMar>
              <w:top w:w="0" w:type="dxa"/>
              <w:left w:w="100" w:type="dxa"/>
              <w:bottom w:w="0" w:type="dxa"/>
              <w:right w:w="100" w:type="dxa"/>
            </w:tcMar>
          </w:tcPr>
          <w:p w14:paraId="4622574A" w14:textId="77777777" w:rsidR="00F32620" w:rsidRDefault="00000000">
            <w:pPr>
              <w:shd w:val="clear" w:color="auto" w:fill="FFFFFF"/>
              <w:spacing w:after="0" w:line="276" w:lineRule="auto"/>
              <w:jc w:val="left"/>
              <w:rPr>
                <w:sz w:val="16"/>
                <w:szCs w:val="16"/>
              </w:rPr>
            </w:pPr>
            <w:r>
              <w:rPr>
                <w:sz w:val="16"/>
                <w:szCs w:val="16"/>
              </w:rPr>
              <w:t xml:space="preserve"> </w:t>
            </w:r>
          </w:p>
        </w:tc>
      </w:tr>
    </w:tbl>
    <w:p w14:paraId="54A64A23" w14:textId="77777777" w:rsidR="00F32620" w:rsidRDefault="00000000">
      <w:pPr>
        <w:shd w:val="clear" w:color="auto" w:fill="FFFFFF"/>
        <w:spacing w:before="240" w:after="240"/>
        <w:jc w:val="left"/>
      </w:pPr>
      <w:r>
        <w:t xml:space="preserve"> </w:t>
      </w:r>
    </w:p>
    <w:p w14:paraId="0A77025A" w14:textId="77777777" w:rsidR="00F32620" w:rsidRDefault="00000000">
      <w:r>
        <w:rPr>
          <w:b/>
          <w:bCs/>
        </w:rPr>
        <w:t>Table S4:</w:t>
      </w:r>
      <w:r>
        <w:t xml:space="preserve"> Operational techno-economic parameters of power storage technologies used in GridPath-CSPG. The data is adopted from ref.</w:t>
      </w:r>
      <w:r>
        <w:rPr>
          <w:vertAlign w:val="superscript"/>
        </w:rPr>
        <w:t>1</w:t>
      </w:r>
      <w:r>
        <w:t>.</w:t>
      </w:r>
    </w:p>
    <w:tbl>
      <w:tblPr>
        <w:tblStyle w:val="a2"/>
        <w:tblW w:w="762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815"/>
        <w:gridCol w:w="1470"/>
        <w:gridCol w:w="1500"/>
        <w:gridCol w:w="1440"/>
        <w:gridCol w:w="1395"/>
      </w:tblGrid>
      <w:tr w:rsidR="00F32620" w14:paraId="3138FE90" w14:textId="77777777">
        <w:trPr>
          <w:trHeight w:val="735"/>
          <w:jc w:val="center"/>
        </w:trPr>
        <w:tc>
          <w:tcPr>
            <w:tcW w:w="1815" w:type="dxa"/>
            <w:tcBorders>
              <w:top w:val="single" w:sz="6" w:space="0" w:color="7F7F7F"/>
              <w:left w:val="nil"/>
              <w:bottom w:val="nil"/>
              <w:right w:val="nil"/>
            </w:tcBorders>
            <w:tcMar>
              <w:top w:w="0" w:type="dxa"/>
              <w:left w:w="100" w:type="dxa"/>
              <w:bottom w:w="0" w:type="dxa"/>
              <w:right w:w="100" w:type="dxa"/>
            </w:tcMar>
          </w:tcPr>
          <w:p w14:paraId="12A1DDD0" w14:textId="77777777" w:rsidR="00F32620" w:rsidRDefault="00000000">
            <w:pPr>
              <w:shd w:val="clear" w:color="auto" w:fill="FFFFFF"/>
              <w:spacing w:after="0" w:line="276" w:lineRule="auto"/>
              <w:jc w:val="left"/>
              <w:rPr>
                <w:b/>
                <w:bCs/>
                <w:color w:val="1F1F1F"/>
                <w:sz w:val="20"/>
                <w:szCs w:val="20"/>
              </w:rPr>
            </w:pPr>
            <w:r>
              <w:rPr>
                <w:b/>
                <w:bCs/>
                <w:color w:val="1F1F1F"/>
                <w:sz w:val="20"/>
                <w:szCs w:val="20"/>
              </w:rPr>
              <w:t>Technologies</w:t>
            </w:r>
          </w:p>
        </w:tc>
        <w:tc>
          <w:tcPr>
            <w:tcW w:w="1470" w:type="dxa"/>
            <w:tcBorders>
              <w:top w:val="single" w:sz="6" w:space="0" w:color="7F7F7F"/>
              <w:left w:val="nil"/>
              <w:bottom w:val="nil"/>
              <w:right w:val="nil"/>
            </w:tcBorders>
            <w:tcMar>
              <w:top w:w="0" w:type="dxa"/>
              <w:left w:w="100" w:type="dxa"/>
              <w:bottom w:w="0" w:type="dxa"/>
              <w:right w:w="100" w:type="dxa"/>
            </w:tcMar>
          </w:tcPr>
          <w:p w14:paraId="66C720FE" w14:textId="77777777" w:rsidR="00F32620" w:rsidRDefault="00000000">
            <w:pPr>
              <w:shd w:val="clear" w:color="auto" w:fill="FFFFFF"/>
              <w:spacing w:after="0" w:line="276" w:lineRule="auto"/>
              <w:jc w:val="left"/>
              <w:rPr>
                <w:b/>
                <w:bCs/>
                <w:sz w:val="20"/>
                <w:szCs w:val="20"/>
              </w:rPr>
            </w:pPr>
            <w:r>
              <w:rPr>
                <w:b/>
                <w:bCs/>
                <w:sz w:val="20"/>
                <w:szCs w:val="20"/>
              </w:rPr>
              <w:t>Operation type</w:t>
            </w:r>
          </w:p>
        </w:tc>
        <w:tc>
          <w:tcPr>
            <w:tcW w:w="1500" w:type="dxa"/>
            <w:tcBorders>
              <w:top w:val="single" w:sz="6" w:space="0" w:color="7F7F7F"/>
              <w:left w:val="nil"/>
              <w:bottom w:val="nil"/>
              <w:right w:val="nil"/>
            </w:tcBorders>
            <w:tcMar>
              <w:top w:w="0" w:type="dxa"/>
              <w:left w:w="100" w:type="dxa"/>
              <w:bottom w:w="0" w:type="dxa"/>
              <w:right w:w="100" w:type="dxa"/>
            </w:tcMar>
          </w:tcPr>
          <w:p w14:paraId="0049A577" w14:textId="77777777" w:rsidR="00F32620" w:rsidRDefault="00000000">
            <w:pPr>
              <w:shd w:val="clear" w:color="auto" w:fill="FFFFFF"/>
              <w:spacing w:after="0" w:line="276" w:lineRule="auto"/>
              <w:jc w:val="center"/>
              <w:rPr>
                <w:b/>
                <w:bCs/>
                <w:sz w:val="20"/>
                <w:szCs w:val="20"/>
              </w:rPr>
            </w:pPr>
            <w:r>
              <w:rPr>
                <w:b/>
                <w:bCs/>
                <w:sz w:val="20"/>
                <w:szCs w:val="20"/>
              </w:rPr>
              <w:t>Dis/Charging efficiency</w:t>
            </w:r>
          </w:p>
        </w:tc>
        <w:tc>
          <w:tcPr>
            <w:tcW w:w="1440" w:type="dxa"/>
            <w:tcBorders>
              <w:top w:val="single" w:sz="6" w:space="0" w:color="7F7F7F"/>
              <w:left w:val="nil"/>
              <w:bottom w:val="nil"/>
              <w:right w:val="nil"/>
            </w:tcBorders>
            <w:tcMar>
              <w:top w:w="0" w:type="dxa"/>
              <w:left w:w="100" w:type="dxa"/>
              <w:bottom w:w="0" w:type="dxa"/>
              <w:right w:w="100" w:type="dxa"/>
            </w:tcMar>
          </w:tcPr>
          <w:p w14:paraId="245D7D01" w14:textId="77777777" w:rsidR="00F32620" w:rsidRDefault="00000000">
            <w:pPr>
              <w:shd w:val="clear" w:color="auto" w:fill="FFFFFF"/>
              <w:spacing w:after="0" w:line="276" w:lineRule="auto"/>
              <w:jc w:val="center"/>
              <w:rPr>
                <w:b/>
                <w:bCs/>
                <w:sz w:val="20"/>
                <w:szCs w:val="20"/>
              </w:rPr>
            </w:pPr>
            <w:r>
              <w:rPr>
                <w:b/>
                <w:bCs/>
                <w:sz w:val="20"/>
                <w:szCs w:val="20"/>
              </w:rPr>
              <w:t>Min op. duration (hrs)</w:t>
            </w:r>
          </w:p>
        </w:tc>
        <w:tc>
          <w:tcPr>
            <w:tcW w:w="1395" w:type="dxa"/>
            <w:tcBorders>
              <w:top w:val="single" w:sz="6" w:space="0" w:color="7F7F7F"/>
              <w:left w:val="nil"/>
              <w:bottom w:val="nil"/>
              <w:right w:val="nil"/>
            </w:tcBorders>
            <w:tcMar>
              <w:top w:w="0" w:type="dxa"/>
              <w:left w:w="100" w:type="dxa"/>
              <w:bottom w:w="0" w:type="dxa"/>
              <w:right w:w="100" w:type="dxa"/>
            </w:tcMar>
          </w:tcPr>
          <w:p w14:paraId="319160BD" w14:textId="77777777" w:rsidR="00F32620" w:rsidRDefault="00000000">
            <w:pPr>
              <w:shd w:val="clear" w:color="auto" w:fill="FFFFFF"/>
              <w:spacing w:after="0" w:line="276" w:lineRule="auto"/>
              <w:jc w:val="center"/>
              <w:rPr>
                <w:b/>
                <w:bCs/>
                <w:sz w:val="20"/>
                <w:szCs w:val="20"/>
              </w:rPr>
            </w:pPr>
            <w:r>
              <w:rPr>
                <w:b/>
                <w:bCs/>
                <w:sz w:val="20"/>
                <w:szCs w:val="20"/>
              </w:rPr>
              <w:t>Max op. duration (hrs)</w:t>
            </w:r>
          </w:p>
        </w:tc>
      </w:tr>
      <w:tr w:rsidR="00F32620" w14:paraId="6945F438" w14:textId="77777777">
        <w:trPr>
          <w:trHeight w:val="240"/>
          <w:jc w:val="center"/>
        </w:trPr>
        <w:tc>
          <w:tcPr>
            <w:tcW w:w="1815" w:type="dxa"/>
            <w:tcBorders>
              <w:top w:val="nil"/>
              <w:left w:val="nil"/>
              <w:bottom w:val="nil"/>
              <w:right w:val="nil"/>
            </w:tcBorders>
            <w:tcMar>
              <w:top w:w="0" w:type="dxa"/>
              <w:left w:w="100" w:type="dxa"/>
              <w:bottom w:w="0" w:type="dxa"/>
              <w:right w:w="100" w:type="dxa"/>
            </w:tcMar>
          </w:tcPr>
          <w:p w14:paraId="728AB439" w14:textId="77777777" w:rsidR="00F32620" w:rsidRDefault="00000000">
            <w:pPr>
              <w:shd w:val="clear" w:color="auto" w:fill="FFFFFF"/>
              <w:spacing w:after="0" w:line="276" w:lineRule="auto"/>
              <w:jc w:val="left"/>
              <w:rPr>
                <w:sz w:val="20"/>
                <w:szCs w:val="20"/>
              </w:rPr>
            </w:pPr>
            <w:r>
              <w:rPr>
                <w:sz w:val="20"/>
                <w:szCs w:val="20"/>
              </w:rPr>
              <w:t>Battery</w:t>
            </w:r>
          </w:p>
        </w:tc>
        <w:tc>
          <w:tcPr>
            <w:tcW w:w="1470" w:type="dxa"/>
            <w:tcBorders>
              <w:top w:val="nil"/>
              <w:left w:val="nil"/>
              <w:bottom w:val="nil"/>
              <w:right w:val="nil"/>
            </w:tcBorders>
            <w:tcMar>
              <w:top w:w="0" w:type="dxa"/>
              <w:left w:w="100" w:type="dxa"/>
              <w:bottom w:w="0" w:type="dxa"/>
              <w:right w:w="100" w:type="dxa"/>
            </w:tcMar>
          </w:tcPr>
          <w:p w14:paraId="4E30EDB6" w14:textId="77777777" w:rsidR="00F32620" w:rsidRDefault="00000000">
            <w:pPr>
              <w:shd w:val="clear" w:color="auto" w:fill="FFFFFF"/>
              <w:spacing w:after="0" w:line="276" w:lineRule="auto"/>
              <w:jc w:val="left"/>
              <w:rPr>
                <w:sz w:val="20"/>
                <w:szCs w:val="20"/>
              </w:rPr>
            </w:pPr>
            <w:r>
              <w:rPr>
                <w:sz w:val="20"/>
                <w:szCs w:val="20"/>
              </w:rPr>
              <w:t>storage</w:t>
            </w:r>
          </w:p>
        </w:tc>
        <w:tc>
          <w:tcPr>
            <w:tcW w:w="1500" w:type="dxa"/>
            <w:tcBorders>
              <w:top w:val="nil"/>
              <w:left w:val="nil"/>
              <w:bottom w:val="nil"/>
              <w:right w:val="nil"/>
            </w:tcBorders>
            <w:tcMar>
              <w:top w:w="0" w:type="dxa"/>
              <w:left w:w="100" w:type="dxa"/>
              <w:bottom w:w="0" w:type="dxa"/>
              <w:right w:w="100" w:type="dxa"/>
            </w:tcMar>
          </w:tcPr>
          <w:p w14:paraId="461C3476" w14:textId="77777777" w:rsidR="00F32620" w:rsidRDefault="00000000">
            <w:pPr>
              <w:shd w:val="clear" w:color="auto" w:fill="FFFFFF"/>
              <w:spacing w:after="0" w:line="276" w:lineRule="auto"/>
              <w:jc w:val="center"/>
              <w:rPr>
                <w:sz w:val="20"/>
                <w:szCs w:val="20"/>
              </w:rPr>
            </w:pPr>
            <w:r>
              <w:rPr>
                <w:sz w:val="20"/>
                <w:szCs w:val="20"/>
              </w:rPr>
              <w:t>0.92</w:t>
            </w:r>
          </w:p>
        </w:tc>
        <w:tc>
          <w:tcPr>
            <w:tcW w:w="1440" w:type="dxa"/>
            <w:tcBorders>
              <w:top w:val="nil"/>
              <w:left w:val="nil"/>
              <w:bottom w:val="nil"/>
              <w:right w:val="nil"/>
            </w:tcBorders>
            <w:tcMar>
              <w:top w:w="0" w:type="dxa"/>
              <w:left w:w="100" w:type="dxa"/>
              <w:bottom w:w="0" w:type="dxa"/>
              <w:right w:w="100" w:type="dxa"/>
            </w:tcMar>
          </w:tcPr>
          <w:p w14:paraId="4315686F" w14:textId="77777777" w:rsidR="00F32620" w:rsidRDefault="00000000">
            <w:pPr>
              <w:shd w:val="clear" w:color="auto" w:fill="FFFFFF"/>
              <w:spacing w:after="0" w:line="276" w:lineRule="auto"/>
              <w:jc w:val="center"/>
              <w:rPr>
                <w:sz w:val="20"/>
                <w:szCs w:val="20"/>
              </w:rPr>
            </w:pPr>
            <w:r>
              <w:rPr>
                <w:sz w:val="20"/>
                <w:szCs w:val="20"/>
              </w:rPr>
              <w:t>2</w:t>
            </w:r>
          </w:p>
        </w:tc>
        <w:tc>
          <w:tcPr>
            <w:tcW w:w="1395" w:type="dxa"/>
            <w:tcBorders>
              <w:top w:val="nil"/>
              <w:left w:val="nil"/>
              <w:bottom w:val="nil"/>
              <w:right w:val="nil"/>
            </w:tcBorders>
            <w:tcMar>
              <w:top w:w="0" w:type="dxa"/>
              <w:left w:w="100" w:type="dxa"/>
              <w:bottom w:w="0" w:type="dxa"/>
              <w:right w:w="100" w:type="dxa"/>
            </w:tcMar>
          </w:tcPr>
          <w:p w14:paraId="275454CD" w14:textId="77777777" w:rsidR="00F32620" w:rsidRDefault="00000000">
            <w:pPr>
              <w:shd w:val="clear" w:color="auto" w:fill="FFFFFF"/>
              <w:spacing w:after="0" w:line="276" w:lineRule="auto"/>
              <w:jc w:val="center"/>
              <w:rPr>
                <w:sz w:val="20"/>
                <w:szCs w:val="20"/>
              </w:rPr>
            </w:pPr>
            <w:r>
              <w:rPr>
                <w:sz w:val="20"/>
                <w:szCs w:val="20"/>
              </w:rPr>
              <w:t>12</w:t>
            </w:r>
          </w:p>
        </w:tc>
      </w:tr>
      <w:tr w:rsidR="00F32620" w14:paraId="69C3F99D" w14:textId="77777777">
        <w:trPr>
          <w:trHeight w:val="255"/>
          <w:jc w:val="center"/>
        </w:trPr>
        <w:tc>
          <w:tcPr>
            <w:tcW w:w="1815" w:type="dxa"/>
            <w:tcBorders>
              <w:top w:val="nil"/>
              <w:left w:val="nil"/>
              <w:bottom w:val="single" w:sz="6" w:space="0" w:color="7F7F7F"/>
              <w:right w:val="nil"/>
            </w:tcBorders>
            <w:tcMar>
              <w:top w:w="0" w:type="dxa"/>
              <w:left w:w="100" w:type="dxa"/>
              <w:bottom w:w="0" w:type="dxa"/>
              <w:right w:w="100" w:type="dxa"/>
            </w:tcMar>
          </w:tcPr>
          <w:p w14:paraId="3BB6E794" w14:textId="77777777" w:rsidR="00F32620" w:rsidRDefault="00000000">
            <w:pPr>
              <w:spacing w:after="0" w:line="276" w:lineRule="auto"/>
              <w:rPr>
                <w:sz w:val="20"/>
                <w:szCs w:val="20"/>
              </w:rPr>
            </w:pPr>
            <w:r>
              <w:rPr>
                <w:sz w:val="20"/>
                <w:szCs w:val="20"/>
              </w:rPr>
              <w:t>PS Hydro</w:t>
            </w:r>
          </w:p>
        </w:tc>
        <w:tc>
          <w:tcPr>
            <w:tcW w:w="1470" w:type="dxa"/>
            <w:tcBorders>
              <w:top w:val="nil"/>
              <w:left w:val="nil"/>
              <w:bottom w:val="single" w:sz="6" w:space="0" w:color="7F7F7F"/>
              <w:right w:val="nil"/>
            </w:tcBorders>
            <w:tcMar>
              <w:top w:w="0" w:type="dxa"/>
              <w:left w:w="100" w:type="dxa"/>
              <w:bottom w:w="0" w:type="dxa"/>
              <w:right w:w="100" w:type="dxa"/>
            </w:tcMar>
          </w:tcPr>
          <w:p w14:paraId="72DEED6F" w14:textId="77777777" w:rsidR="00F32620" w:rsidRDefault="00000000">
            <w:pPr>
              <w:shd w:val="clear" w:color="auto" w:fill="FFFFFF"/>
              <w:spacing w:after="0" w:line="276" w:lineRule="auto"/>
              <w:jc w:val="left"/>
              <w:rPr>
                <w:sz w:val="20"/>
                <w:szCs w:val="20"/>
              </w:rPr>
            </w:pPr>
            <w:r>
              <w:rPr>
                <w:sz w:val="20"/>
                <w:szCs w:val="20"/>
              </w:rPr>
              <w:t>storage</w:t>
            </w:r>
          </w:p>
        </w:tc>
        <w:tc>
          <w:tcPr>
            <w:tcW w:w="1500" w:type="dxa"/>
            <w:tcBorders>
              <w:top w:val="nil"/>
              <w:left w:val="nil"/>
              <w:bottom w:val="single" w:sz="6" w:space="0" w:color="7F7F7F"/>
              <w:right w:val="nil"/>
            </w:tcBorders>
            <w:tcMar>
              <w:top w:w="0" w:type="dxa"/>
              <w:left w:w="100" w:type="dxa"/>
              <w:bottom w:w="0" w:type="dxa"/>
              <w:right w:w="100" w:type="dxa"/>
            </w:tcMar>
          </w:tcPr>
          <w:p w14:paraId="6D479EE7" w14:textId="77777777" w:rsidR="00F32620" w:rsidRDefault="00000000">
            <w:pPr>
              <w:shd w:val="clear" w:color="auto" w:fill="FFFFFF"/>
              <w:spacing w:after="0" w:line="276" w:lineRule="auto"/>
              <w:jc w:val="center"/>
              <w:rPr>
                <w:sz w:val="20"/>
                <w:szCs w:val="20"/>
              </w:rPr>
            </w:pPr>
            <w:r>
              <w:rPr>
                <w:sz w:val="20"/>
                <w:szCs w:val="20"/>
              </w:rPr>
              <w:t>0.88</w:t>
            </w:r>
          </w:p>
        </w:tc>
        <w:tc>
          <w:tcPr>
            <w:tcW w:w="1440" w:type="dxa"/>
            <w:tcBorders>
              <w:top w:val="nil"/>
              <w:left w:val="nil"/>
              <w:bottom w:val="single" w:sz="6" w:space="0" w:color="7F7F7F"/>
              <w:right w:val="nil"/>
            </w:tcBorders>
            <w:tcMar>
              <w:top w:w="0" w:type="dxa"/>
              <w:left w:w="100" w:type="dxa"/>
              <w:bottom w:w="0" w:type="dxa"/>
              <w:right w:w="100" w:type="dxa"/>
            </w:tcMar>
          </w:tcPr>
          <w:p w14:paraId="6FA7ED31" w14:textId="77777777" w:rsidR="00F32620" w:rsidRDefault="00000000">
            <w:pPr>
              <w:shd w:val="clear" w:color="auto" w:fill="FFFFFF"/>
              <w:spacing w:after="0" w:line="276" w:lineRule="auto"/>
              <w:jc w:val="center"/>
              <w:rPr>
                <w:sz w:val="20"/>
                <w:szCs w:val="20"/>
              </w:rPr>
            </w:pPr>
            <w:r>
              <w:rPr>
                <w:sz w:val="20"/>
                <w:szCs w:val="20"/>
              </w:rPr>
              <w:t>2</w:t>
            </w:r>
          </w:p>
        </w:tc>
        <w:tc>
          <w:tcPr>
            <w:tcW w:w="1395" w:type="dxa"/>
            <w:tcBorders>
              <w:top w:val="nil"/>
              <w:left w:val="nil"/>
              <w:bottom w:val="single" w:sz="6" w:space="0" w:color="7F7F7F"/>
              <w:right w:val="nil"/>
            </w:tcBorders>
            <w:tcMar>
              <w:top w:w="0" w:type="dxa"/>
              <w:left w:w="100" w:type="dxa"/>
              <w:bottom w:w="0" w:type="dxa"/>
              <w:right w:w="100" w:type="dxa"/>
            </w:tcMar>
          </w:tcPr>
          <w:p w14:paraId="18435296" w14:textId="77777777" w:rsidR="00F32620" w:rsidRDefault="00000000">
            <w:pPr>
              <w:shd w:val="clear" w:color="auto" w:fill="FFFFFF"/>
              <w:spacing w:after="0" w:line="276" w:lineRule="auto"/>
              <w:jc w:val="center"/>
              <w:rPr>
                <w:sz w:val="20"/>
                <w:szCs w:val="20"/>
              </w:rPr>
            </w:pPr>
            <w:r>
              <w:rPr>
                <w:sz w:val="20"/>
                <w:szCs w:val="20"/>
              </w:rPr>
              <w:t>24</w:t>
            </w:r>
          </w:p>
        </w:tc>
      </w:tr>
    </w:tbl>
    <w:p w14:paraId="1E4BF3EC" w14:textId="77777777" w:rsidR="00F32620" w:rsidRDefault="00000000">
      <w:pPr>
        <w:shd w:val="clear" w:color="auto" w:fill="FFFFFF"/>
        <w:spacing w:before="240" w:after="240"/>
        <w:jc w:val="left"/>
      </w:pPr>
      <w:r>
        <w:t xml:space="preserve"> </w:t>
      </w:r>
    </w:p>
    <w:p w14:paraId="62D9702F" w14:textId="77777777" w:rsidR="00F32620" w:rsidRDefault="00F32620">
      <w:pPr>
        <w:shd w:val="clear" w:color="auto" w:fill="FFFFFF"/>
        <w:spacing w:before="240" w:after="240"/>
        <w:jc w:val="left"/>
      </w:pPr>
    </w:p>
    <w:p w14:paraId="4AB1B7E8" w14:textId="77777777" w:rsidR="00F32620" w:rsidRDefault="00F32620">
      <w:pPr>
        <w:shd w:val="clear" w:color="auto" w:fill="FFFFFF"/>
        <w:spacing w:before="240" w:after="240"/>
        <w:jc w:val="left"/>
      </w:pPr>
    </w:p>
    <w:p w14:paraId="1EE90A49" w14:textId="77777777" w:rsidR="00F32620" w:rsidRDefault="00000000">
      <w:r>
        <w:rPr>
          <w:b/>
          <w:bCs/>
        </w:rPr>
        <w:lastRenderedPageBreak/>
        <w:t>Table S5:</w:t>
      </w:r>
      <w:r>
        <w:t xml:space="preserve"> CO</w:t>
      </w:r>
      <w:r>
        <w:rPr>
          <w:vertAlign w:val="subscript"/>
        </w:rPr>
        <w:t>2</w:t>
      </w:r>
      <w:r>
        <w:t xml:space="preserve"> emission factors by fuel type, used in GridPath-CSPG. The emission factors for other generation technologies, including fossil-fired and biomass power plants with CCS, are assumed as zero. The data is based on ref.</w:t>
      </w:r>
      <w:r>
        <w:rPr>
          <w:vertAlign w:val="superscript"/>
        </w:rPr>
        <w:t>13</w:t>
      </w:r>
      <w:r>
        <w:t>, adopted from ref.</w:t>
      </w:r>
      <w:r>
        <w:rPr>
          <w:vertAlign w:val="superscript"/>
        </w:rPr>
        <w:t>1</w:t>
      </w:r>
      <w:r>
        <w:t xml:space="preserve">. </w:t>
      </w:r>
    </w:p>
    <w:tbl>
      <w:tblPr>
        <w:tblStyle w:val="a3"/>
        <w:tblW w:w="510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055"/>
        <w:gridCol w:w="3045"/>
      </w:tblGrid>
      <w:tr w:rsidR="00F32620" w14:paraId="27E1E922" w14:textId="77777777">
        <w:trPr>
          <w:trHeight w:val="255"/>
          <w:jc w:val="center"/>
        </w:trPr>
        <w:tc>
          <w:tcPr>
            <w:tcW w:w="2055" w:type="dxa"/>
            <w:tcBorders>
              <w:top w:val="single" w:sz="6" w:space="0" w:color="7F7F7F"/>
              <w:left w:val="nil"/>
              <w:bottom w:val="nil"/>
              <w:right w:val="nil"/>
            </w:tcBorders>
            <w:tcMar>
              <w:top w:w="0" w:type="dxa"/>
              <w:left w:w="100" w:type="dxa"/>
              <w:bottom w:w="0" w:type="dxa"/>
              <w:right w:w="100" w:type="dxa"/>
            </w:tcMar>
          </w:tcPr>
          <w:p w14:paraId="6D3C658A" w14:textId="77777777" w:rsidR="00F32620" w:rsidRDefault="00000000">
            <w:pPr>
              <w:spacing w:after="0" w:line="276" w:lineRule="auto"/>
              <w:rPr>
                <w:b/>
                <w:bCs/>
                <w:sz w:val="18"/>
                <w:szCs w:val="18"/>
              </w:rPr>
            </w:pPr>
            <w:r>
              <w:rPr>
                <w:b/>
                <w:bCs/>
                <w:sz w:val="18"/>
                <w:szCs w:val="18"/>
              </w:rPr>
              <w:t>Fuel</w:t>
            </w:r>
          </w:p>
        </w:tc>
        <w:tc>
          <w:tcPr>
            <w:tcW w:w="3045" w:type="dxa"/>
            <w:tcBorders>
              <w:top w:val="single" w:sz="6" w:space="0" w:color="7F7F7F"/>
              <w:left w:val="nil"/>
              <w:bottom w:val="nil"/>
              <w:right w:val="nil"/>
            </w:tcBorders>
            <w:tcMar>
              <w:top w:w="0" w:type="dxa"/>
              <w:left w:w="100" w:type="dxa"/>
              <w:bottom w:w="0" w:type="dxa"/>
              <w:right w:w="100" w:type="dxa"/>
            </w:tcMar>
          </w:tcPr>
          <w:p w14:paraId="411042DD" w14:textId="77777777" w:rsidR="00F32620" w:rsidRDefault="00000000">
            <w:pPr>
              <w:spacing w:after="0" w:line="276" w:lineRule="auto"/>
              <w:rPr>
                <w:b/>
                <w:bCs/>
                <w:sz w:val="18"/>
                <w:szCs w:val="18"/>
              </w:rPr>
            </w:pPr>
            <w:r>
              <w:rPr>
                <w:b/>
                <w:bCs/>
                <w:sz w:val="18"/>
                <w:szCs w:val="18"/>
              </w:rPr>
              <w:t>CO</w:t>
            </w:r>
            <w:r>
              <w:rPr>
                <w:b/>
                <w:bCs/>
                <w:sz w:val="18"/>
                <w:szCs w:val="18"/>
                <w:vertAlign w:val="subscript"/>
              </w:rPr>
              <w:t>2</w:t>
            </w:r>
            <w:r>
              <w:rPr>
                <w:b/>
                <w:bCs/>
                <w:sz w:val="18"/>
                <w:szCs w:val="18"/>
              </w:rPr>
              <w:t xml:space="preserve"> intensity (tons/MMBtu)</w:t>
            </w:r>
          </w:p>
        </w:tc>
      </w:tr>
      <w:tr w:rsidR="00F32620" w14:paraId="275A5DE5" w14:textId="77777777">
        <w:trPr>
          <w:trHeight w:val="225"/>
          <w:jc w:val="center"/>
        </w:trPr>
        <w:tc>
          <w:tcPr>
            <w:tcW w:w="2055" w:type="dxa"/>
            <w:tcBorders>
              <w:top w:val="nil"/>
              <w:left w:val="nil"/>
              <w:bottom w:val="nil"/>
              <w:right w:val="nil"/>
            </w:tcBorders>
            <w:tcMar>
              <w:top w:w="0" w:type="dxa"/>
              <w:left w:w="100" w:type="dxa"/>
              <w:bottom w:w="0" w:type="dxa"/>
              <w:right w:w="100" w:type="dxa"/>
            </w:tcMar>
          </w:tcPr>
          <w:p w14:paraId="20B996D1" w14:textId="77777777" w:rsidR="00F32620" w:rsidRDefault="00000000">
            <w:pPr>
              <w:spacing w:after="0" w:line="276" w:lineRule="auto"/>
              <w:rPr>
                <w:sz w:val="18"/>
                <w:szCs w:val="18"/>
              </w:rPr>
            </w:pPr>
            <w:r>
              <w:rPr>
                <w:sz w:val="18"/>
                <w:szCs w:val="18"/>
              </w:rPr>
              <w:t>Coal (without CCS)</w:t>
            </w:r>
          </w:p>
        </w:tc>
        <w:tc>
          <w:tcPr>
            <w:tcW w:w="3045" w:type="dxa"/>
            <w:tcBorders>
              <w:top w:val="nil"/>
              <w:left w:val="nil"/>
              <w:bottom w:val="nil"/>
              <w:right w:val="nil"/>
            </w:tcBorders>
            <w:tcMar>
              <w:top w:w="0" w:type="dxa"/>
              <w:left w:w="100" w:type="dxa"/>
              <w:bottom w:w="0" w:type="dxa"/>
              <w:right w:w="100" w:type="dxa"/>
            </w:tcMar>
          </w:tcPr>
          <w:p w14:paraId="0ADBA51F" w14:textId="77777777" w:rsidR="00F32620" w:rsidRDefault="00000000">
            <w:pPr>
              <w:spacing w:after="0" w:line="276" w:lineRule="auto"/>
              <w:jc w:val="center"/>
              <w:rPr>
                <w:sz w:val="18"/>
                <w:szCs w:val="18"/>
              </w:rPr>
            </w:pPr>
            <w:r>
              <w:rPr>
                <w:sz w:val="18"/>
                <w:szCs w:val="18"/>
              </w:rPr>
              <w:t>0.106</w:t>
            </w:r>
          </w:p>
        </w:tc>
      </w:tr>
      <w:tr w:rsidR="00F32620" w14:paraId="3E839AD6" w14:textId="77777777">
        <w:trPr>
          <w:trHeight w:val="225"/>
          <w:jc w:val="center"/>
        </w:trPr>
        <w:tc>
          <w:tcPr>
            <w:tcW w:w="2055" w:type="dxa"/>
            <w:tcBorders>
              <w:top w:val="nil"/>
              <w:left w:val="nil"/>
              <w:bottom w:val="nil"/>
              <w:right w:val="nil"/>
            </w:tcBorders>
            <w:tcMar>
              <w:top w:w="0" w:type="dxa"/>
              <w:left w:w="100" w:type="dxa"/>
              <w:bottom w:w="0" w:type="dxa"/>
              <w:right w:w="100" w:type="dxa"/>
            </w:tcMar>
          </w:tcPr>
          <w:p w14:paraId="50D0E68B" w14:textId="77777777" w:rsidR="00F32620" w:rsidRDefault="00000000">
            <w:pPr>
              <w:spacing w:after="0" w:line="276" w:lineRule="auto"/>
              <w:rPr>
                <w:sz w:val="18"/>
                <w:szCs w:val="18"/>
              </w:rPr>
            </w:pPr>
            <w:r>
              <w:rPr>
                <w:sz w:val="18"/>
                <w:szCs w:val="18"/>
              </w:rPr>
              <w:t>Gas (without CCS)</w:t>
            </w:r>
          </w:p>
        </w:tc>
        <w:tc>
          <w:tcPr>
            <w:tcW w:w="3045" w:type="dxa"/>
            <w:tcBorders>
              <w:top w:val="nil"/>
              <w:left w:val="nil"/>
              <w:bottom w:val="nil"/>
              <w:right w:val="nil"/>
            </w:tcBorders>
            <w:tcMar>
              <w:top w:w="0" w:type="dxa"/>
              <w:left w:w="100" w:type="dxa"/>
              <w:bottom w:w="0" w:type="dxa"/>
              <w:right w:w="100" w:type="dxa"/>
            </w:tcMar>
          </w:tcPr>
          <w:p w14:paraId="79293FDB" w14:textId="77777777" w:rsidR="00F32620" w:rsidRDefault="00000000">
            <w:pPr>
              <w:spacing w:after="0" w:line="276" w:lineRule="auto"/>
              <w:jc w:val="center"/>
              <w:rPr>
                <w:sz w:val="18"/>
                <w:szCs w:val="18"/>
              </w:rPr>
            </w:pPr>
            <w:r>
              <w:rPr>
                <w:sz w:val="18"/>
                <w:szCs w:val="18"/>
              </w:rPr>
              <w:t>0.058</w:t>
            </w:r>
          </w:p>
        </w:tc>
      </w:tr>
      <w:tr w:rsidR="00F32620" w14:paraId="0DD31F25" w14:textId="77777777">
        <w:trPr>
          <w:trHeight w:val="225"/>
          <w:jc w:val="center"/>
        </w:trPr>
        <w:tc>
          <w:tcPr>
            <w:tcW w:w="2055" w:type="dxa"/>
            <w:tcBorders>
              <w:top w:val="nil"/>
              <w:left w:val="nil"/>
              <w:bottom w:val="nil"/>
              <w:right w:val="nil"/>
            </w:tcBorders>
            <w:tcMar>
              <w:top w:w="0" w:type="dxa"/>
              <w:left w:w="100" w:type="dxa"/>
              <w:bottom w:w="0" w:type="dxa"/>
              <w:right w:w="100" w:type="dxa"/>
            </w:tcMar>
          </w:tcPr>
          <w:p w14:paraId="59D7DB55" w14:textId="77777777" w:rsidR="00F32620" w:rsidRDefault="00000000">
            <w:pPr>
              <w:spacing w:after="0" w:line="276" w:lineRule="auto"/>
              <w:rPr>
                <w:sz w:val="18"/>
                <w:szCs w:val="18"/>
              </w:rPr>
            </w:pPr>
            <w:r>
              <w:rPr>
                <w:sz w:val="18"/>
                <w:szCs w:val="18"/>
              </w:rPr>
              <w:t>Oil (without CCS)</w:t>
            </w:r>
          </w:p>
        </w:tc>
        <w:tc>
          <w:tcPr>
            <w:tcW w:w="3045" w:type="dxa"/>
            <w:tcBorders>
              <w:top w:val="nil"/>
              <w:left w:val="nil"/>
              <w:bottom w:val="nil"/>
              <w:right w:val="nil"/>
            </w:tcBorders>
            <w:tcMar>
              <w:top w:w="0" w:type="dxa"/>
              <w:left w:w="100" w:type="dxa"/>
              <w:bottom w:w="0" w:type="dxa"/>
              <w:right w:w="100" w:type="dxa"/>
            </w:tcMar>
          </w:tcPr>
          <w:p w14:paraId="490632AE" w14:textId="77777777" w:rsidR="00F32620" w:rsidRDefault="00000000">
            <w:pPr>
              <w:spacing w:after="0" w:line="276" w:lineRule="auto"/>
              <w:jc w:val="center"/>
              <w:rPr>
                <w:sz w:val="18"/>
                <w:szCs w:val="18"/>
              </w:rPr>
            </w:pPr>
            <w:r>
              <w:rPr>
                <w:sz w:val="18"/>
                <w:szCs w:val="18"/>
              </w:rPr>
              <w:t>0.058</w:t>
            </w:r>
          </w:p>
        </w:tc>
      </w:tr>
      <w:tr w:rsidR="00F32620" w14:paraId="0537ACD5" w14:textId="77777777">
        <w:trPr>
          <w:trHeight w:val="240"/>
          <w:jc w:val="center"/>
        </w:trPr>
        <w:tc>
          <w:tcPr>
            <w:tcW w:w="2055" w:type="dxa"/>
            <w:tcBorders>
              <w:top w:val="nil"/>
              <w:left w:val="nil"/>
              <w:bottom w:val="single" w:sz="6" w:space="0" w:color="7F7F7F"/>
              <w:right w:val="nil"/>
            </w:tcBorders>
            <w:tcMar>
              <w:top w:w="0" w:type="dxa"/>
              <w:left w:w="100" w:type="dxa"/>
              <w:bottom w:w="0" w:type="dxa"/>
              <w:right w:w="100" w:type="dxa"/>
            </w:tcMar>
          </w:tcPr>
          <w:p w14:paraId="775E916D" w14:textId="77777777" w:rsidR="00F32620" w:rsidRDefault="00000000">
            <w:pPr>
              <w:spacing w:after="0" w:line="276" w:lineRule="auto"/>
              <w:rPr>
                <w:sz w:val="18"/>
                <w:szCs w:val="18"/>
              </w:rPr>
            </w:pPr>
            <w:r>
              <w:rPr>
                <w:sz w:val="18"/>
                <w:szCs w:val="18"/>
              </w:rPr>
              <w:t>Biomass (without CCS)</w:t>
            </w:r>
          </w:p>
        </w:tc>
        <w:tc>
          <w:tcPr>
            <w:tcW w:w="3045" w:type="dxa"/>
            <w:tcBorders>
              <w:top w:val="nil"/>
              <w:left w:val="nil"/>
              <w:bottom w:val="single" w:sz="6" w:space="0" w:color="7F7F7F"/>
              <w:right w:val="nil"/>
            </w:tcBorders>
            <w:tcMar>
              <w:top w:w="0" w:type="dxa"/>
              <w:left w:w="100" w:type="dxa"/>
              <w:bottom w:w="0" w:type="dxa"/>
              <w:right w:w="100" w:type="dxa"/>
            </w:tcMar>
          </w:tcPr>
          <w:p w14:paraId="01FDEB47" w14:textId="77777777" w:rsidR="00F32620" w:rsidRDefault="00000000">
            <w:pPr>
              <w:spacing w:after="0" w:line="276" w:lineRule="auto"/>
              <w:jc w:val="center"/>
              <w:rPr>
                <w:sz w:val="18"/>
                <w:szCs w:val="18"/>
              </w:rPr>
            </w:pPr>
            <w:r>
              <w:rPr>
                <w:sz w:val="18"/>
                <w:szCs w:val="18"/>
              </w:rPr>
              <w:t>0.029</w:t>
            </w:r>
          </w:p>
        </w:tc>
      </w:tr>
    </w:tbl>
    <w:p w14:paraId="43EE1709" w14:textId="77777777" w:rsidR="00F32620" w:rsidRDefault="00000000">
      <w:pPr>
        <w:spacing w:before="240" w:after="240"/>
      </w:pPr>
      <w:r>
        <w:t xml:space="preserve"> </w:t>
      </w:r>
    </w:p>
    <w:p w14:paraId="1FF692D2" w14:textId="77777777" w:rsidR="00F32620" w:rsidRDefault="00000000">
      <w:pPr>
        <w:jc w:val="left"/>
        <w:rPr>
          <w:b/>
          <w:bCs/>
        </w:rPr>
      </w:pPr>
      <w:r>
        <w:rPr>
          <w:b/>
          <w:bCs/>
        </w:rPr>
        <w:t>Table S6:</w:t>
      </w:r>
      <w:r>
        <w:t xml:space="preserve"> Sensitivity scenarios in GridPath-CSPG, with default conditions shown in italic font.</w:t>
      </w:r>
      <w:r>
        <w:rPr>
          <w:b/>
          <w:bCs/>
        </w:rPr>
        <w:t xml:space="preserve"> </w:t>
      </w:r>
    </w:p>
    <w:tbl>
      <w:tblPr>
        <w:tblStyle w:val="a4"/>
        <w:tblW w:w="903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975"/>
        <w:gridCol w:w="1125"/>
        <w:gridCol w:w="1155"/>
        <w:gridCol w:w="780"/>
        <w:gridCol w:w="870"/>
        <w:gridCol w:w="1020"/>
        <w:gridCol w:w="1215"/>
        <w:gridCol w:w="1020"/>
        <w:gridCol w:w="870"/>
      </w:tblGrid>
      <w:tr w:rsidR="00F32620" w14:paraId="099237E8" w14:textId="77777777">
        <w:trPr>
          <w:trHeight w:val="675"/>
          <w:jc w:val="center"/>
        </w:trPr>
        <w:tc>
          <w:tcPr>
            <w:tcW w:w="975" w:type="dxa"/>
            <w:tcBorders>
              <w:top w:val="single" w:sz="7" w:space="0" w:color="000000"/>
              <w:left w:val="nil"/>
              <w:bottom w:val="nil"/>
              <w:right w:val="nil"/>
            </w:tcBorders>
            <w:tcMar>
              <w:top w:w="0" w:type="dxa"/>
              <w:left w:w="100" w:type="dxa"/>
              <w:bottom w:w="0" w:type="dxa"/>
              <w:right w:w="100" w:type="dxa"/>
            </w:tcMar>
          </w:tcPr>
          <w:p w14:paraId="516B55AF" w14:textId="77777777" w:rsidR="00F32620" w:rsidRDefault="00000000">
            <w:pPr>
              <w:spacing w:after="0" w:line="240" w:lineRule="auto"/>
              <w:jc w:val="left"/>
              <w:rPr>
                <w:b/>
                <w:bCs/>
                <w:sz w:val="15"/>
                <w:szCs w:val="15"/>
              </w:rPr>
            </w:pPr>
            <w:r>
              <w:rPr>
                <w:b/>
                <w:bCs/>
                <w:sz w:val="15"/>
                <w:szCs w:val="15"/>
              </w:rPr>
              <w:t>Scenario names</w:t>
            </w:r>
          </w:p>
        </w:tc>
        <w:tc>
          <w:tcPr>
            <w:tcW w:w="1125" w:type="dxa"/>
            <w:tcBorders>
              <w:top w:val="single" w:sz="7" w:space="0" w:color="000000"/>
              <w:left w:val="nil"/>
              <w:bottom w:val="nil"/>
              <w:right w:val="nil"/>
            </w:tcBorders>
            <w:tcMar>
              <w:top w:w="0" w:type="dxa"/>
              <w:left w:w="100" w:type="dxa"/>
              <w:bottom w:w="0" w:type="dxa"/>
              <w:right w:w="100" w:type="dxa"/>
            </w:tcMar>
          </w:tcPr>
          <w:p w14:paraId="1DC2FAC9" w14:textId="77777777" w:rsidR="00F32620" w:rsidRDefault="00000000">
            <w:pPr>
              <w:spacing w:after="0" w:line="240" w:lineRule="auto"/>
              <w:jc w:val="left"/>
              <w:rPr>
                <w:b/>
                <w:bCs/>
                <w:sz w:val="15"/>
                <w:szCs w:val="15"/>
              </w:rPr>
            </w:pPr>
            <w:r>
              <w:rPr>
                <w:b/>
                <w:bCs/>
                <w:sz w:val="15"/>
                <w:szCs w:val="15"/>
              </w:rPr>
              <w:t>Expansion of conventional coal plants</w:t>
            </w:r>
          </w:p>
        </w:tc>
        <w:tc>
          <w:tcPr>
            <w:tcW w:w="1155" w:type="dxa"/>
            <w:tcBorders>
              <w:top w:val="single" w:sz="7" w:space="0" w:color="000000"/>
              <w:left w:val="nil"/>
              <w:bottom w:val="nil"/>
              <w:right w:val="nil"/>
            </w:tcBorders>
            <w:tcMar>
              <w:top w:w="0" w:type="dxa"/>
              <w:left w:w="100" w:type="dxa"/>
              <w:bottom w:w="0" w:type="dxa"/>
              <w:right w:w="100" w:type="dxa"/>
            </w:tcMar>
          </w:tcPr>
          <w:p w14:paraId="5C1BAD30" w14:textId="77777777" w:rsidR="00F32620" w:rsidRDefault="00000000">
            <w:pPr>
              <w:spacing w:after="0" w:line="240" w:lineRule="auto"/>
              <w:jc w:val="left"/>
              <w:rPr>
                <w:b/>
                <w:bCs/>
                <w:sz w:val="15"/>
                <w:szCs w:val="15"/>
              </w:rPr>
            </w:pPr>
            <w:r>
              <w:rPr>
                <w:b/>
                <w:bCs/>
                <w:sz w:val="15"/>
                <w:szCs w:val="15"/>
              </w:rPr>
              <w:t>Operational parameters of coal plants</w:t>
            </w:r>
          </w:p>
        </w:tc>
        <w:tc>
          <w:tcPr>
            <w:tcW w:w="780" w:type="dxa"/>
            <w:tcBorders>
              <w:top w:val="single" w:sz="7" w:space="0" w:color="000000"/>
              <w:left w:val="nil"/>
              <w:bottom w:val="nil"/>
              <w:right w:val="nil"/>
            </w:tcBorders>
            <w:tcMar>
              <w:top w:w="0" w:type="dxa"/>
              <w:left w:w="100" w:type="dxa"/>
              <w:bottom w:w="0" w:type="dxa"/>
              <w:right w:w="100" w:type="dxa"/>
            </w:tcMar>
          </w:tcPr>
          <w:p w14:paraId="2CCFDECF" w14:textId="77777777" w:rsidR="00F32620" w:rsidRDefault="00000000">
            <w:pPr>
              <w:spacing w:after="0" w:line="240" w:lineRule="auto"/>
              <w:jc w:val="left"/>
              <w:rPr>
                <w:b/>
                <w:bCs/>
                <w:sz w:val="15"/>
                <w:szCs w:val="15"/>
              </w:rPr>
            </w:pPr>
            <w:r>
              <w:rPr>
                <w:b/>
                <w:bCs/>
                <w:sz w:val="15"/>
                <w:szCs w:val="15"/>
              </w:rPr>
              <w:t>CCS retrofit to existing coal plants</w:t>
            </w:r>
          </w:p>
        </w:tc>
        <w:tc>
          <w:tcPr>
            <w:tcW w:w="870" w:type="dxa"/>
            <w:tcBorders>
              <w:top w:val="single" w:sz="7" w:space="0" w:color="000000"/>
              <w:left w:val="nil"/>
              <w:bottom w:val="nil"/>
              <w:right w:val="nil"/>
            </w:tcBorders>
            <w:tcMar>
              <w:top w:w="0" w:type="dxa"/>
              <w:left w:w="100" w:type="dxa"/>
              <w:bottom w:w="0" w:type="dxa"/>
              <w:right w:w="100" w:type="dxa"/>
            </w:tcMar>
          </w:tcPr>
          <w:p w14:paraId="3DA372E8" w14:textId="77777777" w:rsidR="00F32620" w:rsidRDefault="00000000">
            <w:pPr>
              <w:spacing w:after="0" w:line="240" w:lineRule="auto"/>
              <w:jc w:val="left"/>
              <w:rPr>
                <w:b/>
                <w:bCs/>
                <w:sz w:val="15"/>
                <w:szCs w:val="15"/>
              </w:rPr>
            </w:pPr>
            <w:r>
              <w:rPr>
                <w:b/>
                <w:bCs/>
                <w:sz w:val="15"/>
                <w:szCs w:val="15"/>
              </w:rPr>
              <w:t>Expansion of renewable technologies</w:t>
            </w:r>
          </w:p>
        </w:tc>
        <w:tc>
          <w:tcPr>
            <w:tcW w:w="1020" w:type="dxa"/>
            <w:tcBorders>
              <w:top w:val="single" w:sz="7" w:space="0" w:color="000000"/>
              <w:left w:val="nil"/>
              <w:bottom w:val="nil"/>
              <w:right w:val="nil"/>
            </w:tcBorders>
            <w:tcMar>
              <w:top w:w="0" w:type="dxa"/>
              <w:left w:w="100" w:type="dxa"/>
              <w:bottom w:w="0" w:type="dxa"/>
              <w:right w:w="100" w:type="dxa"/>
            </w:tcMar>
          </w:tcPr>
          <w:p w14:paraId="427C019A" w14:textId="77777777" w:rsidR="00F32620" w:rsidRDefault="00000000">
            <w:pPr>
              <w:spacing w:after="0" w:line="240" w:lineRule="auto"/>
              <w:jc w:val="left"/>
              <w:rPr>
                <w:b/>
                <w:bCs/>
                <w:sz w:val="15"/>
                <w:szCs w:val="15"/>
              </w:rPr>
            </w:pPr>
            <w:r>
              <w:rPr>
                <w:b/>
                <w:bCs/>
                <w:sz w:val="15"/>
                <w:szCs w:val="15"/>
              </w:rPr>
              <w:t>Expansion of CCS technologies</w:t>
            </w:r>
          </w:p>
        </w:tc>
        <w:tc>
          <w:tcPr>
            <w:tcW w:w="1215" w:type="dxa"/>
            <w:tcBorders>
              <w:top w:val="single" w:sz="7" w:space="0" w:color="000000"/>
              <w:left w:val="nil"/>
              <w:bottom w:val="nil"/>
              <w:right w:val="nil"/>
            </w:tcBorders>
            <w:tcMar>
              <w:top w:w="0" w:type="dxa"/>
              <w:left w:w="100" w:type="dxa"/>
              <w:bottom w:w="0" w:type="dxa"/>
              <w:right w:w="100" w:type="dxa"/>
            </w:tcMar>
          </w:tcPr>
          <w:p w14:paraId="2A564A30" w14:textId="77777777" w:rsidR="00F32620" w:rsidRDefault="00000000">
            <w:pPr>
              <w:spacing w:after="0" w:line="240" w:lineRule="auto"/>
              <w:jc w:val="left"/>
              <w:rPr>
                <w:b/>
                <w:bCs/>
                <w:sz w:val="15"/>
                <w:szCs w:val="15"/>
              </w:rPr>
            </w:pPr>
            <w:r>
              <w:rPr>
                <w:b/>
                <w:bCs/>
                <w:sz w:val="15"/>
                <w:szCs w:val="15"/>
              </w:rPr>
              <w:t>Future capital and O&amp;M costs of generation technologies</w:t>
            </w:r>
          </w:p>
        </w:tc>
        <w:tc>
          <w:tcPr>
            <w:tcW w:w="1020" w:type="dxa"/>
            <w:tcBorders>
              <w:top w:val="single" w:sz="7" w:space="0" w:color="000000"/>
              <w:left w:val="nil"/>
              <w:bottom w:val="nil"/>
              <w:right w:val="nil"/>
            </w:tcBorders>
            <w:tcMar>
              <w:top w:w="0" w:type="dxa"/>
              <w:left w:w="100" w:type="dxa"/>
              <w:bottom w:w="0" w:type="dxa"/>
              <w:right w:w="100" w:type="dxa"/>
            </w:tcMar>
          </w:tcPr>
          <w:p w14:paraId="4B68D3BA" w14:textId="77777777" w:rsidR="00F32620" w:rsidRDefault="00000000">
            <w:pPr>
              <w:spacing w:after="0" w:line="240" w:lineRule="auto"/>
              <w:jc w:val="left"/>
              <w:rPr>
                <w:b/>
                <w:bCs/>
                <w:sz w:val="15"/>
                <w:szCs w:val="15"/>
              </w:rPr>
            </w:pPr>
            <w:r>
              <w:rPr>
                <w:b/>
                <w:bCs/>
                <w:sz w:val="15"/>
                <w:szCs w:val="15"/>
              </w:rPr>
              <w:t>Climate conditions of hydropower availability</w:t>
            </w:r>
          </w:p>
        </w:tc>
        <w:tc>
          <w:tcPr>
            <w:tcW w:w="870" w:type="dxa"/>
            <w:tcBorders>
              <w:top w:val="single" w:sz="7" w:space="0" w:color="000000"/>
              <w:left w:val="nil"/>
              <w:bottom w:val="nil"/>
              <w:right w:val="nil"/>
            </w:tcBorders>
            <w:tcMar>
              <w:top w:w="0" w:type="dxa"/>
              <w:left w:w="100" w:type="dxa"/>
              <w:bottom w:w="0" w:type="dxa"/>
              <w:right w:w="100" w:type="dxa"/>
            </w:tcMar>
          </w:tcPr>
          <w:p w14:paraId="0F8F5A91" w14:textId="77777777" w:rsidR="00F32620" w:rsidRDefault="00000000">
            <w:pPr>
              <w:spacing w:after="0" w:line="240" w:lineRule="auto"/>
              <w:jc w:val="left"/>
              <w:rPr>
                <w:b/>
                <w:bCs/>
                <w:sz w:val="15"/>
                <w:szCs w:val="15"/>
              </w:rPr>
            </w:pPr>
            <w:r>
              <w:rPr>
                <w:b/>
                <w:bCs/>
                <w:sz w:val="15"/>
                <w:szCs w:val="15"/>
              </w:rPr>
              <w:t>Planning reserve margin (PRM)</w:t>
            </w:r>
          </w:p>
        </w:tc>
      </w:tr>
      <w:tr w:rsidR="00F32620" w14:paraId="077316EE" w14:textId="77777777">
        <w:trPr>
          <w:trHeight w:val="1035"/>
          <w:jc w:val="center"/>
        </w:trPr>
        <w:tc>
          <w:tcPr>
            <w:tcW w:w="975" w:type="dxa"/>
            <w:tcBorders>
              <w:top w:val="nil"/>
              <w:left w:val="nil"/>
              <w:bottom w:val="nil"/>
              <w:right w:val="nil"/>
            </w:tcBorders>
            <w:tcMar>
              <w:top w:w="0" w:type="dxa"/>
              <w:left w:w="100" w:type="dxa"/>
              <w:bottom w:w="0" w:type="dxa"/>
              <w:right w:w="100" w:type="dxa"/>
            </w:tcMar>
          </w:tcPr>
          <w:p w14:paraId="497780D8" w14:textId="77777777" w:rsidR="00F32620" w:rsidRDefault="00000000">
            <w:pPr>
              <w:spacing w:after="0" w:line="240" w:lineRule="auto"/>
              <w:jc w:val="left"/>
              <w:rPr>
                <w:b/>
                <w:bCs/>
                <w:sz w:val="15"/>
                <w:szCs w:val="15"/>
              </w:rPr>
            </w:pPr>
            <w:r>
              <w:rPr>
                <w:b/>
                <w:bCs/>
                <w:sz w:val="15"/>
                <w:szCs w:val="15"/>
              </w:rPr>
              <w:t>DispCoal (Unconstrained New Coal)</w:t>
            </w:r>
          </w:p>
        </w:tc>
        <w:tc>
          <w:tcPr>
            <w:tcW w:w="1125" w:type="dxa"/>
            <w:tcBorders>
              <w:top w:val="nil"/>
              <w:left w:val="nil"/>
              <w:bottom w:val="nil"/>
              <w:right w:val="nil"/>
            </w:tcBorders>
            <w:tcMar>
              <w:top w:w="0" w:type="dxa"/>
              <w:left w:w="100" w:type="dxa"/>
              <w:bottom w:w="0" w:type="dxa"/>
              <w:right w:w="100" w:type="dxa"/>
            </w:tcMar>
          </w:tcPr>
          <w:p w14:paraId="0896B5D7" w14:textId="77777777" w:rsidR="00F32620" w:rsidRDefault="00000000">
            <w:pPr>
              <w:spacing w:after="0" w:line="240" w:lineRule="auto"/>
              <w:jc w:val="left"/>
              <w:rPr>
                <w:i/>
                <w:iCs/>
                <w:sz w:val="15"/>
                <w:szCs w:val="15"/>
              </w:rPr>
            </w:pPr>
            <w:r>
              <w:rPr>
                <w:i/>
                <w:iCs/>
                <w:sz w:val="15"/>
                <w:szCs w:val="15"/>
              </w:rPr>
              <w:t>Unconstrained</w:t>
            </w:r>
          </w:p>
        </w:tc>
        <w:tc>
          <w:tcPr>
            <w:tcW w:w="1155" w:type="dxa"/>
            <w:tcBorders>
              <w:top w:val="nil"/>
              <w:left w:val="nil"/>
              <w:bottom w:val="nil"/>
              <w:right w:val="nil"/>
            </w:tcBorders>
            <w:tcMar>
              <w:top w:w="0" w:type="dxa"/>
              <w:left w:w="100" w:type="dxa"/>
              <w:bottom w:w="0" w:type="dxa"/>
              <w:right w:w="100" w:type="dxa"/>
            </w:tcMar>
          </w:tcPr>
          <w:p w14:paraId="18CAA4A4" w14:textId="77777777" w:rsidR="00F32620" w:rsidRDefault="00000000">
            <w:pPr>
              <w:spacing w:after="0" w:line="240" w:lineRule="auto"/>
              <w:jc w:val="left"/>
              <w:rPr>
                <w:sz w:val="15"/>
                <w:szCs w:val="15"/>
              </w:rPr>
            </w:pPr>
            <w:r>
              <w:rPr>
                <w:sz w:val="15"/>
                <w:szCs w:val="15"/>
              </w:rPr>
              <w:t>Similar gas-fired plants with combustion turbines (see Table S7)</w:t>
            </w:r>
          </w:p>
        </w:tc>
        <w:tc>
          <w:tcPr>
            <w:tcW w:w="780" w:type="dxa"/>
            <w:tcBorders>
              <w:top w:val="nil"/>
              <w:left w:val="nil"/>
              <w:bottom w:val="nil"/>
              <w:right w:val="nil"/>
            </w:tcBorders>
            <w:tcMar>
              <w:top w:w="0" w:type="dxa"/>
              <w:left w:w="100" w:type="dxa"/>
              <w:bottom w:w="0" w:type="dxa"/>
              <w:right w:w="100" w:type="dxa"/>
            </w:tcMar>
          </w:tcPr>
          <w:p w14:paraId="311AEF83" w14:textId="77777777" w:rsidR="00F32620" w:rsidRDefault="00000000">
            <w:pPr>
              <w:spacing w:after="0" w:line="240" w:lineRule="auto"/>
              <w:jc w:val="left"/>
              <w:rPr>
                <w:i/>
                <w:iCs/>
                <w:sz w:val="15"/>
                <w:szCs w:val="15"/>
              </w:rPr>
            </w:pPr>
            <w:r>
              <w:rPr>
                <w:i/>
                <w:iCs/>
                <w:sz w:val="15"/>
                <w:szCs w:val="15"/>
              </w:rPr>
              <w:t>Not considered</w:t>
            </w:r>
          </w:p>
        </w:tc>
        <w:tc>
          <w:tcPr>
            <w:tcW w:w="870" w:type="dxa"/>
            <w:tcBorders>
              <w:top w:val="nil"/>
              <w:left w:val="nil"/>
              <w:bottom w:val="nil"/>
              <w:right w:val="nil"/>
            </w:tcBorders>
            <w:tcMar>
              <w:top w:w="0" w:type="dxa"/>
              <w:left w:w="100" w:type="dxa"/>
              <w:bottom w:w="0" w:type="dxa"/>
              <w:right w:w="100" w:type="dxa"/>
            </w:tcMar>
          </w:tcPr>
          <w:p w14:paraId="71633673" w14:textId="77777777" w:rsidR="00F32620" w:rsidRDefault="00000000">
            <w:pPr>
              <w:spacing w:after="0" w:line="240" w:lineRule="auto"/>
              <w:jc w:val="left"/>
              <w:rPr>
                <w:sz w:val="15"/>
                <w:szCs w:val="15"/>
              </w:rPr>
            </w:pPr>
            <w:r>
              <w:rPr>
                <w:i/>
                <w:iCs/>
                <w:sz w:val="15"/>
                <w:szCs w:val="15"/>
              </w:rPr>
              <w:t>No RPS strategy</w:t>
            </w:r>
          </w:p>
        </w:tc>
        <w:tc>
          <w:tcPr>
            <w:tcW w:w="1020" w:type="dxa"/>
            <w:tcBorders>
              <w:top w:val="nil"/>
              <w:left w:val="nil"/>
              <w:bottom w:val="nil"/>
              <w:right w:val="nil"/>
            </w:tcBorders>
            <w:tcMar>
              <w:top w:w="0" w:type="dxa"/>
              <w:left w:w="100" w:type="dxa"/>
              <w:bottom w:w="0" w:type="dxa"/>
              <w:right w:w="100" w:type="dxa"/>
            </w:tcMar>
          </w:tcPr>
          <w:p w14:paraId="062CCD05" w14:textId="77777777" w:rsidR="00F32620" w:rsidRDefault="00000000">
            <w:pPr>
              <w:spacing w:after="0" w:line="240" w:lineRule="auto"/>
              <w:jc w:val="left"/>
              <w:rPr>
                <w:sz w:val="15"/>
                <w:szCs w:val="15"/>
              </w:rPr>
            </w:pPr>
            <w:r>
              <w:rPr>
                <w:i/>
                <w:iCs/>
                <w:sz w:val="15"/>
                <w:szCs w:val="15"/>
              </w:rPr>
              <w:t>Unconstrained</w:t>
            </w:r>
          </w:p>
        </w:tc>
        <w:tc>
          <w:tcPr>
            <w:tcW w:w="1215" w:type="dxa"/>
            <w:tcBorders>
              <w:top w:val="nil"/>
              <w:left w:val="nil"/>
              <w:bottom w:val="nil"/>
              <w:right w:val="nil"/>
            </w:tcBorders>
            <w:tcMar>
              <w:top w:w="0" w:type="dxa"/>
              <w:left w:w="100" w:type="dxa"/>
              <w:bottom w:w="0" w:type="dxa"/>
              <w:right w:w="100" w:type="dxa"/>
            </w:tcMar>
          </w:tcPr>
          <w:p w14:paraId="7FC1FA60" w14:textId="77777777" w:rsidR="00F32620" w:rsidRDefault="00000000">
            <w:pPr>
              <w:spacing w:after="0" w:line="240" w:lineRule="auto"/>
              <w:jc w:val="left"/>
              <w:rPr>
                <w:sz w:val="15"/>
                <w:szCs w:val="15"/>
              </w:rPr>
            </w:pPr>
            <w:r>
              <w:rPr>
                <w:i/>
                <w:iCs/>
                <w:sz w:val="15"/>
                <w:szCs w:val="15"/>
              </w:rPr>
              <w:t>As in GCAM-China</w:t>
            </w:r>
          </w:p>
        </w:tc>
        <w:tc>
          <w:tcPr>
            <w:tcW w:w="1020" w:type="dxa"/>
            <w:tcBorders>
              <w:top w:val="nil"/>
              <w:left w:val="nil"/>
              <w:bottom w:val="nil"/>
              <w:right w:val="nil"/>
            </w:tcBorders>
            <w:tcMar>
              <w:top w:w="0" w:type="dxa"/>
              <w:left w:w="100" w:type="dxa"/>
              <w:bottom w:w="0" w:type="dxa"/>
              <w:right w:w="100" w:type="dxa"/>
            </w:tcMar>
          </w:tcPr>
          <w:p w14:paraId="4FAF329B" w14:textId="77777777" w:rsidR="00F32620" w:rsidRDefault="00000000">
            <w:pPr>
              <w:spacing w:after="0" w:line="240" w:lineRule="auto"/>
              <w:jc w:val="left"/>
              <w:rPr>
                <w:sz w:val="15"/>
                <w:szCs w:val="15"/>
              </w:rPr>
            </w:pPr>
            <w:r>
              <w:rPr>
                <w:i/>
                <w:iCs/>
                <w:sz w:val="15"/>
                <w:szCs w:val="15"/>
              </w:rPr>
              <w:t>Historical</w:t>
            </w:r>
          </w:p>
        </w:tc>
        <w:tc>
          <w:tcPr>
            <w:tcW w:w="870" w:type="dxa"/>
            <w:tcBorders>
              <w:top w:val="nil"/>
              <w:left w:val="nil"/>
              <w:bottom w:val="nil"/>
              <w:right w:val="nil"/>
            </w:tcBorders>
            <w:tcMar>
              <w:top w:w="0" w:type="dxa"/>
              <w:left w:w="100" w:type="dxa"/>
              <w:bottom w:w="0" w:type="dxa"/>
              <w:right w:w="100" w:type="dxa"/>
            </w:tcMar>
          </w:tcPr>
          <w:p w14:paraId="0F35365C" w14:textId="77777777" w:rsidR="00F32620" w:rsidRDefault="00000000">
            <w:pPr>
              <w:spacing w:after="0" w:line="240" w:lineRule="auto"/>
              <w:jc w:val="left"/>
              <w:rPr>
                <w:sz w:val="15"/>
                <w:szCs w:val="15"/>
              </w:rPr>
            </w:pPr>
            <w:r>
              <w:rPr>
                <w:i/>
                <w:iCs/>
                <w:sz w:val="15"/>
                <w:szCs w:val="15"/>
              </w:rPr>
              <w:t>15% of annual peak demand</w:t>
            </w:r>
          </w:p>
        </w:tc>
      </w:tr>
      <w:tr w:rsidR="00F32620" w14:paraId="725037D8" w14:textId="77777777">
        <w:trPr>
          <w:trHeight w:val="1035"/>
          <w:jc w:val="center"/>
        </w:trPr>
        <w:tc>
          <w:tcPr>
            <w:tcW w:w="975" w:type="dxa"/>
            <w:tcBorders>
              <w:top w:val="nil"/>
              <w:left w:val="nil"/>
              <w:bottom w:val="nil"/>
              <w:right w:val="nil"/>
            </w:tcBorders>
            <w:tcMar>
              <w:top w:w="0" w:type="dxa"/>
              <w:left w:w="100" w:type="dxa"/>
              <w:bottom w:w="0" w:type="dxa"/>
              <w:right w:w="100" w:type="dxa"/>
            </w:tcMar>
          </w:tcPr>
          <w:p w14:paraId="65436214" w14:textId="77777777" w:rsidR="00F32620" w:rsidRDefault="00000000">
            <w:pPr>
              <w:spacing w:after="0" w:line="240" w:lineRule="auto"/>
              <w:jc w:val="left"/>
              <w:rPr>
                <w:b/>
                <w:bCs/>
                <w:sz w:val="15"/>
                <w:szCs w:val="15"/>
              </w:rPr>
            </w:pPr>
            <w:r>
              <w:rPr>
                <w:b/>
                <w:bCs/>
                <w:sz w:val="15"/>
                <w:szCs w:val="15"/>
              </w:rPr>
              <w:t>DispCoal (Typical HRate &amp; StCost)</w:t>
            </w:r>
          </w:p>
        </w:tc>
        <w:tc>
          <w:tcPr>
            <w:tcW w:w="1125" w:type="dxa"/>
            <w:tcBorders>
              <w:top w:val="nil"/>
              <w:left w:val="nil"/>
              <w:bottom w:val="nil"/>
              <w:right w:val="nil"/>
            </w:tcBorders>
            <w:tcMar>
              <w:top w:w="0" w:type="dxa"/>
              <w:left w:w="100" w:type="dxa"/>
              <w:bottom w:w="0" w:type="dxa"/>
              <w:right w:w="100" w:type="dxa"/>
            </w:tcMar>
          </w:tcPr>
          <w:p w14:paraId="65168D41" w14:textId="77777777" w:rsidR="00F32620" w:rsidRDefault="00000000">
            <w:pPr>
              <w:spacing w:after="0" w:line="240" w:lineRule="auto"/>
              <w:jc w:val="left"/>
              <w:rPr>
                <w:i/>
                <w:iCs/>
                <w:sz w:val="15"/>
                <w:szCs w:val="15"/>
              </w:rPr>
            </w:pPr>
            <w:r>
              <w:rPr>
                <w:sz w:val="15"/>
                <w:szCs w:val="15"/>
              </w:rPr>
              <w:t>The planned coal-fired (without CCS) capacity in the GEM data is assumed to be installed by 2035</w:t>
            </w:r>
          </w:p>
        </w:tc>
        <w:tc>
          <w:tcPr>
            <w:tcW w:w="1155" w:type="dxa"/>
            <w:tcBorders>
              <w:top w:val="nil"/>
              <w:left w:val="nil"/>
              <w:bottom w:val="nil"/>
              <w:right w:val="nil"/>
            </w:tcBorders>
            <w:tcMar>
              <w:top w:w="0" w:type="dxa"/>
              <w:left w:w="100" w:type="dxa"/>
              <w:bottom w:w="0" w:type="dxa"/>
              <w:right w:w="100" w:type="dxa"/>
            </w:tcMar>
          </w:tcPr>
          <w:p w14:paraId="2D35D759" w14:textId="77777777" w:rsidR="00F32620" w:rsidRDefault="00000000">
            <w:pPr>
              <w:spacing w:after="0" w:line="240" w:lineRule="auto"/>
              <w:jc w:val="left"/>
              <w:rPr>
                <w:sz w:val="15"/>
                <w:szCs w:val="15"/>
              </w:rPr>
            </w:pPr>
            <w:r>
              <w:rPr>
                <w:sz w:val="15"/>
                <w:szCs w:val="15"/>
              </w:rPr>
              <w:t>Similar to gas-fired plants with combustion turbines, except that typical values of heat rate and start-up costs are used</w:t>
            </w:r>
          </w:p>
        </w:tc>
        <w:tc>
          <w:tcPr>
            <w:tcW w:w="780" w:type="dxa"/>
            <w:tcBorders>
              <w:top w:val="nil"/>
              <w:left w:val="nil"/>
              <w:bottom w:val="nil"/>
              <w:right w:val="nil"/>
            </w:tcBorders>
            <w:tcMar>
              <w:top w:w="0" w:type="dxa"/>
              <w:left w:w="100" w:type="dxa"/>
              <w:bottom w:w="0" w:type="dxa"/>
              <w:right w:w="100" w:type="dxa"/>
            </w:tcMar>
          </w:tcPr>
          <w:p w14:paraId="059337EB" w14:textId="77777777" w:rsidR="00F32620" w:rsidRDefault="00000000">
            <w:pPr>
              <w:spacing w:after="0" w:line="240" w:lineRule="auto"/>
              <w:jc w:val="left"/>
              <w:rPr>
                <w:sz w:val="15"/>
                <w:szCs w:val="15"/>
              </w:rPr>
            </w:pPr>
            <w:r>
              <w:rPr>
                <w:sz w:val="15"/>
                <w:szCs w:val="15"/>
              </w:rPr>
              <w:t>As default</w:t>
            </w:r>
          </w:p>
        </w:tc>
        <w:tc>
          <w:tcPr>
            <w:tcW w:w="870" w:type="dxa"/>
            <w:tcBorders>
              <w:top w:val="nil"/>
              <w:left w:val="nil"/>
              <w:bottom w:val="nil"/>
              <w:right w:val="nil"/>
            </w:tcBorders>
            <w:tcMar>
              <w:top w:w="0" w:type="dxa"/>
              <w:left w:w="100" w:type="dxa"/>
              <w:bottom w:w="0" w:type="dxa"/>
              <w:right w:w="100" w:type="dxa"/>
            </w:tcMar>
          </w:tcPr>
          <w:p w14:paraId="7BD4E9E4" w14:textId="77777777" w:rsidR="00F32620" w:rsidRDefault="00000000">
            <w:pPr>
              <w:spacing w:after="0" w:line="240" w:lineRule="auto"/>
              <w:jc w:val="left"/>
              <w:rPr>
                <w:sz w:val="15"/>
                <w:szCs w:val="15"/>
              </w:rPr>
            </w:pPr>
            <w:r>
              <w:rPr>
                <w:sz w:val="15"/>
                <w:szCs w:val="15"/>
              </w:rPr>
              <w:t>As default</w:t>
            </w:r>
          </w:p>
        </w:tc>
        <w:tc>
          <w:tcPr>
            <w:tcW w:w="1020" w:type="dxa"/>
            <w:tcBorders>
              <w:top w:val="nil"/>
              <w:left w:val="nil"/>
              <w:bottom w:val="nil"/>
              <w:right w:val="nil"/>
            </w:tcBorders>
            <w:tcMar>
              <w:top w:w="0" w:type="dxa"/>
              <w:left w:w="100" w:type="dxa"/>
              <w:bottom w:w="0" w:type="dxa"/>
              <w:right w:w="100" w:type="dxa"/>
            </w:tcMar>
          </w:tcPr>
          <w:p w14:paraId="321DC085" w14:textId="77777777" w:rsidR="00F32620" w:rsidRDefault="00000000">
            <w:pPr>
              <w:spacing w:after="0" w:line="240" w:lineRule="auto"/>
              <w:jc w:val="left"/>
              <w:rPr>
                <w:sz w:val="15"/>
                <w:szCs w:val="15"/>
              </w:rPr>
            </w:pPr>
            <w:r>
              <w:rPr>
                <w:sz w:val="15"/>
                <w:szCs w:val="15"/>
              </w:rPr>
              <w:t>As default</w:t>
            </w:r>
          </w:p>
        </w:tc>
        <w:tc>
          <w:tcPr>
            <w:tcW w:w="1215" w:type="dxa"/>
            <w:tcBorders>
              <w:top w:val="nil"/>
              <w:left w:val="nil"/>
              <w:bottom w:val="nil"/>
              <w:right w:val="nil"/>
            </w:tcBorders>
            <w:tcMar>
              <w:top w:w="0" w:type="dxa"/>
              <w:left w:w="100" w:type="dxa"/>
              <w:bottom w:w="0" w:type="dxa"/>
              <w:right w:w="100" w:type="dxa"/>
            </w:tcMar>
          </w:tcPr>
          <w:p w14:paraId="3A6F8F59" w14:textId="77777777" w:rsidR="00F32620" w:rsidRDefault="00000000">
            <w:pPr>
              <w:spacing w:after="0" w:line="240" w:lineRule="auto"/>
              <w:jc w:val="left"/>
              <w:rPr>
                <w:sz w:val="15"/>
                <w:szCs w:val="15"/>
              </w:rPr>
            </w:pPr>
            <w:r>
              <w:rPr>
                <w:sz w:val="15"/>
                <w:szCs w:val="15"/>
              </w:rPr>
              <w:t>As default</w:t>
            </w:r>
          </w:p>
        </w:tc>
        <w:tc>
          <w:tcPr>
            <w:tcW w:w="1020" w:type="dxa"/>
            <w:tcBorders>
              <w:top w:val="nil"/>
              <w:left w:val="nil"/>
              <w:bottom w:val="nil"/>
              <w:right w:val="nil"/>
            </w:tcBorders>
            <w:tcMar>
              <w:top w:w="0" w:type="dxa"/>
              <w:left w:w="100" w:type="dxa"/>
              <w:bottom w:w="0" w:type="dxa"/>
              <w:right w:w="100" w:type="dxa"/>
            </w:tcMar>
          </w:tcPr>
          <w:p w14:paraId="64DB2BC9" w14:textId="77777777" w:rsidR="00F32620" w:rsidRDefault="00000000">
            <w:pPr>
              <w:spacing w:after="0" w:line="240" w:lineRule="auto"/>
              <w:jc w:val="left"/>
              <w:rPr>
                <w:i/>
                <w:iCs/>
                <w:sz w:val="15"/>
                <w:szCs w:val="15"/>
              </w:rPr>
            </w:pPr>
            <w:r>
              <w:rPr>
                <w:sz w:val="15"/>
                <w:szCs w:val="15"/>
              </w:rPr>
              <w:t>As default</w:t>
            </w:r>
          </w:p>
        </w:tc>
        <w:tc>
          <w:tcPr>
            <w:tcW w:w="870" w:type="dxa"/>
            <w:tcBorders>
              <w:top w:val="nil"/>
              <w:left w:val="nil"/>
              <w:bottom w:val="nil"/>
              <w:right w:val="nil"/>
            </w:tcBorders>
            <w:tcMar>
              <w:top w:w="0" w:type="dxa"/>
              <w:left w:w="100" w:type="dxa"/>
              <w:bottom w:w="0" w:type="dxa"/>
              <w:right w:w="100" w:type="dxa"/>
            </w:tcMar>
          </w:tcPr>
          <w:p w14:paraId="472BB1C9" w14:textId="77777777" w:rsidR="00F32620" w:rsidRDefault="00000000">
            <w:pPr>
              <w:spacing w:after="0" w:line="240" w:lineRule="auto"/>
              <w:jc w:val="left"/>
              <w:rPr>
                <w:i/>
                <w:iCs/>
                <w:sz w:val="15"/>
                <w:szCs w:val="15"/>
              </w:rPr>
            </w:pPr>
            <w:r>
              <w:rPr>
                <w:sz w:val="15"/>
                <w:szCs w:val="15"/>
              </w:rPr>
              <w:t>As default</w:t>
            </w:r>
          </w:p>
        </w:tc>
      </w:tr>
      <w:tr w:rsidR="00F32620" w14:paraId="265AA7B9" w14:textId="77777777">
        <w:trPr>
          <w:trHeight w:val="1035"/>
          <w:jc w:val="center"/>
        </w:trPr>
        <w:tc>
          <w:tcPr>
            <w:tcW w:w="975" w:type="dxa"/>
            <w:tcBorders>
              <w:top w:val="nil"/>
              <w:left w:val="nil"/>
              <w:bottom w:val="nil"/>
              <w:right w:val="nil"/>
            </w:tcBorders>
            <w:tcMar>
              <w:top w:w="0" w:type="dxa"/>
              <w:left w:w="100" w:type="dxa"/>
              <w:bottom w:w="0" w:type="dxa"/>
              <w:right w:w="100" w:type="dxa"/>
            </w:tcMar>
          </w:tcPr>
          <w:p w14:paraId="0A7B52C8" w14:textId="77777777" w:rsidR="00F32620" w:rsidRDefault="00000000">
            <w:pPr>
              <w:spacing w:after="0" w:line="240" w:lineRule="auto"/>
              <w:jc w:val="left"/>
              <w:rPr>
                <w:b/>
                <w:bCs/>
                <w:sz w:val="15"/>
                <w:szCs w:val="15"/>
              </w:rPr>
            </w:pPr>
            <w:r>
              <w:rPr>
                <w:b/>
                <w:bCs/>
                <w:sz w:val="15"/>
                <w:szCs w:val="15"/>
              </w:rPr>
              <w:t>Base (Retro CCS to Exist Coal)</w:t>
            </w:r>
          </w:p>
        </w:tc>
        <w:tc>
          <w:tcPr>
            <w:tcW w:w="1125" w:type="dxa"/>
            <w:tcBorders>
              <w:top w:val="nil"/>
              <w:left w:val="nil"/>
              <w:bottom w:val="nil"/>
              <w:right w:val="nil"/>
            </w:tcBorders>
            <w:tcMar>
              <w:top w:w="0" w:type="dxa"/>
              <w:left w:w="100" w:type="dxa"/>
              <w:bottom w:w="0" w:type="dxa"/>
              <w:right w:w="100" w:type="dxa"/>
            </w:tcMar>
          </w:tcPr>
          <w:p w14:paraId="38237921" w14:textId="77777777" w:rsidR="00F32620" w:rsidRDefault="00000000">
            <w:pPr>
              <w:spacing w:after="0" w:line="240" w:lineRule="auto"/>
              <w:jc w:val="left"/>
              <w:rPr>
                <w:sz w:val="15"/>
                <w:szCs w:val="15"/>
              </w:rPr>
            </w:pPr>
            <w:r>
              <w:rPr>
                <w:sz w:val="15"/>
                <w:szCs w:val="15"/>
              </w:rPr>
              <w:t>As default</w:t>
            </w:r>
          </w:p>
        </w:tc>
        <w:tc>
          <w:tcPr>
            <w:tcW w:w="1155" w:type="dxa"/>
            <w:tcBorders>
              <w:top w:val="nil"/>
              <w:left w:val="nil"/>
              <w:bottom w:val="nil"/>
              <w:right w:val="nil"/>
            </w:tcBorders>
            <w:tcMar>
              <w:top w:w="0" w:type="dxa"/>
              <w:left w:w="100" w:type="dxa"/>
              <w:bottom w:w="0" w:type="dxa"/>
              <w:right w:w="100" w:type="dxa"/>
            </w:tcMar>
          </w:tcPr>
          <w:p w14:paraId="43EAC2DA" w14:textId="77777777" w:rsidR="00F32620" w:rsidRDefault="00000000">
            <w:pPr>
              <w:spacing w:after="0" w:line="240" w:lineRule="auto"/>
              <w:jc w:val="left"/>
              <w:rPr>
                <w:i/>
                <w:iCs/>
                <w:sz w:val="15"/>
                <w:szCs w:val="15"/>
              </w:rPr>
            </w:pPr>
            <w:r>
              <w:rPr>
                <w:i/>
                <w:iCs/>
                <w:sz w:val="15"/>
                <w:szCs w:val="15"/>
              </w:rPr>
              <w:t>Typical parameters as in Table S3</w:t>
            </w:r>
          </w:p>
        </w:tc>
        <w:tc>
          <w:tcPr>
            <w:tcW w:w="780" w:type="dxa"/>
            <w:tcBorders>
              <w:top w:val="nil"/>
              <w:left w:val="nil"/>
              <w:bottom w:val="nil"/>
              <w:right w:val="nil"/>
            </w:tcBorders>
            <w:tcMar>
              <w:top w:w="0" w:type="dxa"/>
              <w:left w:w="100" w:type="dxa"/>
              <w:bottom w:w="0" w:type="dxa"/>
              <w:right w:w="100" w:type="dxa"/>
            </w:tcMar>
          </w:tcPr>
          <w:p w14:paraId="2041F333" w14:textId="77777777" w:rsidR="00F32620" w:rsidRDefault="00000000">
            <w:pPr>
              <w:spacing w:after="0" w:line="240" w:lineRule="auto"/>
              <w:jc w:val="left"/>
              <w:rPr>
                <w:sz w:val="15"/>
                <w:szCs w:val="15"/>
              </w:rPr>
            </w:pPr>
            <w:r>
              <w:rPr>
                <w:sz w:val="15"/>
                <w:szCs w:val="15"/>
              </w:rPr>
              <w:t>Existing coal plants are assumed to be retrofitted with CCS from 2035</w:t>
            </w:r>
          </w:p>
        </w:tc>
        <w:tc>
          <w:tcPr>
            <w:tcW w:w="870" w:type="dxa"/>
            <w:tcBorders>
              <w:top w:val="nil"/>
              <w:left w:val="nil"/>
              <w:bottom w:val="nil"/>
              <w:right w:val="nil"/>
            </w:tcBorders>
            <w:tcMar>
              <w:top w:w="0" w:type="dxa"/>
              <w:left w:w="100" w:type="dxa"/>
              <w:bottom w:w="0" w:type="dxa"/>
              <w:right w:w="100" w:type="dxa"/>
            </w:tcMar>
          </w:tcPr>
          <w:p w14:paraId="1D1BA261" w14:textId="77777777" w:rsidR="00F32620" w:rsidRDefault="00000000">
            <w:pPr>
              <w:spacing w:after="0" w:line="240" w:lineRule="auto"/>
              <w:jc w:val="left"/>
              <w:rPr>
                <w:sz w:val="15"/>
                <w:szCs w:val="15"/>
              </w:rPr>
            </w:pPr>
            <w:r>
              <w:rPr>
                <w:sz w:val="15"/>
                <w:szCs w:val="15"/>
              </w:rPr>
              <w:t>As default</w:t>
            </w:r>
          </w:p>
        </w:tc>
        <w:tc>
          <w:tcPr>
            <w:tcW w:w="1020" w:type="dxa"/>
            <w:tcBorders>
              <w:top w:val="nil"/>
              <w:left w:val="nil"/>
              <w:bottom w:val="nil"/>
              <w:right w:val="nil"/>
            </w:tcBorders>
            <w:tcMar>
              <w:top w:w="0" w:type="dxa"/>
              <w:left w:w="100" w:type="dxa"/>
              <w:bottom w:w="0" w:type="dxa"/>
              <w:right w:w="100" w:type="dxa"/>
            </w:tcMar>
          </w:tcPr>
          <w:p w14:paraId="48311537" w14:textId="77777777" w:rsidR="00F32620" w:rsidRDefault="00000000">
            <w:pPr>
              <w:spacing w:after="0" w:line="240" w:lineRule="auto"/>
              <w:jc w:val="left"/>
              <w:rPr>
                <w:sz w:val="15"/>
                <w:szCs w:val="15"/>
              </w:rPr>
            </w:pPr>
            <w:r>
              <w:rPr>
                <w:sz w:val="15"/>
                <w:szCs w:val="15"/>
              </w:rPr>
              <w:t>As default</w:t>
            </w:r>
          </w:p>
        </w:tc>
        <w:tc>
          <w:tcPr>
            <w:tcW w:w="1215" w:type="dxa"/>
            <w:tcBorders>
              <w:top w:val="nil"/>
              <w:left w:val="nil"/>
              <w:bottom w:val="nil"/>
              <w:right w:val="nil"/>
            </w:tcBorders>
            <w:tcMar>
              <w:top w:w="0" w:type="dxa"/>
              <w:left w:w="100" w:type="dxa"/>
              <w:bottom w:w="0" w:type="dxa"/>
              <w:right w:w="100" w:type="dxa"/>
            </w:tcMar>
          </w:tcPr>
          <w:p w14:paraId="1E07BEBE" w14:textId="77777777" w:rsidR="00F32620" w:rsidRDefault="00000000">
            <w:pPr>
              <w:spacing w:after="0" w:line="240" w:lineRule="auto"/>
              <w:jc w:val="left"/>
              <w:rPr>
                <w:sz w:val="15"/>
                <w:szCs w:val="15"/>
              </w:rPr>
            </w:pPr>
            <w:r>
              <w:rPr>
                <w:sz w:val="15"/>
                <w:szCs w:val="15"/>
              </w:rPr>
              <w:t>As default</w:t>
            </w:r>
          </w:p>
        </w:tc>
        <w:tc>
          <w:tcPr>
            <w:tcW w:w="1020" w:type="dxa"/>
            <w:tcBorders>
              <w:top w:val="nil"/>
              <w:left w:val="nil"/>
              <w:bottom w:val="nil"/>
              <w:right w:val="nil"/>
            </w:tcBorders>
            <w:tcMar>
              <w:top w:w="0" w:type="dxa"/>
              <w:left w:w="100" w:type="dxa"/>
              <w:bottom w:w="0" w:type="dxa"/>
              <w:right w:w="100" w:type="dxa"/>
            </w:tcMar>
          </w:tcPr>
          <w:p w14:paraId="2A2D37BF" w14:textId="77777777" w:rsidR="00F32620" w:rsidRDefault="00000000">
            <w:pPr>
              <w:spacing w:after="0" w:line="240" w:lineRule="auto"/>
              <w:jc w:val="left"/>
              <w:rPr>
                <w:i/>
                <w:iCs/>
                <w:sz w:val="15"/>
                <w:szCs w:val="15"/>
              </w:rPr>
            </w:pPr>
            <w:r>
              <w:rPr>
                <w:sz w:val="15"/>
                <w:szCs w:val="15"/>
              </w:rPr>
              <w:t>As default</w:t>
            </w:r>
          </w:p>
        </w:tc>
        <w:tc>
          <w:tcPr>
            <w:tcW w:w="870" w:type="dxa"/>
            <w:tcBorders>
              <w:top w:val="nil"/>
              <w:left w:val="nil"/>
              <w:bottom w:val="nil"/>
              <w:right w:val="nil"/>
            </w:tcBorders>
            <w:tcMar>
              <w:top w:w="0" w:type="dxa"/>
              <w:left w:w="100" w:type="dxa"/>
              <w:bottom w:w="0" w:type="dxa"/>
              <w:right w:w="100" w:type="dxa"/>
            </w:tcMar>
          </w:tcPr>
          <w:p w14:paraId="23C0611F" w14:textId="77777777" w:rsidR="00F32620" w:rsidRDefault="00000000">
            <w:pPr>
              <w:spacing w:after="0" w:line="240" w:lineRule="auto"/>
              <w:jc w:val="left"/>
              <w:rPr>
                <w:i/>
                <w:iCs/>
                <w:sz w:val="15"/>
                <w:szCs w:val="15"/>
              </w:rPr>
            </w:pPr>
            <w:r>
              <w:rPr>
                <w:sz w:val="15"/>
                <w:szCs w:val="15"/>
              </w:rPr>
              <w:t>As default</w:t>
            </w:r>
          </w:p>
        </w:tc>
      </w:tr>
      <w:tr w:rsidR="00F32620" w14:paraId="28F69AE7" w14:textId="77777777">
        <w:trPr>
          <w:trHeight w:val="1035"/>
          <w:jc w:val="center"/>
        </w:trPr>
        <w:tc>
          <w:tcPr>
            <w:tcW w:w="975" w:type="dxa"/>
            <w:tcBorders>
              <w:top w:val="nil"/>
              <w:left w:val="nil"/>
              <w:bottom w:val="nil"/>
              <w:right w:val="nil"/>
            </w:tcBorders>
            <w:tcMar>
              <w:top w:w="0" w:type="dxa"/>
              <w:left w:w="100" w:type="dxa"/>
              <w:bottom w:w="0" w:type="dxa"/>
              <w:right w:w="100" w:type="dxa"/>
            </w:tcMar>
          </w:tcPr>
          <w:p w14:paraId="7EE1264A" w14:textId="77777777" w:rsidR="00F32620" w:rsidRDefault="00000000">
            <w:pPr>
              <w:spacing w:after="0" w:line="240" w:lineRule="auto"/>
              <w:jc w:val="left"/>
              <w:rPr>
                <w:b/>
                <w:bCs/>
                <w:sz w:val="15"/>
                <w:szCs w:val="15"/>
              </w:rPr>
            </w:pPr>
            <w:r>
              <w:rPr>
                <w:b/>
                <w:bCs/>
                <w:sz w:val="15"/>
                <w:szCs w:val="15"/>
              </w:rPr>
              <w:t>DispCoal (Retro CCS to Exist Coal)</w:t>
            </w:r>
          </w:p>
        </w:tc>
        <w:tc>
          <w:tcPr>
            <w:tcW w:w="1125" w:type="dxa"/>
            <w:tcBorders>
              <w:top w:val="nil"/>
              <w:left w:val="nil"/>
              <w:bottom w:val="nil"/>
              <w:right w:val="nil"/>
            </w:tcBorders>
            <w:tcMar>
              <w:top w:w="0" w:type="dxa"/>
              <w:left w:w="100" w:type="dxa"/>
              <w:bottom w:w="0" w:type="dxa"/>
              <w:right w:w="100" w:type="dxa"/>
            </w:tcMar>
          </w:tcPr>
          <w:p w14:paraId="1E86ED08" w14:textId="77777777" w:rsidR="00F32620" w:rsidRDefault="00000000">
            <w:pPr>
              <w:spacing w:after="0" w:line="240" w:lineRule="auto"/>
              <w:jc w:val="left"/>
              <w:rPr>
                <w:sz w:val="15"/>
                <w:szCs w:val="15"/>
              </w:rPr>
            </w:pPr>
            <w:r>
              <w:rPr>
                <w:sz w:val="15"/>
                <w:szCs w:val="15"/>
              </w:rPr>
              <w:t>As ‘DispCoal’</w:t>
            </w:r>
          </w:p>
        </w:tc>
        <w:tc>
          <w:tcPr>
            <w:tcW w:w="1155" w:type="dxa"/>
            <w:tcBorders>
              <w:top w:val="nil"/>
              <w:left w:val="nil"/>
              <w:bottom w:val="nil"/>
              <w:right w:val="nil"/>
            </w:tcBorders>
            <w:tcMar>
              <w:top w:w="0" w:type="dxa"/>
              <w:left w:w="100" w:type="dxa"/>
              <w:bottom w:w="0" w:type="dxa"/>
              <w:right w:w="100" w:type="dxa"/>
            </w:tcMar>
          </w:tcPr>
          <w:p w14:paraId="39400108" w14:textId="77777777" w:rsidR="00F32620" w:rsidRDefault="00000000">
            <w:pPr>
              <w:spacing w:after="0" w:line="240" w:lineRule="auto"/>
              <w:jc w:val="left"/>
              <w:rPr>
                <w:i/>
                <w:iCs/>
                <w:sz w:val="15"/>
                <w:szCs w:val="15"/>
              </w:rPr>
            </w:pPr>
            <w:r>
              <w:rPr>
                <w:i/>
                <w:iCs/>
                <w:sz w:val="15"/>
                <w:szCs w:val="15"/>
              </w:rPr>
              <w:t>Typical parameters as in Table S3</w:t>
            </w:r>
          </w:p>
        </w:tc>
        <w:tc>
          <w:tcPr>
            <w:tcW w:w="780" w:type="dxa"/>
            <w:tcBorders>
              <w:top w:val="nil"/>
              <w:left w:val="nil"/>
              <w:bottom w:val="nil"/>
              <w:right w:val="nil"/>
            </w:tcBorders>
            <w:tcMar>
              <w:top w:w="0" w:type="dxa"/>
              <w:left w:w="100" w:type="dxa"/>
              <w:bottom w:w="0" w:type="dxa"/>
              <w:right w:w="100" w:type="dxa"/>
            </w:tcMar>
          </w:tcPr>
          <w:p w14:paraId="6774616D" w14:textId="77777777" w:rsidR="00F32620" w:rsidRDefault="00000000">
            <w:pPr>
              <w:spacing w:after="0" w:line="240" w:lineRule="auto"/>
              <w:jc w:val="left"/>
              <w:rPr>
                <w:sz w:val="15"/>
                <w:szCs w:val="15"/>
              </w:rPr>
            </w:pPr>
            <w:r>
              <w:rPr>
                <w:sz w:val="15"/>
                <w:szCs w:val="15"/>
              </w:rPr>
              <w:t>Ás above</w:t>
            </w:r>
          </w:p>
        </w:tc>
        <w:tc>
          <w:tcPr>
            <w:tcW w:w="870" w:type="dxa"/>
            <w:tcBorders>
              <w:top w:val="nil"/>
              <w:left w:val="nil"/>
              <w:bottom w:val="nil"/>
              <w:right w:val="nil"/>
            </w:tcBorders>
            <w:tcMar>
              <w:top w:w="0" w:type="dxa"/>
              <w:left w:w="100" w:type="dxa"/>
              <w:bottom w:w="0" w:type="dxa"/>
              <w:right w:w="100" w:type="dxa"/>
            </w:tcMar>
          </w:tcPr>
          <w:p w14:paraId="76CA8469" w14:textId="77777777" w:rsidR="00F32620" w:rsidRDefault="00000000">
            <w:pPr>
              <w:spacing w:after="0" w:line="240" w:lineRule="auto"/>
              <w:jc w:val="left"/>
              <w:rPr>
                <w:sz w:val="15"/>
                <w:szCs w:val="15"/>
              </w:rPr>
            </w:pPr>
            <w:r>
              <w:rPr>
                <w:sz w:val="15"/>
                <w:szCs w:val="15"/>
              </w:rPr>
              <w:t>As default</w:t>
            </w:r>
          </w:p>
        </w:tc>
        <w:tc>
          <w:tcPr>
            <w:tcW w:w="1020" w:type="dxa"/>
            <w:tcBorders>
              <w:top w:val="nil"/>
              <w:left w:val="nil"/>
              <w:bottom w:val="nil"/>
              <w:right w:val="nil"/>
            </w:tcBorders>
            <w:tcMar>
              <w:top w:w="0" w:type="dxa"/>
              <w:left w:w="100" w:type="dxa"/>
              <w:bottom w:w="0" w:type="dxa"/>
              <w:right w:w="100" w:type="dxa"/>
            </w:tcMar>
          </w:tcPr>
          <w:p w14:paraId="5246ACF9" w14:textId="77777777" w:rsidR="00F32620" w:rsidRDefault="00000000">
            <w:pPr>
              <w:spacing w:after="0" w:line="240" w:lineRule="auto"/>
              <w:jc w:val="left"/>
              <w:rPr>
                <w:sz w:val="15"/>
                <w:szCs w:val="15"/>
              </w:rPr>
            </w:pPr>
            <w:r>
              <w:rPr>
                <w:sz w:val="15"/>
                <w:szCs w:val="15"/>
              </w:rPr>
              <w:t>As default</w:t>
            </w:r>
          </w:p>
        </w:tc>
        <w:tc>
          <w:tcPr>
            <w:tcW w:w="1215" w:type="dxa"/>
            <w:tcBorders>
              <w:top w:val="nil"/>
              <w:left w:val="nil"/>
              <w:bottom w:val="nil"/>
              <w:right w:val="nil"/>
            </w:tcBorders>
            <w:tcMar>
              <w:top w:w="0" w:type="dxa"/>
              <w:left w:w="100" w:type="dxa"/>
              <w:bottom w:w="0" w:type="dxa"/>
              <w:right w:w="100" w:type="dxa"/>
            </w:tcMar>
          </w:tcPr>
          <w:p w14:paraId="7C66BDF8" w14:textId="77777777" w:rsidR="00F32620" w:rsidRDefault="00000000">
            <w:pPr>
              <w:spacing w:after="0" w:line="240" w:lineRule="auto"/>
              <w:jc w:val="left"/>
              <w:rPr>
                <w:sz w:val="15"/>
                <w:szCs w:val="15"/>
              </w:rPr>
            </w:pPr>
            <w:r>
              <w:rPr>
                <w:sz w:val="15"/>
                <w:szCs w:val="15"/>
              </w:rPr>
              <w:t>As default</w:t>
            </w:r>
          </w:p>
        </w:tc>
        <w:tc>
          <w:tcPr>
            <w:tcW w:w="1020" w:type="dxa"/>
            <w:tcBorders>
              <w:top w:val="nil"/>
              <w:left w:val="nil"/>
              <w:bottom w:val="nil"/>
              <w:right w:val="nil"/>
            </w:tcBorders>
            <w:tcMar>
              <w:top w:w="0" w:type="dxa"/>
              <w:left w:w="100" w:type="dxa"/>
              <w:bottom w:w="0" w:type="dxa"/>
              <w:right w:w="100" w:type="dxa"/>
            </w:tcMar>
          </w:tcPr>
          <w:p w14:paraId="0C92DA6B" w14:textId="77777777" w:rsidR="00F32620" w:rsidRDefault="00000000">
            <w:pPr>
              <w:spacing w:after="0" w:line="240" w:lineRule="auto"/>
              <w:jc w:val="left"/>
              <w:rPr>
                <w:i/>
                <w:iCs/>
                <w:sz w:val="15"/>
                <w:szCs w:val="15"/>
              </w:rPr>
            </w:pPr>
            <w:r>
              <w:rPr>
                <w:sz w:val="15"/>
                <w:szCs w:val="15"/>
              </w:rPr>
              <w:t>As default</w:t>
            </w:r>
          </w:p>
        </w:tc>
        <w:tc>
          <w:tcPr>
            <w:tcW w:w="870" w:type="dxa"/>
            <w:tcBorders>
              <w:top w:val="nil"/>
              <w:left w:val="nil"/>
              <w:bottom w:val="nil"/>
              <w:right w:val="nil"/>
            </w:tcBorders>
            <w:tcMar>
              <w:top w:w="0" w:type="dxa"/>
              <w:left w:w="100" w:type="dxa"/>
              <w:bottom w:w="0" w:type="dxa"/>
              <w:right w:w="100" w:type="dxa"/>
            </w:tcMar>
          </w:tcPr>
          <w:p w14:paraId="78D1F024" w14:textId="77777777" w:rsidR="00F32620" w:rsidRDefault="00000000">
            <w:pPr>
              <w:spacing w:after="0" w:line="240" w:lineRule="auto"/>
              <w:jc w:val="left"/>
              <w:rPr>
                <w:i/>
                <w:iCs/>
                <w:sz w:val="15"/>
                <w:szCs w:val="15"/>
              </w:rPr>
            </w:pPr>
            <w:r>
              <w:rPr>
                <w:sz w:val="15"/>
                <w:szCs w:val="15"/>
              </w:rPr>
              <w:t>As default</w:t>
            </w:r>
          </w:p>
        </w:tc>
      </w:tr>
      <w:tr w:rsidR="00F32620" w14:paraId="17FC89C8" w14:textId="77777777">
        <w:trPr>
          <w:trHeight w:val="1035"/>
          <w:jc w:val="center"/>
        </w:trPr>
        <w:tc>
          <w:tcPr>
            <w:tcW w:w="975" w:type="dxa"/>
            <w:tcBorders>
              <w:top w:val="nil"/>
              <w:left w:val="nil"/>
              <w:bottom w:val="nil"/>
              <w:right w:val="nil"/>
            </w:tcBorders>
            <w:tcMar>
              <w:top w:w="0" w:type="dxa"/>
              <w:left w:w="100" w:type="dxa"/>
              <w:bottom w:w="0" w:type="dxa"/>
              <w:right w:w="100" w:type="dxa"/>
            </w:tcMar>
          </w:tcPr>
          <w:p w14:paraId="17A15348" w14:textId="77777777" w:rsidR="00F32620" w:rsidRDefault="00000000">
            <w:pPr>
              <w:spacing w:after="0" w:line="240" w:lineRule="auto"/>
              <w:jc w:val="left"/>
              <w:rPr>
                <w:b/>
                <w:bCs/>
                <w:sz w:val="15"/>
                <w:szCs w:val="15"/>
              </w:rPr>
            </w:pPr>
            <w:r>
              <w:rPr>
                <w:b/>
                <w:bCs/>
                <w:sz w:val="15"/>
                <w:szCs w:val="15"/>
              </w:rPr>
              <w:t>RPS Rooftop</w:t>
            </w:r>
          </w:p>
        </w:tc>
        <w:tc>
          <w:tcPr>
            <w:tcW w:w="1125" w:type="dxa"/>
            <w:tcBorders>
              <w:top w:val="nil"/>
              <w:left w:val="nil"/>
              <w:bottom w:val="nil"/>
              <w:right w:val="nil"/>
            </w:tcBorders>
            <w:tcMar>
              <w:top w:w="0" w:type="dxa"/>
              <w:left w:w="100" w:type="dxa"/>
              <w:bottom w:w="0" w:type="dxa"/>
              <w:right w:w="100" w:type="dxa"/>
            </w:tcMar>
          </w:tcPr>
          <w:p w14:paraId="2304AFF3" w14:textId="77777777" w:rsidR="00F32620" w:rsidRDefault="00000000">
            <w:pPr>
              <w:spacing w:after="0" w:line="240" w:lineRule="auto"/>
              <w:jc w:val="left"/>
              <w:rPr>
                <w:sz w:val="15"/>
                <w:szCs w:val="15"/>
              </w:rPr>
            </w:pPr>
            <w:r>
              <w:rPr>
                <w:sz w:val="15"/>
                <w:szCs w:val="15"/>
              </w:rPr>
              <w:t>As default</w:t>
            </w:r>
          </w:p>
        </w:tc>
        <w:tc>
          <w:tcPr>
            <w:tcW w:w="1155" w:type="dxa"/>
            <w:tcBorders>
              <w:top w:val="nil"/>
              <w:left w:val="nil"/>
              <w:bottom w:val="nil"/>
              <w:right w:val="nil"/>
            </w:tcBorders>
            <w:tcMar>
              <w:top w:w="0" w:type="dxa"/>
              <w:left w:w="100" w:type="dxa"/>
              <w:bottom w:w="0" w:type="dxa"/>
              <w:right w:w="100" w:type="dxa"/>
            </w:tcMar>
          </w:tcPr>
          <w:p w14:paraId="05DEB900" w14:textId="77777777" w:rsidR="00F32620" w:rsidRDefault="00000000">
            <w:pPr>
              <w:spacing w:after="0" w:line="240" w:lineRule="auto"/>
              <w:jc w:val="left"/>
              <w:rPr>
                <w:sz w:val="15"/>
                <w:szCs w:val="15"/>
              </w:rPr>
            </w:pPr>
            <w:r>
              <w:rPr>
                <w:sz w:val="15"/>
                <w:szCs w:val="15"/>
              </w:rPr>
              <w:t>As default</w:t>
            </w:r>
          </w:p>
        </w:tc>
        <w:tc>
          <w:tcPr>
            <w:tcW w:w="780" w:type="dxa"/>
            <w:tcBorders>
              <w:top w:val="nil"/>
              <w:left w:val="nil"/>
              <w:bottom w:val="nil"/>
              <w:right w:val="nil"/>
            </w:tcBorders>
            <w:tcMar>
              <w:top w:w="0" w:type="dxa"/>
              <w:left w:w="100" w:type="dxa"/>
              <w:bottom w:w="0" w:type="dxa"/>
              <w:right w:w="100" w:type="dxa"/>
            </w:tcMar>
          </w:tcPr>
          <w:p w14:paraId="4C6BDF8F" w14:textId="77777777" w:rsidR="00F32620" w:rsidRDefault="00000000">
            <w:pPr>
              <w:spacing w:after="0" w:line="240" w:lineRule="auto"/>
              <w:jc w:val="left"/>
              <w:rPr>
                <w:sz w:val="15"/>
                <w:szCs w:val="15"/>
              </w:rPr>
            </w:pPr>
            <w:r>
              <w:rPr>
                <w:sz w:val="15"/>
                <w:szCs w:val="15"/>
              </w:rPr>
              <w:t>As default</w:t>
            </w:r>
          </w:p>
        </w:tc>
        <w:tc>
          <w:tcPr>
            <w:tcW w:w="870" w:type="dxa"/>
            <w:tcBorders>
              <w:top w:val="nil"/>
              <w:left w:val="nil"/>
              <w:bottom w:val="nil"/>
              <w:right w:val="nil"/>
            </w:tcBorders>
            <w:tcMar>
              <w:top w:w="0" w:type="dxa"/>
              <w:left w:w="100" w:type="dxa"/>
              <w:bottom w:w="0" w:type="dxa"/>
              <w:right w:w="100" w:type="dxa"/>
            </w:tcMar>
          </w:tcPr>
          <w:p w14:paraId="616C5161" w14:textId="55676232" w:rsidR="00F32620" w:rsidRDefault="00000000">
            <w:pPr>
              <w:spacing w:after="0" w:line="240" w:lineRule="auto"/>
              <w:jc w:val="left"/>
              <w:rPr>
                <w:sz w:val="15"/>
                <w:szCs w:val="15"/>
              </w:rPr>
            </w:pPr>
            <w:r>
              <w:rPr>
                <w:sz w:val="15"/>
                <w:szCs w:val="15"/>
              </w:rPr>
              <w:t>Generation floor for  Rooftop Solar is set above the GCAM</w:t>
            </w:r>
            <w:r w:rsidR="009574AC">
              <w:rPr>
                <w:sz w:val="15"/>
                <w:szCs w:val="15"/>
              </w:rPr>
              <w:t>-China</w:t>
            </w:r>
            <w:r>
              <w:rPr>
                <w:sz w:val="15"/>
                <w:szCs w:val="15"/>
              </w:rPr>
              <w:t xml:space="preserve"> level</w:t>
            </w:r>
          </w:p>
        </w:tc>
        <w:tc>
          <w:tcPr>
            <w:tcW w:w="1020" w:type="dxa"/>
            <w:tcBorders>
              <w:top w:val="nil"/>
              <w:left w:val="nil"/>
              <w:bottom w:val="nil"/>
              <w:right w:val="nil"/>
            </w:tcBorders>
            <w:tcMar>
              <w:top w:w="0" w:type="dxa"/>
              <w:left w:w="100" w:type="dxa"/>
              <w:bottom w:w="0" w:type="dxa"/>
              <w:right w:w="100" w:type="dxa"/>
            </w:tcMar>
          </w:tcPr>
          <w:p w14:paraId="137AEDAD" w14:textId="77777777" w:rsidR="00F32620" w:rsidRDefault="00000000">
            <w:pPr>
              <w:spacing w:after="0" w:line="240" w:lineRule="auto"/>
              <w:jc w:val="left"/>
              <w:rPr>
                <w:sz w:val="15"/>
                <w:szCs w:val="15"/>
              </w:rPr>
            </w:pPr>
            <w:r>
              <w:rPr>
                <w:sz w:val="15"/>
                <w:szCs w:val="15"/>
              </w:rPr>
              <w:t>As default</w:t>
            </w:r>
          </w:p>
        </w:tc>
        <w:tc>
          <w:tcPr>
            <w:tcW w:w="1215" w:type="dxa"/>
            <w:tcBorders>
              <w:top w:val="nil"/>
              <w:left w:val="nil"/>
              <w:bottom w:val="nil"/>
              <w:right w:val="nil"/>
            </w:tcBorders>
            <w:tcMar>
              <w:top w:w="0" w:type="dxa"/>
              <w:left w:w="100" w:type="dxa"/>
              <w:bottom w:w="0" w:type="dxa"/>
              <w:right w:w="100" w:type="dxa"/>
            </w:tcMar>
          </w:tcPr>
          <w:p w14:paraId="6DFCCDDA" w14:textId="77777777" w:rsidR="00F32620" w:rsidRDefault="00000000">
            <w:pPr>
              <w:spacing w:after="0" w:line="240" w:lineRule="auto"/>
              <w:jc w:val="left"/>
              <w:rPr>
                <w:sz w:val="15"/>
                <w:szCs w:val="15"/>
              </w:rPr>
            </w:pPr>
            <w:r>
              <w:rPr>
                <w:sz w:val="15"/>
                <w:szCs w:val="15"/>
              </w:rPr>
              <w:t>As default</w:t>
            </w:r>
          </w:p>
        </w:tc>
        <w:tc>
          <w:tcPr>
            <w:tcW w:w="1020" w:type="dxa"/>
            <w:tcBorders>
              <w:top w:val="nil"/>
              <w:left w:val="nil"/>
              <w:bottom w:val="nil"/>
              <w:right w:val="nil"/>
            </w:tcBorders>
            <w:tcMar>
              <w:top w:w="0" w:type="dxa"/>
              <w:left w:w="100" w:type="dxa"/>
              <w:bottom w:w="0" w:type="dxa"/>
              <w:right w:w="100" w:type="dxa"/>
            </w:tcMar>
          </w:tcPr>
          <w:p w14:paraId="16721364" w14:textId="77777777" w:rsidR="00F32620" w:rsidRDefault="00000000">
            <w:pPr>
              <w:spacing w:after="0" w:line="240" w:lineRule="auto"/>
              <w:jc w:val="left"/>
              <w:rPr>
                <w:sz w:val="15"/>
                <w:szCs w:val="15"/>
              </w:rPr>
            </w:pPr>
            <w:r>
              <w:rPr>
                <w:sz w:val="15"/>
                <w:szCs w:val="15"/>
              </w:rPr>
              <w:t>As default</w:t>
            </w:r>
          </w:p>
        </w:tc>
        <w:tc>
          <w:tcPr>
            <w:tcW w:w="870" w:type="dxa"/>
            <w:tcBorders>
              <w:top w:val="nil"/>
              <w:left w:val="nil"/>
              <w:bottom w:val="nil"/>
              <w:right w:val="nil"/>
            </w:tcBorders>
            <w:tcMar>
              <w:top w:w="0" w:type="dxa"/>
              <w:left w:w="100" w:type="dxa"/>
              <w:bottom w:w="0" w:type="dxa"/>
              <w:right w:w="100" w:type="dxa"/>
            </w:tcMar>
          </w:tcPr>
          <w:p w14:paraId="315EAC16" w14:textId="77777777" w:rsidR="00F32620" w:rsidRDefault="00000000">
            <w:pPr>
              <w:spacing w:after="0" w:line="240" w:lineRule="auto"/>
              <w:jc w:val="left"/>
              <w:rPr>
                <w:sz w:val="15"/>
                <w:szCs w:val="15"/>
              </w:rPr>
            </w:pPr>
            <w:r>
              <w:rPr>
                <w:sz w:val="15"/>
                <w:szCs w:val="15"/>
              </w:rPr>
              <w:t>As default</w:t>
            </w:r>
          </w:p>
        </w:tc>
      </w:tr>
      <w:tr w:rsidR="00F32620" w14:paraId="32F43F3B" w14:textId="77777777">
        <w:trPr>
          <w:trHeight w:val="915"/>
          <w:jc w:val="center"/>
        </w:trPr>
        <w:tc>
          <w:tcPr>
            <w:tcW w:w="975" w:type="dxa"/>
            <w:tcBorders>
              <w:top w:val="nil"/>
              <w:left w:val="nil"/>
              <w:bottom w:val="nil"/>
              <w:right w:val="nil"/>
            </w:tcBorders>
            <w:tcMar>
              <w:top w:w="0" w:type="dxa"/>
              <w:left w:w="100" w:type="dxa"/>
              <w:bottom w:w="0" w:type="dxa"/>
              <w:right w:w="100" w:type="dxa"/>
            </w:tcMar>
          </w:tcPr>
          <w:p w14:paraId="4E3E8390" w14:textId="77777777" w:rsidR="00F32620" w:rsidRDefault="00000000">
            <w:pPr>
              <w:spacing w:after="0" w:line="240" w:lineRule="auto"/>
              <w:jc w:val="left"/>
              <w:rPr>
                <w:b/>
                <w:bCs/>
                <w:sz w:val="15"/>
                <w:szCs w:val="15"/>
              </w:rPr>
            </w:pPr>
            <w:r>
              <w:rPr>
                <w:b/>
                <w:bCs/>
                <w:sz w:val="15"/>
                <w:szCs w:val="15"/>
              </w:rPr>
              <w:t>ATB-2023</w:t>
            </w:r>
          </w:p>
        </w:tc>
        <w:tc>
          <w:tcPr>
            <w:tcW w:w="1125" w:type="dxa"/>
            <w:tcBorders>
              <w:top w:val="nil"/>
              <w:left w:val="nil"/>
              <w:bottom w:val="nil"/>
              <w:right w:val="nil"/>
            </w:tcBorders>
            <w:tcMar>
              <w:top w:w="0" w:type="dxa"/>
              <w:left w:w="100" w:type="dxa"/>
              <w:bottom w:w="0" w:type="dxa"/>
              <w:right w:w="100" w:type="dxa"/>
            </w:tcMar>
          </w:tcPr>
          <w:p w14:paraId="4F4A1735" w14:textId="77777777" w:rsidR="00F32620" w:rsidRDefault="00000000">
            <w:pPr>
              <w:spacing w:after="0" w:line="240" w:lineRule="auto"/>
              <w:jc w:val="left"/>
              <w:rPr>
                <w:sz w:val="15"/>
                <w:szCs w:val="15"/>
              </w:rPr>
            </w:pPr>
            <w:r>
              <w:rPr>
                <w:sz w:val="15"/>
                <w:szCs w:val="15"/>
              </w:rPr>
              <w:t>As default</w:t>
            </w:r>
          </w:p>
        </w:tc>
        <w:tc>
          <w:tcPr>
            <w:tcW w:w="1155" w:type="dxa"/>
            <w:tcBorders>
              <w:top w:val="nil"/>
              <w:left w:val="nil"/>
              <w:bottom w:val="nil"/>
              <w:right w:val="nil"/>
            </w:tcBorders>
            <w:tcMar>
              <w:top w:w="0" w:type="dxa"/>
              <w:left w:w="100" w:type="dxa"/>
              <w:bottom w:w="0" w:type="dxa"/>
              <w:right w:w="100" w:type="dxa"/>
            </w:tcMar>
          </w:tcPr>
          <w:p w14:paraId="68693BAC" w14:textId="77777777" w:rsidR="00F32620" w:rsidRDefault="00000000">
            <w:pPr>
              <w:spacing w:after="0" w:line="240" w:lineRule="auto"/>
              <w:jc w:val="left"/>
              <w:rPr>
                <w:sz w:val="15"/>
                <w:szCs w:val="15"/>
              </w:rPr>
            </w:pPr>
            <w:r>
              <w:rPr>
                <w:sz w:val="15"/>
                <w:szCs w:val="15"/>
              </w:rPr>
              <w:t>As default</w:t>
            </w:r>
          </w:p>
        </w:tc>
        <w:tc>
          <w:tcPr>
            <w:tcW w:w="780" w:type="dxa"/>
            <w:tcBorders>
              <w:top w:val="nil"/>
              <w:left w:val="nil"/>
              <w:bottom w:val="nil"/>
              <w:right w:val="nil"/>
            </w:tcBorders>
            <w:tcMar>
              <w:top w:w="0" w:type="dxa"/>
              <w:left w:w="100" w:type="dxa"/>
              <w:bottom w:w="0" w:type="dxa"/>
              <w:right w:w="100" w:type="dxa"/>
            </w:tcMar>
          </w:tcPr>
          <w:p w14:paraId="28231326" w14:textId="77777777" w:rsidR="00F32620" w:rsidRDefault="00000000">
            <w:pPr>
              <w:spacing w:after="0" w:line="240" w:lineRule="auto"/>
              <w:jc w:val="left"/>
              <w:rPr>
                <w:sz w:val="15"/>
                <w:szCs w:val="15"/>
              </w:rPr>
            </w:pPr>
            <w:r>
              <w:rPr>
                <w:sz w:val="15"/>
                <w:szCs w:val="15"/>
              </w:rPr>
              <w:t>As default</w:t>
            </w:r>
          </w:p>
        </w:tc>
        <w:tc>
          <w:tcPr>
            <w:tcW w:w="870" w:type="dxa"/>
            <w:tcBorders>
              <w:top w:val="nil"/>
              <w:left w:val="nil"/>
              <w:bottom w:val="nil"/>
              <w:right w:val="nil"/>
            </w:tcBorders>
            <w:tcMar>
              <w:top w:w="0" w:type="dxa"/>
              <w:left w:w="100" w:type="dxa"/>
              <w:bottom w:w="0" w:type="dxa"/>
              <w:right w:w="100" w:type="dxa"/>
            </w:tcMar>
          </w:tcPr>
          <w:p w14:paraId="64A24E3A" w14:textId="77777777" w:rsidR="00F32620" w:rsidRDefault="00000000">
            <w:pPr>
              <w:spacing w:after="0" w:line="240" w:lineRule="auto"/>
              <w:jc w:val="left"/>
              <w:rPr>
                <w:sz w:val="15"/>
                <w:szCs w:val="15"/>
              </w:rPr>
            </w:pPr>
            <w:r>
              <w:rPr>
                <w:sz w:val="15"/>
                <w:szCs w:val="15"/>
              </w:rPr>
              <w:t>As default</w:t>
            </w:r>
          </w:p>
        </w:tc>
        <w:tc>
          <w:tcPr>
            <w:tcW w:w="1020" w:type="dxa"/>
            <w:tcBorders>
              <w:top w:val="nil"/>
              <w:left w:val="nil"/>
              <w:bottom w:val="nil"/>
              <w:right w:val="nil"/>
            </w:tcBorders>
            <w:tcMar>
              <w:top w:w="0" w:type="dxa"/>
              <w:left w:w="100" w:type="dxa"/>
              <w:bottom w:w="0" w:type="dxa"/>
              <w:right w:w="100" w:type="dxa"/>
            </w:tcMar>
          </w:tcPr>
          <w:p w14:paraId="419FF477" w14:textId="77777777" w:rsidR="00F32620" w:rsidRDefault="00000000">
            <w:pPr>
              <w:spacing w:after="0" w:line="240" w:lineRule="auto"/>
              <w:jc w:val="left"/>
              <w:rPr>
                <w:sz w:val="15"/>
                <w:szCs w:val="15"/>
              </w:rPr>
            </w:pPr>
            <w:r>
              <w:rPr>
                <w:sz w:val="15"/>
                <w:szCs w:val="15"/>
              </w:rPr>
              <w:t>As default</w:t>
            </w:r>
          </w:p>
        </w:tc>
        <w:tc>
          <w:tcPr>
            <w:tcW w:w="1215" w:type="dxa"/>
            <w:tcBorders>
              <w:top w:val="nil"/>
              <w:left w:val="nil"/>
              <w:bottom w:val="nil"/>
              <w:right w:val="nil"/>
            </w:tcBorders>
            <w:tcMar>
              <w:top w:w="0" w:type="dxa"/>
              <w:left w:w="100" w:type="dxa"/>
              <w:bottom w:w="0" w:type="dxa"/>
              <w:right w:w="100" w:type="dxa"/>
            </w:tcMar>
          </w:tcPr>
          <w:p w14:paraId="30725A90" w14:textId="77777777" w:rsidR="00F32620" w:rsidRDefault="00000000">
            <w:pPr>
              <w:spacing w:after="0" w:line="240" w:lineRule="auto"/>
              <w:jc w:val="left"/>
              <w:rPr>
                <w:sz w:val="15"/>
                <w:szCs w:val="15"/>
              </w:rPr>
            </w:pPr>
            <w:r>
              <w:rPr>
                <w:sz w:val="15"/>
                <w:szCs w:val="15"/>
              </w:rPr>
              <w:t>As per ATB-2023’s projection</w:t>
            </w:r>
          </w:p>
        </w:tc>
        <w:tc>
          <w:tcPr>
            <w:tcW w:w="1020" w:type="dxa"/>
            <w:tcBorders>
              <w:top w:val="nil"/>
              <w:left w:val="nil"/>
              <w:bottom w:val="nil"/>
              <w:right w:val="nil"/>
            </w:tcBorders>
            <w:tcMar>
              <w:top w:w="0" w:type="dxa"/>
              <w:left w:w="100" w:type="dxa"/>
              <w:bottom w:w="0" w:type="dxa"/>
              <w:right w:w="100" w:type="dxa"/>
            </w:tcMar>
          </w:tcPr>
          <w:p w14:paraId="2E091E48" w14:textId="77777777" w:rsidR="00F32620" w:rsidRDefault="00000000">
            <w:pPr>
              <w:spacing w:after="0" w:line="240" w:lineRule="auto"/>
              <w:jc w:val="left"/>
              <w:rPr>
                <w:sz w:val="15"/>
                <w:szCs w:val="15"/>
              </w:rPr>
            </w:pPr>
            <w:r>
              <w:rPr>
                <w:sz w:val="15"/>
                <w:szCs w:val="15"/>
              </w:rPr>
              <w:t>As default</w:t>
            </w:r>
          </w:p>
        </w:tc>
        <w:tc>
          <w:tcPr>
            <w:tcW w:w="870" w:type="dxa"/>
            <w:tcBorders>
              <w:top w:val="nil"/>
              <w:left w:val="nil"/>
              <w:bottom w:val="nil"/>
              <w:right w:val="nil"/>
            </w:tcBorders>
            <w:tcMar>
              <w:top w:w="0" w:type="dxa"/>
              <w:left w:w="100" w:type="dxa"/>
              <w:bottom w:w="0" w:type="dxa"/>
              <w:right w:w="100" w:type="dxa"/>
            </w:tcMar>
          </w:tcPr>
          <w:p w14:paraId="2EDB6D13" w14:textId="77777777" w:rsidR="00F32620" w:rsidRDefault="00000000">
            <w:pPr>
              <w:spacing w:after="0" w:line="240" w:lineRule="auto"/>
              <w:jc w:val="left"/>
              <w:rPr>
                <w:sz w:val="15"/>
                <w:szCs w:val="15"/>
              </w:rPr>
            </w:pPr>
            <w:r>
              <w:rPr>
                <w:sz w:val="15"/>
                <w:szCs w:val="15"/>
              </w:rPr>
              <w:t>As default</w:t>
            </w:r>
          </w:p>
        </w:tc>
      </w:tr>
      <w:tr w:rsidR="00F32620" w14:paraId="5D6DB619" w14:textId="77777777">
        <w:trPr>
          <w:trHeight w:val="915"/>
          <w:jc w:val="center"/>
        </w:trPr>
        <w:tc>
          <w:tcPr>
            <w:tcW w:w="975" w:type="dxa"/>
            <w:tcBorders>
              <w:top w:val="nil"/>
              <w:left w:val="nil"/>
              <w:bottom w:val="nil"/>
              <w:right w:val="nil"/>
            </w:tcBorders>
            <w:tcMar>
              <w:top w:w="0" w:type="dxa"/>
              <w:left w:w="100" w:type="dxa"/>
              <w:bottom w:w="0" w:type="dxa"/>
              <w:right w:w="100" w:type="dxa"/>
            </w:tcMar>
          </w:tcPr>
          <w:p w14:paraId="5F2A7F4B" w14:textId="77777777" w:rsidR="00F32620" w:rsidRDefault="00000000">
            <w:pPr>
              <w:spacing w:after="0" w:line="240" w:lineRule="auto"/>
              <w:jc w:val="left"/>
              <w:rPr>
                <w:b/>
                <w:bCs/>
                <w:sz w:val="15"/>
                <w:szCs w:val="15"/>
              </w:rPr>
            </w:pPr>
            <w:r>
              <w:rPr>
                <w:b/>
                <w:bCs/>
                <w:sz w:val="15"/>
                <w:szCs w:val="15"/>
              </w:rPr>
              <w:t>ATB-2019 Low</w:t>
            </w:r>
          </w:p>
        </w:tc>
        <w:tc>
          <w:tcPr>
            <w:tcW w:w="1125" w:type="dxa"/>
            <w:tcBorders>
              <w:top w:val="nil"/>
              <w:left w:val="nil"/>
              <w:bottom w:val="nil"/>
              <w:right w:val="nil"/>
            </w:tcBorders>
            <w:tcMar>
              <w:top w:w="0" w:type="dxa"/>
              <w:left w:w="100" w:type="dxa"/>
              <w:bottom w:w="0" w:type="dxa"/>
              <w:right w:w="100" w:type="dxa"/>
            </w:tcMar>
          </w:tcPr>
          <w:p w14:paraId="7C62374F" w14:textId="77777777" w:rsidR="00F32620" w:rsidRDefault="00000000">
            <w:pPr>
              <w:spacing w:after="0" w:line="240" w:lineRule="auto"/>
              <w:jc w:val="left"/>
              <w:rPr>
                <w:sz w:val="15"/>
                <w:szCs w:val="15"/>
              </w:rPr>
            </w:pPr>
            <w:r>
              <w:rPr>
                <w:sz w:val="15"/>
                <w:szCs w:val="15"/>
              </w:rPr>
              <w:t>As default</w:t>
            </w:r>
          </w:p>
        </w:tc>
        <w:tc>
          <w:tcPr>
            <w:tcW w:w="1155" w:type="dxa"/>
            <w:tcBorders>
              <w:top w:val="nil"/>
              <w:left w:val="nil"/>
              <w:bottom w:val="nil"/>
              <w:right w:val="nil"/>
            </w:tcBorders>
            <w:tcMar>
              <w:top w:w="0" w:type="dxa"/>
              <w:left w:w="100" w:type="dxa"/>
              <w:bottom w:w="0" w:type="dxa"/>
              <w:right w:w="100" w:type="dxa"/>
            </w:tcMar>
          </w:tcPr>
          <w:p w14:paraId="5EF0D473" w14:textId="77777777" w:rsidR="00F32620" w:rsidRDefault="00000000">
            <w:pPr>
              <w:spacing w:after="0" w:line="240" w:lineRule="auto"/>
              <w:jc w:val="left"/>
              <w:rPr>
                <w:sz w:val="15"/>
                <w:szCs w:val="15"/>
              </w:rPr>
            </w:pPr>
            <w:r>
              <w:rPr>
                <w:sz w:val="15"/>
                <w:szCs w:val="15"/>
              </w:rPr>
              <w:t>As default</w:t>
            </w:r>
          </w:p>
        </w:tc>
        <w:tc>
          <w:tcPr>
            <w:tcW w:w="780" w:type="dxa"/>
            <w:tcBorders>
              <w:top w:val="nil"/>
              <w:left w:val="nil"/>
              <w:bottom w:val="nil"/>
              <w:right w:val="nil"/>
            </w:tcBorders>
            <w:tcMar>
              <w:top w:w="0" w:type="dxa"/>
              <w:left w:w="100" w:type="dxa"/>
              <w:bottom w:w="0" w:type="dxa"/>
              <w:right w:w="100" w:type="dxa"/>
            </w:tcMar>
          </w:tcPr>
          <w:p w14:paraId="58131844" w14:textId="77777777" w:rsidR="00F32620" w:rsidRDefault="00000000">
            <w:pPr>
              <w:spacing w:after="0" w:line="240" w:lineRule="auto"/>
              <w:jc w:val="left"/>
              <w:rPr>
                <w:sz w:val="15"/>
                <w:szCs w:val="15"/>
              </w:rPr>
            </w:pPr>
            <w:r>
              <w:rPr>
                <w:sz w:val="15"/>
                <w:szCs w:val="15"/>
              </w:rPr>
              <w:t>As default</w:t>
            </w:r>
          </w:p>
        </w:tc>
        <w:tc>
          <w:tcPr>
            <w:tcW w:w="870" w:type="dxa"/>
            <w:tcBorders>
              <w:top w:val="nil"/>
              <w:left w:val="nil"/>
              <w:bottom w:val="nil"/>
              <w:right w:val="nil"/>
            </w:tcBorders>
            <w:tcMar>
              <w:top w:w="0" w:type="dxa"/>
              <w:left w:w="100" w:type="dxa"/>
              <w:bottom w:w="0" w:type="dxa"/>
              <w:right w:w="100" w:type="dxa"/>
            </w:tcMar>
          </w:tcPr>
          <w:p w14:paraId="6F96D665" w14:textId="77777777" w:rsidR="00F32620" w:rsidRDefault="00000000">
            <w:pPr>
              <w:spacing w:after="0" w:line="240" w:lineRule="auto"/>
              <w:jc w:val="left"/>
              <w:rPr>
                <w:sz w:val="15"/>
                <w:szCs w:val="15"/>
              </w:rPr>
            </w:pPr>
            <w:r>
              <w:rPr>
                <w:sz w:val="15"/>
                <w:szCs w:val="15"/>
              </w:rPr>
              <w:t>As default</w:t>
            </w:r>
          </w:p>
        </w:tc>
        <w:tc>
          <w:tcPr>
            <w:tcW w:w="1020" w:type="dxa"/>
            <w:tcBorders>
              <w:top w:val="nil"/>
              <w:left w:val="nil"/>
              <w:bottom w:val="nil"/>
              <w:right w:val="nil"/>
            </w:tcBorders>
            <w:tcMar>
              <w:top w:w="0" w:type="dxa"/>
              <w:left w:w="100" w:type="dxa"/>
              <w:bottom w:w="0" w:type="dxa"/>
              <w:right w:w="100" w:type="dxa"/>
            </w:tcMar>
          </w:tcPr>
          <w:p w14:paraId="08ABDDE6" w14:textId="77777777" w:rsidR="00F32620" w:rsidRDefault="00000000">
            <w:pPr>
              <w:spacing w:after="0" w:line="240" w:lineRule="auto"/>
              <w:jc w:val="left"/>
              <w:rPr>
                <w:sz w:val="15"/>
                <w:szCs w:val="15"/>
              </w:rPr>
            </w:pPr>
            <w:r>
              <w:rPr>
                <w:sz w:val="15"/>
                <w:szCs w:val="15"/>
              </w:rPr>
              <w:t>As default</w:t>
            </w:r>
          </w:p>
        </w:tc>
        <w:tc>
          <w:tcPr>
            <w:tcW w:w="1215" w:type="dxa"/>
            <w:tcBorders>
              <w:top w:val="nil"/>
              <w:left w:val="nil"/>
              <w:bottom w:val="nil"/>
              <w:right w:val="nil"/>
            </w:tcBorders>
            <w:tcMar>
              <w:top w:w="0" w:type="dxa"/>
              <w:left w:w="100" w:type="dxa"/>
              <w:bottom w:w="0" w:type="dxa"/>
              <w:right w:w="100" w:type="dxa"/>
            </w:tcMar>
          </w:tcPr>
          <w:p w14:paraId="446C881C" w14:textId="77777777" w:rsidR="00F32620" w:rsidRDefault="00000000">
            <w:pPr>
              <w:spacing w:after="0" w:line="240" w:lineRule="auto"/>
              <w:jc w:val="left"/>
              <w:rPr>
                <w:sz w:val="15"/>
                <w:szCs w:val="15"/>
              </w:rPr>
            </w:pPr>
            <w:r>
              <w:rPr>
                <w:sz w:val="15"/>
                <w:szCs w:val="15"/>
              </w:rPr>
              <w:t>As per ATB-2019’s ‘low’ projection</w:t>
            </w:r>
          </w:p>
        </w:tc>
        <w:tc>
          <w:tcPr>
            <w:tcW w:w="1020" w:type="dxa"/>
            <w:tcBorders>
              <w:top w:val="nil"/>
              <w:left w:val="nil"/>
              <w:bottom w:val="nil"/>
              <w:right w:val="nil"/>
            </w:tcBorders>
            <w:tcMar>
              <w:top w:w="0" w:type="dxa"/>
              <w:left w:w="100" w:type="dxa"/>
              <w:bottom w:w="0" w:type="dxa"/>
              <w:right w:w="100" w:type="dxa"/>
            </w:tcMar>
          </w:tcPr>
          <w:p w14:paraId="12AE85EC" w14:textId="77777777" w:rsidR="00F32620" w:rsidRDefault="00000000">
            <w:pPr>
              <w:spacing w:after="0" w:line="240" w:lineRule="auto"/>
              <w:jc w:val="left"/>
              <w:rPr>
                <w:sz w:val="15"/>
                <w:szCs w:val="15"/>
              </w:rPr>
            </w:pPr>
            <w:r>
              <w:rPr>
                <w:sz w:val="15"/>
                <w:szCs w:val="15"/>
              </w:rPr>
              <w:t>As default</w:t>
            </w:r>
          </w:p>
        </w:tc>
        <w:tc>
          <w:tcPr>
            <w:tcW w:w="870" w:type="dxa"/>
            <w:tcBorders>
              <w:top w:val="nil"/>
              <w:left w:val="nil"/>
              <w:bottom w:val="nil"/>
              <w:right w:val="nil"/>
            </w:tcBorders>
            <w:tcMar>
              <w:top w:w="0" w:type="dxa"/>
              <w:left w:w="100" w:type="dxa"/>
              <w:bottom w:w="0" w:type="dxa"/>
              <w:right w:w="100" w:type="dxa"/>
            </w:tcMar>
          </w:tcPr>
          <w:p w14:paraId="4C5469DA" w14:textId="77777777" w:rsidR="00F32620" w:rsidRDefault="00000000">
            <w:pPr>
              <w:spacing w:after="0" w:line="240" w:lineRule="auto"/>
              <w:jc w:val="left"/>
              <w:rPr>
                <w:sz w:val="15"/>
                <w:szCs w:val="15"/>
              </w:rPr>
            </w:pPr>
            <w:r>
              <w:rPr>
                <w:sz w:val="15"/>
                <w:szCs w:val="15"/>
              </w:rPr>
              <w:t>As default</w:t>
            </w:r>
          </w:p>
        </w:tc>
      </w:tr>
      <w:tr w:rsidR="00F32620" w14:paraId="52A78D84" w14:textId="77777777">
        <w:trPr>
          <w:trHeight w:val="750"/>
          <w:jc w:val="center"/>
        </w:trPr>
        <w:tc>
          <w:tcPr>
            <w:tcW w:w="975" w:type="dxa"/>
            <w:tcBorders>
              <w:top w:val="nil"/>
              <w:left w:val="nil"/>
              <w:bottom w:val="nil"/>
              <w:right w:val="nil"/>
            </w:tcBorders>
            <w:tcMar>
              <w:top w:w="0" w:type="dxa"/>
              <w:left w:w="100" w:type="dxa"/>
              <w:bottom w:w="0" w:type="dxa"/>
              <w:right w:w="100" w:type="dxa"/>
            </w:tcMar>
          </w:tcPr>
          <w:p w14:paraId="54EFB81E" w14:textId="77777777" w:rsidR="00F32620" w:rsidRDefault="00000000">
            <w:pPr>
              <w:spacing w:after="0" w:line="240" w:lineRule="auto"/>
              <w:jc w:val="left"/>
              <w:rPr>
                <w:b/>
                <w:bCs/>
                <w:sz w:val="15"/>
                <w:szCs w:val="15"/>
              </w:rPr>
            </w:pPr>
            <w:r>
              <w:rPr>
                <w:b/>
                <w:bCs/>
                <w:sz w:val="15"/>
                <w:szCs w:val="15"/>
              </w:rPr>
              <w:lastRenderedPageBreak/>
              <w:t>ATB-2019 High</w:t>
            </w:r>
          </w:p>
        </w:tc>
        <w:tc>
          <w:tcPr>
            <w:tcW w:w="1125" w:type="dxa"/>
            <w:tcBorders>
              <w:top w:val="nil"/>
              <w:left w:val="nil"/>
              <w:bottom w:val="nil"/>
              <w:right w:val="nil"/>
            </w:tcBorders>
            <w:tcMar>
              <w:top w:w="0" w:type="dxa"/>
              <w:left w:w="100" w:type="dxa"/>
              <w:bottom w:w="0" w:type="dxa"/>
              <w:right w:w="100" w:type="dxa"/>
            </w:tcMar>
          </w:tcPr>
          <w:p w14:paraId="0B774B57" w14:textId="77777777" w:rsidR="00F32620" w:rsidRDefault="00000000">
            <w:pPr>
              <w:spacing w:after="0" w:line="240" w:lineRule="auto"/>
              <w:jc w:val="left"/>
              <w:rPr>
                <w:sz w:val="15"/>
                <w:szCs w:val="15"/>
              </w:rPr>
            </w:pPr>
            <w:r>
              <w:rPr>
                <w:sz w:val="15"/>
                <w:szCs w:val="15"/>
              </w:rPr>
              <w:t>As default</w:t>
            </w:r>
          </w:p>
        </w:tc>
        <w:tc>
          <w:tcPr>
            <w:tcW w:w="1155" w:type="dxa"/>
            <w:tcBorders>
              <w:top w:val="nil"/>
              <w:left w:val="nil"/>
              <w:bottom w:val="nil"/>
              <w:right w:val="nil"/>
            </w:tcBorders>
            <w:tcMar>
              <w:top w:w="0" w:type="dxa"/>
              <w:left w:w="100" w:type="dxa"/>
              <w:bottom w:w="0" w:type="dxa"/>
              <w:right w:w="100" w:type="dxa"/>
            </w:tcMar>
          </w:tcPr>
          <w:p w14:paraId="7A92066B" w14:textId="77777777" w:rsidR="00F32620" w:rsidRDefault="00000000">
            <w:pPr>
              <w:spacing w:after="0" w:line="240" w:lineRule="auto"/>
              <w:jc w:val="left"/>
              <w:rPr>
                <w:sz w:val="15"/>
                <w:szCs w:val="15"/>
              </w:rPr>
            </w:pPr>
            <w:r>
              <w:rPr>
                <w:sz w:val="15"/>
                <w:szCs w:val="15"/>
              </w:rPr>
              <w:t>As default</w:t>
            </w:r>
          </w:p>
        </w:tc>
        <w:tc>
          <w:tcPr>
            <w:tcW w:w="780" w:type="dxa"/>
            <w:tcBorders>
              <w:top w:val="nil"/>
              <w:left w:val="nil"/>
              <w:bottom w:val="nil"/>
              <w:right w:val="nil"/>
            </w:tcBorders>
            <w:tcMar>
              <w:top w:w="0" w:type="dxa"/>
              <w:left w:w="100" w:type="dxa"/>
              <w:bottom w:w="0" w:type="dxa"/>
              <w:right w:w="100" w:type="dxa"/>
            </w:tcMar>
          </w:tcPr>
          <w:p w14:paraId="4F0D3174" w14:textId="77777777" w:rsidR="00F32620" w:rsidRDefault="00000000">
            <w:pPr>
              <w:spacing w:after="0" w:line="240" w:lineRule="auto"/>
              <w:jc w:val="left"/>
              <w:rPr>
                <w:sz w:val="15"/>
                <w:szCs w:val="15"/>
              </w:rPr>
            </w:pPr>
            <w:r>
              <w:rPr>
                <w:sz w:val="15"/>
                <w:szCs w:val="15"/>
              </w:rPr>
              <w:t>As default</w:t>
            </w:r>
          </w:p>
        </w:tc>
        <w:tc>
          <w:tcPr>
            <w:tcW w:w="870" w:type="dxa"/>
            <w:tcBorders>
              <w:top w:val="nil"/>
              <w:left w:val="nil"/>
              <w:bottom w:val="nil"/>
              <w:right w:val="nil"/>
            </w:tcBorders>
            <w:tcMar>
              <w:top w:w="0" w:type="dxa"/>
              <w:left w:w="100" w:type="dxa"/>
              <w:bottom w:w="0" w:type="dxa"/>
              <w:right w:w="100" w:type="dxa"/>
            </w:tcMar>
          </w:tcPr>
          <w:p w14:paraId="482F0F46" w14:textId="77777777" w:rsidR="00F32620" w:rsidRDefault="00000000">
            <w:pPr>
              <w:spacing w:after="0" w:line="240" w:lineRule="auto"/>
              <w:jc w:val="left"/>
              <w:rPr>
                <w:sz w:val="15"/>
                <w:szCs w:val="15"/>
              </w:rPr>
            </w:pPr>
            <w:r>
              <w:rPr>
                <w:sz w:val="15"/>
                <w:szCs w:val="15"/>
              </w:rPr>
              <w:t>As default</w:t>
            </w:r>
          </w:p>
        </w:tc>
        <w:tc>
          <w:tcPr>
            <w:tcW w:w="1020" w:type="dxa"/>
            <w:tcBorders>
              <w:top w:val="nil"/>
              <w:left w:val="nil"/>
              <w:bottom w:val="nil"/>
              <w:right w:val="nil"/>
            </w:tcBorders>
            <w:tcMar>
              <w:top w:w="0" w:type="dxa"/>
              <w:left w:w="100" w:type="dxa"/>
              <w:bottom w:w="0" w:type="dxa"/>
              <w:right w:w="100" w:type="dxa"/>
            </w:tcMar>
          </w:tcPr>
          <w:p w14:paraId="5069CBFE" w14:textId="77777777" w:rsidR="00F32620" w:rsidRDefault="00000000">
            <w:pPr>
              <w:spacing w:after="0" w:line="240" w:lineRule="auto"/>
              <w:jc w:val="left"/>
              <w:rPr>
                <w:sz w:val="15"/>
                <w:szCs w:val="15"/>
              </w:rPr>
            </w:pPr>
            <w:r>
              <w:rPr>
                <w:sz w:val="15"/>
                <w:szCs w:val="15"/>
              </w:rPr>
              <w:t>As default</w:t>
            </w:r>
          </w:p>
        </w:tc>
        <w:tc>
          <w:tcPr>
            <w:tcW w:w="1215" w:type="dxa"/>
            <w:tcBorders>
              <w:top w:val="nil"/>
              <w:left w:val="nil"/>
              <w:bottom w:val="nil"/>
              <w:right w:val="nil"/>
            </w:tcBorders>
            <w:tcMar>
              <w:top w:w="0" w:type="dxa"/>
              <w:left w:w="100" w:type="dxa"/>
              <w:bottom w:w="0" w:type="dxa"/>
              <w:right w:w="100" w:type="dxa"/>
            </w:tcMar>
          </w:tcPr>
          <w:p w14:paraId="05C3A7C5" w14:textId="77777777" w:rsidR="00F32620" w:rsidRDefault="00000000">
            <w:pPr>
              <w:spacing w:after="0" w:line="240" w:lineRule="auto"/>
              <w:jc w:val="left"/>
              <w:rPr>
                <w:sz w:val="15"/>
                <w:szCs w:val="15"/>
              </w:rPr>
            </w:pPr>
            <w:r>
              <w:rPr>
                <w:sz w:val="15"/>
                <w:szCs w:val="15"/>
              </w:rPr>
              <w:t>As per ATB-2019’s ‘high’ projection</w:t>
            </w:r>
          </w:p>
        </w:tc>
        <w:tc>
          <w:tcPr>
            <w:tcW w:w="1020" w:type="dxa"/>
            <w:tcBorders>
              <w:top w:val="nil"/>
              <w:left w:val="nil"/>
              <w:bottom w:val="nil"/>
              <w:right w:val="nil"/>
            </w:tcBorders>
            <w:tcMar>
              <w:top w:w="0" w:type="dxa"/>
              <w:left w:w="100" w:type="dxa"/>
              <w:bottom w:w="0" w:type="dxa"/>
              <w:right w:w="100" w:type="dxa"/>
            </w:tcMar>
          </w:tcPr>
          <w:p w14:paraId="3E07D189" w14:textId="77777777" w:rsidR="00F32620" w:rsidRDefault="00000000">
            <w:pPr>
              <w:spacing w:after="0" w:line="240" w:lineRule="auto"/>
              <w:jc w:val="left"/>
              <w:rPr>
                <w:sz w:val="15"/>
                <w:szCs w:val="15"/>
              </w:rPr>
            </w:pPr>
            <w:r>
              <w:rPr>
                <w:sz w:val="15"/>
                <w:szCs w:val="15"/>
              </w:rPr>
              <w:t>As default</w:t>
            </w:r>
          </w:p>
        </w:tc>
        <w:tc>
          <w:tcPr>
            <w:tcW w:w="870" w:type="dxa"/>
            <w:tcBorders>
              <w:top w:val="nil"/>
              <w:left w:val="nil"/>
              <w:bottom w:val="nil"/>
              <w:right w:val="nil"/>
            </w:tcBorders>
            <w:tcMar>
              <w:top w:w="0" w:type="dxa"/>
              <w:left w:w="100" w:type="dxa"/>
              <w:bottom w:w="0" w:type="dxa"/>
              <w:right w:w="100" w:type="dxa"/>
            </w:tcMar>
          </w:tcPr>
          <w:p w14:paraId="4CFE4B9C" w14:textId="77777777" w:rsidR="00F32620" w:rsidRDefault="00000000">
            <w:pPr>
              <w:spacing w:after="0" w:line="240" w:lineRule="auto"/>
              <w:jc w:val="left"/>
              <w:rPr>
                <w:sz w:val="15"/>
                <w:szCs w:val="15"/>
              </w:rPr>
            </w:pPr>
            <w:r>
              <w:rPr>
                <w:sz w:val="15"/>
                <w:szCs w:val="15"/>
              </w:rPr>
              <w:t>As default</w:t>
            </w:r>
          </w:p>
        </w:tc>
      </w:tr>
      <w:tr w:rsidR="00F32620" w14:paraId="744C5ED0" w14:textId="77777777">
        <w:trPr>
          <w:trHeight w:val="750"/>
          <w:jc w:val="center"/>
        </w:trPr>
        <w:tc>
          <w:tcPr>
            <w:tcW w:w="975" w:type="dxa"/>
            <w:tcBorders>
              <w:top w:val="nil"/>
              <w:left w:val="nil"/>
              <w:bottom w:val="nil"/>
              <w:right w:val="nil"/>
            </w:tcBorders>
            <w:tcMar>
              <w:top w:w="0" w:type="dxa"/>
              <w:left w:w="100" w:type="dxa"/>
              <w:bottom w:w="0" w:type="dxa"/>
              <w:right w:w="100" w:type="dxa"/>
            </w:tcMar>
          </w:tcPr>
          <w:p w14:paraId="00ECE5BC" w14:textId="77777777" w:rsidR="00F32620" w:rsidRDefault="00000000">
            <w:pPr>
              <w:spacing w:after="0" w:line="240" w:lineRule="auto"/>
              <w:jc w:val="left"/>
              <w:rPr>
                <w:b/>
                <w:bCs/>
                <w:sz w:val="15"/>
                <w:szCs w:val="15"/>
              </w:rPr>
            </w:pPr>
            <w:r>
              <w:rPr>
                <w:b/>
                <w:bCs/>
                <w:sz w:val="15"/>
                <w:szCs w:val="15"/>
              </w:rPr>
              <w:t>Hydro RCP4.5</w:t>
            </w:r>
          </w:p>
        </w:tc>
        <w:tc>
          <w:tcPr>
            <w:tcW w:w="1125" w:type="dxa"/>
            <w:tcBorders>
              <w:top w:val="nil"/>
              <w:left w:val="nil"/>
              <w:bottom w:val="nil"/>
              <w:right w:val="nil"/>
            </w:tcBorders>
            <w:tcMar>
              <w:top w:w="0" w:type="dxa"/>
              <w:left w:w="100" w:type="dxa"/>
              <w:bottom w:w="0" w:type="dxa"/>
              <w:right w:w="100" w:type="dxa"/>
            </w:tcMar>
          </w:tcPr>
          <w:p w14:paraId="1B361C8A" w14:textId="77777777" w:rsidR="00F32620" w:rsidRDefault="00000000">
            <w:pPr>
              <w:spacing w:after="0" w:line="240" w:lineRule="auto"/>
              <w:jc w:val="left"/>
              <w:rPr>
                <w:sz w:val="15"/>
                <w:szCs w:val="15"/>
              </w:rPr>
            </w:pPr>
            <w:r>
              <w:rPr>
                <w:sz w:val="15"/>
                <w:szCs w:val="15"/>
              </w:rPr>
              <w:t>As default</w:t>
            </w:r>
          </w:p>
        </w:tc>
        <w:tc>
          <w:tcPr>
            <w:tcW w:w="1155" w:type="dxa"/>
            <w:tcBorders>
              <w:top w:val="nil"/>
              <w:left w:val="nil"/>
              <w:bottom w:val="nil"/>
              <w:right w:val="nil"/>
            </w:tcBorders>
            <w:tcMar>
              <w:top w:w="0" w:type="dxa"/>
              <w:left w:w="100" w:type="dxa"/>
              <w:bottom w:w="0" w:type="dxa"/>
              <w:right w:w="100" w:type="dxa"/>
            </w:tcMar>
          </w:tcPr>
          <w:p w14:paraId="05F1994D" w14:textId="77777777" w:rsidR="00F32620" w:rsidRDefault="00000000">
            <w:pPr>
              <w:spacing w:after="0" w:line="240" w:lineRule="auto"/>
              <w:jc w:val="left"/>
              <w:rPr>
                <w:sz w:val="15"/>
                <w:szCs w:val="15"/>
              </w:rPr>
            </w:pPr>
            <w:r>
              <w:rPr>
                <w:sz w:val="15"/>
                <w:szCs w:val="15"/>
              </w:rPr>
              <w:t>As default</w:t>
            </w:r>
          </w:p>
        </w:tc>
        <w:tc>
          <w:tcPr>
            <w:tcW w:w="780" w:type="dxa"/>
            <w:tcBorders>
              <w:top w:val="nil"/>
              <w:left w:val="nil"/>
              <w:bottom w:val="nil"/>
              <w:right w:val="nil"/>
            </w:tcBorders>
            <w:tcMar>
              <w:top w:w="0" w:type="dxa"/>
              <w:left w:w="100" w:type="dxa"/>
              <w:bottom w:w="0" w:type="dxa"/>
              <w:right w:w="100" w:type="dxa"/>
            </w:tcMar>
          </w:tcPr>
          <w:p w14:paraId="2092E2AC" w14:textId="77777777" w:rsidR="00F32620" w:rsidRDefault="00000000">
            <w:pPr>
              <w:spacing w:after="0" w:line="240" w:lineRule="auto"/>
              <w:jc w:val="left"/>
              <w:rPr>
                <w:sz w:val="15"/>
                <w:szCs w:val="15"/>
              </w:rPr>
            </w:pPr>
            <w:r>
              <w:rPr>
                <w:sz w:val="15"/>
                <w:szCs w:val="15"/>
              </w:rPr>
              <w:t>As default</w:t>
            </w:r>
          </w:p>
        </w:tc>
        <w:tc>
          <w:tcPr>
            <w:tcW w:w="870" w:type="dxa"/>
            <w:tcBorders>
              <w:top w:val="nil"/>
              <w:left w:val="nil"/>
              <w:bottom w:val="nil"/>
              <w:right w:val="nil"/>
            </w:tcBorders>
            <w:tcMar>
              <w:top w:w="0" w:type="dxa"/>
              <w:left w:w="100" w:type="dxa"/>
              <w:bottom w:w="0" w:type="dxa"/>
              <w:right w:w="100" w:type="dxa"/>
            </w:tcMar>
          </w:tcPr>
          <w:p w14:paraId="3E0EAB73" w14:textId="77777777" w:rsidR="00F32620" w:rsidRDefault="00000000">
            <w:pPr>
              <w:spacing w:after="0" w:line="240" w:lineRule="auto"/>
              <w:jc w:val="left"/>
              <w:rPr>
                <w:sz w:val="15"/>
                <w:szCs w:val="15"/>
              </w:rPr>
            </w:pPr>
            <w:r>
              <w:rPr>
                <w:sz w:val="15"/>
                <w:szCs w:val="15"/>
              </w:rPr>
              <w:t>As default</w:t>
            </w:r>
          </w:p>
        </w:tc>
        <w:tc>
          <w:tcPr>
            <w:tcW w:w="1020" w:type="dxa"/>
            <w:tcBorders>
              <w:top w:val="nil"/>
              <w:left w:val="nil"/>
              <w:bottom w:val="nil"/>
              <w:right w:val="nil"/>
            </w:tcBorders>
            <w:tcMar>
              <w:top w:w="0" w:type="dxa"/>
              <w:left w:w="100" w:type="dxa"/>
              <w:bottom w:w="0" w:type="dxa"/>
              <w:right w:w="100" w:type="dxa"/>
            </w:tcMar>
          </w:tcPr>
          <w:p w14:paraId="53D43D7F" w14:textId="77777777" w:rsidR="00F32620" w:rsidRDefault="00000000">
            <w:pPr>
              <w:spacing w:after="0" w:line="240" w:lineRule="auto"/>
              <w:jc w:val="left"/>
              <w:rPr>
                <w:sz w:val="15"/>
                <w:szCs w:val="15"/>
              </w:rPr>
            </w:pPr>
            <w:r>
              <w:rPr>
                <w:sz w:val="15"/>
                <w:szCs w:val="15"/>
              </w:rPr>
              <w:t>As default</w:t>
            </w:r>
          </w:p>
        </w:tc>
        <w:tc>
          <w:tcPr>
            <w:tcW w:w="1215" w:type="dxa"/>
            <w:tcBorders>
              <w:top w:val="nil"/>
              <w:left w:val="nil"/>
              <w:bottom w:val="nil"/>
              <w:right w:val="nil"/>
            </w:tcBorders>
            <w:tcMar>
              <w:top w:w="0" w:type="dxa"/>
              <w:left w:w="100" w:type="dxa"/>
              <w:bottom w:w="0" w:type="dxa"/>
              <w:right w:w="100" w:type="dxa"/>
            </w:tcMar>
          </w:tcPr>
          <w:p w14:paraId="104803B6" w14:textId="77777777" w:rsidR="00F32620" w:rsidRDefault="00000000">
            <w:pPr>
              <w:spacing w:after="0" w:line="240" w:lineRule="auto"/>
              <w:jc w:val="left"/>
              <w:rPr>
                <w:sz w:val="15"/>
                <w:szCs w:val="15"/>
              </w:rPr>
            </w:pPr>
            <w:r>
              <w:rPr>
                <w:sz w:val="15"/>
                <w:szCs w:val="15"/>
              </w:rPr>
              <w:t>As default</w:t>
            </w:r>
          </w:p>
        </w:tc>
        <w:tc>
          <w:tcPr>
            <w:tcW w:w="1020" w:type="dxa"/>
            <w:tcBorders>
              <w:top w:val="nil"/>
              <w:left w:val="nil"/>
              <w:bottom w:val="nil"/>
              <w:right w:val="nil"/>
            </w:tcBorders>
            <w:tcMar>
              <w:top w:w="0" w:type="dxa"/>
              <w:left w:w="100" w:type="dxa"/>
              <w:bottom w:w="0" w:type="dxa"/>
              <w:right w:w="100" w:type="dxa"/>
            </w:tcMar>
          </w:tcPr>
          <w:p w14:paraId="35C3170A" w14:textId="77777777" w:rsidR="00F32620" w:rsidRDefault="00000000">
            <w:pPr>
              <w:spacing w:after="0" w:line="240" w:lineRule="auto"/>
              <w:jc w:val="left"/>
              <w:rPr>
                <w:sz w:val="15"/>
                <w:szCs w:val="15"/>
              </w:rPr>
            </w:pPr>
            <w:r>
              <w:rPr>
                <w:sz w:val="15"/>
                <w:szCs w:val="15"/>
              </w:rPr>
              <w:t>RCP 4.5</w:t>
            </w:r>
          </w:p>
        </w:tc>
        <w:tc>
          <w:tcPr>
            <w:tcW w:w="870" w:type="dxa"/>
            <w:tcBorders>
              <w:top w:val="nil"/>
              <w:left w:val="nil"/>
              <w:bottom w:val="nil"/>
              <w:right w:val="nil"/>
            </w:tcBorders>
            <w:tcMar>
              <w:top w:w="0" w:type="dxa"/>
              <w:left w:w="100" w:type="dxa"/>
              <w:bottom w:w="0" w:type="dxa"/>
              <w:right w:w="100" w:type="dxa"/>
            </w:tcMar>
          </w:tcPr>
          <w:p w14:paraId="18579DC5" w14:textId="77777777" w:rsidR="00F32620" w:rsidRDefault="00000000">
            <w:pPr>
              <w:spacing w:after="0" w:line="240" w:lineRule="auto"/>
              <w:jc w:val="left"/>
              <w:rPr>
                <w:sz w:val="15"/>
                <w:szCs w:val="15"/>
              </w:rPr>
            </w:pPr>
            <w:r>
              <w:rPr>
                <w:sz w:val="15"/>
                <w:szCs w:val="15"/>
              </w:rPr>
              <w:t>As default</w:t>
            </w:r>
          </w:p>
        </w:tc>
      </w:tr>
      <w:tr w:rsidR="00F32620" w14:paraId="03E2204E" w14:textId="77777777">
        <w:trPr>
          <w:trHeight w:val="750"/>
          <w:jc w:val="center"/>
        </w:trPr>
        <w:tc>
          <w:tcPr>
            <w:tcW w:w="975" w:type="dxa"/>
            <w:tcBorders>
              <w:top w:val="nil"/>
              <w:left w:val="nil"/>
              <w:bottom w:val="nil"/>
              <w:right w:val="nil"/>
            </w:tcBorders>
            <w:tcMar>
              <w:top w:w="0" w:type="dxa"/>
              <w:left w:w="100" w:type="dxa"/>
              <w:bottom w:w="0" w:type="dxa"/>
              <w:right w:w="100" w:type="dxa"/>
            </w:tcMar>
          </w:tcPr>
          <w:p w14:paraId="30DE4002" w14:textId="77777777" w:rsidR="00F32620" w:rsidRDefault="00000000">
            <w:pPr>
              <w:spacing w:after="0" w:line="240" w:lineRule="auto"/>
              <w:jc w:val="left"/>
              <w:rPr>
                <w:b/>
                <w:bCs/>
                <w:sz w:val="15"/>
                <w:szCs w:val="15"/>
              </w:rPr>
            </w:pPr>
            <w:r>
              <w:rPr>
                <w:b/>
                <w:bCs/>
                <w:sz w:val="15"/>
                <w:szCs w:val="15"/>
              </w:rPr>
              <w:t>Hydro RCP8.5</w:t>
            </w:r>
          </w:p>
        </w:tc>
        <w:tc>
          <w:tcPr>
            <w:tcW w:w="1125" w:type="dxa"/>
            <w:tcBorders>
              <w:top w:val="nil"/>
              <w:left w:val="nil"/>
              <w:bottom w:val="nil"/>
              <w:right w:val="nil"/>
            </w:tcBorders>
            <w:tcMar>
              <w:top w:w="0" w:type="dxa"/>
              <w:left w:w="100" w:type="dxa"/>
              <w:bottom w:w="0" w:type="dxa"/>
              <w:right w:w="100" w:type="dxa"/>
            </w:tcMar>
          </w:tcPr>
          <w:p w14:paraId="594A5CAD" w14:textId="77777777" w:rsidR="00F32620" w:rsidRDefault="00000000">
            <w:pPr>
              <w:spacing w:after="0" w:line="240" w:lineRule="auto"/>
              <w:jc w:val="left"/>
              <w:rPr>
                <w:sz w:val="15"/>
                <w:szCs w:val="15"/>
              </w:rPr>
            </w:pPr>
            <w:r>
              <w:rPr>
                <w:sz w:val="15"/>
                <w:szCs w:val="15"/>
              </w:rPr>
              <w:t>As default</w:t>
            </w:r>
          </w:p>
        </w:tc>
        <w:tc>
          <w:tcPr>
            <w:tcW w:w="1155" w:type="dxa"/>
            <w:tcBorders>
              <w:top w:val="nil"/>
              <w:left w:val="nil"/>
              <w:bottom w:val="nil"/>
              <w:right w:val="nil"/>
            </w:tcBorders>
            <w:tcMar>
              <w:top w:w="0" w:type="dxa"/>
              <w:left w:w="100" w:type="dxa"/>
              <w:bottom w:w="0" w:type="dxa"/>
              <w:right w:w="100" w:type="dxa"/>
            </w:tcMar>
          </w:tcPr>
          <w:p w14:paraId="14D22B6C" w14:textId="77777777" w:rsidR="00F32620" w:rsidRDefault="00000000">
            <w:pPr>
              <w:spacing w:after="0" w:line="240" w:lineRule="auto"/>
              <w:jc w:val="left"/>
              <w:rPr>
                <w:sz w:val="15"/>
                <w:szCs w:val="15"/>
              </w:rPr>
            </w:pPr>
            <w:r>
              <w:rPr>
                <w:sz w:val="15"/>
                <w:szCs w:val="15"/>
              </w:rPr>
              <w:t>As default</w:t>
            </w:r>
          </w:p>
        </w:tc>
        <w:tc>
          <w:tcPr>
            <w:tcW w:w="780" w:type="dxa"/>
            <w:tcBorders>
              <w:top w:val="nil"/>
              <w:left w:val="nil"/>
              <w:bottom w:val="nil"/>
              <w:right w:val="nil"/>
            </w:tcBorders>
            <w:tcMar>
              <w:top w:w="0" w:type="dxa"/>
              <w:left w:w="100" w:type="dxa"/>
              <w:bottom w:w="0" w:type="dxa"/>
              <w:right w:w="100" w:type="dxa"/>
            </w:tcMar>
          </w:tcPr>
          <w:p w14:paraId="5DD88827" w14:textId="77777777" w:rsidR="00F32620" w:rsidRDefault="00000000">
            <w:pPr>
              <w:spacing w:after="0" w:line="240" w:lineRule="auto"/>
              <w:jc w:val="left"/>
              <w:rPr>
                <w:sz w:val="15"/>
                <w:szCs w:val="15"/>
              </w:rPr>
            </w:pPr>
            <w:r>
              <w:rPr>
                <w:sz w:val="15"/>
                <w:szCs w:val="15"/>
              </w:rPr>
              <w:t>As default</w:t>
            </w:r>
          </w:p>
        </w:tc>
        <w:tc>
          <w:tcPr>
            <w:tcW w:w="870" w:type="dxa"/>
            <w:tcBorders>
              <w:top w:val="nil"/>
              <w:left w:val="nil"/>
              <w:bottom w:val="nil"/>
              <w:right w:val="nil"/>
            </w:tcBorders>
            <w:tcMar>
              <w:top w:w="0" w:type="dxa"/>
              <w:left w:w="100" w:type="dxa"/>
              <w:bottom w:w="0" w:type="dxa"/>
              <w:right w:w="100" w:type="dxa"/>
            </w:tcMar>
          </w:tcPr>
          <w:p w14:paraId="56EC29AA" w14:textId="77777777" w:rsidR="00F32620" w:rsidRDefault="00000000">
            <w:pPr>
              <w:spacing w:after="0" w:line="240" w:lineRule="auto"/>
              <w:jc w:val="left"/>
              <w:rPr>
                <w:sz w:val="15"/>
                <w:szCs w:val="15"/>
              </w:rPr>
            </w:pPr>
            <w:r>
              <w:rPr>
                <w:sz w:val="15"/>
                <w:szCs w:val="15"/>
              </w:rPr>
              <w:t>As default</w:t>
            </w:r>
          </w:p>
        </w:tc>
        <w:tc>
          <w:tcPr>
            <w:tcW w:w="1020" w:type="dxa"/>
            <w:tcBorders>
              <w:top w:val="nil"/>
              <w:left w:val="nil"/>
              <w:bottom w:val="nil"/>
              <w:right w:val="nil"/>
            </w:tcBorders>
            <w:tcMar>
              <w:top w:w="0" w:type="dxa"/>
              <w:left w:w="100" w:type="dxa"/>
              <w:bottom w:w="0" w:type="dxa"/>
              <w:right w:w="100" w:type="dxa"/>
            </w:tcMar>
          </w:tcPr>
          <w:p w14:paraId="3D07555F" w14:textId="77777777" w:rsidR="00F32620" w:rsidRDefault="00000000">
            <w:pPr>
              <w:spacing w:after="0" w:line="240" w:lineRule="auto"/>
              <w:jc w:val="left"/>
              <w:rPr>
                <w:sz w:val="15"/>
                <w:szCs w:val="15"/>
              </w:rPr>
            </w:pPr>
            <w:r>
              <w:rPr>
                <w:sz w:val="15"/>
                <w:szCs w:val="15"/>
              </w:rPr>
              <w:t>As default</w:t>
            </w:r>
          </w:p>
        </w:tc>
        <w:tc>
          <w:tcPr>
            <w:tcW w:w="1215" w:type="dxa"/>
            <w:tcBorders>
              <w:top w:val="nil"/>
              <w:left w:val="nil"/>
              <w:bottom w:val="nil"/>
              <w:right w:val="nil"/>
            </w:tcBorders>
            <w:tcMar>
              <w:top w:w="0" w:type="dxa"/>
              <w:left w:w="100" w:type="dxa"/>
              <w:bottom w:w="0" w:type="dxa"/>
              <w:right w:w="100" w:type="dxa"/>
            </w:tcMar>
          </w:tcPr>
          <w:p w14:paraId="5D62E597" w14:textId="77777777" w:rsidR="00F32620" w:rsidRDefault="00000000">
            <w:pPr>
              <w:spacing w:after="0" w:line="240" w:lineRule="auto"/>
              <w:jc w:val="left"/>
              <w:rPr>
                <w:sz w:val="15"/>
                <w:szCs w:val="15"/>
              </w:rPr>
            </w:pPr>
            <w:r>
              <w:rPr>
                <w:sz w:val="15"/>
                <w:szCs w:val="15"/>
              </w:rPr>
              <w:t>As default</w:t>
            </w:r>
          </w:p>
        </w:tc>
        <w:tc>
          <w:tcPr>
            <w:tcW w:w="1020" w:type="dxa"/>
            <w:tcBorders>
              <w:top w:val="nil"/>
              <w:left w:val="nil"/>
              <w:bottom w:val="nil"/>
              <w:right w:val="nil"/>
            </w:tcBorders>
            <w:tcMar>
              <w:top w:w="0" w:type="dxa"/>
              <w:left w:w="100" w:type="dxa"/>
              <w:bottom w:w="0" w:type="dxa"/>
              <w:right w:w="100" w:type="dxa"/>
            </w:tcMar>
          </w:tcPr>
          <w:p w14:paraId="360EC805" w14:textId="77777777" w:rsidR="00F32620" w:rsidRDefault="00000000">
            <w:pPr>
              <w:spacing w:after="0" w:line="240" w:lineRule="auto"/>
              <w:jc w:val="left"/>
              <w:rPr>
                <w:sz w:val="15"/>
                <w:szCs w:val="15"/>
              </w:rPr>
            </w:pPr>
            <w:r>
              <w:rPr>
                <w:sz w:val="15"/>
                <w:szCs w:val="15"/>
              </w:rPr>
              <w:t>RCP 8.5</w:t>
            </w:r>
          </w:p>
        </w:tc>
        <w:tc>
          <w:tcPr>
            <w:tcW w:w="870" w:type="dxa"/>
            <w:tcBorders>
              <w:top w:val="nil"/>
              <w:left w:val="nil"/>
              <w:bottom w:val="nil"/>
              <w:right w:val="nil"/>
            </w:tcBorders>
            <w:tcMar>
              <w:top w:w="0" w:type="dxa"/>
              <w:left w:w="100" w:type="dxa"/>
              <w:bottom w:w="0" w:type="dxa"/>
              <w:right w:w="100" w:type="dxa"/>
            </w:tcMar>
          </w:tcPr>
          <w:p w14:paraId="701C2C73" w14:textId="77777777" w:rsidR="00F32620" w:rsidRDefault="00000000">
            <w:pPr>
              <w:spacing w:after="0" w:line="240" w:lineRule="auto"/>
              <w:jc w:val="left"/>
              <w:rPr>
                <w:sz w:val="15"/>
                <w:szCs w:val="15"/>
              </w:rPr>
            </w:pPr>
            <w:r>
              <w:rPr>
                <w:sz w:val="15"/>
                <w:szCs w:val="15"/>
              </w:rPr>
              <w:t>As default</w:t>
            </w:r>
          </w:p>
        </w:tc>
      </w:tr>
      <w:tr w:rsidR="00F32620" w14:paraId="1526477B" w14:textId="77777777">
        <w:trPr>
          <w:trHeight w:val="360"/>
          <w:jc w:val="center"/>
        </w:trPr>
        <w:tc>
          <w:tcPr>
            <w:tcW w:w="975" w:type="dxa"/>
            <w:tcBorders>
              <w:top w:val="nil"/>
              <w:left w:val="nil"/>
              <w:bottom w:val="single" w:sz="4" w:space="0" w:color="000000"/>
              <w:right w:val="nil"/>
            </w:tcBorders>
            <w:tcMar>
              <w:top w:w="0" w:type="dxa"/>
              <w:left w:w="100" w:type="dxa"/>
              <w:bottom w:w="0" w:type="dxa"/>
              <w:right w:w="100" w:type="dxa"/>
            </w:tcMar>
          </w:tcPr>
          <w:p w14:paraId="14FE12CD" w14:textId="77777777" w:rsidR="00F32620" w:rsidRDefault="00000000">
            <w:pPr>
              <w:spacing w:after="0" w:line="240" w:lineRule="auto"/>
              <w:jc w:val="left"/>
              <w:rPr>
                <w:b/>
                <w:bCs/>
                <w:sz w:val="15"/>
                <w:szCs w:val="15"/>
              </w:rPr>
            </w:pPr>
            <w:r>
              <w:rPr>
                <w:b/>
                <w:bCs/>
                <w:sz w:val="15"/>
                <w:szCs w:val="15"/>
              </w:rPr>
              <w:t>NoPRM</w:t>
            </w:r>
          </w:p>
        </w:tc>
        <w:tc>
          <w:tcPr>
            <w:tcW w:w="1125" w:type="dxa"/>
            <w:tcBorders>
              <w:top w:val="nil"/>
              <w:left w:val="nil"/>
              <w:bottom w:val="single" w:sz="4" w:space="0" w:color="000000"/>
              <w:right w:val="nil"/>
            </w:tcBorders>
            <w:tcMar>
              <w:top w:w="0" w:type="dxa"/>
              <w:left w:w="100" w:type="dxa"/>
              <w:bottom w:w="0" w:type="dxa"/>
              <w:right w:w="100" w:type="dxa"/>
            </w:tcMar>
          </w:tcPr>
          <w:p w14:paraId="7223FA5E" w14:textId="77777777" w:rsidR="00F32620" w:rsidRDefault="00000000">
            <w:pPr>
              <w:spacing w:after="0" w:line="240" w:lineRule="auto"/>
              <w:jc w:val="left"/>
              <w:rPr>
                <w:sz w:val="15"/>
                <w:szCs w:val="15"/>
              </w:rPr>
            </w:pPr>
            <w:r>
              <w:rPr>
                <w:sz w:val="15"/>
                <w:szCs w:val="15"/>
              </w:rPr>
              <w:t>As default</w:t>
            </w:r>
          </w:p>
        </w:tc>
        <w:tc>
          <w:tcPr>
            <w:tcW w:w="1155" w:type="dxa"/>
            <w:tcBorders>
              <w:top w:val="nil"/>
              <w:left w:val="nil"/>
              <w:bottom w:val="single" w:sz="4" w:space="0" w:color="000000"/>
              <w:right w:val="nil"/>
            </w:tcBorders>
            <w:tcMar>
              <w:top w:w="0" w:type="dxa"/>
              <w:left w:w="100" w:type="dxa"/>
              <w:bottom w:w="0" w:type="dxa"/>
              <w:right w:w="100" w:type="dxa"/>
            </w:tcMar>
          </w:tcPr>
          <w:p w14:paraId="6948D551" w14:textId="77777777" w:rsidR="00F32620" w:rsidRDefault="00000000">
            <w:pPr>
              <w:spacing w:after="0" w:line="240" w:lineRule="auto"/>
              <w:jc w:val="left"/>
              <w:rPr>
                <w:sz w:val="15"/>
                <w:szCs w:val="15"/>
              </w:rPr>
            </w:pPr>
            <w:r>
              <w:rPr>
                <w:sz w:val="15"/>
                <w:szCs w:val="15"/>
              </w:rPr>
              <w:t>As default</w:t>
            </w:r>
          </w:p>
        </w:tc>
        <w:tc>
          <w:tcPr>
            <w:tcW w:w="780" w:type="dxa"/>
            <w:tcBorders>
              <w:top w:val="nil"/>
              <w:left w:val="nil"/>
              <w:bottom w:val="single" w:sz="4" w:space="0" w:color="000000"/>
              <w:right w:val="nil"/>
            </w:tcBorders>
            <w:tcMar>
              <w:top w:w="0" w:type="dxa"/>
              <w:left w:w="100" w:type="dxa"/>
              <w:bottom w:w="0" w:type="dxa"/>
              <w:right w:w="100" w:type="dxa"/>
            </w:tcMar>
          </w:tcPr>
          <w:p w14:paraId="2A2C774B" w14:textId="77777777" w:rsidR="00F32620" w:rsidRDefault="00000000">
            <w:pPr>
              <w:spacing w:after="0" w:line="240" w:lineRule="auto"/>
              <w:jc w:val="left"/>
              <w:rPr>
                <w:sz w:val="15"/>
                <w:szCs w:val="15"/>
              </w:rPr>
            </w:pPr>
            <w:r>
              <w:rPr>
                <w:sz w:val="15"/>
                <w:szCs w:val="15"/>
              </w:rPr>
              <w:t>As default</w:t>
            </w:r>
          </w:p>
        </w:tc>
        <w:tc>
          <w:tcPr>
            <w:tcW w:w="870" w:type="dxa"/>
            <w:tcBorders>
              <w:top w:val="nil"/>
              <w:left w:val="nil"/>
              <w:bottom w:val="single" w:sz="4" w:space="0" w:color="000000"/>
              <w:right w:val="nil"/>
            </w:tcBorders>
            <w:tcMar>
              <w:top w:w="0" w:type="dxa"/>
              <w:left w:w="100" w:type="dxa"/>
              <w:bottom w:w="0" w:type="dxa"/>
              <w:right w:w="100" w:type="dxa"/>
            </w:tcMar>
          </w:tcPr>
          <w:p w14:paraId="06E93D2F" w14:textId="77777777" w:rsidR="00F32620" w:rsidRDefault="00000000">
            <w:pPr>
              <w:spacing w:after="0" w:line="240" w:lineRule="auto"/>
              <w:jc w:val="left"/>
              <w:rPr>
                <w:sz w:val="15"/>
                <w:szCs w:val="15"/>
              </w:rPr>
            </w:pPr>
            <w:r>
              <w:rPr>
                <w:sz w:val="15"/>
                <w:szCs w:val="15"/>
              </w:rPr>
              <w:t>As default</w:t>
            </w:r>
          </w:p>
        </w:tc>
        <w:tc>
          <w:tcPr>
            <w:tcW w:w="1020" w:type="dxa"/>
            <w:tcBorders>
              <w:top w:val="nil"/>
              <w:left w:val="nil"/>
              <w:bottom w:val="single" w:sz="4" w:space="0" w:color="000000"/>
              <w:right w:val="nil"/>
            </w:tcBorders>
            <w:tcMar>
              <w:top w:w="0" w:type="dxa"/>
              <w:left w:w="100" w:type="dxa"/>
              <w:bottom w:w="0" w:type="dxa"/>
              <w:right w:w="100" w:type="dxa"/>
            </w:tcMar>
          </w:tcPr>
          <w:p w14:paraId="3CDCEBBF" w14:textId="77777777" w:rsidR="00F32620" w:rsidRDefault="00000000">
            <w:pPr>
              <w:spacing w:after="0" w:line="240" w:lineRule="auto"/>
              <w:jc w:val="left"/>
              <w:rPr>
                <w:sz w:val="15"/>
                <w:szCs w:val="15"/>
              </w:rPr>
            </w:pPr>
            <w:r>
              <w:rPr>
                <w:sz w:val="15"/>
                <w:szCs w:val="15"/>
              </w:rPr>
              <w:t>As default</w:t>
            </w:r>
          </w:p>
        </w:tc>
        <w:tc>
          <w:tcPr>
            <w:tcW w:w="1215" w:type="dxa"/>
            <w:tcBorders>
              <w:top w:val="nil"/>
              <w:left w:val="nil"/>
              <w:bottom w:val="single" w:sz="4" w:space="0" w:color="000000"/>
              <w:right w:val="nil"/>
            </w:tcBorders>
            <w:tcMar>
              <w:top w:w="0" w:type="dxa"/>
              <w:left w:w="100" w:type="dxa"/>
              <w:bottom w:w="0" w:type="dxa"/>
              <w:right w:w="100" w:type="dxa"/>
            </w:tcMar>
          </w:tcPr>
          <w:p w14:paraId="024CD6A8" w14:textId="77777777" w:rsidR="00F32620" w:rsidRDefault="00000000">
            <w:pPr>
              <w:spacing w:after="0" w:line="240" w:lineRule="auto"/>
              <w:jc w:val="left"/>
              <w:rPr>
                <w:sz w:val="15"/>
                <w:szCs w:val="15"/>
              </w:rPr>
            </w:pPr>
            <w:r>
              <w:rPr>
                <w:sz w:val="15"/>
                <w:szCs w:val="15"/>
              </w:rPr>
              <w:t>As default</w:t>
            </w:r>
          </w:p>
        </w:tc>
        <w:tc>
          <w:tcPr>
            <w:tcW w:w="1020" w:type="dxa"/>
            <w:tcBorders>
              <w:top w:val="nil"/>
              <w:left w:val="nil"/>
              <w:bottom w:val="single" w:sz="4" w:space="0" w:color="000000"/>
              <w:right w:val="nil"/>
            </w:tcBorders>
            <w:tcMar>
              <w:top w:w="0" w:type="dxa"/>
              <w:left w:w="100" w:type="dxa"/>
              <w:bottom w:w="0" w:type="dxa"/>
              <w:right w:w="100" w:type="dxa"/>
            </w:tcMar>
          </w:tcPr>
          <w:p w14:paraId="58D39D75" w14:textId="77777777" w:rsidR="00F32620" w:rsidRDefault="00000000">
            <w:pPr>
              <w:spacing w:after="0" w:line="240" w:lineRule="auto"/>
              <w:jc w:val="left"/>
              <w:rPr>
                <w:sz w:val="15"/>
                <w:szCs w:val="15"/>
              </w:rPr>
            </w:pPr>
            <w:r>
              <w:rPr>
                <w:sz w:val="15"/>
                <w:szCs w:val="15"/>
              </w:rPr>
              <w:t>As default</w:t>
            </w:r>
          </w:p>
        </w:tc>
        <w:tc>
          <w:tcPr>
            <w:tcW w:w="870" w:type="dxa"/>
            <w:tcBorders>
              <w:top w:val="nil"/>
              <w:left w:val="nil"/>
              <w:bottom w:val="single" w:sz="4" w:space="0" w:color="000000"/>
              <w:right w:val="nil"/>
            </w:tcBorders>
            <w:tcMar>
              <w:top w:w="0" w:type="dxa"/>
              <w:left w:w="100" w:type="dxa"/>
              <w:bottom w:w="0" w:type="dxa"/>
              <w:right w:w="100" w:type="dxa"/>
            </w:tcMar>
          </w:tcPr>
          <w:p w14:paraId="494C74B6" w14:textId="77777777" w:rsidR="00F32620" w:rsidRDefault="00000000">
            <w:pPr>
              <w:spacing w:after="0" w:line="240" w:lineRule="auto"/>
              <w:jc w:val="left"/>
              <w:rPr>
                <w:sz w:val="15"/>
                <w:szCs w:val="15"/>
              </w:rPr>
            </w:pPr>
            <w:r>
              <w:rPr>
                <w:sz w:val="15"/>
                <w:szCs w:val="15"/>
              </w:rPr>
              <w:t>No PRM constraints</w:t>
            </w:r>
          </w:p>
        </w:tc>
      </w:tr>
    </w:tbl>
    <w:p w14:paraId="7890F998" w14:textId="77777777" w:rsidR="00F32620" w:rsidRDefault="00F32620">
      <w:pPr>
        <w:spacing w:before="240" w:after="240"/>
        <w:jc w:val="left"/>
        <w:rPr>
          <w:b/>
          <w:bCs/>
        </w:rPr>
      </w:pPr>
    </w:p>
    <w:p w14:paraId="6CC43A19" w14:textId="77777777" w:rsidR="00F32620" w:rsidRDefault="00000000">
      <w:r>
        <w:rPr>
          <w:b/>
          <w:bCs/>
        </w:rPr>
        <w:t>Table S7:</w:t>
      </w:r>
      <w:r>
        <w:t xml:space="preserve"> Operational techno-economic parameters of conventional coal power plants used in different variations of the ‘DispCoal’ scenario, compared to the typical values used in the rest of the scenarios.</w:t>
      </w:r>
    </w:p>
    <w:tbl>
      <w:tblPr>
        <w:tblStyle w:val="a5"/>
        <w:tblW w:w="902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353"/>
        <w:gridCol w:w="1439"/>
        <w:gridCol w:w="2789"/>
        <w:gridCol w:w="2444"/>
      </w:tblGrid>
      <w:tr w:rsidR="00F32620" w14:paraId="67BF2AD5" w14:textId="77777777">
        <w:trPr>
          <w:trHeight w:val="375"/>
          <w:jc w:val="center"/>
        </w:trPr>
        <w:tc>
          <w:tcPr>
            <w:tcW w:w="2353" w:type="dxa"/>
            <w:tcBorders>
              <w:top w:val="single" w:sz="6" w:space="0" w:color="7F7F7F"/>
              <w:left w:val="nil"/>
              <w:bottom w:val="nil"/>
              <w:right w:val="nil"/>
            </w:tcBorders>
            <w:tcMar>
              <w:top w:w="0" w:type="dxa"/>
              <w:left w:w="100" w:type="dxa"/>
              <w:bottom w:w="0" w:type="dxa"/>
              <w:right w:w="100" w:type="dxa"/>
            </w:tcMar>
          </w:tcPr>
          <w:p w14:paraId="3EF5B0EA" w14:textId="77777777" w:rsidR="00F32620" w:rsidRDefault="00000000">
            <w:pPr>
              <w:spacing w:after="0" w:line="276" w:lineRule="auto"/>
              <w:jc w:val="left"/>
              <w:rPr>
                <w:b/>
                <w:bCs/>
                <w:sz w:val="16"/>
                <w:szCs w:val="16"/>
              </w:rPr>
            </w:pPr>
            <w:r>
              <w:rPr>
                <w:b/>
                <w:bCs/>
                <w:sz w:val="16"/>
                <w:szCs w:val="16"/>
              </w:rPr>
              <w:t>Operational parameters</w:t>
            </w:r>
          </w:p>
        </w:tc>
        <w:tc>
          <w:tcPr>
            <w:tcW w:w="1439" w:type="dxa"/>
            <w:tcBorders>
              <w:top w:val="single" w:sz="6" w:space="0" w:color="7F7F7F"/>
              <w:left w:val="nil"/>
              <w:bottom w:val="nil"/>
              <w:right w:val="nil"/>
            </w:tcBorders>
            <w:tcMar>
              <w:top w:w="0" w:type="dxa"/>
              <w:left w:w="100" w:type="dxa"/>
              <w:bottom w:w="0" w:type="dxa"/>
              <w:right w:w="100" w:type="dxa"/>
            </w:tcMar>
          </w:tcPr>
          <w:p w14:paraId="7290E722" w14:textId="77777777" w:rsidR="00F32620" w:rsidRDefault="00000000">
            <w:pPr>
              <w:spacing w:after="0" w:line="276" w:lineRule="auto"/>
              <w:jc w:val="left"/>
              <w:rPr>
                <w:b/>
                <w:bCs/>
                <w:sz w:val="16"/>
                <w:szCs w:val="16"/>
              </w:rPr>
            </w:pPr>
            <w:r>
              <w:rPr>
                <w:b/>
                <w:bCs/>
                <w:sz w:val="16"/>
                <w:szCs w:val="16"/>
              </w:rPr>
              <w:t>Typical values</w:t>
            </w:r>
          </w:p>
        </w:tc>
        <w:tc>
          <w:tcPr>
            <w:tcW w:w="2788" w:type="dxa"/>
            <w:tcBorders>
              <w:top w:val="single" w:sz="6" w:space="0" w:color="7F7F7F"/>
              <w:left w:val="nil"/>
              <w:bottom w:val="nil"/>
              <w:right w:val="nil"/>
            </w:tcBorders>
            <w:tcMar>
              <w:top w:w="0" w:type="dxa"/>
              <w:left w:w="100" w:type="dxa"/>
              <w:bottom w:w="0" w:type="dxa"/>
              <w:right w:w="100" w:type="dxa"/>
            </w:tcMar>
          </w:tcPr>
          <w:p w14:paraId="3BFFF34C" w14:textId="77777777" w:rsidR="00F32620" w:rsidRDefault="00000000">
            <w:pPr>
              <w:spacing w:after="0" w:line="276" w:lineRule="auto"/>
              <w:jc w:val="left"/>
              <w:rPr>
                <w:b/>
                <w:bCs/>
                <w:sz w:val="16"/>
                <w:szCs w:val="16"/>
              </w:rPr>
            </w:pPr>
            <w:r>
              <w:rPr>
                <w:b/>
                <w:bCs/>
                <w:sz w:val="16"/>
                <w:szCs w:val="16"/>
              </w:rPr>
              <w:t>In the 'DispCoal' and 'DispCoal (Unconstrained New Coal)' scenarios</w:t>
            </w:r>
          </w:p>
        </w:tc>
        <w:tc>
          <w:tcPr>
            <w:tcW w:w="2443" w:type="dxa"/>
            <w:tcBorders>
              <w:top w:val="single" w:sz="6" w:space="0" w:color="7F7F7F"/>
              <w:left w:val="nil"/>
              <w:bottom w:val="nil"/>
              <w:right w:val="nil"/>
            </w:tcBorders>
            <w:tcMar>
              <w:top w:w="0" w:type="dxa"/>
              <w:left w:w="100" w:type="dxa"/>
              <w:bottom w:w="0" w:type="dxa"/>
              <w:right w:w="100" w:type="dxa"/>
            </w:tcMar>
          </w:tcPr>
          <w:p w14:paraId="65256C78" w14:textId="77777777" w:rsidR="00F32620" w:rsidRDefault="00000000">
            <w:pPr>
              <w:spacing w:after="0" w:line="276" w:lineRule="auto"/>
              <w:jc w:val="left"/>
              <w:rPr>
                <w:b/>
                <w:bCs/>
                <w:sz w:val="16"/>
                <w:szCs w:val="16"/>
              </w:rPr>
            </w:pPr>
            <w:r>
              <w:rPr>
                <w:b/>
                <w:bCs/>
                <w:sz w:val="16"/>
                <w:szCs w:val="16"/>
              </w:rPr>
              <w:t>In the 'DispCoal (Typical HRate &amp; StCost)' scenario</w:t>
            </w:r>
          </w:p>
        </w:tc>
      </w:tr>
      <w:tr w:rsidR="00F32620" w14:paraId="21E9360D" w14:textId="77777777">
        <w:trPr>
          <w:trHeight w:val="285"/>
          <w:jc w:val="center"/>
        </w:trPr>
        <w:tc>
          <w:tcPr>
            <w:tcW w:w="2353" w:type="dxa"/>
            <w:tcBorders>
              <w:top w:val="nil"/>
              <w:left w:val="nil"/>
              <w:bottom w:val="nil"/>
              <w:right w:val="nil"/>
            </w:tcBorders>
            <w:tcMar>
              <w:top w:w="0" w:type="dxa"/>
              <w:left w:w="100" w:type="dxa"/>
              <w:bottom w:w="0" w:type="dxa"/>
              <w:right w:w="100" w:type="dxa"/>
            </w:tcMar>
          </w:tcPr>
          <w:p w14:paraId="2BDB1528" w14:textId="77777777" w:rsidR="00F32620" w:rsidRDefault="00000000">
            <w:pPr>
              <w:spacing w:after="0" w:line="276" w:lineRule="auto"/>
              <w:jc w:val="left"/>
              <w:rPr>
                <w:sz w:val="16"/>
                <w:szCs w:val="16"/>
              </w:rPr>
            </w:pPr>
            <w:r>
              <w:rPr>
                <w:sz w:val="16"/>
                <w:szCs w:val="16"/>
              </w:rPr>
              <w:t>Ramping rate</w:t>
            </w:r>
          </w:p>
        </w:tc>
        <w:tc>
          <w:tcPr>
            <w:tcW w:w="1439" w:type="dxa"/>
            <w:tcBorders>
              <w:top w:val="nil"/>
              <w:left w:val="nil"/>
              <w:bottom w:val="nil"/>
              <w:right w:val="nil"/>
            </w:tcBorders>
            <w:tcMar>
              <w:top w:w="0" w:type="dxa"/>
              <w:left w:w="100" w:type="dxa"/>
              <w:bottom w:w="0" w:type="dxa"/>
              <w:right w:w="100" w:type="dxa"/>
            </w:tcMar>
          </w:tcPr>
          <w:p w14:paraId="0EC768F7" w14:textId="77777777" w:rsidR="00F32620" w:rsidRDefault="00000000">
            <w:pPr>
              <w:spacing w:after="0" w:line="276" w:lineRule="auto"/>
              <w:jc w:val="left"/>
              <w:rPr>
                <w:sz w:val="16"/>
                <w:szCs w:val="16"/>
              </w:rPr>
            </w:pPr>
            <w:r>
              <w:rPr>
                <w:sz w:val="16"/>
                <w:szCs w:val="16"/>
              </w:rPr>
              <w:t>1%</w:t>
            </w:r>
          </w:p>
        </w:tc>
        <w:tc>
          <w:tcPr>
            <w:tcW w:w="2788" w:type="dxa"/>
            <w:tcBorders>
              <w:top w:val="nil"/>
              <w:left w:val="nil"/>
              <w:bottom w:val="nil"/>
              <w:right w:val="nil"/>
            </w:tcBorders>
            <w:tcMar>
              <w:top w:w="0" w:type="dxa"/>
              <w:left w:w="100" w:type="dxa"/>
              <w:bottom w:w="0" w:type="dxa"/>
              <w:right w:w="100" w:type="dxa"/>
            </w:tcMar>
          </w:tcPr>
          <w:p w14:paraId="13127F82" w14:textId="77777777" w:rsidR="00F32620" w:rsidRDefault="00000000">
            <w:pPr>
              <w:spacing w:after="0" w:line="276" w:lineRule="auto"/>
              <w:jc w:val="left"/>
              <w:rPr>
                <w:sz w:val="16"/>
                <w:szCs w:val="16"/>
              </w:rPr>
            </w:pPr>
            <w:r>
              <w:rPr>
                <w:sz w:val="16"/>
                <w:szCs w:val="16"/>
              </w:rPr>
              <w:t>8%</w:t>
            </w:r>
          </w:p>
        </w:tc>
        <w:tc>
          <w:tcPr>
            <w:tcW w:w="2443" w:type="dxa"/>
            <w:tcBorders>
              <w:top w:val="nil"/>
              <w:left w:val="nil"/>
              <w:bottom w:val="nil"/>
              <w:right w:val="nil"/>
            </w:tcBorders>
            <w:tcMar>
              <w:top w:w="0" w:type="dxa"/>
              <w:left w:w="100" w:type="dxa"/>
              <w:bottom w:w="0" w:type="dxa"/>
              <w:right w:w="100" w:type="dxa"/>
            </w:tcMar>
          </w:tcPr>
          <w:p w14:paraId="47B26569" w14:textId="77777777" w:rsidR="00F32620" w:rsidRDefault="00000000">
            <w:pPr>
              <w:spacing w:after="0" w:line="276" w:lineRule="auto"/>
              <w:jc w:val="left"/>
              <w:rPr>
                <w:sz w:val="16"/>
                <w:szCs w:val="16"/>
              </w:rPr>
            </w:pPr>
            <w:r>
              <w:rPr>
                <w:sz w:val="16"/>
                <w:szCs w:val="16"/>
              </w:rPr>
              <w:t>8%</w:t>
            </w:r>
          </w:p>
        </w:tc>
      </w:tr>
      <w:tr w:rsidR="00F32620" w14:paraId="6374AB72" w14:textId="77777777">
        <w:trPr>
          <w:trHeight w:val="285"/>
          <w:jc w:val="center"/>
        </w:trPr>
        <w:tc>
          <w:tcPr>
            <w:tcW w:w="2353" w:type="dxa"/>
            <w:tcBorders>
              <w:top w:val="nil"/>
              <w:left w:val="nil"/>
              <w:bottom w:val="nil"/>
              <w:right w:val="nil"/>
            </w:tcBorders>
            <w:tcMar>
              <w:top w:w="0" w:type="dxa"/>
              <w:left w:w="100" w:type="dxa"/>
              <w:bottom w:w="0" w:type="dxa"/>
              <w:right w:w="100" w:type="dxa"/>
            </w:tcMar>
          </w:tcPr>
          <w:p w14:paraId="0ACB6073" w14:textId="77777777" w:rsidR="00F32620" w:rsidRDefault="00000000">
            <w:pPr>
              <w:spacing w:after="0" w:line="276" w:lineRule="auto"/>
              <w:jc w:val="left"/>
              <w:rPr>
                <w:sz w:val="16"/>
                <w:szCs w:val="16"/>
              </w:rPr>
            </w:pPr>
            <w:r>
              <w:rPr>
                <w:sz w:val="16"/>
                <w:szCs w:val="16"/>
              </w:rPr>
              <w:t>Min up time (hrs)</w:t>
            </w:r>
          </w:p>
        </w:tc>
        <w:tc>
          <w:tcPr>
            <w:tcW w:w="1439" w:type="dxa"/>
            <w:tcBorders>
              <w:top w:val="nil"/>
              <w:left w:val="nil"/>
              <w:bottom w:val="nil"/>
              <w:right w:val="nil"/>
            </w:tcBorders>
            <w:tcMar>
              <w:top w:w="0" w:type="dxa"/>
              <w:left w:w="100" w:type="dxa"/>
              <w:bottom w:w="0" w:type="dxa"/>
              <w:right w:w="100" w:type="dxa"/>
            </w:tcMar>
          </w:tcPr>
          <w:p w14:paraId="373FD972" w14:textId="77777777" w:rsidR="00F32620" w:rsidRDefault="00000000">
            <w:pPr>
              <w:spacing w:after="0" w:line="276" w:lineRule="auto"/>
              <w:jc w:val="left"/>
              <w:rPr>
                <w:sz w:val="16"/>
                <w:szCs w:val="16"/>
              </w:rPr>
            </w:pPr>
            <w:r>
              <w:rPr>
                <w:sz w:val="16"/>
                <w:szCs w:val="16"/>
              </w:rPr>
              <w:t>8</w:t>
            </w:r>
          </w:p>
        </w:tc>
        <w:tc>
          <w:tcPr>
            <w:tcW w:w="2788" w:type="dxa"/>
            <w:tcBorders>
              <w:top w:val="nil"/>
              <w:left w:val="nil"/>
              <w:bottom w:val="nil"/>
              <w:right w:val="nil"/>
            </w:tcBorders>
            <w:tcMar>
              <w:top w:w="0" w:type="dxa"/>
              <w:left w:w="100" w:type="dxa"/>
              <w:bottom w:w="0" w:type="dxa"/>
              <w:right w:w="100" w:type="dxa"/>
            </w:tcMar>
          </w:tcPr>
          <w:p w14:paraId="2785B0B3" w14:textId="77777777" w:rsidR="00F32620" w:rsidRDefault="00000000">
            <w:pPr>
              <w:spacing w:after="0" w:line="276" w:lineRule="auto"/>
              <w:jc w:val="left"/>
              <w:rPr>
                <w:sz w:val="16"/>
                <w:szCs w:val="16"/>
              </w:rPr>
            </w:pPr>
            <w:r>
              <w:rPr>
                <w:sz w:val="16"/>
                <w:szCs w:val="16"/>
              </w:rPr>
              <w:t>4</w:t>
            </w:r>
          </w:p>
        </w:tc>
        <w:tc>
          <w:tcPr>
            <w:tcW w:w="2443" w:type="dxa"/>
            <w:tcBorders>
              <w:top w:val="nil"/>
              <w:left w:val="nil"/>
              <w:bottom w:val="nil"/>
              <w:right w:val="nil"/>
            </w:tcBorders>
            <w:tcMar>
              <w:top w:w="0" w:type="dxa"/>
              <w:left w:w="100" w:type="dxa"/>
              <w:bottom w:w="0" w:type="dxa"/>
              <w:right w:w="100" w:type="dxa"/>
            </w:tcMar>
          </w:tcPr>
          <w:p w14:paraId="4ED8850A" w14:textId="77777777" w:rsidR="00F32620" w:rsidRDefault="00000000">
            <w:pPr>
              <w:spacing w:after="0" w:line="276" w:lineRule="auto"/>
              <w:jc w:val="left"/>
              <w:rPr>
                <w:sz w:val="16"/>
                <w:szCs w:val="16"/>
              </w:rPr>
            </w:pPr>
            <w:r>
              <w:rPr>
                <w:sz w:val="16"/>
                <w:szCs w:val="16"/>
              </w:rPr>
              <w:t>4</w:t>
            </w:r>
          </w:p>
        </w:tc>
      </w:tr>
      <w:tr w:rsidR="00F32620" w14:paraId="61FE08CE" w14:textId="77777777">
        <w:trPr>
          <w:trHeight w:val="285"/>
          <w:jc w:val="center"/>
        </w:trPr>
        <w:tc>
          <w:tcPr>
            <w:tcW w:w="2353" w:type="dxa"/>
            <w:tcBorders>
              <w:top w:val="nil"/>
              <w:left w:val="nil"/>
              <w:bottom w:val="nil"/>
              <w:right w:val="nil"/>
            </w:tcBorders>
            <w:tcMar>
              <w:top w:w="0" w:type="dxa"/>
              <w:left w:w="100" w:type="dxa"/>
              <w:bottom w:w="0" w:type="dxa"/>
              <w:right w:w="100" w:type="dxa"/>
            </w:tcMar>
          </w:tcPr>
          <w:p w14:paraId="0DE213F3" w14:textId="77777777" w:rsidR="00F32620" w:rsidRDefault="00000000">
            <w:pPr>
              <w:spacing w:after="0" w:line="276" w:lineRule="auto"/>
              <w:jc w:val="left"/>
              <w:rPr>
                <w:sz w:val="16"/>
                <w:szCs w:val="16"/>
              </w:rPr>
            </w:pPr>
            <w:r>
              <w:rPr>
                <w:sz w:val="16"/>
                <w:szCs w:val="16"/>
              </w:rPr>
              <w:t>Min down time (hrs)</w:t>
            </w:r>
          </w:p>
        </w:tc>
        <w:tc>
          <w:tcPr>
            <w:tcW w:w="1439" w:type="dxa"/>
            <w:tcBorders>
              <w:top w:val="nil"/>
              <w:left w:val="nil"/>
              <w:bottom w:val="nil"/>
              <w:right w:val="nil"/>
            </w:tcBorders>
            <w:tcMar>
              <w:top w:w="0" w:type="dxa"/>
              <w:left w:w="100" w:type="dxa"/>
              <w:bottom w:w="0" w:type="dxa"/>
              <w:right w:w="100" w:type="dxa"/>
            </w:tcMar>
          </w:tcPr>
          <w:p w14:paraId="35241B75" w14:textId="77777777" w:rsidR="00F32620" w:rsidRDefault="00000000">
            <w:pPr>
              <w:spacing w:after="0" w:line="276" w:lineRule="auto"/>
              <w:jc w:val="left"/>
              <w:rPr>
                <w:sz w:val="16"/>
                <w:szCs w:val="16"/>
              </w:rPr>
            </w:pPr>
            <w:r>
              <w:rPr>
                <w:sz w:val="16"/>
                <w:szCs w:val="16"/>
              </w:rPr>
              <w:t>10</w:t>
            </w:r>
          </w:p>
        </w:tc>
        <w:tc>
          <w:tcPr>
            <w:tcW w:w="2788" w:type="dxa"/>
            <w:tcBorders>
              <w:top w:val="nil"/>
              <w:left w:val="nil"/>
              <w:bottom w:val="nil"/>
              <w:right w:val="nil"/>
            </w:tcBorders>
            <w:tcMar>
              <w:top w:w="0" w:type="dxa"/>
              <w:left w:w="100" w:type="dxa"/>
              <w:bottom w:w="0" w:type="dxa"/>
              <w:right w:w="100" w:type="dxa"/>
            </w:tcMar>
          </w:tcPr>
          <w:p w14:paraId="453E2A99" w14:textId="77777777" w:rsidR="00F32620" w:rsidRDefault="00000000">
            <w:pPr>
              <w:spacing w:after="0" w:line="276" w:lineRule="auto"/>
              <w:jc w:val="left"/>
              <w:rPr>
                <w:sz w:val="16"/>
                <w:szCs w:val="16"/>
              </w:rPr>
            </w:pPr>
            <w:r>
              <w:rPr>
                <w:sz w:val="16"/>
                <w:szCs w:val="16"/>
              </w:rPr>
              <w:t>8</w:t>
            </w:r>
          </w:p>
        </w:tc>
        <w:tc>
          <w:tcPr>
            <w:tcW w:w="2443" w:type="dxa"/>
            <w:tcBorders>
              <w:top w:val="nil"/>
              <w:left w:val="nil"/>
              <w:bottom w:val="nil"/>
              <w:right w:val="nil"/>
            </w:tcBorders>
            <w:tcMar>
              <w:top w:w="0" w:type="dxa"/>
              <w:left w:w="100" w:type="dxa"/>
              <w:bottom w:w="0" w:type="dxa"/>
              <w:right w:w="100" w:type="dxa"/>
            </w:tcMar>
          </w:tcPr>
          <w:p w14:paraId="7CF51A47" w14:textId="77777777" w:rsidR="00F32620" w:rsidRDefault="00000000">
            <w:pPr>
              <w:spacing w:after="0" w:line="276" w:lineRule="auto"/>
              <w:jc w:val="left"/>
              <w:rPr>
                <w:sz w:val="16"/>
                <w:szCs w:val="16"/>
              </w:rPr>
            </w:pPr>
            <w:r>
              <w:rPr>
                <w:sz w:val="16"/>
                <w:szCs w:val="16"/>
              </w:rPr>
              <w:t>8</w:t>
            </w:r>
          </w:p>
        </w:tc>
      </w:tr>
      <w:tr w:rsidR="00F32620" w14:paraId="20654DCA" w14:textId="77777777">
        <w:trPr>
          <w:trHeight w:val="285"/>
          <w:jc w:val="center"/>
        </w:trPr>
        <w:tc>
          <w:tcPr>
            <w:tcW w:w="2353" w:type="dxa"/>
            <w:tcBorders>
              <w:top w:val="nil"/>
              <w:left w:val="nil"/>
              <w:bottom w:val="nil"/>
              <w:right w:val="nil"/>
            </w:tcBorders>
            <w:tcMar>
              <w:top w:w="0" w:type="dxa"/>
              <w:left w:w="100" w:type="dxa"/>
              <w:bottom w:w="0" w:type="dxa"/>
              <w:right w:w="100" w:type="dxa"/>
            </w:tcMar>
          </w:tcPr>
          <w:p w14:paraId="69A4C025" w14:textId="77777777" w:rsidR="00F32620" w:rsidRDefault="00000000">
            <w:pPr>
              <w:spacing w:after="0" w:line="276" w:lineRule="auto"/>
              <w:jc w:val="left"/>
              <w:rPr>
                <w:sz w:val="16"/>
                <w:szCs w:val="16"/>
              </w:rPr>
            </w:pPr>
            <w:r>
              <w:rPr>
                <w:sz w:val="16"/>
                <w:szCs w:val="16"/>
              </w:rPr>
              <w:t>Min stable fraction</w:t>
            </w:r>
          </w:p>
        </w:tc>
        <w:tc>
          <w:tcPr>
            <w:tcW w:w="1439" w:type="dxa"/>
            <w:tcBorders>
              <w:top w:val="nil"/>
              <w:left w:val="nil"/>
              <w:bottom w:val="nil"/>
              <w:right w:val="nil"/>
            </w:tcBorders>
            <w:tcMar>
              <w:top w:w="0" w:type="dxa"/>
              <w:left w:w="100" w:type="dxa"/>
              <w:bottom w:w="0" w:type="dxa"/>
              <w:right w:w="100" w:type="dxa"/>
            </w:tcMar>
          </w:tcPr>
          <w:p w14:paraId="706C2833" w14:textId="77777777" w:rsidR="00F32620" w:rsidRDefault="00000000">
            <w:pPr>
              <w:spacing w:after="0" w:line="276" w:lineRule="auto"/>
              <w:jc w:val="left"/>
              <w:rPr>
                <w:sz w:val="16"/>
                <w:szCs w:val="16"/>
              </w:rPr>
            </w:pPr>
            <w:r>
              <w:rPr>
                <w:sz w:val="16"/>
                <w:szCs w:val="16"/>
              </w:rPr>
              <w:t>0.6</w:t>
            </w:r>
          </w:p>
        </w:tc>
        <w:tc>
          <w:tcPr>
            <w:tcW w:w="2788" w:type="dxa"/>
            <w:tcBorders>
              <w:top w:val="nil"/>
              <w:left w:val="nil"/>
              <w:bottom w:val="nil"/>
              <w:right w:val="nil"/>
            </w:tcBorders>
            <w:tcMar>
              <w:top w:w="0" w:type="dxa"/>
              <w:left w:w="100" w:type="dxa"/>
              <w:bottom w:w="0" w:type="dxa"/>
              <w:right w:w="100" w:type="dxa"/>
            </w:tcMar>
          </w:tcPr>
          <w:p w14:paraId="004F27CA" w14:textId="77777777" w:rsidR="00F32620" w:rsidRDefault="00000000">
            <w:pPr>
              <w:spacing w:after="0" w:line="276" w:lineRule="auto"/>
              <w:jc w:val="left"/>
              <w:rPr>
                <w:sz w:val="16"/>
                <w:szCs w:val="16"/>
              </w:rPr>
            </w:pPr>
            <w:r>
              <w:rPr>
                <w:sz w:val="16"/>
                <w:szCs w:val="16"/>
              </w:rPr>
              <w:t>0.3</w:t>
            </w:r>
          </w:p>
        </w:tc>
        <w:tc>
          <w:tcPr>
            <w:tcW w:w="2443" w:type="dxa"/>
            <w:tcBorders>
              <w:top w:val="nil"/>
              <w:left w:val="nil"/>
              <w:bottom w:val="nil"/>
              <w:right w:val="nil"/>
            </w:tcBorders>
            <w:tcMar>
              <w:top w:w="0" w:type="dxa"/>
              <w:left w:w="100" w:type="dxa"/>
              <w:bottom w:w="0" w:type="dxa"/>
              <w:right w:w="100" w:type="dxa"/>
            </w:tcMar>
          </w:tcPr>
          <w:p w14:paraId="77B61C36" w14:textId="77777777" w:rsidR="00F32620" w:rsidRDefault="00000000">
            <w:pPr>
              <w:spacing w:after="0" w:line="276" w:lineRule="auto"/>
              <w:jc w:val="left"/>
              <w:rPr>
                <w:sz w:val="16"/>
                <w:szCs w:val="16"/>
              </w:rPr>
            </w:pPr>
            <w:r>
              <w:rPr>
                <w:sz w:val="16"/>
                <w:szCs w:val="16"/>
              </w:rPr>
              <w:t>0.3</w:t>
            </w:r>
          </w:p>
        </w:tc>
      </w:tr>
      <w:tr w:rsidR="00F32620" w14:paraId="39683FD3" w14:textId="77777777">
        <w:trPr>
          <w:trHeight w:val="285"/>
          <w:jc w:val="center"/>
        </w:trPr>
        <w:tc>
          <w:tcPr>
            <w:tcW w:w="2353" w:type="dxa"/>
            <w:tcBorders>
              <w:top w:val="nil"/>
              <w:left w:val="nil"/>
              <w:bottom w:val="nil"/>
              <w:right w:val="nil"/>
            </w:tcBorders>
            <w:tcMar>
              <w:top w:w="0" w:type="dxa"/>
              <w:left w:w="100" w:type="dxa"/>
              <w:bottom w:w="0" w:type="dxa"/>
              <w:right w:w="100" w:type="dxa"/>
            </w:tcMar>
          </w:tcPr>
          <w:p w14:paraId="6965FE25" w14:textId="77777777" w:rsidR="00F32620" w:rsidRDefault="00000000">
            <w:pPr>
              <w:spacing w:after="0" w:line="276" w:lineRule="auto"/>
              <w:jc w:val="left"/>
              <w:rPr>
                <w:sz w:val="16"/>
                <w:szCs w:val="16"/>
              </w:rPr>
            </w:pPr>
            <w:r>
              <w:rPr>
                <w:sz w:val="16"/>
                <w:szCs w:val="16"/>
              </w:rPr>
              <w:t>Heat rate (MMBtu/MWh)</w:t>
            </w:r>
          </w:p>
        </w:tc>
        <w:tc>
          <w:tcPr>
            <w:tcW w:w="1439" w:type="dxa"/>
            <w:tcBorders>
              <w:top w:val="nil"/>
              <w:left w:val="nil"/>
              <w:bottom w:val="nil"/>
              <w:right w:val="nil"/>
            </w:tcBorders>
            <w:tcMar>
              <w:top w:w="0" w:type="dxa"/>
              <w:left w:w="100" w:type="dxa"/>
              <w:bottom w:w="0" w:type="dxa"/>
              <w:right w:w="100" w:type="dxa"/>
            </w:tcMar>
          </w:tcPr>
          <w:p w14:paraId="08D3C163" w14:textId="77777777" w:rsidR="00F32620" w:rsidRDefault="00000000">
            <w:pPr>
              <w:spacing w:after="0" w:line="276" w:lineRule="auto"/>
              <w:jc w:val="left"/>
              <w:rPr>
                <w:sz w:val="16"/>
                <w:szCs w:val="16"/>
              </w:rPr>
            </w:pPr>
            <w:r>
              <w:rPr>
                <w:sz w:val="16"/>
                <w:szCs w:val="16"/>
              </w:rPr>
              <w:t>8.49</w:t>
            </w:r>
          </w:p>
        </w:tc>
        <w:tc>
          <w:tcPr>
            <w:tcW w:w="2788" w:type="dxa"/>
            <w:tcBorders>
              <w:top w:val="nil"/>
              <w:left w:val="nil"/>
              <w:bottom w:val="nil"/>
              <w:right w:val="nil"/>
            </w:tcBorders>
            <w:tcMar>
              <w:top w:w="0" w:type="dxa"/>
              <w:left w:w="100" w:type="dxa"/>
              <w:bottom w:w="0" w:type="dxa"/>
              <w:right w:w="100" w:type="dxa"/>
            </w:tcMar>
          </w:tcPr>
          <w:p w14:paraId="3EAEB4AD" w14:textId="77777777" w:rsidR="00F32620" w:rsidRDefault="00000000">
            <w:pPr>
              <w:spacing w:after="0" w:line="276" w:lineRule="auto"/>
              <w:jc w:val="left"/>
              <w:rPr>
                <w:sz w:val="16"/>
                <w:szCs w:val="16"/>
              </w:rPr>
            </w:pPr>
            <w:r>
              <w:rPr>
                <w:sz w:val="16"/>
                <w:szCs w:val="16"/>
              </w:rPr>
              <w:t>9.72</w:t>
            </w:r>
          </w:p>
        </w:tc>
        <w:tc>
          <w:tcPr>
            <w:tcW w:w="2443" w:type="dxa"/>
            <w:tcBorders>
              <w:top w:val="nil"/>
              <w:left w:val="nil"/>
              <w:bottom w:val="nil"/>
              <w:right w:val="nil"/>
            </w:tcBorders>
            <w:tcMar>
              <w:top w:w="0" w:type="dxa"/>
              <w:left w:w="100" w:type="dxa"/>
              <w:bottom w:w="0" w:type="dxa"/>
              <w:right w:w="100" w:type="dxa"/>
            </w:tcMar>
          </w:tcPr>
          <w:p w14:paraId="4F563626" w14:textId="77777777" w:rsidR="00F32620" w:rsidRDefault="00000000">
            <w:pPr>
              <w:spacing w:after="0" w:line="276" w:lineRule="auto"/>
              <w:jc w:val="left"/>
              <w:rPr>
                <w:sz w:val="16"/>
                <w:szCs w:val="16"/>
              </w:rPr>
            </w:pPr>
            <w:r>
              <w:rPr>
                <w:sz w:val="16"/>
                <w:szCs w:val="16"/>
              </w:rPr>
              <w:t>8.49</w:t>
            </w:r>
          </w:p>
        </w:tc>
      </w:tr>
      <w:tr w:rsidR="00F32620" w14:paraId="590974F4" w14:textId="77777777">
        <w:trPr>
          <w:trHeight w:val="285"/>
          <w:jc w:val="center"/>
        </w:trPr>
        <w:tc>
          <w:tcPr>
            <w:tcW w:w="2353" w:type="dxa"/>
            <w:tcBorders>
              <w:top w:val="nil"/>
              <w:left w:val="nil"/>
              <w:bottom w:val="single" w:sz="6" w:space="0" w:color="7F7F7F"/>
              <w:right w:val="nil"/>
            </w:tcBorders>
            <w:tcMar>
              <w:top w:w="0" w:type="dxa"/>
              <w:left w:w="100" w:type="dxa"/>
              <w:bottom w:w="0" w:type="dxa"/>
              <w:right w:w="100" w:type="dxa"/>
            </w:tcMar>
          </w:tcPr>
          <w:p w14:paraId="6F654A55" w14:textId="77777777" w:rsidR="00F32620" w:rsidRDefault="00000000">
            <w:pPr>
              <w:spacing w:after="0" w:line="276" w:lineRule="auto"/>
              <w:jc w:val="left"/>
              <w:rPr>
                <w:sz w:val="16"/>
                <w:szCs w:val="16"/>
              </w:rPr>
            </w:pPr>
            <w:r>
              <w:rPr>
                <w:sz w:val="16"/>
                <w:szCs w:val="16"/>
              </w:rPr>
              <w:t>Start-up cost (USD/MW)</w:t>
            </w:r>
          </w:p>
        </w:tc>
        <w:tc>
          <w:tcPr>
            <w:tcW w:w="1439" w:type="dxa"/>
            <w:tcBorders>
              <w:top w:val="nil"/>
              <w:left w:val="nil"/>
              <w:bottom w:val="single" w:sz="6" w:space="0" w:color="7F7F7F"/>
              <w:right w:val="nil"/>
            </w:tcBorders>
            <w:tcMar>
              <w:top w:w="0" w:type="dxa"/>
              <w:left w:w="100" w:type="dxa"/>
              <w:bottom w:w="0" w:type="dxa"/>
              <w:right w:w="100" w:type="dxa"/>
            </w:tcMar>
          </w:tcPr>
          <w:p w14:paraId="1BE18010" w14:textId="77777777" w:rsidR="00F32620" w:rsidRDefault="00000000">
            <w:pPr>
              <w:spacing w:after="0" w:line="276" w:lineRule="auto"/>
              <w:jc w:val="left"/>
              <w:rPr>
                <w:sz w:val="16"/>
                <w:szCs w:val="16"/>
              </w:rPr>
            </w:pPr>
            <w:r>
              <w:rPr>
                <w:sz w:val="16"/>
                <w:szCs w:val="16"/>
              </w:rPr>
              <w:t>147</w:t>
            </w:r>
          </w:p>
        </w:tc>
        <w:tc>
          <w:tcPr>
            <w:tcW w:w="2788" w:type="dxa"/>
            <w:tcBorders>
              <w:top w:val="nil"/>
              <w:left w:val="nil"/>
              <w:bottom w:val="single" w:sz="6" w:space="0" w:color="7F7F7F"/>
              <w:right w:val="nil"/>
            </w:tcBorders>
            <w:tcMar>
              <w:top w:w="0" w:type="dxa"/>
              <w:left w:w="100" w:type="dxa"/>
              <w:bottom w:w="0" w:type="dxa"/>
              <w:right w:w="100" w:type="dxa"/>
            </w:tcMar>
          </w:tcPr>
          <w:p w14:paraId="34FAAFEB" w14:textId="77777777" w:rsidR="00F32620" w:rsidRDefault="00000000">
            <w:pPr>
              <w:spacing w:after="0" w:line="276" w:lineRule="auto"/>
              <w:jc w:val="left"/>
              <w:rPr>
                <w:sz w:val="16"/>
                <w:szCs w:val="16"/>
              </w:rPr>
            </w:pPr>
            <w:r>
              <w:rPr>
                <w:sz w:val="16"/>
                <w:szCs w:val="16"/>
              </w:rPr>
              <w:t>88</w:t>
            </w:r>
          </w:p>
        </w:tc>
        <w:tc>
          <w:tcPr>
            <w:tcW w:w="2443" w:type="dxa"/>
            <w:tcBorders>
              <w:top w:val="nil"/>
              <w:left w:val="nil"/>
              <w:bottom w:val="single" w:sz="6" w:space="0" w:color="7F7F7F"/>
              <w:right w:val="nil"/>
            </w:tcBorders>
            <w:tcMar>
              <w:top w:w="0" w:type="dxa"/>
              <w:left w:w="100" w:type="dxa"/>
              <w:bottom w:w="0" w:type="dxa"/>
              <w:right w:w="100" w:type="dxa"/>
            </w:tcMar>
          </w:tcPr>
          <w:p w14:paraId="103B9680" w14:textId="77777777" w:rsidR="00F32620" w:rsidRDefault="00000000">
            <w:pPr>
              <w:spacing w:after="0" w:line="276" w:lineRule="auto"/>
              <w:jc w:val="left"/>
              <w:rPr>
                <w:sz w:val="16"/>
                <w:szCs w:val="16"/>
              </w:rPr>
            </w:pPr>
            <w:r>
              <w:rPr>
                <w:sz w:val="16"/>
                <w:szCs w:val="16"/>
              </w:rPr>
              <w:t>147</w:t>
            </w:r>
          </w:p>
        </w:tc>
      </w:tr>
    </w:tbl>
    <w:p w14:paraId="5AD8A748" w14:textId="77777777" w:rsidR="00F32620" w:rsidRDefault="00F32620">
      <w:pPr>
        <w:spacing w:before="240" w:after="240"/>
        <w:rPr>
          <w:b/>
          <w:bCs/>
        </w:rPr>
      </w:pPr>
    </w:p>
    <w:p w14:paraId="44964B8C" w14:textId="77777777" w:rsidR="00F32620" w:rsidRDefault="00000000">
      <w:r>
        <w:rPr>
          <w:b/>
          <w:bCs/>
        </w:rPr>
        <w:t>Table S8:</w:t>
      </w:r>
      <w:r>
        <w:t xml:space="preserve"> Global and Asia’s average capacity factors (CFs) of key generation technologies (assumed the same for sub-technologies), as presented in Bolson et al.</w:t>
      </w:r>
      <w:r>
        <w:rPr>
          <w:vertAlign w:val="superscript"/>
        </w:rPr>
        <w:t>14</w:t>
      </w:r>
      <w:r>
        <w:t>, based on which the minimum expected CFs are determined in this study.</w:t>
      </w:r>
    </w:p>
    <w:tbl>
      <w:tblPr>
        <w:tblStyle w:val="a6"/>
        <w:tblW w:w="603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725"/>
        <w:gridCol w:w="1395"/>
        <w:gridCol w:w="1440"/>
        <w:gridCol w:w="1470"/>
      </w:tblGrid>
      <w:tr w:rsidR="00F32620" w14:paraId="2C785562" w14:textId="77777777">
        <w:trPr>
          <w:trHeight w:val="345"/>
          <w:jc w:val="center"/>
        </w:trPr>
        <w:tc>
          <w:tcPr>
            <w:tcW w:w="1725" w:type="dxa"/>
            <w:tcBorders>
              <w:top w:val="single" w:sz="6" w:space="0" w:color="7F7F7F"/>
              <w:left w:val="nil"/>
              <w:bottom w:val="nil"/>
              <w:right w:val="nil"/>
            </w:tcBorders>
            <w:tcMar>
              <w:top w:w="0" w:type="dxa"/>
              <w:left w:w="100" w:type="dxa"/>
              <w:bottom w:w="0" w:type="dxa"/>
              <w:right w:w="100" w:type="dxa"/>
            </w:tcMar>
          </w:tcPr>
          <w:p w14:paraId="54DD2442" w14:textId="77777777" w:rsidR="00F32620" w:rsidRDefault="00000000">
            <w:pPr>
              <w:shd w:val="clear" w:color="auto" w:fill="FFFFFF"/>
              <w:spacing w:after="0" w:line="276" w:lineRule="auto"/>
              <w:jc w:val="left"/>
              <w:rPr>
                <w:b/>
                <w:bCs/>
                <w:color w:val="1F1F1F"/>
                <w:sz w:val="16"/>
                <w:szCs w:val="16"/>
              </w:rPr>
            </w:pPr>
            <w:r>
              <w:rPr>
                <w:b/>
                <w:bCs/>
                <w:color w:val="1F1F1F"/>
                <w:sz w:val="16"/>
                <w:szCs w:val="16"/>
              </w:rPr>
              <w:t>Technologies</w:t>
            </w:r>
          </w:p>
        </w:tc>
        <w:tc>
          <w:tcPr>
            <w:tcW w:w="1395" w:type="dxa"/>
            <w:tcBorders>
              <w:top w:val="single" w:sz="6" w:space="0" w:color="7F7F7F"/>
              <w:left w:val="nil"/>
              <w:bottom w:val="nil"/>
              <w:right w:val="nil"/>
            </w:tcBorders>
            <w:tcMar>
              <w:top w:w="0" w:type="dxa"/>
              <w:left w:w="100" w:type="dxa"/>
              <w:bottom w:w="0" w:type="dxa"/>
              <w:right w:w="100" w:type="dxa"/>
            </w:tcMar>
          </w:tcPr>
          <w:p w14:paraId="42C4CF1E" w14:textId="77777777" w:rsidR="00F32620" w:rsidRDefault="00000000">
            <w:pPr>
              <w:shd w:val="clear" w:color="auto" w:fill="FFFFFF"/>
              <w:spacing w:after="0" w:line="276" w:lineRule="auto"/>
              <w:jc w:val="center"/>
              <w:rPr>
                <w:b/>
                <w:bCs/>
                <w:sz w:val="16"/>
                <w:szCs w:val="16"/>
              </w:rPr>
            </w:pPr>
            <w:r>
              <w:rPr>
                <w:b/>
                <w:bCs/>
                <w:sz w:val="16"/>
                <w:szCs w:val="16"/>
              </w:rPr>
              <w:t>Global average over 2000-2015</w:t>
            </w:r>
          </w:p>
        </w:tc>
        <w:tc>
          <w:tcPr>
            <w:tcW w:w="1440" w:type="dxa"/>
            <w:tcBorders>
              <w:top w:val="single" w:sz="6" w:space="0" w:color="7F7F7F"/>
              <w:left w:val="nil"/>
              <w:bottom w:val="nil"/>
              <w:right w:val="nil"/>
            </w:tcBorders>
            <w:tcMar>
              <w:top w:w="0" w:type="dxa"/>
              <w:left w:w="100" w:type="dxa"/>
              <w:bottom w:w="0" w:type="dxa"/>
              <w:right w:w="100" w:type="dxa"/>
            </w:tcMar>
          </w:tcPr>
          <w:p w14:paraId="134A9542" w14:textId="77777777" w:rsidR="00F32620" w:rsidRDefault="00000000">
            <w:pPr>
              <w:shd w:val="clear" w:color="auto" w:fill="FFFFFF"/>
              <w:spacing w:after="0" w:line="276" w:lineRule="auto"/>
              <w:jc w:val="center"/>
              <w:rPr>
                <w:b/>
                <w:bCs/>
                <w:sz w:val="16"/>
                <w:szCs w:val="16"/>
              </w:rPr>
            </w:pPr>
            <w:r>
              <w:rPr>
                <w:b/>
                <w:bCs/>
                <w:sz w:val="16"/>
                <w:szCs w:val="16"/>
              </w:rPr>
              <w:t>Asia’s average over 2000-2015</w:t>
            </w:r>
          </w:p>
        </w:tc>
        <w:tc>
          <w:tcPr>
            <w:tcW w:w="1470" w:type="dxa"/>
            <w:tcBorders>
              <w:top w:val="single" w:sz="6" w:space="0" w:color="7F7F7F"/>
              <w:left w:val="nil"/>
              <w:bottom w:val="nil"/>
              <w:right w:val="nil"/>
            </w:tcBorders>
            <w:tcMar>
              <w:top w:w="0" w:type="dxa"/>
              <w:left w:w="100" w:type="dxa"/>
              <w:bottom w:w="0" w:type="dxa"/>
              <w:right w:w="100" w:type="dxa"/>
            </w:tcMar>
          </w:tcPr>
          <w:p w14:paraId="2F4CB2E9" w14:textId="77777777" w:rsidR="00F32620" w:rsidRDefault="00000000">
            <w:pPr>
              <w:shd w:val="clear" w:color="auto" w:fill="FFFFFF"/>
              <w:spacing w:after="0" w:line="276" w:lineRule="auto"/>
              <w:jc w:val="center"/>
              <w:rPr>
                <w:b/>
                <w:bCs/>
                <w:sz w:val="16"/>
                <w:szCs w:val="16"/>
              </w:rPr>
            </w:pPr>
            <w:r>
              <w:rPr>
                <w:b/>
                <w:bCs/>
                <w:sz w:val="16"/>
                <w:szCs w:val="16"/>
              </w:rPr>
              <w:t>Minimum expected CF</w:t>
            </w:r>
          </w:p>
        </w:tc>
      </w:tr>
      <w:tr w:rsidR="00F32620" w14:paraId="5073C025" w14:textId="77777777">
        <w:trPr>
          <w:trHeight w:val="165"/>
          <w:jc w:val="center"/>
        </w:trPr>
        <w:tc>
          <w:tcPr>
            <w:tcW w:w="1725" w:type="dxa"/>
            <w:tcBorders>
              <w:top w:val="nil"/>
              <w:left w:val="nil"/>
              <w:bottom w:val="nil"/>
              <w:right w:val="nil"/>
            </w:tcBorders>
            <w:tcMar>
              <w:top w:w="0" w:type="dxa"/>
              <w:left w:w="100" w:type="dxa"/>
              <w:bottom w:w="0" w:type="dxa"/>
              <w:right w:w="100" w:type="dxa"/>
            </w:tcMar>
          </w:tcPr>
          <w:p w14:paraId="1F70680C" w14:textId="77777777" w:rsidR="00F32620" w:rsidRDefault="00000000">
            <w:pPr>
              <w:shd w:val="clear" w:color="auto" w:fill="FFFFFF"/>
              <w:spacing w:after="0" w:line="276" w:lineRule="auto"/>
              <w:jc w:val="left"/>
              <w:rPr>
                <w:sz w:val="16"/>
                <w:szCs w:val="16"/>
              </w:rPr>
            </w:pPr>
            <w:r>
              <w:rPr>
                <w:sz w:val="16"/>
                <w:szCs w:val="16"/>
              </w:rPr>
              <w:t>Battery</w:t>
            </w:r>
          </w:p>
        </w:tc>
        <w:tc>
          <w:tcPr>
            <w:tcW w:w="1395" w:type="dxa"/>
            <w:tcBorders>
              <w:top w:val="nil"/>
              <w:left w:val="nil"/>
              <w:bottom w:val="nil"/>
              <w:right w:val="nil"/>
            </w:tcBorders>
            <w:tcMar>
              <w:top w:w="0" w:type="dxa"/>
              <w:left w:w="100" w:type="dxa"/>
              <w:bottom w:w="0" w:type="dxa"/>
              <w:right w:w="100" w:type="dxa"/>
            </w:tcMar>
          </w:tcPr>
          <w:p w14:paraId="365446DD" w14:textId="77777777" w:rsidR="00F32620" w:rsidRDefault="00000000">
            <w:pPr>
              <w:shd w:val="clear" w:color="auto" w:fill="FFFFFF"/>
              <w:spacing w:after="0" w:line="276" w:lineRule="auto"/>
              <w:jc w:val="center"/>
              <w:rPr>
                <w:sz w:val="16"/>
                <w:szCs w:val="16"/>
              </w:rPr>
            </w:pPr>
            <w:r>
              <w:rPr>
                <w:sz w:val="16"/>
                <w:szCs w:val="16"/>
              </w:rPr>
              <w:t>-</w:t>
            </w:r>
          </w:p>
        </w:tc>
        <w:tc>
          <w:tcPr>
            <w:tcW w:w="1440" w:type="dxa"/>
            <w:tcBorders>
              <w:top w:val="nil"/>
              <w:left w:val="nil"/>
              <w:bottom w:val="nil"/>
              <w:right w:val="nil"/>
            </w:tcBorders>
            <w:tcMar>
              <w:top w:w="0" w:type="dxa"/>
              <w:left w:w="100" w:type="dxa"/>
              <w:bottom w:w="0" w:type="dxa"/>
              <w:right w:w="100" w:type="dxa"/>
            </w:tcMar>
          </w:tcPr>
          <w:p w14:paraId="5A2F5018" w14:textId="77777777" w:rsidR="00F32620" w:rsidRDefault="00000000">
            <w:pPr>
              <w:shd w:val="clear" w:color="auto" w:fill="FFFFFF"/>
              <w:spacing w:after="0" w:line="276" w:lineRule="auto"/>
              <w:jc w:val="center"/>
              <w:rPr>
                <w:sz w:val="16"/>
                <w:szCs w:val="16"/>
              </w:rPr>
            </w:pPr>
            <w:r>
              <w:rPr>
                <w:sz w:val="16"/>
                <w:szCs w:val="16"/>
              </w:rPr>
              <w:t>-</w:t>
            </w:r>
          </w:p>
        </w:tc>
        <w:tc>
          <w:tcPr>
            <w:tcW w:w="1470" w:type="dxa"/>
            <w:tcBorders>
              <w:top w:val="nil"/>
              <w:left w:val="nil"/>
              <w:bottom w:val="nil"/>
              <w:right w:val="nil"/>
            </w:tcBorders>
            <w:tcMar>
              <w:top w:w="0" w:type="dxa"/>
              <w:left w:w="100" w:type="dxa"/>
              <w:bottom w:w="0" w:type="dxa"/>
              <w:right w:w="100" w:type="dxa"/>
            </w:tcMar>
          </w:tcPr>
          <w:p w14:paraId="64209151" w14:textId="77777777" w:rsidR="00F32620" w:rsidRDefault="00000000">
            <w:pPr>
              <w:shd w:val="clear" w:color="auto" w:fill="FFFFFF"/>
              <w:spacing w:after="0" w:line="276" w:lineRule="auto"/>
              <w:jc w:val="center"/>
              <w:rPr>
                <w:sz w:val="16"/>
                <w:szCs w:val="16"/>
              </w:rPr>
            </w:pPr>
            <w:r>
              <w:rPr>
                <w:sz w:val="16"/>
                <w:szCs w:val="16"/>
              </w:rPr>
              <w:t>0.20</w:t>
            </w:r>
          </w:p>
        </w:tc>
      </w:tr>
      <w:tr w:rsidR="00F32620" w14:paraId="5C56D6A3" w14:textId="77777777">
        <w:trPr>
          <w:trHeight w:val="165"/>
          <w:jc w:val="center"/>
        </w:trPr>
        <w:tc>
          <w:tcPr>
            <w:tcW w:w="1725" w:type="dxa"/>
            <w:tcBorders>
              <w:top w:val="nil"/>
              <w:left w:val="nil"/>
              <w:bottom w:val="nil"/>
              <w:right w:val="nil"/>
            </w:tcBorders>
            <w:tcMar>
              <w:top w:w="0" w:type="dxa"/>
              <w:left w:w="100" w:type="dxa"/>
              <w:bottom w:w="0" w:type="dxa"/>
              <w:right w:w="100" w:type="dxa"/>
            </w:tcMar>
          </w:tcPr>
          <w:p w14:paraId="039F1E9E" w14:textId="77777777" w:rsidR="00F32620" w:rsidRDefault="00000000">
            <w:pPr>
              <w:shd w:val="clear" w:color="auto" w:fill="FFFFFF"/>
              <w:spacing w:after="0" w:line="276" w:lineRule="auto"/>
              <w:jc w:val="left"/>
              <w:rPr>
                <w:sz w:val="16"/>
                <w:szCs w:val="16"/>
              </w:rPr>
            </w:pPr>
            <w:r>
              <w:rPr>
                <w:sz w:val="16"/>
                <w:szCs w:val="16"/>
              </w:rPr>
              <w:t>Biomass</w:t>
            </w:r>
          </w:p>
        </w:tc>
        <w:tc>
          <w:tcPr>
            <w:tcW w:w="1395" w:type="dxa"/>
            <w:tcBorders>
              <w:top w:val="nil"/>
              <w:left w:val="nil"/>
              <w:bottom w:val="nil"/>
              <w:right w:val="nil"/>
            </w:tcBorders>
            <w:tcMar>
              <w:top w:w="0" w:type="dxa"/>
              <w:left w:w="100" w:type="dxa"/>
              <w:bottom w:w="0" w:type="dxa"/>
              <w:right w:w="100" w:type="dxa"/>
            </w:tcMar>
          </w:tcPr>
          <w:p w14:paraId="0A663857" w14:textId="77777777" w:rsidR="00F32620" w:rsidRDefault="00000000">
            <w:pPr>
              <w:shd w:val="clear" w:color="auto" w:fill="FFFFFF"/>
              <w:spacing w:after="0" w:line="276" w:lineRule="auto"/>
              <w:jc w:val="center"/>
              <w:rPr>
                <w:sz w:val="16"/>
                <w:szCs w:val="16"/>
              </w:rPr>
            </w:pPr>
            <w:r>
              <w:rPr>
                <w:sz w:val="16"/>
                <w:szCs w:val="16"/>
              </w:rPr>
              <w:t>0.55</w:t>
            </w:r>
          </w:p>
        </w:tc>
        <w:tc>
          <w:tcPr>
            <w:tcW w:w="1440" w:type="dxa"/>
            <w:tcBorders>
              <w:top w:val="nil"/>
              <w:left w:val="nil"/>
              <w:bottom w:val="nil"/>
              <w:right w:val="nil"/>
            </w:tcBorders>
            <w:tcMar>
              <w:top w:w="0" w:type="dxa"/>
              <w:left w:w="100" w:type="dxa"/>
              <w:bottom w:w="0" w:type="dxa"/>
              <w:right w:w="100" w:type="dxa"/>
            </w:tcMar>
          </w:tcPr>
          <w:p w14:paraId="0E8C2A24" w14:textId="77777777" w:rsidR="00F32620" w:rsidRDefault="00000000">
            <w:pPr>
              <w:shd w:val="clear" w:color="auto" w:fill="FFFFFF"/>
              <w:spacing w:after="0" w:line="276" w:lineRule="auto"/>
              <w:jc w:val="center"/>
              <w:rPr>
                <w:sz w:val="16"/>
                <w:szCs w:val="16"/>
              </w:rPr>
            </w:pPr>
            <w:r>
              <w:rPr>
                <w:sz w:val="16"/>
                <w:szCs w:val="16"/>
              </w:rPr>
              <w:t>0.37</w:t>
            </w:r>
          </w:p>
        </w:tc>
        <w:tc>
          <w:tcPr>
            <w:tcW w:w="1470" w:type="dxa"/>
            <w:tcBorders>
              <w:top w:val="nil"/>
              <w:left w:val="nil"/>
              <w:bottom w:val="nil"/>
              <w:right w:val="nil"/>
            </w:tcBorders>
            <w:tcMar>
              <w:top w:w="0" w:type="dxa"/>
              <w:left w:w="100" w:type="dxa"/>
              <w:bottom w:w="0" w:type="dxa"/>
              <w:right w:w="100" w:type="dxa"/>
            </w:tcMar>
          </w:tcPr>
          <w:p w14:paraId="323953F6" w14:textId="77777777" w:rsidR="00F32620" w:rsidRDefault="00000000">
            <w:pPr>
              <w:shd w:val="clear" w:color="auto" w:fill="FFFFFF"/>
              <w:spacing w:after="0" w:line="276" w:lineRule="auto"/>
              <w:jc w:val="center"/>
              <w:rPr>
                <w:sz w:val="16"/>
                <w:szCs w:val="16"/>
              </w:rPr>
            </w:pPr>
            <w:r>
              <w:rPr>
                <w:sz w:val="16"/>
                <w:szCs w:val="16"/>
              </w:rPr>
              <w:t>0.37</w:t>
            </w:r>
          </w:p>
        </w:tc>
      </w:tr>
      <w:tr w:rsidR="00F32620" w14:paraId="11A43286" w14:textId="77777777">
        <w:trPr>
          <w:trHeight w:val="165"/>
          <w:jc w:val="center"/>
        </w:trPr>
        <w:tc>
          <w:tcPr>
            <w:tcW w:w="1725" w:type="dxa"/>
            <w:tcBorders>
              <w:top w:val="nil"/>
              <w:left w:val="nil"/>
              <w:bottom w:val="nil"/>
              <w:right w:val="nil"/>
            </w:tcBorders>
            <w:tcMar>
              <w:top w:w="0" w:type="dxa"/>
              <w:left w:w="100" w:type="dxa"/>
              <w:bottom w:w="0" w:type="dxa"/>
              <w:right w:w="100" w:type="dxa"/>
            </w:tcMar>
          </w:tcPr>
          <w:p w14:paraId="0A7515FE" w14:textId="77777777" w:rsidR="00F32620" w:rsidRDefault="00000000">
            <w:pPr>
              <w:shd w:val="clear" w:color="auto" w:fill="FFFFFF"/>
              <w:spacing w:after="0" w:line="276" w:lineRule="auto"/>
              <w:jc w:val="left"/>
              <w:rPr>
                <w:sz w:val="16"/>
                <w:szCs w:val="16"/>
              </w:rPr>
            </w:pPr>
            <w:r>
              <w:rPr>
                <w:sz w:val="16"/>
                <w:szCs w:val="16"/>
              </w:rPr>
              <w:t>Coal</w:t>
            </w:r>
          </w:p>
        </w:tc>
        <w:tc>
          <w:tcPr>
            <w:tcW w:w="1395" w:type="dxa"/>
            <w:tcBorders>
              <w:top w:val="nil"/>
              <w:left w:val="nil"/>
              <w:bottom w:val="nil"/>
              <w:right w:val="nil"/>
            </w:tcBorders>
            <w:tcMar>
              <w:top w:w="0" w:type="dxa"/>
              <w:left w:w="100" w:type="dxa"/>
              <w:bottom w:w="0" w:type="dxa"/>
              <w:right w:w="100" w:type="dxa"/>
            </w:tcMar>
          </w:tcPr>
          <w:p w14:paraId="48D95E88" w14:textId="77777777" w:rsidR="00F32620" w:rsidRDefault="00000000">
            <w:pPr>
              <w:shd w:val="clear" w:color="auto" w:fill="FFFFFF"/>
              <w:spacing w:after="0" w:line="276" w:lineRule="auto"/>
              <w:jc w:val="center"/>
              <w:rPr>
                <w:sz w:val="16"/>
                <w:szCs w:val="16"/>
              </w:rPr>
            </w:pPr>
            <w:r>
              <w:rPr>
                <w:sz w:val="16"/>
                <w:szCs w:val="16"/>
              </w:rPr>
              <w:t>0.60</w:t>
            </w:r>
          </w:p>
        </w:tc>
        <w:tc>
          <w:tcPr>
            <w:tcW w:w="1440" w:type="dxa"/>
            <w:tcBorders>
              <w:top w:val="nil"/>
              <w:left w:val="nil"/>
              <w:bottom w:val="nil"/>
              <w:right w:val="nil"/>
            </w:tcBorders>
            <w:tcMar>
              <w:top w:w="0" w:type="dxa"/>
              <w:left w:w="100" w:type="dxa"/>
              <w:bottom w:w="0" w:type="dxa"/>
              <w:right w:w="100" w:type="dxa"/>
            </w:tcMar>
          </w:tcPr>
          <w:p w14:paraId="560C5628" w14:textId="77777777" w:rsidR="00F32620" w:rsidRDefault="00000000">
            <w:pPr>
              <w:shd w:val="clear" w:color="auto" w:fill="FFFFFF"/>
              <w:spacing w:after="0" w:line="276" w:lineRule="auto"/>
              <w:jc w:val="center"/>
              <w:rPr>
                <w:sz w:val="16"/>
                <w:szCs w:val="16"/>
              </w:rPr>
            </w:pPr>
            <w:r>
              <w:rPr>
                <w:sz w:val="16"/>
                <w:szCs w:val="16"/>
              </w:rPr>
              <w:t>0.56</w:t>
            </w:r>
          </w:p>
        </w:tc>
        <w:tc>
          <w:tcPr>
            <w:tcW w:w="1470" w:type="dxa"/>
            <w:tcBorders>
              <w:top w:val="nil"/>
              <w:left w:val="nil"/>
              <w:bottom w:val="nil"/>
              <w:right w:val="nil"/>
            </w:tcBorders>
            <w:tcMar>
              <w:top w:w="0" w:type="dxa"/>
              <w:left w:w="100" w:type="dxa"/>
              <w:bottom w:w="0" w:type="dxa"/>
              <w:right w:w="100" w:type="dxa"/>
            </w:tcMar>
          </w:tcPr>
          <w:p w14:paraId="325212B3" w14:textId="77777777" w:rsidR="00F32620" w:rsidRDefault="00000000">
            <w:pPr>
              <w:shd w:val="clear" w:color="auto" w:fill="FFFFFF"/>
              <w:spacing w:after="0" w:line="276" w:lineRule="auto"/>
              <w:jc w:val="center"/>
              <w:rPr>
                <w:sz w:val="16"/>
                <w:szCs w:val="16"/>
              </w:rPr>
            </w:pPr>
            <w:r>
              <w:rPr>
                <w:sz w:val="16"/>
                <w:szCs w:val="16"/>
              </w:rPr>
              <w:t>0.56</w:t>
            </w:r>
          </w:p>
        </w:tc>
      </w:tr>
      <w:tr w:rsidR="00F32620" w14:paraId="0C669FF5" w14:textId="77777777">
        <w:trPr>
          <w:trHeight w:val="165"/>
          <w:jc w:val="center"/>
        </w:trPr>
        <w:tc>
          <w:tcPr>
            <w:tcW w:w="1725" w:type="dxa"/>
            <w:tcBorders>
              <w:top w:val="nil"/>
              <w:left w:val="nil"/>
              <w:bottom w:val="nil"/>
              <w:right w:val="nil"/>
            </w:tcBorders>
            <w:tcMar>
              <w:top w:w="0" w:type="dxa"/>
              <w:left w:w="100" w:type="dxa"/>
              <w:bottom w:w="0" w:type="dxa"/>
              <w:right w:w="100" w:type="dxa"/>
            </w:tcMar>
          </w:tcPr>
          <w:p w14:paraId="6332FBD2" w14:textId="77777777" w:rsidR="00F32620" w:rsidRDefault="00000000">
            <w:pPr>
              <w:shd w:val="clear" w:color="auto" w:fill="FFFFFF"/>
              <w:spacing w:after="0" w:line="276" w:lineRule="auto"/>
              <w:jc w:val="left"/>
              <w:rPr>
                <w:sz w:val="16"/>
                <w:szCs w:val="16"/>
              </w:rPr>
            </w:pPr>
            <w:r>
              <w:rPr>
                <w:sz w:val="16"/>
                <w:szCs w:val="16"/>
              </w:rPr>
              <w:t>Gas</w:t>
            </w:r>
          </w:p>
        </w:tc>
        <w:tc>
          <w:tcPr>
            <w:tcW w:w="1395" w:type="dxa"/>
            <w:tcBorders>
              <w:top w:val="nil"/>
              <w:left w:val="nil"/>
              <w:bottom w:val="nil"/>
              <w:right w:val="nil"/>
            </w:tcBorders>
            <w:tcMar>
              <w:top w:w="0" w:type="dxa"/>
              <w:left w:w="100" w:type="dxa"/>
              <w:bottom w:w="0" w:type="dxa"/>
              <w:right w:w="100" w:type="dxa"/>
            </w:tcMar>
          </w:tcPr>
          <w:p w14:paraId="35F38985" w14:textId="77777777" w:rsidR="00F32620" w:rsidRDefault="00000000">
            <w:pPr>
              <w:shd w:val="clear" w:color="auto" w:fill="FFFFFF"/>
              <w:spacing w:after="0" w:line="276" w:lineRule="auto"/>
              <w:jc w:val="center"/>
              <w:rPr>
                <w:sz w:val="16"/>
                <w:szCs w:val="16"/>
              </w:rPr>
            </w:pPr>
            <w:r>
              <w:rPr>
                <w:sz w:val="16"/>
                <w:szCs w:val="16"/>
              </w:rPr>
              <w:t>0.46</w:t>
            </w:r>
          </w:p>
        </w:tc>
        <w:tc>
          <w:tcPr>
            <w:tcW w:w="1440" w:type="dxa"/>
            <w:tcBorders>
              <w:top w:val="nil"/>
              <w:left w:val="nil"/>
              <w:bottom w:val="nil"/>
              <w:right w:val="nil"/>
            </w:tcBorders>
            <w:tcMar>
              <w:top w:w="0" w:type="dxa"/>
              <w:left w:w="100" w:type="dxa"/>
              <w:bottom w:w="0" w:type="dxa"/>
              <w:right w:w="100" w:type="dxa"/>
            </w:tcMar>
          </w:tcPr>
          <w:p w14:paraId="5AEF922D" w14:textId="77777777" w:rsidR="00F32620" w:rsidRDefault="00000000">
            <w:pPr>
              <w:shd w:val="clear" w:color="auto" w:fill="FFFFFF"/>
              <w:spacing w:after="0" w:line="276" w:lineRule="auto"/>
              <w:jc w:val="center"/>
              <w:rPr>
                <w:sz w:val="16"/>
                <w:szCs w:val="16"/>
              </w:rPr>
            </w:pPr>
            <w:r>
              <w:rPr>
                <w:sz w:val="16"/>
                <w:szCs w:val="16"/>
              </w:rPr>
              <w:t>0.38</w:t>
            </w:r>
          </w:p>
        </w:tc>
        <w:tc>
          <w:tcPr>
            <w:tcW w:w="1470" w:type="dxa"/>
            <w:tcBorders>
              <w:top w:val="nil"/>
              <w:left w:val="nil"/>
              <w:bottom w:val="nil"/>
              <w:right w:val="nil"/>
            </w:tcBorders>
            <w:tcMar>
              <w:top w:w="0" w:type="dxa"/>
              <w:left w:w="100" w:type="dxa"/>
              <w:bottom w:w="0" w:type="dxa"/>
              <w:right w:w="100" w:type="dxa"/>
            </w:tcMar>
          </w:tcPr>
          <w:p w14:paraId="33C7A08A" w14:textId="77777777" w:rsidR="00F32620" w:rsidRDefault="00000000">
            <w:pPr>
              <w:shd w:val="clear" w:color="auto" w:fill="FFFFFF"/>
              <w:spacing w:after="0" w:line="276" w:lineRule="auto"/>
              <w:jc w:val="center"/>
              <w:rPr>
                <w:sz w:val="16"/>
                <w:szCs w:val="16"/>
              </w:rPr>
            </w:pPr>
            <w:r>
              <w:rPr>
                <w:sz w:val="16"/>
                <w:szCs w:val="16"/>
              </w:rPr>
              <w:t>0.38</w:t>
            </w:r>
          </w:p>
        </w:tc>
      </w:tr>
      <w:tr w:rsidR="00F32620" w14:paraId="5D433B67" w14:textId="77777777">
        <w:trPr>
          <w:trHeight w:val="165"/>
          <w:jc w:val="center"/>
        </w:trPr>
        <w:tc>
          <w:tcPr>
            <w:tcW w:w="1725" w:type="dxa"/>
            <w:tcBorders>
              <w:top w:val="nil"/>
              <w:left w:val="nil"/>
              <w:bottom w:val="nil"/>
              <w:right w:val="nil"/>
            </w:tcBorders>
            <w:tcMar>
              <w:top w:w="0" w:type="dxa"/>
              <w:left w:w="100" w:type="dxa"/>
              <w:bottom w:w="0" w:type="dxa"/>
              <w:right w:w="100" w:type="dxa"/>
            </w:tcMar>
          </w:tcPr>
          <w:p w14:paraId="58133AF7" w14:textId="77777777" w:rsidR="00F32620" w:rsidRDefault="00000000">
            <w:pPr>
              <w:shd w:val="clear" w:color="auto" w:fill="FFFFFF"/>
              <w:spacing w:after="0" w:line="276" w:lineRule="auto"/>
              <w:jc w:val="left"/>
              <w:rPr>
                <w:sz w:val="16"/>
                <w:szCs w:val="16"/>
              </w:rPr>
            </w:pPr>
            <w:r>
              <w:rPr>
                <w:sz w:val="16"/>
                <w:szCs w:val="16"/>
              </w:rPr>
              <w:t>Oil</w:t>
            </w:r>
          </w:p>
        </w:tc>
        <w:tc>
          <w:tcPr>
            <w:tcW w:w="1395" w:type="dxa"/>
            <w:tcBorders>
              <w:top w:val="nil"/>
              <w:left w:val="nil"/>
              <w:bottom w:val="nil"/>
              <w:right w:val="nil"/>
            </w:tcBorders>
            <w:tcMar>
              <w:top w:w="0" w:type="dxa"/>
              <w:left w:w="100" w:type="dxa"/>
              <w:bottom w:w="0" w:type="dxa"/>
              <w:right w:w="100" w:type="dxa"/>
            </w:tcMar>
          </w:tcPr>
          <w:p w14:paraId="74CA0213" w14:textId="77777777" w:rsidR="00F32620" w:rsidRDefault="00000000">
            <w:pPr>
              <w:shd w:val="clear" w:color="auto" w:fill="FFFFFF"/>
              <w:spacing w:after="0" w:line="276" w:lineRule="auto"/>
              <w:jc w:val="center"/>
              <w:rPr>
                <w:sz w:val="16"/>
                <w:szCs w:val="16"/>
              </w:rPr>
            </w:pPr>
            <w:r>
              <w:rPr>
                <w:sz w:val="16"/>
                <w:szCs w:val="16"/>
              </w:rPr>
              <w:t>0.28</w:t>
            </w:r>
          </w:p>
        </w:tc>
        <w:tc>
          <w:tcPr>
            <w:tcW w:w="1440" w:type="dxa"/>
            <w:tcBorders>
              <w:top w:val="nil"/>
              <w:left w:val="nil"/>
              <w:bottom w:val="nil"/>
              <w:right w:val="nil"/>
            </w:tcBorders>
            <w:tcMar>
              <w:top w:w="0" w:type="dxa"/>
              <w:left w:w="100" w:type="dxa"/>
              <w:bottom w:w="0" w:type="dxa"/>
              <w:right w:w="100" w:type="dxa"/>
            </w:tcMar>
          </w:tcPr>
          <w:p w14:paraId="04BE85C5" w14:textId="77777777" w:rsidR="00F32620" w:rsidRDefault="00000000">
            <w:pPr>
              <w:shd w:val="clear" w:color="auto" w:fill="FFFFFF"/>
              <w:spacing w:after="0" w:line="276" w:lineRule="auto"/>
              <w:jc w:val="center"/>
              <w:rPr>
                <w:sz w:val="16"/>
                <w:szCs w:val="16"/>
              </w:rPr>
            </w:pPr>
            <w:r>
              <w:rPr>
                <w:sz w:val="16"/>
                <w:szCs w:val="16"/>
              </w:rPr>
              <w:t>0.28</w:t>
            </w:r>
          </w:p>
        </w:tc>
        <w:tc>
          <w:tcPr>
            <w:tcW w:w="1470" w:type="dxa"/>
            <w:tcBorders>
              <w:top w:val="nil"/>
              <w:left w:val="nil"/>
              <w:bottom w:val="nil"/>
              <w:right w:val="nil"/>
            </w:tcBorders>
            <w:tcMar>
              <w:top w:w="0" w:type="dxa"/>
              <w:left w:w="100" w:type="dxa"/>
              <w:bottom w:w="0" w:type="dxa"/>
              <w:right w:w="100" w:type="dxa"/>
            </w:tcMar>
          </w:tcPr>
          <w:p w14:paraId="1C1E9B94" w14:textId="77777777" w:rsidR="00F32620" w:rsidRDefault="00000000">
            <w:pPr>
              <w:shd w:val="clear" w:color="auto" w:fill="FFFFFF"/>
              <w:spacing w:after="0" w:line="276" w:lineRule="auto"/>
              <w:jc w:val="center"/>
              <w:rPr>
                <w:sz w:val="16"/>
                <w:szCs w:val="16"/>
              </w:rPr>
            </w:pPr>
            <w:r>
              <w:rPr>
                <w:sz w:val="16"/>
                <w:szCs w:val="16"/>
              </w:rPr>
              <w:t>0.28</w:t>
            </w:r>
          </w:p>
        </w:tc>
      </w:tr>
      <w:tr w:rsidR="00F32620" w14:paraId="1432EB3F" w14:textId="77777777">
        <w:trPr>
          <w:trHeight w:val="195"/>
          <w:jc w:val="center"/>
        </w:trPr>
        <w:tc>
          <w:tcPr>
            <w:tcW w:w="1725" w:type="dxa"/>
            <w:tcBorders>
              <w:top w:val="nil"/>
              <w:left w:val="nil"/>
              <w:bottom w:val="nil"/>
              <w:right w:val="nil"/>
            </w:tcBorders>
            <w:tcMar>
              <w:top w:w="0" w:type="dxa"/>
              <w:left w:w="100" w:type="dxa"/>
              <w:bottom w:w="0" w:type="dxa"/>
              <w:right w:w="100" w:type="dxa"/>
            </w:tcMar>
          </w:tcPr>
          <w:p w14:paraId="774AD8EC" w14:textId="77777777" w:rsidR="00F32620" w:rsidRDefault="00000000">
            <w:pPr>
              <w:shd w:val="clear" w:color="auto" w:fill="FFFFFF"/>
              <w:spacing w:after="0" w:line="276" w:lineRule="auto"/>
              <w:jc w:val="left"/>
              <w:rPr>
                <w:sz w:val="16"/>
                <w:szCs w:val="16"/>
              </w:rPr>
            </w:pPr>
            <w:r>
              <w:rPr>
                <w:sz w:val="16"/>
                <w:szCs w:val="16"/>
              </w:rPr>
              <w:t>Nuclear</w:t>
            </w:r>
          </w:p>
        </w:tc>
        <w:tc>
          <w:tcPr>
            <w:tcW w:w="1395" w:type="dxa"/>
            <w:tcBorders>
              <w:top w:val="nil"/>
              <w:left w:val="nil"/>
              <w:bottom w:val="nil"/>
              <w:right w:val="nil"/>
            </w:tcBorders>
            <w:tcMar>
              <w:top w:w="0" w:type="dxa"/>
              <w:left w:w="100" w:type="dxa"/>
              <w:bottom w:w="0" w:type="dxa"/>
              <w:right w:w="100" w:type="dxa"/>
            </w:tcMar>
          </w:tcPr>
          <w:p w14:paraId="0D70D544" w14:textId="77777777" w:rsidR="00F32620" w:rsidRDefault="00000000">
            <w:pPr>
              <w:shd w:val="clear" w:color="auto" w:fill="FFFFFF"/>
              <w:spacing w:after="0" w:line="276" w:lineRule="auto"/>
              <w:jc w:val="center"/>
              <w:rPr>
                <w:sz w:val="16"/>
                <w:szCs w:val="16"/>
              </w:rPr>
            </w:pPr>
            <w:r>
              <w:rPr>
                <w:sz w:val="16"/>
                <w:szCs w:val="16"/>
              </w:rPr>
              <w:t>0.81</w:t>
            </w:r>
          </w:p>
        </w:tc>
        <w:tc>
          <w:tcPr>
            <w:tcW w:w="1440" w:type="dxa"/>
            <w:tcBorders>
              <w:top w:val="nil"/>
              <w:left w:val="nil"/>
              <w:bottom w:val="nil"/>
              <w:right w:val="nil"/>
            </w:tcBorders>
            <w:tcMar>
              <w:top w:w="0" w:type="dxa"/>
              <w:left w:w="100" w:type="dxa"/>
              <w:bottom w:w="0" w:type="dxa"/>
              <w:right w:w="100" w:type="dxa"/>
            </w:tcMar>
          </w:tcPr>
          <w:p w14:paraId="3CB24B2C" w14:textId="77777777" w:rsidR="00F32620" w:rsidRDefault="00000000">
            <w:pPr>
              <w:shd w:val="clear" w:color="auto" w:fill="FFFFFF"/>
              <w:spacing w:after="0" w:line="276" w:lineRule="auto"/>
              <w:jc w:val="center"/>
              <w:rPr>
                <w:sz w:val="16"/>
                <w:szCs w:val="16"/>
              </w:rPr>
            </w:pPr>
            <w:r>
              <w:rPr>
                <w:sz w:val="16"/>
                <w:szCs w:val="16"/>
              </w:rPr>
              <w:t>0.76</w:t>
            </w:r>
          </w:p>
        </w:tc>
        <w:tc>
          <w:tcPr>
            <w:tcW w:w="1470" w:type="dxa"/>
            <w:tcBorders>
              <w:top w:val="nil"/>
              <w:left w:val="nil"/>
              <w:bottom w:val="nil"/>
              <w:right w:val="nil"/>
            </w:tcBorders>
            <w:tcMar>
              <w:top w:w="0" w:type="dxa"/>
              <w:left w:w="100" w:type="dxa"/>
              <w:bottom w:w="0" w:type="dxa"/>
              <w:right w:w="100" w:type="dxa"/>
            </w:tcMar>
          </w:tcPr>
          <w:p w14:paraId="1EFABD0A" w14:textId="77777777" w:rsidR="00F32620" w:rsidRDefault="00000000">
            <w:pPr>
              <w:shd w:val="clear" w:color="auto" w:fill="FFFFFF"/>
              <w:spacing w:after="0" w:line="276" w:lineRule="auto"/>
              <w:jc w:val="center"/>
              <w:rPr>
                <w:sz w:val="16"/>
                <w:szCs w:val="16"/>
              </w:rPr>
            </w:pPr>
            <w:r>
              <w:rPr>
                <w:sz w:val="16"/>
                <w:szCs w:val="16"/>
              </w:rPr>
              <w:t>0.80</w:t>
            </w:r>
          </w:p>
        </w:tc>
      </w:tr>
      <w:tr w:rsidR="00F32620" w14:paraId="43885237" w14:textId="77777777">
        <w:trPr>
          <w:trHeight w:val="165"/>
          <w:jc w:val="center"/>
        </w:trPr>
        <w:tc>
          <w:tcPr>
            <w:tcW w:w="1725" w:type="dxa"/>
            <w:tcBorders>
              <w:top w:val="nil"/>
              <w:left w:val="nil"/>
              <w:bottom w:val="nil"/>
              <w:right w:val="nil"/>
            </w:tcBorders>
            <w:tcMar>
              <w:top w:w="0" w:type="dxa"/>
              <w:left w:w="100" w:type="dxa"/>
              <w:bottom w:w="0" w:type="dxa"/>
              <w:right w:w="100" w:type="dxa"/>
            </w:tcMar>
          </w:tcPr>
          <w:p w14:paraId="007795B9" w14:textId="77777777" w:rsidR="00F32620" w:rsidRDefault="00000000">
            <w:pPr>
              <w:shd w:val="clear" w:color="auto" w:fill="FFFFFF"/>
              <w:spacing w:after="0" w:line="276" w:lineRule="auto"/>
              <w:jc w:val="left"/>
              <w:rPr>
                <w:sz w:val="16"/>
                <w:szCs w:val="16"/>
              </w:rPr>
            </w:pPr>
            <w:r>
              <w:rPr>
                <w:sz w:val="16"/>
                <w:szCs w:val="16"/>
              </w:rPr>
              <w:t>Geothermal</w:t>
            </w:r>
          </w:p>
        </w:tc>
        <w:tc>
          <w:tcPr>
            <w:tcW w:w="1395" w:type="dxa"/>
            <w:tcBorders>
              <w:top w:val="nil"/>
              <w:left w:val="nil"/>
              <w:bottom w:val="nil"/>
              <w:right w:val="nil"/>
            </w:tcBorders>
            <w:tcMar>
              <w:top w:w="0" w:type="dxa"/>
              <w:left w:w="100" w:type="dxa"/>
              <w:bottom w:w="0" w:type="dxa"/>
              <w:right w:w="100" w:type="dxa"/>
            </w:tcMar>
          </w:tcPr>
          <w:p w14:paraId="06B798C7" w14:textId="77777777" w:rsidR="00F32620" w:rsidRDefault="00000000">
            <w:pPr>
              <w:shd w:val="clear" w:color="auto" w:fill="FFFFFF"/>
              <w:spacing w:after="0" w:line="276" w:lineRule="auto"/>
              <w:jc w:val="center"/>
              <w:rPr>
                <w:sz w:val="16"/>
                <w:szCs w:val="16"/>
              </w:rPr>
            </w:pPr>
            <w:r>
              <w:rPr>
                <w:sz w:val="16"/>
                <w:szCs w:val="16"/>
              </w:rPr>
              <w:t>0.74</w:t>
            </w:r>
          </w:p>
        </w:tc>
        <w:tc>
          <w:tcPr>
            <w:tcW w:w="1440" w:type="dxa"/>
            <w:tcBorders>
              <w:top w:val="nil"/>
              <w:left w:val="nil"/>
              <w:bottom w:val="nil"/>
              <w:right w:val="nil"/>
            </w:tcBorders>
            <w:tcMar>
              <w:top w:w="0" w:type="dxa"/>
              <w:left w:w="100" w:type="dxa"/>
              <w:bottom w:w="0" w:type="dxa"/>
              <w:right w:w="100" w:type="dxa"/>
            </w:tcMar>
          </w:tcPr>
          <w:p w14:paraId="4C6CB11B" w14:textId="77777777" w:rsidR="00F32620" w:rsidRDefault="00000000">
            <w:pPr>
              <w:shd w:val="clear" w:color="auto" w:fill="FFFFFF"/>
              <w:spacing w:after="0" w:line="276" w:lineRule="auto"/>
              <w:jc w:val="center"/>
              <w:rPr>
                <w:sz w:val="16"/>
                <w:szCs w:val="16"/>
              </w:rPr>
            </w:pPr>
            <w:r>
              <w:rPr>
                <w:sz w:val="16"/>
                <w:szCs w:val="16"/>
              </w:rPr>
              <w:t>0.65</w:t>
            </w:r>
          </w:p>
        </w:tc>
        <w:tc>
          <w:tcPr>
            <w:tcW w:w="1470" w:type="dxa"/>
            <w:tcBorders>
              <w:top w:val="nil"/>
              <w:left w:val="nil"/>
              <w:bottom w:val="nil"/>
              <w:right w:val="nil"/>
            </w:tcBorders>
            <w:tcMar>
              <w:top w:w="0" w:type="dxa"/>
              <w:left w:w="100" w:type="dxa"/>
              <w:bottom w:w="0" w:type="dxa"/>
              <w:right w:w="100" w:type="dxa"/>
            </w:tcMar>
          </w:tcPr>
          <w:p w14:paraId="00D3419A" w14:textId="77777777" w:rsidR="00F32620" w:rsidRDefault="00000000">
            <w:pPr>
              <w:shd w:val="clear" w:color="auto" w:fill="FFFFFF"/>
              <w:spacing w:after="0" w:line="276" w:lineRule="auto"/>
              <w:jc w:val="center"/>
              <w:rPr>
                <w:sz w:val="16"/>
                <w:szCs w:val="16"/>
              </w:rPr>
            </w:pPr>
            <w:r>
              <w:rPr>
                <w:sz w:val="16"/>
                <w:szCs w:val="16"/>
              </w:rPr>
              <w:t>0.65</w:t>
            </w:r>
          </w:p>
        </w:tc>
      </w:tr>
      <w:tr w:rsidR="00F32620" w14:paraId="7952A9D2" w14:textId="77777777">
        <w:trPr>
          <w:trHeight w:val="165"/>
          <w:jc w:val="center"/>
        </w:trPr>
        <w:tc>
          <w:tcPr>
            <w:tcW w:w="1725" w:type="dxa"/>
            <w:tcBorders>
              <w:top w:val="nil"/>
              <w:left w:val="nil"/>
              <w:bottom w:val="nil"/>
              <w:right w:val="nil"/>
            </w:tcBorders>
            <w:tcMar>
              <w:top w:w="0" w:type="dxa"/>
              <w:left w:w="100" w:type="dxa"/>
              <w:bottom w:w="0" w:type="dxa"/>
              <w:right w:w="100" w:type="dxa"/>
            </w:tcMar>
          </w:tcPr>
          <w:p w14:paraId="5FC6D455" w14:textId="77777777" w:rsidR="00F32620" w:rsidRDefault="00000000">
            <w:pPr>
              <w:shd w:val="clear" w:color="auto" w:fill="FFFFFF"/>
              <w:spacing w:after="0" w:line="276" w:lineRule="auto"/>
              <w:jc w:val="left"/>
              <w:rPr>
                <w:sz w:val="16"/>
                <w:szCs w:val="16"/>
              </w:rPr>
            </w:pPr>
            <w:r>
              <w:rPr>
                <w:sz w:val="16"/>
                <w:szCs w:val="16"/>
              </w:rPr>
              <w:t>Hydropower</w:t>
            </w:r>
          </w:p>
        </w:tc>
        <w:tc>
          <w:tcPr>
            <w:tcW w:w="1395" w:type="dxa"/>
            <w:tcBorders>
              <w:top w:val="nil"/>
              <w:left w:val="nil"/>
              <w:bottom w:val="nil"/>
              <w:right w:val="nil"/>
            </w:tcBorders>
            <w:tcMar>
              <w:top w:w="0" w:type="dxa"/>
              <w:left w:w="100" w:type="dxa"/>
              <w:bottom w:w="0" w:type="dxa"/>
              <w:right w:w="100" w:type="dxa"/>
            </w:tcMar>
          </w:tcPr>
          <w:p w14:paraId="69CCA9B4" w14:textId="77777777" w:rsidR="00F32620" w:rsidRDefault="00000000">
            <w:pPr>
              <w:shd w:val="clear" w:color="auto" w:fill="FFFFFF"/>
              <w:spacing w:after="0" w:line="276" w:lineRule="auto"/>
              <w:jc w:val="center"/>
              <w:rPr>
                <w:sz w:val="16"/>
                <w:szCs w:val="16"/>
              </w:rPr>
            </w:pPr>
            <w:r>
              <w:rPr>
                <w:sz w:val="16"/>
                <w:szCs w:val="16"/>
              </w:rPr>
              <w:t>0.43</w:t>
            </w:r>
          </w:p>
        </w:tc>
        <w:tc>
          <w:tcPr>
            <w:tcW w:w="1440" w:type="dxa"/>
            <w:tcBorders>
              <w:top w:val="nil"/>
              <w:left w:val="nil"/>
              <w:bottom w:val="nil"/>
              <w:right w:val="nil"/>
            </w:tcBorders>
            <w:tcMar>
              <w:top w:w="0" w:type="dxa"/>
              <w:left w:w="100" w:type="dxa"/>
              <w:bottom w:w="0" w:type="dxa"/>
              <w:right w:w="100" w:type="dxa"/>
            </w:tcMar>
          </w:tcPr>
          <w:p w14:paraId="6B973CA6" w14:textId="77777777" w:rsidR="00F32620" w:rsidRDefault="00000000">
            <w:pPr>
              <w:shd w:val="clear" w:color="auto" w:fill="FFFFFF"/>
              <w:spacing w:after="0" w:line="276" w:lineRule="auto"/>
              <w:jc w:val="center"/>
              <w:rPr>
                <w:sz w:val="16"/>
                <w:szCs w:val="16"/>
              </w:rPr>
            </w:pPr>
            <w:r>
              <w:rPr>
                <w:sz w:val="16"/>
                <w:szCs w:val="16"/>
              </w:rPr>
              <w:t>0.37</w:t>
            </w:r>
          </w:p>
        </w:tc>
        <w:tc>
          <w:tcPr>
            <w:tcW w:w="1470" w:type="dxa"/>
            <w:tcBorders>
              <w:top w:val="nil"/>
              <w:left w:val="nil"/>
              <w:bottom w:val="nil"/>
              <w:right w:val="nil"/>
            </w:tcBorders>
            <w:tcMar>
              <w:top w:w="0" w:type="dxa"/>
              <w:left w:w="100" w:type="dxa"/>
              <w:bottom w:w="0" w:type="dxa"/>
              <w:right w:w="100" w:type="dxa"/>
            </w:tcMar>
          </w:tcPr>
          <w:p w14:paraId="23FE997A" w14:textId="77777777" w:rsidR="00F32620" w:rsidRDefault="00000000">
            <w:pPr>
              <w:shd w:val="clear" w:color="auto" w:fill="FFFFFF"/>
              <w:spacing w:after="0" w:line="276" w:lineRule="auto"/>
              <w:jc w:val="center"/>
              <w:rPr>
                <w:sz w:val="16"/>
                <w:szCs w:val="16"/>
              </w:rPr>
            </w:pPr>
            <w:r>
              <w:rPr>
                <w:sz w:val="16"/>
                <w:szCs w:val="16"/>
              </w:rPr>
              <w:t>0.35</w:t>
            </w:r>
          </w:p>
        </w:tc>
      </w:tr>
      <w:tr w:rsidR="00F32620" w14:paraId="6B7E6673" w14:textId="77777777">
        <w:trPr>
          <w:trHeight w:val="165"/>
          <w:jc w:val="center"/>
        </w:trPr>
        <w:tc>
          <w:tcPr>
            <w:tcW w:w="1725" w:type="dxa"/>
            <w:tcBorders>
              <w:top w:val="nil"/>
              <w:left w:val="nil"/>
              <w:bottom w:val="nil"/>
              <w:right w:val="nil"/>
            </w:tcBorders>
            <w:tcMar>
              <w:top w:w="0" w:type="dxa"/>
              <w:left w:w="100" w:type="dxa"/>
              <w:bottom w:w="0" w:type="dxa"/>
              <w:right w:w="100" w:type="dxa"/>
            </w:tcMar>
          </w:tcPr>
          <w:p w14:paraId="7349C895" w14:textId="77777777" w:rsidR="00F32620" w:rsidRDefault="00000000">
            <w:pPr>
              <w:shd w:val="clear" w:color="auto" w:fill="FFFFFF"/>
              <w:spacing w:after="0" w:line="276" w:lineRule="auto"/>
              <w:jc w:val="left"/>
              <w:rPr>
                <w:sz w:val="16"/>
                <w:szCs w:val="16"/>
              </w:rPr>
            </w:pPr>
            <w:r>
              <w:rPr>
                <w:sz w:val="16"/>
                <w:szCs w:val="16"/>
              </w:rPr>
              <w:t>Solar</w:t>
            </w:r>
          </w:p>
        </w:tc>
        <w:tc>
          <w:tcPr>
            <w:tcW w:w="1395" w:type="dxa"/>
            <w:tcBorders>
              <w:top w:val="nil"/>
              <w:left w:val="nil"/>
              <w:bottom w:val="nil"/>
              <w:right w:val="nil"/>
            </w:tcBorders>
            <w:tcMar>
              <w:top w:w="0" w:type="dxa"/>
              <w:left w:w="100" w:type="dxa"/>
              <w:bottom w:w="0" w:type="dxa"/>
              <w:right w:w="100" w:type="dxa"/>
            </w:tcMar>
          </w:tcPr>
          <w:p w14:paraId="70A10086" w14:textId="77777777" w:rsidR="00F32620" w:rsidRDefault="00000000">
            <w:pPr>
              <w:shd w:val="clear" w:color="auto" w:fill="FFFFFF"/>
              <w:spacing w:after="0" w:line="276" w:lineRule="auto"/>
              <w:jc w:val="center"/>
              <w:rPr>
                <w:sz w:val="16"/>
                <w:szCs w:val="16"/>
              </w:rPr>
            </w:pPr>
            <w:r>
              <w:rPr>
                <w:sz w:val="16"/>
                <w:szCs w:val="16"/>
              </w:rPr>
              <w:t>0.12</w:t>
            </w:r>
          </w:p>
        </w:tc>
        <w:tc>
          <w:tcPr>
            <w:tcW w:w="1440" w:type="dxa"/>
            <w:tcBorders>
              <w:top w:val="nil"/>
              <w:left w:val="nil"/>
              <w:bottom w:val="nil"/>
              <w:right w:val="nil"/>
            </w:tcBorders>
            <w:tcMar>
              <w:top w:w="0" w:type="dxa"/>
              <w:left w:w="100" w:type="dxa"/>
              <w:bottom w:w="0" w:type="dxa"/>
              <w:right w:w="100" w:type="dxa"/>
            </w:tcMar>
          </w:tcPr>
          <w:p w14:paraId="6B9E1362" w14:textId="77777777" w:rsidR="00F32620" w:rsidRDefault="00000000">
            <w:pPr>
              <w:shd w:val="clear" w:color="auto" w:fill="FFFFFF"/>
              <w:spacing w:after="0" w:line="276" w:lineRule="auto"/>
              <w:jc w:val="center"/>
              <w:rPr>
                <w:sz w:val="16"/>
                <w:szCs w:val="16"/>
              </w:rPr>
            </w:pPr>
            <w:r>
              <w:rPr>
                <w:sz w:val="16"/>
                <w:szCs w:val="16"/>
              </w:rPr>
              <w:t>0.12</w:t>
            </w:r>
          </w:p>
        </w:tc>
        <w:tc>
          <w:tcPr>
            <w:tcW w:w="1470" w:type="dxa"/>
            <w:tcBorders>
              <w:top w:val="nil"/>
              <w:left w:val="nil"/>
              <w:bottom w:val="nil"/>
              <w:right w:val="nil"/>
            </w:tcBorders>
            <w:tcMar>
              <w:top w:w="0" w:type="dxa"/>
              <w:left w:w="100" w:type="dxa"/>
              <w:bottom w:w="0" w:type="dxa"/>
              <w:right w:w="100" w:type="dxa"/>
            </w:tcMar>
          </w:tcPr>
          <w:p w14:paraId="2A5A7670" w14:textId="77777777" w:rsidR="00F32620" w:rsidRDefault="00000000">
            <w:pPr>
              <w:shd w:val="clear" w:color="auto" w:fill="FFFFFF"/>
              <w:spacing w:after="0" w:line="276" w:lineRule="auto"/>
              <w:jc w:val="center"/>
              <w:rPr>
                <w:sz w:val="16"/>
                <w:szCs w:val="16"/>
              </w:rPr>
            </w:pPr>
            <w:r>
              <w:rPr>
                <w:sz w:val="16"/>
                <w:szCs w:val="16"/>
              </w:rPr>
              <w:t>0.10</w:t>
            </w:r>
          </w:p>
        </w:tc>
      </w:tr>
      <w:tr w:rsidR="00F32620" w14:paraId="747A2CD6" w14:textId="77777777">
        <w:trPr>
          <w:trHeight w:val="180"/>
          <w:jc w:val="center"/>
        </w:trPr>
        <w:tc>
          <w:tcPr>
            <w:tcW w:w="1725" w:type="dxa"/>
            <w:tcBorders>
              <w:top w:val="nil"/>
              <w:left w:val="nil"/>
              <w:bottom w:val="single" w:sz="6" w:space="0" w:color="7F7F7F"/>
              <w:right w:val="nil"/>
            </w:tcBorders>
            <w:tcMar>
              <w:top w:w="0" w:type="dxa"/>
              <w:left w:w="100" w:type="dxa"/>
              <w:bottom w:w="0" w:type="dxa"/>
              <w:right w:w="100" w:type="dxa"/>
            </w:tcMar>
          </w:tcPr>
          <w:p w14:paraId="6B2D39B8" w14:textId="77777777" w:rsidR="00F32620" w:rsidRDefault="00000000">
            <w:pPr>
              <w:shd w:val="clear" w:color="auto" w:fill="FFFFFF"/>
              <w:spacing w:after="0" w:line="276" w:lineRule="auto"/>
              <w:jc w:val="left"/>
              <w:rPr>
                <w:sz w:val="16"/>
                <w:szCs w:val="16"/>
              </w:rPr>
            </w:pPr>
            <w:r>
              <w:rPr>
                <w:sz w:val="16"/>
                <w:szCs w:val="16"/>
              </w:rPr>
              <w:t>Wind</w:t>
            </w:r>
          </w:p>
        </w:tc>
        <w:tc>
          <w:tcPr>
            <w:tcW w:w="1395" w:type="dxa"/>
            <w:tcBorders>
              <w:top w:val="nil"/>
              <w:left w:val="nil"/>
              <w:bottom w:val="single" w:sz="6" w:space="0" w:color="7F7F7F"/>
              <w:right w:val="nil"/>
            </w:tcBorders>
            <w:tcMar>
              <w:top w:w="0" w:type="dxa"/>
              <w:left w:w="100" w:type="dxa"/>
              <w:bottom w:w="0" w:type="dxa"/>
              <w:right w:w="100" w:type="dxa"/>
            </w:tcMar>
          </w:tcPr>
          <w:p w14:paraId="410C3012" w14:textId="77777777" w:rsidR="00F32620" w:rsidRDefault="00000000">
            <w:pPr>
              <w:shd w:val="clear" w:color="auto" w:fill="FFFFFF"/>
              <w:spacing w:after="0" w:line="276" w:lineRule="auto"/>
              <w:jc w:val="center"/>
              <w:rPr>
                <w:sz w:val="16"/>
                <w:szCs w:val="16"/>
              </w:rPr>
            </w:pPr>
            <w:r>
              <w:rPr>
                <w:sz w:val="16"/>
                <w:szCs w:val="16"/>
              </w:rPr>
              <w:t>0.22</w:t>
            </w:r>
          </w:p>
        </w:tc>
        <w:tc>
          <w:tcPr>
            <w:tcW w:w="1440" w:type="dxa"/>
            <w:tcBorders>
              <w:top w:val="nil"/>
              <w:left w:val="nil"/>
              <w:bottom w:val="single" w:sz="6" w:space="0" w:color="7F7F7F"/>
              <w:right w:val="nil"/>
            </w:tcBorders>
            <w:tcMar>
              <w:top w:w="0" w:type="dxa"/>
              <w:left w:w="100" w:type="dxa"/>
              <w:bottom w:w="0" w:type="dxa"/>
              <w:right w:w="100" w:type="dxa"/>
            </w:tcMar>
          </w:tcPr>
          <w:p w14:paraId="0B9CEF7E" w14:textId="77777777" w:rsidR="00F32620" w:rsidRDefault="00000000">
            <w:pPr>
              <w:shd w:val="clear" w:color="auto" w:fill="FFFFFF"/>
              <w:spacing w:after="0" w:line="276" w:lineRule="auto"/>
              <w:jc w:val="center"/>
              <w:rPr>
                <w:sz w:val="16"/>
                <w:szCs w:val="16"/>
              </w:rPr>
            </w:pPr>
            <w:r>
              <w:rPr>
                <w:sz w:val="16"/>
                <w:szCs w:val="16"/>
              </w:rPr>
              <w:t>0.23</w:t>
            </w:r>
          </w:p>
        </w:tc>
        <w:tc>
          <w:tcPr>
            <w:tcW w:w="1470" w:type="dxa"/>
            <w:tcBorders>
              <w:top w:val="nil"/>
              <w:left w:val="nil"/>
              <w:bottom w:val="single" w:sz="6" w:space="0" w:color="7F7F7F"/>
              <w:right w:val="nil"/>
            </w:tcBorders>
            <w:tcMar>
              <w:top w:w="0" w:type="dxa"/>
              <w:left w:w="100" w:type="dxa"/>
              <w:bottom w:w="0" w:type="dxa"/>
              <w:right w:w="100" w:type="dxa"/>
            </w:tcMar>
          </w:tcPr>
          <w:p w14:paraId="1E9C7D28" w14:textId="77777777" w:rsidR="00F32620" w:rsidRDefault="00000000">
            <w:pPr>
              <w:shd w:val="clear" w:color="auto" w:fill="FFFFFF"/>
              <w:spacing w:after="0" w:line="276" w:lineRule="auto"/>
              <w:jc w:val="center"/>
              <w:rPr>
                <w:sz w:val="16"/>
                <w:szCs w:val="16"/>
              </w:rPr>
            </w:pPr>
            <w:r>
              <w:rPr>
                <w:sz w:val="16"/>
                <w:szCs w:val="16"/>
              </w:rPr>
              <w:t>0.20</w:t>
            </w:r>
          </w:p>
        </w:tc>
      </w:tr>
    </w:tbl>
    <w:p w14:paraId="0E170E9F" w14:textId="77777777" w:rsidR="00F32620" w:rsidRDefault="00000000">
      <w:pPr>
        <w:spacing w:before="240" w:after="240"/>
      </w:pPr>
      <w:r>
        <w:t xml:space="preserve"> </w:t>
      </w:r>
    </w:p>
    <w:p w14:paraId="2598AD6D" w14:textId="77777777" w:rsidR="00F32620" w:rsidRDefault="00F32620"/>
    <w:p w14:paraId="6D41E2E5" w14:textId="77777777" w:rsidR="00F32620" w:rsidRDefault="00F32620"/>
    <w:p w14:paraId="13AA6328" w14:textId="77777777" w:rsidR="00F32620" w:rsidRDefault="00000000">
      <w:pPr>
        <w:pStyle w:val="Heading1"/>
      </w:pPr>
      <w:bookmarkStart w:id="12" w:name="_23uln8655en8" w:colFirst="0" w:colLast="0"/>
      <w:bookmarkEnd w:id="12"/>
      <w:r>
        <w:lastRenderedPageBreak/>
        <w:t>References</w:t>
      </w:r>
    </w:p>
    <w:p w14:paraId="0AAAA1AB" w14:textId="77777777" w:rsidR="00F32620" w:rsidRDefault="00000000">
      <w:pPr>
        <w:spacing w:after="0" w:line="480" w:lineRule="auto"/>
        <w:ind w:left="384"/>
      </w:pPr>
      <w:r>
        <w:t>1.</w:t>
      </w:r>
      <w:r>
        <w:tab/>
        <w:t xml:space="preserve">Jin, X., Chowdhury, A. K., Cheng, C. &amp; Galelli, S. CSPG GridPath Model Input and Output Data. Zenodo (2023). </w:t>
      </w:r>
    </w:p>
    <w:p w14:paraId="4F08D012" w14:textId="77777777" w:rsidR="00F32620" w:rsidRDefault="00000000">
      <w:pPr>
        <w:spacing w:after="0" w:line="480" w:lineRule="auto"/>
        <w:ind w:left="384"/>
      </w:pPr>
      <w:r>
        <w:t>2.</w:t>
      </w:r>
      <w:r>
        <w:tab/>
        <w:t xml:space="preserve">Center for Global Sustainability at University of Maryland, Department of Earth System Science at Tsinghua University, &amp; College of Environmental Sciences and Engineering at Peking University. GCAM-China. Zenodo https://doi.org/10.5281/zenodo.10819115 (2024). </w:t>
      </w:r>
    </w:p>
    <w:p w14:paraId="20233029" w14:textId="77777777" w:rsidR="00F32620" w:rsidRDefault="00000000">
      <w:pPr>
        <w:spacing w:after="0" w:line="480" w:lineRule="auto"/>
        <w:ind w:left="384"/>
      </w:pPr>
      <w:r>
        <w:t>3.</w:t>
      </w:r>
      <w:r>
        <w:tab/>
        <w:t xml:space="preserve">Brinkerink, M. </w:t>
      </w:r>
      <w:r>
        <w:rPr>
          <w:i/>
          <w:iCs/>
        </w:rPr>
        <w:t>et al.</w:t>
      </w:r>
      <w:r>
        <w:t xml:space="preserve"> Assessing global climate change mitigation scenarios from a power system perspective using a novel multi-model framework. </w:t>
      </w:r>
      <w:r>
        <w:rPr>
          <w:i/>
          <w:iCs/>
        </w:rPr>
        <w:t xml:space="preserve">Environ. Model. Softw. </w:t>
      </w:r>
      <w:r>
        <w:rPr>
          <w:b/>
          <w:bCs/>
        </w:rPr>
        <w:t>150</w:t>
      </w:r>
      <w:r>
        <w:t xml:space="preserve">, 105336 (2022). </w:t>
      </w:r>
    </w:p>
    <w:p w14:paraId="00FB64C6" w14:textId="77777777" w:rsidR="00F32620" w:rsidRDefault="00000000">
      <w:pPr>
        <w:spacing w:after="0" w:line="480" w:lineRule="auto"/>
        <w:ind w:left="384"/>
      </w:pPr>
      <w:r>
        <w:t>4.</w:t>
      </w:r>
      <w:r>
        <w:tab/>
        <w:t xml:space="preserve">Gong, C. C. </w:t>
      </w:r>
      <w:r>
        <w:rPr>
          <w:i/>
          <w:iCs/>
        </w:rPr>
        <w:t>et al.</w:t>
      </w:r>
      <w:r>
        <w:t xml:space="preserve"> Bidirectional coupling of the long-term integrated assessment model REgional Model of INvestments and Development (REMIND) v3.0.0 with the hourly power sector model Dispatch and Investment Evaluation Tool with Endogenous Renewables (DIETER) v1.0.2. </w:t>
      </w:r>
      <w:r>
        <w:rPr>
          <w:i/>
          <w:iCs/>
        </w:rPr>
        <w:t xml:space="preserve">Geosci. Model Dev. </w:t>
      </w:r>
      <w:r>
        <w:rPr>
          <w:b/>
          <w:bCs/>
        </w:rPr>
        <w:t>16</w:t>
      </w:r>
      <w:r>
        <w:t xml:space="preserve">, 4977–5033 (2023). </w:t>
      </w:r>
    </w:p>
    <w:p w14:paraId="4755A52B" w14:textId="77777777" w:rsidR="00F32620" w:rsidRDefault="00000000">
      <w:pPr>
        <w:spacing w:after="0" w:line="480" w:lineRule="auto"/>
        <w:ind w:left="384"/>
      </w:pPr>
      <w:r>
        <w:t>5.</w:t>
      </w:r>
      <w:r>
        <w:tab/>
        <w:t xml:space="preserve">National Renewable Energy Laboratory (NREL). Simple Levelized Cost of Energy (LCOE) Calculator Documentation. https://www.nrel.gov/analysis/tech-lcoe-documentation (2025). </w:t>
      </w:r>
    </w:p>
    <w:p w14:paraId="3BAE4707" w14:textId="77777777" w:rsidR="00F32620" w:rsidRDefault="00000000">
      <w:pPr>
        <w:spacing w:after="0" w:line="480" w:lineRule="auto"/>
        <w:ind w:left="384"/>
      </w:pPr>
      <w:r>
        <w:t>6.</w:t>
      </w:r>
      <w:r>
        <w:tab/>
        <w:t xml:space="preserve">Mirletz, B. </w:t>
      </w:r>
      <w:r>
        <w:rPr>
          <w:i/>
          <w:iCs/>
        </w:rPr>
        <w:t>et al.</w:t>
      </w:r>
      <w:r>
        <w:t xml:space="preserve"> 2023 Annual Technology Baseline (ATB) Cost and Performance Data for Electricity Generation Technologies. 10 files DOE Open Energy Data Initiative (OEDI); National Renewable Energy Laboratory (NREL) https://doi.org/10.25984/1987306 (2023). </w:t>
      </w:r>
    </w:p>
    <w:p w14:paraId="27E7A5C5" w14:textId="77777777" w:rsidR="00F32620" w:rsidRDefault="00000000">
      <w:pPr>
        <w:spacing w:after="0" w:line="480" w:lineRule="auto"/>
        <w:ind w:left="384"/>
      </w:pPr>
      <w:r>
        <w:t>7.</w:t>
      </w:r>
      <w:r>
        <w:tab/>
        <w:t xml:space="preserve">National Renewable Energy Laboratory (NREL). Annual Technology Baseline (ATB) Data 2019. (2019). </w:t>
      </w:r>
    </w:p>
    <w:p w14:paraId="7CCF4251" w14:textId="77777777" w:rsidR="00F32620" w:rsidRDefault="00000000">
      <w:pPr>
        <w:spacing w:after="0" w:line="480" w:lineRule="auto"/>
        <w:ind w:left="384"/>
      </w:pPr>
      <w:r>
        <w:t>8.</w:t>
      </w:r>
      <w:r>
        <w:tab/>
        <w:t xml:space="preserve">Shi, H. </w:t>
      </w:r>
      <w:r>
        <w:rPr>
          <w:i/>
          <w:iCs/>
        </w:rPr>
        <w:t>et al.</w:t>
      </w:r>
      <w:r>
        <w:t xml:space="preserve"> Predicting the Potential of China’s Geothermal Energy in Industrial Development and Carbon Emission Reduction. </w:t>
      </w:r>
      <w:r>
        <w:rPr>
          <w:i/>
          <w:iCs/>
        </w:rPr>
        <w:t xml:space="preserve">Sustainability </w:t>
      </w:r>
      <w:r>
        <w:rPr>
          <w:b/>
          <w:bCs/>
        </w:rPr>
        <w:t>15</w:t>
      </w:r>
      <w:r>
        <w:t xml:space="preserve">, 7508 (2023). </w:t>
      </w:r>
    </w:p>
    <w:p w14:paraId="36300FC4" w14:textId="77777777" w:rsidR="00F32620" w:rsidRDefault="00000000">
      <w:pPr>
        <w:spacing w:after="0" w:line="480" w:lineRule="auto"/>
        <w:ind w:left="384"/>
      </w:pPr>
      <w:r>
        <w:t>9.</w:t>
      </w:r>
      <w:r>
        <w:tab/>
        <w:t xml:space="preserve">Luo, Z. &amp; Lu, X. Characteristics and prospect of geothermal industry in China under the “dual carbon” target. </w:t>
      </w:r>
      <w:r>
        <w:rPr>
          <w:i/>
          <w:iCs/>
        </w:rPr>
        <w:t xml:space="preserve">Energy Geosci. </w:t>
      </w:r>
      <w:r>
        <w:rPr>
          <w:b/>
          <w:bCs/>
        </w:rPr>
        <w:t>4</w:t>
      </w:r>
      <w:r>
        <w:t xml:space="preserve">, 100199 (2023). </w:t>
      </w:r>
    </w:p>
    <w:p w14:paraId="6CD9B33C" w14:textId="77777777" w:rsidR="00F32620" w:rsidRDefault="00000000">
      <w:pPr>
        <w:spacing w:after="0" w:line="480" w:lineRule="auto"/>
        <w:ind w:left="384"/>
      </w:pPr>
      <w:r>
        <w:t>10.</w:t>
      </w:r>
      <w:r>
        <w:tab/>
        <w:t xml:space="preserve">Jin, X., Chowdhury, A. F. M. K., Liu, B., Cheng, C. &amp; Galelli, S. China Southern Power Grid’s decarbonization likely to impact cropland and transboundary rivers. </w:t>
      </w:r>
      <w:r>
        <w:rPr>
          <w:i/>
          <w:iCs/>
        </w:rPr>
        <w:t xml:space="preserve">Commun. Earth Environ. </w:t>
      </w:r>
      <w:r>
        <w:rPr>
          <w:b/>
          <w:bCs/>
        </w:rPr>
        <w:t>5</w:t>
      </w:r>
      <w:r>
        <w:t xml:space="preserve">, 192 (2024). </w:t>
      </w:r>
    </w:p>
    <w:p w14:paraId="76BDE740" w14:textId="77777777" w:rsidR="00F32620" w:rsidRDefault="00000000">
      <w:pPr>
        <w:spacing w:after="0" w:line="480" w:lineRule="auto"/>
        <w:ind w:left="384"/>
      </w:pPr>
      <w:r>
        <w:lastRenderedPageBreak/>
        <w:t>11.</w:t>
      </w:r>
      <w:r>
        <w:tab/>
        <w:t xml:space="preserve">Energy Sector Management Assistance Program (ESMAP). REZoning: The Renewable Energy Zoning Tool. (2022). </w:t>
      </w:r>
    </w:p>
    <w:p w14:paraId="6E5D7629" w14:textId="77777777" w:rsidR="00F32620" w:rsidRDefault="00000000">
      <w:pPr>
        <w:spacing w:after="0" w:line="480" w:lineRule="auto"/>
        <w:ind w:left="384"/>
      </w:pPr>
      <w:r>
        <w:t>12.</w:t>
      </w:r>
      <w:r>
        <w:tab/>
        <w:t xml:space="preserve">Global Energy Monitor (GEM). GEM’s Trackers Data. (2024). </w:t>
      </w:r>
    </w:p>
    <w:p w14:paraId="128B031A" w14:textId="77777777" w:rsidR="00F32620" w:rsidRDefault="00000000">
      <w:pPr>
        <w:spacing w:after="0" w:line="480" w:lineRule="auto"/>
        <w:ind w:left="384"/>
      </w:pPr>
      <w:r>
        <w:t>13.</w:t>
      </w:r>
      <w:r>
        <w:tab/>
        <w:t xml:space="preserve">Energy Information Administration (EIA). How much carbon is produced when different fuels are burned? (2019). </w:t>
      </w:r>
    </w:p>
    <w:p w14:paraId="7A02A7D3" w14:textId="77777777" w:rsidR="00F32620" w:rsidRDefault="00000000">
      <w:pPr>
        <w:spacing w:after="0" w:line="480" w:lineRule="auto"/>
        <w:ind w:left="384"/>
      </w:pPr>
      <w:r>
        <w:t>14.</w:t>
      </w:r>
      <w:r>
        <w:tab/>
        <w:t xml:space="preserve">Bolson, N., Prieto, P. &amp; Patzek, T. Capacity factors for electrical power generation from renewable and nonrenewable sources. </w:t>
      </w:r>
      <w:r>
        <w:rPr>
          <w:i/>
          <w:iCs/>
        </w:rPr>
        <w:t xml:space="preserve">Proc. Natl. Acad. Sci. </w:t>
      </w:r>
      <w:r>
        <w:rPr>
          <w:b/>
          <w:bCs/>
        </w:rPr>
        <w:t>119</w:t>
      </w:r>
      <w:r>
        <w:t xml:space="preserve">, e2205429119 (2022). </w:t>
      </w:r>
    </w:p>
    <w:p w14:paraId="52ED505F" w14:textId="77777777" w:rsidR="00F32620" w:rsidRDefault="00F32620">
      <w:pPr>
        <w:shd w:val="clear" w:color="auto" w:fill="FFFFFF"/>
        <w:spacing w:after="240"/>
        <w:jc w:val="left"/>
      </w:pPr>
    </w:p>
    <w:sectPr w:rsidR="00F32620">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9371E" w14:textId="77777777" w:rsidR="00A170BA" w:rsidRDefault="00A170BA">
      <w:pPr>
        <w:spacing w:after="0" w:line="240" w:lineRule="auto"/>
      </w:pPr>
      <w:r>
        <w:separator/>
      </w:r>
    </w:p>
  </w:endnote>
  <w:endnote w:type="continuationSeparator" w:id="0">
    <w:p w14:paraId="6FD6E3B3" w14:textId="77777777" w:rsidR="00A170BA" w:rsidRDefault="00A17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5E34568-4BF6-014A-A271-F74782B2F4D1}"/>
    <w:embedBold r:id="rId2" w:fontKey="{E0E9DD7C-7C29-664C-A8BB-01E1FB659C18}"/>
    <w:embedItalic r:id="rId3" w:fontKey="{79602E0D-7B1F-A144-B2D3-CDA207BFF9F2}"/>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4" w:fontKey="{783E07C4-5963-914D-97EF-96608631B8B8}"/>
  </w:font>
  <w:font w:name="Cambria">
    <w:panose1 w:val="02040503050406030204"/>
    <w:charset w:val="00"/>
    <w:family w:val="roman"/>
    <w:pitch w:val="variable"/>
    <w:sig w:usb0="E00006FF" w:usb1="420024FF" w:usb2="02000000" w:usb3="00000000" w:csb0="0000019F" w:csb1="00000000"/>
    <w:embedRegular r:id="rId5" w:fontKey="{26624136-D63F-0441-B3EE-6DCB230B65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ED5F0" w14:textId="77777777" w:rsidR="00156CE4" w:rsidRDefault="00156C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EA58A" w14:textId="77777777" w:rsidR="00F32620" w:rsidRDefault="00000000">
    <w:pPr>
      <w:jc w:val="right"/>
    </w:pPr>
    <w:r>
      <w:fldChar w:fldCharType="begin"/>
    </w:r>
    <w:r>
      <w:instrText>PAGE</w:instrText>
    </w:r>
    <w:r>
      <w:fldChar w:fldCharType="separate"/>
    </w:r>
    <w:r w:rsidR="00821672">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3B52B" w14:textId="77777777" w:rsidR="00F32620" w:rsidRDefault="00F326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CFB3C" w14:textId="77777777" w:rsidR="00A170BA" w:rsidRDefault="00A170BA">
      <w:pPr>
        <w:spacing w:after="0" w:line="240" w:lineRule="auto"/>
      </w:pPr>
      <w:r>
        <w:separator/>
      </w:r>
    </w:p>
  </w:footnote>
  <w:footnote w:type="continuationSeparator" w:id="0">
    <w:p w14:paraId="5429E024" w14:textId="77777777" w:rsidR="00A170BA" w:rsidRDefault="00A170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DF58C" w14:textId="77777777" w:rsidR="00156CE4" w:rsidRDefault="00156C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D3662" w14:textId="77777777" w:rsidR="00156CE4" w:rsidRDefault="00156C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088CB" w14:textId="77777777" w:rsidR="00156CE4" w:rsidRDefault="00156CE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620"/>
    <w:rsid w:val="00156CE4"/>
    <w:rsid w:val="00207242"/>
    <w:rsid w:val="0031388C"/>
    <w:rsid w:val="00381806"/>
    <w:rsid w:val="004203B2"/>
    <w:rsid w:val="00452BF0"/>
    <w:rsid w:val="004B7F7F"/>
    <w:rsid w:val="005929B7"/>
    <w:rsid w:val="0064672F"/>
    <w:rsid w:val="00685340"/>
    <w:rsid w:val="00821672"/>
    <w:rsid w:val="00870551"/>
    <w:rsid w:val="009310B2"/>
    <w:rsid w:val="009574AC"/>
    <w:rsid w:val="00A170BA"/>
    <w:rsid w:val="00BA05A8"/>
    <w:rsid w:val="00E02AC0"/>
    <w:rsid w:val="00EA6091"/>
    <w:rsid w:val="00F326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4806A"/>
  <w15:docId w15:val="{B240A2D9-98BF-478B-84F3-67A88A505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spacing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00"/>
      <w:jc w:val="left"/>
      <w:outlineLvl w:val="0"/>
    </w:pPr>
    <w:rPr>
      <w:b/>
      <w:bCs/>
      <w:sz w:val="26"/>
      <w:szCs w:val="26"/>
    </w:rPr>
  </w:style>
  <w:style w:type="paragraph" w:styleId="Heading2">
    <w:name w:val="heading 2"/>
    <w:basedOn w:val="Normal"/>
    <w:next w:val="Normal"/>
    <w:uiPriority w:val="9"/>
    <w:unhideWhenUsed/>
    <w:qFormat/>
    <w:rsid w:val="00870551"/>
    <w:pPr>
      <w:keepNext/>
      <w:keepLines/>
      <w:ind w:left="450" w:hanging="450"/>
      <w:outlineLvl w:val="1"/>
    </w:pPr>
    <w:rPr>
      <w:b/>
      <w:bCs/>
    </w:rPr>
  </w:style>
  <w:style w:type="paragraph" w:styleId="Heading3">
    <w:name w:val="heading 3"/>
    <w:basedOn w:val="Normal"/>
    <w:next w:val="Normal"/>
    <w:uiPriority w:val="9"/>
    <w:semiHidden/>
    <w:unhideWhenUsed/>
    <w:qFormat/>
    <w:pPr>
      <w:keepNext/>
      <w:keepLines/>
      <w:ind w:left="450"/>
      <w:outlineLvl w:val="2"/>
    </w:pPr>
    <w:rPr>
      <w:b/>
      <w:bCs/>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jc w:val="center"/>
    </w:pPr>
    <w:rPr>
      <w:b/>
      <w:bCs/>
      <w:sz w:val="28"/>
      <w:szCs w:val="28"/>
    </w:rPr>
  </w:style>
  <w:style w:type="paragraph" w:styleId="Subtitle">
    <w:name w:val="Subtitle"/>
    <w:basedOn w:val="Normal"/>
    <w:next w:val="Normal"/>
    <w:uiPriority w:val="11"/>
    <w:qFormat/>
    <w:pPr>
      <w:keepNext/>
      <w:keepLines/>
      <w:jc w:val="center"/>
    </w:p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paragraph" w:styleId="Header">
    <w:name w:val="header"/>
    <w:basedOn w:val="Normal"/>
    <w:link w:val="HeaderChar"/>
    <w:uiPriority w:val="99"/>
    <w:unhideWhenUsed/>
    <w:rsid w:val="00156C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6CE4"/>
  </w:style>
  <w:style w:type="paragraph" w:styleId="Footer">
    <w:name w:val="footer"/>
    <w:basedOn w:val="Normal"/>
    <w:link w:val="FooterChar"/>
    <w:uiPriority w:val="99"/>
    <w:unhideWhenUsed/>
    <w:rsid w:val="00156C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6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oter" Target="footer2.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41</Pages>
  <Words>3700</Words>
  <Characters>22355</Characters>
  <Application>Microsoft Office Word</Application>
  <DocSecurity>0</DocSecurity>
  <Lines>338</Lines>
  <Paragraphs>78</Paragraphs>
  <ScaleCrop>false</ScaleCrop>
  <Company/>
  <LinksUpToDate>false</LinksUpToDate>
  <CharactersWithSpaces>25977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Ryna Yiyun Cui</cp:lastModifiedBy>
  <cp:revision>13</cp:revision>
  <dcterms:created xsi:type="dcterms:W3CDTF">2025-12-21T12:06:00Z</dcterms:created>
  <dcterms:modified xsi:type="dcterms:W3CDTF">2026-01-09T14:18:00Z</dcterms:modified>
</cp:coreProperties>
</file>