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>
        <w:rPr>
          <w:rFonts w:hint="eastAsia"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1</w:t>
      </w:r>
      <w:r>
        <w:rPr>
          <w:rFonts w:hint="eastAsia" w:ascii="Times New Roman" w:hAnsi="Times New Roman" w:cs="Times New Roman"/>
          <w:b/>
        </w:rPr>
        <w:t>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association between </w:t>
      </w:r>
      <w:r>
        <w:rPr>
          <w:rFonts w:hint="eastAsia" w:ascii="Times New Roman" w:hAnsi="Times New Roman" w:cs="Times New Roman"/>
        </w:rPr>
        <w:t>lymph node metastasis</w:t>
      </w:r>
      <w:r>
        <w:rPr>
          <w:rFonts w:ascii="Times New Roman" w:hAnsi="Times New Roman" w:cs="Times New Roman"/>
        </w:rPr>
        <w:t xml:space="preserve"> and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clinicopathological characteristics in patients with </w:t>
      </w:r>
      <w:r>
        <w:rPr>
          <w:rFonts w:hint="eastAsia"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C</w:t>
      </w:r>
    </w:p>
    <w:tbl>
      <w:tblPr>
        <w:tblStyle w:val="4"/>
        <w:tblW w:w="7705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1"/>
        <w:gridCol w:w="1998"/>
        <w:gridCol w:w="1985"/>
        <w:gridCol w:w="1241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481" w:type="dxa"/>
            <w:vMerge w:val="restart"/>
          </w:tcPr>
          <w:p>
            <w:pPr>
              <w:rPr>
                <w:rFonts w:ascii="Times New Roman" w:hAnsi="Times New Roman" w:cs="Times New Roman"/>
                <w:iCs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iCs/>
                <w:kern w:val="3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Cs w:val="21"/>
              </w:rPr>
              <w:t>Variables</w:t>
            </w:r>
          </w:p>
        </w:tc>
        <w:tc>
          <w:tcPr>
            <w:tcW w:w="3983" w:type="dxa"/>
            <w:gridSpan w:val="2"/>
            <w:tcBorders>
              <w:left w:val="nil"/>
              <w:bottom w:val="single" w:color="auto" w:sz="4" w:space="0"/>
            </w:tcBorders>
          </w:tcPr>
          <w:p>
            <w:pPr>
              <w:ind w:firstLine="840" w:firstLineChars="400"/>
              <w:rPr>
                <w:rFonts w:ascii="Times New Roman" w:hAnsi="Times New Roman" w:cs="Times New Roman"/>
                <w:bCs/>
                <w:i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Lymph node status</w:t>
            </w:r>
          </w:p>
        </w:tc>
        <w:tc>
          <w:tcPr>
            <w:tcW w:w="1241" w:type="dxa"/>
            <w:vMerge w:val="restart"/>
          </w:tcPr>
          <w:p>
            <w:pPr>
              <w:rPr>
                <w:rFonts w:ascii="Times New Roman" w:hAnsi="Times New Roman" w:cs="Times New Roman"/>
                <w:bCs/>
                <w:i/>
                <w:i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i/>
                <w:kern w:val="36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kern w:val="36"/>
                <w:szCs w:val="21"/>
              </w:rPr>
              <w:t xml:space="preserve">P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481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Negative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</w:rPr>
              <w:t>Positive</w:t>
            </w:r>
          </w:p>
        </w:tc>
        <w:tc>
          <w:tcPr>
            <w:tcW w:w="1241" w:type="dxa"/>
            <w:vMerge w:val="continue"/>
            <w:tcBorders>
              <w:bottom w:val="single" w:color="auto" w:sz="4" w:space="0"/>
            </w:tcBorders>
          </w:tcPr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 (years)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≤</w:t>
            </w:r>
            <w:r>
              <w:rPr>
                <w:rFonts w:ascii="Times New Roman" w:hAnsi="Times New Roman" w:cs="Times New Roman"/>
                <w:szCs w:val="21"/>
              </w:rPr>
              <w:t xml:space="preserve"> 58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t>&gt;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58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emale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 location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hint="eastAsia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hint="eastAsia" w:ascii="Times New Roman" w:hAnsi="Times New Roman" w:cs="Times New Roman"/>
              </w:rPr>
              <w:t>pper</w:t>
            </w:r>
          </w:p>
          <w:p>
            <w:pPr>
              <w:ind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hint="eastAsia" w:ascii="Times New Roman" w:hAnsi="Times New Roman" w:cs="Times New Roman"/>
              </w:rPr>
              <w:t>iddle</w:t>
            </w:r>
          </w:p>
          <w:p>
            <w:pPr>
              <w:ind w:firstLine="42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Lower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Tumor size (cm)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≤</w:t>
            </w:r>
            <w:r>
              <w:rPr>
                <w:rFonts w:ascii="Times New Roman" w:hAnsi="Times New Roman" w:cs="Times New Roman"/>
                <w:szCs w:val="21"/>
              </w:rPr>
              <w:t xml:space="preserve"> 5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&gt;</w:t>
            </w:r>
            <w:r>
              <w:rPr>
                <w:rFonts w:ascii="Times New Roman" w:hAnsi="Times New Roman" w:cs="Times New Roman"/>
                <w:szCs w:val="21"/>
              </w:rPr>
              <w:t xml:space="preserve"> 5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TNM stage   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I/II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III/IV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Depth of invasion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T1/T2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T3/T4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Borrmann grouping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II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III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Lauren classification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hint="eastAsia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Intestinal 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Diffuse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Resectability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R0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998" w:type="dxa"/>
            <w:tcBorders>
              <w:top w:val="single" w:color="auto" w:sz="4" w:space="0"/>
            </w:tcBorders>
          </w:tcPr>
          <w:p>
            <w:pPr>
              <w:ind w:firstLine="315" w:firstLineChars="1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82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71</w:t>
            </w:r>
          </w:p>
          <w:p>
            <w:pPr>
              <w:ind w:firstLine="315" w:firstLineChars="1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114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39</w:t>
            </w:r>
          </w:p>
          <w:p>
            <w:pPr>
              <w:ind w:firstLine="315" w:firstLineChars="1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111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30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12</w:t>
            </w:r>
          </w:p>
          <w:p>
            <w:pPr>
              <w:ind w:firstLine="315" w:firstLineChars="1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94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59</w:t>
            </w:r>
          </w:p>
          <w:p>
            <w:pPr>
              <w:ind w:firstLine="315" w:firstLineChars="1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104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49</w:t>
            </w:r>
          </w:p>
          <w:p>
            <w:pPr>
              <w:ind w:firstLine="315" w:firstLineChars="1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68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85</w:t>
            </w:r>
          </w:p>
          <w:p>
            <w:pPr>
              <w:ind w:firstLine="315" w:firstLineChars="1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14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51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76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12</w:t>
            </w:r>
          </w:p>
          <w:p>
            <w:pPr>
              <w:ind w:firstLine="315" w:firstLineChars="1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91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62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145</w:t>
            </w:r>
          </w:p>
          <w:p>
            <w:pPr>
              <w:ind w:firstLine="525" w:firstLineChars="2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5</w:t>
            </w:r>
          </w:p>
          <w:p>
            <w:pPr>
              <w:ind w:firstLine="525" w:firstLineChars="25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</w:t>
            </w:r>
          </w:p>
        </w:tc>
        <w:tc>
          <w:tcPr>
            <w:tcW w:w="1985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 xml:space="preserve">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243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229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357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115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319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107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ascii="Times New Roman" w:hAnsi="Times New Roman" w:cs="Times New Roman"/>
                <w:bCs/>
                <w:kern w:val="36"/>
                <w:szCs w:val="21"/>
              </w:rPr>
              <w:t>4</w:t>
            </w: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6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219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253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93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379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90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382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23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120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266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63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206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266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345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33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94</w:t>
            </w:r>
          </w:p>
        </w:tc>
        <w:tc>
          <w:tcPr>
            <w:tcW w:w="124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ascii="Times New Roman" w:hAnsi="Times New Roman" w:cs="Times New Roman"/>
                <w:bCs/>
                <w:kern w:val="36"/>
                <w:szCs w:val="21"/>
              </w:rPr>
              <w:t xml:space="preserve">  </w:t>
            </w: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0.650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0.779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0.507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0.001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&lt; 0.0</w:t>
            </w:r>
            <w:r>
              <w:rPr>
                <w:rFonts w:hint="eastAsia" w:ascii="Times New Roman" w:hAnsi="Times New Roman" w:cs="Times New Roman"/>
                <w:bCs/>
                <w:kern w:val="36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01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&lt; 0.0</w:t>
            </w:r>
            <w:r>
              <w:rPr>
                <w:rFonts w:hint="eastAsia" w:ascii="Times New Roman" w:hAnsi="Times New Roman" w:cs="Times New Roman"/>
                <w:bCs/>
                <w:kern w:val="36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01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0.018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0.001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&lt; 0.</w:t>
            </w:r>
            <w:r>
              <w:rPr>
                <w:rFonts w:hint="eastAsia" w:ascii="Times New Roman" w:hAnsi="Times New Roman" w:cs="Times New Roman"/>
                <w:bCs/>
                <w:kern w:val="36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001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>TNM: tumor, node, and metastasis system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E3B"/>
    <w:rsid w:val="0029208B"/>
    <w:rsid w:val="00636DEA"/>
    <w:rsid w:val="00B41658"/>
    <w:rsid w:val="00C71E3B"/>
    <w:rsid w:val="27F72E57"/>
    <w:rsid w:val="3A443638"/>
    <w:rsid w:val="6478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635</Characters>
  <Lines>5</Lines>
  <Paragraphs>1</Paragraphs>
  <TotalTime>2</TotalTime>
  <ScaleCrop>false</ScaleCrop>
  <LinksUpToDate>false</LinksUpToDate>
  <CharactersWithSpaces>745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2018-10-21T13:02:00Z</dcterms:created>
  <dc:creator>think</dc:creator>
  <cp:lastModifiedBy>think</cp:lastModifiedBy>
  <dcterms:modified xsi:type="dcterms:W3CDTF">2019-11-22T02:24:22Z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