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182E0D" w14:textId="672B657A" w:rsidR="002655AD" w:rsidRPr="00133F25" w:rsidRDefault="00574D4C" w:rsidP="00AD1662">
      <w:pPr>
        <w:jc w:val="center"/>
        <w:rPr>
          <w:rFonts w:ascii="Arial" w:hAnsi="Arial" w:cs="Arial"/>
          <w:b/>
          <w:bCs/>
          <w:color w:val="31353B"/>
          <w:sz w:val="24"/>
          <w:szCs w:val="24"/>
        </w:rPr>
      </w:pPr>
      <w:r w:rsidRPr="00133F25">
        <w:rPr>
          <w:rFonts w:ascii="Arial" w:hAnsi="Arial" w:cs="Arial"/>
          <w:b/>
          <w:bCs/>
          <w:color w:val="31353B"/>
          <w:sz w:val="24"/>
          <w:szCs w:val="24"/>
        </w:rPr>
        <w:t>SUPPLEMENTARY MATERIALS</w:t>
      </w:r>
    </w:p>
    <w:p w14:paraId="1281A4B1" w14:textId="77777777" w:rsidR="00C56832" w:rsidRDefault="00C56832" w:rsidP="00133F25">
      <w:pPr>
        <w:pStyle w:val="3"/>
      </w:pPr>
      <w:r w:rsidRPr="00C56832">
        <w:t>Transcatheter aortic valve implantation versus surgical aortic valve replacement in low-risk patients: A meta-analysis based on a 2-year follow-up</w:t>
      </w:r>
    </w:p>
    <w:p w14:paraId="61075C2D" w14:textId="5057B421" w:rsidR="00574D4C" w:rsidRPr="00353072" w:rsidRDefault="00574D4C" w:rsidP="00133F25">
      <w:pPr>
        <w:pStyle w:val="3"/>
        <w:rPr>
          <w:rFonts w:asciiTheme="minorHAnsi" w:hAnsiTheme="minorHAnsi" w:cstheme="minorHAnsi"/>
        </w:rPr>
      </w:pPr>
      <w:r w:rsidRPr="00353072">
        <w:rPr>
          <w:rFonts w:asciiTheme="minorHAnsi" w:hAnsiTheme="minorHAnsi" w:cstheme="minorHAnsi"/>
        </w:rPr>
        <w:t>Table A: Search strategy</w:t>
      </w:r>
      <w:r w:rsidR="000459B7" w:rsidRPr="00353072">
        <w:rPr>
          <w:rFonts w:asciiTheme="minorHAnsi" w:hAnsiTheme="minorHAnsi" w:cstheme="minorHAnsi"/>
        </w:rPr>
        <w:t>-------------------------------------------------------------</w:t>
      </w:r>
      <w:r w:rsidR="00353072">
        <w:rPr>
          <w:rFonts w:asciiTheme="minorHAnsi" w:hAnsiTheme="minorHAnsi" w:cstheme="minorHAnsi"/>
        </w:rPr>
        <w:t>------------------------------</w:t>
      </w:r>
      <w:r w:rsidR="000459B7" w:rsidRPr="00353072">
        <w:rPr>
          <w:rFonts w:asciiTheme="minorHAnsi" w:hAnsiTheme="minorHAnsi" w:cstheme="minorHAnsi"/>
        </w:rPr>
        <w:t>2</w:t>
      </w:r>
    </w:p>
    <w:p w14:paraId="58FDA2D8" w14:textId="3F6387BC" w:rsidR="00353072" w:rsidRDefault="00353072" w:rsidP="00133F25">
      <w:pPr>
        <w:pStyle w:val="3"/>
        <w:rPr>
          <w:rFonts w:asciiTheme="minorHAnsi" w:hAnsiTheme="minorHAnsi" w:cstheme="minorHAnsi"/>
        </w:rPr>
      </w:pPr>
      <w:r w:rsidRPr="00353072">
        <w:rPr>
          <w:rFonts w:asciiTheme="minorHAnsi" w:hAnsiTheme="minorHAnsi" w:cstheme="minorHAnsi"/>
        </w:rPr>
        <w:t xml:space="preserve">Table B: </w:t>
      </w:r>
      <w:bookmarkStart w:id="0" w:name="_Hlk77705039"/>
      <w:r w:rsidRPr="00353072">
        <w:rPr>
          <w:rFonts w:asciiTheme="minorHAnsi" w:hAnsiTheme="minorHAnsi" w:cstheme="minorHAnsi"/>
        </w:rPr>
        <w:t>Summary of Findings and Strength of Evidence (GRADE)</w:t>
      </w:r>
      <w:bookmarkEnd w:id="0"/>
      <w:r w:rsidRPr="00353072">
        <w:rPr>
          <w:rFonts w:asciiTheme="minorHAnsi" w:hAnsiTheme="minorHAnsi" w:cstheme="minorHAnsi"/>
        </w:rPr>
        <w:t xml:space="preserve"> for 30-days results</w:t>
      </w:r>
      <w:r>
        <w:rPr>
          <w:rFonts w:asciiTheme="minorHAnsi" w:hAnsiTheme="minorHAnsi" w:cstheme="minorHAnsi"/>
        </w:rPr>
        <w:t>-----------5</w:t>
      </w:r>
    </w:p>
    <w:p w14:paraId="48D8658E" w14:textId="3A6B00A3" w:rsidR="00353072" w:rsidRDefault="00353072" w:rsidP="00133F25">
      <w:pPr>
        <w:pStyle w:val="3"/>
        <w:rPr>
          <w:rFonts w:asciiTheme="minorHAnsi" w:hAnsiTheme="minorHAnsi" w:cstheme="minorHAnsi"/>
        </w:rPr>
      </w:pPr>
      <w:r w:rsidRPr="00353072">
        <w:rPr>
          <w:rFonts w:asciiTheme="minorHAnsi" w:hAnsiTheme="minorHAnsi" w:cstheme="minorHAnsi"/>
        </w:rPr>
        <w:t xml:space="preserve">Table C: </w:t>
      </w:r>
      <w:r w:rsidR="008E6D43" w:rsidRPr="008E6D43">
        <w:rPr>
          <w:rFonts w:asciiTheme="minorHAnsi" w:hAnsiTheme="minorHAnsi" w:cstheme="minorHAnsi"/>
        </w:rPr>
        <w:t>Summary of Findings and Strength of Evidence (GRADE)</w:t>
      </w:r>
      <w:r w:rsidRPr="00353072">
        <w:rPr>
          <w:rFonts w:asciiTheme="minorHAnsi" w:hAnsiTheme="minorHAnsi" w:cstheme="minorHAnsi"/>
        </w:rPr>
        <w:t xml:space="preserve"> for 1-years results</w:t>
      </w:r>
      <w:r>
        <w:rPr>
          <w:rFonts w:asciiTheme="minorHAnsi" w:hAnsiTheme="minorHAnsi" w:cstheme="minorHAnsi"/>
        </w:rPr>
        <w:t>------------7</w:t>
      </w:r>
    </w:p>
    <w:p w14:paraId="72A203B1" w14:textId="02009952" w:rsidR="00353072" w:rsidRPr="00353072" w:rsidRDefault="00353072" w:rsidP="00133F25">
      <w:pPr>
        <w:pStyle w:val="3"/>
        <w:rPr>
          <w:rFonts w:asciiTheme="minorHAnsi" w:hAnsiTheme="minorHAnsi" w:cstheme="minorHAnsi"/>
        </w:rPr>
      </w:pPr>
      <w:r w:rsidRPr="00353072">
        <w:rPr>
          <w:rFonts w:asciiTheme="minorHAnsi" w:hAnsiTheme="minorHAnsi" w:cstheme="minorHAnsi"/>
        </w:rPr>
        <w:t xml:space="preserve">Table </w:t>
      </w:r>
      <w:r>
        <w:rPr>
          <w:rFonts w:asciiTheme="minorHAnsi" w:hAnsiTheme="minorHAnsi" w:cstheme="minorHAnsi"/>
        </w:rPr>
        <w:t>D</w:t>
      </w:r>
      <w:r w:rsidRPr="00353072">
        <w:rPr>
          <w:rFonts w:asciiTheme="minorHAnsi" w:hAnsiTheme="minorHAnsi" w:cstheme="minorHAnsi"/>
        </w:rPr>
        <w:t xml:space="preserve">: </w:t>
      </w:r>
      <w:r w:rsidR="00294FC7" w:rsidRPr="00294FC7">
        <w:rPr>
          <w:rFonts w:asciiTheme="minorHAnsi" w:hAnsiTheme="minorHAnsi" w:cstheme="minorHAnsi"/>
        </w:rPr>
        <w:t>Summary of Findings and Strength of Evidence (GRADE)</w:t>
      </w:r>
      <w:r w:rsidRPr="00353072">
        <w:rPr>
          <w:rFonts w:asciiTheme="minorHAnsi" w:hAnsiTheme="minorHAnsi" w:cstheme="minorHAnsi"/>
        </w:rPr>
        <w:t xml:space="preserve"> for </w:t>
      </w:r>
      <w:r>
        <w:rPr>
          <w:rFonts w:asciiTheme="minorHAnsi" w:hAnsiTheme="minorHAnsi" w:cstheme="minorHAnsi"/>
        </w:rPr>
        <w:t>2</w:t>
      </w:r>
      <w:r w:rsidRPr="00353072">
        <w:rPr>
          <w:rFonts w:asciiTheme="minorHAnsi" w:hAnsiTheme="minorHAnsi" w:cstheme="minorHAnsi"/>
        </w:rPr>
        <w:t>-years results</w:t>
      </w:r>
      <w:r w:rsidR="001F262B">
        <w:rPr>
          <w:rFonts w:asciiTheme="minorHAnsi" w:hAnsiTheme="minorHAnsi" w:cstheme="minorHAnsi"/>
        </w:rPr>
        <w:t>--------</w:t>
      </w:r>
      <w:r w:rsidR="00294FC7">
        <w:rPr>
          <w:rFonts w:asciiTheme="minorHAnsi" w:hAnsiTheme="minorHAnsi" w:cstheme="minorHAnsi"/>
        </w:rPr>
        <w:t>----</w:t>
      </w:r>
      <w:r w:rsidR="001F262B">
        <w:rPr>
          <w:rFonts w:asciiTheme="minorHAnsi" w:hAnsiTheme="minorHAnsi" w:cstheme="minorHAnsi"/>
        </w:rPr>
        <w:t>9</w:t>
      </w:r>
    </w:p>
    <w:p w14:paraId="6554DAEE" w14:textId="539489C4" w:rsidR="00574D4C" w:rsidRPr="00353072" w:rsidRDefault="00574D4C" w:rsidP="00133F25">
      <w:pPr>
        <w:pStyle w:val="3"/>
        <w:rPr>
          <w:rFonts w:asciiTheme="minorHAnsi" w:hAnsiTheme="minorHAnsi" w:cstheme="minorHAnsi"/>
        </w:rPr>
      </w:pPr>
      <w:r w:rsidRPr="00353072">
        <w:rPr>
          <w:rFonts w:asciiTheme="minorHAnsi" w:hAnsiTheme="minorHAnsi" w:cstheme="minorHAnsi"/>
        </w:rPr>
        <w:t>Fig A: Risk of bias summary</w:t>
      </w:r>
      <w:r w:rsidR="000459B7" w:rsidRPr="00353072">
        <w:rPr>
          <w:rFonts w:asciiTheme="minorHAnsi" w:hAnsiTheme="minorHAnsi" w:cstheme="minorHAnsi"/>
        </w:rPr>
        <w:t>--------------------------------------------------------</w:t>
      </w:r>
      <w:r w:rsidR="00353072">
        <w:rPr>
          <w:rFonts w:asciiTheme="minorHAnsi" w:hAnsiTheme="minorHAnsi" w:cstheme="minorHAnsi"/>
        </w:rPr>
        <w:t>------------------------------</w:t>
      </w:r>
      <w:r w:rsidR="001F262B">
        <w:rPr>
          <w:rFonts w:asciiTheme="minorHAnsi" w:hAnsiTheme="minorHAnsi" w:cstheme="minorHAnsi"/>
        </w:rPr>
        <w:t>11</w:t>
      </w:r>
    </w:p>
    <w:p w14:paraId="0F2E3C9B" w14:textId="047604A4" w:rsidR="00574D4C" w:rsidRPr="00353072" w:rsidRDefault="00574D4C" w:rsidP="00133F25">
      <w:pPr>
        <w:pStyle w:val="3"/>
        <w:rPr>
          <w:rFonts w:asciiTheme="minorHAnsi" w:hAnsiTheme="minorHAnsi" w:cstheme="minorHAnsi"/>
        </w:rPr>
      </w:pPr>
      <w:r w:rsidRPr="00353072">
        <w:rPr>
          <w:rFonts w:asciiTheme="minorHAnsi" w:hAnsiTheme="minorHAnsi" w:cstheme="minorHAnsi"/>
        </w:rPr>
        <w:t>Fig</w:t>
      </w:r>
      <w:r w:rsidR="00C47687" w:rsidRPr="00353072">
        <w:rPr>
          <w:rFonts w:asciiTheme="minorHAnsi" w:hAnsiTheme="minorHAnsi" w:cstheme="minorHAnsi"/>
        </w:rPr>
        <w:t xml:space="preserve"> </w:t>
      </w:r>
      <w:r w:rsidRPr="00353072">
        <w:rPr>
          <w:rFonts w:asciiTheme="minorHAnsi" w:hAnsiTheme="minorHAnsi" w:cstheme="minorHAnsi"/>
        </w:rPr>
        <w:t>B: Risk of bias graph</w:t>
      </w:r>
      <w:r w:rsidR="000459B7" w:rsidRPr="00353072">
        <w:rPr>
          <w:rFonts w:asciiTheme="minorHAnsi" w:hAnsiTheme="minorHAnsi" w:cstheme="minorHAnsi"/>
        </w:rPr>
        <w:t>-------------------------------------------------------------</w:t>
      </w:r>
      <w:r w:rsidR="00353072">
        <w:rPr>
          <w:rFonts w:asciiTheme="minorHAnsi" w:hAnsiTheme="minorHAnsi" w:cstheme="minorHAnsi"/>
        </w:rPr>
        <w:t>------------------------------</w:t>
      </w:r>
      <w:r w:rsidR="001F262B">
        <w:rPr>
          <w:rFonts w:asciiTheme="minorHAnsi" w:hAnsiTheme="minorHAnsi" w:cstheme="minorHAnsi"/>
        </w:rPr>
        <w:t>12</w:t>
      </w:r>
    </w:p>
    <w:p w14:paraId="0BD28F80" w14:textId="2CA6D2C8" w:rsidR="00574D4C" w:rsidRDefault="00574D4C" w:rsidP="00133F25">
      <w:pPr>
        <w:pStyle w:val="3"/>
        <w:rPr>
          <w:rFonts w:eastAsiaTheme="minorEastAsia"/>
        </w:rPr>
      </w:pPr>
    </w:p>
    <w:p w14:paraId="16F108A4" w14:textId="37E54815" w:rsidR="00295719" w:rsidRDefault="00295719" w:rsidP="00133F25">
      <w:pPr>
        <w:pStyle w:val="3"/>
        <w:rPr>
          <w:rFonts w:eastAsiaTheme="minorEastAsia"/>
        </w:rPr>
      </w:pPr>
    </w:p>
    <w:p w14:paraId="720B128F" w14:textId="2DD3FC59" w:rsidR="00295719" w:rsidRDefault="00295719" w:rsidP="00133F25">
      <w:pPr>
        <w:pStyle w:val="3"/>
        <w:rPr>
          <w:rFonts w:eastAsiaTheme="minorEastAsia"/>
        </w:rPr>
      </w:pPr>
    </w:p>
    <w:p w14:paraId="3884BAAC" w14:textId="56FA383E" w:rsidR="00295719" w:rsidRDefault="00295719" w:rsidP="00133F25">
      <w:pPr>
        <w:pStyle w:val="3"/>
        <w:rPr>
          <w:rFonts w:eastAsiaTheme="minorEastAsia"/>
        </w:rPr>
      </w:pPr>
    </w:p>
    <w:p w14:paraId="584C819B" w14:textId="0A150468" w:rsidR="00295719" w:rsidRDefault="00295719" w:rsidP="00133F25">
      <w:pPr>
        <w:pStyle w:val="3"/>
        <w:rPr>
          <w:rFonts w:eastAsiaTheme="minorEastAsia"/>
        </w:rPr>
      </w:pPr>
    </w:p>
    <w:p w14:paraId="6356CF3D" w14:textId="14593F9D" w:rsidR="00295719" w:rsidRDefault="00295719" w:rsidP="00133F25">
      <w:pPr>
        <w:pStyle w:val="3"/>
        <w:rPr>
          <w:rFonts w:eastAsiaTheme="minorEastAsia"/>
        </w:rPr>
      </w:pPr>
    </w:p>
    <w:p w14:paraId="3EEA2574" w14:textId="37ABAE8E" w:rsidR="00295719" w:rsidRDefault="00295719" w:rsidP="00133F25">
      <w:pPr>
        <w:pStyle w:val="3"/>
        <w:rPr>
          <w:rFonts w:eastAsiaTheme="minorEastAsia"/>
        </w:rPr>
      </w:pPr>
    </w:p>
    <w:p w14:paraId="50544824" w14:textId="4C605CA7" w:rsidR="00295719" w:rsidRDefault="00295719" w:rsidP="00133F25">
      <w:pPr>
        <w:pStyle w:val="3"/>
        <w:rPr>
          <w:rFonts w:eastAsiaTheme="minorEastAsia"/>
        </w:rPr>
      </w:pPr>
    </w:p>
    <w:p w14:paraId="27CF48C3" w14:textId="56272F5D" w:rsidR="00295719" w:rsidRDefault="00295719" w:rsidP="00133F25">
      <w:pPr>
        <w:pStyle w:val="3"/>
        <w:rPr>
          <w:rFonts w:eastAsiaTheme="minorEastAsia"/>
        </w:rPr>
      </w:pPr>
    </w:p>
    <w:p w14:paraId="197D54C2" w14:textId="75FBD207" w:rsidR="00295719" w:rsidRDefault="00295719" w:rsidP="00133F25">
      <w:pPr>
        <w:pStyle w:val="3"/>
        <w:rPr>
          <w:rFonts w:eastAsiaTheme="minorEastAsia"/>
        </w:rPr>
      </w:pPr>
    </w:p>
    <w:p w14:paraId="58B53D1E" w14:textId="77777777" w:rsidR="00D819B2" w:rsidRDefault="00D819B2" w:rsidP="00133F25">
      <w:pPr>
        <w:pStyle w:val="3"/>
        <w:rPr>
          <w:rFonts w:eastAsiaTheme="minorEastAsia"/>
        </w:rPr>
      </w:pPr>
    </w:p>
    <w:p w14:paraId="3E424DA8" w14:textId="77777777" w:rsidR="00C56832" w:rsidRDefault="00C56832" w:rsidP="00133F25">
      <w:pPr>
        <w:pStyle w:val="3"/>
      </w:pPr>
    </w:p>
    <w:p w14:paraId="64EF3E00" w14:textId="77777777" w:rsidR="00C56832" w:rsidRDefault="00C56832" w:rsidP="00133F25">
      <w:pPr>
        <w:pStyle w:val="3"/>
      </w:pPr>
    </w:p>
    <w:p w14:paraId="7D128597" w14:textId="77777777" w:rsidR="00C56832" w:rsidRDefault="00C56832" w:rsidP="00133F25">
      <w:pPr>
        <w:pStyle w:val="3"/>
      </w:pPr>
    </w:p>
    <w:p w14:paraId="53BD31B2" w14:textId="77777777" w:rsidR="00133F25" w:rsidRPr="00747702" w:rsidRDefault="00133F25" w:rsidP="00133F25">
      <w:pPr>
        <w:pStyle w:val="3"/>
        <w:rPr>
          <w:rFonts w:eastAsiaTheme="minorEastAsia"/>
        </w:rPr>
      </w:pPr>
    </w:p>
    <w:p w14:paraId="5F64C202" w14:textId="03D31444" w:rsidR="00F86C16" w:rsidRPr="00133F25" w:rsidRDefault="00C16381" w:rsidP="00133F25">
      <w:pPr>
        <w:pStyle w:val="3"/>
      </w:pPr>
      <w:r w:rsidRPr="00133F25">
        <w:lastRenderedPageBreak/>
        <w:t>Table</w:t>
      </w:r>
      <w:r w:rsidR="00FB44F5" w:rsidRPr="00133F25">
        <w:t xml:space="preserve"> </w:t>
      </w:r>
      <w:r w:rsidR="005A166F" w:rsidRPr="00133F25">
        <w:t>A</w:t>
      </w:r>
      <w:r w:rsidR="00FB44F5" w:rsidRPr="00133F25">
        <w:t>: Search strategy</w:t>
      </w:r>
    </w:p>
    <w:tbl>
      <w:tblPr>
        <w:tblStyle w:val="a3"/>
        <w:tblW w:w="9727" w:type="dxa"/>
        <w:tblLook w:val="04A0" w:firstRow="1" w:lastRow="0" w:firstColumn="1" w:lastColumn="0" w:noHBand="0" w:noVBand="1"/>
      </w:tblPr>
      <w:tblGrid>
        <w:gridCol w:w="1413"/>
        <w:gridCol w:w="7021"/>
        <w:gridCol w:w="1293"/>
      </w:tblGrid>
      <w:tr w:rsidR="00B532EC" w:rsidRPr="00244219" w14:paraId="392BE5D6" w14:textId="77777777" w:rsidTr="0071534E">
        <w:trPr>
          <w:trHeight w:val="665"/>
        </w:trPr>
        <w:tc>
          <w:tcPr>
            <w:tcW w:w="9727" w:type="dxa"/>
            <w:gridSpan w:val="3"/>
            <w:vAlign w:val="center"/>
          </w:tcPr>
          <w:p w14:paraId="5A74429A" w14:textId="4A91921A" w:rsidR="00B532EC" w:rsidRPr="00133F25" w:rsidRDefault="00C37B85" w:rsidP="00DF31AB">
            <w:pPr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n-CA"/>
              </w:rPr>
            </w:pPr>
            <w:r w:rsidRPr="00133F25">
              <w:rPr>
                <w:rFonts w:ascii="Arial" w:eastAsia="Arial Unicode MS" w:hAnsi="Arial" w:cs="Arial"/>
                <w:b/>
                <w:sz w:val="24"/>
                <w:szCs w:val="24"/>
              </w:rPr>
              <w:t>PubMed</w:t>
            </w:r>
          </w:p>
        </w:tc>
      </w:tr>
      <w:tr w:rsidR="00B532EC" w:rsidRPr="00030D97" w14:paraId="00B88935" w14:textId="77777777" w:rsidTr="00D819B2">
        <w:tc>
          <w:tcPr>
            <w:tcW w:w="1413" w:type="dxa"/>
            <w:vAlign w:val="bottom"/>
          </w:tcPr>
          <w:p w14:paraId="641D1F0D" w14:textId="77777777" w:rsidR="00B532EC" w:rsidRPr="00133F25" w:rsidRDefault="00B532EC" w:rsidP="00DF31AB">
            <w:pPr>
              <w:rPr>
                <w:rFonts w:eastAsia="Times New Roman" w:cs="Calibri"/>
                <w:b/>
                <w:sz w:val="20"/>
                <w:szCs w:val="20"/>
                <w:lang w:eastAsia="en-CA"/>
              </w:rPr>
            </w:pPr>
            <w:r w:rsidRPr="00133F25">
              <w:rPr>
                <w:rFonts w:eastAsia="等线" w:cs="Calibri"/>
                <w:color w:val="000000"/>
              </w:rPr>
              <w:t>1</w:t>
            </w:r>
          </w:p>
        </w:tc>
        <w:tc>
          <w:tcPr>
            <w:tcW w:w="7021" w:type="dxa"/>
            <w:vAlign w:val="center"/>
          </w:tcPr>
          <w:p w14:paraId="4C3D2D88" w14:textId="0FD95FBA" w:rsidR="00B532EC" w:rsidRPr="00B56106" w:rsidRDefault="00C37B85" w:rsidP="00DF31AB">
            <w:pPr>
              <w:rPr>
                <w:rFonts w:eastAsia="Times New Roman" w:cs="Calibri"/>
                <w:b/>
                <w:lang w:eastAsia="en-CA"/>
              </w:rPr>
            </w:pPr>
            <w:r w:rsidRPr="00B56106">
              <w:rPr>
                <w:rFonts w:eastAsia="等线" w:cs="Calibri"/>
                <w:color w:val="000000"/>
              </w:rPr>
              <w:t>"Aortic Valve Stenosis"[Mesh]</w:t>
            </w:r>
          </w:p>
        </w:tc>
        <w:tc>
          <w:tcPr>
            <w:tcW w:w="1293" w:type="dxa"/>
            <w:vAlign w:val="bottom"/>
          </w:tcPr>
          <w:p w14:paraId="6208A541" w14:textId="5DEBEDEF" w:rsidR="00B532EC" w:rsidRPr="00133F25" w:rsidRDefault="00D819B2" w:rsidP="00DF31AB">
            <w:pPr>
              <w:jc w:val="right"/>
              <w:rPr>
                <w:rFonts w:eastAsia="Times New Roman" w:cs="Calibri"/>
                <w:sz w:val="20"/>
                <w:szCs w:val="20"/>
                <w:lang w:eastAsia="en-CA"/>
              </w:rPr>
            </w:pPr>
            <w:r w:rsidRPr="00133F25">
              <w:rPr>
                <w:rFonts w:eastAsia="Times New Roman" w:cs="Calibri"/>
                <w:sz w:val="20"/>
                <w:szCs w:val="20"/>
                <w:lang w:eastAsia="en-CA"/>
              </w:rPr>
              <w:t>44,631</w:t>
            </w:r>
          </w:p>
        </w:tc>
      </w:tr>
      <w:tr w:rsidR="00B532EC" w:rsidRPr="00030D97" w14:paraId="6262974D" w14:textId="77777777" w:rsidTr="00D819B2">
        <w:tc>
          <w:tcPr>
            <w:tcW w:w="1413" w:type="dxa"/>
            <w:vAlign w:val="bottom"/>
          </w:tcPr>
          <w:p w14:paraId="42745A85" w14:textId="77777777" w:rsidR="00B532EC" w:rsidRPr="00133F25" w:rsidRDefault="00B532EC" w:rsidP="00DF31AB">
            <w:pPr>
              <w:rPr>
                <w:rFonts w:eastAsia="Times New Roman" w:cs="Calibri"/>
                <w:b/>
                <w:sz w:val="20"/>
                <w:szCs w:val="20"/>
                <w:lang w:eastAsia="en-CA"/>
              </w:rPr>
            </w:pPr>
            <w:r w:rsidRPr="00133F25">
              <w:rPr>
                <w:rFonts w:eastAsia="等线" w:cs="Calibri"/>
                <w:color w:val="000000"/>
              </w:rPr>
              <w:t>2</w:t>
            </w:r>
          </w:p>
        </w:tc>
        <w:tc>
          <w:tcPr>
            <w:tcW w:w="7021" w:type="dxa"/>
            <w:vAlign w:val="bottom"/>
          </w:tcPr>
          <w:p w14:paraId="04C176DD" w14:textId="3F1369ED" w:rsidR="00B532EC" w:rsidRPr="00133F25" w:rsidRDefault="00C37B85" w:rsidP="00DF31AB">
            <w:pPr>
              <w:rPr>
                <w:rFonts w:eastAsia="Times New Roman" w:cs="Calibri"/>
                <w:b/>
                <w:sz w:val="20"/>
                <w:szCs w:val="20"/>
                <w:lang w:eastAsia="en-CA"/>
              </w:rPr>
            </w:pPr>
            <w:r w:rsidRPr="00133F25">
              <w:rPr>
                <w:rFonts w:cs="Calibri"/>
              </w:rPr>
              <w:t xml:space="preserve">(((((((Aortic Valve </w:t>
            </w:r>
            <w:proofErr w:type="gramStart"/>
            <w:r w:rsidRPr="00133F25">
              <w:rPr>
                <w:rFonts w:cs="Calibri"/>
              </w:rPr>
              <w:t>Stenoses[</w:t>
            </w:r>
            <w:proofErr w:type="gramEnd"/>
            <w:r w:rsidRPr="00133F25">
              <w:rPr>
                <w:rFonts w:cs="Calibri"/>
              </w:rPr>
              <w:t>Title/Abstract]) OR (Stenoses, Aortic Valve[Title/Abstract])) OR (Stenosis, Aortic Valve[Title/Abstract])) OR (Valve Stenoses, Aortic[Title/Abstract])) OR (Valve Stenosis, Aortic[Title/Abstract])) OR (Aortic Stenosis[Title/Abstract])) OR (Stenoses, Aortic[Title/Abstract])) OR (Stenosis, Aortic[Title/Abstract])</w:t>
            </w:r>
          </w:p>
        </w:tc>
        <w:tc>
          <w:tcPr>
            <w:tcW w:w="1293" w:type="dxa"/>
            <w:vAlign w:val="center"/>
          </w:tcPr>
          <w:p w14:paraId="0CF9B35C" w14:textId="50DAC371" w:rsidR="00B532EC" w:rsidRPr="00133F25" w:rsidRDefault="00D819B2" w:rsidP="00DF31AB">
            <w:pPr>
              <w:jc w:val="right"/>
              <w:rPr>
                <w:rFonts w:eastAsia="Times New Roman" w:cs="Calibri"/>
                <w:sz w:val="20"/>
                <w:szCs w:val="20"/>
                <w:lang w:eastAsia="en-CA"/>
              </w:rPr>
            </w:pPr>
            <w:r w:rsidRPr="00133F25">
              <w:rPr>
                <w:rFonts w:eastAsia="Times New Roman" w:cs="Calibri"/>
                <w:sz w:val="20"/>
                <w:szCs w:val="20"/>
                <w:lang w:eastAsia="en-CA"/>
              </w:rPr>
              <w:t>19090</w:t>
            </w:r>
          </w:p>
        </w:tc>
      </w:tr>
      <w:tr w:rsidR="00B532EC" w:rsidRPr="00030D97" w14:paraId="4A4D6C0A" w14:textId="77777777" w:rsidTr="00D819B2">
        <w:tc>
          <w:tcPr>
            <w:tcW w:w="1413" w:type="dxa"/>
            <w:vAlign w:val="center"/>
          </w:tcPr>
          <w:p w14:paraId="7B535EBA" w14:textId="77777777" w:rsidR="00B532EC" w:rsidRPr="00133F25" w:rsidRDefault="00B532EC" w:rsidP="00DF31AB">
            <w:pPr>
              <w:rPr>
                <w:rFonts w:eastAsia="等线" w:cs="Calibri"/>
                <w:color w:val="000000"/>
              </w:rPr>
            </w:pPr>
            <w:r w:rsidRPr="00133F25">
              <w:rPr>
                <w:rFonts w:eastAsia="等线" w:cs="Calibri"/>
                <w:color w:val="000000"/>
              </w:rPr>
              <w:t>3</w:t>
            </w:r>
          </w:p>
        </w:tc>
        <w:tc>
          <w:tcPr>
            <w:tcW w:w="7021" w:type="dxa"/>
            <w:vAlign w:val="bottom"/>
          </w:tcPr>
          <w:p w14:paraId="48660C24" w14:textId="61DC8E7A" w:rsidR="00B532EC" w:rsidRPr="00133F25" w:rsidRDefault="00B532EC" w:rsidP="00DF31AB">
            <w:pPr>
              <w:rPr>
                <w:rFonts w:cs="Calibri"/>
              </w:rPr>
            </w:pPr>
            <w:r w:rsidRPr="00133F25">
              <w:rPr>
                <w:rFonts w:cs="Calibri"/>
              </w:rPr>
              <w:t xml:space="preserve">1 </w:t>
            </w:r>
            <w:r w:rsidR="0071534E" w:rsidRPr="00133F25">
              <w:rPr>
                <w:rFonts w:cs="Calibri"/>
              </w:rPr>
              <w:t>OR</w:t>
            </w:r>
            <w:r w:rsidRPr="00133F25">
              <w:rPr>
                <w:rFonts w:cs="Calibri"/>
              </w:rPr>
              <w:t xml:space="preserve"> 2</w:t>
            </w:r>
          </w:p>
        </w:tc>
        <w:tc>
          <w:tcPr>
            <w:tcW w:w="1293" w:type="dxa"/>
            <w:vAlign w:val="center"/>
          </w:tcPr>
          <w:p w14:paraId="0DECA39D" w14:textId="23FAA62F" w:rsidR="00B532EC" w:rsidRPr="00133F25" w:rsidRDefault="00D819B2" w:rsidP="00DF31AB">
            <w:pPr>
              <w:jc w:val="right"/>
              <w:rPr>
                <w:rFonts w:eastAsia="Times New Roman" w:cs="Calibri"/>
                <w:sz w:val="20"/>
                <w:szCs w:val="20"/>
                <w:lang w:eastAsia="en-CA"/>
              </w:rPr>
            </w:pPr>
            <w:r w:rsidRPr="00133F25">
              <w:rPr>
                <w:rFonts w:eastAsia="Times New Roman" w:cs="Calibri"/>
                <w:sz w:val="20"/>
                <w:szCs w:val="20"/>
                <w:lang w:eastAsia="en-CA"/>
              </w:rPr>
              <w:t>50196</w:t>
            </w:r>
          </w:p>
        </w:tc>
      </w:tr>
      <w:tr w:rsidR="00B532EC" w:rsidRPr="00030D97" w14:paraId="483C45B6" w14:textId="77777777" w:rsidTr="00D819B2">
        <w:tc>
          <w:tcPr>
            <w:tcW w:w="1413" w:type="dxa"/>
            <w:vAlign w:val="bottom"/>
          </w:tcPr>
          <w:p w14:paraId="1736A9B5" w14:textId="77777777" w:rsidR="00B532EC" w:rsidRPr="00133F25" w:rsidRDefault="00B532EC" w:rsidP="00DF31AB">
            <w:pPr>
              <w:jc w:val="both"/>
              <w:rPr>
                <w:rFonts w:eastAsia="Times New Roman" w:cs="Calibri"/>
                <w:b/>
                <w:sz w:val="20"/>
                <w:szCs w:val="20"/>
                <w:lang w:eastAsia="en-CA"/>
              </w:rPr>
            </w:pPr>
            <w:r w:rsidRPr="00133F25">
              <w:rPr>
                <w:rFonts w:eastAsia="等线" w:cs="Calibri"/>
                <w:color w:val="000000"/>
              </w:rPr>
              <w:t>4</w:t>
            </w:r>
          </w:p>
        </w:tc>
        <w:tc>
          <w:tcPr>
            <w:tcW w:w="7021" w:type="dxa"/>
            <w:vAlign w:val="bottom"/>
          </w:tcPr>
          <w:p w14:paraId="271931B6" w14:textId="795165F7" w:rsidR="00B532EC" w:rsidRPr="00133F25" w:rsidRDefault="00C37B85" w:rsidP="00DF31AB">
            <w:pPr>
              <w:rPr>
                <w:rFonts w:cs="Calibri"/>
              </w:rPr>
            </w:pPr>
            <w:r w:rsidRPr="00133F25">
              <w:rPr>
                <w:rFonts w:cs="Calibri"/>
              </w:rPr>
              <w:t>"Transcatheter Aortic Valve Replacement"[Mesh]</w:t>
            </w:r>
          </w:p>
        </w:tc>
        <w:tc>
          <w:tcPr>
            <w:tcW w:w="1293" w:type="dxa"/>
            <w:vAlign w:val="bottom"/>
          </w:tcPr>
          <w:p w14:paraId="0C94EC5C" w14:textId="2C2531DD" w:rsidR="00B532EC" w:rsidRPr="00133F25" w:rsidRDefault="00D819B2" w:rsidP="00DF31AB">
            <w:pPr>
              <w:jc w:val="right"/>
              <w:rPr>
                <w:rFonts w:eastAsia="Times New Roman" w:cs="Calibri"/>
                <w:sz w:val="20"/>
                <w:szCs w:val="20"/>
                <w:lang w:eastAsia="en-CA"/>
              </w:rPr>
            </w:pPr>
            <w:r w:rsidRPr="00133F25">
              <w:rPr>
                <w:rFonts w:eastAsia="Times New Roman" w:cs="Calibri"/>
                <w:sz w:val="20"/>
                <w:szCs w:val="20"/>
                <w:lang w:eastAsia="en-CA"/>
              </w:rPr>
              <w:t>7184</w:t>
            </w:r>
          </w:p>
        </w:tc>
      </w:tr>
      <w:tr w:rsidR="00B532EC" w:rsidRPr="00030D97" w14:paraId="61932891" w14:textId="77777777" w:rsidTr="00D819B2">
        <w:tc>
          <w:tcPr>
            <w:tcW w:w="1413" w:type="dxa"/>
            <w:vAlign w:val="bottom"/>
          </w:tcPr>
          <w:p w14:paraId="4B4B2B1D" w14:textId="77777777" w:rsidR="00B532EC" w:rsidRPr="00133F25" w:rsidRDefault="00B532EC" w:rsidP="00DF31AB">
            <w:pPr>
              <w:rPr>
                <w:rFonts w:cs="Calibri"/>
                <w:b/>
              </w:rPr>
            </w:pPr>
            <w:r w:rsidRPr="00133F25">
              <w:rPr>
                <w:rFonts w:eastAsia="等线" w:cs="Calibri"/>
                <w:color w:val="000000"/>
              </w:rPr>
              <w:t>5</w:t>
            </w:r>
          </w:p>
        </w:tc>
        <w:tc>
          <w:tcPr>
            <w:tcW w:w="7021" w:type="dxa"/>
            <w:vAlign w:val="bottom"/>
          </w:tcPr>
          <w:p w14:paraId="1DC1C2C4" w14:textId="76AF8786" w:rsidR="00B532EC" w:rsidRPr="00133F25" w:rsidRDefault="00C37B85" w:rsidP="00DF31AB">
            <w:pPr>
              <w:rPr>
                <w:rFonts w:cs="Calibri"/>
              </w:rPr>
            </w:pPr>
            <w:r w:rsidRPr="00133F25">
              <w:rPr>
                <w:rFonts w:cs="Calibri"/>
              </w:rPr>
              <w:t>((((((((((((((((((((((percutaneous aortic valve implantation[Title/Abstract]) OR (percutaneous aortic valve replacement[Title/Abstract])) OR (TAVI[Title/Abstract])) OR (trans-apical aortic valve implantation[Title/Abstract])) OR (trans-apical aortic valve replacement[Title/Abstract])) OR (trans-arterial aortic valve implantation[Title/Abstract])) OR (trans-arterial aortic valve replacement[Title/Abstract])) OR (trans-catheter aortic valve implantation[Title/Abstract])) OR (trans-catheter aortic valve replacement[Title/Abstract])) OR (trans-cutaneous aortic valve implantation[Title/Abstract])) OR (trans-cutaneous aortic valve replacement[Title/Abstract])) OR (trans-femoral aortic valve implantation[Title/Abstract])) OR (trans-femoral aortic valve replacement[Title/Abstract])) OR (transapical aortic valve implantation[Title/Abstract])) OR (transapical aortic valve replacement[Title/Abstract])) OR (transarterial aortic valve implantation[Title/Abstract])) OR (transarterial aortic valve replacement[Title/Abstract])) OR (transcatheter aortic valve replacement[Title/Abstract])) OR (transcutaneous aortic valve implantation[Title/Abstract])) OR (transcutaneous aortic valve replacement[Title/Abstract])) OR (transfemoral aortic valve implantation[Title/Abstract])) OR (transfemoral aortic valve replacement[Title/Abstract])) OR (TAVR[Title/Abstract])</w:t>
            </w:r>
            <w:r w:rsidR="00B532EC" w:rsidRPr="00133F25">
              <w:rPr>
                <w:rFonts w:cs="Calibri"/>
              </w:rPr>
              <w:t>.</w:t>
            </w:r>
          </w:p>
        </w:tc>
        <w:tc>
          <w:tcPr>
            <w:tcW w:w="1293" w:type="dxa"/>
            <w:vAlign w:val="bottom"/>
          </w:tcPr>
          <w:p w14:paraId="2D599AC4" w14:textId="1B765BB3" w:rsidR="00B532EC" w:rsidRPr="00133F25" w:rsidRDefault="00D819B2" w:rsidP="00DF31AB">
            <w:pPr>
              <w:jc w:val="right"/>
              <w:rPr>
                <w:rFonts w:cs="Calibri"/>
              </w:rPr>
            </w:pPr>
            <w:r w:rsidRPr="00133F25">
              <w:rPr>
                <w:rFonts w:cs="Calibri"/>
              </w:rPr>
              <w:t>11339</w:t>
            </w:r>
          </w:p>
        </w:tc>
      </w:tr>
      <w:tr w:rsidR="00B532EC" w:rsidRPr="00030D97" w14:paraId="13F01C81" w14:textId="77777777" w:rsidTr="00D819B2">
        <w:tc>
          <w:tcPr>
            <w:tcW w:w="1413" w:type="dxa"/>
            <w:vAlign w:val="bottom"/>
          </w:tcPr>
          <w:p w14:paraId="65883AEF" w14:textId="77777777" w:rsidR="00B532EC" w:rsidRPr="00133F25" w:rsidRDefault="00B532EC" w:rsidP="00DF31AB">
            <w:pPr>
              <w:rPr>
                <w:rFonts w:cs="Calibri"/>
                <w:b/>
              </w:rPr>
            </w:pPr>
            <w:r w:rsidRPr="00133F25">
              <w:rPr>
                <w:rFonts w:eastAsia="等线" w:cs="Calibri"/>
                <w:color w:val="000000"/>
              </w:rPr>
              <w:t>6</w:t>
            </w:r>
          </w:p>
        </w:tc>
        <w:tc>
          <w:tcPr>
            <w:tcW w:w="7021" w:type="dxa"/>
            <w:vAlign w:val="bottom"/>
          </w:tcPr>
          <w:p w14:paraId="3649D11F" w14:textId="2550B4EA" w:rsidR="00B532EC" w:rsidRPr="00133F25" w:rsidRDefault="00C37B85" w:rsidP="00DF31AB">
            <w:pPr>
              <w:rPr>
                <w:rFonts w:cs="Calibri"/>
              </w:rPr>
            </w:pPr>
            <w:r w:rsidRPr="00133F25">
              <w:rPr>
                <w:rFonts w:cs="Calibri"/>
              </w:rPr>
              <w:t xml:space="preserve">(((((((((aorta valve </w:t>
            </w:r>
            <w:proofErr w:type="gramStart"/>
            <w:r w:rsidRPr="00133F25">
              <w:rPr>
                <w:rFonts w:cs="Calibri"/>
              </w:rPr>
              <w:t>replacement[</w:t>
            </w:r>
            <w:proofErr w:type="gramEnd"/>
            <w:r w:rsidRPr="00133F25">
              <w:rPr>
                <w:rFonts w:cs="Calibri"/>
              </w:rPr>
              <w:t>Title/Abstract]) OR (aorta valve transplantation[Title/Abstract])) OR (aortic valve transplantation[Title/Abstract])) OR (aortic valve xenotransplantation[Title/Abstract])) OR (heart valve transplantation, aortic valve[Title/Abstract])) OR (transplantation, aortic valve[Title/Abstract])) OR (surgical aortic valve replacement)) OR (surgical aortic valve implantation)) OR (SAVR)) OR (surgical AVR)</w:t>
            </w:r>
          </w:p>
        </w:tc>
        <w:tc>
          <w:tcPr>
            <w:tcW w:w="1293" w:type="dxa"/>
            <w:vAlign w:val="bottom"/>
          </w:tcPr>
          <w:p w14:paraId="48E85420" w14:textId="483E76B0" w:rsidR="00B532EC" w:rsidRPr="00133F25" w:rsidRDefault="00D819B2" w:rsidP="00DF31AB">
            <w:pPr>
              <w:jc w:val="right"/>
              <w:rPr>
                <w:rFonts w:cs="Calibri"/>
              </w:rPr>
            </w:pPr>
            <w:r w:rsidRPr="00133F25">
              <w:rPr>
                <w:rFonts w:cs="Calibri"/>
              </w:rPr>
              <w:t>33608</w:t>
            </w:r>
          </w:p>
        </w:tc>
      </w:tr>
      <w:tr w:rsidR="00B532EC" w:rsidRPr="00030D97" w14:paraId="1FC37F04" w14:textId="77777777" w:rsidTr="00D819B2">
        <w:tc>
          <w:tcPr>
            <w:tcW w:w="1413" w:type="dxa"/>
            <w:vAlign w:val="bottom"/>
          </w:tcPr>
          <w:p w14:paraId="7D824246" w14:textId="77777777" w:rsidR="00B532EC" w:rsidRPr="00133F25" w:rsidRDefault="00B532EC" w:rsidP="00DF31AB">
            <w:pPr>
              <w:rPr>
                <w:rFonts w:cs="Calibri"/>
                <w:b/>
              </w:rPr>
            </w:pPr>
            <w:r w:rsidRPr="00133F25">
              <w:rPr>
                <w:rFonts w:eastAsia="等线" w:cs="Calibri"/>
                <w:color w:val="000000"/>
              </w:rPr>
              <w:t>7</w:t>
            </w:r>
          </w:p>
        </w:tc>
        <w:tc>
          <w:tcPr>
            <w:tcW w:w="7021" w:type="dxa"/>
            <w:vAlign w:val="bottom"/>
          </w:tcPr>
          <w:p w14:paraId="0935673A" w14:textId="766EF668" w:rsidR="00B532EC" w:rsidRPr="00133F25" w:rsidRDefault="00C37B85" w:rsidP="00DF31AB">
            <w:pPr>
              <w:rPr>
                <w:rFonts w:cs="Calibri"/>
              </w:rPr>
            </w:pPr>
            <w:r w:rsidRPr="00133F25">
              <w:rPr>
                <w:rFonts w:cs="Calibri"/>
              </w:rPr>
              <w:t xml:space="preserve">4 </w:t>
            </w:r>
            <w:r w:rsidR="0071534E" w:rsidRPr="00133F25">
              <w:rPr>
                <w:rFonts w:cs="Calibri"/>
              </w:rPr>
              <w:t>OR</w:t>
            </w:r>
            <w:r w:rsidRPr="00133F25">
              <w:rPr>
                <w:rFonts w:cs="Calibri"/>
              </w:rPr>
              <w:t xml:space="preserve"> 5</w:t>
            </w:r>
            <w:r w:rsidR="0071534E" w:rsidRPr="00133F25">
              <w:rPr>
                <w:rFonts w:cs="Calibri"/>
              </w:rPr>
              <w:t xml:space="preserve"> OR</w:t>
            </w:r>
            <w:r w:rsidRPr="00133F25">
              <w:rPr>
                <w:rFonts w:cs="Calibri"/>
              </w:rPr>
              <w:t xml:space="preserve"> 6</w:t>
            </w:r>
          </w:p>
        </w:tc>
        <w:tc>
          <w:tcPr>
            <w:tcW w:w="1293" w:type="dxa"/>
            <w:vAlign w:val="bottom"/>
          </w:tcPr>
          <w:p w14:paraId="60C5CFD8" w14:textId="42DC6C45" w:rsidR="00B532EC" w:rsidRPr="00133F25" w:rsidRDefault="00D819B2" w:rsidP="00DF31AB">
            <w:pPr>
              <w:jc w:val="right"/>
              <w:rPr>
                <w:rFonts w:cs="Calibri"/>
              </w:rPr>
            </w:pPr>
            <w:r w:rsidRPr="00133F25">
              <w:rPr>
                <w:rFonts w:cs="Calibri"/>
              </w:rPr>
              <w:t>35452</w:t>
            </w:r>
          </w:p>
        </w:tc>
      </w:tr>
      <w:tr w:rsidR="00B532EC" w:rsidRPr="00030D97" w14:paraId="77A8F550" w14:textId="77777777" w:rsidTr="00D819B2">
        <w:tc>
          <w:tcPr>
            <w:tcW w:w="1413" w:type="dxa"/>
            <w:vAlign w:val="bottom"/>
          </w:tcPr>
          <w:p w14:paraId="29EC855C" w14:textId="77777777" w:rsidR="00B532EC" w:rsidRPr="00133F25" w:rsidRDefault="00B532EC" w:rsidP="00DF31AB">
            <w:pPr>
              <w:rPr>
                <w:rFonts w:cs="Calibri"/>
                <w:b/>
              </w:rPr>
            </w:pPr>
            <w:r w:rsidRPr="00133F25">
              <w:rPr>
                <w:rFonts w:eastAsia="等线" w:cs="Calibri"/>
                <w:color w:val="000000"/>
              </w:rPr>
              <w:t>8</w:t>
            </w:r>
          </w:p>
        </w:tc>
        <w:tc>
          <w:tcPr>
            <w:tcW w:w="7021" w:type="dxa"/>
          </w:tcPr>
          <w:p w14:paraId="71C4EA25" w14:textId="16B2650B" w:rsidR="00B532EC" w:rsidRPr="00133F25" w:rsidRDefault="00C37B85" w:rsidP="00DF31AB">
            <w:pPr>
              <w:rPr>
                <w:rFonts w:cs="Calibri"/>
              </w:rPr>
            </w:pPr>
            <w:r w:rsidRPr="00133F25">
              <w:rPr>
                <w:rFonts w:cs="Calibri"/>
              </w:rPr>
              <w:t xml:space="preserve">randomized controlled </w:t>
            </w:r>
            <w:proofErr w:type="gramStart"/>
            <w:r w:rsidRPr="00133F25">
              <w:rPr>
                <w:rFonts w:cs="Calibri"/>
              </w:rPr>
              <w:t>trial[</w:t>
            </w:r>
            <w:proofErr w:type="gramEnd"/>
            <w:r w:rsidRPr="00133F25">
              <w:rPr>
                <w:rFonts w:cs="Calibri"/>
              </w:rPr>
              <w:t>Publication Type] OR randomized[Title/Abstract] OR placebo[Title/Abstract]</w:t>
            </w:r>
          </w:p>
        </w:tc>
        <w:tc>
          <w:tcPr>
            <w:tcW w:w="1293" w:type="dxa"/>
            <w:vAlign w:val="bottom"/>
          </w:tcPr>
          <w:p w14:paraId="2A577179" w14:textId="45A2CC2A" w:rsidR="00B532EC" w:rsidRPr="00133F25" w:rsidRDefault="00D819B2" w:rsidP="00DF31AB">
            <w:pPr>
              <w:jc w:val="right"/>
              <w:rPr>
                <w:rFonts w:cs="Calibri"/>
              </w:rPr>
            </w:pPr>
            <w:r w:rsidRPr="00133F25">
              <w:rPr>
                <w:rFonts w:cs="Calibri"/>
              </w:rPr>
              <w:t>896277</w:t>
            </w:r>
          </w:p>
        </w:tc>
      </w:tr>
      <w:tr w:rsidR="00D819B2" w:rsidRPr="00030D97" w14:paraId="0E664372" w14:textId="77777777" w:rsidTr="00D819B2">
        <w:tc>
          <w:tcPr>
            <w:tcW w:w="1413" w:type="dxa"/>
            <w:vAlign w:val="bottom"/>
          </w:tcPr>
          <w:p w14:paraId="3C87FDC5" w14:textId="7923378C" w:rsidR="00D819B2" w:rsidRPr="00133F25" w:rsidRDefault="00D819B2" w:rsidP="00DF31AB">
            <w:pPr>
              <w:rPr>
                <w:rFonts w:eastAsia="等线" w:cs="Calibri"/>
                <w:color w:val="000000"/>
                <w:lang w:eastAsia="zh-CN"/>
              </w:rPr>
            </w:pPr>
            <w:r w:rsidRPr="00133F25">
              <w:rPr>
                <w:rFonts w:eastAsia="等线" w:cs="Calibri"/>
                <w:color w:val="000000"/>
                <w:lang w:eastAsia="zh-CN"/>
              </w:rPr>
              <w:t>9</w:t>
            </w:r>
          </w:p>
        </w:tc>
        <w:tc>
          <w:tcPr>
            <w:tcW w:w="7021" w:type="dxa"/>
          </w:tcPr>
          <w:p w14:paraId="481F52BF" w14:textId="2AD88661" w:rsidR="00D819B2" w:rsidRPr="00133F25" w:rsidRDefault="00D819B2" w:rsidP="00DF31AB">
            <w:pPr>
              <w:rPr>
                <w:rFonts w:cs="Calibri"/>
              </w:rPr>
            </w:pPr>
            <w:r w:rsidRPr="00133F25">
              <w:rPr>
                <w:rFonts w:cs="Calibri"/>
              </w:rPr>
              <w:t>3 AND 7 AND 8</w:t>
            </w:r>
          </w:p>
        </w:tc>
        <w:tc>
          <w:tcPr>
            <w:tcW w:w="1293" w:type="dxa"/>
            <w:vAlign w:val="bottom"/>
          </w:tcPr>
          <w:p w14:paraId="74B63D9A" w14:textId="29E51B70" w:rsidR="00D819B2" w:rsidRPr="00133F25" w:rsidRDefault="00D819B2" w:rsidP="00D819B2">
            <w:pPr>
              <w:jc w:val="right"/>
              <w:rPr>
                <w:rFonts w:eastAsiaTheme="minorEastAsia" w:cs="Calibri"/>
                <w:lang w:eastAsia="zh-CN"/>
              </w:rPr>
            </w:pPr>
            <w:r w:rsidRPr="00133F25">
              <w:rPr>
                <w:rFonts w:eastAsiaTheme="minorEastAsia" w:cs="Calibri"/>
                <w:lang w:eastAsia="zh-CN"/>
              </w:rPr>
              <w:t>841</w:t>
            </w:r>
          </w:p>
        </w:tc>
      </w:tr>
      <w:tr w:rsidR="00B532EC" w:rsidRPr="00244219" w14:paraId="47C82781" w14:textId="77777777" w:rsidTr="0071534E">
        <w:trPr>
          <w:trHeight w:val="740"/>
        </w:trPr>
        <w:tc>
          <w:tcPr>
            <w:tcW w:w="9727" w:type="dxa"/>
            <w:gridSpan w:val="3"/>
            <w:vAlign w:val="center"/>
          </w:tcPr>
          <w:p w14:paraId="102DCAC2" w14:textId="6AEB5BB8" w:rsidR="00B532EC" w:rsidRPr="00133F25" w:rsidRDefault="00B532EC" w:rsidP="00C37B8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33F25">
              <w:rPr>
                <w:rFonts w:ascii="Arial" w:eastAsia="Arial Unicode MS" w:hAnsi="Arial" w:cs="Arial"/>
                <w:b/>
                <w:sz w:val="24"/>
                <w:szCs w:val="24"/>
              </w:rPr>
              <w:lastRenderedPageBreak/>
              <w:t>Embase</w:t>
            </w:r>
          </w:p>
        </w:tc>
      </w:tr>
      <w:tr w:rsidR="00B532EC" w:rsidRPr="00244219" w14:paraId="738B0CD6" w14:textId="77777777" w:rsidTr="00D819B2">
        <w:tc>
          <w:tcPr>
            <w:tcW w:w="1413" w:type="dxa"/>
            <w:vAlign w:val="bottom"/>
          </w:tcPr>
          <w:p w14:paraId="64A04E16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21" w:type="dxa"/>
            <w:vAlign w:val="center"/>
          </w:tcPr>
          <w:p w14:paraId="74E0941B" w14:textId="03CC86F5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</w:t>
            </w:r>
            <w:proofErr w:type="gramStart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aortic</w:t>
            </w:r>
            <w:proofErr w:type="gramEnd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 xml:space="preserve"> valve stenosis'/exp</w:t>
            </w:r>
          </w:p>
        </w:tc>
        <w:tc>
          <w:tcPr>
            <w:tcW w:w="1293" w:type="dxa"/>
            <w:vAlign w:val="bottom"/>
          </w:tcPr>
          <w:p w14:paraId="669EC226" w14:textId="63F66B60" w:rsidR="00B532EC" w:rsidRPr="00133F25" w:rsidRDefault="00BA2576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17676</w:t>
            </w:r>
          </w:p>
        </w:tc>
      </w:tr>
      <w:tr w:rsidR="00B532EC" w:rsidRPr="00244219" w14:paraId="3C16E4C3" w14:textId="77777777" w:rsidTr="00D819B2">
        <w:tc>
          <w:tcPr>
            <w:tcW w:w="1413" w:type="dxa"/>
            <w:vAlign w:val="bottom"/>
          </w:tcPr>
          <w:p w14:paraId="38785033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21" w:type="dxa"/>
            <w:vAlign w:val="bottom"/>
          </w:tcPr>
          <w:p w14:paraId="7AA98213" w14:textId="668250DA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'aortic valve stenoses</w:t>
            </w:r>
            <w:proofErr w:type="gramStart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':ab</w:t>
            </w:r>
            <w:proofErr w:type="gramEnd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,ti OR 'stenoses, aortic valve':ab,ti OR 'stenosis, aortic valve':ab,ti OR 'valve stenoses, aortic':ab,ti OR 'valve stenosis, aortic':ab,ti OR 'aortic stenosis':ab,ti OR 'stenoses, aortic':ab,ti OR 'stenosis, aortic':ab,ti</w:t>
            </w:r>
          </w:p>
        </w:tc>
        <w:tc>
          <w:tcPr>
            <w:tcW w:w="1293" w:type="dxa"/>
            <w:vAlign w:val="bottom"/>
          </w:tcPr>
          <w:p w14:paraId="53F01307" w14:textId="2DF58473" w:rsidR="00B532EC" w:rsidRPr="00133F25" w:rsidRDefault="00BA2576" w:rsidP="00DF31AB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29977</w:t>
            </w:r>
          </w:p>
        </w:tc>
      </w:tr>
      <w:tr w:rsidR="00B532EC" w:rsidRPr="00244219" w14:paraId="7CDAE4D4" w14:textId="77777777" w:rsidTr="00D819B2">
        <w:tc>
          <w:tcPr>
            <w:tcW w:w="1413" w:type="dxa"/>
            <w:vAlign w:val="bottom"/>
          </w:tcPr>
          <w:p w14:paraId="5552D1EC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7021" w:type="dxa"/>
            <w:vAlign w:val="bottom"/>
          </w:tcPr>
          <w:p w14:paraId="654C36B4" w14:textId="3329CFAC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 xml:space="preserve">1 OR </w:t>
            </w:r>
            <w:r w:rsidR="0071534E" w:rsidRPr="00133F25">
              <w:rPr>
                <w:rFonts w:eastAsia="等线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93" w:type="dxa"/>
            <w:vAlign w:val="bottom"/>
          </w:tcPr>
          <w:p w14:paraId="37DB8DC7" w14:textId="3F70FA65" w:rsidR="00B532EC" w:rsidRPr="00133F25" w:rsidRDefault="00747D60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41</w:t>
            </w:r>
            <w:r w:rsidR="00BA2576" w:rsidRPr="00133F25">
              <w:rPr>
                <w:rFonts w:eastAsia="等线" w:cs="Calibri"/>
                <w:color w:val="000000"/>
                <w:sz w:val="24"/>
                <w:szCs w:val="24"/>
              </w:rPr>
              <w:t>268</w:t>
            </w:r>
          </w:p>
        </w:tc>
      </w:tr>
      <w:tr w:rsidR="00B532EC" w:rsidRPr="00244219" w14:paraId="488663A2" w14:textId="77777777" w:rsidTr="00D819B2">
        <w:tc>
          <w:tcPr>
            <w:tcW w:w="1413" w:type="dxa"/>
            <w:vAlign w:val="bottom"/>
          </w:tcPr>
          <w:p w14:paraId="74899B8A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7021" w:type="dxa"/>
            <w:vAlign w:val="bottom"/>
          </w:tcPr>
          <w:p w14:paraId="5E20E728" w14:textId="0F4F72D1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</w:t>
            </w:r>
            <w:proofErr w:type="gramStart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transcatheter</w:t>
            </w:r>
            <w:proofErr w:type="gramEnd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 xml:space="preserve"> aortic valve implantation'/exp</w:t>
            </w:r>
          </w:p>
        </w:tc>
        <w:tc>
          <w:tcPr>
            <w:tcW w:w="1293" w:type="dxa"/>
            <w:vAlign w:val="bottom"/>
          </w:tcPr>
          <w:p w14:paraId="2F50C445" w14:textId="419546C6" w:rsidR="00B532EC" w:rsidRPr="00133F25" w:rsidRDefault="00A91833" w:rsidP="00DF31AB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24666</w:t>
            </w:r>
          </w:p>
        </w:tc>
      </w:tr>
      <w:tr w:rsidR="00B532EC" w:rsidRPr="00244219" w14:paraId="48F7BAE8" w14:textId="77777777" w:rsidTr="00D819B2">
        <w:tc>
          <w:tcPr>
            <w:tcW w:w="1413" w:type="dxa"/>
            <w:vAlign w:val="bottom"/>
          </w:tcPr>
          <w:p w14:paraId="66A90C26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21" w:type="dxa"/>
            <w:vAlign w:val="bottom"/>
          </w:tcPr>
          <w:p w14:paraId="7E4406E3" w14:textId="05E22DEA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'percutaneous aortic valve implantation':ab,ti OR 'percutaneous aortic valve replacement':ab,ti OR tavi:ab,ti OR 'trans-apical aortic valve implantation':ab,ti OR 'trans-apical aortic valve replacement':ab,ti OR 'trans-arterial aortic valve implantation':ab,ti OR 'trans-arterial aortic valve replacement':ab,ti OR 'trans-catheter aortic valve implantation':ab,ti OR 'trans-catheter aortic valve replacement':ab,ti OR 'trans-cutaneous aortic valve implantation':ab,ti OR 'trans-cutaneous aortic valve replacement':ab,ti OR 'trans-femoral aortic valve implantation':ab,ti OR 'trans-femoral aortic valve replacement':ab,ti OR 'transapical aortic valve implantation':ab,ti OR 'transapical aortic valve replacement':ab,ti OR 'transarterial aortic valve implantation':ab,ti OR 'transarterial aortic valve replacement':ab,ti OR 'transcatheter aortic valve replacement':ab,ti OR 'transcutaneous aortic valve implantation':ab,ti OR 'transcutaneous aortic valve replacement':ab,ti OR 'transfemoral aortic valve implantation':ab,ti OR 'transfemoral aortic valve replacement':ab,ti</w:t>
            </w:r>
          </w:p>
        </w:tc>
        <w:tc>
          <w:tcPr>
            <w:tcW w:w="1293" w:type="dxa"/>
            <w:vAlign w:val="bottom"/>
          </w:tcPr>
          <w:p w14:paraId="12C920B0" w14:textId="0A2EDA5D" w:rsidR="00B532EC" w:rsidRPr="00133F25" w:rsidRDefault="00A91833" w:rsidP="00DF31AB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20087</w:t>
            </w:r>
          </w:p>
        </w:tc>
      </w:tr>
      <w:tr w:rsidR="00B532EC" w:rsidRPr="00244219" w14:paraId="04D18F24" w14:textId="77777777" w:rsidTr="00D819B2">
        <w:tc>
          <w:tcPr>
            <w:tcW w:w="1413" w:type="dxa"/>
            <w:vAlign w:val="bottom"/>
          </w:tcPr>
          <w:p w14:paraId="62CA2E3F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7021" w:type="dxa"/>
          </w:tcPr>
          <w:p w14:paraId="015D0A2C" w14:textId="75B4F9EE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'aorta valve replacement</w:t>
            </w:r>
            <w:proofErr w:type="gramStart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':ab</w:t>
            </w:r>
            <w:proofErr w:type="gramEnd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,ti OR 'aorta valve transplantation':ab,ti OR 'aortic valve transplantation':ab,ti OR 'aortic valve xenotransplantation':ab,ti OR 'heart valve transplantation, aortic valve':ab,ti OR 'transplantation, aortic valve':ab,ti OR 'surgical aortic valve replacement':ab,ti OR 'surgical aortic valve implantation':ab,ti OR savr:ab,ti OR 'surgical avr':ab,ti</w:t>
            </w:r>
          </w:p>
        </w:tc>
        <w:tc>
          <w:tcPr>
            <w:tcW w:w="1293" w:type="dxa"/>
            <w:vAlign w:val="bottom"/>
          </w:tcPr>
          <w:p w14:paraId="695BE0F2" w14:textId="23B5364A" w:rsidR="00B532EC" w:rsidRPr="00133F25" w:rsidRDefault="00A91833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4651</w:t>
            </w:r>
          </w:p>
        </w:tc>
      </w:tr>
      <w:tr w:rsidR="00B532EC" w:rsidRPr="00244219" w14:paraId="03F97CA4" w14:textId="77777777" w:rsidTr="00D819B2">
        <w:tc>
          <w:tcPr>
            <w:tcW w:w="1413" w:type="dxa"/>
            <w:vAlign w:val="bottom"/>
          </w:tcPr>
          <w:p w14:paraId="766D143E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21" w:type="dxa"/>
            <w:vAlign w:val="bottom"/>
          </w:tcPr>
          <w:p w14:paraId="51AE8941" w14:textId="0A63953C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4 OR 5 OR 6</w:t>
            </w:r>
          </w:p>
        </w:tc>
        <w:tc>
          <w:tcPr>
            <w:tcW w:w="1293" w:type="dxa"/>
            <w:vAlign w:val="bottom"/>
          </w:tcPr>
          <w:p w14:paraId="2FD470D6" w14:textId="3392B537" w:rsidR="00B532EC" w:rsidRPr="00133F25" w:rsidRDefault="00A91833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27978</w:t>
            </w:r>
          </w:p>
        </w:tc>
      </w:tr>
      <w:tr w:rsidR="00B532EC" w:rsidRPr="00244219" w14:paraId="5059D2F2" w14:textId="77777777" w:rsidTr="00D819B2">
        <w:tc>
          <w:tcPr>
            <w:tcW w:w="1413" w:type="dxa"/>
            <w:vAlign w:val="bottom"/>
          </w:tcPr>
          <w:p w14:paraId="152F4A37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21" w:type="dxa"/>
          </w:tcPr>
          <w:p w14:paraId="523EE104" w14:textId="194C0BE8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'randomized controlled trial</w:t>
            </w:r>
            <w:proofErr w:type="gramStart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':ab</w:t>
            </w:r>
            <w:proofErr w:type="gramEnd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,ti OR 'randomized':ab,ti OR 'placebo':ab,ti</w:t>
            </w:r>
          </w:p>
        </w:tc>
        <w:tc>
          <w:tcPr>
            <w:tcW w:w="1293" w:type="dxa"/>
            <w:vAlign w:val="bottom"/>
          </w:tcPr>
          <w:p w14:paraId="514B49C4" w14:textId="38FFD3C0" w:rsidR="00B532EC" w:rsidRPr="00133F25" w:rsidRDefault="00A91833" w:rsidP="00DF31AB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977150</w:t>
            </w:r>
          </w:p>
        </w:tc>
      </w:tr>
      <w:tr w:rsidR="00B532EC" w:rsidRPr="00244219" w14:paraId="5D399AA0" w14:textId="77777777" w:rsidTr="00D819B2">
        <w:tc>
          <w:tcPr>
            <w:tcW w:w="1413" w:type="dxa"/>
            <w:vAlign w:val="bottom"/>
          </w:tcPr>
          <w:p w14:paraId="20FE7997" w14:textId="77777777" w:rsidR="00B532EC" w:rsidRPr="00133F25" w:rsidRDefault="00B532EC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21" w:type="dxa"/>
            <w:vAlign w:val="bottom"/>
          </w:tcPr>
          <w:p w14:paraId="5D8B4A01" w14:textId="3F9130EE" w:rsidR="00B532EC" w:rsidRPr="00133F25" w:rsidRDefault="00C37B85" w:rsidP="00DF31AB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3 AND 7 AND 8</w:t>
            </w:r>
          </w:p>
        </w:tc>
        <w:tc>
          <w:tcPr>
            <w:tcW w:w="1293" w:type="dxa"/>
            <w:vAlign w:val="bottom"/>
          </w:tcPr>
          <w:p w14:paraId="43A2F263" w14:textId="643D0E06" w:rsidR="00B532EC" w:rsidRPr="00133F25" w:rsidRDefault="00A91833" w:rsidP="00DF31AB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707</w:t>
            </w:r>
          </w:p>
        </w:tc>
      </w:tr>
    </w:tbl>
    <w:p w14:paraId="2A6831D2" w14:textId="459D1D5F" w:rsidR="006E1681" w:rsidRDefault="006E1681" w:rsidP="00133F25">
      <w:pPr>
        <w:pStyle w:val="3"/>
        <w:rPr>
          <w:rFonts w:eastAsiaTheme="minorEastAsia"/>
        </w:rPr>
      </w:pPr>
    </w:p>
    <w:p w14:paraId="377C995B" w14:textId="42141BB7" w:rsidR="00133F25" w:rsidRDefault="00133F25" w:rsidP="00133F25">
      <w:pPr>
        <w:pStyle w:val="3"/>
        <w:rPr>
          <w:rFonts w:eastAsiaTheme="minorEastAsia"/>
        </w:rPr>
      </w:pPr>
    </w:p>
    <w:p w14:paraId="1878054A" w14:textId="4F6F9823" w:rsidR="00133F25" w:rsidRDefault="00133F25" w:rsidP="00133F25">
      <w:pPr>
        <w:pStyle w:val="3"/>
        <w:rPr>
          <w:rFonts w:eastAsiaTheme="minorEastAsia"/>
        </w:rPr>
      </w:pPr>
    </w:p>
    <w:tbl>
      <w:tblPr>
        <w:tblStyle w:val="a3"/>
        <w:tblW w:w="9727" w:type="dxa"/>
        <w:tblLook w:val="04A0" w:firstRow="1" w:lastRow="0" w:firstColumn="1" w:lastColumn="0" w:noHBand="0" w:noVBand="1"/>
      </w:tblPr>
      <w:tblGrid>
        <w:gridCol w:w="1413"/>
        <w:gridCol w:w="7021"/>
        <w:gridCol w:w="1293"/>
      </w:tblGrid>
      <w:tr w:rsidR="00133F25" w:rsidRPr="00244219" w14:paraId="29211C34" w14:textId="77777777" w:rsidTr="00D94F6D">
        <w:tc>
          <w:tcPr>
            <w:tcW w:w="9727" w:type="dxa"/>
            <w:gridSpan w:val="3"/>
            <w:vAlign w:val="center"/>
          </w:tcPr>
          <w:p w14:paraId="7E6FFBF0" w14:textId="77777777" w:rsidR="00133F25" w:rsidRPr="00133F25" w:rsidRDefault="00133F25" w:rsidP="00D94F6D">
            <w:pPr>
              <w:jc w:val="center"/>
              <w:rPr>
                <w:rFonts w:ascii="Arial" w:eastAsia="等线" w:hAnsi="Arial" w:cs="Arial"/>
                <w:color w:val="000000"/>
                <w:sz w:val="24"/>
                <w:szCs w:val="24"/>
              </w:rPr>
            </w:pPr>
            <w:r w:rsidRPr="00133F25">
              <w:rPr>
                <w:rFonts w:ascii="Arial" w:eastAsia="Arial Unicode MS" w:hAnsi="Arial" w:cs="Arial"/>
                <w:b/>
                <w:sz w:val="24"/>
                <w:szCs w:val="24"/>
              </w:rPr>
              <w:lastRenderedPageBreak/>
              <w:t>Cochrane CENTRAL</w:t>
            </w:r>
          </w:p>
        </w:tc>
      </w:tr>
      <w:tr w:rsidR="00133F25" w:rsidRPr="00244219" w14:paraId="67368819" w14:textId="77777777" w:rsidTr="00D94F6D">
        <w:tc>
          <w:tcPr>
            <w:tcW w:w="1413" w:type="dxa"/>
            <w:vAlign w:val="bottom"/>
          </w:tcPr>
          <w:p w14:paraId="7643ADA9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7021" w:type="dxa"/>
            <w:vAlign w:val="bottom"/>
          </w:tcPr>
          <w:p w14:paraId="1D6A2422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MeSH descriptor: [Aortic Valve Stenosis] explode all trees</w:t>
            </w:r>
          </w:p>
        </w:tc>
        <w:tc>
          <w:tcPr>
            <w:tcW w:w="1293" w:type="dxa"/>
            <w:vAlign w:val="bottom"/>
          </w:tcPr>
          <w:p w14:paraId="0BF8EA05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cs="Calibri"/>
                <w:color w:val="0A0905"/>
                <w:sz w:val="24"/>
                <w:szCs w:val="24"/>
              </w:rPr>
              <w:t>837</w:t>
            </w:r>
          </w:p>
        </w:tc>
      </w:tr>
      <w:tr w:rsidR="00133F25" w:rsidRPr="00244219" w14:paraId="238E678C" w14:textId="77777777" w:rsidTr="00D94F6D">
        <w:tc>
          <w:tcPr>
            <w:tcW w:w="1413" w:type="dxa"/>
            <w:vAlign w:val="bottom"/>
          </w:tcPr>
          <w:p w14:paraId="32100F75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7021" w:type="dxa"/>
            <w:vAlign w:val="bottom"/>
          </w:tcPr>
          <w:p w14:paraId="2D2DD652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(Aortic Valve Stenoses</w:t>
            </w:r>
            <w:proofErr w:type="gramStart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):ti</w:t>
            </w:r>
            <w:proofErr w:type="gramEnd"/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,ab,kw OR  (Stenoses, Aortic Valve):ti,ab,kw OR  (Stenosis, Aortic Valve):ti,ab,kw OR  (Valve Stenoses, Aortic):ti,ab,kw OR  (Valve Stenosis, Aortic):ti,ab,kw OR  (Aortic Stenosis):ti,ab,kw OR  (Stenoses, Aortic):ti,ab,kw OR  (Stenosis, Aortic):ti,ab,kw</w:t>
            </w:r>
          </w:p>
        </w:tc>
        <w:tc>
          <w:tcPr>
            <w:tcW w:w="1293" w:type="dxa"/>
            <w:vAlign w:val="bottom"/>
          </w:tcPr>
          <w:p w14:paraId="5283C0F5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cs="Calibri"/>
                <w:color w:val="0A0905"/>
                <w:sz w:val="24"/>
                <w:szCs w:val="24"/>
              </w:rPr>
              <w:t>1771</w:t>
            </w:r>
          </w:p>
        </w:tc>
      </w:tr>
      <w:tr w:rsidR="00133F25" w:rsidRPr="00CB2DB8" w14:paraId="096A1FDA" w14:textId="77777777" w:rsidTr="00D94F6D">
        <w:tc>
          <w:tcPr>
            <w:tcW w:w="1413" w:type="dxa"/>
            <w:vAlign w:val="bottom"/>
          </w:tcPr>
          <w:p w14:paraId="292738F5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7021" w:type="dxa"/>
            <w:vAlign w:val="bottom"/>
          </w:tcPr>
          <w:p w14:paraId="60C0D356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1 OR 2</w:t>
            </w:r>
          </w:p>
        </w:tc>
        <w:tc>
          <w:tcPr>
            <w:tcW w:w="1293" w:type="dxa"/>
            <w:vAlign w:val="bottom"/>
          </w:tcPr>
          <w:p w14:paraId="60787D41" w14:textId="77777777" w:rsidR="00133F25" w:rsidRPr="00133F25" w:rsidRDefault="00133F25" w:rsidP="00D94F6D">
            <w:pPr>
              <w:rPr>
                <w:rFonts w:eastAsiaTheme="minorEastAsia" w:cs="Calibri"/>
                <w:color w:val="0A0905"/>
                <w:sz w:val="24"/>
                <w:szCs w:val="24"/>
                <w:lang w:eastAsia="zh-CN"/>
              </w:rPr>
            </w:pPr>
            <w:r w:rsidRPr="00133F25">
              <w:rPr>
                <w:rFonts w:eastAsiaTheme="minorEastAsia" w:cs="Calibri"/>
                <w:color w:val="0A0905"/>
                <w:sz w:val="24"/>
                <w:szCs w:val="24"/>
                <w:lang w:eastAsia="zh-CN"/>
              </w:rPr>
              <w:t>1918</w:t>
            </w:r>
          </w:p>
        </w:tc>
      </w:tr>
      <w:tr w:rsidR="00133F25" w:rsidRPr="00CB2DB8" w14:paraId="77CDD902" w14:textId="77777777" w:rsidTr="00D94F6D">
        <w:tc>
          <w:tcPr>
            <w:tcW w:w="1413" w:type="dxa"/>
            <w:vAlign w:val="bottom"/>
          </w:tcPr>
          <w:p w14:paraId="47549DA0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7021" w:type="dxa"/>
            <w:vAlign w:val="bottom"/>
          </w:tcPr>
          <w:p w14:paraId="142FDC25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MeSH descriptor: [Transcatheter Aortic Valve Replacement] explode all trees</w:t>
            </w:r>
          </w:p>
        </w:tc>
        <w:tc>
          <w:tcPr>
            <w:tcW w:w="1293" w:type="dxa"/>
            <w:vAlign w:val="bottom"/>
          </w:tcPr>
          <w:p w14:paraId="0B1D22D4" w14:textId="77777777" w:rsidR="00133F25" w:rsidRPr="00133F25" w:rsidRDefault="00133F25" w:rsidP="00D94F6D">
            <w:pPr>
              <w:rPr>
                <w:rFonts w:eastAsiaTheme="minorEastAsia" w:cs="Calibri"/>
                <w:color w:val="0A0905"/>
                <w:sz w:val="24"/>
                <w:szCs w:val="24"/>
                <w:lang w:eastAsia="zh-CN"/>
              </w:rPr>
            </w:pPr>
            <w:r w:rsidRPr="00133F25">
              <w:rPr>
                <w:rFonts w:eastAsiaTheme="minorEastAsia" w:cs="Calibri"/>
                <w:color w:val="0A0905"/>
                <w:sz w:val="24"/>
                <w:szCs w:val="24"/>
                <w:lang w:eastAsia="zh-CN"/>
              </w:rPr>
              <w:t>165</w:t>
            </w:r>
          </w:p>
        </w:tc>
      </w:tr>
      <w:tr w:rsidR="00133F25" w:rsidRPr="00CB2DB8" w14:paraId="4CBD748F" w14:textId="77777777" w:rsidTr="00D94F6D">
        <w:tc>
          <w:tcPr>
            <w:tcW w:w="1413" w:type="dxa"/>
            <w:vAlign w:val="bottom"/>
          </w:tcPr>
          <w:p w14:paraId="2F0B1232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7021" w:type="dxa"/>
            <w:vAlign w:val="bottom"/>
          </w:tcPr>
          <w:p w14:paraId="56C5D45D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(percutaneous aortic valve implantation):ti,ab,kw OR  (percutaneous aortic valve replacement):ti,ab,kw OR  (TAVI):ti,ab,kw OR  (trans-apical aortic valve implantation):ti,ab,kw OR  (trans-apical aortic valve replacement):ti,ab,kw OR  (trans-arterial aortic valve implantation):ti,ab,kw OR  (trans-arterial aortic valve replacement):ti,ab,kw OR  (trans-catheter aortic valve implantation):ti,ab,kw OR  (trans-catheter aortic valve replacement):ti,ab,kw OR  (trans-cutaneous aortic valve implantation):ti,ab,kw OR  (trans-cutaneous aortic valve replacement):ti,ab,kw OR  (trans-femoral aortic valve implantation):ti,ab,kw OR  (trans-femoral aortic valve replacement):ti,ab,kw OR  (transapical aortic valve implantation):ti,ab,kw OR  (transapical aortic valve replacement):ti,ab,kw OR  (transarterial aortic valve implantation):ti,ab,kw OR  (transarterial aortic valve replacement):ti,ab,kw OR  (transcutaneous aortic valve implantation):ti,ab,kw OR  (transcatheter aortic valve replacement):ti,ab,kw OR  (transcutaneous aortic valve replacement ):ti,ab,kw OR  (transfemoral aortic valve implantation):ti,ab,kw OR  (transfemoral aortic valve replacement):ti,ab,kw</w:t>
            </w:r>
          </w:p>
        </w:tc>
        <w:tc>
          <w:tcPr>
            <w:tcW w:w="1293" w:type="dxa"/>
            <w:vAlign w:val="bottom"/>
          </w:tcPr>
          <w:p w14:paraId="7E70E992" w14:textId="77777777" w:rsidR="00133F25" w:rsidRPr="00133F25" w:rsidRDefault="00133F25" w:rsidP="00D94F6D">
            <w:pPr>
              <w:rPr>
                <w:rFonts w:cs="Calibri"/>
                <w:color w:val="0A0905"/>
                <w:sz w:val="24"/>
                <w:szCs w:val="24"/>
              </w:rPr>
            </w:pPr>
            <w:r w:rsidRPr="00133F25">
              <w:rPr>
                <w:rFonts w:cs="Calibri"/>
                <w:color w:val="0A0905"/>
                <w:sz w:val="24"/>
                <w:szCs w:val="24"/>
              </w:rPr>
              <w:t>998</w:t>
            </w:r>
          </w:p>
        </w:tc>
      </w:tr>
      <w:tr w:rsidR="00133F25" w:rsidRPr="00CB2DB8" w14:paraId="25D79E70" w14:textId="77777777" w:rsidTr="00D94F6D">
        <w:tc>
          <w:tcPr>
            <w:tcW w:w="1413" w:type="dxa"/>
            <w:vAlign w:val="bottom"/>
          </w:tcPr>
          <w:p w14:paraId="1B2D68CB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7021" w:type="dxa"/>
            <w:vAlign w:val="bottom"/>
          </w:tcPr>
          <w:p w14:paraId="3819FB3A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(aorta valve replacement):ti,ab,kw OR  (aorta valve transplantation):ti,ab,kw OR  (aortic valve transplantation):ti,ab,kw OR  (aortic valve xenotransplantation):ti,ab,kw OR  (heart valve transplantation, aortic valve):ti,ab,kw OR  (transplantation, aortic valve):ti,ab,kw OR  (surgical aortic valve replacement):ti,ab,kw OR  (surgical aortic valve implantation):ti,ab,kw OR  (SAVR ):ti,ab,kw OR  (surgical AVR):ti,ab,kw</w:t>
            </w:r>
          </w:p>
        </w:tc>
        <w:tc>
          <w:tcPr>
            <w:tcW w:w="1293" w:type="dxa"/>
            <w:vAlign w:val="bottom"/>
          </w:tcPr>
          <w:p w14:paraId="57C7C4D9" w14:textId="77777777" w:rsidR="00133F25" w:rsidRPr="00133F25" w:rsidRDefault="00133F25" w:rsidP="00D94F6D">
            <w:pPr>
              <w:rPr>
                <w:rFonts w:eastAsiaTheme="minorEastAsia" w:cs="Calibri"/>
                <w:color w:val="0A0905"/>
                <w:sz w:val="24"/>
                <w:szCs w:val="24"/>
                <w:lang w:eastAsia="zh-CN"/>
              </w:rPr>
            </w:pPr>
            <w:r w:rsidRPr="00133F25">
              <w:rPr>
                <w:rFonts w:eastAsiaTheme="minorEastAsia" w:cs="Calibri"/>
                <w:color w:val="0A0905"/>
                <w:sz w:val="24"/>
                <w:szCs w:val="24"/>
                <w:lang w:eastAsia="zh-CN"/>
              </w:rPr>
              <w:t>1088</w:t>
            </w:r>
          </w:p>
        </w:tc>
      </w:tr>
      <w:tr w:rsidR="00133F25" w:rsidRPr="00CB2DB8" w14:paraId="1D7A560E" w14:textId="77777777" w:rsidTr="00D94F6D">
        <w:tc>
          <w:tcPr>
            <w:tcW w:w="1413" w:type="dxa"/>
            <w:vAlign w:val="bottom"/>
          </w:tcPr>
          <w:p w14:paraId="5BE5EDDA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7021" w:type="dxa"/>
            <w:vAlign w:val="bottom"/>
          </w:tcPr>
          <w:p w14:paraId="1EE2A2C2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4 OR 5 OR 6</w:t>
            </w:r>
          </w:p>
        </w:tc>
        <w:tc>
          <w:tcPr>
            <w:tcW w:w="1293" w:type="dxa"/>
            <w:vAlign w:val="bottom"/>
          </w:tcPr>
          <w:p w14:paraId="778AA8CA" w14:textId="77777777" w:rsidR="00133F25" w:rsidRPr="00133F25" w:rsidRDefault="00133F25" w:rsidP="00D94F6D">
            <w:pPr>
              <w:rPr>
                <w:rFonts w:eastAsiaTheme="minorEastAsia" w:cs="Calibri"/>
                <w:color w:val="0A0905"/>
                <w:sz w:val="24"/>
                <w:szCs w:val="24"/>
                <w:lang w:eastAsia="zh-CN"/>
              </w:rPr>
            </w:pPr>
            <w:r w:rsidRPr="00133F25">
              <w:rPr>
                <w:rFonts w:eastAsiaTheme="minorEastAsia" w:cs="Calibri"/>
                <w:color w:val="0A0905"/>
                <w:sz w:val="24"/>
                <w:szCs w:val="24"/>
                <w:lang w:eastAsia="zh-CN"/>
              </w:rPr>
              <w:t>1589</w:t>
            </w:r>
          </w:p>
        </w:tc>
      </w:tr>
      <w:tr w:rsidR="00133F25" w14:paraId="6129D098" w14:textId="77777777" w:rsidTr="00D94F6D">
        <w:tc>
          <w:tcPr>
            <w:tcW w:w="1413" w:type="dxa"/>
            <w:vAlign w:val="bottom"/>
          </w:tcPr>
          <w:p w14:paraId="7944168C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7021" w:type="dxa"/>
            <w:vAlign w:val="bottom"/>
          </w:tcPr>
          <w:p w14:paraId="4421F34B" w14:textId="77777777" w:rsidR="00133F25" w:rsidRPr="00133F25" w:rsidRDefault="00133F25" w:rsidP="00D94F6D">
            <w:pPr>
              <w:rPr>
                <w:rFonts w:eastAsia="等线" w:cs="Calibri"/>
                <w:color w:val="000000"/>
                <w:sz w:val="24"/>
                <w:szCs w:val="24"/>
              </w:rPr>
            </w:pPr>
            <w:r w:rsidRPr="00133F25">
              <w:rPr>
                <w:rFonts w:eastAsia="等线" w:cs="Calibri"/>
                <w:color w:val="000000"/>
                <w:sz w:val="24"/>
                <w:szCs w:val="24"/>
              </w:rPr>
              <w:t>3 AND 7</w:t>
            </w:r>
          </w:p>
        </w:tc>
        <w:tc>
          <w:tcPr>
            <w:tcW w:w="1293" w:type="dxa"/>
            <w:vAlign w:val="bottom"/>
          </w:tcPr>
          <w:p w14:paraId="657F5697" w14:textId="77777777" w:rsidR="00133F25" w:rsidRPr="00133F25" w:rsidRDefault="00133F25" w:rsidP="00D94F6D">
            <w:pPr>
              <w:rPr>
                <w:rFonts w:cs="Calibri"/>
                <w:color w:val="0A0905"/>
                <w:sz w:val="24"/>
                <w:szCs w:val="24"/>
              </w:rPr>
            </w:pPr>
            <w:r w:rsidRPr="00133F25">
              <w:rPr>
                <w:rFonts w:cs="Calibri"/>
                <w:color w:val="0A0905"/>
                <w:sz w:val="24"/>
                <w:szCs w:val="24"/>
              </w:rPr>
              <w:t>841</w:t>
            </w:r>
          </w:p>
        </w:tc>
      </w:tr>
    </w:tbl>
    <w:p w14:paraId="5E241FCA" w14:textId="170895B2" w:rsidR="003D6691" w:rsidRPr="005E0097" w:rsidRDefault="003D6691" w:rsidP="005E0097">
      <w:pPr>
        <w:rPr>
          <w:rFonts w:ascii="Times New Roman" w:eastAsia="Times New Roman" w:hAnsi="Times New Roman"/>
          <w:bCs/>
          <w:noProof/>
          <w:color w:val="000000" w:themeColor="text1"/>
          <w:sz w:val="28"/>
          <w:szCs w:val="27"/>
          <w:shd w:val="clear" w:color="auto" w:fill="FFFFFF"/>
          <w:lang w:val="en-US" w:eastAsia="zh-CN"/>
        </w:rPr>
      </w:pPr>
    </w:p>
    <w:p w14:paraId="2ACE1611" w14:textId="77777777" w:rsidR="00747702" w:rsidRDefault="00366724" w:rsidP="00353072">
      <w:pPr>
        <w:rPr>
          <w:b/>
          <w:bCs/>
          <w:sz w:val="24"/>
          <w:szCs w:val="24"/>
        </w:rPr>
      </w:pPr>
      <w:r w:rsidRPr="00353072">
        <w:rPr>
          <w:b/>
          <w:bCs/>
          <w:sz w:val="24"/>
          <w:szCs w:val="24"/>
        </w:rPr>
        <w:t xml:space="preserve"> </w:t>
      </w:r>
    </w:p>
    <w:p w14:paraId="39535221" w14:textId="3A214E85" w:rsidR="00353072" w:rsidRPr="00353072" w:rsidRDefault="00353072" w:rsidP="00353072">
      <w:pPr>
        <w:rPr>
          <w:b/>
          <w:bCs/>
          <w:sz w:val="24"/>
          <w:szCs w:val="24"/>
        </w:rPr>
      </w:pPr>
      <w:r w:rsidRPr="00353072">
        <w:rPr>
          <w:rFonts w:hint="eastAsia"/>
          <w:b/>
          <w:bCs/>
          <w:sz w:val="24"/>
          <w:szCs w:val="24"/>
        </w:rPr>
        <w:lastRenderedPageBreak/>
        <w:t>Table B: Summary of Findings and Strength of Evidence (GRADE) for 30-days results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14"/>
        <w:gridCol w:w="1054"/>
        <w:gridCol w:w="1548"/>
        <w:gridCol w:w="959"/>
        <w:gridCol w:w="1309"/>
        <w:gridCol w:w="1360"/>
        <w:gridCol w:w="1016"/>
      </w:tblGrid>
      <w:tr w:rsidR="00353072" w14:paraId="48D49686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C829680" w14:textId="77777777" w:rsidR="00353072" w:rsidRDefault="00353072">
            <w:pPr>
              <w:pStyle w:val="a4"/>
              <w:rPr>
                <w:rFonts w:ascii="Arial" w:hAnsi="Arial" w:cs="Arial"/>
                <w:b/>
                <w:bCs/>
                <w:kern w:val="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2"/>
                <w:sz w:val="18"/>
                <w:szCs w:val="18"/>
              </w:rPr>
              <w:t>TAVI compared to SAVR for low-risk surgical patients with aortic stenosis</w:t>
            </w:r>
          </w:p>
        </w:tc>
      </w:tr>
      <w:tr w:rsidR="00353072" w14:paraId="65329A90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9F6D58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Patient or population:</w:t>
            </w:r>
            <w:r>
              <w:rPr>
                <w:rFonts w:ascii="Arial" w:hAnsi="Arial" w:cs="Arial"/>
                <w:sz w:val="16"/>
                <w:szCs w:val="16"/>
              </w:rPr>
              <w:t xml:space="preserve"> low-risk surgical patients with aortic stenosis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Settings: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Intervention:</w:t>
            </w:r>
            <w:r>
              <w:rPr>
                <w:rFonts w:ascii="Arial" w:hAnsi="Arial" w:cs="Arial"/>
                <w:sz w:val="16"/>
                <w:szCs w:val="16"/>
              </w:rPr>
              <w:t xml:space="preserve"> TAVI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Comparison: </w:t>
            </w:r>
            <w:r>
              <w:rPr>
                <w:rFonts w:ascii="Arial" w:hAnsi="Arial" w:cs="Arial"/>
                <w:sz w:val="16"/>
                <w:szCs w:val="16"/>
              </w:rPr>
              <w:t>SAVR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</w:tr>
      <w:tr w:rsidR="00353072" w14:paraId="15191BD9" w14:textId="77777777" w:rsidTr="00353072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607F1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DF8B46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2EAB5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6FF81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No of Participants</w:t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8DF2E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Quality of the evidence</w:t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AD8D7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Comments</w:t>
            </w:r>
          </w:p>
        </w:tc>
      </w:tr>
      <w:tr w:rsidR="00353072" w14:paraId="38B3D932" w14:textId="77777777" w:rsidTr="00353072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F4E12D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35DF74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ACA501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7E6E577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A1D7DE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87366C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E3A96B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</w:tr>
      <w:tr w:rsidR="00353072" w14:paraId="29289A69" w14:textId="77777777" w:rsidTr="00353072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A02549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8C33E5C" w14:textId="77777777" w:rsidR="00353072" w:rsidRDefault="00353072">
            <w:pPr>
              <w:pStyle w:val="a4"/>
              <w:rPr>
                <w:rFonts w:ascii="Arial" w:eastAsia="宋体" w:hAnsi="Arial" w:cs="Arial"/>
                <w:b/>
                <w:bCs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SAVR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3C04EB" w14:textId="77777777" w:rsidR="00353072" w:rsidRDefault="00353072">
            <w:pPr>
              <w:pStyle w:val="a4"/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TAVI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A959FBC" w14:textId="77777777" w:rsidR="00353072" w:rsidRDefault="00353072">
            <w:pP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1DCC81" w14:textId="77777777" w:rsidR="00353072" w:rsidRDefault="00353072">
            <w:pPr>
              <w:rPr>
                <w:rFonts w:ascii="等线" w:eastAsia="等线" w:hAnsi="等线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3B6F91" w14:textId="77777777" w:rsidR="00353072" w:rsidRDefault="00353072">
            <w:pPr>
              <w:rPr>
                <w:rFonts w:ascii="等线" w:eastAsia="等线" w:hAnsi="等线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33ED6E" w14:textId="77777777" w:rsidR="00353072" w:rsidRDefault="00353072">
            <w:pPr>
              <w:rPr>
                <w:rFonts w:ascii="等线" w:eastAsia="等线" w:hAnsi="等线"/>
                <w:sz w:val="20"/>
                <w:szCs w:val="20"/>
              </w:rPr>
            </w:pPr>
          </w:p>
        </w:tc>
      </w:tr>
      <w:tr w:rsidR="00353072" w14:paraId="10AA68A0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B874F4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All-cause mortality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6B811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434D82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0.44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(0.2 to 0.98)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01300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49C07B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E08712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0D035B62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47C869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844E942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B57A0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7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to 15)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B17D58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C66AA1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97909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693BE97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5672464D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4D57EB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D6C051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40BCA1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355084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2AAA6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FD76CB6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2738656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FFDD0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D016D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08E4C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6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to 13)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C3DD31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AD77B0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796E64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30CF083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003B5CD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F58CA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Cardiovascular mortality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219C6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7B504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0.47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(0.21 to 1.03)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C27FE4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B1231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9C44AE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58546BC0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627D9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782CDF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14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5E30E4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7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to 15)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386786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C64F5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ADE14A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CBC514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97412ED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9B69CA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A3E4A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3884A9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A24DD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391C3F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A16D848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3E8ED65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50706F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A2BE6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6EF6F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6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to 13)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30640F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1F83E7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B82490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3888E7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93C5665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E80F9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Stroke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6ABBE4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5B02F4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0.57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(0.22 to 1.48)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13273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D5249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kern w:val="2"/>
                <w:sz w:val="16"/>
                <w:szCs w:val="16"/>
              </w:rPr>
              <w:t>⊝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kern w:val="2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E91E4D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57ACFE94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ACB6C8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0E8EF9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30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8F8E7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17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(7 to 44)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4596B4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575934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A9F063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1BF6C5C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4B3144EA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2AF690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5D15A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4144E8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A1681D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C7FF04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3324942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C384434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C2D99F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78E4E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30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F2975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17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(7 to 44)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9A580A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D459DE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C662F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FD01166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5DF58C00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9D6A0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Transient ischemic attack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2F9D1E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F5932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0.75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(0.17 to 3.37)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C1C41D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17F30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D27C41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5D2F79A8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008B34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D30F2C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F9FD6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5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 to 21)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7B19E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59DA9A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C834E3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45CF4FD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569942F5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15B038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A29E7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8A722D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EEF5F2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21B48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8169D31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D2EA91F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AA88E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52958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7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3E475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5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 to 24)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0428C8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416B17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5A2536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F669352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7DF9879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1AFF8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Myocardial infarction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0C99BD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16D1B2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0.65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(0.34 to 1.22)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B72B3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01AF7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AB5B4A2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033EA12F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7E929E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F97BDA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18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113A7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12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(6 to 22)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BFD43D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E1F9F8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E38394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FAA2A7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64D38E57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4BA4A9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CD27E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E80A29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7EAFE6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D2EBD6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52558FB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5775DEB0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30894C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410CE2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980B7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8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(4 to 16)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8FD04D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AF647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CAD806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7237CC1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48CD8759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ECF953" w14:textId="0EC86183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Acute kidney injury</w:t>
            </w:r>
            <w:r w:rsidR="009E74D3"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(stage 2 or 3)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125DAD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44A37D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0.27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(0.14 to 0.56)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4CE7A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5EF1F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766355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23A4AFB3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FCE488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7C081A2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28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F3A1EF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8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(4 to 16)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3C287A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8D9F12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C05FBF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CA07B3D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FF6D749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F5260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AC045E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D47E3F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A01B4E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86D06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4F5ACE7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0892A643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ADDC4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E8FBB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28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0E815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8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(4 to 16)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784ADD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0EC72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9FB3B8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265B8B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F2C0A83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D0105B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Life-threatening or disabling bleeding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B464D1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079FE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0.29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(0.14 to 0.61)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8E3E22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F25054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kern w:val="2"/>
                <w:sz w:val="16"/>
                <w:szCs w:val="16"/>
              </w:rPr>
              <w:t>⊝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kern w:val="2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008647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669022AA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79C30A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E049566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150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E42C2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43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(21 to 91)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C7E42D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2D7CD5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BED26C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3F62FB0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A6D653F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8EC8A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AB4499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177218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4E40F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F1E0BA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B11488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68407732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1D1F27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4E704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207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36397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60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(29 to 126)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5479D1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6255C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2822FC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770AA41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8217A64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29B57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Permanent pacemaker implantation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23A38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D45FB5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3.59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(1.43 to 9.03)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C8FFE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0DB74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B3C01E4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00156F89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61443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81DB00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48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BB689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173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(69 to 435)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1A9322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F65B1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0112F1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E474B03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DC7D158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16499C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6C84A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29802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C25A28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AD8A00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3812DD4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78C0912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5B6E0B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D73B0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40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0022A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144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(57 to 361)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73E59D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E08E8D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6D95D3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BDAE4E6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8ECB52A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244D64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New-atrial fibrillation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30 days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DC1F8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8B171E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0.21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(0.14 to 0.31)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6C77D2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E3DB49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  <w:r>
              <w:rPr>
                <w:rFonts w:ascii="Arial" w:hAnsi="Arial" w:cs="Arial"/>
                <w:kern w:val="2"/>
                <w:sz w:val="16"/>
                <w:szCs w:val="16"/>
                <w:vertAlign w:val="superscript"/>
              </w:rPr>
              <w:t>3,4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46D882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66815E13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BEEE01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18377C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365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157B92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77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(51 to 113)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5325C9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817E54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7C494E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90A11B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64261B8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C02F3D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85253E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968BC7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1350B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A0C3F6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E8C10A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437DD6AE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AB957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0916A2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354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A2C41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74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(50 to 110)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049A9D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50607E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36B195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B7FD51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4E348302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DA1AB46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*The basis for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assumed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e.g.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the median control group risk across studies) is provided in footnotes.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corresponding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(and its 95% confidence interval) is based on the assumed risk in the comparison group and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sz w:val="16"/>
                <w:szCs w:val="16"/>
              </w:rPr>
              <w:t xml:space="preserve"> of the intervention (and its 95% CI).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CI:</w:t>
            </w:r>
            <w:r>
              <w:rPr>
                <w:rFonts w:ascii="Arial" w:hAnsi="Arial" w:cs="Arial"/>
                <w:sz w:val="16"/>
                <w:szCs w:val="16"/>
              </w:rPr>
              <w:t xml:space="preserve"> Confidence interval;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RR:</w:t>
            </w:r>
            <w:r>
              <w:rPr>
                <w:rFonts w:ascii="Arial" w:hAnsi="Arial" w:cs="Arial"/>
                <w:sz w:val="16"/>
                <w:szCs w:val="16"/>
              </w:rPr>
              <w:t xml:space="preserve"> Risk ratio; </w:t>
            </w:r>
          </w:p>
        </w:tc>
      </w:tr>
      <w:tr w:rsidR="00353072" w14:paraId="4993AB76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92B0C1" w14:textId="77777777" w:rsidR="00353072" w:rsidRDefault="0035307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GRADE Working Group grades of evidence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unlikely to change our confidence in the estimate of effect.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We are very uncertain about the estimate.</w:t>
            </w:r>
          </w:p>
        </w:tc>
      </w:tr>
      <w:tr w:rsidR="00353072" w14:paraId="5EADA4C2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125B56B" w14:textId="77777777" w:rsidR="00353072" w:rsidRDefault="0035307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 xml:space="preserve"> Transcatheter aortic valve implantation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Surgical aortic valve replacement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Inconsistency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Large effect</w:t>
            </w:r>
          </w:p>
        </w:tc>
      </w:tr>
    </w:tbl>
    <w:p w14:paraId="46968CFA" w14:textId="77777777" w:rsidR="00353072" w:rsidRDefault="00353072" w:rsidP="00353072">
      <w:pPr>
        <w:rPr>
          <w:rFonts w:asciiTheme="minorHAnsi" w:eastAsia="Times New Roman" w:hAnsiTheme="minorHAnsi" w:cstheme="minorBidi"/>
          <w:kern w:val="2"/>
          <w:sz w:val="24"/>
        </w:rPr>
      </w:pPr>
    </w:p>
    <w:p w14:paraId="3128CF0E" w14:textId="18AB3F3F" w:rsidR="00353072" w:rsidRPr="00353072" w:rsidRDefault="00353072" w:rsidP="00133F25">
      <w:pPr>
        <w:pStyle w:val="3"/>
        <w:rPr>
          <w:lang w:val="en-CA"/>
        </w:rPr>
      </w:pPr>
    </w:p>
    <w:p w14:paraId="4EE40F3F" w14:textId="77777777" w:rsidR="00353072" w:rsidRDefault="00353072" w:rsidP="00133F25">
      <w:pPr>
        <w:pStyle w:val="3"/>
      </w:pPr>
    </w:p>
    <w:p w14:paraId="45E411C3" w14:textId="77777777" w:rsidR="00353072" w:rsidRDefault="00353072" w:rsidP="00133F25">
      <w:pPr>
        <w:pStyle w:val="3"/>
      </w:pPr>
    </w:p>
    <w:p w14:paraId="29D34FB3" w14:textId="77777777" w:rsidR="00353072" w:rsidRDefault="00353072" w:rsidP="00133F25">
      <w:pPr>
        <w:pStyle w:val="3"/>
      </w:pPr>
    </w:p>
    <w:p w14:paraId="24C8FFEB" w14:textId="77777777" w:rsidR="00353072" w:rsidRDefault="00353072" w:rsidP="00133F25">
      <w:pPr>
        <w:pStyle w:val="3"/>
      </w:pPr>
    </w:p>
    <w:p w14:paraId="22139099" w14:textId="77777777" w:rsidR="00353072" w:rsidRDefault="00353072" w:rsidP="00133F25">
      <w:pPr>
        <w:pStyle w:val="3"/>
      </w:pPr>
    </w:p>
    <w:p w14:paraId="6561694C" w14:textId="77777777" w:rsidR="00353072" w:rsidRDefault="00353072" w:rsidP="00133F25">
      <w:pPr>
        <w:pStyle w:val="3"/>
      </w:pPr>
    </w:p>
    <w:p w14:paraId="6AF71989" w14:textId="77777777" w:rsidR="00353072" w:rsidRDefault="00353072" w:rsidP="00133F25">
      <w:pPr>
        <w:pStyle w:val="3"/>
      </w:pPr>
    </w:p>
    <w:p w14:paraId="3F06B201" w14:textId="77777777" w:rsidR="00353072" w:rsidRPr="00353072" w:rsidRDefault="00353072" w:rsidP="00133F25">
      <w:pPr>
        <w:pStyle w:val="3"/>
        <w:rPr>
          <w:rFonts w:eastAsiaTheme="minorEastAsia"/>
        </w:rPr>
      </w:pPr>
    </w:p>
    <w:p w14:paraId="61C8E24D" w14:textId="77777777" w:rsidR="00747702" w:rsidRDefault="00747702" w:rsidP="00353072">
      <w:pPr>
        <w:rPr>
          <w:b/>
          <w:bCs/>
          <w:sz w:val="24"/>
          <w:szCs w:val="24"/>
        </w:rPr>
      </w:pPr>
    </w:p>
    <w:p w14:paraId="467E1887" w14:textId="77777777" w:rsidR="00747702" w:rsidRDefault="00747702" w:rsidP="00353072">
      <w:pPr>
        <w:rPr>
          <w:b/>
          <w:bCs/>
          <w:sz w:val="24"/>
          <w:szCs w:val="24"/>
        </w:rPr>
      </w:pPr>
    </w:p>
    <w:p w14:paraId="2C006227" w14:textId="729E85C0" w:rsidR="00353072" w:rsidRPr="00353072" w:rsidRDefault="00353072" w:rsidP="00353072">
      <w:pPr>
        <w:rPr>
          <w:b/>
          <w:bCs/>
          <w:sz w:val="24"/>
          <w:szCs w:val="24"/>
        </w:rPr>
      </w:pPr>
      <w:r w:rsidRPr="00353072">
        <w:rPr>
          <w:rFonts w:hint="eastAsia"/>
          <w:b/>
          <w:bCs/>
          <w:sz w:val="24"/>
          <w:szCs w:val="24"/>
        </w:rPr>
        <w:lastRenderedPageBreak/>
        <w:t xml:space="preserve">Table C: </w:t>
      </w:r>
      <w:r w:rsidR="00294FC7" w:rsidRPr="00294FC7">
        <w:rPr>
          <w:b/>
          <w:bCs/>
          <w:sz w:val="24"/>
          <w:szCs w:val="24"/>
        </w:rPr>
        <w:t>Summary of Findings and Strength of Evidence (GRADE) for 1-years results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94"/>
        <w:gridCol w:w="1046"/>
        <w:gridCol w:w="1539"/>
        <w:gridCol w:w="952"/>
        <w:gridCol w:w="1302"/>
        <w:gridCol w:w="1414"/>
        <w:gridCol w:w="1013"/>
      </w:tblGrid>
      <w:tr w:rsidR="00353072" w14:paraId="27BA339E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5C23D66" w14:textId="77777777" w:rsidR="00353072" w:rsidRDefault="00353072">
            <w:pPr>
              <w:pStyle w:val="a4"/>
              <w:rPr>
                <w:rFonts w:ascii="Arial" w:hAnsi="Arial" w:cs="Arial"/>
                <w:b/>
                <w:bCs/>
                <w:kern w:val="2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2"/>
                <w:sz w:val="18"/>
                <w:szCs w:val="18"/>
              </w:rPr>
              <w:t>TAVI compared to SAVR for low-risk surgical patients with aortic stenosis</w:t>
            </w:r>
          </w:p>
        </w:tc>
      </w:tr>
      <w:tr w:rsidR="00353072" w14:paraId="18DF301A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D5B0BC4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Patient or population:</w:t>
            </w:r>
            <w:r>
              <w:rPr>
                <w:rFonts w:ascii="Arial" w:hAnsi="Arial" w:cs="Arial"/>
                <w:sz w:val="16"/>
                <w:szCs w:val="16"/>
              </w:rPr>
              <w:t xml:space="preserve"> low-risk surgical patients with aortic stenosis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Settings: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Intervention:</w:t>
            </w:r>
            <w:r>
              <w:rPr>
                <w:rFonts w:ascii="Arial" w:hAnsi="Arial" w:cs="Arial"/>
                <w:sz w:val="16"/>
                <w:szCs w:val="16"/>
              </w:rPr>
              <w:t xml:space="preserve"> TAVI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Comparison: </w:t>
            </w:r>
            <w:r>
              <w:rPr>
                <w:rFonts w:ascii="Arial" w:hAnsi="Arial" w:cs="Arial"/>
                <w:sz w:val="16"/>
                <w:szCs w:val="16"/>
              </w:rPr>
              <w:t>SAVR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</w:tr>
      <w:tr w:rsidR="00353072" w14:paraId="7A8D9175" w14:textId="77777777" w:rsidTr="00353072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5451D6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84D41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DC9B65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644F9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No of Participants</w:t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4D371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Quality of the evidence</w:t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47E0F2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Comments</w:t>
            </w:r>
          </w:p>
        </w:tc>
      </w:tr>
      <w:tr w:rsidR="00353072" w14:paraId="7CBF87C9" w14:textId="77777777" w:rsidTr="00353072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41224C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7198FB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AABBD9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09944C3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193C294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408601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405AF6E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</w:tr>
      <w:tr w:rsidR="00353072" w14:paraId="567CE21E" w14:textId="77777777" w:rsidTr="00353072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AC911DE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EBF688F" w14:textId="77777777" w:rsidR="00353072" w:rsidRDefault="00353072">
            <w:pPr>
              <w:pStyle w:val="a4"/>
              <w:rPr>
                <w:rFonts w:ascii="Arial" w:eastAsia="宋体" w:hAnsi="Arial" w:cs="Arial"/>
                <w:b/>
                <w:bCs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SAVR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1B19E7" w14:textId="77777777" w:rsidR="00353072" w:rsidRDefault="00353072">
            <w:pPr>
              <w:pStyle w:val="a4"/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TAVI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BD98BE" w14:textId="77777777" w:rsidR="00353072" w:rsidRDefault="00353072">
            <w:pP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99AB76" w14:textId="77777777" w:rsidR="00353072" w:rsidRDefault="00353072">
            <w:pPr>
              <w:rPr>
                <w:rFonts w:ascii="等线" w:eastAsia="等线" w:hAnsi="等线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5379B3" w14:textId="77777777" w:rsidR="00353072" w:rsidRDefault="00353072">
            <w:pPr>
              <w:rPr>
                <w:rFonts w:ascii="等线" w:eastAsia="等线" w:hAnsi="等线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D70ABD5" w14:textId="77777777" w:rsidR="00353072" w:rsidRDefault="00353072">
            <w:pPr>
              <w:rPr>
                <w:rFonts w:ascii="等线" w:eastAsia="等线" w:hAnsi="等线"/>
                <w:sz w:val="20"/>
                <w:szCs w:val="20"/>
              </w:rPr>
            </w:pPr>
          </w:p>
        </w:tc>
      </w:tr>
      <w:tr w:rsidR="00353072" w14:paraId="492BAE0B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FB8DA4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All-cause mortality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1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0757FE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6B8AB0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0.69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(0.43 to 1.1)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5859A1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750B8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248AD42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77DC3B31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C0B98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997E14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32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A86948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22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(14 to 36)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7FD52B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C5B157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54428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48971B7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0E01CFE6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6D7AC1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AF2517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2C0AE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DAB6DD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4A1280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58A1985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91658C5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691501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FBA82A2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30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32597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21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(13 to 33)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3A00C0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DFAD0C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A27058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0CEE15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2063F07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9585FC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Cardiovascular mortality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1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E5FF3F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1F494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0.56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(0.33 to 0.94)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54B475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3FCBBE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1C29CCE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4F7D49EE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4ACA38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098EA6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B2655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16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(10 to 27)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E6E88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A72D9F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3215DB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214B554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6E05DDA5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48A175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0AD287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DF60CE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359280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E61339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03FCCC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446B1B5A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215045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B54890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27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1A6C8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15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(9 to 25)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1C312D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3B7D0F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DD7CF3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367D21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93744F1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C0526A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Stroke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1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CA8E88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EC5EC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0.71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(0.4 to 1.25)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4FDB252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AEB116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CC3C6F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272755C7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5CAA7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6056E8E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6EFBB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27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(15 to 48)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1BAF22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BE75EE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630EDB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E1C1A3C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2E692BA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126EF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D36B72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1CC4A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5B04BB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54EB7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FDB15F7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170D4C25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97B5E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2AFC1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43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160B0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31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(17 to 54)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DB0C72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D5204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844EA7D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6E47FF2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6718FEB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42EEA2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Transient ischemic attack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1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6D8C0C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68E64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0.98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(0.52 to 1.83)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756933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F5AC75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9E92C6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03FE12CA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DAB09F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AAB354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0AE92D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15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(8 to 27)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444A04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7C5403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53CA2C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23E1D7C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00C5FA0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52382B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E5A43D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7E9E3D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2D6099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839D97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578EC2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10834B7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5BD4AF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9F2281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9F9014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15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(8 to 27)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0B3C5F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BBF144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C7B0AA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541DCE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DCA17E7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2DB11E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Myocardial infarction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1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94A479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1AA78E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0.74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(0.43 to 1.27)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ECFD1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B69759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8D9276A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5064750E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D03BF4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CDCFC5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A8B59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17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(10 to 29)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84C74A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24B12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AC96E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227152F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6DBB7AE7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8EB70C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B526234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28E2B8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3297EB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9EEF8B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FC7595A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B006AF3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C66EC6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86ED7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22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A51298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16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(9 to 28)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6B3E3F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3D10C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7B8CBC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76D6674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34C1A6C0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13BB0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Life-threatening or disabling bleeding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1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1FAD1B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E4C089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0.32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(0.24 to 0.42)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F32C2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2353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(2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CF2B39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E030EB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0456501A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426E58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33F197E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156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C1E73F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50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(38 to 66)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7D101A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8392C2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45E93E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5CDB50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67F5C440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4BA63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734BC1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D1F864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D6E60A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E7EB60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E199F00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586A638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A76B1D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90DF0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173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C97858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55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(42 to 73)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21AAF8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4CC5C3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EFA1D6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C4671C0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63F0C73C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9A3998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Permanent pacemaker implantation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1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44561CE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4C5D13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3.42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(1.33 to 8.82)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3F6DE8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C2B9F4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kern w:val="2"/>
                <w:sz w:val="16"/>
                <w:szCs w:val="16"/>
              </w:rPr>
              <w:t>⊝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kern w:val="2"/>
                <w:sz w:val="16"/>
                <w:szCs w:val="16"/>
                <w:vertAlign w:val="superscript"/>
              </w:rPr>
              <w:t>3,4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9649D3C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18BE0537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7182AB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2C0AEB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57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ABC20B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194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(76 to 501)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94016B0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AB3069F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111F3C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8C2EAFE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171C2E5A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CDADAE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30BEA0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B1D741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3FB91FE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51C7C96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0E472FD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804B88F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F2AEF63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2E87C0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53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D1AA1F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181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(70 to 467)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C4A367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FBD6702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025813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9DB958A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6CB377D6" w14:textId="77777777" w:rsidTr="00353072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290F3A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New-atrial fibrillation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Follow-up: 1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A3A16A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833AA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 xml:space="preserve">RR 0.25 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(0.18 to 0.36)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26D6DBD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kern w:val="2"/>
                <w:sz w:val="16"/>
                <w:szCs w:val="16"/>
              </w:rPr>
              <w:t>2633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(3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B179C11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kern w:val="2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high</w:t>
            </w:r>
            <w:r>
              <w:rPr>
                <w:rFonts w:ascii="Arial" w:hAnsi="Arial" w:cs="Arial"/>
                <w:kern w:val="2"/>
                <w:sz w:val="16"/>
                <w:szCs w:val="16"/>
                <w:vertAlign w:val="superscript"/>
              </w:rPr>
              <w:t>3,4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3CAF8B2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</w:p>
        </w:tc>
      </w:tr>
      <w:tr w:rsidR="00353072" w14:paraId="6D847C0D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C094F4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C32CDBA" w14:textId="77777777" w:rsidR="00353072" w:rsidRDefault="00353072">
            <w:pPr>
              <w:pStyle w:val="a4"/>
              <w:rPr>
                <w:rFonts w:ascii="Arial" w:eastAsia="宋体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386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0B333C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96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(69 to 139)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CB95665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D34331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699B1E1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149F68D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7B4BE174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97F01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E27573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C0A77B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E5BFF8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028654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E81A75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2735A056" w14:textId="77777777" w:rsidTr="00353072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9150F29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F360A7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384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CFA875" w14:textId="77777777" w:rsidR="00353072" w:rsidRDefault="00353072">
            <w:pPr>
              <w:pStyle w:val="a4"/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kern w:val="2"/>
                <w:sz w:val="16"/>
                <w:szCs w:val="16"/>
              </w:rPr>
              <w:t>96 per 1000</w:t>
            </w:r>
            <w:r>
              <w:rPr>
                <w:rFonts w:ascii="Arial" w:hAnsi="Arial" w:cs="Arial"/>
                <w:kern w:val="2"/>
                <w:sz w:val="16"/>
                <w:szCs w:val="16"/>
              </w:rPr>
              <w:br/>
              <w:t>(69 to 138)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F7E566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CC5E60A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16FD0C" w14:textId="77777777" w:rsidR="00353072" w:rsidRDefault="00353072">
            <w:pPr>
              <w:rPr>
                <w:rFonts w:ascii="Arial" w:eastAsia="宋体" w:hAnsi="Arial" w:cs="Arial"/>
                <w:kern w:val="2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FF6B976" w14:textId="77777777" w:rsidR="00353072" w:rsidRDefault="00353072">
            <w:pPr>
              <w:rPr>
                <w:rFonts w:ascii="Arial" w:eastAsia="Times New Roman" w:hAnsi="Arial" w:cs="Arial"/>
                <w:kern w:val="2"/>
                <w:sz w:val="16"/>
                <w:szCs w:val="16"/>
              </w:rPr>
            </w:pPr>
          </w:p>
        </w:tc>
      </w:tr>
      <w:tr w:rsidR="00353072" w14:paraId="034DFBDA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F54CD1F" w14:textId="77777777" w:rsidR="00353072" w:rsidRDefault="00353072">
            <w:pPr>
              <w:rPr>
                <w:rFonts w:ascii="Arial" w:hAnsi="Arial" w:cs="Arial"/>
                <w:kern w:val="2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*The basis for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assumed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e.g.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the median control group risk across studies) is provided in footnotes.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corresponding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(and its 95% confidence interval) is based on the assumed risk in the comparison group and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sz w:val="16"/>
                <w:szCs w:val="16"/>
              </w:rPr>
              <w:t xml:space="preserve"> of the intervention (and its 95% CI).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CI:</w:t>
            </w:r>
            <w:r>
              <w:rPr>
                <w:rFonts w:ascii="Arial" w:hAnsi="Arial" w:cs="Arial"/>
                <w:sz w:val="16"/>
                <w:szCs w:val="16"/>
              </w:rPr>
              <w:t xml:space="preserve"> Confidence interval;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RR:</w:t>
            </w:r>
            <w:r>
              <w:rPr>
                <w:rFonts w:ascii="Arial" w:hAnsi="Arial" w:cs="Arial"/>
                <w:sz w:val="16"/>
                <w:szCs w:val="16"/>
              </w:rPr>
              <w:t xml:space="preserve"> Risk ratio; </w:t>
            </w:r>
          </w:p>
        </w:tc>
      </w:tr>
      <w:tr w:rsidR="00353072" w14:paraId="255E39D3" w14:textId="77777777" w:rsidTr="00353072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1C388A6" w14:textId="77777777" w:rsidR="00353072" w:rsidRDefault="0035307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GRADE Working Group grades of evidence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unlikely to change our confidence in the estimate of effect.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We are very uncertain about the estimate.</w:t>
            </w:r>
          </w:p>
        </w:tc>
      </w:tr>
    </w:tbl>
    <w:p w14:paraId="184E4081" w14:textId="77777777" w:rsidR="00353072" w:rsidRPr="00353072" w:rsidRDefault="00353072" w:rsidP="00133F25">
      <w:pPr>
        <w:pStyle w:val="3"/>
        <w:rPr>
          <w:lang w:val="en-CA"/>
        </w:rPr>
      </w:pPr>
    </w:p>
    <w:p w14:paraId="55125B72" w14:textId="77777777" w:rsidR="00353072" w:rsidRDefault="00353072" w:rsidP="00133F25">
      <w:pPr>
        <w:pStyle w:val="3"/>
      </w:pPr>
    </w:p>
    <w:p w14:paraId="23791BC1" w14:textId="77777777" w:rsidR="00353072" w:rsidRDefault="00353072" w:rsidP="00133F25">
      <w:pPr>
        <w:pStyle w:val="3"/>
      </w:pPr>
    </w:p>
    <w:p w14:paraId="10F250BC" w14:textId="77777777" w:rsidR="00353072" w:rsidRDefault="00353072" w:rsidP="00133F25">
      <w:pPr>
        <w:pStyle w:val="3"/>
      </w:pPr>
    </w:p>
    <w:p w14:paraId="6EBBC199" w14:textId="77777777" w:rsidR="00353072" w:rsidRDefault="00353072" w:rsidP="00133F25">
      <w:pPr>
        <w:pStyle w:val="3"/>
      </w:pPr>
    </w:p>
    <w:p w14:paraId="5795F210" w14:textId="77777777" w:rsidR="00353072" w:rsidRDefault="00353072" w:rsidP="00133F25">
      <w:pPr>
        <w:pStyle w:val="3"/>
      </w:pPr>
    </w:p>
    <w:p w14:paraId="3A631259" w14:textId="77777777" w:rsidR="00353072" w:rsidRDefault="00353072" w:rsidP="00133F25">
      <w:pPr>
        <w:pStyle w:val="3"/>
      </w:pPr>
    </w:p>
    <w:p w14:paraId="3FF82519" w14:textId="77777777" w:rsidR="00353072" w:rsidRDefault="00353072" w:rsidP="00133F25">
      <w:pPr>
        <w:pStyle w:val="3"/>
      </w:pPr>
    </w:p>
    <w:p w14:paraId="6DF35FA8" w14:textId="77777777" w:rsidR="00353072" w:rsidRDefault="00353072" w:rsidP="00133F25">
      <w:pPr>
        <w:pStyle w:val="3"/>
      </w:pPr>
    </w:p>
    <w:p w14:paraId="01068BB9" w14:textId="77777777" w:rsidR="00353072" w:rsidRDefault="00353072" w:rsidP="00133F25">
      <w:pPr>
        <w:pStyle w:val="3"/>
      </w:pPr>
    </w:p>
    <w:p w14:paraId="50868B69" w14:textId="77777777" w:rsidR="00353072" w:rsidRDefault="00353072" w:rsidP="00133F25">
      <w:pPr>
        <w:pStyle w:val="3"/>
      </w:pPr>
    </w:p>
    <w:p w14:paraId="77704825" w14:textId="77777777" w:rsidR="00353072" w:rsidRDefault="00353072" w:rsidP="00133F25">
      <w:pPr>
        <w:pStyle w:val="3"/>
      </w:pPr>
    </w:p>
    <w:p w14:paraId="7CCC8F7C" w14:textId="77777777" w:rsidR="00353072" w:rsidRDefault="00353072" w:rsidP="00133F25">
      <w:pPr>
        <w:pStyle w:val="3"/>
      </w:pPr>
    </w:p>
    <w:p w14:paraId="57B1DE72" w14:textId="77777777" w:rsidR="00353072" w:rsidRDefault="00353072" w:rsidP="00133F25">
      <w:pPr>
        <w:pStyle w:val="3"/>
      </w:pPr>
    </w:p>
    <w:p w14:paraId="35F4B9A7" w14:textId="77777777" w:rsidR="00353072" w:rsidRDefault="00353072" w:rsidP="00133F25">
      <w:pPr>
        <w:pStyle w:val="3"/>
      </w:pPr>
    </w:p>
    <w:p w14:paraId="28F3C15B" w14:textId="77777777" w:rsidR="00353072" w:rsidRDefault="00353072" w:rsidP="00133F25">
      <w:pPr>
        <w:pStyle w:val="3"/>
      </w:pPr>
    </w:p>
    <w:p w14:paraId="7DA6EEFE" w14:textId="27C10432" w:rsidR="00353072" w:rsidRPr="00353072" w:rsidRDefault="00353072" w:rsidP="00353072">
      <w:pPr>
        <w:rPr>
          <w:b/>
          <w:bCs/>
          <w:sz w:val="24"/>
          <w:szCs w:val="24"/>
        </w:rPr>
      </w:pPr>
      <w:r w:rsidRPr="00353072">
        <w:rPr>
          <w:b/>
          <w:bCs/>
          <w:sz w:val="24"/>
          <w:szCs w:val="24"/>
        </w:rPr>
        <w:lastRenderedPageBreak/>
        <w:t xml:space="preserve">Table D: </w:t>
      </w:r>
      <w:r w:rsidR="00294FC7" w:rsidRPr="00294FC7">
        <w:rPr>
          <w:b/>
          <w:bCs/>
          <w:sz w:val="24"/>
          <w:szCs w:val="24"/>
        </w:rPr>
        <w:t xml:space="preserve">Summary of Findings and Strength of Evidence (GRADE) for </w:t>
      </w:r>
      <w:r w:rsidR="00294FC7">
        <w:rPr>
          <w:b/>
          <w:bCs/>
          <w:sz w:val="24"/>
          <w:szCs w:val="24"/>
        </w:rPr>
        <w:t>2</w:t>
      </w:r>
      <w:r w:rsidR="00294FC7" w:rsidRPr="00294FC7">
        <w:rPr>
          <w:b/>
          <w:bCs/>
          <w:sz w:val="24"/>
          <w:szCs w:val="24"/>
        </w:rPr>
        <w:t>-years results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4"/>
        <w:gridCol w:w="1062"/>
        <w:gridCol w:w="1559"/>
        <w:gridCol w:w="965"/>
        <w:gridCol w:w="1318"/>
        <w:gridCol w:w="1371"/>
        <w:gridCol w:w="1021"/>
      </w:tblGrid>
      <w:tr w:rsidR="00353072" w14:paraId="48E47893" w14:textId="77777777" w:rsidTr="005C258D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AB62634" w14:textId="77777777" w:rsidR="00353072" w:rsidRDefault="00353072" w:rsidP="005C258D">
            <w:pPr>
              <w:pStyle w:val="a4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TAVI compared to SAVR for low-risk surgical patients with aortic stenosis</w:t>
            </w:r>
          </w:p>
        </w:tc>
      </w:tr>
      <w:tr w:rsidR="00353072" w14:paraId="13DFF42C" w14:textId="77777777" w:rsidTr="005C258D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FF27784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Patient or population:</w:t>
            </w:r>
            <w:r>
              <w:rPr>
                <w:rFonts w:ascii="Arial" w:hAnsi="Arial" w:cs="Arial"/>
                <w:sz w:val="16"/>
                <w:szCs w:val="16"/>
              </w:rPr>
              <w:t xml:space="preserve"> low-risk surgical patients with aortic stenosis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Settings: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Intervention:</w:t>
            </w:r>
            <w:r>
              <w:rPr>
                <w:rFonts w:ascii="Arial" w:hAnsi="Arial" w:cs="Arial"/>
                <w:sz w:val="16"/>
                <w:szCs w:val="16"/>
              </w:rPr>
              <w:t xml:space="preserve"> TAVI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Comparison: </w:t>
            </w:r>
            <w:r>
              <w:rPr>
                <w:rFonts w:ascii="Arial" w:hAnsi="Arial" w:cs="Arial"/>
                <w:sz w:val="16"/>
                <w:szCs w:val="16"/>
              </w:rPr>
              <w:t>SAVR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</w:p>
        </w:tc>
      </w:tr>
      <w:tr w:rsidR="00353072" w14:paraId="6F1F6F38" w14:textId="77777777" w:rsidTr="005C258D"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11A70125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Outcomes</w:t>
            </w: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4EE3B504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Illustrative comparative risks* 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10A44CB9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0A2008C3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No of Participants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(studies)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09FCD31F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Quality of the evidence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(GRADE)</w:t>
            </w:r>
          </w:p>
        </w:tc>
        <w:tc>
          <w:tcPr>
            <w:tcW w:w="0" w:type="auto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  <w:hideMark/>
          </w:tcPr>
          <w:p w14:paraId="433BFB2B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Comments</w:t>
            </w:r>
          </w:p>
        </w:tc>
      </w:tr>
      <w:tr w:rsidR="00353072" w14:paraId="76C1B2F5" w14:textId="77777777" w:rsidTr="005C258D"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3FAA5F1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61BCC5EC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Assumed risk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3D3D3"/>
            <w:hideMark/>
          </w:tcPr>
          <w:p w14:paraId="2201D17E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Corresponding risk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ACE91A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1B7C848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228B469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420509E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6B45BDE3" w14:textId="77777777" w:rsidTr="005C258D"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7FFB60FA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hideMark/>
          </w:tcPr>
          <w:p w14:paraId="69C46050" w14:textId="77777777" w:rsidR="00353072" w:rsidRDefault="00353072" w:rsidP="005C258D">
            <w:pPr>
              <w:pStyle w:val="a4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SAVR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  <w:hideMark/>
          </w:tcPr>
          <w:p w14:paraId="2DAFC2E4" w14:textId="77777777" w:rsidR="00353072" w:rsidRDefault="00353072" w:rsidP="005C258D">
            <w:pPr>
              <w:pStyle w:val="a4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TAVI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4AD478E6" w14:textId="77777777" w:rsidR="00353072" w:rsidRDefault="00353072" w:rsidP="005C258D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542EE1C0" w14:textId="77777777" w:rsidR="00353072" w:rsidRDefault="00353072" w:rsidP="005C258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2597668E" w14:textId="77777777" w:rsidR="00353072" w:rsidRDefault="00353072" w:rsidP="005C258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  <w:hideMark/>
          </w:tcPr>
          <w:p w14:paraId="3C462D54" w14:textId="77777777" w:rsidR="00353072" w:rsidRDefault="00353072" w:rsidP="005C258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53072" w14:paraId="62F587E9" w14:textId="77777777" w:rsidTr="005C258D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92AD84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All-cause mortality</w:t>
            </w:r>
            <w:r>
              <w:rPr>
                <w:rFonts w:ascii="Arial" w:hAnsi="Arial" w:cs="Arial"/>
                <w:sz w:val="16"/>
                <w:szCs w:val="16"/>
              </w:rPr>
              <w:br/>
              <w:t>Follow-up: 2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2F178B21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541334D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0.79 </w:t>
            </w:r>
            <w:r>
              <w:rPr>
                <w:rFonts w:ascii="Arial" w:hAnsi="Arial" w:cs="Arial"/>
                <w:sz w:val="16"/>
                <w:szCs w:val="16"/>
              </w:rPr>
              <w:br/>
              <w:t>(0.46 to 1.35)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59E14C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1230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024EFA9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40AF212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53072" w14:paraId="331F8080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06BDAB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4B2C652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196F0CD6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36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(21 to 62)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44C32E6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A499480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3D2980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11F918D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04B2C926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A9183C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B78F6AC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A9BD50B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748AF16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A719949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3126B7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71C6A95A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DB5A6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F27B93F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64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1FA7696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51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(29 to 86)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0A4240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406B140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FCAD17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2D3C8AE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5AA4E31C" w14:textId="77777777" w:rsidTr="005C258D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D5BE258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Cardiovascular mortality</w:t>
            </w:r>
            <w:r>
              <w:rPr>
                <w:rFonts w:ascii="Arial" w:hAnsi="Arial" w:cs="Arial"/>
                <w:sz w:val="16"/>
                <w:szCs w:val="16"/>
              </w:rPr>
              <w:br/>
              <w:t>Follow-up: 2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9074586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70313C0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0.66 </w:t>
            </w:r>
            <w:r>
              <w:rPr>
                <w:rFonts w:ascii="Arial" w:hAnsi="Arial" w:cs="Arial"/>
                <w:sz w:val="16"/>
                <w:szCs w:val="16"/>
              </w:rPr>
              <w:br/>
              <w:t>(0.36 to 1.2)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C198025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1230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955EBA6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03E21D6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53072" w14:paraId="7B30812B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A9973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3F1BF8D8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41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2F264FB6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27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(15 to 49)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BCCD068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641713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9D5FFF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1C91B7D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717AE2F9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D84B01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AC22CEC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6421F1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1B0A361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078A62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F8A8E1E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4E9896BD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2625A24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6228D3B1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58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534E2B7B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38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(21 to 70)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E6E306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CA0591C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E8771CC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D2564C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0B9B25CA" w14:textId="77777777" w:rsidTr="005C258D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EDBA627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Stroke</w:t>
            </w:r>
            <w:r>
              <w:rPr>
                <w:rFonts w:ascii="Arial" w:hAnsi="Arial" w:cs="Arial"/>
                <w:sz w:val="16"/>
                <w:szCs w:val="16"/>
              </w:rPr>
              <w:br/>
              <w:t>Follow-up: 2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B8209AC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6B9EDB8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0.68 </w:t>
            </w:r>
            <w:r>
              <w:rPr>
                <w:rFonts w:ascii="Arial" w:hAnsi="Arial" w:cs="Arial"/>
                <w:sz w:val="16"/>
                <w:szCs w:val="16"/>
              </w:rPr>
              <w:br/>
              <w:t>(0.37 to 1.26)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5E16457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1230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2D335CB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BC3A4EF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53072" w14:paraId="7E2F7854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A057C5D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1F80EEA7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3050419A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27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(14 to 49)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1F18EFC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B070B72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4F1391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CAE84F4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39A2073E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2819BC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3703ECD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42621E7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5EF762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E95A5B0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024F1D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73DA6F57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7FCAB2B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533F5BB3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44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0ADBC04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30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(16 to 55)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412C50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F1EC7F6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AE9F758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CC2AFAE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499F5287" w14:textId="77777777" w:rsidTr="005C258D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DEE413D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Transient ischemic attack</w:t>
            </w:r>
            <w:r>
              <w:rPr>
                <w:rFonts w:ascii="Arial" w:hAnsi="Arial" w:cs="Arial"/>
                <w:sz w:val="16"/>
                <w:szCs w:val="16"/>
              </w:rPr>
              <w:br/>
              <w:t>Follow-up: 2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58497289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14BBE683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1.09 </w:t>
            </w:r>
            <w:r>
              <w:rPr>
                <w:rFonts w:ascii="Arial" w:hAnsi="Arial" w:cs="Arial"/>
                <w:sz w:val="16"/>
                <w:szCs w:val="16"/>
              </w:rPr>
              <w:br/>
              <w:t>(0.39 to 3.04)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786E2EB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1230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5CBC151B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6828E71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53072" w14:paraId="17FC1364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02DD7D8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79BE21ED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0E28849A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20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(7 to 57)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373C16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ACFE58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4A687ED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3B954E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78BC9757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C80B081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30002226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02AEB1E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8A932C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43CDE72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2E7EA1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4064440D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606CEED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7E3D50B5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23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114E1E47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25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(9 to 70)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CEC3A4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D8456E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9070D93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A08D9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360301FD" w14:textId="77777777" w:rsidTr="005C258D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938608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Myocardial infarction</w:t>
            </w:r>
            <w:r>
              <w:rPr>
                <w:rFonts w:ascii="Arial" w:hAnsi="Arial" w:cs="Arial"/>
                <w:sz w:val="16"/>
                <w:szCs w:val="16"/>
              </w:rPr>
              <w:br/>
              <w:t>Follow-up: 2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389BC8A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612FFF5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0.79 </w:t>
            </w:r>
            <w:r>
              <w:rPr>
                <w:rFonts w:ascii="Arial" w:hAnsi="Arial" w:cs="Arial"/>
                <w:sz w:val="16"/>
                <w:szCs w:val="16"/>
              </w:rPr>
              <w:br/>
              <w:t>(0.46 to 1.35)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1F21D5E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1230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05D5DF0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78E9A244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53072" w14:paraId="74E7F847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C702758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65A22C0A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19806A01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36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(21 to 62)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E6F7131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5653EB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EDE4699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047287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0DE671E7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2CABA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06C25395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80D1ECC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A635443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FA468EE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15A3D17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17D3FD8D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CAC5686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5A8047F1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64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0654CCA9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51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(29 to 86)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3C1647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22FAC69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9F6137B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0563FA2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688B56A2" w14:textId="77777777" w:rsidTr="005C258D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AB2B994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Permanent pacemaker implantation</w:t>
            </w:r>
            <w:r>
              <w:rPr>
                <w:rFonts w:ascii="Arial" w:hAnsi="Arial" w:cs="Arial"/>
                <w:sz w:val="16"/>
                <w:szCs w:val="16"/>
              </w:rPr>
              <w:br/>
              <w:t>Follow-up: 2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58634CF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38A4E56E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3.58 </w:t>
            </w:r>
            <w:r>
              <w:rPr>
                <w:rFonts w:ascii="Arial" w:hAnsi="Arial" w:cs="Arial"/>
                <w:sz w:val="16"/>
                <w:szCs w:val="16"/>
              </w:rPr>
              <w:br/>
              <w:t>(0.45 to 28.74)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028D18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1230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1EBAD48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⊕⊕⊕</w:t>
            </w:r>
            <w:r>
              <w:rPr>
                <w:rFonts w:ascii="MS Gothic" w:eastAsia="MS Gothic" w:hAnsi="MS Gothic" w:cs="MS Gothic" w:hint="eastAsia"/>
                <w:sz w:val="16"/>
                <w:szCs w:val="16"/>
              </w:rPr>
              <w:t>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637BA6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53072" w14:paraId="141B6112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87820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1D9540EF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59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01E8CF3E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213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(27 to 1000)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B633CC3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91EEA60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2120DB7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9A4D8BC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6411EC24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9679F8E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7610C1A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11A06E8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E87B45E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71F5BE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916A057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780DF3FE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9D064F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0907C764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52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0A78EDC5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186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(23 to 1000)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C465902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1D195A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0668E58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96F90AC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21C33D81" w14:textId="77777777" w:rsidTr="005C258D"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4A564B7D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New-atrial fibrillation</w:t>
            </w:r>
            <w:r>
              <w:rPr>
                <w:rFonts w:ascii="Arial" w:hAnsi="Arial" w:cs="Arial"/>
                <w:sz w:val="16"/>
                <w:szCs w:val="16"/>
              </w:rPr>
              <w:br/>
              <w:t>Follow-up: 2 years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9AC9C2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Study population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C3AFF07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RR 0.27 </w:t>
            </w:r>
            <w:r>
              <w:rPr>
                <w:rFonts w:ascii="Arial" w:hAnsi="Arial" w:cs="Arial"/>
                <w:sz w:val="16"/>
                <w:szCs w:val="16"/>
              </w:rPr>
              <w:br/>
              <w:t>(0.14 to 0.51)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6E568A94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1230</w:t>
            </w:r>
            <w:r>
              <w:rPr>
                <w:rFonts w:ascii="Arial" w:hAnsi="Arial" w:cs="Arial"/>
                <w:sz w:val="16"/>
                <w:szCs w:val="16"/>
              </w:rPr>
              <w:br/>
              <w:t>(2 studies)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090F4435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sz w:val="16"/>
                <w:szCs w:val="16"/>
              </w:rPr>
              <w:t>⊕⊕⊕⊕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</w:t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3,4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hideMark/>
          </w:tcPr>
          <w:p w14:paraId="29B86339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53072" w14:paraId="23EBE2B1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A1B2F64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5FF5EBA3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396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785DC406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107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(55 to 202)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0360507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36BB847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897AB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335D9A8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6A357FB3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645FEB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4C07604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67C4169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7E61757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1A0EF1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BBFF13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15C68AE0" w14:textId="77777777" w:rsidTr="005C258D"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70E35A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02CEA7B3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465 per 1000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  <w:hideMark/>
          </w:tcPr>
          <w:p w14:paraId="4D0433C0" w14:textId="77777777" w:rsidR="00353072" w:rsidRDefault="00353072" w:rsidP="005C258D">
            <w:pPr>
              <w:pStyle w:val="a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126 per 1000</w:t>
            </w:r>
            <w:r>
              <w:rPr>
                <w:rFonts w:ascii="Arial" w:hAnsi="Arial" w:cs="Arial"/>
                <w:sz w:val="16"/>
                <w:szCs w:val="16"/>
              </w:rPr>
              <w:br/>
              <w:t>(65 to 237)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5422FA9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72B27E2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DA5D980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E95D985" w14:textId="77777777" w:rsidR="00353072" w:rsidRDefault="00353072" w:rsidP="005C258D">
            <w:pPr>
              <w:rPr>
                <w:rFonts w:ascii="Arial" w:eastAsia="宋体" w:hAnsi="Arial" w:cs="Arial"/>
                <w:sz w:val="16"/>
                <w:szCs w:val="16"/>
              </w:rPr>
            </w:pPr>
          </w:p>
        </w:tc>
      </w:tr>
      <w:tr w:rsidR="00353072" w14:paraId="7E878BF4" w14:textId="77777777" w:rsidTr="005C258D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CCA78C1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lastRenderedPageBreak/>
              <w:t xml:space="preserve">*The basis for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assumed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e.g.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 xml:space="preserve"> the median control group risk across studies) is provided in footnotes.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corresponding risk</w:t>
            </w:r>
            <w:r>
              <w:rPr>
                <w:rFonts w:ascii="Arial" w:hAnsi="Arial" w:cs="Arial"/>
                <w:sz w:val="16"/>
                <w:szCs w:val="16"/>
              </w:rPr>
              <w:t xml:space="preserve"> (and its 95% confidence interval) is based on the assumed risk in the comparison group and the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sz w:val="16"/>
                <w:szCs w:val="16"/>
              </w:rPr>
              <w:t xml:space="preserve"> of the intervention (and its 95% CI).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CI:</w:t>
            </w:r>
            <w:r>
              <w:rPr>
                <w:rFonts w:ascii="Arial" w:hAnsi="Arial" w:cs="Arial"/>
                <w:sz w:val="16"/>
                <w:szCs w:val="16"/>
              </w:rPr>
              <w:t xml:space="preserve"> Confidence interval; 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RR:</w:t>
            </w:r>
            <w:r>
              <w:rPr>
                <w:rFonts w:ascii="Arial" w:hAnsi="Arial" w:cs="Arial"/>
                <w:sz w:val="16"/>
                <w:szCs w:val="16"/>
              </w:rPr>
              <w:t xml:space="preserve"> Risk ratio; </w:t>
            </w:r>
          </w:p>
        </w:tc>
      </w:tr>
      <w:tr w:rsidR="00353072" w14:paraId="786B4E43" w14:textId="77777777" w:rsidTr="005C258D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1111BFC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GRADE Working Group grades of evidence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High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unlikely to change our confidence in the estimate of effect. 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Moderate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Very low quality:</w:t>
            </w:r>
            <w:r>
              <w:rPr>
                <w:rFonts w:ascii="Arial" w:hAnsi="Arial" w:cs="Arial"/>
                <w:sz w:val="16"/>
                <w:szCs w:val="16"/>
              </w:rPr>
              <w:t xml:space="preserve"> We are very uncertain about the estimate.</w:t>
            </w:r>
          </w:p>
        </w:tc>
      </w:tr>
      <w:tr w:rsidR="00353072" w14:paraId="537C758F" w14:textId="77777777" w:rsidTr="005C258D">
        <w:tc>
          <w:tcPr>
            <w:tcW w:w="0" w:type="auto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7A657A0" w14:textId="77777777" w:rsidR="00353072" w:rsidRDefault="00353072" w:rsidP="005C258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 xml:space="preserve"> Transcatheter aortic valve implantation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 xml:space="preserve"> Surgical aortic valve replacement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 xml:space="preserve"> Inconsistency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sz w:val="16"/>
                <w:szCs w:val="16"/>
                <w:vertAlign w:val="superscript"/>
              </w:rPr>
              <w:t>4</w:t>
            </w:r>
            <w:r>
              <w:rPr>
                <w:rFonts w:ascii="Arial" w:hAnsi="Arial" w:cs="Arial"/>
                <w:sz w:val="16"/>
                <w:szCs w:val="16"/>
              </w:rPr>
              <w:t xml:space="preserve"> Large effect</w:t>
            </w:r>
          </w:p>
        </w:tc>
      </w:tr>
    </w:tbl>
    <w:p w14:paraId="119DB049" w14:textId="77777777" w:rsidR="00353072" w:rsidRPr="00353072" w:rsidRDefault="00353072" w:rsidP="00133F25">
      <w:pPr>
        <w:pStyle w:val="3"/>
        <w:rPr>
          <w:lang w:val="en-CA"/>
        </w:rPr>
      </w:pPr>
    </w:p>
    <w:p w14:paraId="68A42F01" w14:textId="6C74E2A6" w:rsidR="00353072" w:rsidRDefault="00353072" w:rsidP="00133F25">
      <w:pPr>
        <w:pStyle w:val="3"/>
        <w:rPr>
          <w:rFonts w:eastAsiaTheme="minorEastAsia"/>
        </w:rPr>
      </w:pPr>
    </w:p>
    <w:p w14:paraId="5B27FAA8" w14:textId="27C7DEB7" w:rsidR="001F262B" w:rsidRDefault="001F262B" w:rsidP="00133F25">
      <w:pPr>
        <w:pStyle w:val="3"/>
        <w:rPr>
          <w:rFonts w:eastAsiaTheme="minorEastAsia"/>
        </w:rPr>
      </w:pPr>
    </w:p>
    <w:p w14:paraId="39B7EA99" w14:textId="5FAFBA6F" w:rsidR="001F262B" w:rsidRDefault="001F262B" w:rsidP="00133F25">
      <w:pPr>
        <w:pStyle w:val="3"/>
        <w:rPr>
          <w:rFonts w:eastAsiaTheme="minorEastAsia"/>
        </w:rPr>
      </w:pPr>
    </w:p>
    <w:p w14:paraId="73901FC5" w14:textId="7B1FB489" w:rsidR="001F262B" w:rsidRDefault="001F262B" w:rsidP="00133F25">
      <w:pPr>
        <w:pStyle w:val="3"/>
        <w:rPr>
          <w:rFonts w:eastAsiaTheme="minorEastAsia"/>
        </w:rPr>
      </w:pPr>
    </w:p>
    <w:p w14:paraId="0A5DE23C" w14:textId="4EBCD204" w:rsidR="001F262B" w:rsidRDefault="001F262B" w:rsidP="00133F25">
      <w:pPr>
        <w:pStyle w:val="3"/>
        <w:rPr>
          <w:rFonts w:eastAsiaTheme="minorEastAsia"/>
        </w:rPr>
      </w:pPr>
    </w:p>
    <w:p w14:paraId="3CD1C276" w14:textId="561E0EFE" w:rsidR="001F262B" w:rsidRDefault="001F262B" w:rsidP="00133F25">
      <w:pPr>
        <w:pStyle w:val="3"/>
        <w:rPr>
          <w:rFonts w:eastAsiaTheme="minorEastAsia"/>
        </w:rPr>
      </w:pPr>
    </w:p>
    <w:p w14:paraId="5A321637" w14:textId="4E8B240E" w:rsidR="001F262B" w:rsidRDefault="001F262B" w:rsidP="00133F25">
      <w:pPr>
        <w:pStyle w:val="3"/>
        <w:rPr>
          <w:rFonts w:eastAsiaTheme="minorEastAsia"/>
        </w:rPr>
      </w:pPr>
    </w:p>
    <w:p w14:paraId="4AF31263" w14:textId="6A154FFB" w:rsidR="001F262B" w:rsidRDefault="001F262B" w:rsidP="00133F25">
      <w:pPr>
        <w:pStyle w:val="3"/>
        <w:rPr>
          <w:rFonts w:eastAsiaTheme="minorEastAsia"/>
        </w:rPr>
      </w:pPr>
    </w:p>
    <w:p w14:paraId="4EAA3F3A" w14:textId="74487540" w:rsidR="001F262B" w:rsidRDefault="001F262B" w:rsidP="00133F25">
      <w:pPr>
        <w:pStyle w:val="3"/>
        <w:rPr>
          <w:rFonts w:eastAsiaTheme="minorEastAsia"/>
        </w:rPr>
      </w:pPr>
    </w:p>
    <w:p w14:paraId="1AC708A5" w14:textId="60A36719" w:rsidR="001F262B" w:rsidRDefault="001F262B" w:rsidP="00133F25">
      <w:pPr>
        <w:pStyle w:val="3"/>
        <w:rPr>
          <w:rFonts w:eastAsiaTheme="minorEastAsia"/>
        </w:rPr>
      </w:pPr>
    </w:p>
    <w:p w14:paraId="77B71D05" w14:textId="46E13B15" w:rsidR="001F262B" w:rsidRDefault="001F262B" w:rsidP="00133F25">
      <w:pPr>
        <w:pStyle w:val="3"/>
        <w:rPr>
          <w:rFonts w:eastAsiaTheme="minorEastAsia"/>
        </w:rPr>
      </w:pPr>
    </w:p>
    <w:p w14:paraId="49A46E9E" w14:textId="44348302" w:rsidR="001F262B" w:rsidRDefault="001F262B" w:rsidP="00133F25">
      <w:pPr>
        <w:pStyle w:val="3"/>
        <w:rPr>
          <w:rFonts w:eastAsiaTheme="minorEastAsia"/>
        </w:rPr>
      </w:pPr>
    </w:p>
    <w:p w14:paraId="2D92B4E0" w14:textId="7031C459" w:rsidR="001F262B" w:rsidRDefault="001F262B" w:rsidP="00133F25">
      <w:pPr>
        <w:pStyle w:val="3"/>
        <w:rPr>
          <w:rFonts w:eastAsiaTheme="minorEastAsia"/>
        </w:rPr>
      </w:pPr>
    </w:p>
    <w:p w14:paraId="40467568" w14:textId="6A12DFFC" w:rsidR="001F262B" w:rsidRDefault="001F262B" w:rsidP="00133F25">
      <w:pPr>
        <w:pStyle w:val="3"/>
        <w:rPr>
          <w:rFonts w:eastAsiaTheme="minorEastAsia"/>
        </w:rPr>
      </w:pPr>
    </w:p>
    <w:p w14:paraId="7127B224" w14:textId="77777777" w:rsidR="001F262B" w:rsidRPr="00353072" w:rsidRDefault="001F262B" w:rsidP="00133F25">
      <w:pPr>
        <w:pStyle w:val="3"/>
        <w:rPr>
          <w:rFonts w:eastAsiaTheme="minorEastAsia"/>
        </w:rPr>
      </w:pPr>
    </w:p>
    <w:p w14:paraId="7595BB23" w14:textId="6254C205" w:rsidR="00206C6E" w:rsidRDefault="00366724" w:rsidP="00133F25">
      <w:pPr>
        <w:pStyle w:val="3"/>
      </w:pPr>
      <w:r w:rsidRPr="00EC7745">
        <w:lastRenderedPageBreak/>
        <w:t xml:space="preserve">Figure </w:t>
      </w:r>
      <w:r w:rsidR="005A166F">
        <w:t>A</w:t>
      </w:r>
      <w:r>
        <w:t xml:space="preserve">: </w:t>
      </w:r>
      <w:r w:rsidR="00206C6E" w:rsidRPr="00EC7745">
        <w:t>Risk of bias summary: review authors' judgements about each risk of bias item for each included study.</w:t>
      </w:r>
    </w:p>
    <w:p w14:paraId="23BAA0D1" w14:textId="7892982A" w:rsidR="00C3647B" w:rsidRPr="00EC7745" w:rsidRDefault="006076F4" w:rsidP="00133F25">
      <w:pPr>
        <w:pStyle w:val="3"/>
      </w:pPr>
      <w:r>
        <w:drawing>
          <wp:inline distT="0" distB="0" distL="0" distR="0" wp14:anchorId="43956B2B" wp14:editId="15269B21">
            <wp:extent cx="3705225" cy="524252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3067" cy="5267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9AB76" w14:textId="5FEBDBB0" w:rsidR="00746CF0" w:rsidRDefault="00722BCB">
      <w:pPr>
        <w:rPr>
          <w:rFonts w:ascii="Times New Roman" w:eastAsia="Times New Roman" w:hAnsi="Times New Roman"/>
          <w:bCs/>
          <w:noProof/>
          <w:color w:val="000000" w:themeColor="text1"/>
          <w:sz w:val="28"/>
          <w:szCs w:val="27"/>
          <w:shd w:val="clear" w:color="auto" w:fill="FFFFFF"/>
          <w:lang w:val="en-US" w:eastAsia="zh-CN"/>
        </w:rPr>
      </w:pPr>
      <w:r w:rsidRPr="00722BCB">
        <w:rPr>
          <w:rFonts w:ascii="Times New Roman" w:eastAsiaTheme="minorEastAsia" w:hAnsi="Times New Roman"/>
          <w:bCs/>
          <w:noProof/>
          <w:color w:val="000000" w:themeColor="text1"/>
          <w:sz w:val="28"/>
          <w:szCs w:val="27"/>
          <w:shd w:val="clear" w:color="auto" w:fill="FFFFFF"/>
          <w:lang w:val="en-US" w:eastAsia="zh-CN"/>
        </w:rPr>
        <w:t xml:space="preserve"> </w:t>
      </w:r>
      <w:r w:rsidR="005E0097">
        <w:t xml:space="preserve"> </w:t>
      </w:r>
      <w:r w:rsidR="00746CF0">
        <w:br w:type="page"/>
      </w:r>
    </w:p>
    <w:p w14:paraId="7367F0D3" w14:textId="1FF07367" w:rsidR="00206C6E" w:rsidRPr="00EC7745" w:rsidRDefault="00366724" w:rsidP="00133F25">
      <w:pPr>
        <w:pStyle w:val="3"/>
      </w:pPr>
      <w:r w:rsidRPr="00EC7745">
        <w:lastRenderedPageBreak/>
        <w:t xml:space="preserve">Figure </w:t>
      </w:r>
      <w:r w:rsidR="005A166F">
        <w:t>B</w:t>
      </w:r>
      <w:r>
        <w:t xml:space="preserve">: </w:t>
      </w:r>
      <w:r w:rsidR="00206C6E" w:rsidRPr="00EC7745">
        <w:t>Risk of bias graph: review authors' judgments about each risk of bias item presented as percentages across all included studies</w:t>
      </w:r>
    </w:p>
    <w:p w14:paraId="61B38F07" w14:textId="29BE5640" w:rsidR="00B1733C" w:rsidRPr="00C56832" w:rsidRDefault="006076F4" w:rsidP="00C56832">
      <w:pPr>
        <w:rPr>
          <w:rFonts w:ascii="Times New Roman" w:hAnsi="Times New Roman"/>
          <w:color w:val="000000" w:themeColor="text1"/>
        </w:rPr>
      </w:pPr>
      <w:r>
        <w:rPr>
          <w:noProof/>
        </w:rPr>
        <w:drawing>
          <wp:inline distT="0" distB="0" distL="0" distR="0" wp14:anchorId="0DB1506E" wp14:editId="5C08A484">
            <wp:extent cx="5723828" cy="24193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373" cy="243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1733C" w:rsidRPr="00C56832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3777B8" w14:textId="77777777" w:rsidR="00B674ED" w:rsidRDefault="00B674ED" w:rsidP="00213A2D">
      <w:pPr>
        <w:spacing w:after="0" w:line="240" w:lineRule="auto"/>
      </w:pPr>
      <w:r>
        <w:separator/>
      </w:r>
    </w:p>
  </w:endnote>
  <w:endnote w:type="continuationSeparator" w:id="0">
    <w:p w14:paraId="64FDADF8" w14:textId="77777777" w:rsidR="00B674ED" w:rsidRDefault="00B674ED" w:rsidP="00213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1631840"/>
      <w:docPartObj>
        <w:docPartGallery w:val="Page Numbers (Bottom of Page)"/>
        <w:docPartUnique/>
      </w:docPartObj>
    </w:sdtPr>
    <w:sdtEndPr/>
    <w:sdtContent>
      <w:p w14:paraId="6DBD1780" w14:textId="28247B51" w:rsidR="00300C18" w:rsidRDefault="00300C1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36CF69B5" w14:textId="77777777" w:rsidR="00300C18" w:rsidRDefault="00300C1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28BF1" w14:textId="77777777" w:rsidR="00B674ED" w:rsidRDefault="00B674ED" w:rsidP="00213A2D">
      <w:pPr>
        <w:spacing w:after="0" w:line="240" w:lineRule="auto"/>
      </w:pPr>
      <w:r>
        <w:separator/>
      </w:r>
    </w:p>
  </w:footnote>
  <w:footnote w:type="continuationSeparator" w:id="0">
    <w:p w14:paraId="1C5A243E" w14:textId="77777777" w:rsidR="00B674ED" w:rsidRDefault="00B674ED" w:rsidP="00213A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F0CFC"/>
    <w:multiLevelType w:val="multilevel"/>
    <w:tmpl w:val="C37CF982"/>
    <w:lvl w:ilvl="0">
      <w:start w:val="1"/>
      <w:numFmt w:val="bullet"/>
      <w:lvlText w:val=""/>
      <w:lvlJc w:val="left"/>
      <w:pPr>
        <w:tabs>
          <w:tab w:val="num" w:pos="-503"/>
        </w:tabs>
        <w:ind w:left="-50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7"/>
        </w:tabs>
        <w:ind w:left="21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937"/>
        </w:tabs>
        <w:ind w:left="93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1657"/>
        </w:tabs>
        <w:ind w:left="165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2377"/>
        </w:tabs>
        <w:ind w:left="237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097"/>
        </w:tabs>
        <w:ind w:left="309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3817"/>
        </w:tabs>
        <w:ind w:left="381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4537"/>
        </w:tabs>
        <w:ind w:left="453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257"/>
        </w:tabs>
        <w:ind w:left="5257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B83834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31"/>
        </w:tabs>
        <w:ind w:left="1731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51"/>
        </w:tabs>
        <w:ind w:left="2451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71"/>
        </w:tabs>
        <w:ind w:left="3171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91"/>
        </w:tabs>
        <w:ind w:left="3891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11"/>
        </w:tabs>
        <w:ind w:left="4611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31"/>
        </w:tabs>
        <w:ind w:left="5331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51"/>
        </w:tabs>
        <w:ind w:left="6051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71"/>
        </w:tabs>
        <w:ind w:left="6771" w:hanging="180"/>
      </w:pPr>
      <w:rPr>
        <w:rFonts w:cs="Times New Roman"/>
      </w:rPr>
    </w:lvl>
  </w:abstractNum>
  <w:abstractNum w:abstractNumId="2" w15:restartNumberingAfterBreak="0">
    <w:nsid w:val="01D279C2"/>
    <w:multiLevelType w:val="multilevel"/>
    <w:tmpl w:val="C48A6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0E730E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4" w15:restartNumberingAfterBreak="0">
    <w:nsid w:val="04142647"/>
    <w:multiLevelType w:val="multilevel"/>
    <w:tmpl w:val="74C41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401F87"/>
    <w:multiLevelType w:val="multilevel"/>
    <w:tmpl w:val="5858A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932E52"/>
    <w:multiLevelType w:val="multilevel"/>
    <w:tmpl w:val="8640E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2E48FF"/>
    <w:multiLevelType w:val="multilevel"/>
    <w:tmpl w:val="50E60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A562C2D"/>
    <w:multiLevelType w:val="multilevel"/>
    <w:tmpl w:val="D542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BAF7486"/>
    <w:multiLevelType w:val="hybridMultilevel"/>
    <w:tmpl w:val="EA9CE846"/>
    <w:lvl w:ilvl="0" w:tplc="EEDE81FA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0CA95A88"/>
    <w:multiLevelType w:val="multilevel"/>
    <w:tmpl w:val="AAD2B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C51E19"/>
    <w:multiLevelType w:val="multilevel"/>
    <w:tmpl w:val="FA1A72A2"/>
    <w:lvl w:ilvl="0">
      <w:start w:val="1"/>
      <w:numFmt w:val="decimal"/>
      <w:pStyle w:val="TabelMeint2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2" w15:restartNumberingAfterBreak="0">
    <w:nsid w:val="0CF67D94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3" w15:restartNumberingAfterBreak="0">
    <w:nsid w:val="0DA51A3A"/>
    <w:multiLevelType w:val="multilevel"/>
    <w:tmpl w:val="A158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ED7799E"/>
    <w:multiLevelType w:val="multilevel"/>
    <w:tmpl w:val="0ACC7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FA142E4"/>
    <w:multiLevelType w:val="multilevel"/>
    <w:tmpl w:val="C8BA3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FB67CF5"/>
    <w:multiLevelType w:val="multilevel"/>
    <w:tmpl w:val="0840F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FD63E61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8" w15:restartNumberingAfterBreak="0">
    <w:nsid w:val="10D610EB"/>
    <w:multiLevelType w:val="multilevel"/>
    <w:tmpl w:val="9738E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1E23282"/>
    <w:multiLevelType w:val="multilevel"/>
    <w:tmpl w:val="C01EC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38C10AA"/>
    <w:multiLevelType w:val="multilevel"/>
    <w:tmpl w:val="0C3CC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47169DE"/>
    <w:multiLevelType w:val="multilevel"/>
    <w:tmpl w:val="587E6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4791F8F"/>
    <w:multiLevelType w:val="multilevel"/>
    <w:tmpl w:val="D0E8D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4A0627F"/>
    <w:multiLevelType w:val="multilevel"/>
    <w:tmpl w:val="BFACC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4F408CB"/>
    <w:multiLevelType w:val="multilevel"/>
    <w:tmpl w:val="151AC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54A5C74"/>
    <w:multiLevelType w:val="multilevel"/>
    <w:tmpl w:val="17DA6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C84631"/>
    <w:multiLevelType w:val="multilevel"/>
    <w:tmpl w:val="24D67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5F332F3"/>
    <w:multiLevelType w:val="multilevel"/>
    <w:tmpl w:val="9012B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8AD5A29"/>
    <w:multiLevelType w:val="multilevel"/>
    <w:tmpl w:val="1EA60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A195D3B"/>
    <w:multiLevelType w:val="multilevel"/>
    <w:tmpl w:val="FA8EB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A210FB9"/>
    <w:multiLevelType w:val="multilevel"/>
    <w:tmpl w:val="A17E0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A4044F0"/>
    <w:multiLevelType w:val="multilevel"/>
    <w:tmpl w:val="FCD63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A915FAA"/>
    <w:multiLevelType w:val="multilevel"/>
    <w:tmpl w:val="6A4EC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ADC27A1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34" w15:restartNumberingAfterBreak="0">
    <w:nsid w:val="1CD97289"/>
    <w:multiLevelType w:val="multilevel"/>
    <w:tmpl w:val="6C7C3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FBA52C4"/>
    <w:multiLevelType w:val="multilevel"/>
    <w:tmpl w:val="057A7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0102F03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37" w15:restartNumberingAfterBreak="0">
    <w:nsid w:val="203F4C78"/>
    <w:multiLevelType w:val="multilevel"/>
    <w:tmpl w:val="B7167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0CD0E03"/>
    <w:multiLevelType w:val="multilevel"/>
    <w:tmpl w:val="828A8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1B8477B"/>
    <w:multiLevelType w:val="multilevel"/>
    <w:tmpl w:val="0FE64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2901582"/>
    <w:multiLevelType w:val="multilevel"/>
    <w:tmpl w:val="A9A8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38D0470"/>
    <w:multiLevelType w:val="multilevel"/>
    <w:tmpl w:val="CBC8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3A11628"/>
    <w:multiLevelType w:val="multilevel"/>
    <w:tmpl w:val="697E8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48B21E8"/>
    <w:multiLevelType w:val="multilevel"/>
    <w:tmpl w:val="D3889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4BC7F98"/>
    <w:multiLevelType w:val="multilevel"/>
    <w:tmpl w:val="94889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5475B75"/>
    <w:multiLevelType w:val="multilevel"/>
    <w:tmpl w:val="C2B2B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62761EE"/>
    <w:multiLevelType w:val="multilevel"/>
    <w:tmpl w:val="773EF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6570F38"/>
    <w:multiLevelType w:val="multilevel"/>
    <w:tmpl w:val="0B122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6956E80"/>
    <w:multiLevelType w:val="multilevel"/>
    <w:tmpl w:val="D46CC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9A313AA"/>
    <w:multiLevelType w:val="multilevel"/>
    <w:tmpl w:val="1CD46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9E03CD7"/>
    <w:multiLevelType w:val="multilevel"/>
    <w:tmpl w:val="79FC2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9E502DD"/>
    <w:multiLevelType w:val="multilevel"/>
    <w:tmpl w:val="F3CA0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A3A2FBE"/>
    <w:multiLevelType w:val="multilevel"/>
    <w:tmpl w:val="4CF02A06"/>
    <w:numStyleLink w:val="TabelMeint"/>
  </w:abstractNum>
  <w:abstractNum w:abstractNumId="53" w15:restartNumberingAfterBreak="0">
    <w:nsid w:val="2AD615A7"/>
    <w:multiLevelType w:val="multilevel"/>
    <w:tmpl w:val="D2CC9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B2E2EFF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55" w15:restartNumberingAfterBreak="0">
    <w:nsid w:val="2B8A08E5"/>
    <w:multiLevelType w:val="multilevel"/>
    <w:tmpl w:val="C9624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D7D4A40"/>
    <w:multiLevelType w:val="multilevel"/>
    <w:tmpl w:val="4CF02A06"/>
    <w:styleLink w:val="TabelMeint"/>
    <w:lvl w:ilvl="0">
      <w:start w:val="1"/>
      <w:numFmt w:val="lowerLetter"/>
      <w:lvlText w:val="%1."/>
      <w:lvlJc w:val="left"/>
      <w:pPr>
        <w:tabs>
          <w:tab w:val="num" w:pos="57"/>
        </w:tabs>
        <w:ind w:left="397" w:hanging="34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7" w15:restartNumberingAfterBreak="0">
    <w:nsid w:val="2DDE524B"/>
    <w:multiLevelType w:val="multilevel"/>
    <w:tmpl w:val="91FAA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EAB112B"/>
    <w:multiLevelType w:val="multilevel"/>
    <w:tmpl w:val="91A29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0F440A0"/>
    <w:multiLevelType w:val="multilevel"/>
    <w:tmpl w:val="EA42A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18043EC"/>
    <w:multiLevelType w:val="multilevel"/>
    <w:tmpl w:val="14567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20F28C8"/>
    <w:multiLevelType w:val="multilevel"/>
    <w:tmpl w:val="980E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2C577CF"/>
    <w:multiLevelType w:val="multilevel"/>
    <w:tmpl w:val="103E5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5635576"/>
    <w:multiLevelType w:val="multilevel"/>
    <w:tmpl w:val="8E945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6A924F7"/>
    <w:multiLevelType w:val="multilevel"/>
    <w:tmpl w:val="90242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6E061D4"/>
    <w:multiLevelType w:val="multilevel"/>
    <w:tmpl w:val="8C9CB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74A5C9D"/>
    <w:multiLevelType w:val="multilevel"/>
    <w:tmpl w:val="8D7A1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8D2054D"/>
    <w:multiLevelType w:val="multilevel"/>
    <w:tmpl w:val="301AC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8F31188"/>
    <w:multiLevelType w:val="multilevel"/>
    <w:tmpl w:val="A3F8D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9397512"/>
    <w:multiLevelType w:val="multilevel"/>
    <w:tmpl w:val="1E74B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95B2675"/>
    <w:multiLevelType w:val="multilevel"/>
    <w:tmpl w:val="0AAEF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9680337"/>
    <w:multiLevelType w:val="multilevel"/>
    <w:tmpl w:val="04D22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9CE47CB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73" w15:restartNumberingAfterBreak="0">
    <w:nsid w:val="3AB0388E"/>
    <w:multiLevelType w:val="multilevel"/>
    <w:tmpl w:val="D910C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AF510D3"/>
    <w:multiLevelType w:val="multilevel"/>
    <w:tmpl w:val="60AE4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B200A4D"/>
    <w:multiLevelType w:val="multilevel"/>
    <w:tmpl w:val="A3764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F6373F4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77" w15:restartNumberingAfterBreak="0">
    <w:nsid w:val="3FB9697E"/>
    <w:multiLevelType w:val="multilevel"/>
    <w:tmpl w:val="83FE4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0A238D7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79" w15:restartNumberingAfterBreak="0">
    <w:nsid w:val="41341C38"/>
    <w:multiLevelType w:val="multilevel"/>
    <w:tmpl w:val="84A2C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42685166"/>
    <w:multiLevelType w:val="multilevel"/>
    <w:tmpl w:val="09C40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42BB4B8E"/>
    <w:multiLevelType w:val="hybridMultilevel"/>
    <w:tmpl w:val="74767466"/>
    <w:lvl w:ilvl="0" w:tplc="A802D4CC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82" w15:restartNumberingAfterBreak="0">
    <w:nsid w:val="443D235B"/>
    <w:multiLevelType w:val="multilevel"/>
    <w:tmpl w:val="21FC1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487233D"/>
    <w:multiLevelType w:val="multilevel"/>
    <w:tmpl w:val="4BC65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57316B7"/>
    <w:multiLevelType w:val="multilevel"/>
    <w:tmpl w:val="54BC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57A1E92"/>
    <w:multiLevelType w:val="multilevel"/>
    <w:tmpl w:val="03261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5D963C4"/>
    <w:multiLevelType w:val="multilevel"/>
    <w:tmpl w:val="2D80E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463D6292"/>
    <w:multiLevelType w:val="multilevel"/>
    <w:tmpl w:val="754A2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4659193D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89" w15:restartNumberingAfterBreak="0">
    <w:nsid w:val="46B41B46"/>
    <w:multiLevelType w:val="multilevel"/>
    <w:tmpl w:val="1C205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8385191"/>
    <w:multiLevelType w:val="multilevel"/>
    <w:tmpl w:val="CA3C0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485E7BCB"/>
    <w:multiLevelType w:val="multilevel"/>
    <w:tmpl w:val="DBA4D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49CE1834"/>
    <w:multiLevelType w:val="multilevel"/>
    <w:tmpl w:val="89E82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AA134F3"/>
    <w:multiLevelType w:val="multilevel"/>
    <w:tmpl w:val="29446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ABD07B9"/>
    <w:multiLevelType w:val="multilevel"/>
    <w:tmpl w:val="E4DEB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BD863E2"/>
    <w:multiLevelType w:val="multilevel"/>
    <w:tmpl w:val="5A782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C077AD3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97" w15:restartNumberingAfterBreak="0">
    <w:nsid w:val="4C731517"/>
    <w:multiLevelType w:val="multilevel"/>
    <w:tmpl w:val="946EC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D2B214B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99" w15:restartNumberingAfterBreak="0">
    <w:nsid w:val="4DFF63C3"/>
    <w:multiLevelType w:val="multilevel"/>
    <w:tmpl w:val="F6B2A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E611D0F"/>
    <w:multiLevelType w:val="multilevel"/>
    <w:tmpl w:val="0EDC5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E677E61"/>
    <w:multiLevelType w:val="hybridMultilevel"/>
    <w:tmpl w:val="20A26B18"/>
    <w:lvl w:ilvl="0" w:tplc="A802D4CC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02" w15:restartNumberingAfterBreak="0">
    <w:nsid w:val="4ED61C84"/>
    <w:multiLevelType w:val="multilevel"/>
    <w:tmpl w:val="4184C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4F20425F"/>
    <w:multiLevelType w:val="multilevel"/>
    <w:tmpl w:val="F43C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4F907D6B"/>
    <w:multiLevelType w:val="multilevel"/>
    <w:tmpl w:val="6FB60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15156EA"/>
    <w:multiLevelType w:val="multilevel"/>
    <w:tmpl w:val="27B80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52BE7AD3"/>
    <w:multiLevelType w:val="multilevel"/>
    <w:tmpl w:val="8120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54F460F8"/>
    <w:multiLevelType w:val="hybridMultilevel"/>
    <w:tmpl w:val="DC38E08E"/>
    <w:lvl w:ilvl="0" w:tplc="C21064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8" w15:restartNumberingAfterBreak="0">
    <w:nsid w:val="563D20A4"/>
    <w:multiLevelType w:val="multilevel"/>
    <w:tmpl w:val="DAF22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56C93073"/>
    <w:multiLevelType w:val="multilevel"/>
    <w:tmpl w:val="D2743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6DF763D"/>
    <w:multiLevelType w:val="multilevel"/>
    <w:tmpl w:val="842A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70F239F"/>
    <w:multiLevelType w:val="multilevel"/>
    <w:tmpl w:val="A8EA8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7324F10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13" w15:restartNumberingAfterBreak="0">
    <w:nsid w:val="573C6310"/>
    <w:multiLevelType w:val="multilevel"/>
    <w:tmpl w:val="366C3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77608E1"/>
    <w:multiLevelType w:val="multilevel"/>
    <w:tmpl w:val="90962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7CF633B"/>
    <w:multiLevelType w:val="hybridMultilevel"/>
    <w:tmpl w:val="AF086458"/>
    <w:lvl w:ilvl="0" w:tplc="EC4CD342">
      <w:start w:val="1"/>
      <w:numFmt w:val="lowerLetter"/>
      <w:pStyle w:val="TabelMeintsubindeling"/>
      <w:lvlText w:val="%1."/>
      <w:lvlJc w:val="left"/>
      <w:pPr>
        <w:ind w:left="360" w:hanging="360"/>
      </w:pPr>
      <w:rPr>
        <w:rFonts w:cs="Times New Roman"/>
        <w:sz w:val="18"/>
        <w:szCs w:val="18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6" w15:restartNumberingAfterBreak="0">
    <w:nsid w:val="59B83FF0"/>
    <w:multiLevelType w:val="multilevel"/>
    <w:tmpl w:val="3DE61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A2C201D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18" w15:restartNumberingAfterBreak="0">
    <w:nsid w:val="5A717183"/>
    <w:multiLevelType w:val="multilevel"/>
    <w:tmpl w:val="23861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D0126DA"/>
    <w:multiLevelType w:val="multilevel"/>
    <w:tmpl w:val="6B74C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E90796A"/>
    <w:multiLevelType w:val="multilevel"/>
    <w:tmpl w:val="4EAE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5EAD65FC"/>
    <w:multiLevelType w:val="multilevel"/>
    <w:tmpl w:val="5F768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5EB051BD"/>
    <w:multiLevelType w:val="multilevel"/>
    <w:tmpl w:val="11309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5EB50EBF"/>
    <w:multiLevelType w:val="multilevel"/>
    <w:tmpl w:val="BA6EB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00F67A5"/>
    <w:multiLevelType w:val="multilevel"/>
    <w:tmpl w:val="E8BAA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0404D88"/>
    <w:multiLevelType w:val="multilevel"/>
    <w:tmpl w:val="1EA4E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60AA346B"/>
    <w:multiLevelType w:val="multilevel"/>
    <w:tmpl w:val="75F00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60EA29FD"/>
    <w:multiLevelType w:val="multilevel"/>
    <w:tmpl w:val="FD401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62621D13"/>
    <w:multiLevelType w:val="multilevel"/>
    <w:tmpl w:val="51C8C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62F403C2"/>
    <w:multiLevelType w:val="multilevel"/>
    <w:tmpl w:val="8D7C7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63A45DEC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31" w15:restartNumberingAfterBreak="0">
    <w:nsid w:val="64167980"/>
    <w:multiLevelType w:val="multilevel"/>
    <w:tmpl w:val="03344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65E603ED"/>
    <w:multiLevelType w:val="multilevel"/>
    <w:tmpl w:val="80327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6795042E"/>
    <w:multiLevelType w:val="multilevel"/>
    <w:tmpl w:val="26421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A7D0544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35" w15:restartNumberingAfterBreak="0">
    <w:nsid w:val="6BD35269"/>
    <w:multiLevelType w:val="multilevel"/>
    <w:tmpl w:val="7E6EA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C652E68"/>
    <w:multiLevelType w:val="multilevel"/>
    <w:tmpl w:val="06567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C694B23"/>
    <w:multiLevelType w:val="multilevel"/>
    <w:tmpl w:val="89282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C9E4346"/>
    <w:multiLevelType w:val="multilevel"/>
    <w:tmpl w:val="3EEC4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CDC7083"/>
    <w:multiLevelType w:val="multilevel"/>
    <w:tmpl w:val="43F22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E156D13"/>
    <w:multiLevelType w:val="multilevel"/>
    <w:tmpl w:val="9C866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ECC4A41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42" w15:restartNumberingAfterBreak="0">
    <w:nsid w:val="70566900"/>
    <w:multiLevelType w:val="multilevel"/>
    <w:tmpl w:val="C90EB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70634777"/>
    <w:multiLevelType w:val="multilevel"/>
    <w:tmpl w:val="B91AB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716031A3"/>
    <w:multiLevelType w:val="multilevel"/>
    <w:tmpl w:val="03E48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72E57C0E"/>
    <w:multiLevelType w:val="multilevel"/>
    <w:tmpl w:val="CBF8A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73D92B11"/>
    <w:multiLevelType w:val="multilevel"/>
    <w:tmpl w:val="E66660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73E56792"/>
    <w:multiLevelType w:val="multilevel"/>
    <w:tmpl w:val="33827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746A4E6B"/>
    <w:multiLevelType w:val="multilevel"/>
    <w:tmpl w:val="588A2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746D57CF"/>
    <w:multiLevelType w:val="multilevel"/>
    <w:tmpl w:val="AD0AC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77BC40AD"/>
    <w:multiLevelType w:val="multilevel"/>
    <w:tmpl w:val="D2406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7AE752C6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52" w15:restartNumberingAfterBreak="0">
    <w:nsid w:val="7BE97E8D"/>
    <w:multiLevelType w:val="multilevel"/>
    <w:tmpl w:val="4CF02A06"/>
    <w:lvl w:ilvl="0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  <w:rPr>
        <w:rFonts w:cs="Times New Roman"/>
      </w:rPr>
    </w:lvl>
  </w:abstractNum>
  <w:abstractNum w:abstractNumId="153" w15:restartNumberingAfterBreak="0">
    <w:nsid w:val="7D8659ED"/>
    <w:multiLevelType w:val="multilevel"/>
    <w:tmpl w:val="5636E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7E7109CF"/>
    <w:multiLevelType w:val="multilevel"/>
    <w:tmpl w:val="F014B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7F46000B"/>
    <w:multiLevelType w:val="multilevel"/>
    <w:tmpl w:val="C63A3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6"/>
  </w:num>
  <w:num w:numId="2">
    <w:abstractNumId w:val="152"/>
  </w:num>
  <w:num w:numId="3">
    <w:abstractNumId w:val="151"/>
  </w:num>
  <w:num w:numId="4">
    <w:abstractNumId w:val="78"/>
  </w:num>
  <w:num w:numId="5">
    <w:abstractNumId w:val="17"/>
  </w:num>
  <w:num w:numId="6">
    <w:abstractNumId w:val="117"/>
  </w:num>
  <w:num w:numId="7">
    <w:abstractNumId w:val="76"/>
  </w:num>
  <w:num w:numId="8">
    <w:abstractNumId w:val="52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40" w:hanging="340"/>
        </w:pPr>
        <w:rPr>
          <w:rFonts w:cs="Times New Roman"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tabs>
            <w:tab w:val="num" w:pos="1383"/>
          </w:tabs>
          <w:ind w:left="1383" w:hanging="360"/>
        </w:pPr>
        <w:rPr>
          <w:rFonts w:cs="Times New Roman"/>
        </w:rPr>
      </w:lvl>
    </w:lvlOverride>
    <w:lvlOverride w:ilvl="2">
      <w:lvl w:ilvl="2">
        <w:start w:val="1"/>
        <w:numFmt w:val="lowerRoman"/>
        <w:lvlText w:val="%3."/>
        <w:lvlJc w:val="right"/>
        <w:pPr>
          <w:tabs>
            <w:tab w:val="num" w:pos="2103"/>
          </w:tabs>
          <w:ind w:left="2103" w:hanging="180"/>
        </w:pPr>
        <w:rPr>
          <w:rFonts w:cs="Times New Roman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2823"/>
          </w:tabs>
          <w:ind w:left="2823" w:hanging="360"/>
        </w:pPr>
        <w:rPr>
          <w:rFonts w:cs="Times New Roman"/>
        </w:rPr>
      </w:lvl>
    </w:lvlOverride>
    <w:lvlOverride w:ilvl="4">
      <w:lvl w:ilvl="4">
        <w:start w:val="1"/>
        <w:numFmt w:val="lowerLetter"/>
        <w:lvlText w:val="%5."/>
        <w:lvlJc w:val="left"/>
        <w:pPr>
          <w:tabs>
            <w:tab w:val="num" w:pos="3543"/>
          </w:tabs>
          <w:ind w:left="3543" w:hanging="360"/>
        </w:pPr>
        <w:rPr>
          <w:rFonts w:cs="Times New Roman"/>
        </w:rPr>
      </w:lvl>
    </w:lvlOverride>
    <w:lvlOverride w:ilvl="5">
      <w:lvl w:ilvl="5">
        <w:start w:val="1"/>
        <w:numFmt w:val="lowerRoman"/>
        <w:lvlText w:val="%6."/>
        <w:lvlJc w:val="right"/>
        <w:pPr>
          <w:tabs>
            <w:tab w:val="num" w:pos="4263"/>
          </w:tabs>
          <w:ind w:left="4263" w:hanging="180"/>
        </w:pPr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4983"/>
          </w:tabs>
          <w:ind w:left="4983" w:hanging="360"/>
        </w:pPr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5703"/>
          </w:tabs>
          <w:ind w:left="5703" w:hanging="360"/>
        </w:pPr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right"/>
        <w:pPr>
          <w:tabs>
            <w:tab w:val="num" w:pos="6423"/>
          </w:tabs>
          <w:ind w:left="6423" w:hanging="180"/>
        </w:pPr>
        <w:rPr>
          <w:rFonts w:cs="Times New Roman"/>
        </w:rPr>
      </w:lvl>
    </w:lvlOverride>
  </w:num>
  <w:num w:numId="9">
    <w:abstractNumId w:val="12"/>
  </w:num>
  <w:num w:numId="10">
    <w:abstractNumId w:val="88"/>
  </w:num>
  <w:num w:numId="11">
    <w:abstractNumId w:val="1"/>
  </w:num>
  <w:num w:numId="12">
    <w:abstractNumId w:val="112"/>
  </w:num>
  <w:num w:numId="13">
    <w:abstractNumId w:val="36"/>
  </w:num>
  <w:num w:numId="14">
    <w:abstractNumId w:val="72"/>
  </w:num>
  <w:num w:numId="15">
    <w:abstractNumId w:val="3"/>
  </w:num>
  <w:num w:numId="16">
    <w:abstractNumId w:val="54"/>
  </w:num>
  <w:num w:numId="17">
    <w:abstractNumId w:val="98"/>
  </w:num>
  <w:num w:numId="18">
    <w:abstractNumId w:val="134"/>
  </w:num>
  <w:num w:numId="19">
    <w:abstractNumId w:val="11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15"/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01"/>
  </w:num>
  <w:num w:numId="27">
    <w:abstractNumId w:val="81"/>
  </w:num>
  <w:num w:numId="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6"/>
  </w:num>
  <w:num w:numId="34">
    <w:abstractNumId w:val="33"/>
  </w:num>
  <w:num w:numId="35">
    <w:abstractNumId w:val="95"/>
  </w:num>
  <w:num w:numId="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15"/>
    <w:lvlOverride w:ilvl="0">
      <w:startOverride w:val="1"/>
    </w:lvlOverride>
  </w:num>
  <w:num w:numId="39">
    <w:abstractNumId w:val="121"/>
  </w:num>
  <w:num w:numId="40">
    <w:abstractNumId w:val="149"/>
  </w:num>
  <w:num w:numId="41">
    <w:abstractNumId w:val="7"/>
  </w:num>
  <w:num w:numId="42">
    <w:abstractNumId w:val="132"/>
  </w:num>
  <w:num w:numId="43">
    <w:abstractNumId w:val="94"/>
  </w:num>
  <w:num w:numId="44">
    <w:abstractNumId w:val="62"/>
  </w:num>
  <w:num w:numId="45">
    <w:abstractNumId w:val="148"/>
  </w:num>
  <w:num w:numId="46">
    <w:abstractNumId w:val="73"/>
  </w:num>
  <w:num w:numId="47">
    <w:abstractNumId w:val="155"/>
  </w:num>
  <w:num w:numId="48">
    <w:abstractNumId w:val="22"/>
  </w:num>
  <w:num w:numId="49">
    <w:abstractNumId w:val="18"/>
  </w:num>
  <w:num w:numId="50">
    <w:abstractNumId w:val="145"/>
  </w:num>
  <w:num w:numId="51">
    <w:abstractNumId w:val="143"/>
  </w:num>
  <w:num w:numId="52">
    <w:abstractNumId w:val="15"/>
  </w:num>
  <w:num w:numId="53">
    <w:abstractNumId w:val="65"/>
  </w:num>
  <w:num w:numId="54">
    <w:abstractNumId w:val="38"/>
  </w:num>
  <w:num w:numId="55">
    <w:abstractNumId w:val="100"/>
  </w:num>
  <w:num w:numId="56">
    <w:abstractNumId w:val="110"/>
  </w:num>
  <w:num w:numId="57">
    <w:abstractNumId w:val="20"/>
  </w:num>
  <w:num w:numId="58">
    <w:abstractNumId w:val="79"/>
  </w:num>
  <w:num w:numId="59">
    <w:abstractNumId w:val="126"/>
  </w:num>
  <w:num w:numId="60">
    <w:abstractNumId w:val="23"/>
  </w:num>
  <w:num w:numId="61">
    <w:abstractNumId w:val="46"/>
  </w:num>
  <w:num w:numId="62">
    <w:abstractNumId w:val="43"/>
  </w:num>
  <w:num w:numId="63">
    <w:abstractNumId w:val="124"/>
  </w:num>
  <w:num w:numId="64">
    <w:abstractNumId w:val="75"/>
  </w:num>
  <w:num w:numId="65">
    <w:abstractNumId w:val="10"/>
  </w:num>
  <w:num w:numId="66">
    <w:abstractNumId w:val="14"/>
  </w:num>
  <w:num w:numId="67">
    <w:abstractNumId w:val="102"/>
  </w:num>
  <w:num w:numId="68">
    <w:abstractNumId w:val="51"/>
  </w:num>
  <w:num w:numId="69">
    <w:abstractNumId w:val="34"/>
  </w:num>
  <w:num w:numId="70">
    <w:abstractNumId w:val="37"/>
  </w:num>
  <w:num w:numId="71">
    <w:abstractNumId w:val="147"/>
  </w:num>
  <w:num w:numId="72">
    <w:abstractNumId w:val="106"/>
  </w:num>
  <w:num w:numId="73">
    <w:abstractNumId w:val="146"/>
  </w:num>
  <w:num w:numId="74">
    <w:abstractNumId w:val="66"/>
  </w:num>
  <w:num w:numId="75">
    <w:abstractNumId w:val="114"/>
  </w:num>
  <w:num w:numId="76">
    <w:abstractNumId w:val="21"/>
  </w:num>
  <w:num w:numId="77">
    <w:abstractNumId w:val="139"/>
  </w:num>
  <w:num w:numId="78">
    <w:abstractNumId w:val="111"/>
  </w:num>
  <w:num w:numId="79">
    <w:abstractNumId w:val="125"/>
  </w:num>
  <w:num w:numId="80">
    <w:abstractNumId w:val="99"/>
  </w:num>
  <w:num w:numId="81">
    <w:abstractNumId w:val="120"/>
  </w:num>
  <w:num w:numId="82">
    <w:abstractNumId w:val="93"/>
  </w:num>
  <w:num w:numId="83">
    <w:abstractNumId w:val="103"/>
  </w:num>
  <w:num w:numId="84">
    <w:abstractNumId w:val="0"/>
  </w:num>
  <w:num w:numId="85">
    <w:abstractNumId w:val="97"/>
  </w:num>
  <w:num w:numId="86">
    <w:abstractNumId w:val="4"/>
  </w:num>
  <w:num w:numId="87">
    <w:abstractNumId w:val="133"/>
  </w:num>
  <w:num w:numId="88">
    <w:abstractNumId w:val="60"/>
  </w:num>
  <w:num w:numId="89">
    <w:abstractNumId w:val="140"/>
  </w:num>
  <w:num w:numId="90">
    <w:abstractNumId w:val="131"/>
  </w:num>
  <w:num w:numId="91">
    <w:abstractNumId w:val="77"/>
  </w:num>
  <w:num w:numId="92">
    <w:abstractNumId w:val="64"/>
  </w:num>
  <w:num w:numId="93">
    <w:abstractNumId w:val="67"/>
  </w:num>
  <w:num w:numId="94">
    <w:abstractNumId w:val="87"/>
  </w:num>
  <w:num w:numId="95">
    <w:abstractNumId w:val="28"/>
  </w:num>
  <w:num w:numId="96">
    <w:abstractNumId w:val="40"/>
  </w:num>
  <w:num w:numId="97">
    <w:abstractNumId w:val="63"/>
  </w:num>
  <w:num w:numId="98">
    <w:abstractNumId w:val="150"/>
  </w:num>
  <w:num w:numId="99">
    <w:abstractNumId w:val="48"/>
  </w:num>
  <w:num w:numId="100">
    <w:abstractNumId w:val="35"/>
  </w:num>
  <w:num w:numId="101">
    <w:abstractNumId w:val="113"/>
  </w:num>
  <w:num w:numId="102">
    <w:abstractNumId w:val="116"/>
  </w:num>
  <w:num w:numId="103">
    <w:abstractNumId w:val="19"/>
  </w:num>
  <w:num w:numId="104">
    <w:abstractNumId w:val="8"/>
  </w:num>
  <w:num w:numId="105">
    <w:abstractNumId w:val="136"/>
  </w:num>
  <w:num w:numId="106">
    <w:abstractNumId w:val="32"/>
  </w:num>
  <w:num w:numId="107">
    <w:abstractNumId w:val="127"/>
  </w:num>
  <w:num w:numId="108">
    <w:abstractNumId w:val="83"/>
  </w:num>
  <w:num w:numId="109">
    <w:abstractNumId w:val="153"/>
  </w:num>
  <w:num w:numId="110">
    <w:abstractNumId w:val="42"/>
  </w:num>
  <w:num w:numId="111">
    <w:abstractNumId w:val="16"/>
  </w:num>
  <w:num w:numId="112">
    <w:abstractNumId w:val="39"/>
  </w:num>
  <w:num w:numId="113">
    <w:abstractNumId w:val="135"/>
  </w:num>
  <w:num w:numId="114">
    <w:abstractNumId w:val="61"/>
  </w:num>
  <w:num w:numId="115">
    <w:abstractNumId w:val="137"/>
  </w:num>
  <w:num w:numId="116">
    <w:abstractNumId w:val="118"/>
  </w:num>
  <w:num w:numId="117">
    <w:abstractNumId w:val="6"/>
  </w:num>
  <w:num w:numId="118">
    <w:abstractNumId w:val="90"/>
  </w:num>
  <w:num w:numId="119">
    <w:abstractNumId w:val="89"/>
  </w:num>
  <w:num w:numId="120">
    <w:abstractNumId w:val="138"/>
  </w:num>
  <w:num w:numId="121">
    <w:abstractNumId w:val="44"/>
  </w:num>
  <w:num w:numId="122">
    <w:abstractNumId w:val="69"/>
  </w:num>
  <w:num w:numId="123">
    <w:abstractNumId w:val="55"/>
  </w:num>
  <w:num w:numId="124">
    <w:abstractNumId w:val="68"/>
  </w:num>
  <w:num w:numId="125">
    <w:abstractNumId w:val="41"/>
  </w:num>
  <w:num w:numId="126">
    <w:abstractNumId w:val="45"/>
  </w:num>
  <w:num w:numId="127">
    <w:abstractNumId w:val="59"/>
  </w:num>
  <w:num w:numId="128">
    <w:abstractNumId w:val="57"/>
  </w:num>
  <w:num w:numId="129">
    <w:abstractNumId w:val="142"/>
  </w:num>
  <w:num w:numId="130">
    <w:abstractNumId w:val="109"/>
  </w:num>
  <w:num w:numId="131">
    <w:abstractNumId w:val="74"/>
  </w:num>
  <w:num w:numId="132">
    <w:abstractNumId w:val="86"/>
  </w:num>
  <w:num w:numId="133">
    <w:abstractNumId w:val="2"/>
  </w:num>
  <w:num w:numId="134">
    <w:abstractNumId w:val="27"/>
  </w:num>
  <w:num w:numId="135">
    <w:abstractNumId w:val="71"/>
  </w:num>
  <w:num w:numId="136">
    <w:abstractNumId w:val="104"/>
  </w:num>
  <w:num w:numId="137">
    <w:abstractNumId w:val="31"/>
  </w:num>
  <w:num w:numId="138">
    <w:abstractNumId w:val="30"/>
  </w:num>
  <w:num w:numId="139">
    <w:abstractNumId w:val="129"/>
  </w:num>
  <w:num w:numId="140">
    <w:abstractNumId w:val="25"/>
  </w:num>
  <w:num w:numId="141">
    <w:abstractNumId w:val="119"/>
  </w:num>
  <w:num w:numId="142">
    <w:abstractNumId w:val="29"/>
  </w:num>
  <w:num w:numId="143">
    <w:abstractNumId w:val="70"/>
  </w:num>
  <w:num w:numId="144">
    <w:abstractNumId w:val="91"/>
  </w:num>
  <w:num w:numId="145">
    <w:abstractNumId w:val="5"/>
  </w:num>
  <w:num w:numId="146">
    <w:abstractNumId w:val="122"/>
  </w:num>
  <w:num w:numId="147">
    <w:abstractNumId w:val="84"/>
  </w:num>
  <w:num w:numId="148">
    <w:abstractNumId w:val="80"/>
  </w:num>
  <w:num w:numId="149">
    <w:abstractNumId w:val="50"/>
  </w:num>
  <w:num w:numId="150">
    <w:abstractNumId w:val="47"/>
  </w:num>
  <w:num w:numId="151">
    <w:abstractNumId w:val="82"/>
  </w:num>
  <w:num w:numId="152">
    <w:abstractNumId w:val="49"/>
  </w:num>
  <w:num w:numId="153">
    <w:abstractNumId w:val="128"/>
  </w:num>
  <w:num w:numId="154">
    <w:abstractNumId w:val="13"/>
  </w:num>
  <w:num w:numId="155">
    <w:abstractNumId w:val="108"/>
  </w:num>
  <w:num w:numId="156">
    <w:abstractNumId w:val="85"/>
  </w:num>
  <w:num w:numId="157">
    <w:abstractNumId w:val="123"/>
  </w:num>
  <w:num w:numId="158">
    <w:abstractNumId w:val="53"/>
  </w:num>
  <w:num w:numId="159">
    <w:abstractNumId w:val="26"/>
  </w:num>
  <w:num w:numId="160">
    <w:abstractNumId w:val="154"/>
  </w:num>
  <w:num w:numId="161">
    <w:abstractNumId w:val="24"/>
  </w:num>
  <w:num w:numId="162">
    <w:abstractNumId w:val="92"/>
  </w:num>
  <w:num w:numId="163">
    <w:abstractNumId w:val="144"/>
  </w:num>
  <w:num w:numId="164">
    <w:abstractNumId w:val="105"/>
  </w:num>
  <w:num w:numId="165">
    <w:abstractNumId w:val="58"/>
  </w:num>
  <w:num w:numId="166">
    <w:abstractNumId w:val="9"/>
  </w:num>
  <w:num w:numId="167">
    <w:abstractNumId w:val="130"/>
  </w:num>
  <w:num w:numId="168">
    <w:abstractNumId w:val="141"/>
  </w:num>
  <w:num w:numId="169">
    <w:abstractNumId w:val="107"/>
  </w:num>
  <w:numIdMacAtCleanup w:val="1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TQxMDYzNDe1NDE2MDBX0lEKTi0uzszPAykwNq8FAHtOpsI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t00fta242swt7exf9lx9r22vxv2vw92aavx&quot;&gt;My EndNote Library_YZ_190318&lt;record-ids&gt;&lt;item&gt;3932&lt;/item&gt;&lt;item&gt;47685&lt;/item&gt;&lt;item&gt;47717&lt;/item&gt;&lt;item&gt;47723&lt;/item&gt;&lt;item&gt;47725&lt;/item&gt;&lt;item&gt;47768&lt;/item&gt;&lt;item&gt;47769&lt;/item&gt;&lt;/record-ids&gt;&lt;/item&gt;&lt;/Libraries&gt;"/>
  </w:docVars>
  <w:rsids>
    <w:rsidRoot w:val="007D2F4F"/>
    <w:rsid w:val="00000F8F"/>
    <w:rsid w:val="000076D8"/>
    <w:rsid w:val="0001432D"/>
    <w:rsid w:val="00015FDE"/>
    <w:rsid w:val="00017354"/>
    <w:rsid w:val="00022040"/>
    <w:rsid w:val="00022F28"/>
    <w:rsid w:val="000274DD"/>
    <w:rsid w:val="000301B0"/>
    <w:rsid w:val="00037CE7"/>
    <w:rsid w:val="00040579"/>
    <w:rsid w:val="00042A8D"/>
    <w:rsid w:val="00042F97"/>
    <w:rsid w:val="00043B21"/>
    <w:rsid w:val="000459B7"/>
    <w:rsid w:val="0005042D"/>
    <w:rsid w:val="00050DDB"/>
    <w:rsid w:val="000514C5"/>
    <w:rsid w:val="000520ED"/>
    <w:rsid w:val="00066C86"/>
    <w:rsid w:val="00075E1E"/>
    <w:rsid w:val="000779DB"/>
    <w:rsid w:val="00083BCB"/>
    <w:rsid w:val="00085E08"/>
    <w:rsid w:val="0008604F"/>
    <w:rsid w:val="0009023E"/>
    <w:rsid w:val="000907DB"/>
    <w:rsid w:val="00092B82"/>
    <w:rsid w:val="000A0E00"/>
    <w:rsid w:val="000B135A"/>
    <w:rsid w:val="000B2BE7"/>
    <w:rsid w:val="000C291B"/>
    <w:rsid w:val="000C2A26"/>
    <w:rsid w:val="000C5D5D"/>
    <w:rsid w:val="000D0528"/>
    <w:rsid w:val="000E0033"/>
    <w:rsid w:val="000E07AA"/>
    <w:rsid w:val="000E31AA"/>
    <w:rsid w:val="000E4E03"/>
    <w:rsid w:val="000F0D8B"/>
    <w:rsid w:val="000F7E23"/>
    <w:rsid w:val="00103FBD"/>
    <w:rsid w:val="001046DC"/>
    <w:rsid w:val="00107003"/>
    <w:rsid w:val="0011401A"/>
    <w:rsid w:val="00116090"/>
    <w:rsid w:val="00120237"/>
    <w:rsid w:val="00123956"/>
    <w:rsid w:val="001327DD"/>
    <w:rsid w:val="00133F25"/>
    <w:rsid w:val="0013740C"/>
    <w:rsid w:val="00144040"/>
    <w:rsid w:val="00145044"/>
    <w:rsid w:val="001532C0"/>
    <w:rsid w:val="00153B26"/>
    <w:rsid w:val="0015454B"/>
    <w:rsid w:val="001560CB"/>
    <w:rsid w:val="0015692A"/>
    <w:rsid w:val="00157031"/>
    <w:rsid w:val="00163128"/>
    <w:rsid w:val="00163938"/>
    <w:rsid w:val="001646C0"/>
    <w:rsid w:val="001705BF"/>
    <w:rsid w:val="0017355B"/>
    <w:rsid w:val="00173757"/>
    <w:rsid w:val="00181464"/>
    <w:rsid w:val="00182B7D"/>
    <w:rsid w:val="00182E40"/>
    <w:rsid w:val="00183E2E"/>
    <w:rsid w:val="00185CD0"/>
    <w:rsid w:val="00190634"/>
    <w:rsid w:val="00194ACB"/>
    <w:rsid w:val="001956EE"/>
    <w:rsid w:val="0019788D"/>
    <w:rsid w:val="001A1B65"/>
    <w:rsid w:val="001A7EA4"/>
    <w:rsid w:val="001B2965"/>
    <w:rsid w:val="001C06B3"/>
    <w:rsid w:val="001C08BD"/>
    <w:rsid w:val="001C16F8"/>
    <w:rsid w:val="001D42BD"/>
    <w:rsid w:val="001D45FA"/>
    <w:rsid w:val="001D5A88"/>
    <w:rsid w:val="001E0DB6"/>
    <w:rsid w:val="001E2494"/>
    <w:rsid w:val="001E57B1"/>
    <w:rsid w:val="001E667D"/>
    <w:rsid w:val="001F262B"/>
    <w:rsid w:val="001F7AF1"/>
    <w:rsid w:val="0020387C"/>
    <w:rsid w:val="002059AE"/>
    <w:rsid w:val="00206C6E"/>
    <w:rsid w:val="00213A2D"/>
    <w:rsid w:val="00214208"/>
    <w:rsid w:val="00220281"/>
    <w:rsid w:val="0022233A"/>
    <w:rsid w:val="002301D2"/>
    <w:rsid w:val="00230E0C"/>
    <w:rsid w:val="00232563"/>
    <w:rsid w:val="0023286E"/>
    <w:rsid w:val="00240DF9"/>
    <w:rsid w:val="0024139A"/>
    <w:rsid w:val="00244219"/>
    <w:rsid w:val="00245979"/>
    <w:rsid w:val="0025491D"/>
    <w:rsid w:val="00257146"/>
    <w:rsid w:val="00264F8B"/>
    <w:rsid w:val="002655AD"/>
    <w:rsid w:val="002723B7"/>
    <w:rsid w:val="00274A52"/>
    <w:rsid w:val="0027671B"/>
    <w:rsid w:val="00280363"/>
    <w:rsid w:val="002838D6"/>
    <w:rsid w:val="00287038"/>
    <w:rsid w:val="00291B0C"/>
    <w:rsid w:val="00292587"/>
    <w:rsid w:val="00294FC7"/>
    <w:rsid w:val="00295719"/>
    <w:rsid w:val="002A6D86"/>
    <w:rsid w:val="002B29F3"/>
    <w:rsid w:val="002B3876"/>
    <w:rsid w:val="002B5704"/>
    <w:rsid w:val="002B6236"/>
    <w:rsid w:val="002B7BE8"/>
    <w:rsid w:val="002D285E"/>
    <w:rsid w:val="002E76BB"/>
    <w:rsid w:val="002F38E3"/>
    <w:rsid w:val="00300C18"/>
    <w:rsid w:val="00301142"/>
    <w:rsid w:val="0030274C"/>
    <w:rsid w:val="00302C99"/>
    <w:rsid w:val="0030367C"/>
    <w:rsid w:val="00303CD1"/>
    <w:rsid w:val="003079CB"/>
    <w:rsid w:val="00310938"/>
    <w:rsid w:val="00313BB8"/>
    <w:rsid w:val="00316D36"/>
    <w:rsid w:val="0032022D"/>
    <w:rsid w:val="00326382"/>
    <w:rsid w:val="003272C7"/>
    <w:rsid w:val="00331BDB"/>
    <w:rsid w:val="003324F7"/>
    <w:rsid w:val="003325BF"/>
    <w:rsid w:val="00334FB3"/>
    <w:rsid w:val="003362A2"/>
    <w:rsid w:val="00337AA7"/>
    <w:rsid w:val="00343EB5"/>
    <w:rsid w:val="00353072"/>
    <w:rsid w:val="00353D5B"/>
    <w:rsid w:val="003545DA"/>
    <w:rsid w:val="00360EF0"/>
    <w:rsid w:val="00363A25"/>
    <w:rsid w:val="00365DC1"/>
    <w:rsid w:val="00366724"/>
    <w:rsid w:val="00371576"/>
    <w:rsid w:val="003739F2"/>
    <w:rsid w:val="00381AF6"/>
    <w:rsid w:val="00382E57"/>
    <w:rsid w:val="00383E5B"/>
    <w:rsid w:val="00387170"/>
    <w:rsid w:val="003A3A19"/>
    <w:rsid w:val="003B2811"/>
    <w:rsid w:val="003B50E9"/>
    <w:rsid w:val="003B680F"/>
    <w:rsid w:val="003C590A"/>
    <w:rsid w:val="003D0EBF"/>
    <w:rsid w:val="003D2E3E"/>
    <w:rsid w:val="003D3035"/>
    <w:rsid w:val="003D6691"/>
    <w:rsid w:val="003F31A7"/>
    <w:rsid w:val="00410700"/>
    <w:rsid w:val="00413409"/>
    <w:rsid w:val="00413EE3"/>
    <w:rsid w:val="00420B65"/>
    <w:rsid w:val="0042216F"/>
    <w:rsid w:val="00425188"/>
    <w:rsid w:val="0042544E"/>
    <w:rsid w:val="004307CE"/>
    <w:rsid w:val="00434096"/>
    <w:rsid w:val="00434828"/>
    <w:rsid w:val="004469BC"/>
    <w:rsid w:val="004518E1"/>
    <w:rsid w:val="00456411"/>
    <w:rsid w:val="00457653"/>
    <w:rsid w:val="0045785E"/>
    <w:rsid w:val="00461AE8"/>
    <w:rsid w:val="00485DFA"/>
    <w:rsid w:val="0048695F"/>
    <w:rsid w:val="004874A7"/>
    <w:rsid w:val="004930AA"/>
    <w:rsid w:val="00493EE4"/>
    <w:rsid w:val="004A0029"/>
    <w:rsid w:val="004A7C7F"/>
    <w:rsid w:val="004C24C4"/>
    <w:rsid w:val="004D68C7"/>
    <w:rsid w:val="004E6856"/>
    <w:rsid w:val="004E7FAC"/>
    <w:rsid w:val="004F01EA"/>
    <w:rsid w:val="004F4BA1"/>
    <w:rsid w:val="004F5E1E"/>
    <w:rsid w:val="004F608A"/>
    <w:rsid w:val="004F619A"/>
    <w:rsid w:val="004F6E69"/>
    <w:rsid w:val="00504878"/>
    <w:rsid w:val="00510954"/>
    <w:rsid w:val="00510C2A"/>
    <w:rsid w:val="005172F7"/>
    <w:rsid w:val="00517B23"/>
    <w:rsid w:val="0052020D"/>
    <w:rsid w:val="00521CF5"/>
    <w:rsid w:val="00522029"/>
    <w:rsid w:val="005259A1"/>
    <w:rsid w:val="00526666"/>
    <w:rsid w:val="00527450"/>
    <w:rsid w:val="005301EC"/>
    <w:rsid w:val="00530870"/>
    <w:rsid w:val="00535E73"/>
    <w:rsid w:val="00540E9A"/>
    <w:rsid w:val="005465F6"/>
    <w:rsid w:val="00546795"/>
    <w:rsid w:val="0055041E"/>
    <w:rsid w:val="00555355"/>
    <w:rsid w:val="0055573C"/>
    <w:rsid w:val="00560C47"/>
    <w:rsid w:val="00564E01"/>
    <w:rsid w:val="00574B07"/>
    <w:rsid w:val="00574D4C"/>
    <w:rsid w:val="0057675C"/>
    <w:rsid w:val="00581CFE"/>
    <w:rsid w:val="00581DD0"/>
    <w:rsid w:val="00582664"/>
    <w:rsid w:val="00582796"/>
    <w:rsid w:val="00591132"/>
    <w:rsid w:val="0059328F"/>
    <w:rsid w:val="0059440C"/>
    <w:rsid w:val="005A166F"/>
    <w:rsid w:val="005A3977"/>
    <w:rsid w:val="005A422A"/>
    <w:rsid w:val="005A4EE6"/>
    <w:rsid w:val="005A6D6C"/>
    <w:rsid w:val="005A7CDE"/>
    <w:rsid w:val="005B04AB"/>
    <w:rsid w:val="005B0B7F"/>
    <w:rsid w:val="005B1E94"/>
    <w:rsid w:val="005B5B12"/>
    <w:rsid w:val="005B61B3"/>
    <w:rsid w:val="005C04E9"/>
    <w:rsid w:val="005C7D1B"/>
    <w:rsid w:val="005D0A33"/>
    <w:rsid w:val="005D5256"/>
    <w:rsid w:val="005D64CD"/>
    <w:rsid w:val="005E0097"/>
    <w:rsid w:val="005E37EC"/>
    <w:rsid w:val="005E5503"/>
    <w:rsid w:val="005E7267"/>
    <w:rsid w:val="005F60EE"/>
    <w:rsid w:val="005F63FA"/>
    <w:rsid w:val="005F6EEB"/>
    <w:rsid w:val="006053EB"/>
    <w:rsid w:val="006076F4"/>
    <w:rsid w:val="00612124"/>
    <w:rsid w:val="00623A13"/>
    <w:rsid w:val="006300B6"/>
    <w:rsid w:val="00632B99"/>
    <w:rsid w:val="00634857"/>
    <w:rsid w:val="00637453"/>
    <w:rsid w:val="00643242"/>
    <w:rsid w:val="00652E26"/>
    <w:rsid w:val="00654B80"/>
    <w:rsid w:val="006568D8"/>
    <w:rsid w:val="006575B0"/>
    <w:rsid w:val="006627FC"/>
    <w:rsid w:val="0067156A"/>
    <w:rsid w:val="0067248F"/>
    <w:rsid w:val="00677A77"/>
    <w:rsid w:val="006824EB"/>
    <w:rsid w:val="00684961"/>
    <w:rsid w:val="006911C6"/>
    <w:rsid w:val="006940E0"/>
    <w:rsid w:val="00695821"/>
    <w:rsid w:val="006A6DAA"/>
    <w:rsid w:val="006B3564"/>
    <w:rsid w:val="006B460E"/>
    <w:rsid w:val="006B7CE0"/>
    <w:rsid w:val="006C05AD"/>
    <w:rsid w:val="006C118D"/>
    <w:rsid w:val="006C1E0D"/>
    <w:rsid w:val="006C21CC"/>
    <w:rsid w:val="006C3587"/>
    <w:rsid w:val="006C674B"/>
    <w:rsid w:val="006C7F1A"/>
    <w:rsid w:val="006D21F6"/>
    <w:rsid w:val="006D5030"/>
    <w:rsid w:val="006E1681"/>
    <w:rsid w:val="006E3195"/>
    <w:rsid w:val="00700D30"/>
    <w:rsid w:val="00702E12"/>
    <w:rsid w:val="00703B91"/>
    <w:rsid w:val="00711469"/>
    <w:rsid w:val="0071534E"/>
    <w:rsid w:val="00715C8B"/>
    <w:rsid w:val="007214CF"/>
    <w:rsid w:val="00722BCB"/>
    <w:rsid w:val="007271AA"/>
    <w:rsid w:val="00727371"/>
    <w:rsid w:val="00741AB2"/>
    <w:rsid w:val="00741EDC"/>
    <w:rsid w:val="00746CF0"/>
    <w:rsid w:val="00747702"/>
    <w:rsid w:val="00747D60"/>
    <w:rsid w:val="00761EA8"/>
    <w:rsid w:val="00763626"/>
    <w:rsid w:val="00764080"/>
    <w:rsid w:val="007652E1"/>
    <w:rsid w:val="00766743"/>
    <w:rsid w:val="00770919"/>
    <w:rsid w:val="00774374"/>
    <w:rsid w:val="00782451"/>
    <w:rsid w:val="00787E8C"/>
    <w:rsid w:val="00792484"/>
    <w:rsid w:val="0079390D"/>
    <w:rsid w:val="00794A85"/>
    <w:rsid w:val="00794C88"/>
    <w:rsid w:val="00797B88"/>
    <w:rsid w:val="007A19D1"/>
    <w:rsid w:val="007B1ED0"/>
    <w:rsid w:val="007B6B5E"/>
    <w:rsid w:val="007C03BA"/>
    <w:rsid w:val="007C0535"/>
    <w:rsid w:val="007C149C"/>
    <w:rsid w:val="007C57EF"/>
    <w:rsid w:val="007C6BEE"/>
    <w:rsid w:val="007D2F4F"/>
    <w:rsid w:val="007D5D8D"/>
    <w:rsid w:val="007E53BD"/>
    <w:rsid w:val="007F42A3"/>
    <w:rsid w:val="007F60AF"/>
    <w:rsid w:val="007F6E13"/>
    <w:rsid w:val="008011A3"/>
    <w:rsid w:val="00802282"/>
    <w:rsid w:val="00803AFF"/>
    <w:rsid w:val="0081176A"/>
    <w:rsid w:val="00814324"/>
    <w:rsid w:val="00816B8D"/>
    <w:rsid w:val="00821FEF"/>
    <w:rsid w:val="0082279B"/>
    <w:rsid w:val="00823408"/>
    <w:rsid w:val="00833C40"/>
    <w:rsid w:val="0083443C"/>
    <w:rsid w:val="008454EA"/>
    <w:rsid w:val="00846750"/>
    <w:rsid w:val="00846CE1"/>
    <w:rsid w:val="00847518"/>
    <w:rsid w:val="0086195C"/>
    <w:rsid w:val="00865FB8"/>
    <w:rsid w:val="00866E10"/>
    <w:rsid w:val="00874A13"/>
    <w:rsid w:val="00875007"/>
    <w:rsid w:val="008776E3"/>
    <w:rsid w:val="0088035E"/>
    <w:rsid w:val="00881B43"/>
    <w:rsid w:val="008838D1"/>
    <w:rsid w:val="00891426"/>
    <w:rsid w:val="0089410A"/>
    <w:rsid w:val="00894157"/>
    <w:rsid w:val="008A129C"/>
    <w:rsid w:val="008A17A8"/>
    <w:rsid w:val="008A3374"/>
    <w:rsid w:val="008A3D17"/>
    <w:rsid w:val="008A4D8E"/>
    <w:rsid w:val="008B5577"/>
    <w:rsid w:val="008C1345"/>
    <w:rsid w:val="008C5661"/>
    <w:rsid w:val="008D19BD"/>
    <w:rsid w:val="008D52F1"/>
    <w:rsid w:val="008D644C"/>
    <w:rsid w:val="008E1A7E"/>
    <w:rsid w:val="008E6D43"/>
    <w:rsid w:val="008F217A"/>
    <w:rsid w:val="008F2C3E"/>
    <w:rsid w:val="008F525E"/>
    <w:rsid w:val="008F6854"/>
    <w:rsid w:val="00902B98"/>
    <w:rsid w:val="00916AD2"/>
    <w:rsid w:val="0092257A"/>
    <w:rsid w:val="00926C32"/>
    <w:rsid w:val="0093034F"/>
    <w:rsid w:val="00932508"/>
    <w:rsid w:val="009349DE"/>
    <w:rsid w:val="00935DEA"/>
    <w:rsid w:val="00943A9A"/>
    <w:rsid w:val="00943D7F"/>
    <w:rsid w:val="00951628"/>
    <w:rsid w:val="009547DF"/>
    <w:rsid w:val="009574A1"/>
    <w:rsid w:val="00961B2F"/>
    <w:rsid w:val="009635FC"/>
    <w:rsid w:val="00963BD5"/>
    <w:rsid w:val="00964FAE"/>
    <w:rsid w:val="00965C1D"/>
    <w:rsid w:val="00973715"/>
    <w:rsid w:val="00976C87"/>
    <w:rsid w:val="00986726"/>
    <w:rsid w:val="0098701B"/>
    <w:rsid w:val="009900E5"/>
    <w:rsid w:val="00991770"/>
    <w:rsid w:val="00994F8D"/>
    <w:rsid w:val="0099603B"/>
    <w:rsid w:val="009A366E"/>
    <w:rsid w:val="009A3938"/>
    <w:rsid w:val="009A6826"/>
    <w:rsid w:val="009B0AB9"/>
    <w:rsid w:val="009B1633"/>
    <w:rsid w:val="009B6CB1"/>
    <w:rsid w:val="009C1E07"/>
    <w:rsid w:val="009C260B"/>
    <w:rsid w:val="009C3B9B"/>
    <w:rsid w:val="009D3780"/>
    <w:rsid w:val="009E4990"/>
    <w:rsid w:val="009E5BF7"/>
    <w:rsid w:val="009E5D27"/>
    <w:rsid w:val="009E5F2F"/>
    <w:rsid w:val="009E74D3"/>
    <w:rsid w:val="009F0393"/>
    <w:rsid w:val="009F56B2"/>
    <w:rsid w:val="009F6331"/>
    <w:rsid w:val="009F6CA7"/>
    <w:rsid w:val="00A018BC"/>
    <w:rsid w:val="00A15A78"/>
    <w:rsid w:val="00A21BDD"/>
    <w:rsid w:val="00A2223D"/>
    <w:rsid w:val="00A234D3"/>
    <w:rsid w:val="00A3691E"/>
    <w:rsid w:val="00A45D56"/>
    <w:rsid w:val="00A54342"/>
    <w:rsid w:val="00A62EB9"/>
    <w:rsid w:val="00A65FD6"/>
    <w:rsid w:val="00A703AA"/>
    <w:rsid w:val="00A70C03"/>
    <w:rsid w:val="00A711A3"/>
    <w:rsid w:val="00A758E1"/>
    <w:rsid w:val="00A8066B"/>
    <w:rsid w:val="00A82859"/>
    <w:rsid w:val="00A91833"/>
    <w:rsid w:val="00A95D99"/>
    <w:rsid w:val="00A97764"/>
    <w:rsid w:val="00AA281A"/>
    <w:rsid w:val="00AA3E71"/>
    <w:rsid w:val="00AA4F80"/>
    <w:rsid w:val="00AB1C95"/>
    <w:rsid w:val="00AC0A86"/>
    <w:rsid w:val="00AC21DA"/>
    <w:rsid w:val="00AC516C"/>
    <w:rsid w:val="00AD075A"/>
    <w:rsid w:val="00AD1662"/>
    <w:rsid w:val="00AD275D"/>
    <w:rsid w:val="00AD344B"/>
    <w:rsid w:val="00AD52AA"/>
    <w:rsid w:val="00AE00F1"/>
    <w:rsid w:val="00AE1F32"/>
    <w:rsid w:val="00AE305B"/>
    <w:rsid w:val="00AE3C42"/>
    <w:rsid w:val="00AE7FA5"/>
    <w:rsid w:val="00B0058F"/>
    <w:rsid w:val="00B02139"/>
    <w:rsid w:val="00B029C6"/>
    <w:rsid w:val="00B02E2E"/>
    <w:rsid w:val="00B050B8"/>
    <w:rsid w:val="00B061ED"/>
    <w:rsid w:val="00B067D3"/>
    <w:rsid w:val="00B136AC"/>
    <w:rsid w:val="00B1733C"/>
    <w:rsid w:val="00B21407"/>
    <w:rsid w:val="00B23BEB"/>
    <w:rsid w:val="00B31C3B"/>
    <w:rsid w:val="00B368CC"/>
    <w:rsid w:val="00B37EC6"/>
    <w:rsid w:val="00B40C9A"/>
    <w:rsid w:val="00B42A6E"/>
    <w:rsid w:val="00B433B6"/>
    <w:rsid w:val="00B528AA"/>
    <w:rsid w:val="00B532EC"/>
    <w:rsid w:val="00B56106"/>
    <w:rsid w:val="00B60CEC"/>
    <w:rsid w:val="00B6549F"/>
    <w:rsid w:val="00B654BA"/>
    <w:rsid w:val="00B674ED"/>
    <w:rsid w:val="00B71DA6"/>
    <w:rsid w:val="00B80BF9"/>
    <w:rsid w:val="00B852B2"/>
    <w:rsid w:val="00B8647D"/>
    <w:rsid w:val="00B8677D"/>
    <w:rsid w:val="00BA02E5"/>
    <w:rsid w:val="00BA0725"/>
    <w:rsid w:val="00BA2576"/>
    <w:rsid w:val="00BA257F"/>
    <w:rsid w:val="00BA4872"/>
    <w:rsid w:val="00BA7CD8"/>
    <w:rsid w:val="00BB02DA"/>
    <w:rsid w:val="00BB281D"/>
    <w:rsid w:val="00BB28AE"/>
    <w:rsid w:val="00BB3DEB"/>
    <w:rsid w:val="00BB687B"/>
    <w:rsid w:val="00BC2667"/>
    <w:rsid w:val="00BD2E40"/>
    <w:rsid w:val="00BD633E"/>
    <w:rsid w:val="00BD6C4F"/>
    <w:rsid w:val="00BD6E55"/>
    <w:rsid w:val="00BD71F7"/>
    <w:rsid w:val="00BE2ACD"/>
    <w:rsid w:val="00BE40C4"/>
    <w:rsid w:val="00BF0B82"/>
    <w:rsid w:val="00BF514E"/>
    <w:rsid w:val="00BF55AC"/>
    <w:rsid w:val="00BF5F17"/>
    <w:rsid w:val="00C018BA"/>
    <w:rsid w:val="00C0513B"/>
    <w:rsid w:val="00C1612F"/>
    <w:rsid w:val="00C16381"/>
    <w:rsid w:val="00C17B57"/>
    <w:rsid w:val="00C20C78"/>
    <w:rsid w:val="00C25333"/>
    <w:rsid w:val="00C253AD"/>
    <w:rsid w:val="00C278D9"/>
    <w:rsid w:val="00C325E6"/>
    <w:rsid w:val="00C32AAE"/>
    <w:rsid w:val="00C345A2"/>
    <w:rsid w:val="00C3647B"/>
    <w:rsid w:val="00C36580"/>
    <w:rsid w:val="00C37B85"/>
    <w:rsid w:val="00C400A9"/>
    <w:rsid w:val="00C47687"/>
    <w:rsid w:val="00C52385"/>
    <w:rsid w:val="00C538B9"/>
    <w:rsid w:val="00C53CF4"/>
    <w:rsid w:val="00C56832"/>
    <w:rsid w:val="00C63782"/>
    <w:rsid w:val="00C72937"/>
    <w:rsid w:val="00C801A6"/>
    <w:rsid w:val="00C827CA"/>
    <w:rsid w:val="00C865B2"/>
    <w:rsid w:val="00C9080E"/>
    <w:rsid w:val="00C91200"/>
    <w:rsid w:val="00C9263F"/>
    <w:rsid w:val="00CA0115"/>
    <w:rsid w:val="00CA270C"/>
    <w:rsid w:val="00CA2C00"/>
    <w:rsid w:val="00CA3C1C"/>
    <w:rsid w:val="00CA7E65"/>
    <w:rsid w:val="00CB05B2"/>
    <w:rsid w:val="00CB0C79"/>
    <w:rsid w:val="00CB2DB8"/>
    <w:rsid w:val="00CB58FA"/>
    <w:rsid w:val="00CC2272"/>
    <w:rsid w:val="00CC40E9"/>
    <w:rsid w:val="00CC70C1"/>
    <w:rsid w:val="00CD1D57"/>
    <w:rsid w:val="00CD251D"/>
    <w:rsid w:val="00CD384C"/>
    <w:rsid w:val="00CE4170"/>
    <w:rsid w:val="00CE4C13"/>
    <w:rsid w:val="00CE6BB9"/>
    <w:rsid w:val="00CF2296"/>
    <w:rsid w:val="00D151A1"/>
    <w:rsid w:val="00D163AA"/>
    <w:rsid w:val="00D21086"/>
    <w:rsid w:val="00D214D0"/>
    <w:rsid w:val="00D27F49"/>
    <w:rsid w:val="00D32F23"/>
    <w:rsid w:val="00D35548"/>
    <w:rsid w:val="00D40409"/>
    <w:rsid w:val="00D44294"/>
    <w:rsid w:val="00D445EB"/>
    <w:rsid w:val="00D56A46"/>
    <w:rsid w:val="00D62CF9"/>
    <w:rsid w:val="00D62FE8"/>
    <w:rsid w:val="00D63A1C"/>
    <w:rsid w:val="00D819B2"/>
    <w:rsid w:val="00D826AA"/>
    <w:rsid w:val="00D82D75"/>
    <w:rsid w:val="00D86974"/>
    <w:rsid w:val="00D92976"/>
    <w:rsid w:val="00D9626F"/>
    <w:rsid w:val="00DA2739"/>
    <w:rsid w:val="00DA39AD"/>
    <w:rsid w:val="00DA5C7A"/>
    <w:rsid w:val="00DA6005"/>
    <w:rsid w:val="00DA6D3C"/>
    <w:rsid w:val="00DB09E5"/>
    <w:rsid w:val="00DC40B1"/>
    <w:rsid w:val="00DC5B69"/>
    <w:rsid w:val="00DD02B4"/>
    <w:rsid w:val="00DD5981"/>
    <w:rsid w:val="00DE1ED6"/>
    <w:rsid w:val="00DE4C3F"/>
    <w:rsid w:val="00DE4DBF"/>
    <w:rsid w:val="00DF2D3F"/>
    <w:rsid w:val="00DF31AB"/>
    <w:rsid w:val="00E01B50"/>
    <w:rsid w:val="00E13E38"/>
    <w:rsid w:val="00E1710E"/>
    <w:rsid w:val="00E20384"/>
    <w:rsid w:val="00E260F5"/>
    <w:rsid w:val="00E3457C"/>
    <w:rsid w:val="00E37466"/>
    <w:rsid w:val="00E424E1"/>
    <w:rsid w:val="00E42FD6"/>
    <w:rsid w:val="00E45404"/>
    <w:rsid w:val="00E5511B"/>
    <w:rsid w:val="00E633C0"/>
    <w:rsid w:val="00E65A66"/>
    <w:rsid w:val="00E65B79"/>
    <w:rsid w:val="00E67F09"/>
    <w:rsid w:val="00E7246D"/>
    <w:rsid w:val="00E74AC6"/>
    <w:rsid w:val="00E84861"/>
    <w:rsid w:val="00E87869"/>
    <w:rsid w:val="00E938BA"/>
    <w:rsid w:val="00EA357D"/>
    <w:rsid w:val="00EA41A0"/>
    <w:rsid w:val="00EA7A54"/>
    <w:rsid w:val="00EB13D6"/>
    <w:rsid w:val="00EB4E1C"/>
    <w:rsid w:val="00EB59C1"/>
    <w:rsid w:val="00EB7897"/>
    <w:rsid w:val="00EC006B"/>
    <w:rsid w:val="00EC09D0"/>
    <w:rsid w:val="00EC26EE"/>
    <w:rsid w:val="00EC4388"/>
    <w:rsid w:val="00EC7745"/>
    <w:rsid w:val="00ED3B4C"/>
    <w:rsid w:val="00ED57BC"/>
    <w:rsid w:val="00ED6E4D"/>
    <w:rsid w:val="00ED77D1"/>
    <w:rsid w:val="00EE1A6F"/>
    <w:rsid w:val="00EF03BE"/>
    <w:rsid w:val="00EF1B32"/>
    <w:rsid w:val="00EF3188"/>
    <w:rsid w:val="00F029ED"/>
    <w:rsid w:val="00F07D48"/>
    <w:rsid w:val="00F12009"/>
    <w:rsid w:val="00F14B3B"/>
    <w:rsid w:val="00F21DA0"/>
    <w:rsid w:val="00F2350F"/>
    <w:rsid w:val="00F26244"/>
    <w:rsid w:val="00F27192"/>
    <w:rsid w:val="00F315B5"/>
    <w:rsid w:val="00F365DB"/>
    <w:rsid w:val="00F37D9C"/>
    <w:rsid w:val="00F47A32"/>
    <w:rsid w:val="00F522FD"/>
    <w:rsid w:val="00F53ADD"/>
    <w:rsid w:val="00F573FF"/>
    <w:rsid w:val="00F61F02"/>
    <w:rsid w:val="00F6293F"/>
    <w:rsid w:val="00F64147"/>
    <w:rsid w:val="00F653D6"/>
    <w:rsid w:val="00F724DB"/>
    <w:rsid w:val="00F72726"/>
    <w:rsid w:val="00F73584"/>
    <w:rsid w:val="00F8050E"/>
    <w:rsid w:val="00F80A78"/>
    <w:rsid w:val="00F81E8F"/>
    <w:rsid w:val="00F82164"/>
    <w:rsid w:val="00F845A5"/>
    <w:rsid w:val="00F84A72"/>
    <w:rsid w:val="00F86A56"/>
    <w:rsid w:val="00F86C16"/>
    <w:rsid w:val="00F926F6"/>
    <w:rsid w:val="00F93ECC"/>
    <w:rsid w:val="00F95F9B"/>
    <w:rsid w:val="00FA3DC8"/>
    <w:rsid w:val="00FA44A9"/>
    <w:rsid w:val="00FB0BD8"/>
    <w:rsid w:val="00FB14DB"/>
    <w:rsid w:val="00FB3937"/>
    <w:rsid w:val="00FB3B40"/>
    <w:rsid w:val="00FB44F5"/>
    <w:rsid w:val="00FB7197"/>
    <w:rsid w:val="00FB798D"/>
    <w:rsid w:val="00FC018A"/>
    <w:rsid w:val="00FC2289"/>
    <w:rsid w:val="00FC27CE"/>
    <w:rsid w:val="00FC4889"/>
    <w:rsid w:val="00FC7AFA"/>
    <w:rsid w:val="00FD0769"/>
    <w:rsid w:val="00FD31C1"/>
    <w:rsid w:val="00FD5B01"/>
    <w:rsid w:val="00FD765D"/>
    <w:rsid w:val="00FE12D4"/>
    <w:rsid w:val="00FF32A1"/>
    <w:rsid w:val="00FF4A70"/>
    <w:rsid w:val="00FF582F"/>
    <w:rsid w:val="00FF7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6DED3C"/>
  <w15:chartTrackingRefBased/>
  <w15:docId w15:val="{23842571-0E40-4AA9-A1B6-9C80865A6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F97"/>
    <w:rPr>
      <w:rFonts w:ascii="Calibri" w:eastAsia="Calibri" w:hAnsi="Calibri" w:cs="Times New Roman"/>
      <w:lang w:val="en-CA" w:eastAsia="en-US"/>
    </w:rPr>
  </w:style>
  <w:style w:type="paragraph" w:styleId="3">
    <w:name w:val="heading 3"/>
    <w:basedOn w:val="a"/>
    <w:link w:val="30"/>
    <w:autoRedefine/>
    <w:uiPriority w:val="9"/>
    <w:qFormat/>
    <w:rsid w:val="00133F25"/>
    <w:pPr>
      <w:spacing w:before="100" w:beforeAutospacing="1" w:after="100" w:afterAutospacing="1" w:line="240" w:lineRule="auto"/>
      <w:outlineLvl w:val="2"/>
    </w:pPr>
    <w:rPr>
      <w:rFonts w:ascii="Arial" w:eastAsia="Times New Roman" w:hAnsi="Arial" w:cs="Arial"/>
      <w:b/>
      <w:noProof/>
      <w:color w:val="000000" w:themeColor="text1"/>
      <w:sz w:val="24"/>
      <w:szCs w:val="24"/>
      <w:shd w:val="clear" w:color="auto" w:fill="FFFFFF"/>
      <w:lang w:val="en-US" w:eastAsia="zh-CN"/>
    </w:rPr>
  </w:style>
  <w:style w:type="paragraph" w:styleId="4">
    <w:name w:val="heading 4"/>
    <w:basedOn w:val="a"/>
    <w:next w:val="a"/>
    <w:link w:val="40"/>
    <w:uiPriority w:val="9"/>
    <w:unhideWhenUsed/>
    <w:rsid w:val="0030274C"/>
    <w:pPr>
      <w:keepNext/>
      <w:keepLines/>
      <w:spacing w:before="40" w:after="0"/>
      <w:outlineLvl w:val="3"/>
    </w:pPr>
    <w:rPr>
      <w:rFonts w:ascii="Times New Roman" w:eastAsiaTheme="majorEastAsia" w:hAnsi="Times New Roman" w:cstheme="majorBidi"/>
      <w:b/>
      <w:bCs/>
      <w:iCs/>
      <w:szCs w:val="21"/>
      <w:shd w:val="clear" w:color="auto" w:fill="FFFFFF"/>
      <w:lang w:val="en-US" w:eastAsia="zh-CN"/>
    </w:rPr>
  </w:style>
  <w:style w:type="paragraph" w:styleId="5">
    <w:name w:val="heading 5"/>
    <w:basedOn w:val="a"/>
    <w:next w:val="a"/>
    <w:link w:val="50"/>
    <w:uiPriority w:val="9"/>
    <w:unhideWhenUsed/>
    <w:qFormat/>
    <w:rsid w:val="00FA3DC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uiPriority w:val="9"/>
    <w:rsid w:val="0030274C"/>
    <w:rPr>
      <w:rFonts w:ascii="Times New Roman" w:eastAsiaTheme="majorEastAsia" w:hAnsi="Times New Roman" w:cstheme="majorBidi"/>
      <w:b/>
      <w:bCs/>
      <w:iCs/>
      <w:szCs w:val="21"/>
    </w:rPr>
  </w:style>
  <w:style w:type="character" w:customStyle="1" w:styleId="30">
    <w:name w:val="标题 3 字符"/>
    <w:basedOn w:val="a0"/>
    <w:link w:val="3"/>
    <w:uiPriority w:val="9"/>
    <w:rsid w:val="00133F25"/>
    <w:rPr>
      <w:rFonts w:ascii="Arial" w:eastAsia="Times New Roman" w:hAnsi="Arial" w:cs="Arial"/>
      <w:b/>
      <w:noProof/>
      <w:color w:val="000000" w:themeColor="text1"/>
      <w:sz w:val="24"/>
      <w:szCs w:val="24"/>
    </w:rPr>
  </w:style>
  <w:style w:type="table" w:styleId="a3">
    <w:name w:val="Table Grid"/>
    <w:basedOn w:val="a1"/>
    <w:uiPriority w:val="39"/>
    <w:qFormat/>
    <w:rsid w:val="009737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06C6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 w:eastAsia="zh-CN"/>
    </w:rPr>
  </w:style>
  <w:style w:type="paragraph" w:styleId="a5">
    <w:name w:val="header"/>
    <w:basedOn w:val="a"/>
    <w:link w:val="a6"/>
    <w:uiPriority w:val="99"/>
    <w:unhideWhenUsed/>
    <w:rsid w:val="00213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13A2D"/>
    <w:rPr>
      <w:rFonts w:ascii="Calibri" w:eastAsia="Calibri" w:hAnsi="Calibri" w:cs="Times New Roman"/>
      <w:sz w:val="18"/>
      <w:szCs w:val="18"/>
      <w:lang w:val="en-CA" w:eastAsia="en-US"/>
    </w:rPr>
  </w:style>
  <w:style w:type="paragraph" w:styleId="a7">
    <w:name w:val="footer"/>
    <w:basedOn w:val="a"/>
    <w:link w:val="a8"/>
    <w:uiPriority w:val="99"/>
    <w:unhideWhenUsed/>
    <w:rsid w:val="00213A2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13A2D"/>
    <w:rPr>
      <w:rFonts w:ascii="Calibri" w:eastAsia="Calibri" w:hAnsi="Calibri" w:cs="Times New Roman"/>
      <w:sz w:val="18"/>
      <w:szCs w:val="18"/>
      <w:lang w:val="en-CA" w:eastAsia="en-US"/>
    </w:rPr>
  </w:style>
  <w:style w:type="paragraph" w:styleId="a9">
    <w:name w:val="List Paragraph"/>
    <w:basedOn w:val="a"/>
    <w:uiPriority w:val="99"/>
    <w:qFormat/>
    <w:rsid w:val="00213A2D"/>
    <w:pPr>
      <w:spacing w:after="200" w:line="276" w:lineRule="auto"/>
      <w:ind w:left="720"/>
      <w:contextualSpacing/>
    </w:pPr>
    <w:rPr>
      <w:rFonts w:asciiTheme="minorHAnsi" w:eastAsia="宋体" w:hAnsiTheme="minorHAnsi" w:cstheme="minorBidi"/>
      <w:lang w:val="de-CH"/>
    </w:rPr>
  </w:style>
  <w:style w:type="character" w:customStyle="1" w:styleId="searchhistory-search-term">
    <w:name w:val="searchhistory-search-term"/>
    <w:basedOn w:val="a0"/>
    <w:rsid w:val="005172F7"/>
  </w:style>
  <w:style w:type="character" w:styleId="aa">
    <w:name w:val="Hyperlink"/>
    <w:basedOn w:val="a0"/>
    <w:uiPriority w:val="99"/>
    <w:unhideWhenUsed/>
    <w:rsid w:val="00EA357D"/>
    <w:rPr>
      <w:color w:val="0563C1"/>
      <w:u w:val="single"/>
    </w:rPr>
  </w:style>
  <w:style w:type="character" w:styleId="ab">
    <w:name w:val="Unresolved Mention"/>
    <w:basedOn w:val="a0"/>
    <w:uiPriority w:val="99"/>
    <w:semiHidden/>
    <w:unhideWhenUsed/>
    <w:rsid w:val="00EA357D"/>
    <w:rPr>
      <w:color w:val="808080"/>
      <w:shd w:val="clear" w:color="auto" w:fill="E6E6E6"/>
    </w:rPr>
  </w:style>
  <w:style w:type="paragraph" w:customStyle="1" w:styleId="TabelMeint2">
    <w:name w:val="Tabel Meint2"/>
    <w:basedOn w:val="a"/>
    <w:link w:val="TabelMeint2Char"/>
    <w:uiPriority w:val="99"/>
    <w:rsid w:val="0083443C"/>
    <w:pPr>
      <w:numPr>
        <w:numId w:val="19"/>
      </w:numPr>
      <w:spacing w:after="0" w:line="240" w:lineRule="auto"/>
    </w:pPr>
    <w:rPr>
      <w:rFonts w:ascii="Times New Roman" w:hAnsi="Times New Roman"/>
      <w:sz w:val="18"/>
      <w:szCs w:val="20"/>
      <w:lang w:val="en-US" w:eastAsia="nl-NL"/>
    </w:rPr>
  </w:style>
  <w:style w:type="paragraph" w:customStyle="1" w:styleId="TabelMeintsubindeling">
    <w:name w:val="Tabel Meint subindeling"/>
    <w:basedOn w:val="a"/>
    <w:link w:val="TabelMeintsubindelingChar"/>
    <w:uiPriority w:val="99"/>
    <w:rsid w:val="0083443C"/>
    <w:pPr>
      <w:numPr>
        <w:numId w:val="24"/>
      </w:numPr>
      <w:spacing w:after="0" w:line="240" w:lineRule="auto"/>
    </w:pPr>
    <w:rPr>
      <w:rFonts w:ascii="Times New Roman" w:hAnsi="Times New Roman"/>
      <w:sz w:val="18"/>
      <w:szCs w:val="20"/>
      <w:lang w:val="en-US" w:eastAsia="nl-NL"/>
    </w:rPr>
  </w:style>
  <w:style w:type="character" w:customStyle="1" w:styleId="TabelMeint2Char">
    <w:name w:val="Tabel Meint2 Char"/>
    <w:link w:val="TabelMeint2"/>
    <w:uiPriority w:val="99"/>
    <w:locked/>
    <w:rsid w:val="0083443C"/>
    <w:rPr>
      <w:rFonts w:ascii="Times New Roman" w:eastAsia="Calibri" w:hAnsi="Times New Roman" w:cs="Times New Roman"/>
      <w:sz w:val="18"/>
      <w:szCs w:val="20"/>
      <w:lang w:eastAsia="nl-NL"/>
    </w:rPr>
  </w:style>
  <w:style w:type="character" w:customStyle="1" w:styleId="TabelMeintsubindelingChar">
    <w:name w:val="Tabel Meint subindeling Char"/>
    <w:link w:val="TabelMeintsubindeling"/>
    <w:uiPriority w:val="99"/>
    <w:locked/>
    <w:rsid w:val="0083443C"/>
    <w:rPr>
      <w:rFonts w:ascii="Times New Roman" w:eastAsia="Calibri" w:hAnsi="Times New Roman" w:cs="Times New Roman"/>
      <w:sz w:val="18"/>
      <w:szCs w:val="20"/>
      <w:lang w:eastAsia="nl-NL"/>
    </w:rPr>
  </w:style>
  <w:style w:type="numbering" w:customStyle="1" w:styleId="TabelMeint">
    <w:name w:val="Tabel Meint"/>
    <w:rsid w:val="0083443C"/>
    <w:pPr>
      <w:numPr>
        <w:numId w:val="1"/>
      </w:numPr>
    </w:pPr>
  </w:style>
  <w:style w:type="paragraph" w:styleId="ac">
    <w:name w:val="Balloon Text"/>
    <w:basedOn w:val="a"/>
    <w:link w:val="ad"/>
    <w:uiPriority w:val="99"/>
    <w:semiHidden/>
    <w:unhideWhenUsed/>
    <w:rsid w:val="0083443C"/>
    <w:pPr>
      <w:spacing w:after="0" w:line="240" w:lineRule="auto"/>
    </w:pPr>
    <w:rPr>
      <w:rFonts w:ascii="Microsoft YaHei UI" w:eastAsia="Microsoft YaHei UI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3443C"/>
    <w:rPr>
      <w:rFonts w:ascii="Microsoft YaHei UI" w:eastAsia="Microsoft YaHei UI" w:hAnsi="Calibri" w:cs="Times New Roman"/>
      <w:sz w:val="18"/>
      <w:szCs w:val="18"/>
      <w:lang w:val="en-CA" w:eastAsia="en-US"/>
    </w:rPr>
  </w:style>
  <w:style w:type="table" w:styleId="-1">
    <w:name w:val="Light Shading Accent 1"/>
    <w:basedOn w:val="a1"/>
    <w:uiPriority w:val="60"/>
    <w:rsid w:val="00794C88"/>
    <w:pPr>
      <w:spacing w:after="0" w:line="240" w:lineRule="auto"/>
    </w:pPr>
    <w:rPr>
      <w:color w:val="2F5496" w:themeColor="accent1" w:themeShade="BF"/>
      <w:lang w:val="da-DK" w:eastAsia="en-US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customStyle="1" w:styleId="50">
    <w:name w:val="标题 5 字符"/>
    <w:basedOn w:val="a0"/>
    <w:link w:val="5"/>
    <w:uiPriority w:val="9"/>
    <w:rsid w:val="00FA3DC8"/>
    <w:rPr>
      <w:rFonts w:ascii="Calibri" w:eastAsia="Calibri" w:hAnsi="Calibri" w:cs="Times New Roman"/>
      <w:b/>
      <w:bCs/>
      <w:sz w:val="28"/>
      <w:szCs w:val="28"/>
      <w:lang w:val="en-CA" w:eastAsia="en-US"/>
    </w:rPr>
  </w:style>
  <w:style w:type="paragraph" w:styleId="ae">
    <w:name w:val="No Spacing"/>
    <w:uiPriority w:val="1"/>
    <w:qFormat/>
    <w:rsid w:val="00527450"/>
    <w:pPr>
      <w:spacing w:after="0" w:line="240" w:lineRule="auto"/>
    </w:pPr>
    <w:rPr>
      <w:rFonts w:ascii="Calibri" w:eastAsia="Calibri" w:hAnsi="Calibri" w:cs="Times New Roman"/>
      <w:lang w:val="en-CA" w:eastAsia="en-US"/>
    </w:rPr>
  </w:style>
  <w:style w:type="paragraph" w:customStyle="1" w:styleId="EndNoteBibliographyTitle">
    <w:name w:val="EndNote Bibliography Title"/>
    <w:basedOn w:val="a"/>
    <w:link w:val="EndNoteBibliographyTitle0"/>
    <w:rsid w:val="0067156A"/>
    <w:pPr>
      <w:framePr w:hSpace="180" w:wrap="around" w:vAnchor="text" w:hAnchor="margin" w:y="377"/>
      <w:spacing w:after="0"/>
      <w:jc w:val="center"/>
    </w:pPr>
    <w:rPr>
      <w:rFonts w:cs="Calibri"/>
      <w:noProof/>
      <w:lang w:val="en-US"/>
    </w:rPr>
  </w:style>
  <w:style w:type="character" w:customStyle="1" w:styleId="EndNoteBibliographyTitle0">
    <w:name w:val="EndNote Bibliography Title 字符"/>
    <w:basedOn w:val="a0"/>
    <w:link w:val="EndNoteBibliographyTitle"/>
    <w:rsid w:val="0067156A"/>
    <w:rPr>
      <w:rFonts w:ascii="Calibri" w:eastAsia="Calibri" w:hAnsi="Calibri" w:cs="Calibri"/>
      <w:noProof/>
      <w:lang w:eastAsia="en-US"/>
    </w:rPr>
  </w:style>
  <w:style w:type="paragraph" w:customStyle="1" w:styleId="EndNoteBibliography">
    <w:name w:val="EndNote Bibliography"/>
    <w:basedOn w:val="a"/>
    <w:link w:val="EndNoteBibliography0"/>
    <w:rsid w:val="0067156A"/>
    <w:pPr>
      <w:framePr w:hSpace="180" w:wrap="around" w:vAnchor="text" w:hAnchor="margin" w:y="377"/>
      <w:spacing w:line="240" w:lineRule="auto"/>
    </w:pPr>
    <w:rPr>
      <w:rFonts w:cs="Calibri"/>
      <w:noProof/>
      <w:lang w:val="en-US"/>
    </w:rPr>
  </w:style>
  <w:style w:type="character" w:customStyle="1" w:styleId="EndNoteBibliography0">
    <w:name w:val="EndNote Bibliography 字符"/>
    <w:basedOn w:val="a0"/>
    <w:link w:val="EndNoteBibliography"/>
    <w:rsid w:val="0067156A"/>
    <w:rPr>
      <w:rFonts w:ascii="Calibri" w:eastAsia="Calibri" w:hAnsi="Calibri" w:cs="Calibri"/>
      <w:noProof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3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95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7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6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7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1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0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02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BB549-CDE0-4CD1-861B-DC2C0D428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12</Pages>
  <Words>2519</Words>
  <Characters>14361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zhang</dc:creator>
  <cp:keywords/>
  <dc:description/>
  <cp:lastModifiedBy>陈 长淦</cp:lastModifiedBy>
  <cp:revision>33</cp:revision>
  <dcterms:created xsi:type="dcterms:W3CDTF">2021-03-19T04:46:00Z</dcterms:created>
  <dcterms:modified xsi:type="dcterms:W3CDTF">2021-08-26T10:49:00Z</dcterms:modified>
</cp:coreProperties>
</file>