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F05AD" w14:textId="77777777" w:rsidR="00CD65ED" w:rsidRDefault="00CD65ED" w:rsidP="00CD65ED">
      <w:pPr>
        <w:pStyle w:val="Heading2"/>
        <w:spacing w:before="0" w:after="0" w:line="276" w:lineRule="auto"/>
        <w:jc w:val="both"/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 xml:space="preserve">Supplementary Table 1. </w:t>
      </w:r>
    </w:p>
    <w:p w14:paraId="5B69AC5E" w14:textId="77777777" w:rsidR="00CD65ED" w:rsidRDefault="00CD65ED" w:rsidP="00CD65ED">
      <w:pPr>
        <w:pStyle w:val="LO-normal"/>
        <w:jc w:val="both"/>
      </w:pPr>
      <w:r>
        <w:rPr>
          <w:rFonts w:ascii="Times New Roman" w:eastAsia="Times New Roman" w:hAnsi="Times New Roman" w:cs="Times New Roman"/>
          <w:color w:val="00000A"/>
        </w:rPr>
        <w:t>Nectar production per flower for plant species recorded during the study. The table provides estimated nectar mass per flower or inflorescence, the type of data availability (species-specific, relative, or indicating absence of nectar), the source of information, and details of calculation methods when applicable.</w:t>
      </w:r>
    </w:p>
    <w:tbl>
      <w:tblPr>
        <w:tblStyle w:val="TableNormal0"/>
        <w:tblW w:w="10650" w:type="dxa"/>
        <w:tblInd w:w="-9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2100"/>
        <w:gridCol w:w="2835"/>
        <w:gridCol w:w="5715"/>
      </w:tblGrid>
      <w:tr w:rsidR="00CD65ED" w14:paraId="30F934E3" w14:textId="77777777" w:rsidTr="00940FE1">
        <w:trPr>
          <w:trHeight w:val="615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68EB" w14:textId="77777777" w:rsidR="00CD65ED" w:rsidRDefault="00CD65ED" w:rsidP="00940FE1">
            <w:pPr>
              <w:pStyle w:val="LO-normal"/>
              <w:widowControl w:val="0"/>
              <w:jc w:val="both"/>
            </w:pPr>
            <w:bookmarkStart w:id="0" w:name="_aifbtnm34c3b"/>
            <w:bookmarkEnd w:id="0"/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Species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BFE3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Mean mass of nectar per single flower or capitulum (µg)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52A00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Source</w:t>
            </w:r>
          </w:p>
        </w:tc>
      </w:tr>
      <w:tr w:rsidR="00CD65ED" w14:paraId="318E49AB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EA5AE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Achillea millefolium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ED6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31.0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EAFE3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Hicks DM, Ouvrard P, Baldock KC, et al. Food for Pollinators: Quantifying the Nectar and Pollen Resources of Urban Flower Meadows. PLoS One. 2016;11(6):e0158117. </w:t>
            </w:r>
          </w:p>
        </w:tc>
      </w:tr>
      <w:tr w:rsidR="00CD65ED" w14:paraId="5398272E" w14:textId="77777777" w:rsidTr="00940FE1">
        <w:trPr>
          <w:trHeight w:val="299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CF36C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Erigeron hybridus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348F5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NA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2A6DC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No available data</w:t>
            </w:r>
          </w:p>
        </w:tc>
      </w:tr>
      <w:tr w:rsidR="00CD65ED" w14:paraId="4660FB81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3E0B6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Nepeta cataria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06727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48.8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2367B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Own data</w:t>
            </w:r>
          </w:p>
        </w:tc>
      </w:tr>
      <w:tr w:rsidR="00CD65ED" w14:paraId="75DBFB69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5025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Verbascum phlomoides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84B78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nectarless species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24FE" w14:textId="77777777" w:rsidR="00CD65ED" w:rsidRDefault="00CD65ED" w:rsidP="00940FE1">
            <w:pPr>
              <w:pStyle w:val="LO-normal"/>
              <w:widowControl w:val="0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</w:pPr>
          </w:p>
        </w:tc>
      </w:tr>
      <w:tr w:rsidR="00CD65ED" w14:paraId="543AFA05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F4DE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Bellis perennis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696B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51.0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1529B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Hicks DM, Ouvrard P, Baldock KC, et al. Food for Pollinators: Quantifying the Nectar and Pollen Resources of Urban Flower Meadows. PLoS One. 2016;11(6):e0158117. </w:t>
            </w:r>
          </w:p>
        </w:tc>
      </w:tr>
      <w:tr w:rsidR="00CD65ED" w14:paraId="1D40CADC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795D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Cichorium intybus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E60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21.4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7CDD9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Adamchuk, L., Bilotserkivets, T., &amp; Šimková, J. (2017). Nectar and pollen productivity of common chicory.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Agrobiodiversity for Improving Nutrition, Health and Life Quality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, (1).</w:t>
            </w:r>
          </w:p>
        </w:tc>
      </w:tr>
      <w:tr w:rsidR="00CD65ED" w14:paraId="171ABA06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32945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Trifolium repens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3239E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12.0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3F4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Hicks DM, Ouvrard P, Baldock KC, et al. Food for Pollinators: Quantifying the Nectar and Pollen Resources of Urban Flower Meadows. PLoS One. 2016;11(6):e0158117. </w:t>
            </w:r>
          </w:p>
        </w:tc>
      </w:tr>
      <w:tr w:rsidR="00CD65ED" w14:paraId="128FC7E9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F3E3C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Trifolium pratense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37DA2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48.0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770D2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Hicks DM, Ouvrard P, Baldock KC, et al. Food for Pollinators: Quantifying the Nectar and Pollen Resources of Urban Flower Meadows. PLoS One. 2016;11(6):e0158117. </w:t>
            </w:r>
          </w:p>
        </w:tc>
      </w:tr>
      <w:tr w:rsidR="00CD65ED" w14:paraId="266C2330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0226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Prunella vulgaris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03C3E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247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3DCD9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Hicks DM, Ouvrard P, Baldock KC, et al. Food for Pollinators: Quantifying the Nectar and Pollen Resources of Urban Flower Meadows. PLoS One. 2016;11(6):e0158117. </w:t>
            </w:r>
          </w:p>
        </w:tc>
      </w:tr>
      <w:tr w:rsidR="00CD65ED" w14:paraId="56659BE0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E9E51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Jacobaea vulgaris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C390C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0.03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53241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Hicks DM, Ouvrard P, Baldock KC, et al. Food for Pollinators: Quantifying the Nectar and Pollen Resources of Urban Flower Meadows. PLoS One. 2016;11(6):e0158117.</w:t>
            </w:r>
          </w:p>
        </w:tc>
      </w:tr>
      <w:tr w:rsidR="00CD65ED" w14:paraId="1DCA37CC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C1AC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Matricaria chamomilla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7A4D2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0.60 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F51D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Ouvrard, P., &amp; Jacquemart, A. L. (2018). Agri‐environment schemes targeting farmland bird populations also provide food for pollinating insects.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Agricultural and Forest Entomology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(4), 558-574.</w:t>
            </w:r>
          </w:p>
        </w:tc>
      </w:tr>
      <w:tr w:rsidR="00CD65ED" w14:paraId="702582D7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B53E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Convolvulus arvensis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2ACD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241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B86F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Ortiz, P. L., Fernández‐Díaz, P., Pareja, D., Escudero, M., &amp; Arista, M. (2021). Do visual traits honestly signal floral rewards at community level?.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Functional Ecology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(2), 369-383.</w:t>
            </w:r>
          </w:p>
        </w:tc>
      </w:tr>
      <w:tr w:rsidR="00CD65ED" w14:paraId="54361451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7082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Silene alba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E158C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698 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9265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Witt, T., Jürgens, A., Geyer, R., &amp; Gottsberger, G. (1999). Nectar dynamics and sugar composition in flowers of Silene and Saponaria species (Caryophyllaceae).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Plant Biology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(03), 334-345.</w:t>
            </w:r>
          </w:p>
        </w:tc>
      </w:tr>
      <w:tr w:rsidR="00CD65ED" w14:paraId="35AB27A0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64948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Liatris spicata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318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159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74191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Own data</w:t>
            </w:r>
          </w:p>
        </w:tc>
      </w:tr>
      <w:tr w:rsidR="00CD65ED" w14:paraId="3994E1C0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BF7B3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Medicago lupulina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A47F3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54.8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6F86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Own data</w:t>
            </w:r>
          </w:p>
        </w:tc>
      </w:tr>
      <w:tr w:rsidR="00CD65ED" w14:paraId="6AE3F8D0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558FF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Helenium autumnale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3E4BD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NA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DFAF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No available data</w:t>
            </w:r>
          </w:p>
        </w:tc>
      </w:tr>
      <w:tr w:rsidR="00CD65ED" w14:paraId="4FE95C60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D4543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Linaria vulgaris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7055D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1.44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9B72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Jachuła, J., Konarska, A., &amp; Denisow, B. (2018). Micromorphological and histochemical attributes of flowers and floral reward in Linaria vulgaris (Plantaginaceae).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Protoplasma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255</w:t>
            </w: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(6), 1763-1776.</w:t>
            </w:r>
          </w:p>
        </w:tc>
      </w:tr>
      <w:tr w:rsidR="00CD65ED" w14:paraId="224ACB4E" w14:textId="77777777" w:rsidTr="00940FE1"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A15F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Euphorbia esula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092D4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NA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9646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No available data</w:t>
            </w:r>
          </w:p>
        </w:tc>
      </w:tr>
      <w:tr w:rsidR="00CD65ED" w14:paraId="0CCB4AF5" w14:textId="77777777" w:rsidTr="00940FE1">
        <w:trPr>
          <w:trHeight w:val="149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63AF1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Veronica spicata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FED98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37.4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A2FB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Own data</w:t>
            </w:r>
          </w:p>
        </w:tc>
      </w:tr>
      <w:tr w:rsidR="00CD65ED" w14:paraId="7AC6B9B4" w14:textId="77777777" w:rsidTr="00940FE1">
        <w:trPr>
          <w:trHeight w:val="189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74F53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Chelidonium majus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B1771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nectarless species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204A" w14:textId="77777777" w:rsidR="00CD65ED" w:rsidRDefault="00CD65ED" w:rsidP="00940FE1">
            <w:pPr>
              <w:pStyle w:val="LO-normal"/>
              <w:widowControl w:val="0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</w:pPr>
          </w:p>
        </w:tc>
      </w:tr>
      <w:tr w:rsidR="00CD65ED" w14:paraId="2AD61DDF" w14:textId="77777777" w:rsidTr="00940FE1">
        <w:trPr>
          <w:trHeight w:val="709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344A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A"/>
                <w:sz w:val="20"/>
                <w:szCs w:val="20"/>
              </w:rPr>
              <w:t>Lamium purpureum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5C524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10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8A9C8" w14:textId="77777777" w:rsidR="00CD65ED" w:rsidRDefault="00CD65ED" w:rsidP="00940FE1">
            <w:pPr>
              <w:pStyle w:val="LO-normal"/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</w:rPr>
              <w:t>Hicks DM, Ouvrard P, Baldock KC, et al. Food for Pollinators: Quantifying the Nectar and Pollen Resources of Urban Flower Meadows. PLoS One. 2016;11(6):e0158117.</w:t>
            </w:r>
          </w:p>
        </w:tc>
      </w:tr>
    </w:tbl>
    <w:p w14:paraId="7344C109" w14:textId="77777777" w:rsidR="00CD65ED" w:rsidRDefault="00CD65ED" w:rsidP="00CD65ED">
      <w:pPr>
        <w:pStyle w:val="LO-normal"/>
        <w:jc w:val="both"/>
      </w:pPr>
    </w:p>
    <w:p w14:paraId="02283821" w14:textId="77777777" w:rsidR="00EB4A2D" w:rsidRDefault="00EB4A2D"/>
    <w:sectPr w:rsidR="00EB4A2D" w:rsidSect="00CD65ED">
      <w:pgSz w:w="11906" w:h="16838"/>
      <w:pgMar w:top="566" w:right="1440" w:bottom="1109" w:left="1440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5ED"/>
    <w:rsid w:val="00402392"/>
    <w:rsid w:val="005C0D39"/>
    <w:rsid w:val="0070406C"/>
    <w:rsid w:val="00724754"/>
    <w:rsid w:val="00C321FA"/>
    <w:rsid w:val="00CD65ED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BB384"/>
  <w15:chartTrackingRefBased/>
  <w15:docId w15:val="{377C4C1E-D4E3-4D8E-B325-A46E3545D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5ED"/>
    <w:pPr>
      <w:suppressAutoHyphens/>
      <w:spacing w:after="0" w:line="276" w:lineRule="auto"/>
    </w:pPr>
    <w:rPr>
      <w:rFonts w:ascii="Arial" w:eastAsia="Arial" w:hAnsi="Arial" w:cs="Arial"/>
      <w:kern w:val="0"/>
      <w:sz w:val="22"/>
      <w:szCs w:val="22"/>
      <w:lang w:val="pl-PL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65ED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65ED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65ED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5ED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65ED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65ED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65ED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65ED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65ED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5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D65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5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5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5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5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5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5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5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65ED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65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65ED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65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65ED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65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65ED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65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65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65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65ED"/>
    <w:rPr>
      <w:b/>
      <w:bCs/>
      <w:smallCaps/>
      <w:color w:val="0F4761" w:themeColor="accent1" w:themeShade="BF"/>
      <w:spacing w:val="5"/>
    </w:rPr>
  </w:style>
  <w:style w:type="paragraph" w:customStyle="1" w:styleId="LO-normal">
    <w:name w:val="LO-normal"/>
    <w:qFormat/>
    <w:rsid w:val="00CD65ED"/>
    <w:pPr>
      <w:suppressAutoHyphens/>
      <w:spacing w:after="0" w:line="276" w:lineRule="auto"/>
    </w:pPr>
    <w:rPr>
      <w:rFonts w:ascii="Arial" w:eastAsia="Arial" w:hAnsi="Arial" w:cs="Arial"/>
      <w:kern w:val="0"/>
      <w:sz w:val="22"/>
      <w:szCs w:val="22"/>
      <w:lang w:val="pl-PL" w:eastAsia="zh-CN" w:bidi="hi-IN"/>
      <w14:ligatures w14:val="none"/>
    </w:rPr>
  </w:style>
  <w:style w:type="table" w:customStyle="1" w:styleId="TableNormal0">
    <w:name w:val="TableNormal"/>
    <w:rsid w:val="00CD65ED"/>
    <w:pPr>
      <w:suppressAutoHyphens/>
      <w:spacing w:after="0" w:line="240" w:lineRule="auto"/>
    </w:pPr>
    <w:rPr>
      <w:rFonts w:ascii="Arial" w:eastAsia="Arial" w:hAnsi="Arial" w:cs="Arial"/>
      <w:kern w:val="0"/>
      <w:sz w:val="22"/>
      <w:szCs w:val="22"/>
      <w:lang w:val="pl-PL" w:eastAsia="zh-CN" w:bidi="hi-I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429</Words>
  <Characters>2682</Characters>
  <Application>Microsoft Office Word</Application>
  <DocSecurity>0</DocSecurity>
  <Lines>43</Lines>
  <Paragraphs>16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2026-01-20T10:22:00Z</dcterms:created>
  <dcterms:modified xsi:type="dcterms:W3CDTF">2026-01-20T10:22:00Z</dcterms:modified>
</cp:coreProperties>
</file>