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3BA48" w14:textId="77777777" w:rsidR="00190B3C" w:rsidRDefault="00190B3C" w:rsidP="00190B3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1.</w:t>
      </w:r>
      <w:r>
        <w:rPr>
          <w:rFonts w:ascii="Times New Roman" w:hAnsi="Times New Roman" w:cs="Times New Roman"/>
          <w:bCs/>
          <w:sz w:val="24"/>
          <w:szCs w:val="24"/>
        </w:rPr>
        <w:t xml:space="preserve"> Patient characteristics determined at the first visit (n = 262).  </w:t>
      </w:r>
    </w:p>
    <w:p w14:paraId="761E1EC4" w14:textId="77777777" w:rsidR="00190B3C" w:rsidRDefault="00190B3C" w:rsidP="00190B3C">
      <w:pPr>
        <w:rPr>
          <w:rFonts w:ascii="Times New Roman" w:hAnsi="Times New Roman" w:cs="Times New Roman"/>
          <w:bCs/>
          <w:sz w:val="24"/>
          <w:szCs w:val="24"/>
        </w:rPr>
      </w:pPr>
    </w:p>
    <w:p w14:paraId="7C8F3165" w14:textId="77777777" w:rsidR="00190B3C" w:rsidRDefault="00190B3C" w:rsidP="00190B3C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Patients without </w:t>
      </w: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Patients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</w:p>
    <w:p w14:paraId="1C66FAFC" w14:textId="77777777" w:rsidR="00190B3C" w:rsidRDefault="00190B3C" w:rsidP="00190B3C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(n = 172)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(n = 90)</w:t>
      </w:r>
    </w:p>
    <w:p w14:paraId="35B762CD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Age (mean ± SD)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60.0 ± 14.6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59.6 ± 13.2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756105D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Women (n, 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103 (60%)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59 (65%)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BBE9AFA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Self-reported race (n, 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A4C1E77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Indian or Alaska Native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(0.5%)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 (2%)</w:t>
      </w:r>
    </w:p>
    <w:p w14:paraId="5539BD88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Asian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 (12%)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 (6%)</w:t>
      </w:r>
    </w:p>
    <w:p w14:paraId="2328DF74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American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 (6%)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 (3%)</w:t>
      </w:r>
    </w:p>
    <w:p w14:paraId="72111ED5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Native Hawaiian or Pacific Islander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(0.5%)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(1%)</w:t>
      </w:r>
    </w:p>
    <w:p w14:paraId="15D8CC57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Caucasian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93 (54%)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51 (57%)</w:t>
      </w:r>
    </w:p>
    <w:p w14:paraId="3923DBEE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reported or unknown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47 (27%)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28 (31%)</w:t>
      </w:r>
    </w:p>
    <w:p w14:paraId="2FB90763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Self-reported ethnicity (n, 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85D3735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Hispanic or Latino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41 (24%)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 (25%)</w:t>
      </w:r>
    </w:p>
    <w:p w14:paraId="5B1BC8B7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Not Hispanic or Latino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130 (75.5%)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65 (72%)</w:t>
      </w:r>
    </w:p>
    <w:p w14:paraId="53EFF3DD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Not reported or unknown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(0.5%)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 (3%)</w:t>
      </w:r>
    </w:p>
    <w:p w14:paraId="376B47E4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Cancer type (n, %)</w:t>
      </w:r>
    </w:p>
    <w:p w14:paraId="29B1D12B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Breast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 (7.6%)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 (11.1%)</w:t>
      </w:r>
    </w:p>
    <w:p w14:paraId="25B22235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Gastrointestinal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53 (30.8%)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31 (34.4%)</w:t>
      </w:r>
    </w:p>
    <w:p w14:paraId="3DD71EF3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Endocrine and Neuroendocrine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 (6.4%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(5.5%)</w:t>
      </w:r>
    </w:p>
    <w:p w14:paraId="00CB2600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Genitourinary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 (6.4%)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 (11.1%)</w:t>
      </w:r>
    </w:p>
    <w:p w14:paraId="0C7D79B0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Gynecologic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 (11.0%)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 (8.8%)</w:t>
      </w:r>
    </w:p>
    <w:p w14:paraId="44B20471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Head and neck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 (9.3%)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 (8.8%)</w:t>
      </w:r>
    </w:p>
    <w:p w14:paraId="7C614E88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Hematologic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 (11.0%)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 (4.4%)</w:t>
      </w:r>
    </w:p>
    <w:p w14:paraId="3C0EBA15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Musculoskeletal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 (5.2%)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 (3.3%)</w:t>
      </w:r>
    </w:p>
    <w:p w14:paraId="1C058914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Neurologic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 (4.4%)</w:t>
      </w:r>
    </w:p>
    <w:p w14:paraId="1B6888C1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Ocular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(0.5%)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14530857" w14:textId="77777777" w:rsidR="00190B3C" w:rsidRDefault="00190B3C" w:rsidP="00190B3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Respiratory/Thoracic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 (7.6%)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 (3.3%)</w:t>
      </w:r>
    </w:p>
    <w:p w14:paraId="5073BC3C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Skin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 (2.3%)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 (2.2%)</w:t>
      </w:r>
    </w:p>
    <w:p w14:paraId="03092058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Unknown primary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 (1.7%)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 (2.2%)</w:t>
      </w:r>
    </w:p>
    <w:p w14:paraId="102A7B95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Presence of metastasis disease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100 (58%)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52 (58%)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8D3ABAB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Oral morphine equivalent (mean ± </w:t>
      </w:r>
      <w:proofErr w:type="gramStart"/>
      <w:r>
        <w:rPr>
          <w:rFonts w:ascii="Times New Roman" w:hAnsi="Times New Roman" w:cs="Times New Roman"/>
          <w:sz w:val="24"/>
          <w:szCs w:val="24"/>
        </w:rPr>
        <w:t>SD)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73 ± 146.2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69.4 ± 82</w:t>
      </w:r>
    </w:p>
    <w:p w14:paraId="7B6D93DD" w14:textId="77777777" w:rsidR="00190B3C" w:rsidRDefault="00190B3C" w:rsidP="00190B3C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Pain score (mean ± </w:t>
      </w:r>
      <w:proofErr w:type="gramStart"/>
      <w:r>
        <w:rPr>
          <w:rFonts w:ascii="Times New Roman" w:hAnsi="Times New Roman" w:cs="Times New Roman"/>
          <w:sz w:val="24"/>
          <w:szCs w:val="24"/>
        </w:rPr>
        <w:t>SD)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4.9 ± 2.9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6.1 ± 2.6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35CE6FD6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Defined as a self-reported sedation score of 0, 1, 2, 3, or 4. </w:t>
      </w:r>
    </w:p>
    <w:p w14:paraId="4BA5239B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Defined as a self-reported sedation score of ≥ 5.</w:t>
      </w:r>
    </w:p>
    <w:p w14:paraId="1953DA5C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 xml:space="preserve">p ≤ 0.05 via Wilcoxon-Mann Whitney. </w:t>
      </w:r>
    </w:p>
    <w:p w14:paraId="40ECC839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CA1383" w14:textId="77777777" w:rsidR="00190B3C" w:rsidRDefault="00190B3C" w:rsidP="00190B3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>
        <w:rPr>
          <w:rFonts w:ascii="Times New Roman" w:hAnsi="Times New Roman" w:cs="Times New Roman"/>
          <w:bCs/>
          <w:sz w:val="24"/>
          <w:szCs w:val="24"/>
        </w:rPr>
        <w:t xml:space="preserve">. Previously </w:t>
      </w:r>
      <w:r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Commercially Insured health Plan Risk Index for Overdose or Serious Opioid-induced Respiratory Depression</w:t>
      </w:r>
      <w:r>
        <w:rPr>
          <w:rFonts w:ascii="Times New Roman" w:hAnsi="Times New Roman" w:cs="Times New Roman"/>
          <w:sz w:val="24"/>
          <w:szCs w:val="24"/>
        </w:rPr>
        <w:t xml:space="preserve"> (CIP-RIOSORD) predictive factors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PEVuZE5vdGU+PENpdGU+PEF1dGhvcj5aZWRsZXI8L0F1dGhvcj48WWVhcj4yMDE4PC9ZZWFyPjxS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PEVuZE5vdGU+PENpdGU+PEF1dGhvcj5aZWRsZXI8L0F1dGhvcj48WWVhcj4yMDE4PC9ZZWFyPjxS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determined at the first visit.  </w:t>
      </w:r>
    </w:p>
    <w:p w14:paraId="215B7C82" w14:textId="77777777" w:rsidR="00190B3C" w:rsidRDefault="00190B3C" w:rsidP="00190B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DC43AA0" w14:textId="77777777" w:rsidR="00190B3C" w:rsidRDefault="00190B3C" w:rsidP="00190B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Predictive factor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Points for “yes”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Patients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Response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without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with</w:t>
      </w:r>
    </w:p>
    <w:p w14:paraId="7C09FD30" w14:textId="77777777" w:rsidR="00190B3C" w:rsidRPr="00B03F8A" w:rsidRDefault="00190B3C" w:rsidP="00190B3C">
      <w:pPr>
        <w:spacing w:after="0" w:line="360" w:lineRule="auto"/>
        <w:ind w:left="8640" w:firstLine="720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</w:p>
    <w:p w14:paraId="26431E50" w14:textId="77777777" w:rsidR="00190B3C" w:rsidRDefault="00190B3C" w:rsidP="00190B3C">
      <w:pPr>
        <w:spacing w:after="0" w:line="360" w:lineRule="auto"/>
        <w:ind w:left="86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(n = 172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n = 90)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7EEB0E9" w14:textId="77777777" w:rsidR="00190B3C" w:rsidRDefault="00190B3C" w:rsidP="00190B3C">
      <w:pPr>
        <w:pBdr>
          <w:top w:val="single" w:sz="4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In the previous 6 months, has the patient had a health care visit (outpatient, inpatient, or ED) involving any of the following health conditions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</w:p>
    <w:p w14:paraId="1B05D049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Substance abuse disorder (abuse or dependence)?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 (8%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(6%)</w:t>
      </w:r>
    </w:p>
    <w:p w14:paraId="49143AE3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Bipolar disorder or schizophrenia?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(0.5%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(1%)</w:t>
      </w:r>
    </w:p>
    <w:p w14:paraId="2824036A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Stroke or other cerebrovascular </w:t>
      </w:r>
      <w:proofErr w:type="gramStart"/>
      <w:r>
        <w:rPr>
          <w:rFonts w:ascii="Times New Roman" w:hAnsi="Times New Roman" w:cs="Times New Roman"/>
          <w:sz w:val="24"/>
          <w:szCs w:val="24"/>
        </w:rPr>
        <w:t>disease?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 (4%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>5 (6%)</w:t>
      </w:r>
    </w:p>
    <w:p w14:paraId="08A3B109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Nonmalignant kidney disease with renal impairment?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(13%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(19%)</w:t>
      </w:r>
    </w:p>
    <w:p w14:paraId="0ACB4A3D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Heart failure?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 (5%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>2 (2%)</w:t>
      </w:r>
    </w:p>
    <w:p w14:paraId="33EBC0D4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Nonmalignant pancreatic disease (e.g., acute or chronic pancreatitis)?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0 </w:t>
      </w:r>
    </w:p>
    <w:p w14:paraId="76516778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Chronic pulmonary disease (e.g., asthma, emphysema, chronic bronchitis)?</w:t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 (5%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>9 (10%)</w:t>
      </w:r>
    </w:p>
    <w:p w14:paraId="2BFB5A5C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Recurrent headache (e.g., migraine)?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 (6%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(11%)</w:t>
      </w:r>
    </w:p>
    <w:p w14:paraId="64C64753" w14:textId="77777777" w:rsidR="00190B3C" w:rsidRDefault="00190B3C" w:rsidP="00190B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the patient consume:</w:t>
      </w:r>
    </w:p>
    <w:p w14:paraId="25AB1511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Fentanyl?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 (6%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(2%)</w:t>
      </w:r>
    </w:p>
    <w:p w14:paraId="2F5405D1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Morphine?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114 (66%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(56%)</w:t>
      </w:r>
    </w:p>
    <w:p w14:paraId="456FF832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Methadone?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 (8%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(8%)</w:t>
      </w:r>
    </w:p>
    <w:p w14:paraId="739164C3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Hydromorphone?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 (13%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(16%)</w:t>
      </w:r>
    </w:p>
    <w:p w14:paraId="2BD37B70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extended-release or long-acting formulation of any prescription opioid?</w:t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50 (29%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29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(32%)</w:t>
      </w:r>
    </w:p>
    <w:p w14:paraId="6B332F0F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prescription benzodiazepine?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39 (23%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(29%)</w:t>
      </w:r>
    </w:p>
    <w:p w14:paraId="25A13535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prescription antidepressant?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54 (31%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37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(41%) </w:t>
      </w:r>
    </w:p>
    <w:p w14:paraId="3482F551" w14:textId="77777777" w:rsidR="00190B3C" w:rsidRDefault="00190B3C" w:rsidP="00190B3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Opioid total ≥ 100 morphine equivalents per day?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31 (18%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(24%)</w:t>
      </w:r>
    </w:p>
    <w:p w14:paraId="1F09EDB5" w14:textId="77777777" w:rsidR="00190B3C" w:rsidRDefault="00190B3C" w:rsidP="00190B3C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AF104F4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Defined as a self-reported sedation score of 0, 1, 2, 3, or 4. </w:t>
      </w:r>
    </w:p>
    <w:p w14:paraId="6B57FA6D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Defined as a self-reported sedation score of ≥ 5.</w:t>
      </w:r>
    </w:p>
    <w:p w14:paraId="292F161E" w14:textId="77777777" w:rsidR="00190B3C" w:rsidRDefault="00190B3C" w:rsidP="00190B3C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E7053BE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06496782" w14:textId="77777777" w:rsidR="00190B3C" w:rsidRDefault="00190B3C" w:rsidP="00190B3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3.</w:t>
      </w:r>
      <w:r>
        <w:rPr>
          <w:rFonts w:ascii="Times New Roman" w:hAnsi="Times New Roman" w:cs="Times New Roman"/>
          <w:bCs/>
          <w:sz w:val="24"/>
          <w:szCs w:val="24"/>
        </w:rPr>
        <w:t xml:space="preserve"> Self-reported sedation scores (mean ± SD),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Commercially Insured health Plan Risk Index for Overdose or Serious Opioid-induced Respiratory Depression</w:t>
      </w:r>
      <w:r>
        <w:rPr>
          <w:rFonts w:ascii="Times New Roman" w:hAnsi="Times New Roman" w:cs="Times New Roman"/>
          <w:sz w:val="24"/>
          <w:szCs w:val="24"/>
        </w:rPr>
        <w:t xml:space="preserve"> (CIP-RIOSORD) </w:t>
      </w:r>
      <w:r>
        <w:rPr>
          <w:rFonts w:ascii="Times New Roman" w:hAnsi="Times New Roman" w:cs="Times New Roman"/>
          <w:bCs/>
          <w:sz w:val="24"/>
          <w:szCs w:val="24"/>
        </w:rPr>
        <w:t xml:space="preserve">scores (mean ± SD), and Spearman correlations (r).  </w:t>
      </w:r>
    </w:p>
    <w:p w14:paraId="4914A4A4" w14:textId="77777777" w:rsidR="00190B3C" w:rsidRDefault="00190B3C" w:rsidP="00190B3C">
      <w:pPr>
        <w:pBdr>
          <w:bottom w:val="single" w:sz="4" w:space="1" w:color="auto"/>
        </w:pBdr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</w:rPr>
        <w:t>Visit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Patients without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sedation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Patients with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sedation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proofErr w:type="spellEnd"/>
    </w:p>
    <w:p w14:paraId="37FD0D2F" w14:textId="77777777" w:rsidR="00190B3C" w:rsidRDefault="00190B3C" w:rsidP="00190B3C">
      <w:pPr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Sedation score = 1.4 ± 1.4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Sedation score = 6.3 ± 1.3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</w:p>
    <w:p w14:paraId="01EF833E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21.4 ± 16.7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22.2 ± 14</w:t>
      </w:r>
    </w:p>
    <w:p w14:paraId="5C8A99B8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0.13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- 0.01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C380A87" w14:textId="77777777" w:rsidR="00190B3C" w:rsidRDefault="00190B3C" w:rsidP="00190B3C">
      <w:pPr>
        <w:widowControl w:val="0"/>
        <w:tabs>
          <w:tab w:val="left" w:pos="72"/>
        </w:tabs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172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90</w:t>
      </w:r>
    </w:p>
    <w:p w14:paraId="1CF8AFFE" w14:textId="77777777" w:rsidR="00190B3C" w:rsidRDefault="00190B3C" w:rsidP="00190B3C">
      <w:pPr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Sedation score = 1.1 ± 1.3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Sedation score = 6.4 ± 1.4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</w:p>
    <w:p w14:paraId="0B8459AD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13.8 ± 11.9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18.3 ± 14.9</w:t>
      </w:r>
    </w:p>
    <w:p w14:paraId="6F70F060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0.22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0.12</w:t>
      </w:r>
    </w:p>
    <w:p w14:paraId="5AC28B5C" w14:textId="77777777" w:rsidR="00190B3C" w:rsidRDefault="00190B3C" w:rsidP="00190B3C">
      <w:pPr>
        <w:widowControl w:val="0"/>
        <w:tabs>
          <w:tab w:val="left" w:pos="72"/>
        </w:tabs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103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48</w:t>
      </w:r>
    </w:p>
    <w:p w14:paraId="74692541" w14:textId="77777777" w:rsidR="00190B3C" w:rsidRDefault="00190B3C" w:rsidP="00190B3C">
      <w:pPr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Sedation score = 1.3 ± 1.5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Sedation score = 6.4 ± 1.6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</w:p>
    <w:p w14:paraId="00C730D8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14 ± 12.1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CIP-RIOSORD score = 19 ± 14.3</w:t>
      </w:r>
    </w:p>
    <w:p w14:paraId="74A97641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0.12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 = - 0.03</w:t>
      </w:r>
    </w:p>
    <w:p w14:paraId="242A86C4" w14:textId="77777777" w:rsidR="00190B3C" w:rsidRDefault="00190B3C" w:rsidP="00190B3C">
      <w:pPr>
        <w:widowControl w:val="0"/>
        <w:tabs>
          <w:tab w:val="left" w:pos="72"/>
        </w:tabs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72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 = 21</w:t>
      </w:r>
    </w:p>
    <w:p w14:paraId="0E80C27B" w14:textId="77777777" w:rsidR="00190B3C" w:rsidRDefault="00190B3C" w:rsidP="00190B3C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Defined as a self-reported sedation score of 0, 1, 2, 3, or 4. </w:t>
      </w:r>
    </w:p>
    <w:p w14:paraId="7CB1A1C7" w14:textId="77777777" w:rsidR="00190B3C" w:rsidRDefault="00190B3C" w:rsidP="0019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Defined as a self-reported sedation score of ≥ 5.</w:t>
      </w:r>
    </w:p>
    <w:p w14:paraId="459838DE" w14:textId="77777777" w:rsidR="00190B3C" w:rsidRDefault="00190B3C" w:rsidP="00190B3C">
      <w:pPr>
        <w:widowControl w:val="0"/>
        <w:tabs>
          <w:tab w:val="left" w:pos="72"/>
        </w:tabs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  <w:u w:val="single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0.05 for between group comparison via </w:t>
      </w:r>
      <w:proofErr w:type="spellStart"/>
      <w:r>
        <w:rPr>
          <w:rFonts w:ascii="Times New Roman" w:hAnsi="Times New Roman" w:cs="Times New Roman"/>
          <w:sz w:val="24"/>
          <w:szCs w:val="24"/>
        </w:rPr>
        <w:t>Wilcoxan</w:t>
      </w:r>
      <w:proofErr w:type="spellEnd"/>
      <w:r>
        <w:rPr>
          <w:rFonts w:ascii="Times New Roman" w:hAnsi="Times New Roman" w:cs="Times New Roman"/>
          <w:sz w:val="24"/>
          <w:szCs w:val="24"/>
        </w:rPr>
        <w:t>-Mann-Whitney.</w:t>
      </w:r>
    </w:p>
    <w:p w14:paraId="7BCA73F0" w14:textId="77777777" w:rsidR="00190B3C" w:rsidRDefault="00190B3C" w:rsidP="00190B3C">
      <w:pPr>
        <w:widowControl w:val="0"/>
        <w:tabs>
          <w:tab w:val="left" w:pos="72"/>
        </w:tabs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  <w:u w:val="single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0.05 via Spearman correlation.</w:t>
      </w:r>
    </w:p>
    <w:p w14:paraId="071F31B5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6D5CE2"/>
    <w:multiLevelType w:val="hybridMultilevel"/>
    <w:tmpl w:val="E44A9B1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239257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B3C"/>
    <w:rsid w:val="000E2EDD"/>
    <w:rsid w:val="00190B3C"/>
    <w:rsid w:val="005807CD"/>
    <w:rsid w:val="00A91650"/>
    <w:rsid w:val="00C3581A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79EDA"/>
  <w15:chartTrackingRefBased/>
  <w15:docId w15:val="{0CF1E9BF-04FF-4AE8-BFFC-BD74DE26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B3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0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B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B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B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B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B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B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B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B3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90B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B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B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B3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90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699</Words>
  <Characters>3191</Characters>
  <Application>Microsoft Office Word</Application>
  <DocSecurity>0</DocSecurity>
  <Lines>161</Lines>
  <Paragraphs>78</Paragraphs>
  <ScaleCrop>false</ScaleCrop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2026-03-25T19:56:00Z</dcterms:created>
  <dcterms:modified xsi:type="dcterms:W3CDTF">2026-03-25T19:57:00Z</dcterms:modified>
</cp:coreProperties>
</file>