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8A" w:rsidRPr="00892B8A" w:rsidRDefault="00892B8A">
      <w:pPr>
        <w:rPr>
          <w:rFonts w:ascii="Times New Roman" w:hAnsi="Times New Roman" w:cs="Times New Roman"/>
          <w:b/>
          <w:sz w:val="24"/>
          <w:szCs w:val="24"/>
        </w:rPr>
      </w:pPr>
      <w:r w:rsidRPr="00892B8A">
        <w:rPr>
          <w:rFonts w:ascii="Times New Roman" w:hAnsi="Times New Roman" w:cs="Times New Roman"/>
          <w:b/>
          <w:sz w:val="24"/>
          <w:szCs w:val="24"/>
        </w:rPr>
        <w:t xml:space="preserve">Supplementary Table 1. </w:t>
      </w:r>
      <w:r w:rsidR="00D3713E" w:rsidRPr="00D3713E">
        <w:rPr>
          <w:rFonts w:ascii="Times New Roman" w:hAnsi="Times New Roman" w:cs="Times New Roman"/>
          <w:b/>
          <w:sz w:val="24"/>
          <w:szCs w:val="24"/>
        </w:rPr>
        <w:t>Description of human post-mortem cases</w:t>
      </w:r>
      <w:r w:rsidR="00352062" w:rsidRPr="00352062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14395" w:type="dxa"/>
        <w:tblLayout w:type="fixed"/>
        <w:tblLook w:val="04A0" w:firstRow="1" w:lastRow="0" w:firstColumn="1" w:lastColumn="0" w:noHBand="0" w:noVBand="1"/>
      </w:tblPr>
      <w:tblGrid>
        <w:gridCol w:w="804"/>
        <w:gridCol w:w="809"/>
        <w:gridCol w:w="632"/>
        <w:gridCol w:w="630"/>
        <w:gridCol w:w="810"/>
        <w:gridCol w:w="630"/>
        <w:gridCol w:w="810"/>
        <w:gridCol w:w="990"/>
        <w:gridCol w:w="1080"/>
        <w:gridCol w:w="810"/>
        <w:gridCol w:w="1080"/>
        <w:gridCol w:w="810"/>
        <w:gridCol w:w="630"/>
        <w:gridCol w:w="630"/>
        <w:gridCol w:w="990"/>
        <w:gridCol w:w="1350"/>
        <w:gridCol w:w="900"/>
      </w:tblGrid>
      <w:tr w:rsidR="00BF3A99" w:rsidRPr="00BF3A99" w:rsidTr="004D1CC0">
        <w:trPr>
          <w:trHeight w:val="1052"/>
        </w:trPr>
        <w:tc>
          <w:tcPr>
            <w:tcW w:w="804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Case ID</w:t>
            </w:r>
          </w:p>
        </w:tc>
        <w:tc>
          <w:tcPr>
            <w:tcW w:w="809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Ethnicity</w:t>
            </w:r>
          </w:p>
        </w:tc>
        <w:tc>
          <w:tcPr>
            <w:tcW w:w="632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63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yr</w:t>
            </w:r>
            <w:proofErr w:type="spellEnd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PMI</w:t>
            </w:r>
          </w:p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proofErr w:type="spellEnd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81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Other NDs</w:t>
            </w:r>
          </w:p>
        </w:tc>
        <w:tc>
          <w:tcPr>
            <w:tcW w:w="99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MMSE before death</w:t>
            </w:r>
          </w:p>
        </w:tc>
        <w:tc>
          <w:tcPr>
            <w:tcW w:w="108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Plaque density</w:t>
            </w:r>
          </w:p>
        </w:tc>
        <w:tc>
          <w:tcPr>
            <w:tcW w:w="81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Braak stage</w:t>
            </w:r>
          </w:p>
        </w:tc>
        <w:tc>
          <w:tcPr>
            <w:tcW w:w="1080" w:type="dxa"/>
          </w:tcPr>
          <w:p w:rsidR="00BF3A99" w:rsidRPr="00BF3A99" w:rsidRDefault="00BF3A99" w:rsidP="00443C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 xml:space="preserve">CERAD </w:t>
            </w:r>
            <w:proofErr w:type="spellStart"/>
            <w:r w:rsidR="00443C15">
              <w:rPr>
                <w:rFonts w:ascii="Times New Roman" w:hAnsi="Times New Roman" w:cs="Times New Roman"/>
                <w:sz w:val="24"/>
                <w:szCs w:val="24"/>
              </w:rPr>
              <w:t>neuritic</w:t>
            </w:r>
            <w:proofErr w:type="spellEnd"/>
            <w:r w:rsidR="00443C15">
              <w:rPr>
                <w:rFonts w:ascii="Times New Roman" w:hAnsi="Times New Roman" w:cs="Times New Roman"/>
                <w:sz w:val="24"/>
                <w:szCs w:val="24"/>
              </w:rPr>
              <w:t xml:space="preserve"> plaque d</w:t>
            </w: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ensity</w:t>
            </w:r>
          </w:p>
        </w:tc>
        <w:tc>
          <w:tcPr>
            <w:tcW w:w="81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ApoE</w:t>
            </w:r>
            <w:proofErr w:type="spellEnd"/>
          </w:p>
        </w:tc>
        <w:tc>
          <w:tcPr>
            <w:tcW w:w="63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RIN-1</w:t>
            </w:r>
          </w:p>
        </w:tc>
        <w:tc>
          <w:tcPr>
            <w:tcW w:w="63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RIN-2</w:t>
            </w:r>
          </w:p>
        </w:tc>
        <w:tc>
          <w:tcPr>
            <w:tcW w:w="99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Section</w:t>
            </w:r>
          </w:p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135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</w:p>
        </w:tc>
        <w:tc>
          <w:tcPr>
            <w:tcW w:w="900" w:type="dxa"/>
          </w:tcPr>
          <w:p w:rsidR="00BF3A99" w:rsidRPr="00BF3A99" w:rsidRDefault="00BF3A99" w:rsidP="00BF3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CT-1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834074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0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80" w:type="dxa"/>
          </w:tcPr>
          <w:p w:rsidR="004D1CC0" w:rsidRPr="00BF3A99" w:rsidRDefault="00773D0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06">
              <w:rPr>
                <w:rFonts w:ascii="Times New Roman" w:hAnsi="Times New Roman" w:cs="Times New Roman"/>
                <w:sz w:val="24"/>
                <w:szCs w:val="24"/>
              </w:rPr>
              <w:t>Criteria not met</w:t>
            </w:r>
          </w:p>
        </w:tc>
        <w:tc>
          <w:tcPr>
            <w:tcW w:w="810" w:type="dxa"/>
          </w:tcPr>
          <w:p w:rsidR="004D1CC0" w:rsidRPr="00BF3A99" w:rsidRDefault="00834074" w:rsidP="00CE4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</w:t>
            </w:r>
            <w:r w:rsidR="00CE43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30" w:type="dxa"/>
          </w:tcPr>
          <w:p w:rsidR="004D1CC0" w:rsidRPr="00BF3A99" w:rsidRDefault="004D6ECD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Visium</w:t>
            </w:r>
            <w:proofErr w:type="spellEnd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CT-2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834074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0" w:type="dxa"/>
          </w:tcPr>
          <w:p w:rsidR="004D1CC0" w:rsidRPr="00BF3A99" w:rsidRDefault="00773D0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06">
              <w:rPr>
                <w:rFonts w:ascii="Times New Roman" w:hAnsi="Times New Roman" w:cs="Times New Roman"/>
                <w:sz w:val="24"/>
                <w:szCs w:val="24"/>
              </w:rPr>
              <w:t>Criteria not met</w:t>
            </w:r>
          </w:p>
        </w:tc>
        <w:tc>
          <w:tcPr>
            <w:tcW w:w="810" w:type="dxa"/>
          </w:tcPr>
          <w:p w:rsidR="004D1CC0" w:rsidRPr="00BF3A99" w:rsidRDefault="00834074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30" w:type="dxa"/>
          </w:tcPr>
          <w:p w:rsidR="004D1CC0" w:rsidRPr="00BF3A99" w:rsidRDefault="004D6ECD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Visium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AD-1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7F3A3E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definite AD</w:t>
            </w:r>
          </w:p>
        </w:tc>
        <w:tc>
          <w:tcPr>
            <w:tcW w:w="810" w:type="dxa"/>
          </w:tcPr>
          <w:p w:rsidR="004D1CC0" w:rsidRPr="00BF3A99" w:rsidRDefault="007F3A3E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30" w:type="dxa"/>
          </w:tcPr>
          <w:p w:rsidR="004D1CC0" w:rsidRPr="00BF3A99" w:rsidRDefault="008A1E0B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Visium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73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AD-2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12.67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9153F4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1080" w:type="dxa"/>
          </w:tcPr>
          <w:p w:rsidR="004D1CC0" w:rsidRPr="00BF3A99" w:rsidRDefault="00404FDC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80" w:type="dxa"/>
          </w:tcPr>
          <w:p w:rsidR="004D1CC0" w:rsidRPr="00BF3A99" w:rsidRDefault="00404FDC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definite AD</w:t>
            </w:r>
          </w:p>
        </w:tc>
        <w:tc>
          <w:tcPr>
            <w:tcW w:w="810" w:type="dxa"/>
          </w:tcPr>
          <w:p w:rsidR="004D1CC0" w:rsidRPr="00BF3A99" w:rsidRDefault="009260C4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Visium</w:t>
            </w:r>
            <w:proofErr w:type="spellEnd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NYBB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CT-3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7F3A3E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Criteria not met</w:t>
            </w:r>
          </w:p>
        </w:tc>
        <w:tc>
          <w:tcPr>
            <w:tcW w:w="810" w:type="dxa"/>
          </w:tcPr>
          <w:p w:rsidR="004D1CC0" w:rsidRPr="00BF3A99" w:rsidRDefault="007F3A3E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4D1CC0" w:rsidRPr="00BF3A99" w:rsidRDefault="008A1E0B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CT-4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3.95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E81DBC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Criteria not met</w:t>
            </w:r>
          </w:p>
        </w:tc>
        <w:tc>
          <w:tcPr>
            <w:tcW w:w="810" w:type="dxa"/>
          </w:tcPr>
          <w:p w:rsidR="004D1CC0" w:rsidRPr="00BF3A99" w:rsidRDefault="00E81DBC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30" w:type="dxa"/>
          </w:tcPr>
          <w:p w:rsidR="004D1CC0" w:rsidRPr="00066633" w:rsidRDefault="00066633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33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CT-5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01657F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</w:tcPr>
          <w:p w:rsidR="004D1CC0" w:rsidRPr="00BF3A99" w:rsidRDefault="0001657F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57F">
              <w:rPr>
                <w:rFonts w:ascii="Times New Roman" w:hAnsi="Times New Roman" w:cs="Times New Roman"/>
                <w:sz w:val="24"/>
                <w:szCs w:val="24"/>
              </w:rPr>
              <w:t>sparse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80" w:type="dxa"/>
          </w:tcPr>
          <w:p w:rsidR="004D1CC0" w:rsidRPr="00BF3A99" w:rsidRDefault="00773D0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D06">
              <w:rPr>
                <w:rFonts w:ascii="Times New Roman" w:hAnsi="Times New Roman" w:cs="Times New Roman"/>
                <w:sz w:val="24"/>
                <w:szCs w:val="24"/>
              </w:rPr>
              <w:t>Criteria not met</w:t>
            </w:r>
          </w:p>
        </w:tc>
        <w:tc>
          <w:tcPr>
            <w:tcW w:w="810" w:type="dxa"/>
          </w:tcPr>
          <w:p w:rsidR="004D1CC0" w:rsidRPr="00BF3A99" w:rsidRDefault="00CE43E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630" w:type="dxa"/>
          </w:tcPr>
          <w:p w:rsidR="004D1CC0" w:rsidRPr="00066633" w:rsidRDefault="00066633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633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AD-3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definite AD</w:t>
            </w:r>
          </w:p>
        </w:tc>
        <w:tc>
          <w:tcPr>
            <w:tcW w:w="810" w:type="dxa"/>
          </w:tcPr>
          <w:p w:rsidR="004D1CC0" w:rsidRPr="00BF3A99" w:rsidRDefault="00CE43E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30" w:type="dxa"/>
          </w:tcPr>
          <w:p w:rsidR="004D1CC0" w:rsidRPr="00BF3A99" w:rsidRDefault="00975C5B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AD-4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3.58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definite AD</w:t>
            </w:r>
          </w:p>
        </w:tc>
        <w:tc>
          <w:tcPr>
            <w:tcW w:w="810" w:type="dxa"/>
          </w:tcPr>
          <w:p w:rsidR="004D1CC0" w:rsidRPr="00BF3A99" w:rsidRDefault="00CE43E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30" w:type="dxa"/>
          </w:tcPr>
          <w:p w:rsidR="004D1CC0" w:rsidRDefault="00D83AB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</w:t>
            </w:r>
          </w:p>
          <w:p w:rsidR="00066633" w:rsidRPr="00BF3A99" w:rsidRDefault="00066633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  <w:tr w:rsidR="004D1CC0" w:rsidRPr="00BF3A99" w:rsidTr="004D1CC0">
        <w:trPr>
          <w:trHeight w:val="258"/>
        </w:trPr>
        <w:tc>
          <w:tcPr>
            <w:tcW w:w="804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AD-5</w:t>
            </w:r>
          </w:p>
        </w:tc>
        <w:tc>
          <w:tcPr>
            <w:tcW w:w="809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632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99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Frequent</w:t>
            </w:r>
          </w:p>
        </w:tc>
        <w:tc>
          <w:tcPr>
            <w:tcW w:w="81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080" w:type="dxa"/>
          </w:tcPr>
          <w:p w:rsidR="004D1CC0" w:rsidRPr="00BF3A99" w:rsidRDefault="0084226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260">
              <w:rPr>
                <w:rFonts w:ascii="Times New Roman" w:hAnsi="Times New Roman" w:cs="Times New Roman"/>
                <w:sz w:val="24"/>
                <w:szCs w:val="24"/>
              </w:rPr>
              <w:t>definite AD</w:t>
            </w:r>
          </w:p>
        </w:tc>
        <w:tc>
          <w:tcPr>
            <w:tcW w:w="810" w:type="dxa"/>
          </w:tcPr>
          <w:p w:rsidR="004D1CC0" w:rsidRPr="00BF3A99" w:rsidRDefault="00CE43E6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3/3</w:t>
            </w:r>
          </w:p>
        </w:tc>
        <w:tc>
          <w:tcPr>
            <w:tcW w:w="63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30" w:type="dxa"/>
          </w:tcPr>
          <w:p w:rsidR="004D1CC0" w:rsidRPr="00BF3A99" w:rsidRDefault="00D83AB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99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135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RNAscope</w:t>
            </w:r>
            <w:proofErr w:type="spellEnd"/>
          </w:p>
        </w:tc>
        <w:tc>
          <w:tcPr>
            <w:tcW w:w="900" w:type="dxa"/>
          </w:tcPr>
          <w:p w:rsidR="004D1CC0" w:rsidRPr="00BF3A99" w:rsidRDefault="004D1CC0" w:rsidP="004D1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A99">
              <w:rPr>
                <w:rFonts w:ascii="Times New Roman" w:hAnsi="Times New Roman" w:cs="Times New Roman"/>
                <w:sz w:val="24"/>
                <w:szCs w:val="24"/>
              </w:rPr>
              <w:t>BH</w:t>
            </w:r>
          </w:p>
        </w:tc>
      </w:tr>
    </w:tbl>
    <w:p w:rsidR="008E5227" w:rsidRPr="005F301F" w:rsidRDefault="00E061E5">
      <w:pPr>
        <w:rPr>
          <w:rFonts w:ascii="Times New Roman" w:hAnsi="Times New Roman" w:cs="Times New Roman"/>
          <w:sz w:val="24"/>
          <w:szCs w:val="24"/>
        </w:rPr>
      </w:pPr>
      <w:r w:rsidRPr="005F301F">
        <w:rPr>
          <w:rFonts w:ascii="Times New Roman" w:hAnsi="Times New Roman" w:cs="Times New Roman"/>
          <w:sz w:val="24"/>
          <w:szCs w:val="24"/>
        </w:rPr>
        <w:t xml:space="preserve">CT, Control; AD, Alzheimer’s disease; </w:t>
      </w:r>
      <w:r w:rsidR="000A4E09">
        <w:rPr>
          <w:rFonts w:ascii="Times New Roman" w:hAnsi="Times New Roman" w:cs="Times New Roman"/>
          <w:sz w:val="24"/>
          <w:szCs w:val="24"/>
        </w:rPr>
        <w:t xml:space="preserve">M, male; F, female; </w:t>
      </w:r>
      <w:r w:rsidR="000A4E09" w:rsidRPr="005F301F">
        <w:rPr>
          <w:rFonts w:ascii="Times New Roman" w:hAnsi="Times New Roman" w:cs="Times New Roman"/>
          <w:sz w:val="24"/>
          <w:szCs w:val="24"/>
        </w:rPr>
        <w:t xml:space="preserve">PMI, postmortem interval; </w:t>
      </w:r>
      <w:r w:rsidR="00601820">
        <w:rPr>
          <w:rFonts w:ascii="Times New Roman" w:hAnsi="Times New Roman" w:cs="Times New Roman"/>
          <w:sz w:val="24"/>
          <w:szCs w:val="24"/>
        </w:rPr>
        <w:t xml:space="preserve">NDs: neurodegenerative diseases including </w:t>
      </w:r>
      <w:r w:rsidR="0076687B">
        <w:rPr>
          <w:rFonts w:ascii="Times New Roman" w:hAnsi="Times New Roman" w:cs="Times New Roman"/>
          <w:sz w:val="24"/>
          <w:szCs w:val="24"/>
        </w:rPr>
        <w:t xml:space="preserve">Parkinson’s disease, </w:t>
      </w:r>
      <w:r w:rsidR="0076687B" w:rsidRPr="0076687B">
        <w:rPr>
          <w:rFonts w:ascii="Times New Roman" w:hAnsi="Times New Roman" w:cs="Times New Roman"/>
          <w:sz w:val="24"/>
          <w:szCs w:val="24"/>
        </w:rPr>
        <w:t xml:space="preserve">Dementia with </w:t>
      </w:r>
      <w:proofErr w:type="spellStart"/>
      <w:r w:rsidR="0076687B" w:rsidRPr="0076687B">
        <w:rPr>
          <w:rFonts w:ascii="Times New Roman" w:hAnsi="Times New Roman" w:cs="Times New Roman"/>
          <w:sz w:val="24"/>
          <w:szCs w:val="24"/>
        </w:rPr>
        <w:t>Lewy</w:t>
      </w:r>
      <w:proofErr w:type="spellEnd"/>
      <w:r w:rsidR="0076687B" w:rsidRPr="0076687B">
        <w:rPr>
          <w:rFonts w:ascii="Times New Roman" w:hAnsi="Times New Roman" w:cs="Times New Roman"/>
          <w:sz w:val="24"/>
          <w:szCs w:val="24"/>
        </w:rPr>
        <w:t xml:space="preserve"> bodies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Vascular dementia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 xml:space="preserve">Progressive </w:t>
      </w:r>
      <w:proofErr w:type="spellStart"/>
      <w:r w:rsidR="0076687B" w:rsidRPr="0076687B">
        <w:rPr>
          <w:rFonts w:ascii="Times New Roman" w:hAnsi="Times New Roman" w:cs="Times New Roman"/>
          <w:sz w:val="24"/>
          <w:szCs w:val="24"/>
        </w:rPr>
        <w:t>supranuclear</w:t>
      </w:r>
      <w:proofErr w:type="spellEnd"/>
      <w:r w:rsidR="0076687B" w:rsidRPr="0076687B">
        <w:rPr>
          <w:rFonts w:ascii="Times New Roman" w:hAnsi="Times New Roman" w:cs="Times New Roman"/>
          <w:sz w:val="24"/>
          <w:szCs w:val="24"/>
        </w:rPr>
        <w:t xml:space="preserve"> palsy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Hippocampal sclerosis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Dementia lacking distinctive histology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Motor neuron disease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687B" w:rsidRPr="0076687B">
        <w:rPr>
          <w:rFonts w:ascii="Times New Roman" w:hAnsi="Times New Roman" w:cs="Times New Roman"/>
          <w:sz w:val="24"/>
          <w:szCs w:val="24"/>
        </w:rPr>
        <w:t>Corticobasal</w:t>
      </w:r>
      <w:proofErr w:type="spellEnd"/>
      <w:r w:rsidR="0076687B" w:rsidRPr="0076687B">
        <w:rPr>
          <w:rFonts w:ascii="Times New Roman" w:hAnsi="Times New Roman" w:cs="Times New Roman"/>
          <w:sz w:val="24"/>
          <w:szCs w:val="24"/>
        </w:rPr>
        <w:t xml:space="preserve"> degeneration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Pick’s disease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Huntington’s disease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r w:rsidR="0076687B" w:rsidRPr="0076687B">
        <w:rPr>
          <w:rFonts w:ascii="Times New Roman" w:hAnsi="Times New Roman" w:cs="Times New Roman"/>
          <w:sz w:val="24"/>
          <w:szCs w:val="24"/>
        </w:rPr>
        <w:t>Multiple system atrophy</w:t>
      </w:r>
      <w:r w:rsidR="007668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173AB" w:rsidRPr="00D173AB">
        <w:rPr>
          <w:rFonts w:ascii="Times New Roman" w:hAnsi="Times New Roman" w:cs="Times New Roman"/>
          <w:sz w:val="24"/>
          <w:szCs w:val="24"/>
        </w:rPr>
        <w:t>Argyrophilic</w:t>
      </w:r>
      <w:proofErr w:type="spellEnd"/>
      <w:r w:rsidR="00D173AB" w:rsidRPr="00D173AB">
        <w:rPr>
          <w:rFonts w:ascii="Times New Roman" w:hAnsi="Times New Roman" w:cs="Times New Roman"/>
          <w:sz w:val="24"/>
          <w:szCs w:val="24"/>
        </w:rPr>
        <w:t xml:space="preserve"> grain disease</w:t>
      </w:r>
      <w:r w:rsidR="00D173AB">
        <w:rPr>
          <w:rFonts w:ascii="Times New Roman" w:hAnsi="Times New Roman" w:cs="Times New Roman"/>
          <w:sz w:val="24"/>
          <w:szCs w:val="24"/>
        </w:rPr>
        <w:t>, C</w:t>
      </w:r>
      <w:r w:rsidR="00D173AB" w:rsidRPr="00D173AB">
        <w:rPr>
          <w:rFonts w:ascii="Times New Roman" w:hAnsi="Times New Roman" w:cs="Times New Roman"/>
          <w:sz w:val="24"/>
          <w:szCs w:val="24"/>
        </w:rPr>
        <w:t>erebral white matter rarefaction</w:t>
      </w:r>
      <w:r w:rsidR="00D173AB">
        <w:rPr>
          <w:rFonts w:ascii="Times New Roman" w:hAnsi="Times New Roman" w:cs="Times New Roman"/>
          <w:sz w:val="24"/>
          <w:szCs w:val="24"/>
        </w:rPr>
        <w:t xml:space="preserve">, </w:t>
      </w:r>
      <w:r w:rsidR="002908CA" w:rsidRPr="002908CA">
        <w:rPr>
          <w:rFonts w:ascii="Times New Roman" w:hAnsi="Times New Roman" w:cs="Times New Roman"/>
          <w:sz w:val="24"/>
          <w:szCs w:val="24"/>
        </w:rPr>
        <w:t>Frontotemporal lobar degeneration with TDP-43</w:t>
      </w:r>
      <w:r w:rsidR="002908CA">
        <w:rPr>
          <w:rFonts w:ascii="Times New Roman" w:hAnsi="Times New Roman" w:cs="Times New Roman"/>
          <w:sz w:val="24"/>
          <w:szCs w:val="24"/>
        </w:rPr>
        <w:t>,</w:t>
      </w:r>
      <w:r w:rsidR="002908CA" w:rsidRPr="002908CA">
        <w:rPr>
          <w:rFonts w:ascii="Times New Roman" w:hAnsi="Times New Roman" w:cs="Times New Roman"/>
          <w:sz w:val="24"/>
          <w:szCs w:val="24"/>
        </w:rPr>
        <w:t xml:space="preserve"> </w:t>
      </w:r>
      <w:r w:rsidR="00D173AB">
        <w:rPr>
          <w:rFonts w:ascii="Times New Roman" w:hAnsi="Times New Roman" w:cs="Times New Roman"/>
          <w:sz w:val="24"/>
          <w:szCs w:val="24"/>
        </w:rPr>
        <w:t xml:space="preserve">and </w:t>
      </w:r>
      <w:r w:rsidR="00D173AB" w:rsidRPr="00D173AB">
        <w:rPr>
          <w:rFonts w:ascii="Times New Roman" w:hAnsi="Times New Roman" w:cs="Times New Roman"/>
          <w:sz w:val="24"/>
          <w:szCs w:val="24"/>
        </w:rPr>
        <w:t>Multiple sclerosis</w:t>
      </w:r>
      <w:r w:rsidR="00601820">
        <w:rPr>
          <w:rFonts w:ascii="Times New Roman" w:hAnsi="Times New Roman" w:cs="Times New Roman"/>
          <w:sz w:val="24"/>
          <w:szCs w:val="24"/>
        </w:rPr>
        <w:t xml:space="preserve">; </w:t>
      </w:r>
      <w:r w:rsidR="000A4E09">
        <w:rPr>
          <w:rFonts w:ascii="Times New Roman" w:hAnsi="Times New Roman" w:cs="Times New Roman"/>
          <w:sz w:val="24"/>
          <w:szCs w:val="24"/>
        </w:rPr>
        <w:t xml:space="preserve">MMSE, </w:t>
      </w:r>
      <w:r w:rsidR="00443C15" w:rsidRPr="00443C15">
        <w:rPr>
          <w:rFonts w:ascii="Times New Roman" w:hAnsi="Times New Roman" w:cs="Times New Roman"/>
          <w:sz w:val="24"/>
          <w:szCs w:val="24"/>
        </w:rPr>
        <w:t>Mini-Mental State Exam</w:t>
      </w:r>
      <w:r w:rsidR="000A4E09">
        <w:rPr>
          <w:rFonts w:ascii="Times New Roman" w:hAnsi="Times New Roman" w:cs="Times New Roman"/>
          <w:sz w:val="24"/>
          <w:szCs w:val="24"/>
        </w:rPr>
        <w:t xml:space="preserve">; CERAD, </w:t>
      </w:r>
      <w:r w:rsidR="00443C15" w:rsidRPr="00443C15">
        <w:rPr>
          <w:rFonts w:ascii="Times New Roman" w:hAnsi="Times New Roman" w:cs="Times New Roman"/>
          <w:sz w:val="24"/>
          <w:szCs w:val="24"/>
        </w:rPr>
        <w:t>Consortium to Est</w:t>
      </w:r>
      <w:r w:rsidR="00443C15">
        <w:rPr>
          <w:rFonts w:ascii="Times New Roman" w:hAnsi="Times New Roman" w:cs="Times New Roman"/>
          <w:sz w:val="24"/>
          <w:szCs w:val="24"/>
        </w:rPr>
        <w:t>ablish a Registry for AD</w:t>
      </w:r>
      <w:r w:rsidR="000A4E09">
        <w:rPr>
          <w:rFonts w:ascii="Times New Roman" w:hAnsi="Times New Roman" w:cs="Times New Roman"/>
          <w:sz w:val="24"/>
          <w:szCs w:val="24"/>
        </w:rPr>
        <w:t>; RIN</w:t>
      </w:r>
      <w:r w:rsidR="00E01FBD">
        <w:rPr>
          <w:rFonts w:ascii="Times New Roman" w:hAnsi="Times New Roman" w:cs="Times New Roman"/>
          <w:sz w:val="24"/>
          <w:szCs w:val="24"/>
        </w:rPr>
        <w:t>-1</w:t>
      </w:r>
      <w:r w:rsidR="000A4E09">
        <w:rPr>
          <w:rFonts w:ascii="Times New Roman" w:hAnsi="Times New Roman" w:cs="Times New Roman"/>
          <w:sz w:val="24"/>
          <w:szCs w:val="24"/>
        </w:rPr>
        <w:t xml:space="preserve">, </w:t>
      </w:r>
      <w:r w:rsidR="00E01FBD">
        <w:rPr>
          <w:rFonts w:ascii="Times New Roman" w:hAnsi="Times New Roman" w:cs="Times New Roman"/>
          <w:sz w:val="24"/>
          <w:szCs w:val="24"/>
        </w:rPr>
        <w:t xml:space="preserve">original RNA integrity number provided by the Brain Bank using the </w:t>
      </w:r>
      <w:proofErr w:type="spellStart"/>
      <w:r w:rsidR="007E5D15">
        <w:rPr>
          <w:rFonts w:ascii="Times New Roman" w:hAnsi="Times New Roman" w:cs="Times New Roman"/>
          <w:sz w:val="24"/>
          <w:szCs w:val="24"/>
        </w:rPr>
        <w:t>Qiagen</w:t>
      </w:r>
      <w:proofErr w:type="spellEnd"/>
      <w:r w:rsidR="007E5D15">
        <w:rPr>
          <w:rFonts w:ascii="Times New Roman" w:hAnsi="Times New Roman" w:cs="Times New Roman"/>
          <w:sz w:val="24"/>
          <w:szCs w:val="24"/>
        </w:rPr>
        <w:t xml:space="preserve"> RNeasy Plus mini</w:t>
      </w:r>
      <w:r w:rsidR="00E01FBD">
        <w:rPr>
          <w:rFonts w:ascii="Times New Roman" w:hAnsi="Times New Roman" w:cs="Times New Roman"/>
          <w:sz w:val="24"/>
          <w:szCs w:val="24"/>
        </w:rPr>
        <w:t xml:space="preserve"> kit</w:t>
      </w:r>
      <w:r w:rsidR="000A4E09">
        <w:rPr>
          <w:rFonts w:ascii="Times New Roman" w:hAnsi="Times New Roman" w:cs="Times New Roman"/>
          <w:sz w:val="24"/>
          <w:szCs w:val="24"/>
        </w:rPr>
        <w:t xml:space="preserve">; </w:t>
      </w:r>
      <w:r w:rsidR="00E01FBD">
        <w:rPr>
          <w:rFonts w:ascii="Times New Roman" w:hAnsi="Times New Roman" w:cs="Times New Roman"/>
          <w:sz w:val="24"/>
          <w:szCs w:val="24"/>
        </w:rPr>
        <w:t xml:space="preserve">RIN-2, actual RNA integrity number </w:t>
      </w:r>
      <w:r w:rsidR="007E5D15">
        <w:rPr>
          <w:rFonts w:ascii="Times New Roman" w:hAnsi="Times New Roman" w:cs="Times New Roman"/>
          <w:sz w:val="24"/>
          <w:szCs w:val="24"/>
        </w:rPr>
        <w:t xml:space="preserve">measured at OSU using the extraction method of </w:t>
      </w:r>
      <w:proofErr w:type="spellStart"/>
      <w:r w:rsidR="007E5D15">
        <w:rPr>
          <w:rFonts w:ascii="Times New Roman" w:hAnsi="Times New Roman" w:cs="Times New Roman"/>
          <w:sz w:val="24"/>
          <w:szCs w:val="24"/>
        </w:rPr>
        <w:t>Trizol</w:t>
      </w:r>
      <w:proofErr w:type="spellEnd"/>
      <w:r w:rsidR="007E5D15">
        <w:rPr>
          <w:rFonts w:ascii="Times New Roman" w:hAnsi="Times New Roman" w:cs="Times New Roman"/>
          <w:sz w:val="24"/>
          <w:szCs w:val="24"/>
        </w:rPr>
        <w:t xml:space="preserve"> reagent; </w:t>
      </w:r>
      <w:r w:rsidRPr="005F301F">
        <w:rPr>
          <w:rFonts w:ascii="Times New Roman" w:hAnsi="Times New Roman" w:cs="Times New Roman"/>
          <w:sz w:val="24"/>
          <w:szCs w:val="24"/>
        </w:rPr>
        <w:t>FR, frozen section; BH, Banner Sun Health Research Institute; NYBB, New York Brain Bank.</w:t>
      </w:r>
    </w:p>
    <w:sectPr w:rsidR="008E5227" w:rsidRPr="005F301F" w:rsidSect="00892B8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02"/>
    <w:rsid w:val="0001657F"/>
    <w:rsid w:val="00066633"/>
    <w:rsid w:val="000A4E09"/>
    <w:rsid w:val="002908CA"/>
    <w:rsid w:val="002D50C0"/>
    <w:rsid w:val="00352062"/>
    <w:rsid w:val="00404FDC"/>
    <w:rsid w:val="0041348D"/>
    <w:rsid w:val="00443C15"/>
    <w:rsid w:val="004D1CC0"/>
    <w:rsid w:val="004D6ECD"/>
    <w:rsid w:val="005877DF"/>
    <w:rsid w:val="005F301F"/>
    <w:rsid w:val="00601820"/>
    <w:rsid w:val="00744FAC"/>
    <w:rsid w:val="0076687B"/>
    <w:rsid w:val="00773D06"/>
    <w:rsid w:val="007E5D15"/>
    <w:rsid w:val="007E7571"/>
    <w:rsid w:val="007F3A3E"/>
    <w:rsid w:val="00803F08"/>
    <w:rsid w:val="00834074"/>
    <w:rsid w:val="00842260"/>
    <w:rsid w:val="00892B8A"/>
    <w:rsid w:val="0089553D"/>
    <w:rsid w:val="008A1E0B"/>
    <w:rsid w:val="009153F4"/>
    <w:rsid w:val="009260C4"/>
    <w:rsid w:val="00975C5B"/>
    <w:rsid w:val="00AF7AFD"/>
    <w:rsid w:val="00BD3CCD"/>
    <w:rsid w:val="00BF3A99"/>
    <w:rsid w:val="00C57239"/>
    <w:rsid w:val="00CB7802"/>
    <w:rsid w:val="00CE43E6"/>
    <w:rsid w:val="00D173AB"/>
    <w:rsid w:val="00D3713E"/>
    <w:rsid w:val="00D83AB0"/>
    <w:rsid w:val="00E01FBD"/>
    <w:rsid w:val="00E061E5"/>
    <w:rsid w:val="00E81DBC"/>
    <w:rsid w:val="00F4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BA36B"/>
  <w15:chartTrackingRefBased/>
  <w15:docId w15:val="{EA515BC4-D042-4D63-ACF9-D85BD480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 Wexner Medical Center IT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Shuo</dc:creator>
  <cp:keywords/>
  <dc:description/>
  <cp:lastModifiedBy>Chen, Shuo</cp:lastModifiedBy>
  <cp:revision>28</cp:revision>
  <dcterms:created xsi:type="dcterms:W3CDTF">2021-08-22T17:05:00Z</dcterms:created>
  <dcterms:modified xsi:type="dcterms:W3CDTF">2021-08-27T16:22:00Z</dcterms:modified>
</cp:coreProperties>
</file>