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75737" w:rsidRDefault="00075737" w:rsidP="00075737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Appendix S2 </w:t>
      </w:r>
    </w:p>
    <w:p w:rsidR="00075737" w:rsidRDefault="00075737" w:rsidP="00075737">
      <w:pPr>
        <w:pStyle w:val="Default"/>
        <w:rPr>
          <w:sz w:val="22"/>
          <w:szCs w:val="22"/>
        </w:rPr>
      </w:pPr>
    </w:p>
    <w:p w:rsidR="005120DB" w:rsidRDefault="005120DB" w:rsidP="005120DB">
      <w:pPr>
        <w:pStyle w:val="Default"/>
        <w:rPr>
          <w:b/>
          <w:bCs/>
          <w:sz w:val="28"/>
          <w:szCs w:val="28"/>
        </w:rPr>
      </w:pPr>
      <w:r w:rsidRPr="00BE2C03">
        <w:rPr>
          <w:b/>
          <w:bCs/>
          <w:sz w:val="28"/>
          <w:szCs w:val="28"/>
        </w:rPr>
        <w:t>How Hurricanes Drive Bird Displacement in</w:t>
      </w:r>
      <w:r>
        <w:rPr>
          <w:b/>
          <w:bCs/>
          <w:sz w:val="28"/>
          <w:szCs w:val="28"/>
        </w:rPr>
        <w:t xml:space="preserve"> </w:t>
      </w:r>
      <w:r w:rsidRPr="00BE2C03">
        <w:rPr>
          <w:b/>
          <w:bCs/>
          <w:sz w:val="28"/>
          <w:szCs w:val="28"/>
        </w:rPr>
        <w:t>Gulf Ecosystem</w:t>
      </w:r>
      <w:r w:rsidR="00103C15">
        <w:rPr>
          <w:b/>
          <w:bCs/>
          <w:sz w:val="28"/>
          <w:szCs w:val="28"/>
        </w:rPr>
        <w:t>s</w:t>
      </w:r>
      <w:r w:rsidRPr="00BE2C03">
        <w:rPr>
          <w:b/>
          <w:bCs/>
          <w:sz w:val="28"/>
          <w:szCs w:val="28"/>
        </w:rPr>
        <w:t xml:space="preserve"> Revealed by Deep Learning</w:t>
      </w:r>
      <w:r>
        <w:rPr>
          <w:b/>
          <w:bCs/>
          <w:sz w:val="28"/>
          <w:szCs w:val="28"/>
        </w:rPr>
        <w:t xml:space="preserve"> </w:t>
      </w:r>
      <w:r w:rsidRPr="00BE2C03">
        <w:rPr>
          <w:b/>
          <w:bCs/>
          <w:sz w:val="28"/>
          <w:szCs w:val="28"/>
        </w:rPr>
        <w:t>Species Distribution Model</w:t>
      </w:r>
    </w:p>
    <w:p w:rsidR="00E159A0" w:rsidRPr="00075737" w:rsidRDefault="00075737" w:rsidP="00075737">
      <w:pPr>
        <w:pStyle w:val="Heading1"/>
        <w:jc w:val="center"/>
        <w:rPr>
          <w:b w:val="0"/>
          <w:bCs w:val="0"/>
          <w:color w:val="000000" w:themeColor="text1"/>
          <w:sz w:val="24"/>
          <w:szCs w:val="24"/>
        </w:rPr>
      </w:pPr>
      <w:r w:rsidRPr="00075737">
        <w:rPr>
          <w:b w:val="0"/>
          <w:bCs w:val="0"/>
          <w:color w:val="000000" w:themeColor="text1"/>
          <w:sz w:val="24"/>
          <w:szCs w:val="24"/>
        </w:rPr>
        <w:t>Table S1 Ecological Metrics Table</w:t>
      </w:r>
    </w:p>
    <w:tbl>
      <w:tblPr>
        <w:tblStyle w:val="LightShading-Accent1"/>
        <w:tblW w:w="0" w:type="auto"/>
        <w:tblLook w:val="04A0" w:firstRow="1" w:lastRow="0" w:firstColumn="1" w:lastColumn="0" w:noHBand="0" w:noVBand="1"/>
      </w:tblPr>
      <w:tblGrid>
        <w:gridCol w:w="1867"/>
        <w:gridCol w:w="1387"/>
        <w:gridCol w:w="1931"/>
        <w:gridCol w:w="1931"/>
        <w:gridCol w:w="1524"/>
      </w:tblGrid>
      <w:tr w:rsidR="00075737" w:rsidTr="000757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159A0" w:rsidRDefault="00000000">
            <w:r>
              <w:t>Metric</w:t>
            </w:r>
          </w:p>
        </w:tc>
        <w:tc>
          <w:tcPr>
            <w:tcW w:w="1310" w:type="dxa"/>
          </w:tcPr>
          <w:p w:rsidR="00E159A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Category</w:t>
            </w:r>
          </w:p>
        </w:tc>
        <w:tc>
          <w:tcPr>
            <w:tcW w:w="1818" w:type="dxa"/>
          </w:tcPr>
          <w:p w:rsidR="00E159A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What It Measures</w:t>
            </w:r>
          </w:p>
        </w:tc>
        <w:tc>
          <w:tcPr>
            <w:tcW w:w="1818" w:type="dxa"/>
          </w:tcPr>
          <w:p w:rsidR="00E159A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Interpretation / Notes</w:t>
            </w:r>
          </w:p>
        </w:tc>
        <w:tc>
          <w:tcPr>
            <w:tcW w:w="1438" w:type="dxa"/>
          </w:tcPr>
          <w:p w:rsidR="00E159A0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Function / Formula (Illustrative)</w:t>
            </w:r>
          </w:p>
        </w:tc>
      </w:tr>
      <w:tr w:rsidR="00075737" w:rsidTr="00075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159A0" w:rsidRDefault="00000000">
            <w:r>
              <w:t>Species</w:t>
            </w:r>
            <w:r w:rsidR="00075737">
              <w:t xml:space="preserve"> A</w:t>
            </w:r>
            <w:r>
              <w:t>c</w:t>
            </w:r>
            <w:r w:rsidR="00075737">
              <w:t>curacy</w:t>
            </w:r>
          </w:p>
        </w:tc>
        <w:tc>
          <w:tcPr>
            <w:tcW w:w="1310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Species-level</w:t>
            </w:r>
          </w:p>
        </w:tc>
        <w:tc>
          <w:tcPr>
            <w:tcW w:w="181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Accuracy of predicting species presence/absence</w:t>
            </w:r>
          </w:p>
        </w:tc>
        <w:tc>
          <w:tcPr>
            <w:tcW w:w="181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Proportion of correctly predicted presences and absences across all species</w:t>
            </w:r>
          </w:p>
        </w:tc>
        <w:tc>
          <w:tcPr>
            <w:tcW w:w="143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(TP + TN) / (TP + TN + FP + FN) (per species, then averaged)</w:t>
            </w:r>
          </w:p>
        </w:tc>
      </w:tr>
      <w:tr w:rsidR="00075737" w:rsidTr="00075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159A0" w:rsidRDefault="00000000">
            <w:r>
              <w:t>Species</w:t>
            </w:r>
            <w:r w:rsidR="00075737">
              <w:t xml:space="preserve"> </w:t>
            </w:r>
            <w:r>
              <w:t>Dis</w:t>
            </w:r>
            <w:r w:rsidR="00075737">
              <w:t>similarity</w:t>
            </w:r>
          </w:p>
        </w:tc>
        <w:tc>
          <w:tcPr>
            <w:tcW w:w="1310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Species-level</w:t>
            </w:r>
          </w:p>
        </w:tc>
        <w:tc>
          <w:tcPr>
            <w:tcW w:w="181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Dissimilarity between predicted and observed species occurrences</w:t>
            </w:r>
          </w:p>
        </w:tc>
        <w:tc>
          <w:tcPr>
            <w:tcW w:w="181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different the predicted species presence/absence pattern is compared to true pattern (0 = perfect match)</w:t>
            </w:r>
          </w:p>
        </w:tc>
        <w:tc>
          <w:tcPr>
            <w:tcW w:w="143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1 - |Pred ∩ Obs| / |Pred ∪ Obs| (Jaccard dissimilarity)</w:t>
            </w:r>
          </w:p>
        </w:tc>
      </w:tr>
      <w:tr w:rsidR="00075737" w:rsidTr="00075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159A0" w:rsidRDefault="00000000">
            <w:r>
              <w:t>Species</w:t>
            </w:r>
            <w:r w:rsidR="00075737">
              <w:t xml:space="preserve"> </w:t>
            </w:r>
            <w:r>
              <w:t>Cali</w:t>
            </w:r>
            <w:r w:rsidR="00075737">
              <w:t>bration</w:t>
            </w:r>
          </w:p>
        </w:tc>
        <w:tc>
          <w:tcPr>
            <w:tcW w:w="1310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Species-level</w:t>
            </w:r>
          </w:p>
        </w:tc>
        <w:tc>
          <w:tcPr>
            <w:tcW w:w="181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Calibration of species presence/absence predictions</w:t>
            </w:r>
          </w:p>
        </w:tc>
        <w:tc>
          <w:tcPr>
            <w:tcW w:w="181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well predicted probabilities reflect true occurrence frequencies</w:t>
            </w:r>
          </w:p>
        </w:tc>
        <w:tc>
          <w:tcPr>
            <w:tcW w:w="143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Brier score or calibration curve slope</w:t>
            </w:r>
          </w:p>
        </w:tc>
      </w:tr>
      <w:tr w:rsidR="00075737" w:rsidTr="00075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159A0" w:rsidRDefault="00000000">
            <w:r>
              <w:t>Species</w:t>
            </w:r>
            <w:r w:rsidR="00075737">
              <w:t xml:space="preserve"> </w:t>
            </w:r>
            <w:r>
              <w:t>Prec</w:t>
            </w:r>
            <w:r w:rsidR="00075737">
              <w:t>ision</w:t>
            </w:r>
          </w:p>
        </w:tc>
        <w:tc>
          <w:tcPr>
            <w:tcW w:w="1310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Species-level</w:t>
            </w:r>
          </w:p>
        </w:tc>
        <w:tc>
          <w:tcPr>
            <w:tcW w:w="181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Precision of species presence predictions</w:t>
            </w:r>
          </w:p>
        </w:tc>
        <w:tc>
          <w:tcPr>
            <w:tcW w:w="181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 all species predicted present, how many are actually present (focus on false positives)</w:t>
            </w:r>
          </w:p>
        </w:tc>
        <w:tc>
          <w:tcPr>
            <w:tcW w:w="143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TP / (TP + FP)</w:t>
            </w:r>
          </w:p>
        </w:tc>
      </w:tr>
      <w:tr w:rsidR="00075737" w:rsidTr="00075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159A0" w:rsidRDefault="00000000">
            <w:r>
              <w:t>Richness</w:t>
            </w:r>
            <w:r w:rsidR="00075737">
              <w:t xml:space="preserve"> </w:t>
            </w:r>
            <w:r>
              <w:t>Acc</w:t>
            </w:r>
            <w:r w:rsidR="00075737">
              <w:t>uracy</w:t>
            </w:r>
          </w:p>
        </w:tc>
        <w:tc>
          <w:tcPr>
            <w:tcW w:w="1310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Richness-level</w:t>
            </w:r>
          </w:p>
        </w:tc>
        <w:tc>
          <w:tcPr>
            <w:tcW w:w="181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Accuracy of predicted species richness (total species count)</w:t>
            </w:r>
          </w:p>
        </w:tc>
        <w:tc>
          <w:tcPr>
            <w:tcW w:w="181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close predicted species counts are to observed counts</w:t>
            </w:r>
          </w:p>
        </w:tc>
        <w:tc>
          <w:tcPr>
            <w:tcW w:w="143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1 - |PredCount - ObsCount| / ObsCount or R² on counts</w:t>
            </w:r>
          </w:p>
        </w:tc>
      </w:tr>
      <w:tr w:rsidR="00075737" w:rsidTr="00075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159A0" w:rsidRDefault="00000000">
            <w:r>
              <w:t>Richness</w:t>
            </w:r>
            <w:r w:rsidR="00075737">
              <w:t xml:space="preserve"> </w:t>
            </w:r>
            <w:r>
              <w:t>Dis</w:t>
            </w:r>
            <w:r w:rsidR="00075737">
              <w:t>similarity</w:t>
            </w:r>
          </w:p>
        </w:tc>
        <w:tc>
          <w:tcPr>
            <w:tcW w:w="1310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Richness-level</w:t>
            </w:r>
          </w:p>
        </w:tc>
        <w:tc>
          <w:tcPr>
            <w:tcW w:w="181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Dissimilarity between predicted and observed species richness</w:t>
            </w:r>
          </w:p>
        </w:tc>
        <w:tc>
          <w:tcPr>
            <w:tcW w:w="181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Difference between predicted and observed species counts</w:t>
            </w:r>
          </w:p>
        </w:tc>
        <w:tc>
          <w:tcPr>
            <w:tcW w:w="143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|PredCount - ObsCount| or (PredCount - ObsCount)²</w:t>
            </w:r>
          </w:p>
        </w:tc>
      </w:tr>
      <w:tr w:rsidR="00075737" w:rsidTr="00075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159A0" w:rsidRDefault="00000000">
            <w:r>
              <w:t>Richness</w:t>
            </w:r>
            <w:r w:rsidR="00075737">
              <w:t xml:space="preserve"> </w:t>
            </w:r>
            <w:r>
              <w:t>Cali</w:t>
            </w:r>
            <w:r w:rsidR="00075737">
              <w:t>bration</w:t>
            </w:r>
          </w:p>
        </w:tc>
        <w:tc>
          <w:tcPr>
            <w:tcW w:w="1310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Richness-level</w:t>
            </w:r>
          </w:p>
        </w:tc>
        <w:tc>
          <w:tcPr>
            <w:tcW w:w="181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Calibration of predicted species richness</w:t>
            </w:r>
          </w:p>
        </w:tc>
        <w:tc>
          <w:tcPr>
            <w:tcW w:w="181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How well predicted richness values </w:t>
            </w:r>
            <w:r>
              <w:lastRenderedPageBreak/>
              <w:t>reflect actual richness</w:t>
            </w:r>
          </w:p>
        </w:tc>
        <w:tc>
          <w:tcPr>
            <w:tcW w:w="143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Calibration plot or correlation between </w:t>
            </w:r>
            <w:r>
              <w:lastRenderedPageBreak/>
              <w:t>predicted and observed richness</w:t>
            </w:r>
          </w:p>
        </w:tc>
      </w:tr>
      <w:tr w:rsidR="00075737" w:rsidTr="00075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E159A0" w:rsidRDefault="00000000">
            <w:r>
              <w:lastRenderedPageBreak/>
              <w:t>Richness</w:t>
            </w:r>
            <w:r w:rsidR="00075737">
              <w:t xml:space="preserve"> </w:t>
            </w:r>
            <w:r>
              <w:t>Prec</w:t>
            </w:r>
            <w:r w:rsidR="00075737">
              <w:t>ision</w:t>
            </w:r>
          </w:p>
        </w:tc>
        <w:tc>
          <w:tcPr>
            <w:tcW w:w="1310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Richness-level</w:t>
            </w:r>
          </w:p>
        </w:tc>
        <w:tc>
          <w:tcPr>
            <w:tcW w:w="181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Precision of richness predictions</w:t>
            </w:r>
          </w:p>
        </w:tc>
        <w:tc>
          <w:tcPr>
            <w:tcW w:w="181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Of predicted species richness, how many species are truly present (focus on false positives)</w:t>
            </w:r>
          </w:p>
        </w:tc>
        <w:tc>
          <w:tcPr>
            <w:tcW w:w="143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True Positives / Predicted Positives (based on species counts)</w:t>
            </w:r>
          </w:p>
        </w:tc>
      </w:tr>
      <w:tr w:rsidR="00075737" w:rsidTr="00075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075737" w:rsidRDefault="00000000">
            <w:pPr>
              <w:rPr>
                <w:b w:val="0"/>
                <w:bCs w:val="0"/>
              </w:rPr>
            </w:pPr>
            <w:r>
              <w:t>Community</w:t>
            </w:r>
            <w:r w:rsidR="00075737">
              <w:t xml:space="preserve"> </w:t>
            </w:r>
            <w:r>
              <w:t>Acc</w:t>
            </w:r>
            <w:r w:rsidR="00075737">
              <w:t xml:space="preserve">uracy </w:t>
            </w:r>
          </w:p>
          <w:p w:rsidR="00E159A0" w:rsidRDefault="00000000">
            <w:r>
              <w:t>S</w:t>
            </w:r>
            <w:r w:rsidR="00075737">
              <w:t>orensen</w:t>
            </w:r>
          </w:p>
        </w:tc>
        <w:tc>
          <w:tcPr>
            <w:tcW w:w="1310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Community-level</w:t>
            </w:r>
          </w:p>
        </w:tc>
        <w:tc>
          <w:tcPr>
            <w:tcW w:w="181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Accuracy of community composition prediction using Sørensen index</w:t>
            </w:r>
          </w:p>
        </w:tc>
        <w:tc>
          <w:tcPr>
            <w:tcW w:w="181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Proportion of correct community presence/absence predictions based on Sørensen similarity</w:t>
            </w:r>
          </w:p>
        </w:tc>
        <w:tc>
          <w:tcPr>
            <w:tcW w:w="143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 * |Pred ∩ Obs| / (|Pred| + |Obs|)</w:t>
            </w:r>
          </w:p>
        </w:tc>
      </w:tr>
      <w:tr w:rsidR="00075737" w:rsidTr="00075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075737" w:rsidRDefault="00000000">
            <w:pPr>
              <w:rPr>
                <w:b w:val="0"/>
                <w:bCs w:val="0"/>
              </w:rPr>
            </w:pPr>
            <w:r>
              <w:t>Community</w:t>
            </w:r>
          </w:p>
          <w:p w:rsidR="00075737" w:rsidRDefault="00000000">
            <w:pPr>
              <w:rPr>
                <w:b w:val="0"/>
                <w:bCs w:val="0"/>
              </w:rPr>
            </w:pPr>
            <w:r>
              <w:t>Dis</w:t>
            </w:r>
            <w:r w:rsidR="00075737">
              <w:t>similarity</w:t>
            </w:r>
          </w:p>
          <w:p w:rsidR="00E159A0" w:rsidRDefault="00000000">
            <w:r>
              <w:t>S</w:t>
            </w:r>
            <w:r w:rsidR="00075737">
              <w:t>orenson</w:t>
            </w:r>
          </w:p>
        </w:tc>
        <w:tc>
          <w:tcPr>
            <w:tcW w:w="1310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Community-level</w:t>
            </w:r>
          </w:p>
        </w:tc>
        <w:tc>
          <w:tcPr>
            <w:tcW w:w="181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Dissimilarity between predicted and observed communities using Sørensen index</w:t>
            </w:r>
          </w:p>
        </w:tc>
        <w:tc>
          <w:tcPr>
            <w:tcW w:w="181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How different predicted community is from observed (Sørensen dissimilarity)</w:t>
            </w:r>
          </w:p>
        </w:tc>
        <w:tc>
          <w:tcPr>
            <w:tcW w:w="143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1 - Sørensen similarity</w:t>
            </w:r>
          </w:p>
        </w:tc>
      </w:tr>
      <w:tr w:rsidR="00075737" w:rsidTr="000757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075737" w:rsidRDefault="00000000">
            <w:pPr>
              <w:rPr>
                <w:b w:val="0"/>
                <w:bCs w:val="0"/>
              </w:rPr>
            </w:pPr>
            <w:r>
              <w:t>Community</w:t>
            </w:r>
          </w:p>
          <w:p w:rsidR="00075737" w:rsidRDefault="00000000">
            <w:pPr>
              <w:rPr>
                <w:b w:val="0"/>
                <w:bCs w:val="0"/>
              </w:rPr>
            </w:pPr>
            <w:r>
              <w:t>Cali</w:t>
            </w:r>
            <w:r w:rsidR="00075737">
              <w:t>bration</w:t>
            </w:r>
          </w:p>
          <w:p w:rsidR="00E159A0" w:rsidRDefault="00000000">
            <w:r>
              <w:t>S</w:t>
            </w:r>
            <w:r w:rsidR="00075737">
              <w:t>orenson</w:t>
            </w:r>
          </w:p>
        </w:tc>
        <w:tc>
          <w:tcPr>
            <w:tcW w:w="1310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Community-level</w:t>
            </w:r>
          </w:p>
        </w:tc>
        <w:tc>
          <w:tcPr>
            <w:tcW w:w="181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Calibration of community predictions using Sørensen index</w:t>
            </w:r>
          </w:p>
        </w:tc>
        <w:tc>
          <w:tcPr>
            <w:tcW w:w="181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How well predicted community similarity matches observed similarity</w:t>
            </w:r>
          </w:p>
        </w:tc>
        <w:tc>
          <w:tcPr>
            <w:tcW w:w="1438" w:type="dxa"/>
          </w:tcPr>
          <w:p w:rsidR="00E159A0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Calibration curve or Brier score on Sørensen similarity</w:t>
            </w:r>
          </w:p>
        </w:tc>
      </w:tr>
      <w:tr w:rsidR="00075737" w:rsidTr="000757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6" w:type="dxa"/>
          </w:tcPr>
          <w:p w:rsidR="00075737" w:rsidRDefault="00000000">
            <w:pPr>
              <w:rPr>
                <w:b w:val="0"/>
                <w:bCs w:val="0"/>
              </w:rPr>
            </w:pPr>
            <w:r>
              <w:t>Community</w:t>
            </w:r>
          </w:p>
          <w:p w:rsidR="00075737" w:rsidRDefault="00000000">
            <w:pPr>
              <w:rPr>
                <w:b w:val="0"/>
                <w:bCs w:val="0"/>
              </w:rPr>
            </w:pPr>
            <w:r>
              <w:t>Prec</w:t>
            </w:r>
            <w:r w:rsidR="00075737">
              <w:t>ision</w:t>
            </w:r>
          </w:p>
          <w:p w:rsidR="00E159A0" w:rsidRDefault="00000000">
            <w:r>
              <w:t>S</w:t>
            </w:r>
            <w:r w:rsidR="00075737">
              <w:t>impson Index</w:t>
            </w:r>
          </w:p>
        </w:tc>
        <w:tc>
          <w:tcPr>
            <w:tcW w:w="1310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Community-level</w:t>
            </w:r>
          </w:p>
        </w:tc>
        <w:tc>
          <w:tcPr>
            <w:tcW w:w="181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Precision of community predictions using Simpson index</w:t>
            </w:r>
          </w:p>
        </w:tc>
        <w:tc>
          <w:tcPr>
            <w:tcW w:w="181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 above but with Simpson precision</w:t>
            </w:r>
          </w:p>
        </w:tc>
        <w:tc>
          <w:tcPr>
            <w:tcW w:w="1438" w:type="dxa"/>
          </w:tcPr>
          <w:p w:rsidR="00E159A0" w:rsidRDefault="000000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Similar to Sørensen precision</w:t>
            </w:r>
          </w:p>
        </w:tc>
      </w:tr>
    </w:tbl>
    <w:p w:rsidR="0054026F" w:rsidRDefault="0054026F"/>
    <w:p w:rsidR="00942B12" w:rsidRPr="00942B12" w:rsidRDefault="00942B12" w:rsidP="00942B12">
      <w:pPr>
        <w:pStyle w:val="NormalWeb"/>
        <w:numPr>
          <w:ilvl w:val="0"/>
          <w:numId w:val="10"/>
        </w:numPr>
        <w:rPr>
          <w:rFonts w:asciiTheme="minorHAnsi" w:hAnsiTheme="minorHAnsi" w:cstheme="majorHAnsi"/>
          <w:color w:val="365F91" w:themeColor="accent1" w:themeShade="BF"/>
        </w:rPr>
      </w:pPr>
      <w:r w:rsidRPr="00942B12">
        <w:rPr>
          <w:rStyle w:val="Strong"/>
          <w:rFonts w:asciiTheme="minorHAnsi" w:hAnsiTheme="minorHAnsi" w:cstheme="majorHAnsi"/>
          <w:color w:val="365F91" w:themeColor="accent1" w:themeShade="BF"/>
        </w:rPr>
        <w:t>TP</w:t>
      </w:r>
      <w:r w:rsidRPr="00942B12">
        <w:rPr>
          <w:rFonts w:asciiTheme="minorHAnsi" w:hAnsiTheme="minorHAnsi" w:cstheme="majorHAnsi"/>
          <w:color w:val="365F91" w:themeColor="accent1" w:themeShade="BF"/>
        </w:rPr>
        <w:t xml:space="preserve"> — </w:t>
      </w:r>
      <w:r w:rsidRPr="00942B12">
        <w:rPr>
          <w:rStyle w:val="Emphasis"/>
          <w:rFonts w:asciiTheme="minorHAnsi" w:hAnsiTheme="minorHAnsi" w:cstheme="majorHAnsi"/>
          <w:color w:val="365F91" w:themeColor="accent1" w:themeShade="BF"/>
        </w:rPr>
        <w:t>True Positive</w:t>
      </w:r>
      <w:r w:rsidRPr="00942B12">
        <w:rPr>
          <w:rFonts w:asciiTheme="minorHAnsi" w:hAnsiTheme="minorHAnsi" w:cstheme="majorHAnsi"/>
          <w:color w:val="365F91" w:themeColor="accent1" w:themeShade="BF"/>
        </w:rPr>
        <w:t xml:space="preserve">: predicted </w:t>
      </w:r>
      <w:r w:rsidRPr="00942B12">
        <w:rPr>
          <w:rStyle w:val="Strong"/>
          <w:rFonts w:asciiTheme="minorHAnsi" w:hAnsiTheme="minorHAnsi" w:cstheme="majorHAnsi"/>
          <w:color w:val="365F91" w:themeColor="accent1" w:themeShade="BF"/>
        </w:rPr>
        <w:t>presence</w:t>
      </w:r>
      <w:r w:rsidRPr="00942B12">
        <w:rPr>
          <w:rFonts w:asciiTheme="minorHAnsi" w:hAnsiTheme="minorHAnsi" w:cstheme="majorHAnsi"/>
          <w:color w:val="365F91" w:themeColor="accent1" w:themeShade="BF"/>
        </w:rPr>
        <w:t xml:space="preserve">, observed </w:t>
      </w:r>
      <w:r w:rsidRPr="00942B12">
        <w:rPr>
          <w:rStyle w:val="Strong"/>
          <w:rFonts w:asciiTheme="minorHAnsi" w:hAnsiTheme="minorHAnsi" w:cstheme="majorHAnsi"/>
          <w:color w:val="365F91" w:themeColor="accent1" w:themeShade="BF"/>
        </w:rPr>
        <w:t>presence</w:t>
      </w:r>
    </w:p>
    <w:p w:rsidR="00942B12" w:rsidRPr="00942B12" w:rsidRDefault="00942B12" w:rsidP="00942B12">
      <w:pPr>
        <w:pStyle w:val="NormalWeb"/>
        <w:numPr>
          <w:ilvl w:val="0"/>
          <w:numId w:val="10"/>
        </w:numPr>
        <w:rPr>
          <w:rFonts w:asciiTheme="minorHAnsi" w:hAnsiTheme="minorHAnsi" w:cstheme="majorHAnsi"/>
          <w:color w:val="365F91" w:themeColor="accent1" w:themeShade="BF"/>
        </w:rPr>
      </w:pPr>
      <w:r w:rsidRPr="00942B12">
        <w:rPr>
          <w:rStyle w:val="Strong"/>
          <w:rFonts w:asciiTheme="minorHAnsi" w:hAnsiTheme="minorHAnsi" w:cstheme="majorHAnsi"/>
          <w:color w:val="365F91" w:themeColor="accent1" w:themeShade="BF"/>
        </w:rPr>
        <w:t>TN</w:t>
      </w:r>
      <w:r w:rsidRPr="00942B12">
        <w:rPr>
          <w:rFonts w:asciiTheme="minorHAnsi" w:hAnsiTheme="minorHAnsi" w:cstheme="majorHAnsi"/>
          <w:color w:val="365F91" w:themeColor="accent1" w:themeShade="BF"/>
        </w:rPr>
        <w:t xml:space="preserve"> — </w:t>
      </w:r>
      <w:r w:rsidRPr="00942B12">
        <w:rPr>
          <w:rStyle w:val="Emphasis"/>
          <w:rFonts w:asciiTheme="minorHAnsi" w:hAnsiTheme="minorHAnsi" w:cstheme="majorHAnsi"/>
          <w:color w:val="365F91" w:themeColor="accent1" w:themeShade="BF"/>
        </w:rPr>
        <w:t>True Negative</w:t>
      </w:r>
      <w:r w:rsidRPr="00942B12">
        <w:rPr>
          <w:rFonts w:asciiTheme="minorHAnsi" w:hAnsiTheme="minorHAnsi" w:cstheme="majorHAnsi"/>
          <w:color w:val="365F91" w:themeColor="accent1" w:themeShade="BF"/>
        </w:rPr>
        <w:t xml:space="preserve">: predicted </w:t>
      </w:r>
      <w:r w:rsidRPr="00942B12">
        <w:rPr>
          <w:rStyle w:val="Strong"/>
          <w:rFonts w:asciiTheme="minorHAnsi" w:hAnsiTheme="minorHAnsi" w:cstheme="majorHAnsi"/>
          <w:color w:val="365F91" w:themeColor="accent1" w:themeShade="BF"/>
        </w:rPr>
        <w:t>absence</w:t>
      </w:r>
      <w:r w:rsidRPr="00942B12">
        <w:rPr>
          <w:rFonts w:asciiTheme="minorHAnsi" w:hAnsiTheme="minorHAnsi" w:cstheme="majorHAnsi"/>
          <w:color w:val="365F91" w:themeColor="accent1" w:themeShade="BF"/>
        </w:rPr>
        <w:t xml:space="preserve">, observed </w:t>
      </w:r>
      <w:r w:rsidRPr="00942B12">
        <w:rPr>
          <w:rStyle w:val="Strong"/>
          <w:rFonts w:asciiTheme="minorHAnsi" w:hAnsiTheme="minorHAnsi" w:cstheme="majorHAnsi"/>
          <w:color w:val="365F91" w:themeColor="accent1" w:themeShade="BF"/>
        </w:rPr>
        <w:t>absence</w:t>
      </w:r>
    </w:p>
    <w:p w:rsidR="00942B12" w:rsidRPr="00942B12" w:rsidRDefault="00942B12" w:rsidP="00942B12">
      <w:pPr>
        <w:pStyle w:val="NormalWeb"/>
        <w:numPr>
          <w:ilvl w:val="0"/>
          <w:numId w:val="10"/>
        </w:numPr>
        <w:rPr>
          <w:rFonts w:asciiTheme="minorHAnsi" w:hAnsiTheme="minorHAnsi" w:cstheme="majorHAnsi"/>
          <w:color w:val="365F91" w:themeColor="accent1" w:themeShade="BF"/>
        </w:rPr>
      </w:pPr>
      <w:r w:rsidRPr="00942B12">
        <w:rPr>
          <w:rStyle w:val="Strong"/>
          <w:rFonts w:asciiTheme="minorHAnsi" w:hAnsiTheme="minorHAnsi" w:cstheme="majorHAnsi"/>
          <w:color w:val="365F91" w:themeColor="accent1" w:themeShade="BF"/>
        </w:rPr>
        <w:t>FP</w:t>
      </w:r>
      <w:r w:rsidRPr="00942B12">
        <w:rPr>
          <w:rFonts w:asciiTheme="minorHAnsi" w:hAnsiTheme="minorHAnsi" w:cstheme="majorHAnsi"/>
          <w:color w:val="365F91" w:themeColor="accent1" w:themeShade="BF"/>
        </w:rPr>
        <w:t xml:space="preserve"> — </w:t>
      </w:r>
      <w:r w:rsidRPr="00942B12">
        <w:rPr>
          <w:rStyle w:val="Emphasis"/>
          <w:rFonts w:asciiTheme="minorHAnsi" w:hAnsiTheme="minorHAnsi" w:cstheme="majorHAnsi"/>
          <w:color w:val="365F91" w:themeColor="accent1" w:themeShade="BF"/>
        </w:rPr>
        <w:t>False Positive</w:t>
      </w:r>
      <w:r w:rsidRPr="00942B12">
        <w:rPr>
          <w:rFonts w:asciiTheme="minorHAnsi" w:hAnsiTheme="minorHAnsi" w:cstheme="majorHAnsi"/>
          <w:color w:val="365F91" w:themeColor="accent1" w:themeShade="BF"/>
        </w:rPr>
        <w:t xml:space="preserve"> (Type I error): predicted </w:t>
      </w:r>
      <w:r w:rsidRPr="00942B12">
        <w:rPr>
          <w:rStyle w:val="Strong"/>
          <w:rFonts w:asciiTheme="minorHAnsi" w:hAnsiTheme="minorHAnsi" w:cstheme="majorHAnsi"/>
          <w:color w:val="365F91" w:themeColor="accent1" w:themeShade="BF"/>
        </w:rPr>
        <w:t>presence</w:t>
      </w:r>
      <w:r w:rsidRPr="00942B12">
        <w:rPr>
          <w:rFonts w:asciiTheme="minorHAnsi" w:hAnsiTheme="minorHAnsi" w:cstheme="majorHAnsi"/>
          <w:color w:val="365F91" w:themeColor="accent1" w:themeShade="BF"/>
        </w:rPr>
        <w:t xml:space="preserve">, observed </w:t>
      </w:r>
      <w:r w:rsidRPr="00942B12">
        <w:rPr>
          <w:rStyle w:val="Strong"/>
          <w:rFonts w:asciiTheme="minorHAnsi" w:hAnsiTheme="minorHAnsi" w:cstheme="majorHAnsi"/>
          <w:color w:val="365F91" w:themeColor="accent1" w:themeShade="BF"/>
        </w:rPr>
        <w:t>absence</w:t>
      </w:r>
    </w:p>
    <w:p w:rsidR="00942B12" w:rsidRPr="00942B12" w:rsidRDefault="00942B12" w:rsidP="00942B12">
      <w:pPr>
        <w:pStyle w:val="NormalWeb"/>
        <w:numPr>
          <w:ilvl w:val="0"/>
          <w:numId w:val="10"/>
        </w:numPr>
        <w:rPr>
          <w:rFonts w:asciiTheme="minorHAnsi" w:hAnsiTheme="minorHAnsi" w:cstheme="majorHAnsi"/>
          <w:color w:val="365F91" w:themeColor="accent1" w:themeShade="BF"/>
        </w:rPr>
      </w:pPr>
      <w:r w:rsidRPr="00942B12">
        <w:rPr>
          <w:rStyle w:val="Strong"/>
          <w:rFonts w:asciiTheme="minorHAnsi" w:hAnsiTheme="minorHAnsi" w:cstheme="majorHAnsi"/>
          <w:color w:val="365F91" w:themeColor="accent1" w:themeShade="BF"/>
        </w:rPr>
        <w:t>FN</w:t>
      </w:r>
      <w:r w:rsidRPr="00942B12">
        <w:rPr>
          <w:rFonts w:asciiTheme="minorHAnsi" w:hAnsiTheme="minorHAnsi" w:cstheme="majorHAnsi"/>
          <w:color w:val="365F91" w:themeColor="accent1" w:themeShade="BF"/>
        </w:rPr>
        <w:t xml:space="preserve"> — </w:t>
      </w:r>
      <w:r w:rsidRPr="00942B12">
        <w:rPr>
          <w:rStyle w:val="Emphasis"/>
          <w:rFonts w:asciiTheme="minorHAnsi" w:hAnsiTheme="minorHAnsi" w:cstheme="majorHAnsi"/>
          <w:color w:val="365F91" w:themeColor="accent1" w:themeShade="BF"/>
        </w:rPr>
        <w:t>False Negative</w:t>
      </w:r>
      <w:r w:rsidRPr="00942B12">
        <w:rPr>
          <w:rFonts w:asciiTheme="minorHAnsi" w:hAnsiTheme="minorHAnsi" w:cstheme="majorHAnsi"/>
          <w:color w:val="365F91" w:themeColor="accent1" w:themeShade="BF"/>
        </w:rPr>
        <w:t xml:space="preserve"> (Type II error): predicted </w:t>
      </w:r>
      <w:r w:rsidRPr="00942B12">
        <w:rPr>
          <w:rStyle w:val="Strong"/>
          <w:rFonts w:asciiTheme="minorHAnsi" w:hAnsiTheme="minorHAnsi" w:cstheme="majorHAnsi"/>
          <w:color w:val="365F91" w:themeColor="accent1" w:themeShade="BF"/>
        </w:rPr>
        <w:t>absence</w:t>
      </w:r>
      <w:r w:rsidRPr="00942B12">
        <w:rPr>
          <w:rFonts w:asciiTheme="minorHAnsi" w:hAnsiTheme="minorHAnsi" w:cstheme="majorHAnsi"/>
          <w:color w:val="365F91" w:themeColor="accent1" w:themeShade="BF"/>
        </w:rPr>
        <w:t xml:space="preserve">, observed </w:t>
      </w:r>
      <w:r w:rsidRPr="00942B12">
        <w:rPr>
          <w:rStyle w:val="Strong"/>
          <w:rFonts w:asciiTheme="minorHAnsi" w:hAnsiTheme="minorHAnsi" w:cstheme="majorHAnsi"/>
          <w:color w:val="365F91" w:themeColor="accent1" w:themeShade="BF"/>
        </w:rPr>
        <w:t>presence</w:t>
      </w:r>
    </w:p>
    <w:p w:rsidR="00942B12" w:rsidRPr="00942B12" w:rsidRDefault="00942B12">
      <w:pPr>
        <w:rPr>
          <w:rFonts w:cstheme="majorHAnsi"/>
          <w:color w:val="4F81BD" w:themeColor="accent1"/>
        </w:rPr>
      </w:pPr>
    </w:p>
    <w:sectPr w:rsidR="00942B12" w:rsidRPr="00942B1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393C9F"/>
    <w:multiLevelType w:val="multilevel"/>
    <w:tmpl w:val="DAB6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7002584">
    <w:abstractNumId w:val="8"/>
  </w:num>
  <w:num w:numId="2" w16cid:durableId="295457328">
    <w:abstractNumId w:val="6"/>
  </w:num>
  <w:num w:numId="3" w16cid:durableId="340934018">
    <w:abstractNumId w:val="5"/>
  </w:num>
  <w:num w:numId="4" w16cid:durableId="1761558015">
    <w:abstractNumId w:val="4"/>
  </w:num>
  <w:num w:numId="5" w16cid:durableId="1681933030">
    <w:abstractNumId w:val="7"/>
  </w:num>
  <w:num w:numId="6" w16cid:durableId="228655628">
    <w:abstractNumId w:val="3"/>
  </w:num>
  <w:num w:numId="7" w16cid:durableId="1772970932">
    <w:abstractNumId w:val="2"/>
  </w:num>
  <w:num w:numId="8" w16cid:durableId="217714912">
    <w:abstractNumId w:val="1"/>
  </w:num>
  <w:num w:numId="9" w16cid:durableId="375936555">
    <w:abstractNumId w:val="0"/>
  </w:num>
  <w:num w:numId="10" w16cid:durableId="6201090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5737"/>
    <w:rsid w:val="00103C15"/>
    <w:rsid w:val="0015074B"/>
    <w:rsid w:val="0029639D"/>
    <w:rsid w:val="00326F90"/>
    <w:rsid w:val="00481371"/>
    <w:rsid w:val="004A22F4"/>
    <w:rsid w:val="005120DB"/>
    <w:rsid w:val="0054026F"/>
    <w:rsid w:val="00642A9F"/>
    <w:rsid w:val="00766ABA"/>
    <w:rsid w:val="00942B12"/>
    <w:rsid w:val="00AA1D8D"/>
    <w:rsid w:val="00B47730"/>
    <w:rsid w:val="00CB0664"/>
    <w:rsid w:val="00E159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99702F"/>
  <w14:defaultImageDpi w14:val="300"/>
  <w15:docId w15:val="{565A77EE-CF45-C945-9516-DA0FE79EB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0757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zh-CN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942B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Liying Li</cp:lastModifiedBy>
  <cp:revision>4</cp:revision>
  <dcterms:created xsi:type="dcterms:W3CDTF">2025-11-13T03:36:00Z</dcterms:created>
  <dcterms:modified xsi:type="dcterms:W3CDTF">2026-01-07T18:33:00Z</dcterms:modified>
  <cp:category/>
</cp:coreProperties>
</file>