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FA541" w14:textId="77777777" w:rsidR="001F465F" w:rsidRDefault="00687E52" w:rsidP="00687E52">
      <w:pPr>
        <w:pStyle w:val="Title"/>
      </w:pPr>
      <w:r>
        <w:t>Supplemental Materials</w:t>
      </w:r>
      <w:r w:rsidR="001F465F">
        <w:t xml:space="preserve"> for </w:t>
      </w:r>
    </w:p>
    <w:p w14:paraId="18664608" w14:textId="77777777" w:rsidR="00A41EDA" w:rsidRDefault="001F465F" w:rsidP="00A41EDA">
      <w:pPr>
        <w:pStyle w:val="Title"/>
      </w:pPr>
      <w:r>
        <w:t>“</w:t>
      </w:r>
      <w:r w:rsidR="00A41EDA" w:rsidRPr="008241A3">
        <w:t xml:space="preserve">Prenatal Cannabis Exposure </w:t>
      </w:r>
      <w:r w:rsidR="00A41EDA">
        <w:t>Shaping</w:t>
      </w:r>
      <w:r w:rsidR="00A41EDA" w:rsidRPr="008241A3">
        <w:t xml:space="preserve"> </w:t>
      </w:r>
      <w:r w:rsidR="00A41EDA">
        <w:rPr>
          <w:rFonts w:hint="eastAsia"/>
        </w:rPr>
        <w:t>Altered</w:t>
      </w:r>
      <w:r w:rsidR="00A41EDA" w:rsidRPr="008241A3">
        <w:t xml:space="preserve"> </w:t>
      </w:r>
      <w:r w:rsidR="00A41EDA">
        <w:rPr>
          <w:rFonts w:hint="eastAsia"/>
        </w:rPr>
        <w:t xml:space="preserve">Brain </w:t>
      </w:r>
      <w:r w:rsidR="00A41EDA" w:rsidRPr="008241A3">
        <w:t xml:space="preserve">Connectivity: </w:t>
      </w:r>
    </w:p>
    <w:p w14:paraId="297C2D81" w14:textId="26995535" w:rsidR="00254D0C" w:rsidRDefault="00A41EDA" w:rsidP="00A41EDA">
      <w:pPr>
        <w:pStyle w:val="Title"/>
      </w:pPr>
      <w:r w:rsidRPr="008241A3">
        <w:t>Neural Correlates of Cognitive and Mental Health Variability in Offspring</w:t>
      </w:r>
      <w:r w:rsidR="001F465F">
        <w:t>”</w:t>
      </w:r>
    </w:p>
    <w:p w14:paraId="07C6F840" w14:textId="7557F108" w:rsidR="00F02D4E" w:rsidRPr="0095057A" w:rsidRDefault="00F02D4E" w:rsidP="00F02D4E">
      <w:pPr>
        <w:pStyle w:val="Authors"/>
        <w:jc w:val="center"/>
        <w:rPr>
          <w:vertAlign w:val="superscript"/>
          <w:lang w:eastAsia="zh-CN"/>
        </w:rPr>
      </w:pPr>
      <w:proofErr w:type="spellStart"/>
      <w:r>
        <w:t>Zening</w:t>
      </w:r>
      <w:proofErr w:type="spellEnd"/>
      <w:r>
        <w:t xml:space="preserve"> Fu</w:t>
      </w:r>
      <w:r w:rsidRPr="00C942E2">
        <w:rPr>
          <w:vertAlign w:val="superscript"/>
        </w:rPr>
        <w:t>1</w:t>
      </w:r>
      <w:r w:rsidRPr="00A0236B">
        <w:rPr>
          <w:i w:val="0"/>
        </w:rPr>
        <w:t>,</w:t>
      </w:r>
      <w:r>
        <w:rPr>
          <w:iCs/>
        </w:rPr>
        <w:t xml:space="preserve"> </w:t>
      </w:r>
      <w:r w:rsidRPr="0095057A">
        <w:t>Kent Hutchison</w:t>
      </w:r>
      <w:r>
        <w:rPr>
          <w:vertAlign w:val="superscript"/>
        </w:rPr>
        <w:t>2</w:t>
      </w:r>
      <w:r w:rsidRPr="00A0236B">
        <w:rPr>
          <w:i w:val="0"/>
          <w:iCs/>
        </w:rPr>
        <w:t>,</w:t>
      </w:r>
      <w:r w:rsidRPr="0095057A">
        <w:t xml:space="preserve"> </w:t>
      </w:r>
      <w:r>
        <w:t>Anika Guha</w:t>
      </w:r>
      <w:r>
        <w:rPr>
          <w:vertAlign w:val="superscript"/>
        </w:rPr>
        <w:t>2</w:t>
      </w:r>
      <w:r w:rsidRPr="00A0236B">
        <w:rPr>
          <w:i w:val="0"/>
          <w:iCs/>
        </w:rPr>
        <w:t>,</w:t>
      </w:r>
      <w:r>
        <w:t xml:space="preserve"> Jing Sui</w:t>
      </w:r>
      <w:r w:rsidRPr="00DC5F8A">
        <w:rPr>
          <w:vertAlign w:val="superscript"/>
        </w:rPr>
        <w:t>3</w:t>
      </w:r>
      <w:r w:rsidRPr="00C13741">
        <w:rPr>
          <w:i w:val="0"/>
          <w:iCs/>
        </w:rPr>
        <w:t>,</w:t>
      </w:r>
      <w:r>
        <w:rPr>
          <w:rFonts w:hint="eastAsia"/>
          <w:lang w:eastAsia="zh-CN"/>
        </w:rPr>
        <w:t xml:space="preserve"> </w:t>
      </w:r>
      <w:r w:rsidRPr="0095057A">
        <w:t>Vince D. Calhoun</w:t>
      </w:r>
      <w:r>
        <w:rPr>
          <w:vertAlign w:val="superscript"/>
        </w:rPr>
        <w:t>1,</w:t>
      </w:r>
      <w:r>
        <w:rPr>
          <w:rFonts w:hint="eastAsia"/>
          <w:vertAlign w:val="superscript"/>
          <w:lang w:eastAsia="zh-CN"/>
        </w:rPr>
        <w:t>4</w:t>
      </w:r>
    </w:p>
    <w:p w14:paraId="772E53D0" w14:textId="77777777" w:rsidR="00F02D4E" w:rsidRDefault="00F02D4E" w:rsidP="00F02D4E">
      <w:pPr>
        <w:pStyle w:val="Institution"/>
      </w:pPr>
      <w:r>
        <w:rPr>
          <w:rFonts w:eastAsia="SimSun"/>
          <w:vertAlign w:val="superscript"/>
        </w:rPr>
        <w:t>1</w:t>
      </w:r>
      <w:r>
        <w:rPr>
          <w:rFonts w:eastAsia="SimSun"/>
        </w:rPr>
        <w:t xml:space="preserve">Tri-Institutional Center for Translational Research in Neuroimaging </w:t>
      </w:r>
      <w:r w:rsidRPr="001700ED">
        <w:rPr>
          <w:rFonts w:eastAsia="SimSun"/>
        </w:rPr>
        <w:t>and</w:t>
      </w:r>
      <w:r>
        <w:rPr>
          <w:rFonts w:eastAsia="SimSun"/>
        </w:rPr>
        <w:t xml:space="preserve"> Data Science (</w:t>
      </w:r>
      <w:proofErr w:type="spellStart"/>
      <w:r>
        <w:rPr>
          <w:rFonts w:eastAsia="SimSun"/>
        </w:rPr>
        <w:t>TReNDS</w:t>
      </w:r>
      <w:proofErr w:type="spellEnd"/>
      <w:r>
        <w:rPr>
          <w:rFonts w:eastAsia="SimSun"/>
        </w:rPr>
        <w:t>)</w:t>
      </w:r>
      <w:r>
        <w:t xml:space="preserve">, </w:t>
      </w:r>
      <w:r>
        <w:rPr>
          <w:rFonts w:eastAsia="SimSun"/>
        </w:rPr>
        <w:t>Georgia State University, Georgia Institute of Technology, Emory Universit</w:t>
      </w:r>
      <w:r>
        <w:t>y,</w:t>
      </w:r>
      <w:r>
        <w:rPr>
          <w:rFonts w:eastAsia="SimSun"/>
        </w:rPr>
        <w:t xml:space="preserve"> Atlanta, Georgia, </w:t>
      </w:r>
      <w:r w:rsidRPr="002107CB">
        <w:t>United States</w:t>
      </w:r>
    </w:p>
    <w:p w14:paraId="475244FA" w14:textId="77777777" w:rsidR="00F02D4E" w:rsidRDefault="00F02D4E" w:rsidP="00F02D4E">
      <w:pPr>
        <w:pStyle w:val="Institution"/>
        <w:rPr>
          <w:rFonts w:eastAsiaTheme="minorEastAsia"/>
          <w:lang w:eastAsia="zh-CN"/>
        </w:rPr>
      </w:pPr>
      <w:r>
        <w:rPr>
          <w:vertAlign w:val="superscript"/>
        </w:rPr>
        <w:t>2</w:t>
      </w:r>
      <w:r w:rsidRPr="008411F8">
        <w:t xml:space="preserve">Department of Psychiatry, </w:t>
      </w:r>
      <w:r w:rsidRPr="001700ED">
        <w:t>School</w:t>
      </w:r>
      <w:r w:rsidRPr="008411F8">
        <w:t xml:space="preserve"> of Medicine, University of Colorado Anschutz Medical Campus, Denver, Colorado, United States</w:t>
      </w:r>
    </w:p>
    <w:p w14:paraId="3A2D12BF" w14:textId="77777777" w:rsidR="00F02D4E" w:rsidRPr="002F0B74" w:rsidRDefault="00F02D4E" w:rsidP="00F02D4E">
      <w:pPr>
        <w:pStyle w:val="Institution"/>
        <w:rPr>
          <w:rFonts w:eastAsiaTheme="minorEastAsia"/>
          <w:lang w:eastAsia="zh-CN"/>
        </w:rPr>
      </w:pPr>
      <w:r w:rsidRPr="0078673D">
        <w:rPr>
          <w:rFonts w:eastAsia="SimSun"/>
          <w:vertAlign w:val="superscript"/>
        </w:rPr>
        <w:t>3</w:t>
      </w:r>
      <w:r w:rsidRPr="0078673D">
        <w:rPr>
          <w:rFonts w:eastAsia="SimSun"/>
        </w:rPr>
        <w:t>IDG/McGovern Institute for Brain Research, State Key Laboratory of Cognitive Neuroscience and Learning, Beijing Normal University, Beijing, China</w:t>
      </w:r>
    </w:p>
    <w:p w14:paraId="77AB8B25" w14:textId="6E3500C0" w:rsidR="00F936F0" w:rsidRDefault="00F02D4E" w:rsidP="00F02D4E">
      <w:pPr>
        <w:pStyle w:val="Institution"/>
        <w:rPr>
          <w:rFonts w:eastAsiaTheme="minorEastAsia"/>
          <w:lang w:eastAsia="zh-CN"/>
        </w:rPr>
      </w:pPr>
      <w:r>
        <w:rPr>
          <w:rFonts w:eastAsiaTheme="minorEastAsia" w:hint="eastAsia"/>
          <w:vertAlign w:val="superscript"/>
          <w:lang w:eastAsia="zh-CN"/>
        </w:rPr>
        <w:t>4</w:t>
      </w:r>
      <w:r w:rsidRPr="000B4884">
        <w:t>Department of Electrical and Computer Engineering, Georgia Institute of Technology, Atlanta, Georgia</w:t>
      </w:r>
      <w:r>
        <w:rPr>
          <w:rFonts w:eastAsia="SimSun"/>
        </w:rPr>
        <w:t xml:space="preserve">, </w:t>
      </w:r>
      <w:r w:rsidRPr="002107CB">
        <w:t>United States</w:t>
      </w:r>
    </w:p>
    <w:p w14:paraId="0B060D6B" w14:textId="77777777" w:rsidR="00F936F0" w:rsidRDefault="00F936F0" w:rsidP="00F936F0">
      <w:pPr>
        <w:pStyle w:val="Institution"/>
        <w:rPr>
          <w:rFonts w:eastAsiaTheme="minorEastAsia"/>
          <w:lang w:eastAsia="zh-CN"/>
        </w:rPr>
      </w:pPr>
    </w:p>
    <w:p w14:paraId="023D88D5" w14:textId="77777777" w:rsidR="00F936F0" w:rsidRPr="0078673D" w:rsidRDefault="00F936F0" w:rsidP="00F936F0">
      <w:pPr>
        <w:pStyle w:val="Institution"/>
      </w:pPr>
      <w:r w:rsidRPr="0078673D">
        <w:rPr>
          <w:b/>
          <w:bCs/>
        </w:rPr>
        <w:t>* Corresponding author</w:t>
      </w:r>
      <w:r w:rsidRPr="0078673D">
        <w:t xml:space="preserve">: </w:t>
      </w:r>
    </w:p>
    <w:p w14:paraId="0DB70762" w14:textId="77777777" w:rsidR="00F936F0" w:rsidRPr="0078673D" w:rsidRDefault="00F936F0" w:rsidP="00F936F0">
      <w:pPr>
        <w:pStyle w:val="Institution"/>
        <w:rPr>
          <w:i/>
          <w:iCs/>
        </w:rPr>
      </w:pPr>
      <w:r w:rsidRPr="0078673D">
        <w:t xml:space="preserve">Dr. </w:t>
      </w:r>
      <w:proofErr w:type="spellStart"/>
      <w:r w:rsidRPr="0078673D">
        <w:rPr>
          <w:lang w:eastAsia="zh-CN"/>
        </w:rPr>
        <w:t>Zening</w:t>
      </w:r>
      <w:proofErr w:type="spellEnd"/>
      <w:r w:rsidRPr="0078673D">
        <w:rPr>
          <w:lang w:eastAsia="zh-CN"/>
        </w:rPr>
        <w:t xml:space="preserve"> Fu</w:t>
      </w:r>
    </w:p>
    <w:p w14:paraId="41A2F054" w14:textId="77777777" w:rsidR="00F936F0" w:rsidRPr="0078673D" w:rsidRDefault="00F936F0" w:rsidP="00F936F0">
      <w:pPr>
        <w:pStyle w:val="Institution"/>
        <w:ind w:left="0" w:firstLine="0"/>
      </w:pPr>
      <w:r w:rsidRPr="0078673D">
        <w:rPr>
          <w:rFonts w:eastAsia="SimSun"/>
          <w:vertAlign w:val="superscript"/>
        </w:rPr>
        <w:t>1</w:t>
      </w:r>
      <w:r w:rsidRPr="0078673D">
        <w:rPr>
          <w:rFonts w:eastAsia="SimSun"/>
        </w:rPr>
        <w:t>Tri-Institutional Center for Translational Research in Neuroimaging and Data Science (</w:t>
      </w:r>
      <w:proofErr w:type="spellStart"/>
      <w:r w:rsidRPr="0078673D">
        <w:rPr>
          <w:rFonts w:eastAsia="SimSun"/>
        </w:rPr>
        <w:t>TReNDS</w:t>
      </w:r>
      <w:proofErr w:type="spellEnd"/>
      <w:r w:rsidRPr="0078673D">
        <w:rPr>
          <w:rFonts w:eastAsia="SimSun"/>
        </w:rPr>
        <w:t>)</w:t>
      </w:r>
      <w:r w:rsidRPr="0078673D">
        <w:t xml:space="preserve">, </w:t>
      </w:r>
      <w:r w:rsidRPr="0078673D">
        <w:rPr>
          <w:rFonts w:eastAsia="SimSun"/>
        </w:rPr>
        <w:t>Georgia State University, Georgia Institute of Technology, Emory Universit</w:t>
      </w:r>
      <w:r w:rsidRPr="0078673D">
        <w:t>y,</w:t>
      </w:r>
      <w:r w:rsidRPr="0078673D">
        <w:rPr>
          <w:rFonts w:eastAsia="SimSun"/>
        </w:rPr>
        <w:t xml:space="preserve"> Atlanta, Georgia, </w:t>
      </w:r>
      <w:r w:rsidRPr="0078673D">
        <w:t>United States</w:t>
      </w:r>
    </w:p>
    <w:p w14:paraId="22EA9A10" w14:textId="77777777" w:rsidR="00F936F0" w:rsidRPr="0078673D" w:rsidRDefault="00F936F0" w:rsidP="00F936F0">
      <w:pPr>
        <w:pStyle w:val="Institution"/>
        <w:ind w:left="0" w:firstLine="0"/>
        <w:rPr>
          <w:rFonts w:eastAsia="DengXian"/>
          <w:lang w:eastAsia="zh-CN"/>
        </w:rPr>
      </w:pPr>
      <w:r w:rsidRPr="0078673D">
        <w:rPr>
          <w:rFonts w:eastAsia="SimSun"/>
          <w:b/>
          <w:bCs/>
        </w:rPr>
        <w:t>Email</w:t>
      </w:r>
      <w:r w:rsidRPr="0078673D">
        <w:rPr>
          <w:b/>
          <w:bCs/>
        </w:rPr>
        <w:t>:</w:t>
      </w:r>
      <w:r w:rsidRPr="0078673D">
        <w:t xml:space="preserve"> </w:t>
      </w:r>
      <w:r w:rsidRPr="0078673D">
        <w:rPr>
          <w:rFonts w:eastAsia="DengXian" w:hint="eastAsia"/>
          <w:lang w:eastAsia="zh-CN"/>
        </w:rPr>
        <w:t>fzn198637</w:t>
      </w:r>
      <w:r w:rsidRPr="0078673D">
        <w:t>@</w:t>
      </w:r>
      <w:r w:rsidRPr="0078673D">
        <w:rPr>
          <w:rFonts w:eastAsia="DengXian" w:hint="eastAsia"/>
          <w:lang w:eastAsia="zh-CN"/>
        </w:rPr>
        <w:t>gmail.com</w:t>
      </w:r>
    </w:p>
    <w:p w14:paraId="7CE727A8" w14:textId="6DDC526F" w:rsidR="00714886" w:rsidRDefault="00F936F0" w:rsidP="00F936F0">
      <w:pPr>
        <w:ind w:firstLine="0"/>
        <w:rPr>
          <w:rFonts w:eastAsia="DengXian"/>
        </w:rPr>
      </w:pPr>
      <w:r w:rsidRPr="00942539">
        <w:rPr>
          <w:b/>
          <w:bCs/>
        </w:rPr>
        <w:t>Phone:</w:t>
      </w:r>
      <w:r w:rsidRPr="0078673D">
        <w:t xml:space="preserve"> </w:t>
      </w:r>
      <w:r w:rsidRPr="0078673D">
        <w:rPr>
          <w:rFonts w:eastAsia="DengXian" w:hint="eastAsia"/>
        </w:rPr>
        <w:t>678</w:t>
      </w:r>
      <w:r w:rsidRPr="0078673D">
        <w:t>-</w:t>
      </w:r>
      <w:r w:rsidRPr="0078673D">
        <w:rPr>
          <w:rFonts w:eastAsia="DengXian" w:hint="eastAsia"/>
        </w:rPr>
        <w:t>906</w:t>
      </w:r>
      <w:r w:rsidRPr="0078673D">
        <w:t>-</w:t>
      </w:r>
      <w:r w:rsidRPr="0078673D">
        <w:rPr>
          <w:rFonts w:eastAsia="DengXian" w:hint="eastAsia"/>
        </w:rPr>
        <w:t>0779</w:t>
      </w:r>
    </w:p>
    <w:p w14:paraId="3853681B" w14:textId="77777777" w:rsidR="00714886" w:rsidRDefault="00714886">
      <w:pPr>
        <w:spacing w:before="0" w:after="0" w:line="240" w:lineRule="auto"/>
        <w:ind w:firstLine="0"/>
        <w:jc w:val="left"/>
        <w:rPr>
          <w:rFonts w:eastAsia="DengXian"/>
        </w:rPr>
      </w:pPr>
      <w:r>
        <w:rPr>
          <w:rFonts w:eastAsia="DengXian"/>
        </w:rPr>
        <w:br w:type="page"/>
      </w:r>
    </w:p>
    <w:p w14:paraId="69D80C33" w14:textId="200A94B5" w:rsidR="001B12BE" w:rsidRDefault="001B12BE" w:rsidP="001B12BE">
      <w:pPr>
        <w:pStyle w:val="Heading1"/>
      </w:pPr>
      <w:r>
        <w:rPr>
          <w:rFonts w:hint="eastAsia"/>
        </w:rPr>
        <w:lastRenderedPageBreak/>
        <w:t xml:space="preserve">Mental </w:t>
      </w:r>
      <w:r w:rsidR="000D5F72">
        <w:rPr>
          <w:rFonts w:hint="eastAsia"/>
        </w:rPr>
        <w:t>H</w:t>
      </w:r>
      <w:r>
        <w:rPr>
          <w:rFonts w:hint="eastAsia"/>
        </w:rPr>
        <w:t>ealth Assessment</w:t>
      </w:r>
      <w:r w:rsidR="000C54BD">
        <w:t>s</w:t>
      </w:r>
    </w:p>
    <w:p w14:paraId="123ECF40" w14:textId="4AD67A7B" w:rsidR="001B12BE" w:rsidRDefault="003D6964" w:rsidP="001B12BE">
      <w:r w:rsidRPr="003D6964">
        <w:t>We employed parent-rated Child Behavior Checklist (CBCL) scores to assess children's mental health. The CBCL was selected for its widespread acceptance and comprehensive examination of emotional, social, and behavioral domains, as well as its validated effectiveness across various populations and clinical contexts</w:t>
      </w:r>
      <w:r w:rsidR="00A2682B">
        <w:rPr>
          <w:rFonts w:hint="eastAsia"/>
        </w:rPr>
        <w:t xml:space="preserve"> </w:t>
      </w:r>
      <w:r w:rsidR="00A2682B">
        <w:fldChar w:fldCharType="begin"/>
      </w:r>
      <w:r w:rsidR="00A00CF4">
        <w:instrText xml:space="preserve"> ADDIN ZOTERO_ITEM CSL_CITATION {"citationID":"nAjDQbdU","properties":{"formattedCitation":"\\super 1,2\\nosupersub{}","plainCitation":"1,2","noteIndex":0},"citationItems":[{"id":184,"uris":["http://zotero.org/users/18661316/items/3HUDSW27"],"itemData":{"id":184,"type":"chapter","container-title":"Encyclopedia of clinical neuropsychology","page":"1–7","publisher":"Springer","source":"Google Scholar","title":"Achenbach system of empirically based assessment (ASEBA)","author":[{"family":"Achenbach","given":"Thomas M."}],"issued":{"date-parts":[["2018"]]}}},{"id":183,"uris":["http://zotero.org/users/18661316/items/J43HLAPS"],"itemData":{"id":183,"type":"book","publisher":"Elsevier Health Sciences","source":"Google Scholar","title":"Developmental-behavioral pediatrics: Evidence and practice e-book","title-short":"Developmental-behavioral pediatrics","URL":"https://www.google.com/books?hl=en&amp;lr=&amp;id=0nejBQAAQBAJ&amp;oi=fnd&amp;pg=PP1&amp;dq=Wolraich+M,+Dworkin+P,+Drotar+D,+Perrin+E.+Developmental-Behavioral+Pediatrics:+Evidence+and+Practice+E-Book.+2007.&amp;ots=Q0glWQrlwQ&amp;sig=7Fn3C1J2GHULOZ02-k43D7zyB4g","author":[{"family":"Wolraich","given":"Mark Lee"},{"family":"Dworkin","given":"Paul Howard"},{"family":"Drotar","given":"Dennis D."},{"family":"Perrin","given":"Ellen C."}],"accessed":{"date-parts":[["2025",11,17]]},"issued":{"date-parts":[["2007"]]}}}],"schema":"https://github.com/citation-style-language/schema/raw/master/csl-citation.json"} </w:instrText>
      </w:r>
      <w:r w:rsidR="00A2682B">
        <w:fldChar w:fldCharType="separate"/>
      </w:r>
      <w:r w:rsidR="00A00CF4" w:rsidRPr="00A00CF4">
        <w:rPr>
          <w:vertAlign w:val="superscript"/>
        </w:rPr>
        <w:t>1,2</w:t>
      </w:r>
      <w:r w:rsidR="00A2682B">
        <w:fldChar w:fldCharType="end"/>
      </w:r>
      <w:r w:rsidRPr="003D6964">
        <w:t>. Comprising 20 syndrome scales, it effectively captures a wide spectrum of neurodevelopmental psychopathologies and has been associated with brain-behavioral development, including aspects such as anxiety, inattention, and externalizing behaviors</w:t>
      </w:r>
      <w:r w:rsidR="00FF2763">
        <w:rPr>
          <w:rFonts w:hint="eastAsia"/>
        </w:rPr>
        <w:t xml:space="preserve"> </w:t>
      </w:r>
      <w:r w:rsidR="00FF2763">
        <w:fldChar w:fldCharType="begin"/>
      </w:r>
      <w:r w:rsidR="00A00CF4">
        <w:instrText xml:space="preserve"> ADDIN ZOTERO_ITEM CSL_CITATION {"citationID":"IngwrV98","properties":{"formattedCitation":"\\super 3\\nosupersub{}","plainCitation":"3","noteIndex":0},"citationItems":[{"id":185,"uris":["http://zotero.org/users/18661316/items/78ULFNFH"],"itemData":{"id":185,"type":"article-journal","container-title":"British journal of anaesthesia","issue":"2","note":"publisher: Elsevier","page":"433–444","source":"Google Scholar","title":"Prospectively assessed neurodevelopmental outcomes in studies of anaesthetic neurotoxicity in children: a systematic review and meta-analysis","title-short":"Prospectively assessed neurodevelopmental outcomes in studies of anaesthetic neurotoxicity in children","volume":"126","author":[{"family":"Ing","given":"Caleb"},{"family":"Jackson","given":"William M."},{"family":"Zaccariello","given":"Michael J."},{"family":"Goldberg","given":"Terry E."},{"family":"McCann","given":"Mary-Ellen"},{"family":"Grobler","given":"Anneke"},{"family":"Davidson","given":"Andrew"},{"family":"Sun","given":"Lena"},{"family":"Li","given":"Guohua"},{"family":"Warner","given":"David O."}],"issued":{"date-parts":[["2021"]]}}}],"schema":"https://github.com/citation-style-language/schema/raw/master/csl-citation.json"} </w:instrText>
      </w:r>
      <w:r w:rsidR="00FF2763">
        <w:fldChar w:fldCharType="separate"/>
      </w:r>
      <w:r w:rsidR="00A00CF4" w:rsidRPr="00A00CF4">
        <w:rPr>
          <w:vertAlign w:val="superscript"/>
        </w:rPr>
        <w:t>3</w:t>
      </w:r>
      <w:r w:rsidR="00FF2763">
        <w:fldChar w:fldCharType="end"/>
      </w:r>
      <w:r w:rsidRPr="003D6964">
        <w:t>. As the primary behavioral assessment tool in the ABCD study, the CBCL offers a reliable and structured measure of child psychopathology, noted for its sensitivity to variations in brain structure, making it suitable for dimensional neuroimaging analyses rather than categorical diagnoses</w:t>
      </w:r>
      <w:r w:rsidR="00183915">
        <w:rPr>
          <w:rFonts w:hint="eastAsia"/>
        </w:rPr>
        <w:t xml:space="preserve"> </w:t>
      </w:r>
      <w:r w:rsidR="00183915">
        <w:fldChar w:fldCharType="begin"/>
      </w:r>
      <w:r w:rsidR="00A00CF4">
        <w:instrText xml:space="preserve"> ADDIN ZOTERO_ITEM CSL_CITATION {"citationID":"0XEFSvtX","properties":{"formattedCitation":"\\super 3\\nosupersub{}","plainCitation":"3","noteIndex":0},"citationItems":[{"id":185,"uris":["http://zotero.org/users/18661316/items/78ULFNFH"],"itemData":{"id":185,"type":"article-journal","container-title":"British journal of anaesthesia","issue":"2","note":"publisher: Elsevier","page":"433–444","source":"Google Scholar","title":"Prospectively assessed neurodevelopmental outcomes in studies of anaesthetic neurotoxicity in children: a systematic review and meta-analysis","title-short":"Prospectively assessed neurodevelopmental outcomes in studies of anaesthetic neurotoxicity in children","volume":"126","author":[{"family":"Ing","given":"Caleb"},{"family":"Jackson","given":"William M."},{"family":"Zaccariello","given":"Michael J."},{"family":"Goldberg","given":"Terry E."},{"family":"McCann","given":"Mary-Ellen"},{"family":"Grobler","given":"Anneke"},{"family":"Davidson","given":"Andrew"},{"family":"Sun","given":"Lena"},{"family":"Li","given":"Guohua"},{"family":"Warner","given":"David O."}],"issued":{"date-parts":[["2021"]]}}}],"schema":"https://github.com/citation-style-language/schema/raw/master/csl-citation.json"} </w:instrText>
      </w:r>
      <w:r w:rsidR="00183915">
        <w:fldChar w:fldCharType="separate"/>
      </w:r>
      <w:r w:rsidR="00A00CF4" w:rsidRPr="00A00CF4">
        <w:rPr>
          <w:vertAlign w:val="superscript"/>
        </w:rPr>
        <w:t>3</w:t>
      </w:r>
      <w:r w:rsidR="00183915">
        <w:fldChar w:fldCharType="end"/>
      </w:r>
      <w:r w:rsidRPr="003D6964">
        <w:t>. Its robust cross-cultural framework and extensive validation further reinforce its relevance in exploring the connections between brain function and mental health</w:t>
      </w:r>
      <w:r w:rsidR="00481065">
        <w:rPr>
          <w:rFonts w:hint="eastAsia"/>
        </w:rPr>
        <w:t xml:space="preserve"> </w:t>
      </w:r>
      <w:r w:rsidR="00481065">
        <w:fldChar w:fldCharType="begin"/>
      </w:r>
      <w:r w:rsidR="00A00CF4">
        <w:instrText xml:space="preserve"> ADDIN ZOTERO_ITEM CSL_CITATION {"citationID":"jehaCMWO","properties":{"formattedCitation":"\\super 4\\nosupersub{}","plainCitation":"4","noteIndex":0},"citationItems":[{"id":188,"uris":["http://zotero.org/users/18661316/items/XQSGRWYJ"],"itemData":{"id":188,"type":"article-journal","container-title":"Chest","issue":"3","note":"publisher: Elsevier","page":"519–527","source":"Google Scholar","title":"Prevalence and risk factors of habitual snoring in primary school children","volume":"138","author":[{"family":"Li","given":"Albert M."},{"family":"Au","given":"Chun T."},{"family":"So","given":"Hung K."},{"family":"Lau","given":"Joseph"},{"family":"Ng","given":"Pak C."},{"family":"Wing","given":"Yun K."}],"issued":{"date-parts":[["2010"]]}}}],"schema":"https://github.com/citation-style-language/schema/raw/master/csl-citation.json"} </w:instrText>
      </w:r>
      <w:r w:rsidR="00481065">
        <w:fldChar w:fldCharType="separate"/>
      </w:r>
      <w:r w:rsidR="00A00CF4" w:rsidRPr="00A00CF4">
        <w:rPr>
          <w:vertAlign w:val="superscript"/>
        </w:rPr>
        <w:t>4</w:t>
      </w:r>
      <w:r w:rsidR="00481065">
        <w:fldChar w:fldCharType="end"/>
      </w:r>
      <w:r w:rsidRPr="003D6964">
        <w:t>.</w:t>
      </w:r>
    </w:p>
    <w:p w14:paraId="380B05ED" w14:textId="77777777" w:rsidR="00B114B2" w:rsidRDefault="00B114B2" w:rsidP="00B114B2">
      <w:r>
        <w:t>The CBCL consists of 113 items rated by parents on a 3-point Likert scale: 0 (not true), 1 (somewhat or sometimes true), and 2 (very true or often true). These items are designed to comprehensively assess a broad spectrum of behavioral, social, and emotional problems that children may experience in the recent past, specifically over the preceding six months. From these items, eight empirically derived syndrome scales are generated, each representing specific domains of child psychopathology: the Anxious/Depressed Scale captures symptoms related to anxiety and depression; the Withdrawn/Depressed Scale assesses social withdrawal and depressive features; the Somatic Complaints Scale measures physical complaints with no clear medical basis; the Social Problems Scale evaluates difficulties in peer relationships; the Thought Problems Scale assesses unusual thought processes or perceptions; the Attention Problems Scale captures issues related to concentration and attention deficits; the Rule-Breaking Behavior Scale measures misconduct and defiant behaviors; and the Aggressive Behavior Scale assesses physical and verbal aggression. These syndrome scales allow for detailed profiling of specific symptom clusters relevant to various neuropsychiatric conditions. Beyond these syndrome scores, the CBCL aggregates these into three broadband scales that offer a broader overview of psychopathology: the Internalizing Problems scale is calculated as the sum of Anxious/Depressed, Withdrawn/Depressed, and Somatic Complaints; the Externalizing Problems scale combines Rule-Breaking and Aggressive Behavior; and the Total Problems score sums all items across the entire instrument, providing an overall index of behavioral and emotional difficulties. These broad scales are particularly useful for neurodevelopmental and neuropsychological research, as they correlate strongly with neurobiological measures and developmental trajectories.</w:t>
      </w:r>
    </w:p>
    <w:p w14:paraId="4EABE7AC" w14:textId="4F4BB696" w:rsidR="00B114B2" w:rsidRDefault="00B114B2" w:rsidP="00B114B2">
      <w:r>
        <w:t>In addition to the empirically derived scales, the CBCL incorporates DSM-oriented scales aligned with DSM-</w:t>
      </w:r>
      <w:r>
        <w:rPr>
          <w:rFonts w:hint="eastAsia"/>
        </w:rPr>
        <w:t>6</w:t>
      </w:r>
      <w:r>
        <w:t xml:space="preserve"> diagnostic categories</w:t>
      </w:r>
      <w:r>
        <w:rPr>
          <w:rFonts w:hint="eastAsia"/>
        </w:rPr>
        <w:t xml:space="preserve"> </w:t>
      </w:r>
      <w:r>
        <w:fldChar w:fldCharType="begin"/>
      </w:r>
      <w:r w:rsidR="00A00CF4">
        <w:instrText xml:space="preserve"> ADDIN ZOTERO_ITEM CSL_CITATION {"citationID":"hg0luY4Q","properties":{"formattedCitation":"\\super 5\\nosupersub{}","plainCitation":"5","noteIndex":0},"citationItems":[{"id":189,"uris":["http://zotero.org/users/18661316/items/XHU36QED"],"itemData":{"id":189,"type":"article-journal","container-title":"Journal of Psychopathology and Behavioral Assessment","DOI":"10.1007/s10862-008-9119-8","ISSN":"0882-2689, 1573-3505","issue":"3","journalAbbreviation":"J Psychopathol Behav Assess","language":"en","license":"http://www.springer.com/tdm","page":"178-189","source":"DOI.org (Crossref)","title":"A Psychometric Analysis of the Child Behavior Checklist DSM-Oriented Scales","volume":"31","author":[{"family":"Nakamura","given":"Brad J."},{"family":"Ebesutani","given":"Chad"},{"family":"Bernstein","given":"Adam"},{"family":"Chorpita","given":"Bruce F."}],"issued":{"date-parts":[["2009",9]]}}}],"schema":"https://github.com/citation-style-language/schema/raw/master/csl-citation.json"} </w:instrText>
      </w:r>
      <w:r>
        <w:fldChar w:fldCharType="separate"/>
      </w:r>
      <w:r w:rsidR="00A00CF4" w:rsidRPr="00A00CF4">
        <w:rPr>
          <w:vertAlign w:val="superscript"/>
        </w:rPr>
        <w:t>5</w:t>
      </w:r>
      <w:r>
        <w:fldChar w:fldCharType="end"/>
      </w:r>
      <w:r>
        <w:t>. These include the Depressive Problems scale (covering dysthymia and major depressive disorder), Anxiety Problems scale (encompassing generalized anxiety, separation anxiety, and specific phobias), Somatic Problems scale (related to somatization and somatoform disorders), ADHD scale (detecting hyperactive, impulsive, and inattentive symptom clusters), Oppositional Defiant Problems scale</w:t>
      </w:r>
      <w:r>
        <w:rPr>
          <w:rFonts w:hint="eastAsia"/>
        </w:rPr>
        <w:t xml:space="preserve"> (</w:t>
      </w:r>
      <w:r w:rsidRPr="005B4126">
        <w:rPr>
          <w:bCs/>
        </w:rPr>
        <w:t>Oppositional Defiant Disorder</w:t>
      </w:r>
      <w:r>
        <w:rPr>
          <w:rFonts w:hint="eastAsia"/>
        </w:rPr>
        <w:t>)</w:t>
      </w:r>
      <w:r>
        <w:t xml:space="preserve">, and Conduct Problems scale (related to conduct disorder). These DSM-oriented scales facilitate the clinical interpretation of the child's symptoms within established diagnostic frameworks and enhance the instrument’s utility for both research and clinical screening. The CBCL also provides supplementary symptom scales targeting specific features that may not be fully captured by the broader scales. These include the Sluggish Cognitive Tempo scale, Obsessive-Compulsive Problems scale, and Stress scale, which evaluate neurocognitive, obsessive-compulsive, and stress-related symptomatology. All these scales have demonstrated excellent </w:t>
      </w:r>
      <w:r>
        <w:lastRenderedPageBreak/>
        <w:t xml:space="preserve">psychometric properties, with high test-retest reliability (intraclass correlation coefficients ranging from 0.72 to 0.97), indicating stable and consistent measurement across time. </w:t>
      </w:r>
      <w:r w:rsidR="0079330D">
        <w:t>The CBCL’s</w:t>
      </w:r>
      <w:r>
        <w:t xml:space="preserve"> comprehensive nature, validated structure, and strong psychometric credentials make it an indispensable instrument for investigating the neural </w:t>
      </w:r>
      <w:proofErr w:type="gramStart"/>
      <w:r>
        <w:t>correlates</w:t>
      </w:r>
      <w:proofErr w:type="gramEnd"/>
      <w:r>
        <w:t xml:space="preserve"> of childhood mental health issues.</w:t>
      </w:r>
    </w:p>
    <w:p w14:paraId="69D656E0" w14:textId="77777777" w:rsidR="000C54BD" w:rsidRPr="001B12BE" w:rsidRDefault="000C54BD" w:rsidP="00B114B2"/>
    <w:p w14:paraId="199BCE41" w14:textId="4CE3E26B" w:rsidR="00760437" w:rsidRDefault="001B12BE" w:rsidP="00760437">
      <w:pPr>
        <w:pStyle w:val="Heading1"/>
      </w:pPr>
      <w:r>
        <w:rPr>
          <w:rFonts w:hint="eastAsia"/>
        </w:rPr>
        <w:t xml:space="preserve">Cognitive </w:t>
      </w:r>
      <w:r w:rsidR="00760437">
        <w:t>Assessment</w:t>
      </w:r>
      <w:r w:rsidR="00B71F8E">
        <w:rPr>
          <w:rFonts w:hint="eastAsia"/>
        </w:rPr>
        <w:t>s</w:t>
      </w:r>
    </w:p>
    <w:p w14:paraId="14F587E0" w14:textId="792BF5E8" w:rsidR="00B71F8E" w:rsidRDefault="006E3FA0" w:rsidP="00B71F8E">
      <w:r w:rsidRPr="006E3FA0">
        <w:t>We chose the NIH Cognition Battery Toolbox (NIHTB) to evaluate children’s cognitive performance due to its strong psychometric and practical advantages</w:t>
      </w:r>
      <w:r w:rsidR="00F30C85">
        <w:rPr>
          <w:rFonts w:hint="eastAsia"/>
        </w:rPr>
        <w:t xml:space="preserve"> </w:t>
      </w:r>
      <w:r w:rsidR="00F30C85">
        <w:fldChar w:fldCharType="begin"/>
      </w:r>
      <w:r w:rsidR="00A00CF4">
        <w:instrText xml:space="preserve"> ADDIN ZOTERO_ITEM CSL_CITATION {"citationID":"QMxT9qG8","properties":{"formattedCitation":"\\super 6,7\\nosupersub{}","plainCitation":"6,7","noteIndex":0},"citationItems":[{"id":61,"uris":["http://zotero.org/users/18661316/items/ARYQZ8B5"],"itemData":{"id":61,"type":"article-journal","container-title":"Developmental cognitive neuroscience","note":"publisher: Elsevier","page":"67–79","source":"Google Scholar","title":"Adolescent neurocognitive development and impacts of substance use: Overview of the adolescent brain cognitive development (ABCD) baseline neurocognition battery","title-short":"Adolescent neurocognitive development and impacts of substance use","volume":"32","author":[{"family":"Luciana","given":"Monica"},{"family":"Bjork","given":"James M."},{"family":"Nagel","given":"Bonnie J."},{"family":"Barch","given":"Deanna M."},{"family":"Gonzalez","given":"Raul"},{"family":"Nixon","given":"Sara Jo"},{"family":"Banich","given":"Marie T."}],"issued":{"date-parts":[["2018"]]}}},{"id":1,"uris":["http://zotero.org/users/18661316/items/MGV3TKE5"],"itemData":{"id":1,"type":"article-journal","container-title":"Neurology","DOI":"10.1212/WNL.0b013e3182872ded","ISSN":"0028-3878, 1526-632X","issue":"11_supplement_3","journalAbbreviation":"Neurology","language":"en","source":"DOI.org (Crossref)","title":"Cognition assessment using the NIH Toolbox","URL":"https://www.neurology.org/doi/10.1212/WNL.0b013e3182872ded","volume":"80","author":[{"family":"Weintraub","given":"Sandra"},{"family":"Dikmen","given":"Sureyya S."},{"family":"Heaton","given":"Robert K."},{"family":"Tulsky","given":"David S."},{"family":"Zelazo","given":"Philip D."},{"family":"Bauer","given":"Patricia J."},{"family":"Carlozzi","given":"Noelle E."},{"family":"Slotkin","given":"Jerry"},{"family":"Blitz","given":"David"},{"family":"Wallner-Allen","given":"Kathleen"},{"family":"Fox","given":"Nathan A."},{"family":"Beaumont","given":"Jennifer L."},{"family":"Mungas","given":"Dan"},{"family":"Nowinski","given":"Cindy J."},{"family":"Richler","given":"Jennifer"},{"family":"Deocampo","given":"Joanne A."},{"family":"Anderson","given":"Jacob E."},{"family":"Manly","given":"Jennifer J."},{"family":"Borosh","given":"Beth"},{"family":"Havlik","given":"Richard"},{"family":"Conway","given":"Kevin"},{"family":"Edwards","given":"Emmeline"},{"family":"Freund","given":"Lisa"},{"family":"King","given":"Jonathan W."},{"family":"Moy","given":"Claudia"},{"family":"Witt","given":"Ellen"},{"family":"Gershon","given":"Richard C."}],"accessed":{"date-parts":[["2025",10,29]]},"issued":{"date-parts":[["2013",3,12]]}}}],"schema":"https://github.com/citation-style-language/schema/raw/master/csl-citation.json"} </w:instrText>
      </w:r>
      <w:r w:rsidR="00F30C85">
        <w:fldChar w:fldCharType="separate"/>
      </w:r>
      <w:r w:rsidR="00A00CF4" w:rsidRPr="00A00CF4">
        <w:rPr>
          <w:vertAlign w:val="superscript"/>
        </w:rPr>
        <w:t>6,7</w:t>
      </w:r>
      <w:r w:rsidR="00F30C85">
        <w:fldChar w:fldCharType="end"/>
      </w:r>
      <w:r w:rsidRPr="006E3FA0">
        <w:t>. Developed under the NIH Blueprint for Neuroscience Research, the NIHTB includes seven tasks covering key cognitive domains such as memory, executive functions, attention, working memory, processing speed, and language. Its design employs item response theory (IRT) and computerized adaptive testing (CAT), ensuring age-appropriate, efficient, and reliable assessments across developmental stages. The toolbox is brief to administer, demonstrates high test-retest reliability, and has validated its effectiveness across diverse populations. Recent studies also show that NIHTB provides highly sensitive measures that effectively capture neuroimaging variations in children, with notable correlations between cognitive scores and brain structure. These strengths—comprehensiveness, robustness, and neuroimaging sensitivity—support our decision to use the NIHTB in this study</w:t>
      </w:r>
      <w:r w:rsidR="001B12BE">
        <w:rPr>
          <w:rFonts w:hint="eastAsia"/>
        </w:rPr>
        <w:t xml:space="preserve"> </w:t>
      </w:r>
      <w:r w:rsidR="001B12BE">
        <w:fldChar w:fldCharType="begin"/>
      </w:r>
      <w:r w:rsidR="00A00CF4">
        <w:instrText xml:space="preserve"> ADDIN ZOTERO_ITEM CSL_CITATION {"citationID":"tK6uKnhW","properties":{"formattedCitation":"\\super 8\\nosupersub{}","plainCitation":"8","noteIndex":0},"citationItems":[{"id":160,"uris":["http://zotero.org/users/18661316/items/2PNBI46P"],"itemData":{"id":160,"type":"article-journal","container-title":"Journal of the International Neuropsychological Society","issue":"6","note":"publisher: Cambridge University Press","page":"588–598","source":"Google Scholar","title":"Reliability and validity of composite scores from the NIH Toolbox Cognition Battery in adults","volume":"20","author":[{"family":"Heaton","given":"Robert K."},{"family":"Akshoomoff","given":"Natacha"},{"family":"Tulsky","given":"David"},{"family":"Mungas","given":"Dan"},{"family":"Weintraub","given":"Sandra"},{"family":"Dikmen","given":"Sureyya"},{"family":"Beaumont","given":"Jennifer"},{"family":"Casaletto","given":"Kaitlin B."},{"family":"Conway","given":"Kevin"},{"family":"Slotkin","given":"Jerry"}],"issued":{"date-parts":[["2014"]]}}}],"schema":"https://github.com/citation-style-language/schema/raw/master/csl-citation.json"} </w:instrText>
      </w:r>
      <w:r w:rsidR="001B12BE">
        <w:fldChar w:fldCharType="separate"/>
      </w:r>
      <w:r w:rsidR="00A00CF4" w:rsidRPr="00A00CF4">
        <w:rPr>
          <w:vertAlign w:val="superscript"/>
        </w:rPr>
        <w:t>8</w:t>
      </w:r>
      <w:r w:rsidR="001B12BE">
        <w:fldChar w:fldCharType="end"/>
      </w:r>
      <w:r w:rsidRPr="006E3FA0">
        <w:t>.</w:t>
      </w:r>
    </w:p>
    <w:p w14:paraId="210A63DA" w14:textId="704B0EC5" w:rsidR="001B12BE" w:rsidRDefault="001B12BE" w:rsidP="00B71F8E">
      <w:r w:rsidRPr="001B12BE">
        <w:t>The NIHTB comprises seven tasks and three composite scores that reflect key neurocognitive domains</w:t>
      </w:r>
      <w:r w:rsidR="00DE57D6">
        <w:rPr>
          <w:rFonts w:hint="eastAsia"/>
        </w:rPr>
        <w:t xml:space="preserve"> </w:t>
      </w:r>
      <w:r w:rsidR="00DE57D6">
        <w:fldChar w:fldCharType="begin"/>
      </w:r>
      <w:r w:rsidR="00A00CF4">
        <w:instrText xml:space="preserve"> ADDIN ZOTERO_ITEM CSL_CITATION {"citationID":"uJuuPti9","properties":{"formattedCitation":"\\super 9\\nosupersub{}","plainCitation":"9","noteIndex":0},"citationItems":[{"id":162,"uris":["http://zotero.org/users/18661316/items/74V8L4UP"],"itemData":{"id":162,"type":"article-journal","container-title":"Neurology","DOI":"10.1212/WNL.0b013e3182872e90","ISSN":"0028-3878, 1526-632X","issue":"11_supplement_3","journalAbbreviation":"Neurology","language":"en","source":"DOI.org (Crossref)","title":"The NIH Toolbox: Setting a standard for biomedical research","title-short":"The NIH Toolbox","URL":"https://www.neurology.org/doi/10.1212/WNL.0b013e3182872e90","volume":"80","author":[{"family":"Hodes","given":"Richard J."},{"family":"Insel","given":"Thomas R."},{"family":"Landis","given":"Story C."},{"literal":"On behalf of the NIH Blueprint for Neuroscience Research"}],"accessed":{"date-parts":[["2025",11,17]]},"issued":{"date-parts":[["2013",3,12]]}}}],"schema":"https://github.com/citation-style-language/schema/raw/master/csl-citation.json"} </w:instrText>
      </w:r>
      <w:r w:rsidR="00DE57D6">
        <w:fldChar w:fldCharType="separate"/>
      </w:r>
      <w:r w:rsidR="00A00CF4" w:rsidRPr="00A00CF4">
        <w:rPr>
          <w:vertAlign w:val="superscript"/>
        </w:rPr>
        <w:t>9</w:t>
      </w:r>
      <w:r w:rsidR="00DE57D6">
        <w:fldChar w:fldCharType="end"/>
      </w:r>
      <w:r w:rsidRPr="001B12BE">
        <w:t>. It includes the Toolbox Picture Vocabulary Task, which assesses language and verbal cognition—crucial for communication, academic success, and occupational outcomes, and strongly linked to neural mechanisms of language processing</w:t>
      </w:r>
      <w:r w:rsidR="0094037D">
        <w:rPr>
          <w:rFonts w:hint="eastAsia"/>
        </w:rPr>
        <w:t xml:space="preserve"> </w:t>
      </w:r>
      <w:r w:rsidR="0094037D">
        <w:fldChar w:fldCharType="begin"/>
      </w:r>
      <w:r w:rsidR="00A00CF4">
        <w:instrText xml:space="preserve"> ADDIN ZOTERO_ITEM CSL_CITATION {"citationID":"BNKtNqqE","properties":{"formattedCitation":"\\super 10\\nosupersub{}","plainCitation":"10","noteIndex":0},"citationItems":[{"id":164,"uris":["http://zotero.org/users/18661316/items/X26WDS7X"],"itemData":{"id":164,"type":"article-journal","container-title":"Journal of personality and social psychology","issue":"1","note":"publisher: American Psychological Association","page":"162","source":"Google Scholar","title":"General mental ability in the world of work: occupational attainment and job performance.","title-short":"General mental ability in the world of work","volume":"86","author":[{"family":"Schmidt","given":"Frank L."},{"family":"Hunter","given":"John"}],"issued":{"date-parts":[["2004"]]}}}],"schema":"https://github.com/citation-style-language/schema/raw/master/csl-citation.json"} </w:instrText>
      </w:r>
      <w:r w:rsidR="0094037D">
        <w:fldChar w:fldCharType="separate"/>
      </w:r>
      <w:r w:rsidR="00A00CF4" w:rsidRPr="00A00CF4">
        <w:rPr>
          <w:vertAlign w:val="superscript"/>
        </w:rPr>
        <w:t>10</w:t>
      </w:r>
      <w:r w:rsidR="0094037D">
        <w:fldChar w:fldCharType="end"/>
      </w:r>
      <w:r w:rsidRPr="001B12BE">
        <w:t>. The Toolbox Oral Reading Recognition Task evaluates reading-related neural pathways, serving as a proxy for general intelligence and broader cognitive and socioeconomic factors</w:t>
      </w:r>
      <w:r w:rsidR="00A14084">
        <w:rPr>
          <w:rFonts w:hint="eastAsia"/>
        </w:rPr>
        <w:t xml:space="preserve"> </w:t>
      </w:r>
      <w:r w:rsidR="00A14084">
        <w:fldChar w:fldCharType="begin"/>
      </w:r>
      <w:r w:rsidR="00A00CF4">
        <w:instrText xml:space="preserve"> ADDIN ZOTERO_ITEM CSL_CITATION {"citationID":"AsWtnFFx","properties":{"formattedCitation":"\\super 11\\nosupersub{}","plainCitation":"11","noteIndex":0},"citationItems":[{"id":166,"uris":["http://zotero.org/users/18661316/items/NFSFC4V7"],"itemData":{"id":166,"type":"article-journal","container-title":"Journal of Clinical and Experimental Neuropsychology","DOI":"10.1080/01688639108405109","ISSN":"0168-8634","issue":"6","journalAbbreviation":"Journal of Clinical and Experimental Neuropsychology","language":"en","page":"933-949","source":"DOI.org (Crossref)","title":"Development and Validation of a Model for Estimating Premorbid Verbal Intelligence in the Elderly","volume":"13","author":[{"family":"Grober","given":"Ellen"},{"family":"Sliwinsk","given":"Martin"},{"family":"Korey","given":"Saul R."}],"issued":{"date-parts":[["1991",11]]}}}],"schema":"https://github.com/citation-style-language/schema/raw/master/csl-citation.json"} </w:instrText>
      </w:r>
      <w:r w:rsidR="00A14084">
        <w:fldChar w:fldCharType="separate"/>
      </w:r>
      <w:r w:rsidR="00A00CF4" w:rsidRPr="00A00CF4">
        <w:rPr>
          <w:vertAlign w:val="superscript"/>
        </w:rPr>
        <w:t>11</w:t>
      </w:r>
      <w:r w:rsidR="00A14084">
        <w:fldChar w:fldCharType="end"/>
      </w:r>
      <w:r w:rsidRPr="001B12BE">
        <w:t>. The Toolbox Pattern Comparison Processing Speed Test measures rapid visual processing, a sensitive indicator of cerebral integrity, often affected in brain injury and neurodegenerative conditions</w:t>
      </w:r>
      <w:r w:rsidR="00A14084">
        <w:rPr>
          <w:rFonts w:hint="eastAsia"/>
        </w:rPr>
        <w:t xml:space="preserve"> </w:t>
      </w:r>
      <w:r w:rsidR="00A14084">
        <w:fldChar w:fldCharType="begin"/>
      </w:r>
      <w:r w:rsidR="00A00CF4">
        <w:instrText xml:space="preserve"> ADDIN ZOTERO_ITEM CSL_CITATION {"citationID":"0ONQEfSJ","properties":{"formattedCitation":"\\super 12\\nosupersub{}","plainCitation":"12","noteIndex":0},"citationItems":[{"id":168,"uris":["http://zotero.org/users/18661316/items/FTDU9S8N"],"itemData":{"id":168,"type":"article-journal","container-title":"Journal of the International Neuropsychological Society","issue":"6","note":"publisher: Cambridge University Press","page":"630–641","source":"Google Scholar","title":"NIH toolbox cognitive battery (NIHTB-CB): The NIHTB pattern comparison processing speed test","title-short":"NIH toolbox cognitive battery (NIHTB-CB)","volume":"20","author":[{"family":"Carlozzi","given":"Noelle E."},{"family":"Tulsky","given":"David S."},{"family":"Chiaravalloti","given":"Nancy D."},{"family":"Beaumont","given":"Jennifer L."},{"family":"Weintraub","given":"Sandra"},{"family":"Conway","given":"Kevin"},{"family":"Gershon","given":"Richard C."}],"issued":{"date-parts":[["2014"]]}}}],"schema":"https://github.com/citation-style-language/schema/raw/master/csl-citation.json"} </w:instrText>
      </w:r>
      <w:r w:rsidR="00A14084">
        <w:fldChar w:fldCharType="separate"/>
      </w:r>
      <w:r w:rsidR="00A00CF4" w:rsidRPr="00A00CF4">
        <w:rPr>
          <w:vertAlign w:val="superscript"/>
        </w:rPr>
        <w:t>12</w:t>
      </w:r>
      <w:r w:rsidR="00A14084">
        <w:fldChar w:fldCharType="end"/>
      </w:r>
      <w:r w:rsidRPr="001B12BE">
        <w:t>. The List Sorting Working Memory Test assesses working memory capacity, reflecting neural resources involved in maintaining and manipulating information—a core aspect of neurodevelopment during childhood</w:t>
      </w:r>
      <w:r w:rsidR="00A14084">
        <w:rPr>
          <w:rFonts w:hint="eastAsia"/>
        </w:rPr>
        <w:t xml:space="preserve"> </w:t>
      </w:r>
      <w:r w:rsidR="00A14084">
        <w:fldChar w:fldCharType="begin"/>
      </w:r>
      <w:r w:rsidR="00A00CF4">
        <w:instrText xml:space="preserve"> ADDIN ZOTERO_ITEM CSL_CITATION {"citationID":"3F8ixoiM","properties":{"formattedCitation":"\\super 13,14\\nosupersub{}","plainCitation":"13,14","noteIndex":0},"citationItems":[{"id":172,"uris":["http://zotero.org/users/18661316/items/NFU286D6"],"itemData":{"id":172,"type":"article-journal","container-title":"Journal of Experimental Psychology: General","issue":"2","note":"publisher: American Psychological Association","page":"184","source":"Google Scholar","title":"What limits children's working memory span? Theoretical accounts and applications for scholastic development.","title-short":"What limits children's working memory span?","volume":"130","author":[{"family":"Hitch","given":"Graham J."},{"family":"Towse","given":"John N."},{"family":"Hutton","given":"Una"}],"issued":{"date-parts":[["2001"]]}}},{"id":170,"uris":["http://zotero.org/users/18661316/items/ZAH8QDYH"],"itemData":{"id":170,"type":"article-journal","container-title":"Journal of the International Neuropsychological Society","issue":"6","note":"publisher: Cambridge University Press","page":"599–610","source":"Google Scholar","title":"NIH Toolbox Cognition Battery (NIHTB-CB): List sorting test to measure working memory","title-short":"NIH Toolbox Cognition Battery (NIHTB-CB)","volume":"20","author":[{"family":"Tulsky","given":"David S."},{"family":"Carlozzi","given":"Noelle"},{"family":"Chiaravalloti","given":"Nancy D."},{"family":"Beaumont","given":"Jennifer L."},{"family":"Kisala","given":"Pamela A."},{"family":"Mungas","given":"Dan"},{"family":"Conway","given":"Kevin"},{"family":"Gershon","given":"Richard"}],"issued":{"date-parts":[["2014"]]}}}],"schema":"https://github.com/citation-style-language/schema/raw/master/csl-citation.json"} </w:instrText>
      </w:r>
      <w:r w:rsidR="00A14084">
        <w:fldChar w:fldCharType="separate"/>
      </w:r>
      <w:r w:rsidR="00A00CF4" w:rsidRPr="00A00CF4">
        <w:rPr>
          <w:vertAlign w:val="superscript"/>
        </w:rPr>
        <w:t>13,14</w:t>
      </w:r>
      <w:r w:rsidR="00A14084">
        <w:fldChar w:fldCharType="end"/>
      </w:r>
      <w:r w:rsidRPr="001B12BE">
        <w:t xml:space="preserve">. The Picture Sequence Memory Test evaluates episodic memory, </w:t>
      </w:r>
      <w:r w:rsidR="00391318">
        <w:rPr>
          <w:rFonts w:hint="eastAsia"/>
        </w:rPr>
        <w:t>an</w:t>
      </w:r>
      <w:r w:rsidR="00391318" w:rsidRPr="005B4126">
        <w:t xml:space="preserve"> ability to recall and mentally re-experience specific episodes encoded in a time-specific manner</w:t>
      </w:r>
      <w:r w:rsidR="00391318">
        <w:rPr>
          <w:rFonts w:hint="eastAsia"/>
        </w:rPr>
        <w:t>,</w:t>
      </w:r>
      <w:r w:rsidRPr="001B12BE">
        <w:t xml:space="preserve"> critical for cognitive development and vulnerable in neurodegenerative and developmental disorders</w:t>
      </w:r>
      <w:r w:rsidR="0058440A">
        <w:rPr>
          <w:rFonts w:hint="eastAsia"/>
        </w:rPr>
        <w:t xml:space="preserve"> </w:t>
      </w:r>
      <w:r w:rsidR="0058440A">
        <w:fldChar w:fldCharType="begin"/>
      </w:r>
      <w:r w:rsidR="00A00CF4">
        <w:instrText xml:space="preserve"> ADDIN ZOTERO_ITEM CSL_CITATION {"citationID":"7NDQMP8i","properties":{"formattedCitation":"\\super 15,16\\nosupersub{}","plainCitation":"15,16","noteIndex":0},"citationItems":[{"id":178,"uris":["http://zotero.org/users/18661316/items/LHZ5FH64"],"itemData":{"id":178,"type":"article-journal","container-title":"Neuropsychopharmacology","issue":"1","note":"publisher: Nature Publishing Group","page":"86–104","source":"Google Scholar","title":"The episodic memory system: neurocircuitry and disorders","title-short":"The episodic memory system","volume":"35","author":[{"family":"Dickerson","given":"Bradford C."},{"family":"Eichenbaum","given":"Howard"}],"issued":{"date-parts":[["2010"]]}}},{"id":176,"uris":["http://zotero.org/users/18661316/items/5Y3ANNNY"],"itemData":{"id":176,"type":"article-journal","container-title":"Journal of the International Neuropsychological Society","issue":"6","note":"publisher: Cambridge University Press","page":"611–619","source":"Google Scholar","title":"Measuring episodic memory across the lifespan: NIH toolbox picture sequence memory test","title-short":"Measuring episodic memory across the lifespan","volume":"20","author":[{"family":"Dikmen","given":"Sureyya S."},{"family":"Bauer","given":"Patricia J."},{"family":"Weintraub","given":"Sandra"},{"family":"Mungas","given":"Dan"},{"family":"Slotkin","given":"Jerry"},{"family":"Beaumont","given":"Jennifer L."},{"family":"Gershon","given":"Richard"},{"family":"Temkin","given":"Nancy R."},{"family":"Heaton","given":"Robert K."}],"issued":{"date-parts":[["2014"]]}}}],"schema":"https://github.com/citation-style-language/schema/raw/master/csl-citation.json"} </w:instrText>
      </w:r>
      <w:r w:rsidR="0058440A">
        <w:fldChar w:fldCharType="separate"/>
      </w:r>
      <w:r w:rsidR="00A00CF4" w:rsidRPr="00A00CF4">
        <w:rPr>
          <w:vertAlign w:val="superscript"/>
        </w:rPr>
        <w:t>15,16</w:t>
      </w:r>
      <w:r w:rsidR="0058440A">
        <w:fldChar w:fldCharType="end"/>
      </w:r>
      <w:r w:rsidRPr="001B12BE">
        <w:t>. The Flanker Task</w:t>
      </w:r>
      <w:r w:rsidR="00104554">
        <w:rPr>
          <w:rFonts w:hint="eastAsia"/>
        </w:rPr>
        <w:t xml:space="preserve"> </w:t>
      </w:r>
      <w:r w:rsidR="00104554">
        <w:fldChar w:fldCharType="begin"/>
      </w:r>
      <w:r w:rsidR="00A00CF4">
        <w:instrText xml:space="preserve"> ADDIN ZOTERO_ITEM CSL_CITATION {"citationID":"JKsqc6Yg","properties":{"formattedCitation":"\\super 17\\nosupersub{}","plainCitation":"17","noteIndex":0},"citationItems":[{"id":180,"uris":["http://zotero.org/users/18661316/items/GLKLA28N"],"itemData":{"id":180,"type":"article-journal","container-title":"Neuropsychologia","issue":"8","note":"publisher: Elsevier","page":"1029–1040","source":"Google Scholar","title":"Development of attentional networks in childhood","volume":"42","author":[{"family":"Rueda","given":"M. Rosario"},{"family":"Fan","given":"Jin"},{"family":"McCandliss","given":"Bruce D."},{"family":"Halparin","given":"Jessica D."},{"family":"Gruber","given":"Dana B."},{"family":"Lercari","given":"Lisha Pappert"},{"family":"Posner","given":"Michael I."}],"issued":{"date-parts":[["2004"]]}}}],"schema":"https://github.com/citation-style-language/schema/raw/master/csl-citation.json"} </w:instrText>
      </w:r>
      <w:r w:rsidR="00104554">
        <w:fldChar w:fldCharType="separate"/>
      </w:r>
      <w:r w:rsidR="00A00CF4" w:rsidRPr="00A00CF4">
        <w:rPr>
          <w:vertAlign w:val="superscript"/>
        </w:rPr>
        <w:t>17</w:t>
      </w:r>
      <w:r w:rsidR="00104554">
        <w:fldChar w:fldCharType="end"/>
      </w:r>
      <w:r w:rsidRPr="001B12BE">
        <w:t xml:space="preserve"> and Dimensional Change Card Sort</w:t>
      </w:r>
      <w:r w:rsidR="00104554">
        <w:rPr>
          <w:rFonts w:hint="eastAsia"/>
        </w:rPr>
        <w:t xml:space="preserve"> </w:t>
      </w:r>
      <w:r w:rsidR="00104554">
        <w:fldChar w:fldCharType="begin"/>
      </w:r>
      <w:r w:rsidR="00A00CF4">
        <w:instrText xml:space="preserve"> ADDIN ZOTERO_ITEM CSL_CITATION {"citationID":"XrMYbXi5","properties":{"formattedCitation":"\\super 18\\nosupersub{}","plainCitation":"18","noteIndex":0},"citationItems":[{"id":181,"uris":["http://zotero.org/users/18661316/items/BLCWZXV2"],"itemData":{"id":181,"type":"article-journal","container-title":"Nature protocols","issue":"1","note":"publisher: Nature publishing group","page":"297–301","source":"Google Scholar","title":"The Dimensional Change Card Sort (DCCS): A method of assessing executive function in children","title-short":"The Dimensional Change Card Sort (DCCS)","volume":"1","author":[{"family":"Zelazo","given":"Philip David"}],"issued":{"date-parts":[["2006"]]}}}],"schema":"https://github.com/citation-style-language/schema/raw/master/csl-citation.json"} </w:instrText>
      </w:r>
      <w:r w:rsidR="00104554">
        <w:fldChar w:fldCharType="separate"/>
      </w:r>
      <w:r w:rsidR="00A00CF4" w:rsidRPr="00A00CF4">
        <w:rPr>
          <w:vertAlign w:val="superscript"/>
        </w:rPr>
        <w:t>18</w:t>
      </w:r>
      <w:r w:rsidR="00104554">
        <w:fldChar w:fldCharType="end"/>
      </w:r>
      <w:r w:rsidRPr="001B12BE">
        <w:t xml:space="preserve"> measure executive functions such as attention, inhibition, and cognitive flexibility—all governed by prefrontal circuits essential for goal-directed behavior. Additionally, the NIHTB provides composite scores for crystallized intelligence</w:t>
      </w:r>
      <w:r w:rsidR="00104554">
        <w:rPr>
          <w:rFonts w:hint="eastAsia"/>
        </w:rPr>
        <w:t>,</w:t>
      </w:r>
      <w:r w:rsidRPr="001B12BE">
        <w:t xml:space="preserve"> fluid intelligence</w:t>
      </w:r>
      <w:r w:rsidR="001E6366">
        <w:rPr>
          <w:rFonts w:hint="eastAsia"/>
        </w:rPr>
        <w:t>,</w:t>
      </w:r>
      <w:r w:rsidR="00104554">
        <w:rPr>
          <w:rFonts w:hint="eastAsia"/>
        </w:rPr>
        <w:t xml:space="preserve"> and total </w:t>
      </w:r>
      <w:r w:rsidR="00104554" w:rsidRPr="001B12BE">
        <w:t>intelligence</w:t>
      </w:r>
      <w:r w:rsidRPr="001B12BE">
        <w:t>, offering a comprehensive neuropsychological profile. Its tasks demonstrate high test-retest reliability (ICC = 0.76–0.97), supporting its robustness across age ranges from 3 to 85 years.</w:t>
      </w:r>
    </w:p>
    <w:p w14:paraId="53C4EF6C" w14:textId="77777777" w:rsidR="000C54BD" w:rsidRDefault="000C54BD" w:rsidP="00B71F8E"/>
    <w:p w14:paraId="183E25AD" w14:textId="77777777" w:rsidR="002F7802" w:rsidRDefault="002F7802" w:rsidP="002F7802">
      <w:pPr>
        <w:pStyle w:val="Heading1"/>
      </w:pPr>
      <w:r>
        <w:t>Resting-state fMRI and Its Preprocessing</w:t>
      </w:r>
    </w:p>
    <w:p w14:paraId="233824CF" w14:textId="1E771DD9" w:rsidR="002F7802" w:rsidRDefault="002F7802" w:rsidP="002F7802">
      <w:pPr>
        <w:rPr>
          <w:bCs/>
        </w:rPr>
      </w:pPr>
      <w:r w:rsidRPr="00B03458">
        <w:rPr>
          <w:bCs/>
        </w:rPr>
        <w:t xml:space="preserve">The resting-state functional magnetic resonance imaging (fMRI) data for the Adolescent Brain Cognitive Development (ABCD) study were acquired using three different 3T scanner platforms, specifically Siemens Prisma, Philips, and GE 750 systems. The imaging protocols were harmonized across these platforms to ensure data comparability, with the following key parameters: repetition time (TR) = 800 </w:t>
      </w:r>
      <w:proofErr w:type="spellStart"/>
      <w:r w:rsidRPr="00B03458">
        <w:rPr>
          <w:bCs/>
        </w:rPr>
        <w:t>ms</w:t>
      </w:r>
      <w:proofErr w:type="spellEnd"/>
      <w:r w:rsidRPr="00B03458">
        <w:rPr>
          <w:bCs/>
        </w:rPr>
        <w:t xml:space="preserve">, echo time (TE) = 30 </w:t>
      </w:r>
      <w:proofErr w:type="spellStart"/>
      <w:r w:rsidRPr="00B03458">
        <w:rPr>
          <w:bCs/>
        </w:rPr>
        <w:t>ms</w:t>
      </w:r>
      <w:proofErr w:type="spellEnd"/>
      <w:r w:rsidRPr="00B03458">
        <w:rPr>
          <w:bCs/>
        </w:rPr>
        <w:t xml:space="preserve">, voxel resolution of 2.4 × 2.4 × 2.4 mm³, 60 slices per volume, flip angle (FA) = 52°, field of view (FOV) = 216 × </w:t>
      </w:r>
      <w:r w:rsidRPr="00B03458">
        <w:rPr>
          <w:bCs/>
        </w:rPr>
        <w:lastRenderedPageBreak/>
        <w:t>216 mm, phase percentage of field of view (%FOV) = 100%, and multiband acceleration factor = 6. These methodological consistencies facilitate robust multisite neuroimaging analyses in adolescent populations</w:t>
      </w:r>
      <w:r>
        <w:rPr>
          <w:bCs/>
        </w:rPr>
        <w:t xml:space="preserve"> </w:t>
      </w:r>
      <w:r>
        <w:rPr>
          <w:bCs/>
        </w:rPr>
        <w:fldChar w:fldCharType="begin"/>
      </w:r>
      <w:r w:rsidR="00A00CF4">
        <w:rPr>
          <w:bCs/>
        </w:rPr>
        <w:instrText xml:space="preserve"> ADDIN ZOTERO_ITEM CSL_CITATION {"citationID":"5ZqKGELB","properties":{"formattedCitation":"\\super 19\\nosupersub{}","plainCitation":"19","noteIndex":0},"citationItems":[{"id":157,"uris":["http://zotero.org/users/18661316/items/UCS88R3Q"],"itemData":{"id":157,"type":"article-journal","container-title":"Nature neuroscience","issue":"8","note":"publisher: Nature Publishing Group US New York","page":"1176–1186","source":"Google Scholar","title":"Baseline brain function in the preadolescents of the ABCD Study","volume":"24","author":[{"family":"Chaarani","given":"B."},{"family":"Hahn","given":"S."},{"family":"Allgaier","given":"N."},{"family":"Adise","given":"S."},{"family":"Owens","given":"M. M."},{"family":"Juliano","given":"A. C."},{"family":"Yuan","given":"D. K."},{"family":"Loso","given":"H."},{"family":"Ivanciu","given":"A."},{"family":"Albaugh","given":"M. D."}],"issued":{"date-parts":[["2021"]]}}}],"schema":"https://github.com/citation-style-language/schema/raw/master/csl-citation.json"} </w:instrText>
      </w:r>
      <w:r>
        <w:rPr>
          <w:bCs/>
        </w:rPr>
        <w:fldChar w:fldCharType="separate"/>
      </w:r>
      <w:r w:rsidR="00A00CF4" w:rsidRPr="00A00CF4">
        <w:rPr>
          <w:vertAlign w:val="superscript"/>
        </w:rPr>
        <w:t>19</w:t>
      </w:r>
      <w:r>
        <w:rPr>
          <w:bCs/>
        </w:rPr>
        <w:fldChar w:fldCharType="end"/>
      </w:r>
      <w:r w:rsidRPr="00B03458">
        <w:rPr>
          <w:bCs/>
        </w:rPr>
        <w:t>.</w:t>
      </w:r>
    </w:p>
    <w:p w14:paraId="3BE8CD33" w14:textId="62606473" w:rsidR="002F7802" w:rsidRDefault="002F7802" w:rsidP="002F7802">
      <w:pPr>
        <w:tabs>
          <w:tab w:val="num" w:pos="720"/>
        </w:tabs>
      </w:pPr>
      <w:r w:rsidRPr="00B03458">
        <w:t xml:space="preserve">The </w:t>
      </w:r>
      <w:r>
        <w:t>baseline</w:t>
      </w:r>
      <w:r w:rsidRPr="00B03458">
        <w:t xml:space="preserve"> fMRI images from the ABCD 5.1 release</w:t>
      </w:r>
      <w:r>
        <w:t xml:space="preserve"> </w:t>
      </w:r>
      <w:r>
        <w:fldChar w:fldCharType="begin"/>
      </w:r>
      <w:r w:rsidR="00A00CF4">
        <w:instrText xml:space="preserve"> ADDIN ZOTERO_ITEM CSL_CITATION {"citationID":"Yw3Sg77S","properties":{"formattedCitation":"\\super 20\\nosupersub{}","plainCitation":"20","noteIndex":0},"citationItems":[{"id":159,"uris":["http://zotero.org/users/18661316/items/IFQWQ2XM"],"itemData":{"id":159,"type":"article-journal","abstract":"The ABCD Curated Data Release 5.1 addresses data quality issues discovered after the Release 5.0. For a detailed description of these changes and all of the measures included in this release, visit the 5.1 release notes available at https://wiki.abcdstudy.org/release-notes/start-page.html. Release 5.1 includes high-quality baseline and longitudinal data from ~11,880 research participants, including minimally processed brain image volumes and tabulated structural MRI, diffusion MRI, resting-state fMRI, and task fMRI results, as well as all non-imaging assessment data from the genetics, mental health, physical health, neurocognition, substance use, novel technology, culture &amp; environment, gender identity and sexual health workgroups, and linked external data. Data from associated substudies are also included (Social Development, Endocannabinoids, Hurricane Irma). Raw data are available for the neurocognitive and task fMRI studies, and selected data from the physical health and substance use domains. For neuroimaging assessments, this release contains all baseline and 2-year follow-up data, and about half of the 4-year follow-up data. For non-imaging assessments, this release contains complete data from the baseline, 6-month, 1-year, 18-month, 2-year, 30-month, and 3-year follow-up visits, and about half of the cohort for the 4-year and 42-month follow-up visits.","DOI":"10.15154/Z563-ZD24","note":"publisher: NIMH Data Repositories","source":"DOI.org (Datacite)","title":"Adolescent Brain Cognitive Development Study (ABCD) - Annual Release 5.1","URL":"https://nda.nih.gov/study.html?id=2313","author":[{"family":"Haist","given":"Frank"},{"family":"Jernigan","given":"Terry L."}],"contributor":[{"family":"SA","given":"Brown"},{"family":"AM","given":"Dale"},{"family":"S","given":"Tapert"},{"family":"ES","given":"Sowell"},{"family":"M","given":"Herting"},{"family":"A","given":"Laird"},{"family":"R","given":"Gonzalez"},{"family":"L","given":"Squeglia"},{"family":"K","given":"Gray"},{"family":"MP","given":"Paulus"},{"family":"R","given":"Aupperle"},{"family":"SW","given":"Feldstein Ewing"},{"family":"BJ","given":"Nagel"},{"family":"DA","given":"Fair"},{"family":"F","given":"Baker"},{"family":"IM","given":"Colrain"},{"family":"SY","given":"Bookheimer"},{"family":"M","given":"Dapretto"},{"family":"J","given":"Jacobus"},{"family":"JK","given":"Hewitt"},{"family":"MT","given":"Banich"},{"family":"LB","given":"Cottler"},{"family":"SJ","given":"Nixon"},{"family":"TM","given":"Ernst"},{"family":"L","given":"Chang"},{"family":"MM","given":"Heitzeg"},{"family":"C","given":"Sripada"},{"family":"MM","given":"Luciana"},{"family":"WG","given":"Iacono"},{"family":"DB","given":"Clark"},{"family":"B","given":"Luna"},{"family":"J","given":"Foxe"},{"family":"E","given":"Freedman"},{"family":"DA","given":"Yurgelun-Todd"},{"family":"PF","given":"Renshaw"},{"family":"A","given":"Potter"},{"family":"HP","given":"Garavan"},{"family":"K","given":"Lisdahl"},{"family":"C","given":"Larson"},{"family":"JM","given":"Bjork"},{"family":"MC","given":"Neale"},{"family":"AC","given":"Heath"},{"family":"DM","given":"Barch"},{"family":"PA","given":"Madden"},{"family":"BJ","given":""},{"family":"A","given":"Baskin-Sommers"},{"family":"D","given":"Gee"}],"accessed":{"date-parts":[["2025",11,17]]}}}],"schema":"https://github.com/citation-style-language/schema/raw/master/csl-citation.json"} </w:instrText>
      </w:r>
      <w:r>
        <w:fldChar w:fldCharType="separate"/>
      </w:r>
      <w:r w:rsidR="00A00CF4" w:rsidRPr="00A00CF4">
        <w:rPr>
          <w:vertAlign w:val="superscript"/>
        </w:rPr>
        <w:t>20</w:t>
      </w:r>
      <w:r>
        <w:fldChar w:fldCharType="end"/>
      </w:r>
      <w:r w:rsidRPr="00B03458">
        <w:t xml:space="preserve"> were preprocessed utilizing a combined approach integrating the FMRIB Software Library (FSL) v6.0 and Statistical Parametric Mapping (SPM) Toolbox within the MATLAB 2024b environment. The preprocessing pipeline included the following steps:</w:t>
      </w:r>
      <w:r>
        <w:t xml:space="preserve"> </w:t>
      </w:r>
      <w:r w:rsidRPr="00987960">
        <w:rPr>
          <w:b/>
          <w:bCs/>
        </w:rPr>
        <w:t>1)</w:t>
      </w:r>
      <w:r>
        <w:t xml:space="preserve"> </w:t>
      </w:r>
      <w:r w:rsidRPr="00B03458">
        <w:rPr>
          <w:b/>
          <w:bCs/>
        </w:rPr>
        <w:t>Initial volume removal:</w:t>
      </w:r>
      <w:r w:rsidRPr="00B03458">
        <w:t xml:space="preserve"> The first 10 volumes were discarded to mitigate transient signal instabilities, ensuring stabilization of radiofrequency excitation and hemodynamic responses</w:t>
      </w:r>
      <w:r>
        <w:t xml:space="preserve">; </w:t>
      </w:r>
      <w:r w:rsidRPr="00987960">
        <w:rPr>
          <w:b/>
          <w:bCs/>
        </w:rPr>
        <w:t>2)</w:t>
      </w:r>
      <w:r>
        <w:t xml:space="preserve"> </w:t>
      </w:r>
      <w:r w:rsidRPr="00B03458">
        <w:rPr>
          <w:b/>
          <w:bCs/>
        </w:rPr>
        <w:t>Motion correction:</w:t>
      </w:r>
      <w:r w:rsidRPr="00B03458">
        <w:t xml:space="preserve"> Rigid body realignment was performed using the MCFLIRT tool in FSL to correct for head motion artifacts</w:t>
      </w:r>
      <w:r>
        <w:t xml:space="preserve">; </w:t>
      </w:r>
      <w:r w:rsidRPr="00987960">
        <w:rPr>
          <w:b/>
          <w:bCs/>
        </w:rPr>
        <w:t>3)</w:t>
      </w:r>
      <w:r>
        <w:t xml:space="preserve"> </w:t>
      </w:r>
      <w:r w:rsidRPr="00B03458">
        <w:rPr>
          <w:b/>
          <w:bCs/>
        </w:rPr>
        <w:t>Distortion correction:</w:t>
      </w:r>
      <w:r w:rsidRPr="00B03458">
        <w:t xml:space="preserve"> susceptibility-induced distortions were corrected using field maps acquired with phase-reversed EPI sequences (AP and PA phase encoding directions). These pairs of images were processed with FSL's TOPUP tool to estimate the off-resonance field</w:t>
      </w:r>
      <w:r>
        <w:t xml:space="preserve"> </w:t>
      </w:r>
      <w:r>
        <w:fldChar w:fldCharType="begin"/>
      </w:r>
      <w:r w:rsidR="00A00CF4">
        <w:instrText xml:space="preserve"> ADDIN ZOTERO_ITEM CSL_CITATION {"citationID":"BbTNWrnb","properties":{"formattedCitation":"\\super 21\\nosupersub{}","plainCitation":"21","noteIndex":0},"citationItems":[{"id":156,"uris":["http://zotero.org/users/18661316/items/CA7YWT7Z"],"itemData":{"id":156,"type":"article-journal","container-title":"Neuroimage","note":"publisher: Elsevier","page":"S208–S219","source":"Google Scholar","title":"Advances in functional and structural MR image analysis and implementation as FSL","volume":"23","author":[{"family":"Smith","given":"Stephen M."},{"family":"Jenkinson","given":"Mark"},{"family":"Woolrich","given":"Mark W."},{"family":"Beckmann","given":"Christian F."},{"family":"Behrens","given":"Timothy EJ"},{"family":"Johansen-Berg","given":"Heidi"},{"family":"Bannister","given":"Peter R."},{"family":"De Luca","given":"Marilena"},{"family":"Drobnjak","given":"Ivana"},{"family":"Flitney","given":"David E."}],"issued":{"date-parts":[["2004"]]}}}],"schema":"https://github.com/citation-style-language/schema/raw/master/csl-citation.json"} </w:instrText>
      </w:r>
      <w:r>
        <w:fldChar w:fldCharType="separate"/>
      </w:r>
      <w:r w:rsidR="00A00CF4" w:rsidRPr="00A00CF4">
        <w:rPr>
          <w:vertAlign w:val="superscript"/>
        </w:rPr>
        <w:t>21</w:t>
      </w:r>
      <w:r>
        <w:fldChar w:fldCharType="end"/>
      </w:r>
      <w:r w:rsidRPr="00B03458">
        <w:t>. The resulting field map coefficients were then applied via the APPLYTOPUP tool to rectify geometric distortions in the functional volumes</w:t>
      </w:r>
      <w:r>
        <w:t xml:space="preserve">; </w:t>
      </w:r>
      <w:r w:rsidRPr="00987960">
        <w:rPr>
          <w:b/>
          <w:bCs/>
        </w:rPr>
        <w:t>4)</w:t>
      </w:r>
      <w:r>
        <w:t xml:space="preserve"> </w:t>
      </w:r>
      <w:r w:rsidRPr="00B03458">
        <w:rPr>
          <w:b/>
          <w:bCs/>
        </w:rPr>
        <w:t>Spatial normalization:</w:t>
      </w:r>
      <w:r w:rsidRPr="00B03458">
        <w:t xml:space="preserve"> The functional data were spatially normalized to the Montreal Neurological Institute (MNI) standardized space based on an EPI template. This involved resampling the data to isotropic voxels of 3 × 3 × 3 mm³ using SPM's normalization routines</w:t>
      </w:r>
      <w:r>
        <w:t xml:space="preserve">; and </w:t>
      </w:r>
      <w:r w:rsidRPr="00987960">
        <w:rPr>
          <w:b/>
          <w:bCs/>
        </w:rPr>
        <w:t>5)</w:t>
      </w:r>
      <w:r>
        <w:t xml:space="preserve"> </w:t>
      </w:r>
      <w:r w:rsidRPr="00B03458">
        <w:rPr>
          <w:b/>
          <w:bCs/>
        </w:rPr>
        <w:t>Spatial smoothing:</w:t>
      </w:r>
      <w:r w:rsidRPr="00B03458">
        <w:t xml:space="preserve"> To enhance signal-to-noise ratio and accommodate inter-individual anatomical variability, the normalized images were smoothed with a Gaussian kernel of 6 mm Full Width at Half Maximum (FWHM).</w:t>
      </w:r>
      <w:r>
        <w:t xml:space="preserve"> </w:t>
      </w:r>
      <w:r w:rsidRPr="00B03458">
        <w:t>This systematic preprocessing approach ensures data quality and comparability, thereby facilitating reliable subsequent neurofunctional analyses within the adolescent cohort.</w:t>
      </w:r>
    </w:p>
    <w:p w14:paraId="7223B7BD" w14:textId="77777777" w:rsidR="000C54BD" w:rsidRDefault="000C54BD" w:rsidP="002F7802">
      <w:pPr>
        <w:tabs>
          <w:tab w:val="num" w:pos="720"/>
        </w:tabs>
      </w:pPr>
    </w:p>
    <w:p w14:paraId="0A1350BB" w14:textId="6BFDFCB8" w:rsidR="002F7802" w:rsidRDefault="00244F61" w:rsidP="00244F61">
      <w:pPr>
        <w:pStyle w:val="Heading1"/>
      </w:pPr>
      <w:r>
        <w:t>Imaging Data Quality Control</w:t>
      </w:r>
    </w:p>
    <w:p w14:paraId="0712FE6E" w14:textId="67B4C6B4" w:rsidR="008B4B4D" w:rsidRDefault="008B4B4D" w:rsidP="008B4B4D">
      <w:r w:rsidRPr="008B4B4D">
        <w:t xml:space="preserve">We conducted quality control on the preprocessed fMRI images to select subject data for further analysis. The extent to which each subject's data is normalized to the MNI space plays a crucial role in the outcomes of </w:t>
      </w:r>
      <w:proofErr w:type="spellStart"/>
      <w:r w:rsidRPr="008B4B4D">
        <w:t>NeuroMark</w:t>
      </w:r>
      <w:proofErr w:type="spellEnd"/>
      <w:r w:rsidRPr="008B4B4D">
        <w:t xml:space="preserve"> and Functional Network Connectivity (FNC) analysis. Consequently, we excluded scans that did not exhibit good normalization to the MNI standard space. Specifically, we compared individual masks with the group mask and retained those scans that demonstrated a high degree of similarity between the two. To achieve this, we first generated an individual mask for each scan based on the first fMRI time volume, designating voxels as 1 if they were greater than 90% of the whole brain mean. Next, we computed a group mask by assigning a value of 1 to voxels that had a value of 1 in more than 90% of the scans' individual masks. For each scan, we then calculated spatial correlations between the group mask and the individual mask. We assessed these correlations using voxels from the top 10 slices, the bottom 10 slices, and the entire mask, resulting in three correlation values for each scan. A scan was included for further analysis if the correlation from the top 10 slices exceeded 0.75, the correlation from the bottom 10 slices was greater than 0.55, and the whole-brain correlation surpassed 0.8. This method ensures the retention of high-quality masks and fMRI data, and it has demonstrated effectiveness in previous studies</w:t>
      </w:r>
      <w:r w:rsidR="008D1672">
        <w:t xml:space="preserve"> </w:t>
      </w:r>
      <w:r w:rsidR="008D1672">
        <w:fldChar w:fldCharType="begin"/>
      </w:r>
      <w:r w:rsidR="00A00CF4">
        <w:instrText xml:space="preserve"> ADDIN ZOTERO_ITEM CSL_CITATION {"citationID":"yWdQa3WD","properties":{"formattedCitation":"\\super 22\\uc0\\u8211{}24\\nosupersub{}","plainCitation":"22–24","noteIndex":0},"citationItems":[{"id":9,"uris":["http://zotero.org/users/18661316/items/GFH8MS84"],"itemData":{"id":9,"type":"article-journal","container-title":"Molecular Psychiatry","issue":"2","note":"publisher: Nature Publishing Group UK London","page":"402–413","source":"Google Scholar","title":"Cognitive and psychiatric relevance of dynamic functional connectivity states in a large (N&gt; 10,000) children population","volume":"30","author":[{"family":"Fu","given":"Zening"},{"family":"Sui","given":"Jing"},{"family":"Iraji","given":"Armin"},{"family":"Liu","given":"Jingyu"},{"family":"Calhoun","given":"Vince D."}],"issued":{"date-parts":[["2025"]]}}},{"id":10,"uris":["http://zotero.org/users/18661316/items/5TID6RSQ"],"itemData":{"id":10,"type":"article-journal","container-title":"Nature Mental Health","issue":"12","note":"publisher: Nature Publishing Group US New York","page":"956–970","source":"Google Scholar","title":"Functional connectivity uniqueness and variability? Linkages with cognitive and psychiatric problems in children","title-short":"Functional connectivity uniqueness and variability?","volume":"1","author":[{"family":"Fu","given":"Zening"},{"family":"Liu","given":"Jingyu"},{"family":"Salman","given":"Mustafa S."},{"family":"Sui","given":"Jing"},{"family":"Calhoun","given":"Vince D."}],"issued":{"date-parts":[["2023"]]}}},{"id":84,"uris":["http://zotero.org/users/18661316/items/8G29M8B5"],"itemData":{"id":84,"type":"article-journal","container-title":"Biological psychiatry","issue":"9","note":"publisher: Elsevier","page":"828–838","source":"Google Scholar","title":"Triple interactions between the environment, brain, and behavior in children: An ABCD study","title-short":"Triple interactions between the environment, brain, and behavior in children","volume":"95","author":[{"family":"Zhi","given":"Dongmei"},{"family":"Jiang","given":"Rongtao"},{"family":"Pearlson","given":"Godfrey"},{"family":"Fu","given":"Zening"},{"family":"Qi","given":"Shile"},{"family":"Yan","given":"Weizheng"},{"family":"Feng","given":"Aichen"},{"family":"Xu","given":"Ming"},{"family":"Calhoun","given":"Vince"},{"family":"Sui","given":"Jing"}],"issued":{"date-parts":[["2024"]]}}}],"schema":"https://github.com/citation-style-language/schema/raw/master/csl-citation.json"} </w:instrText>
      </w:r>
      <w:r w:rsidR="008D1672">
        <w:fldChar w:fldCharType="separate"/>
      </w:r>
      <w:r w:rsidR="00A00CF4" w:rsidRPr="00A00CF4">
        <w:rPr>
          <w:vertAlign w:val="superscript"/>
        </w:rPr>
        <w:t>22–24</w:t>
      </w:r>
      <w:r w:rsidR="008D1672">
        <w:fldChar w:fldCharType="end"/>
      </w:r>
      <w:r w:rsidRPr="008B4B4D">
        <w:t>.</w:t>
      </w:r>
    </w:p>
    <w:p w14:paraId="2D7EB1D0" w14:textId="77777777" w:rsidR="000C54BD" w:rsidRDefault="000C54BD" w:rsidP="008B4B4D"/>
    <w:p w14:paraId="68FA3A91" w14:textId="7405910A" w:rsidR="00F414D8" w:rsidRDefault="00F414D8" w:rsidP="00F414D8">
      <w:pPr>
        <w:pStyle w:val="Heading1"/>
      </w:pPr>
      <w:proofErr w:type="spellStart"/>
      <w:r>
        <w:t>NeuroMark</w:t>
      </w:r>
      <w:proofErr w:type="spellEnd"/>
      <w:r>
        <w:t xml:space="preserve"> and Functional Network Connectivity</w:t>
      </w:r>
    </w:p>
    <w:p w14:paraId="6E1A7F7D" w14:textId="205F2C6E" w:rsidR="003A7884" w:rsidRDefault="003A7884" w:rsidP="003A7884">
      <w:r>
        <w:t xml:space="preserve">The </w:t>
      </w:r>
      <w:proofErr w:type="spellStart"/>
      <w:r>
        <w:t>NeuroMark</w:t>
      </w:r>
      <w:proofErr w:type="spellEnd"/>
      <w:r>
        <w:t xml:space="preserve"> framework is a robust, prior-guided independent component analysis (ICA) approach designed to derive functional connectivity features that are both scan-adaptive and readily comparable across imaging sessions, cohorts, and studies </w:t>
      </w:r>
      <w:r>
        <w:fldChar w:fldCharType="begin"/>
      </w:r>
      <w:r w:rsidR="00A00CF4">
        <w:instrText xml:space="preserve"> ADDIN ZOTERO_ITEM CSL_CITATION {"citationID":"vzLRznZN","properties":{"formattedCitation":"\\super 25\\nosupersub{}","plainCitation":"25","noteIndex":0},"citationItems":[{"id":8,"uris":["http://zotero.org/users/18661316/items/BURNDZUC"],"itemData":{"id":8,"type":"article-journal","container-title":"NeuroImage: Clinical","note":"publisher: Elsevier","page":"102375","source":"Google Scholar","title":"NeuroMark: An automated and adaptive ICA based pipeline to identify reproducible fMRI markers of brain disorders","title-short":"NeuroMark","volume":"28","author":[{"family":"Du","given":"Yuhui"},{"family":"Fu","given":"Zening"},{"family":"Sui","given":"Jing"},{"family":"Gao","given":"Shuang"},{"family":"Xing","given":"Ying"},{"family":"Lin","given":"Dongdong"},{"family":"Salman","given":"Mustafa"},{"family":"Abrol","given":"Anees"},{"family":"Rahaman","given":"Md Abdur"},{"family":"Chen","given":"Jiayu"}],"issued":{"date-parts":[["2020"]]}}}],"schema":"https://github.com/citation-style-language/schema/raw/master/csl-citation.json"} </w:instrText>
      </w:r>
      <w:r>
        <w:fldChar w:fldCharType="separate"/>
      </w:r>
      <w:r w:rsidR="00A00CF4" w:rsidRPr="00A00CF4">
        <w:rPr>
          <w:vertAlign w:val="superscript"/>
        </w:rPr>
        <w:t>25</w:t>
      </w:r>
      <w:r>
        <w:fldChar w:fldCharType="end"/>
      </w:r>
      <w:r>
        <w:t xml:space="preserve">. To construct reliable spatial network priors, the framework utilizes two </w:t>
      </w:r>
      <w:r>
        <w:lastRenderedPageBreak/>
        <w:t xml:space="preserve">large normative datasets—the Human Connectome Project (HCP 1200 release, </w:t>
      </w:r>
      <w:r w:rsidRPr="003A7884">
        <w:t>https://www.humanconnectome.org/study/hcp-young-adult/document/1200-subjects-data-release</w:t>
      </w:r>
      <w:r>
        <w:t xml:space="preserve">) and the Genomics </w:t>
      </w:r>
      <w:proofErr w:type="spellStart"/>
      <w:r>
        <w:t>Superstruct</w:t>
      </w:r>
      <w:proofErr w:type="spellEnd"/>
      <w:r>
        <w:t xml:space="preserve"> Project (GSP, </w:t>
      </w:r>
      <w:r w:rsidRPr="003A7884">
        <w:t>https://www.neuroinfo.org/gsp</w:t>
      </w:r>
      <w:r>
        <w:t xml:space="preserve">)—comprising 823 and 1005 quality-controlled participants, respectively. For each dataset, blind ICA was performed to identify reproducible intrinsic connectivity components. Individual fMRI time series were first reduced using principal component analysis (PCA) to 110 components, preserving &gt;95% of the original variance. A second PCA on concatenated subject-level data yielded 100 group-level PCs, which were subsequently decomposed into 100 independent components (ICs) via the Infomax algorithm </w:t>
      </w:r>
      <w:r>
        <w:fldChar w:fldCharType="begin"/>
      </w:r>
      <w:r w:rsidR="00A00CF4">
        <w:instrText xml:space="preserve"> ADDIN ZOTERO_ITEM CSL_CITATION {"citationID":"Oq30sg4W","properties":{"formattedCitation":"\\super 26\\nosupersub{}","plainCitation":"26","noteIndex":0},"citationItems":[{"id":191,"uris":["http://zotero.org/users/18661316/items/E2S3ATGH"],"itemData":{"id":191,"type":"article-journal","container-title":"Neural computation","issue":"6","note":"publisher: MIT Press","page":"1129–1159","source":"Google Scholar","title":"An information-maximization approach to blind separation and blind deconvolution","volume":"7","author":[{"family":"Bell","given":"Anthony J."},{"family":"Sejnowski","given":"Terrence J."}],"issued":{"date-parts":[["1995"]]}}}],"schema":"https://github.com/citation-style-language/schema/raw/master/csl-citation.json"} </w:instrText>
      </w:r>
      <w:r>
        <w:fldChar w:fldCharType="separate"/>
      </w:r>
      <w:r w:rsidR="00A00CF4" w:rsidRPr="00A00CF4">
        <w:rPr>
          <w:vertAlign w:val="superscript"/>
        </w:rPr>
        <w:t>26</w:t>
      </w:r>
      <w:r>
        <w:fldChar w:fldCharType="end"/>
      </w:r>
      <w:r>
        <w:t>. This decomposition was repeated 100 times using ICASSO</w:t>
      </w:r>
      <w:r w:rsidR="00B77C91">
        <w:t xml:space="preserve"> </w:t>
      </w:r>
      <w:r w:rsidR="00B77C91">
        <w:fldChar w:fldCharType="begin"/>
      </w:r>
      <w:r w:rsidR="00A00CF4">
        <w:instrText xml:space="preserve"> ADDIN ZOTERO_ITEM CSL_CITATION {"citationID":"DcZuu7Qa","properties":{"formattedCitation":"\\super 27\\nosupersub{}","plainCitation":"27","noteIndex":0},"citationItems":[{"id":193,"uris":["http://zotero.org/users/18661316/items/KILLY7AP"],"itemData":{"id":193,"type":"paper-conference","container-title":"2003 IEEE XIII workshop on neural networks for signal processing (IEEE cat. No. 03TH8718)","page":"259–268","publisher":"IEEE","source":"Google Scholar","title":"Icasso: software for investigating the reliability of ICA estimates by clustering and visualization","title-short":"Icasso","URL":"https://ieeexplore.ieee.org/abstract/document/1318025/","author":[{"family":"Himberg","given":"Johan"},{"family":"Hyvarinen","given":"Aapo"}],"accessed":{"date-parts":[["2025",11,18]]},"issued":{"date-parts":[["2003"]]}}}],"schema":"https://github.com/citation-style-language/schema/raw/master/csl-citation.json"} </w:instrText>
      </w:r>
      <w:r w:rsidR="00B77C91">
        <w:fldChar w:fldCharType="separate"/>
      </w:r>
      <w:r w:rsidR="00A00CF4" w:rsidRPr="00A00CF4">
        <w:rPr>
          <w:vertAlign w:val="superscript"/>
        </w:rPr>
        <w:t>27</w:t>
      </w:r>
      <w:r w:rsidR="00B77C91">
        <w:fldChar w:fldCharType="end"/>
      </w:r>
      <w:r>
        <w:t xml:space="preserve"> to ensure stability, and the most reliable run was selected for each dataset. </w:t>
      </w:r>
      <w:r>
        <w:rPr>
          <w:rFonts w:hint="eastAsia"/>
        </w:rPr>
        <w:t xml:space="preserve">Spatial correspondence between HCP- and GSP-derived ICs was established using a greedy spatial correlation matching procedure. Component pairs exhibiting spatial correlations </w:t>
      </w:r>
      <w:r>
        <w:rPr>
          <w:rFonts w:hint="eastAsia"/>
        </w:rPr>
        <w:t>≥</w:t>
      </w:r>
      <w:r>
        <w:rPr>
          <w:rFonts w:hint="eastAsia"/>
        </w:rPr>
        <w:t xml:space="preserve"> 0.40 were deemed reproducible, exceeding the threshold of r </w:t>
      </w:r>
      <w:r>
        <w:rPr>
          <w:rFonts w:hint="eastAsia"/>
        </w:rPr>
        <w:t>≥</w:t>
      </w:r>
      <w:r>
        <w:rPr>
          <w:rFonts w:hint="eastAsia"/>
        </w:rPr>
        <w:t xml:space="preserve"> 0.25 previously s</w:t>
      </w:r>
      <w:r>
        <w:t>hown to indicate significant cross-dataset correspondence (p &lt; 0.005, corrected)</w:t>
      </w:r>
      <w:r w:rsidR="00B77C91">
        <w:t xml:space="preserve"> </w:t>
      </w:r>
      <w:r w:rsidR="00B77C91">
        <w:fldChar w:fldCharType="begin"/>
      </w:r>
      <w:r w:rsidR="00A00CF4">
        <w:instrText xml:space="preserve"> ADDIN ZOTERO_ITEM CSL_CITATION {"citationID":"nlSucr29","properties":{"formattedCitation":"\\super 28\\nosupersub{}","plainCitation":"28","noteIndex":0},"citationItems":[{"id":194,"uris":["http://zotero.org/users/18661316/items/F7VAKQ2A"],"itemData":{"id":194,"type":"article-journal","abstract":"Neural connections, providing the substrate for functional networks, exist whether or not they are functionally active at any given moment. However, it is not known to what extent brain regions are continuously interacting when the brain is “at rest.”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“active” even when at “rest.”","container-title":"Proceedings of the National Academy of Sciences","DOI":"10.1073/pnas.0905267106","ISSN":"0027-8424, 1091-6490","issue":"31","journalAbbreviation":"Proc. Natl. Acad. Sci. U.S.A.","language":"en","page":"13040-13045","source":"DOI.org (Crossref)","title":"Correspondence of the brain's functional architecture during activation and rest","volume":"106","author":[{"family":"Smith","given":"Stephen M."},{"family":"Fox","given":"Peter T."},{"family":"Miller","given":"Karla L."},{"family":"Glahn","given":"David C."},{"family":"Fox","given":"P. Mickle"},{"family":"Mackay","given":"Clare E."},{"family":"Filippini","given":"Nicola"},{"family":"Watkins","given":"Kate E."},{"family":"Toro","given":"Roberto"},{"family":"Laird","given":"Angela R."},{"family":"Beckmann","given":"Christian F."}],"issued":{"date-parts":[["2009",8,4]]}}}],"schema":"https://github.com/citation-style-language/schema/raw/master/csl-citation.json"} </w:instrText>
      </w:r>
      <w:r w:rsidR="00B77C91">
        <w:fldChar w:fldCharType="separate"/>
      </w:r>
      <w:r w:rsidR="00A00CF4" w:rsidRPr="00A00CF4">
        <w:rPr>
          <w:vertAlign w:val="superscript"/>
        </w:rPr>
        <w:t>28</w:t>
      </w:r>
      <w:r w:rsidR="00B77C91">
        <w:fldChar w:fldCharType="end"/>
      </w:r>
      <w:r>
        <w:t>. Reproducible IC pairs were further vetted based on spatial peak activations and the low-frequency characteristics of their associated time courses. This process yielded 53 high-quality IC pairs, which were subsequently used as spatial network priors for scan-specific back-reconstruction in the ABCD data.</w:t>
      </w:r>
      <w:r w:rsidR="00477904">
        <w:t xml:space="preserve"> </w:t>
      </w:r>
      <w:r w:rsidR="00477904" w:rsidRPr="00477904">
        <w:t xml:space="preserve">These 53 priors were classified into seven canonical large-scale </w:t>
      </w:r>
      <w:r w:rsidR="00477904">
        <w:t>domains</w:t>
      </w:r>
      <w:r w:rsidR="00477904" w:rsidRPr="00477904">
        <w:t xml:space="preserve">: subcortical (SC), auditory (AUD), sensorimotor (SM), visual (VS), cognitive-control (CC), default-mode (DM), and cerebellar (CB) </w:t>
      </w:r>
      <w:r w:rsidR="00477904">
        <w:t>domains</w:t>
      </w:r>
      <w:r w:rsidR="00477904" w:rsidRPr="00477904">
        <w:t xml:space="preserve">. Component classification was determined by consensus among five ICA experts. Notably, </w:t>
      </w:r>
      <w:r w:rsidR="00477904">
        <w:t>domain</w:t>
      </w:r>
      <w:r w:rsidR="00477904" w:rsidRPr="00477904">
        <w:t xml:space="preserve"> assignment influences only the visualization of results and does not affect the analytic outcomes or interpretations.</w:t>
      </w:r>
    </w:p>
    <w:p w14:paraId="472AED05" w14:textId="0ADE009E" w:rsidR="00B51B6F" w:rsidRPr="003A7884" w:rsidRDefault="00831E61" w:rsidP="003A7884">
      <w:r w:rsidRPr="00831E61">
        <w:t xml:space="preserve">Several considerations motivated our adoption of the </w:t>
      </w:r>
      <w:proofErr w:type="spellStart"/>
      <w:r w:rsidRPr="00831E61">
        <w:t>NeuroMark</w:t>
      </w:r>
      <w:proofErr w:type="spellEnd"/>
      <w:r w:rsidRPr="00831E61">
        <w:t xml:space="preserve"> framework. First, </w:t>
      </w:r>
      <w:proofErr w:type="spellStart"/>
      <w:r w:rsidRPr="00831E61">
        <w:t>NeuroMark</w:t>
      </w:r>
      <w:proofErr w:type="spellEnd"/>
      <w:r w:rsidRPr="00831E61">
        <w:t xml:space="preserve"> integrates a robust spatial template with intra-subject spatially constrained ICA, enabling the extraction of individual-level functional features that are comparable across subjects, studies, and datasets. Traditional atlas-based approaches impose fixed parcellations that facilitate reproducibility but overlook subject-specific variability, whereas fully data-driven decompositions (e.g., unconstrained ICA) capture individual differences at the cost of poor cross-dataset replicability. </w:t>
      </w:r>
      <w:proofErr w:type="spellStart"/>
      <w:r w:rsidRPr="00831E61">
        <w:t>NeuroMark</w:t>
      </w:r>
      <w:proofErr w:type="spellEnd"/>
      <w:r w:rsidRPr="00831E61">
        <w:t xml:space="preserve"> resolves this trade-off by using reproducible network priors to guide—but not rigidly dictate—single-scan decompositions, thereby preserving data-driven adaptability while ensuring cross-study consistency. Importantly, the back-reconstruction step tailors network estimates to each scan, allowing the 53-network template derived from HCP and GSP data to adapt to ABCD-specific signal properties in a way not achievable with fixed atlases.</w:t>
      </w:r>
      <w:r w:rsidR="00D607DC">
        <w:t xml:space="preserve"> </w:t>
      </w:r>
      <w:r w:rsidR="00C93ECA" w:rsidRPr="00C93ECA">
        <w:t>Second, recent lifespan analyses of more than 6,000 resting-state scans demonstrate that ICA-derived network architectures are remarkably stable across development, with over 80% of components reproducible from infancy through late adulthood</w:t>
      </w:r>
      <w:r w:rsidR="00C93ECA">
        <w:t xml:space="preserve"> </w:t>
      </w:r>
      <w:r w:rsidR="00C93ECA">
        <w:fldChar w:fldCharType="begin"/>
      </w:r>
      <w:r w:rsidR="00A00CF4">
        <w:instrText xml:space="preserve"> ADDIN ZOTERO_ITEM CSL_CITATION {"citationID":"ZfTkg0m7","properties":{"formattedCitation":"\\super 29\\nosupersub{}","plainCitation":"29","noteIndex":0},"citationItems":[{"id":59,"uris":["http://zotero.org/users/18661316/items/DPXV445S"],"itemData":{"id":59,"type":"article-journal","container-title":"Neuroimage","note":"publisher: Elsevier","page":"120617","source":"Google Scholar","title":"Searching reproducible brain features using neuromark: Templates for different age populations and imaging modalities","title-short":"Searching reproducible brain features using neuromark","volume":"292","author":[{"family":"Fu","given":"Zening"},{"family":"Batta","given":"Ishaan"},{"family":"Wu","given":"Lei"},{"family":"Abrol","given":"Anees"},{"family":"Agcaoglu","given":"Oktay"},{"family":"Salman","given":"Mustafa S."},{"family":"Du","given":"Yuhui"},{"family":"Iraji","given":"Armin"},{"family":"Shultz","given":"Sarah"},{"family":"Sui","given":"Jing"}],"issued":{"date-parts":[["2024"]]}}}],"schema":"https://github.com/citation-style-language/schema/raw/master/csl-citation.json"} </w:instrText>
      </w:r>
      <w:r w:rsidR="00C93ECA">
        <w:fldChar w:fldCharType="separate"/>
      </w:r>
      <w:r w:rsidR="00A00CF4" w:rsidRPr="00A00CF4">
        <w:rPr>
          <w:vertAlign w:val="superscript"/>
        </w:rPr>
        <w:t>29</w:t>
      </w:r>
      <w:r w:rsidR="00C93ECA">
        <w:fldChar w:fldCharType="end"/>
      </w:r>
      <w:r w:rsidR="00C93ECA" w:rsidRPr="00C93ECA">
        <w:t xml:space="preserve">. Notably, templates derived from children and adolescents (5–21 years) closely mirror adult templates, underscoring the broad generalizability of </w:t>
      </w:r>
      <w:proofErr w:type="spellStart"/>
      <w:r w:rsidR="00C93ECA" w:rsidRPr="00C93ECA">
        <w:t>NeuroMark</w:t>
      </w:r>
      <w:proofErr w:type="spellEnd"/>
      <w:r w:rsidR="00C93ECA" w:rsidRPr="00C93ECA">
        <w:t xml:space="preserve"> priors for pediatric samples such as ABCD.</w:t>
      </w:r>
      <w:r w:rsidR="00D607DC">
        <w:t xml:space="preserve"> </w:t>
      </w:r>
      <w:r w:rsidR="00BD1046" w:rsidRPr="00BD1046">
        <w:t xml:space="preserve">Third, </w:t>
      </w:r>
      <w:proofErr w:type="spellStart"/>
      <w:r w:rsidR="00BD1046" w:rsidRPr="00BD1046">
        <w:t>NeuroMark</w:t>
      </w:r>
      <w:proofErr w:type="spellEnd"/>
      <w:r w:rsidR="00BD1046" w:rsidRPr="00BD1046">
        <w:t xml:space="preserve"> has been successfully applied across diverse populations and clinical cohorts, capturing functional network alterations associated with cognition, environmental exposures, and psychiatric risk</w:t>
      </w:r>
      <w:r w:rsidR="002E34A0">
        <w:t xml:space="preserve"> </w:t>
      </w:r>
      <w:r w:rsidR="002E34A0">
        <w:fldChar w:fldCharType="begin"/>
      </w:r>
      <w:r w:rsidR="00A00CF4">
        <w:instrText xml:space="preserve"> ADDIN ZOTERO_ITEM CSL_CITATION {"citationID":"JtLvGzv5","properties":{"formattedCitation":"\\super 30\\uc0\\u8211{}34\\nosupersub{}","plainCitation":"30–34","noteIndex":0},"citationItems":[{"id":196,"uris":["http://zotero.org/users/18661316/items/TGCFGRV9"],"itemData":{"id":196,"type":"article-journal","container-title":"Biological Psychiatry","issue":"8","note":"publisher: Elsevier","page":"717–728","source":"Google Scholar","title":"One size does not fit all: methodological considerations for brain-based predictive modeling in psychiatry","title-short":"One size does not fit all","volume":"93","author":[{"family":"Dhamala","given":"Elvisha"},{"family":"Yeo","given":"BT Thomas"},{"family":"Holmes","given":"Avram J."}],"issued":{"date-parts":[["2023"]]}}},{"id":197,"uris":["http://zotero.org/users/18661316/items/8UAZ5GEH"],"itemData":{"id":197,"type":"article-journal","container-title":"Brain","issue":"6","note":"publisher: Oxford University Press","page":"1924–1938","source":"Google Scholar","title":"A phase II study repurposing atomoxetine for neuroprotection in mild cognitive impairment","volume":"145","author":[{"family":"Levey","given":"Allan I."},{"family":"Qiu","given":"Deqiang"},{"family":"Zhao","given":"Liping"},{"family":"Hu","given":"William T."},{"family":"Duong","given":"Duc M."},{"family":"Higginbotham","given":"Lenora"},{"family":"Dammer","given":"Eric B."},{"family":"Seyfried","given":"Nicholas T."},{"family":"Wingo","given":"Thomas S."},{"family":"Hales","given":"Chadwick M."}],"issued":{"date-parts":[["2022"]]}}},{"id":200,"uris":["http://zotero.org/users/18661316/items/XZIXZLEQ"],"itemData":{"id":200,"type":"article-journal","container-title":"JAMA Network Open","issue":"5","note":"publisher: American Medical Association","page":"e2312810–e2312810","source":"Google Scholar","title":"Neurocognitive analysis of low-level arsenic exposure and executive function mediated by brain anomalies among children, adolescents, and young adults in India","volume":"6","author":[{"family":"Vaidya","given":"Nilakshi"},{"family":"Holla","given":"Bharath"},{"family":"Heron","given":"Jon"},{"family":"Sharma","given":"Eesha"},{"family":"Zhang","given":"Yuning"},{"family":"Fernandes","given":"Gwen"},{"family":"Iyengar","given":"Udita"},{"family":"Spiers","given":"Alex"},{"family":"Yadav","given":"Anupa"},{"family":"Das","given":"Surajit"}],"issued":{"date-parts":[["2023"]]}}},{"id":199,"uris":["http://zotero.org/users/18661316/items/W7BZLJK3"],"itemData":{"id":199,"type":"article-journal","container-title":"Biological psychiatry","issue":"7","note":"publisher: Elsevier","page":"699–708","source":"Google Scholar","title":"A brainwide risk score for psychiatric disorder evaluated in a large adolescent population reveals increased divergence among higher-risk groups relative to control participants","volume":"95","author":[{"family":"Yan","given":"Weizheng"},{"family":"Pearlson","given":"Godfrey D."},{"family":"Fu","given":"Zening"},{"family":"Li","given":"Xinhui"},{"family":"Iraji","given":"Armin"},{"family":"Chen","given":"Jiayu"},{"family":"Sui","given":"Jing"},{"family":"Volkow","given":"Nora D."},{"family":"Calhoun","given":"Vince D."}],"issued":{"date-parts":[["2024"]]}}},{"id":202,"uris":["http://zotero.org/users/18661316/items/VSDXUQTC"],"itemData":{"id":202,"type":"article-journal","container-title":"Medical image analysis","note":"publisher: Elsevier","page":"102413","source":"Google Scholar","title":"An attention-based hybrid deep learning framework integrating brain connectivity and activity of resting-state functional MRI data","volume":"78","author":[{"family":"Zhao","given":"Min"},{"family":"Yan","given":"Weizheng"},{"family":"Luo","given":"Na"},{"family":"Zhi","given":"Dongmei"},{"family":"Fu","given":"Zening"},{"family":"Du","given":"Yuhui"},{"family":"Yu","given":"Shan"},{"family":"Jiang","given":"Tianzi"},{"family":"Calhoun","given":"Vince D."},{"family":"Sui","given":"Jing"}],"issued":{"date-parts":[["2022"]]}}}],"schema":"https://github.com/citation-style-language/schema/raw/master/csl-citation.json"} </w:instrText>
      </w:r>
      <w:r w:rsidR="002E34A0">
        <w:fldChar w:fldCharType="separate"/>
      </w:r>
      <w:r w:rsidR="00A00CF4" w:rsidRPr="00A00CF4">
        <w:rPr>
          <w:vertAlign w:val="superscript"/>
        </w:rPr>
        <w:t>30–34</w:t>
      </w:r>
      <w:r w:rsidR="002E34A0">
        <w:fldChar w:fldCharType="end"/>
      </w:r>
      <w:r w:rsidR="00BD1046" w:rsidRPr="00BD1046">
        <w:t>. Its whole-brain coverage—including cortical and subcortical systems—resembles high–model-order ICA solutions and enhances sensitivity to fine-grained functional organization. Applications include detecting atomoxetine-related FC increases in mild cognitive impairment, identifying neurotoxic effects of arsenic exposure in youth, and, in the ABCD cohort, revealing environment–brain–behavior interactions and deriving a brain-wide risk score predictive of childhood vulnerability to schizophrenia.</w:t>
      </w:r>
    </w:p>
    <w:p w14:paraId="1E987E2A" w14:textId="0D96CF3E" w:rsidR="00C51BE2" w:rsidRDefault="00BD1046" w:rsidP="00BD1046">
      <w:r w:rsidRPr="00BD1046">
        <w:lastRenderedPageBreak/>
        <w:t xml:space="preserve">Together, these strengths and extensive validation support the use of </w:t>
      </w:r>
      <w:proofErr w:type="spellStart"/>
      <w:r w:rsidRPr="00BD1046">
        <w:t>NeuroMark</w:t>
      </w:r>
      <w:proofErr w:type="spellEnd"/>
      <w:r w:rsidRPr="00BD1046">
        <w:t xml:space="preserve"> in the present study to extract reliable and developmentally appropriate functional imaging features in children that are probably associated with prenatal substance exposure.</w:t>
      </w:r>
    </w:p>
    <w:p w14:paraId="614CE3B9" w14:textId="77777777" w:rsidR="000C54BD" w:rsidRDefault="000C54BD" w:rsidP="00BD1046"/>
    <w:p w14:paraId="3917C934" w14:textId="27CD54D1" w:rsidR="001E7A6B" w:rsidRPr="005B4126" w:rsidRDefault="001E7A6B" w:rsidP="001E7A6B">
      <w:pPr>
        <w:pStyle w:val="Heading1"/>
      </w:pPr>
      <w:bookmarkStart w:id="0" w:name="_Hlk106723522"/>
      <w:r>
        <w:rPr>
          <w:rFonts w:hint="eastAsia"/>
        </w:rPr>
        <w:t>Intrinsic Connectivity Networks</w:t>
      </w:r>
      <w:r w:rsidRPr="005B4126">
        <w:t xml:space="preserve"> </w:t>
      </w:r>
      <w:r>
        <w:rPr>
          <w:rFonts w:hint="eastAsia"/>
        </w:rPr>
        <w:t xml:space="preserve">and </w:t>
      </w:r>
      <w:r w:rsidRPr="001E7A6B">
        <w:t>Peak</w:t>
      </w:r>
      <w:r w:rsidRPr="005B4126">
        <w:t xml:space="preserve"> Coordinates</w:t>
      </w:r>
      <w:bookmarkEnd w:id="0"/>
    </w:p>
    <w:p w14:paraId="608EB139" w14:textId="0B887B66" w:rsidR="001E7A6B" w:rsidRPr="005B4126" w:rsidRDefault="001E7A6B" w:rsidP="00C973FD">
      <w:pPr>
        <w:pStyle w:val="TableTitleforSI"/>
      </w:pPr>
      <w:r w:rsidRPr="005B4126">
        <w:t xml:space="preserve">Peak Coordinates of </w:t>
      </w:r>
      <w:r>
        <w:rPr>
          <w:rFonts w:eastAsiaTheme="minorEastAsia" w:hint="eastAsia"/>
        </w:rPr>
        <w:t>Networks</w:t>
      </w:r>
    </w:p>
    <w:tbl>
      <w:tblPr>
        <w:tblW w:w="918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794"/>
        <w:gridCol w:w="1966"/>
        <w:gridCol w:w="2070"/>
        <w:gridCol w:w="1350"/>
      </w:tblGrid>
      <w:tr w:rsidR="001E7A6B" w:rsidRPr="005B4126" w14:paraId="26208DC6" w14:textId="77777777" w:rsidTr="001E7A6B">
        <w:tc>
          <w:tcPr>
            <w:tcW w:w="3794" w:type="dxa"/>
            <w:tcBorders>
              <w:top w:val="thinThickSmallGap" w:sz="24" w:space="0" w:color="auto"/>
              <w:bottom w:val="single" w:sz="4" w:space="0" w:color="auto"/>
              <w:right w:val="nil"/>
            </w:tcBorders>
            <w:vAlign w:val="center"/>
          </w:tcPr>
          <w:p w14:paraId="5D31AFAC" w14:textId="5CC416F8" w:rsidR="001E7A6B" w:rsidRPr="001E7A6B" w:rsidRDefault="001E7A6B" w:rsidP="001E7A6B">
            <w:pPr>
              <w:pStyle w:val="table"/>
              <w:jc w:val="center"/>
              <w:rPr>
                <w:rFonts w:eastAsiaTheme="minorEastAsia"/>
                <w:b/>
              </w:rPr>
            </w:pPr>
            <w:r>
              <w:rPr>
                <w:rFonts w:eastAsiaTheme="minorEastAsia" w:hint="eastAsia"/>
                <w:b/>
              </w:rPr>
              <w:t>Intrinsic Connectivity Networks</w:t>
            </w:r>
          </w:p>
        </w:tc>
        <w:tc>
          <w:tcPr>
            <w:tcW w:w="1966" w:type="dxa"/>
            <w:tcBorders>
              <w:top w:val="thinThickSmallGap" w:sz="24" w:space="0" w:color="auto"/>
              <w:left w:val="nil"/>
              <w:bottom w:val="single" w:sz="4" w:space="0" w:color="auto"/>
              <w:right w:val="nil"/>
            </w:tcBorders>
            <w:vAlign w:val="center"/>
          </w:tcPr>
          <w:p w14:paraId="562D3CC3" w14:textId="77777777" w:rsidR="001E7A6B" w:rsidRPr="005B4126" w:rsidRDefault="001E7A6B" w:rsidP="001E7A6B">
            <w:pPr>
              <w:pStyle w:val="table"/>
              <w:jc w:val="center"/>
              <w:rPr>
                <w:b/>
              </w:rPr>
            </w:pPr>
            <w:r w:rsidRPr="005B4126">
              <w:rPr>
                <w:b/>
              </w:rPr>
              <w:t>X</w:t>
            </w:r>
          </w:p>
        </w:tc>
        <w:tc>
          <w:tcPr>
            <w:tcW w:w="2070" w:type="dxa"/>
            <w:tcBorders>
              <w:top w:val="thinThickSmallGap" w:sz="24" w:space="0" w:color="auto"/>
              <w:left w:val="nil"/>
              <w:bottom w:val="single" w:sz="4" w:space="0" w:color="auto"/>
              <w:right w:val="nil"/>
            </w:tcBorders>
            <w:vAlign w:val="center"/>
          </w:tcPr>
          <w:p w14:paraId="2080F888" w14:textId="77777777" w:rsidR="001E7A6B" w:rsidRPr="005B4126" w:rsidRDefault="001E7A6B" w:rsidP="001E7A6B">
            <w:pPr>
              <w:pStyle w:val="table"/>
              <w:jc w:val="center"/>
              <w:rPr>
                <w:b/>
              </w:rPr>
            </w:pPr>
            <w:r w:rsidRPr="005B4126">
              <w:rPr>
                <w:b/>
              </w:rPr>
              <w:t>Y</w:t>
            </w:r>
          </w:p>
        </w:tc>
        <w:tc>
          <w:tcPr>
            <w:tcW w:w="1350" w:type="dxa"/>
            <w:tcBorders>
              <w:top w:val="thinThickSmallGap" w:sz="24" w:space="0" w:color="auto"/>
              <w:left w:val="nil"/>
              <w:bottom w:val="single" w:sz="4" w:space="0" w:color="auto"/>
            </w:tcBorders>
            <w:vAlign w:val="center"/>
          </w:tcPr>
          <w:p w14:paraId="0ECB3E45" w14:textId="77777777" w:rsidR="001E7A6B" w:rsidRPr="005B4126" w:rsidRDefault="001E7A6B" w:rsidP="001E7A6B">
            <w:pPr>
              <w:pStyle w:val="table"/>
              <w:jc w:val="center"/>
              <w:rPr>
                <w:b/>
              </w:rPr>
            </w:pPr>
            <w:r w:rsidRPr="005B4126">
              <w:rPr>
                <w:b/>
              </w:rPr>
              <w:t>Z</w:t>
            </w:r>
          </w:p>
        </w:tc>
      </w:tr>
      <w:tr w:rsidR="001E7A6B" w:rsidRPr="005B4126" w14:paraId="6EA45B0E" w14:textId="77777777" w:rsidTr="00584286">
        <w:tc>
          <w:tcPr>
            <w:tcW w:w="9180" w:type="dxa"/>
            <w:gridSpan w:val="4"/>
            <w:tcBorders>
              <w:top w:val="single" w:sz="4" w:space="0" w:color="auto"/>
              <w:bottom w:val="single" w:sz="4" w:space="0" w:color="auto"/>
            </w:tcBorders>
            <w:shd w:val="clear" w:color="auto" w:fill="D0CECE"/>
            <w:vAlign w:val="center"/>
          </w:tcPr>
          <w:p w14:paraId="49EB9AF4" w14:textId="46700140" w:rsidR="001E7A6B" w:rsidRPr="005B4126" w:rsidRDefault="001E7A6B" w:rsidP="001E7A6B">
            <w:pPr>
              <w:pStyle w:val="table"/>
              <w:jc w:val="center"/>
              <w:rPr>
                <w:b/>
              </w:rPr>
            </w:pPr>
            <w:r w:rsidRPr="005B4126">
              <w:rPr>
                <w:b/>
              </w:rPr>
              <w:t xml:space="preserve">Subcortical </w:t>
            </w:r>
            <w:r w:rsidR="00C87D77">
              <w:rPr>
                <w:rFonts w:eastAsiaTheme="minorEastAsia" w:hint="eastAsia"/>
                <w:b/>
              </w:rPr>
              <w:t>Domain</w:t>
            </w:r>
            <w:r w:rsidRPr="005B4126">
              <w:rPr>
                <w:b/>
              </w:rPr>
              <w:t xml:space="preserve"> (SC)</w:t>
            </w:r>
          </w:p>
        </w:tc>
      </w:tr>
      <w:tr w:rsidR="001E7A6B" w:rsidRPr="005B4126" w14:paraId="39BF3FDB" w14:textId="77777777" w:rsidTr="001E7A6B">
        <w:tc>
          <w:tcPr>
            <w:tcW w:w="3794" w:type="dxa"/>
            <w:tcBorders>
              <w:top w:val="single" w:sz="4" w:space="0" w:color="auto"/>
              <w:bottom w:val="nil"/>
              <w:right w:val="nil"/>
            </w:tcBorders>
            <w:vAlign w:val="center"/>
          </w:tcPr>
          <w:p w14:paraId="32460ED0" w14:textId="76CAF812" w:rsidR="001E7A6B" w:rsidRPr="005B4126" w:rsidRDefault="001E7A6B" w:rsidP="001E7A6B">
            <w:pPr>
              <w:pStyle w:val="table"/>
              <w:jc w:val="center"/>
            </w:pPr>
            <w:r w:rsidRPr="005B4126">
              <w:t>Caudate (</w:t>
            </w:r>
            <w:r>
              <w:rPr>
                <w:rFonts w:eastAsiaTheme="minorEastAsia" w:hint="eastAsia"/>
              </w:rPr>
              <w:t>1</w:t>
            </w:r>
            <w:r w:rsidRPr="005B4126">
              <w:t>)</w:t>
            </w:r>
          </w:p>
        </w:tc>
        <w:tc>
          <w:tcPr>
            <w:tcW w:w="1966" w:type="dxa"/>
            <w:tcBorders>
              <w:top w:val="single" w:sz="4" w:space="0" w:color="auto"/>
              <w:left w:val="nil"/>
              <w:bottom w:val="nil"/>
              <w:right w:val="nil"/>
            </w:tcBorders>
            <w:vAlign w:val="center"/>
          </w:tcPr>
          <w:p w14:paraId="44B31C9A" w14:textId="77777777" w:rsidR="001E7A6B" w:rsidRPr="005B4126" w:rsidRDefault="001E7A6B" w:rsidP="001E7A6B">
            <w:pPr>
              <w:pStyle w:val="table"/>
              <w:jc w:val="center"/>
            </w:pPr>
            <w:r w:rsidRPr="005B4126">
              <w:t>6.5</w:t>
            </w:r>
          </w:p>
        </w:tc>
        <w:tc>
          <w:tcPr>
            <w:tcW w:w="2070" w:type="dxa"/>
            <w:tcBorders>
              <w:top w:val="single" w:sz="4" w:space="0" w:color="auto"/>
              <w:left w:val="nil"/>
              <w:bottom w:val="nil"/>
              <w:right w:val="nil"/>
            </w:tcBorders>
            <w:vAlign w:val="center"/>
          </w:tcPr>
          <w:p w14:paraId="265D0E06" w14:textId="77777777" w:rsidR="001E7A6B" w:rsidRPr="005B4126" w:rsidRDefault="001E7A6B" w:rsidP="001E7A6B">
            <w:pPr>
              <w:pStyle w:val="table"/>
              <w:jc w:val="center"/>
            </w:pPr>
            <w:r w:rsidRPr="005B4126">
              <w:t>10.5</w:t>
            </w:r>
          </w:p>
        </w:tc>
        <w:tc>
          <w:tcPr>
            <w:tcW w:w="1350" w:type="dxa"/>
            <w:tcBorders>
              <w:top w:val="single" w:sz="4" w:space="0" w:color="auto"/>
              <w:left w:val="nil"/>
              <w:bottom w:val="nil"/>
            </w:tcBorders>
            <w:vAlign w:val="center"/>
          </w:tcPr>
          <w:p w14:paraId="5AEFB9FF" w14:textId="77777777" w:rsidR="001E7A6B" w:rsidRPr="005B4126" w:rsidRDefault="001E7A6B" w:rsidP="001E7A6B">
            <w:pPr>
              <w:pStyle w:val="table"/>
              <w:jc w:val="center"/>
            </w:pPr>
            <w:r w:rsidRPr="005B4126">
              <w:t>5.5</w:t>
            </w:r>
          </w:p>
        </w:tc>
      </w:tr>
      <w:tr w:rsidR="001E7A6B" w:rsidRPr="005B4126" w14:paraId="23F818C0" w14:textId="77777777" w:rsidTr="001E7A6B">
        <w:tc>
          <w:tcPr>
            <w:tcW w:w="3794" w:type="dxa"/>
            <w:tcBorders>
              <w:top w:val="nil"/>
              <w:bottom w:val="nil"/>
              <w:right w:val="nil"/>
            </w:tcBorders>
            <w:vAlign w:val="center"/>
          </w:tcPr>
          <w:p w14:paraId="790194B0" w14:textId="68E0823C" w:rsidR="001E7A6B" w:rsidRPr="005B4126" w:rsidRDefault="001E7A6B" w:rsidP="001E7A6B">
            <w:pPr>
              <w:pStyle w:val="table"/>
              <w:jc w:val="center"/>
            </w:pPr>
            <w:r w:rsidRPr="005B4126">
              <w:t>Subthalamus/hypothalamus (</w:t>
            </w:r>
            <w:r>
              <w:rPr>
                <w:rFonts w:eastAsiaTheme="minorEastAsia" w:hint="eastAsia"/>
              </w:rPr>
              <w:t>2</w:t>
            </w:r>
            <w:r w:rsidRPr="005B4126">
              <w:t>)</w:t>
            </w:r>
          </w:p>
        </w:tc>
        <w:tc>
          <w:tcPr>
            <w:tcW w:w="1966" w:type="dxa"/>
            <w:tcBorders>
              <w:top w:val="nil"/>
              <w:left w:val="nil"/>
              <w:bottom w:val="nil"/>
              <w:right w:val="nil"/>
            </w:tcBorders>
            <w:vAlign w:val="center"/>
          </w:tcPr>
          <w:p w14:paraId="4CB225DD"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696367EC" w14:textId="77777777" w:rsidR="001E7A6B" w:rsidRPr="005B4126" w:rsidRDefault="001E7A6B" w:rsidP="001E7A6B">
            <w:pPr>
              <w:pStyle w:val="table"/>
              <w:jc w:val="center"/>
            </w:pPr>
            <w:r w:rsidRPr="005B4126">
              <w:t>-13.5</w:t>
            </w:r>
          </w:p>
        </w:tc>
        <w:tc>
          <w:tcPr>
            <w:tcW w:w="1350" w:type="dxa"/>
            <w:tcBorders>
              <w:top w:val="nil"/>
              <w:left w:val="nil"/>
              <w:bottom w:val="nil"/>
            </w:tcBorders>
            <w:vAlign w:val="center"/>
          </w:tcPr>
          <w:p w14:paraId="2596C45E" w14:textId="77777777" w:rsidR="001E7A6B" w:rsidRPr="005B4126" w:rsidRDefault="001E7A6B" w:rsidP="001E7A6B">
            <w:pPr>
              <w:pStyle w:val="table"/>
              <w:jc w:val="center"/>
            </w:pPr>
            <w:r w:rsidRPr="005B4126">
              <w:t>-1.5</w:t>
            </w:r>
          </w:p>
        </w:tc>
      </w:tr>
      <w:tr w:rsidR="001E7A6B" w:rsidRPr="005B4126" w14:paraId="19D7281A" w14:textId="77777777" w:rsidTr="001E7A6B">
        <w:tc>
          <w:tcPr>
            <w:tcW w:w="3794" w:type="dxa"/>
            <w:tcBorders>
              <w:top w:val="nil"/>
              <w:bottom w:val="nil"/>
              <w:right w:val="nil"/>
            </w:tcBorders>
            <w:vAlign w:val="center"/>
          </w:tcPr>
          <w:p w14:paraId="7FDA45FA" w14:textId="4C01098B" w:rsidR="001E7A6B" w:rsidRPr="005B4126" w:rsidRDefault="001E7A6B" w:rsidP="001E7A6B">
            <w:pPr>
              <w:pStyle w:val="table"/>
              <w:jc w:val="center"/>
            </w:pPr>
            <w:r w:rsidRPr="005B4126">
              <w:t>Putamen (</w:t>
            </w:r>
            <w:r>
              <w:rPr>
                <w:rFonts w:eastAsiaTheme="minorEastAsia" w:hint="eastAsia"/>
              </w:rPr>
              <w:t>3</w:t>
            </w:r>
            <w:r w:rsidRPr="005B4126">
              <w:t>)</w:t>
            </w:r>
          </w:p>
        </w:tc>
        <w:tc>
          <w:tcPr>
            <w:tcW w:w="1966" w:type="dxa"/>
            <w:tcBorders>
              <w:top w:val="nil"/>
              <w:left w:val="nil"/>
              <w:bottom w:val="nil"/>
              <w:right w:val="nil"/>
            </w:tcBorders>
            <w:vAlign w:val="center"/>
          </w:tcPr>
          <w:p w14:paraId="73BB8BEB" w14:textId="77777777" w:rsidR="001E7A6B" w:rsidRPr="005B4126" w:rsidRDefault="001E7A6B" w:rsidP="001E7A6B">
            <w:pPr>
              <w:pStyle w:val="table"/>
              <w:jc w:val="center"/>
            </w:pPr>
            <w:r w:rsidRPr="005B4126">
              <w:t>-26.5</w:t>
            </w:r>
          </w:p>
        </w:tc>
        <w:tc>
          <w:tcPr>
            <w:tcW w:w="2070" w:type="dxa"/>
            <w:tcBorders>
              <w:top w:val="nil"/>
              <w:left w:val="nil"/>
              <w:bottom w:val="nil"/>
              <w:right w:val="nil"/>
            </w:tcBorders>
            <w:vAlign w:val="center"/>
          </w:tcPr>
          <w:p w14:paraId="7CF39933" w14:textId="77777777" w:rsidR="001E7A6B" w:rsidRPr="005B4126" w:rsidRDefault="001E7A6B" w:rsidP="001E7A6B">
            <w:pPr>
              <w:pStyle w:val="table"/>
              <w:jc w:val="center"/>
            </w:pPr>
            <w:r w:rsidRPr="005B4126">
              <w:t>1.5</w:t>
            </w:r>
          </w:p>
        </w:tc>
        <w:tc>
          <w:tcPr>
            <w:tcW w:w="1350" w:type="dxa"/>
            <w:tcBorders>
              <w:top w:val="nil"/>
              <w:left w:val="nil"/>
              <w:bottom w:val="nil"/>
            </w:tcBorders>
            <w:vAlign w:val="center"/>
          </w:tcPr>
          <w:p w14:paraId="284929D9" w14:textId="77777777" w:rsidR="001E7A6B" w:rsidRPr="005B4126" w:rsidRDefault="001E7A6B" w:rsidP="001E7A6B">
            <w:pPr>
              <w:pStyle w:val="table"/>
              <w:jc w:val="center"/>
            </w:pPr>
            <w:r w:rsidRPr="005B4126">
              <w:t>-0.5</w:t>
            </w:r>
          </w:p>
        </w:tc>
      </w:tr>
      <w:tr w:rsidR="001E7A6B" w:rsidRPr="005B4126" w14:paraId="6586278F" w14:textId="77777777" w:rsidTr="001E7A6B">
        <w:tc>
          <w:tcPr>
            <w:tcW w:w="3794" w:type="dxa"/>
            <w:tcBorders>
              <w:top w:val="nil"/>
              <w:bottom w:val="nil"/>
              <w:right w:val="nil"/>
            </w:tcBorders>
            <w:vAlign w:val="center"/>
          </w:tcPr>
          <w:p w14:paraId="6E2A1EBF" w14:textId="1CEFA3CE" w:rsidR="001E7A6B" w:rsidRPr="005B4126" w:rsidRDefault="001E7A6B" w:rsidP="001E7A6B">
            <w:pPr>
              <w:pStyle w:val="table"/>
              <w:jc w:val="center"/>
            </w:pPr>
            <w:r w:rsidRPr="005B4126">
              <w:t>Caudate (</w:t>
            </w:r>
            <w:r>
              <w:rPr>
                <w:rFonts w:eastAsiaTheme="minorEastAsia" w:hint="eastAsia"/>
              </w:rPr>
              <w:t>4</w:t>
            </w:r>
            <w:r w:rsidRPr="005B4126">
              <w:t>)</w:t>
            </w:r>
          </w:p>
        </w:tc>
        <w:tc>
          <w:tcPr>
            <w:tcW w:w="1966" w:type="dxa"/>
            <w:tcBorders>
              <w:top w:val="nil"/>
              <w:left w:val="nil"/>
              <w:bottom w:val="nil"/>
              <w:right w:val="nil"/>
            </w:tcBorders>
            <w:vAlign w:val="center"/>
          </w:tcPr>
          <w:p w14:paraId="60EA7328" w14:textId="77777777" w:rsidR="001E7A6B" w:rsidRPr="005B4126" w:rsidRDefault="001E7A6B" w:rsidP="001E7A6B">
            <w:pPr>
              <w:pStyle w:val="table"/>
              <w:jc w:val="center"/>
            </w:pPr>
            <w:r w:rsidRPr="005B4126">
              <w:t>21.5</w:t>
            </w:r>
          </w:p>
        </w:tc>
        <w:tc>
          <w:tcPr>
            <w:tcW w:w="2070" w:type="dxa"/>
            <w:tcBorders>
              <w:top w:val="nil"/>
              <w:left w:val="nil"/>
              <w:bottom w:val="nil"/>
              <w:right w:val="nil"/>
            </w:tcBorders>
            <w:vAlign w:val="center"/>
          </w:tcPr>
          <w:p w14:paraId="1D50A36B" w14:textId="77777777" w:rsidR="001E7A6B" w:rsidRPr="005B4126" w:rsidRDefault="001E7A6B" w:rsidP="001E7A6B">
            <w:pPr>
              <w:pStyle w:val="table"/>
              <w:jc w:val="center"/>
            </w:pPr>
            <w:r w:rsidRPr="005B4126">
              <w:t>10.5</w:t>
            </w:r>
          </w:p>
        </w:tc>
        <w:tc>
          <w:tcPr>
            <w:tcW w:w="1350" w:type="dxa"/>
            <w:tcBorders>
              <w:top w:val="nil"/>
              <w:left w:val="nil"/>
              <w:bottom w:val="nil"/>
            </w:tcBorders>
            <w:vAlign w:val="center"/>
          </w:tcPr>
          <w:p w14:paraId="399A0A33" w14:textId="77777777" w:rsidR="001E7A6B" w:rsidRPr="005B4126" w:rsidRDefault="001E7A6B" w:rsidP="001E7A6B">
            <w:pPr>
              <w:pStyle w:val="table"/>
              <w:jc w:val="center"/>
            </w:pPr>
            <w:r w:rsidRPr="005B4126">
              <w:t>-3.5</w:t>
            </w:r>
          </w:p>
        </w:tc>
      </w:tr>
      <w:tr w:rsidR="001E7A6B" w:rsidRPr="005B4126" w14:paraId="5E8A0B1F" w14:textId="77777777" w:rsidTr="001E7A6B">
        <w:tc>
          <w:tcPr>
            <w:tcW w:w="3794" w:type="dxa"/>
            <w:tcBorders>
              <w:top w:val="nil"/>
              <w:bottom w:val="single" w:sz="4" w:space="0" w:color="auto"/>
              <w:right w:val="nil"/>
            </w:tcBorders>
            <w:vAlign w:val="center"/>
          </w:tcPr>
          <w:p w14:paraId="66A87B67" w14:textId="35330FE9" w:rsidR="001E7A6B" w:rsidRPr="005B4126" w:rsidRDefault="001E7A6B" w:rsidP="001E7A6B">
            <w:pPr>
              <w:pStyle w:val="table"/>
              <w:jc w:val="center"/>
            </w:pPr>
            <w:r w:rsidRPr="005B4126">
              <w:t>Thalamus (</w:t>
            </w:r>
            <w:r>
              <w:rPr>
                <w:rFonts w:eastAsiaTheme="minorEastAsia" w:hint="eastAsia"/>
              </w:rPr>
              <w:t>5</w:t>
            </w:r>
            <w:r w:rsidRPr="005B4126">
              <w:t>)</w:t>
            </w:r>
          </w:p>
        </w:tc>
        <w:tc>
          <w:tcPr>
            <w:tcW w:w="1966" w:type="dxa"/>
            <w:tcBorders>
              <w:top w:val="nil"/>
              <w:left w:val="nil"/>
              <w:bottom w:val="single" w:sz="4" w:space="0" w:color="auto"/>
              <w:right w:val="nil"/>
            </w:tcBorders>
            <w:vAlign w:val="center"/>
          </w:tcPr>
          <w:p w14:paraId="6893122E" w14:textId="77777777" w:rsidR="001E7A6B" w:rsidRPr="005B4126" w:rsidRDefault="001E7A6B" w:rsidP="001E7A6B">
            <w:pPr>
              <w:pStyle w:val="table"/>
              <w:jc w:val="center"/>
            </w:pPr>
            <w:r w:rsidRPr="005B4126">
              <w:t>-12.5</w:t>
            </w:r>
          </w:p>
        </w:tc>
        <w:tc>
          <w:tcPr>
            <w:tcW w:w="2070" w:type="dxa"/>
            <w:tcBorders>
              <w:top w:val="nil"/>
              <w:left w:val="nil"/>
              <w:bottom w:val="single" w:sz="4" w:space="0" w:color="auto"/>
              <w:right w:val="nil"/>
            </w:tcBorders>
            <w:vAlign w:val="center"/>
          </w:tcPr>
          <w:p w14:paraId="6D2D60E6" w14:textId="77777777" w:rsidR="001E7A6B" w:rsidRPr="005B4126" w:rsidRDefault="001E7A6B" w:rsidP="001E7A6B">
            <w:pPr>
              <w:pStyle w:val="table"/>
              <w:jc w:val="center"/>
            </w:pPr>
            <w:r w:rsidRPr="005B4126">
              <w:t>-18.5</w:t>
            </w:r>
          </w:p>
        </w:tc>
        <w:tc>
          <w:tcPr>
            <w:tcW w:w="1350" w:type="dxa"/>
            <w:tcBorders>
              <w:top w:val="nil"/>
              <w:left w:val="nil"/>
              <w:bottom w:val="single" w:sz="4" w:space="0" w:color="auto"/>
            </w:tcBorders>
            <w:vAlign w:val="center"/>
          </w:tcPr>
          <w:p w14:paraId="00EB50DE" w14:textId="77777777" w:rsidR="001E7A6B" w:rsidRPr="005B4126" w:rsidRDefault="001E7A6B" w:rsidP="001E7A6B">
            <w:pPr>
              <w:pStyle w:val="table"/>
              <w:jc w:val="center"/>
            </w:pPr>
            <w:r w:rsidRPr="005B4126">
              <w:t>11.5</w:t>
            </w:r>
          </w:p>
        </w:tc>
      </w:tr>
      <w:tr w:rsidR="001E7A6B" w:rsidRPr="005B4126" w14:paraId="63152516" w14:textId="77777777" w:rsidTr="00584286">
        <w:tc>
          <w:tcPr>
            <w:tcW w:w="9180" w:type="dxa"/>
            <w:gridSpan w:val="4"/>
            <w:tcBorders>
              <w:top w:val="single" w:sz="4" w:space="0" w:color="auto"/>
              <w:bottom w:val="single" w:sz="4" w:space="0" w:color="auto"/>
            </w:tcBorders>
            <w:shd w:val="clear" w:color="auto" w:fill="D0CECE"/>
            <w:vAlign w:val="center"/>
          </w:tcPr>
          <w:p w14:paraId="70D9801F" w14:textId="0D992A8C" w:rsidR="001E7A6B" w:rsidRPr="005B4126" w:rsidRDefault="001E7A6B" w:rsidP="001E7A6B">
            <w:pPr>
              <w:pStyle w:val="table"/>
              <w:jc w:val="center"/>
              <w:rPr>
                <w:b/>
              </w:rPr>
            </w:pPr>
            <w:r w:rsidRPr="005B4126">
              <w:rPr>
                <w:b/>
              </w:rPr>
              <w:t xml:space="preserve">Auditory </w:t>
            </w:r>
            <w:r w:rsidR="00C87D77">
              <w:rPr>
                <w:rFonts w:eastAsiaTheme="minorEastAsia" w:hint="eastAsia"/>
                <w:b/>
              </w:rPr>
              <w:t>Domain</w:t>
            </w:r>
            <w:r w:rsidRPr="005B4126">
              <w:rPr>
                <w:b/>
              </w:rPr>
              <w:t xml:space="preserve"> (AUD)</w:t>
            </w:r>
          </w:p>
        </w:tc>
      </w:tr>
      <w:tr w:rsidR="001E7A6B" w:rsidRPr="005B4126" w14:paraId="70976860" w14:textId="77777777" w:rsidTr="001E7A6B">
        <w:tc>
          <w:tcPr>
            <w:tcW w:w="3794" w:type="dxa"/>
            <w:tcBorders>
              <w:top w:val="single" w:sz="4" w:space="0" w:color="auto"/>
              <w:bottom w:val="nil"/>
              <w:right w:val="nil"/>
            </w:tcBorders>
            <w:vAlign w:val="center"/>
          </w:tcPr>
          <w:p w14:paraId="3D3CB8B3" w14:textId="3C117254" w:rsidR="001E7A6B" w:rsidRPr="005B4126" w:rsidRDefault="001E7A6B" w:rsidP="001E7A6B">
            <w:pPr>
              <w:pStyle w:val="table"/>
              <w:jc w:val="center"/>
            </w:pPr>
            <w:r w:rsidRPr="005B4126">
              <w:t xml:space="preserve">Superior temporal gyrus ([STG], </w:t>
            </w:r>
            <w:r>
              <w:rPr>
                <w:rFonts w:eastAsiaTheme="minorEastAsia" w:hint="eastAsia"/>
              </w:rPr>
              <w:t>6</w:t>
            </w:r>
            <w:r w:rsidRPr="005B4126">
              <w:t>)</w:t>
            </w:r>
          </w:p>
        </w:tc>
        <w:tc>
          <w:tcPr>
            <w:tcW w:w="1966" w:type="dxa"/>
            <w:tcBorders>
              <w:top w:val="single" w:sz="4" w:space="0" w:color="auto"/>
              <w:left w:val="nil"/>
              <w:bottom w:val="nil"/>
              <w:right w:val="nil"/>
            </w:tcBorders>
            <w:vAlign w:val="center"/>
          </w:tcPr>
          <w:p w14:paraId="5D868098" w14:textId="77777777" w:rsidR="001E7A6B" w:rsidRPr="005B4126" w:rsidRDefault="001E7A6B" w:rsidP="001E7A6B">
            <w:pPr>
              <w:pStyle w:val="table"/>
              <w:jc w:val="center"/>
            </w:pPr>
            <w:r w:rsidRPr="005B4126">
              <w:t>62.5</w:t>
            </w:r>
          </w:p>
        </w:tc>
        <w:tc>
          <w:tcPr>
            <w:tcW w:w="2070" w:type="dxa"/>
            <w:tcBorders>
              <w:top w:val="single" w:sz="4" w:space="0" w:color="auto"/>
              <w:left w:val="nil"/>
              <w:bottom w:val="nil"/>
              <w:right w:val="nil"/>
            </w:tcBorders>
            <w:vAlign w:val="center"/>
          </w:tcPr>
          <w:p w14:paraId="0C0031B2" w14:textId="77777777" w:rsidR="001E7A6B" w:rsidRPr="005B4126" w:rsidRDefault="001E7A6B" w:rsidP="001E7A6B">
            <w:pPr>
              <w:pStyle w:val="table"/>
              <w:jc w:val="center"/>
            </w:pPr>
            <w:r w:rsidRPr="005B4126">
              <w:t>-22.5</w:t>
            </w:r>
          </w:p>
        </w:tc>
        <w:tc>
          <w:tcPr>
            <w:tcW w:w="1350" w:type="dxa"/>
            <w:tcBorders>
              <w:top w:val="single" w:sz="4" w:space="0" w:color="auto"/>
              <w:left w:val="nil"/>
              <w:bottom w:val="nil"/>
            </w:tcBorders>
            <w:vAlign w:val="center"/>
          </w:tcPr>
          <w:p w14:paraId="7E7F3168" w14:textId="77777777" w:rsidR="001E7A6B" w:rsidRPr="005B4126" w:rsidRDefault="001E7A6B" w:rsidP="001E7A6B">
            <w:pPr>
              <w:pStyle w:val="table"/>
              <w:jc w:val="center"/>
            </w:pPr>
            <w:r w:rsidRPr="005B4126">
              <w:t>7.5</w:t>
            </w:r>
          </w:p>
        </w:tc>
      </w:tr>
      <w:tr w:rsidR="001E7A6B" w:rsidRPr="005B4126" w14:paraId="5E720B07" w14:textId="77777777" w:rsidTr="001E7A6B">
        <w:tc>
          <w:tcPr>
            <w:tcW w:w="3794" w:type="dxa"/>
            <w:tcBorders>
              <w:top w:val="nil"/>
              <w:bottom w:val="single" w:sz="4" w:space="0" w:color="auto"/>
              <w:right w:val="nil"/>
            </w:tcBorders>
            <w:vAlign w:val="center"/>
          </w:tcPr>
          <w:p w14:paraId="7B8C25FB" w14:textId="54029027" w:rsidR="001E7A6B" w:rsidRPr="005B4126" w:rsidRDefault="001E7A6B" w:rsidP="001E7A6B">
            <w:pPr>
              <w:pStyle w:val="table"/>
              <w:jc w:val="center"/>
            </w:pPr>
            <w:r w:rsidRPr="005B4126">
              <w:t xml:space="preserve">Middle temporal gyrus ([MTG], </w:t>
            </w:r>
            <w:r>
              <w:rPr>
                <w:rFonts w:eastAsiaTheme="minorEastAsia" w:hint="eastAsia"/>
              </w:rPr>
              <w:t>7</w:t>
            </w:r>
            <w:r w:rsidRPr="005B4126">
              <w:t>)</w:t>
            </w:r>
          </w:p>
        </w:tc>
        <w:tc>
          <w:tcPr>
            <w:tcW w:w="1966" w:type="dxa"/>
            <w:tcBorders>
              <w:top w:val="nil"/>
              <w:left w:val="nil"/>
              <w:bottom w:val="single" w:sz="4" w:space="0" w:color="auto"/>
              <w:right w:val="nil"/>
            </w:tcBorders>
            <w:vAlign w:val="center"/>
          </w:tcPr>
          <w:p w14:paraId="4A99F8CE" w14:textId="77777777" w:rsidR="001E7A6B" w:rsidRPr="005B4126" w:rsidRDefault="001E7A6B" w:rsidP="001E7A6B">
            <w:pPr>
              <w:pStyle w:val="table"/>
              <w:jc w:val="center"/>
            </w:pPr>
            <w:r w:rsidRPr="005B4126">
              <w:t>-42.5</w:t>
            </w:r>
          </w:p>
        </w:tc>
        <w:tc>
          <w:tcPr>
            <w:tcW w:w="2070" w:type="dxa"/>
            <w:tcBorders>
              <w:top w:val="nil"/>
              <w:left w:val="nil"/>
              <w:bottom w:val="single" w:sz="4" w:space="0" w:color="auto"/>
              <w:right w:val="nil"/>
            </w:tcBorders>
            <w:vAlign w:val="center"/>
          </w:tcPr>
          <w:p w14:paraId="0FEAE2F6" w14:textId="77777777" w:rsidR="001E7A6B" w:rsidRPr="005B4126" w:rsidRDefault="001E7A6B" w:rsidP="001E7A6B">
            <w:pPr>
              <w:pStyle w:val="table"/>
              <w:jc w:val="center"/>
            </w:pPr>
            <w:r w:rsidRPr="005B4126">
              <w:t>-6.5</w:t>
            </w:r>
          </w:p>
        </w:tc>
        <w:tc>
          <w:tcPr>
            <w:tcW w:w="1350" w:type="dxa"/>
            <w:tcBorders>
              <w:top w:val="nil"/>
              <w:left w:val="nil"/>
              <w:bottom w:val="single" w:sz="4" w:space="0" w:color="auto"/>
            </w:tcBorders>
            <w:vAlign w:val="center"/>
          </w:tcPr>
          <w:p w14:paraId="4111AEF7" w14:textId="77777777" w:rsidR="001E7A6B" w:rsidRPr="005B4126" w:rsidRDefault="001E7A6B" w:rsidP="001E7A6B">
            <w:pPr>
              <w:pStyle w:val="table"/>
              <w:jc w:val="center"/>
            </w:pPr>
            <w:r w:rsidRPr="005B4126">
              <w:t>10.5</w:t>
            </w:r>
          </w:p>
        </w:tc>
      </w:tr>
      <w:tr w:rsidR="001E7A6B" w:rsidRPr="005B4126" w14:paraId="0E6B8CF9" w14:textId="77777777" w:rsidTr="00584286">
        <w:tc>
          <w:tcPr>
            <w:tcW w:w="9180" w:type="dxa"/>
            <w:gridSpan w:val="4"/>
            <w:tcBorders>
              <w:top w:val="single" w:sz="4" w:space="0" w:color="auto"/>
              <w:bottom w:val="single" w:sz="4" w:space="0" w:color="auto"/>
            </w:tcBorders>
            <w:shd w:val="clear" w:color="auto" w:fill="D0CECE"/>
            <w:vAlign w:val="center"/>
          </w:tcPr>
          <w:p w14:paraId="581DE874" w14:textId="0D6DE4EB" w:rsidR="001E7A6B" w:rsidRPr="005B4126" w:rsidRDefault="001E7A6B" w:rsidP="001E7A6B">
            <w:pPr>
              <w:pStyle w:val="table"/>
              <w:jc w:val="center"/>
            </w:pPr>
            <w:r w:rsidRPr="005B4126">
              <w:rPr>
                <w:b/>
              </w:rPr>
              <w:t xml:space="preserve">Sensorimotor </w:t>
            </w:r>
            <w:r w:rsidR="00C87D77">
              <w:rPr>
                <w:rFonts w:eastAsiaTheme="minorEastAsia" w:hint="eastAsia"/>
                <w:b/>
              </w:rPr>
              <w:t>Domain</w:t>
            </w:r>
            <w:r w:rsidRPr="005B4126">
              <w:rPr>
                <w:b/>
              </w:rPr>
              <w:t xml:space="preserve"> (SM)</w:t>
            </w:r>
          </w:p>
        </w:tc>
      </w:tr>
      <w:tr w:rsidR="001E7A6B" w:rsidRPr="005B4126" w14:paraId="0B5AD527" w14:textId="77777777" w:rsidTr="001E7A6B">
        <w:tc>
          <w:tcPr>
            <w:tcW w:w="3794" w:type="dxa"/>
            <w:tcBorders>
              <w:top w:val="single" w:sz="4" w:space="0" w:color="auto"/>
              <w:bottom w:val="nil"/>
              <w:right w:val="nil"/>
            </w:tcBorders>
            <w:vAlign w:val="center"/>
          </w:tcPr>
          <w:p w14:paraId="4F0BF656" w14:textId="044E791B" w:rsidR="001E7A6B" w:rsidRPr="005B4126" w:rsidRDefault="001E7A6B" w:rsidP="001E7A6B">
            <w:pPr>
              <w:pStyle w:val="table"/>
              <w:jc w:val="center"/>
            </w:pPr>
            <w:r w:rsidRPr="005B4126">
              <w:t>Postcentral gyrus ([</w:t>
            </w:r>
            <w:proofErr w:type="spellStart"/>
            <w:r w:rsidRPr="005B4126">
              <w:t>PoCG</w:t>
            </w:r>
            <w:proofErr w:type="spellEnd"/>
            <w:r w:rsidRPr="005B4126">
              <w:t xml:space="preserve">], </w:t>
            </w:r>
            <w:r>
              <w:rPr>
                <w:rFonts w:eastAsiaTheme="minorEastAsia" w:hint="eastAsia"/>
              </w:rPr>
              <w:t>8</w:t>
            </w:r>
            <w:r w:rsidRPr="005B4126">
              <w:t>)</w:t>
            </w:r>
          </w:p>
        </w:tc>
        <w:tc>
          <w:tcPr>
            <w:tcW w:w="1966" w:type="dxa"/>
            <w:tcBorders>
              <w:top w:val="single" w:sz="4" w:space="0" w:color="auto"/>
              <w:left w:val="nil"/>
              <w:bottom w:val="nil"/>
              <w:right w:val="nil"/>
            </w:tcBorders>
            <w:vAlign w:val="center"/>
          </w:tcPr>
          <w:p w14:paraId="18F61ED5" w14:textId="77777777" w:rsidR="001E7A6B" w:rsidRPr="005B4126" w:rsidRDefault="001E7A6B" w:rsidP="001E7A6B">
            <w:pPr>
              <w:pStyle w:val="table"/>
              <w:jc w:val="center"/>
            </w:pPr>
            <w:r w:rsidRPr="005B4126">
              <w:t>56.5</w:t>
            </w:r>
          </w:p>
        </w:tc>
        <w:tc>
          <w:tcPr>
            <w:tcW w:w="2070" w:type="dxa"/>
            <w:tcBorders>
              <w:top w:val="single" w:sz="4" w:space="0" w:color="auto"/>
              <w:left w:val="nil"/>
              <w:bottom w:val="nil"/>
              <w:right w:val="nil"/>
            </w:tcBorders>
            <w:vAlign w:val="center"/>
          </w:tcPr>
          <w:p w14:paraId="35097FD6" w14:textId="77777777" w:rsidR="001E7A6B" w:rsidRPr="005B4126" w:rsidRDefault="001E7A6B" w:rsidP="001E7A6B">
            <w:pPr>
              <w:pStyle w:val="table"/>
              <w:jc w:val="center"/>
            </w:pPr>
            <w:r w:rsidRPr="005B4126">
              <w:t>-4.5</w:t>
            </w:r>
          </w:p>
        </w:tc>
        <w:tc>
          <w:tcPr>
            <w:tcW w:w="1350" w:type="dxa"/>
            <w:tcBorders>
              <w:top w:val="single" w:sz="4" w:space="0" w:color="auto"/>
              <w:left w:val="nil"/>
              <w:bottom w:val="nil"/>
            </w:tcBorders>
            <w:vAlign w:val="center"/>
          </w:tcPr>
          <w:p w14:paraId="4879FFE5" w14:textId="77777777" w:rsidR="001E7A6B" w:rsidRPr="005B4126" w:rsidRDefault="001E7A6B" w:rsidP="001E7A6B">
            <w:pPr>
              <w:pStyle w:val="table"/>
              <w:jc w:val="center"/>
            </w:pPr>
            <w:r w:rsidRPr="005B4126">
              <w:t>28.5</w:t>
            </w:r>
          </w:p>
        </w:tc>
      </w:tr>
      <w:tr w:rsidR="001E7A6B" w:rsidRPr="005B4126" w14:paraId="7F1D6685" w14:textId="77777777" w:rsidTr="001E7A6B">
        <w:tc>
          <w:tcPr>
            <w:tcW w:w="3794" w:type="dxa"/>
            <w:tcBorders>
              <w:top w:val="nil"/>
              <w:bottom w:val="nil"/>
              <w:right w:val="nil"/>
            </w:tcBorders>
            <w:vAlign w:val="center"/>
          </w:tcPr>
          <w:p w14:paraId="36AFEE4B" w14:textId="77777777" w:rsidR="001E7A6B" w:rsidRPr="005B4126" w:rsidRDefault="001E7A6B" w:rsidP="001E7A6B">
            <w:pPr>
              <w:pStyle w:val="table"/>
              <w:jc w:val="center"/>
            </w:pPr>
            <w:r w:rsidRPr="005B4126">
              <w:t xml:space="preserve">Left postcentral gyrus ([L </w:t>
            </w:r>
            <w:proofErr w:type="spellStart"/>
            <w:r w:rsidRPr="005B4126">
              <w:t>PoCG</w:t>
            </w:r>
            <w:proofErr w:type="spellEnd"/>
            <w:r w:rsidRPr="005B4126">
              <w:t>], 9)</w:t>
            </w:r>
          </w:p>
        </w:tc>
        <w:tc>
          <w:tcPr>
            <w:tcW w:w="1966" w:type="dxa"/>
            <w:tcBorders>
              <w:top w:val="nil"/>
              <w:left w:val="nil"/>
              <w:bottom w:val="nil"/>
              <w:right w:val="nil"/>
            </w:tcBorders>
            <w:vAlign w:val="center"/>
          </w:tcPr>
          <w:p w14:paraId="165584C5"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69D34504"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690BA748" w14:textId="77777777" w:rsidR="001E7A6B" w:rsidRPr="005B4126" w:rsidRDefault="001E7A6B" w:rsidP="001E7A6B">
            <w:pPr>
              <w:pStyle w:val="table"/>
              <w:jc w:val="center"/>
            </w:pPr>
            <w:r w:rsidRPr="005B4126">
              <w:t>56.5</w:t>
            </w:r>
          </w:p>
        </w:tc>
      </w:tr>
      <w:tr w:rsidR="001E7A6B" w:rsidRPr="005B4126" w14:paraId="4F472B71" w14:textId="77777777" w:rsidTr="001E7A6B">
        <w:tc>
          <w:tcPr>
            <w:tcW w:w="3794" w:type="dxa"/>
            <w:tcBorders>
              <w:top w:val="nil"/>
              <w:bottom w:val="nil"/>
              <w:right w:val="nil"/>
            </w:tcBorders>
            <w:vAlign w:val="center"/>
          </w:tcPr>
          <w:p w14:paraId="25F2F5B4" w14:textId="006A1B73" w:rsidR="001E7A6B" w:rsidRPr="005B4126" w:rsidRDefault="001E7A6B" w:rsidP="001E7A6B">
            <w:pPr>
              <w:pStyle w:val="table"/>
              <w:jc w:val="center"/>
            </w:pPr>
            <w:r w:rsidRPr="005B4126">
              <w:t>Paracentral lobule ([</w:t>
            </w:r>
            <w:proofErr w:type="spellStart"/>
            <w:r w:rsidRPr="005B4126">
              <w:t>ParaCL</w:t>
            </w:r>
            <w:proofErr w:type="spellEnd"/>
            <w:r w:rsidRPr="005B4126">
              <w:t xml:space="preserve">], </w:t>
            </w:r>
            <w:r>
              <w:rPr>
                <w:rFonts w:eastAsiaTheme="minorEastAsia" w:hint="eastAsia"/>
              </w:rPr>
              <w:t>10</w:t>
            </w:r>
            <w:r w:rsidRPr="005B4126">
              <w:t>)</w:t>
            </w:r>
          </w:p>
        </w:tc>
        <w:tc>
          <w:tcPr>
            <w:tcW w:w="1966" w:type="dxa"/>
            <w:tcBorders>
              <w:top w:val="nil"/>
              <w:left w:val="nil"/>
              <w:bottom w:val="nil"/>
              <w:right w:val="nil"/>
            </w:tcBorders>
            <w:vAlign w:val="center"/>
          </w:tcPr>
          <w:p w14:paraId="74C8B7C1"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533E5E40"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1AB28FE6" w14:textId="77777777" w:rsidR="001E7A6B" w:rsidRPr="005B4126" w:rsidRDefault="001E7A6B" w:rsidP="001E7A6B">
            <w:pPr>
              <w:pStyle w:val="table"/>
              <w:jc w:val="center"/>
            </w:pPr>
            <w:r w:rsidRPr="005B4126">
              <w:t>65.5</w:t>
            </w:r>
          </w:p>
        </w:tc>
      </w:tr>
      <w:tr w:rsidR="001E7A6B" w:rsidRPr="005B4126" w14:paraId="0D316AAB" w14:textId="77777777" w:rsidTr="001E7A6B">
        <w:tc>
          <w:tcPr>
            <w:tcW w:w="3794" w:type="dxa"/>
            <w:tcBorders>
              <w:top w:val="nil"/>
              <w:bottom w:val="nil"/>
              <w:right w:val="nil"/>
            </w:tcBorders>
            <w:vAlign w:val="center"/>
          </w:tcPr>
          <w:p w14:paraId="785A736D" w14:textId="77777777" w:rsidR="001E7A6B" w:rsidRPr="005B4126" w:rsidRDefault="001E7A6B" w:rsidP="001E7A6B">
            <w:pPr>
              <w:pStyle w:val="table"/>
              <w:jc w:val="center"/>
            </w:pPr>
            <w:r w:rsidRPr="005B4126">
              <w:t xml:space="preserve">Right postcentral gyrus ([R </w:t>
            </w:r>
            <w:proofErr w:type="spellStart"/>
            <w:r w:rsidRPr="005B4126">
              <w:t>PoCG</w:t>
            </w:r>
            <w:proofErr w:type="spellEnd"/>
            <w:r w:rsidRPr="005B4126">
              <w:t>], 11)</w:t>
            </w:r>
          </w:p>
        </w:tc>
        <w:tc>
          <w:tcPr>
            <w:tcW w:w="1966" w:type="dxa"/>
            <w:tcBorders>
              <w:top w:val="nil"/>
              <w:left w:val="nil"/>
              <w:bottom w:val="nil"/>
              <w:right w:val="nil"/>
            </w:tcBorders>
            <w:vAlign w:val="center"/>
          </w:tcPr>
          <w:p w14:paraId="410B1396"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60FB260D" w14:textId="77777777" w:rsidR="001E7A6B" w:rsidRPr="005B4126" w:rsidRDefault="001E7A6B" w:rsidP="001E7A6B">
            <w:pPr>
              <w:pStyle w:val="table"/>
              <w:jc w:val="center"/>
            </w:pPr>
            <w:r w:rsidRPr="005B4126">
              <w:t>-19.5</w:t>
            </w:r>
          </w:p>
        </w:tc>
        <w:tc>
          <w:tcPr>
            <w:tcW w:w="1350" w:type="dxa"/>
            <w:tcBorders>
              <w:top w:val="nil"/>
              <w:left w:val="nil"/>
              <w:bottom w:val="nil"/>
            </w:tcBorders>
            <w:vAlign w:val="center"/>
          </w:tcPr>
          <w:p w14:paraId="1DEFA248" w14:textId="77777777" w:rsidR="001E7A6B" w:rsidRPr="005B4126" w:rsidRDefault="001E7A6B" w:rsidP="001E7A6B">
            <w:pPr>
              <w:pStyle w:val="table"/>
              <w:jc w:val="center"/>
            </w:pPr>
            <w:r w:rsidRPr="005B4126">
              <w:t>55.5</w:t>
            </w:r>
          </w:p>
        </w:tc>
      </w:tr>
      <w:tr w:rsidR="001E7A6B" w:rsidRPr="005B4126" w14:paraId="57F77037" w14:textId="77777777" w:rsidTr="001E7A6B">
        <w:tc>
          <w:tcPr>
            <w:tcW w:w="3794" w:type="dxa"/>
            <w:tcBorders>
              <w:top w:val="nil"/>
              <w:bottom w:val="nil"/>
              <w:right w:val="nil"/>
            </w:tcBorders>
            <w:vAlign w:val="center"/>
          </w:tcPr>
          <w:p w14:paraId="3BD5D2AD" w14:textId="7AC479E4" w:rsidR="001E7A6B" w:rsidRPr="005B4126" w:rsidRDefault="001E7A6B" w:rsidP="001E7A6B">
            <w:pPr>
              <w:pStyle w:val="table"/>
              <w:jc w:val="center"/>
            </w:pPr>
            <w:r w:rsidRPr="005B4126">
              <w:t xml:space="preserve">Superior parietal lobule ([SPL], </w:t>
            </w:r>
            <w:r>
              <w:rPr>
                <w:rFonts w:eastAsiaTheme="minorEastAsia" w:hint="eastAsia"/>
              </w:rPr>
              <w:t>12</w:t>
            </w:r>
            <w:r w:rsidRPr="005B4126">
              <w:t>)</w:t>
            </w:r>
          </w:p>
        </w:tc>
        <w:tc>
          <w:tcPr>
            <w:tcW w:w="1966" w:type="dxa"/>
            <w:tcBorders>
              <w:top w:val="nil"/>
              <w:left w:val="nil"/>
              <w:bottom w:val="nil"/>
              <w:right w:val="nil"/>
            </w:tcBorders>
            <w:vAlign w:val="center"/>
          </w:tcPr>
          <w:p w14:paraId="1500054D" w14:textId="77777777" w:rsidR="001E7A6B" w:rsidRPr="005B4126" w:rsidRDefault="001E7A6B" w:rsidP="001E7A6B">
            <w:pPr>
              <w:pStyle w:val="table"/>
              <w:jc w:val="center"/>
            </w:pPr>
            <w:r w:rsidRPr="005B4126">
              <w:t>-18.5</w:t>
            </w:r>
          </w:p>
        </w:tc>
        <w:tc>
          <w:tcPr>
            <w:tcW w:w="2070" w:type="dxa"/>
            <w:tcBorders>
              <w:top w:val="nil"/>
              <w:left w:val="nil"/>
              <w:bottom w:val="nil"/>
              <w:right w:val="nil"/>
            </w:tcBorders>
            <w:vAlign w:val="center"/>
          </w:tcPr>
          <w:p w14:paraId="3CD81544" w14:textId="77777777" w:rsidR="001E7A6B" w:rsidRPr="005B4126" w:rsidRDefault="001E7A6B" w:rsidP="001E7A6B">
            <w:pPr>
              <w:pStyle w:val="table"/>
              <w:jc w:val="center"/>
            </w:pPr>
            <w:r w:rsidRPr="005B4126">
              <w:t>-43.5</w:t>
            </w:r>
          </w:p>
        </w:tc>
        <w:tc>
          <w:tcPr>
            <w:tcW w:w="1350" w:type="dxa"/>
            <w:tcBorders>
              <w:top w:val="nil"/>
              <w:left w:val="nil"/>
              <w:bottom w:val="nil"/>
            </w:tcBorders>
            <w:vAlign w:val="center"/>
          </w:tcPr>
          <w:p w14:paraId="48B4B7AE" w14:textId="77777777" w:rsidR="001E7A6B" w:rsidRPr="005B4126" w:rsidRDefault="001E7A6B" w:rsidP="001E7A6B">
            <w:pPr>
              <w:pStyle w:val="table"/>
              <w:jc w:val="center"/>
            </w:pPr>
            <w:r w:rsidRPr="005B4126">
              <w:t>65.5</w:t>
            </w:r>
          </w:p>
        </w:tc>
      </w:tr>
      <w:tr w:rsidR="001E7A6B" w:rsidRPr="005B4126" w14:paraId="573151D7" w14:textId="77777777" w:rsidTr="001E7A6B">
        <w:tc>
          <w:tcPr>
            <w:tcW w:w="3794" w:type="dxa"/>
            <w:tcBorders>
              <w:top w:val="nil"/>
              <w:bottom w:val="nil"/>
              <w:right w:val="nil"/>
            </w:tcBorders>
            <w:vAlign w:val="center"/>
          </w:tcPr>
          <w:p w14:paraId="4A98DE4C" w14:textId="1089CD3B" w:rsidR="001E7A6B" w:rsidRPr="005B4126" w:rsidRDefault="001E7A6B" w:rsidP="001E7A6B">
            <w:pPr>
              <w:pStyle w:val="table"/>
              <w:jc w:val="center"/>
            </w:pPr>
            <w:r w:rsidRPr="005B4126">
              <w:t>Paracentral lobule ([</w:t>
            </w:r>
            <w:proofErr w:type="spellStart"/>
            <w:r w:rsidRPr="005B4126">
              <w:t>ParaCL</w:t>
            </w:r>
            <w:proofErr w:type="spellEnd"/>
            <w:r w:rsidRPr="005B4126">
              <w:t xml:space="preserve">], </w:t>
            </w:r>
            <w:r>
              <w:rPr>
                <w:rFonts w:eastAsiaTheme="minorEastAsia" w:hint="eastAsia"/>
              </w:rPr>
              <w:t>13</w:t>
            </w:r>
            <w:r w:rsidRPr="005B4126">
              <w:t>)</w:t>
            </w:r>
          </w:p>
        </w:tc>
        <w:tc>
          <w:tcPr>
            <w:tcW w:w="1966" w:type="dxa"/>
            <w:tcBorders>
              <w:top w:val="nil"/>
              <w:left w:val="nil"/>
              <w:bottom w:val="nil"/>
              <w:right w:val="nil"/>
            </w:tcBorders>
            <w:vAlign w:val="center"/>
          </w:tcPr>
          <w:p w14:paraId="6594EE29" w14:textId="77777777" w:rsidR="001E7A6B" w:rsidRPr="005B4126" w:rsidRDefault="001E7A6B" w:rsidP="001E7A6B">
            <w:pPr>
              <w:pStyle w:val="table"/>
              <w:jc w:val="center"/>
            </w:pPr>
            <w:r w:rsidRPr="005B4126">
              <w:t>-18.5</w:t>
            </w:r>
          </w:p>
        </w:tc>
        <w:tc>
          <w:tcPr>
            <w:tcW w:w="2070" w:type="dxa"/>
            <w:tcBorders>
              <w:top w:val="nil"/>
              <w:left w:val="nil"/>
              <w:bottom w:val="nil"/>
              <w:right w:val="nil"/>
            </w:tcBorders>
            <w:vAlign w:val="center"/>
          </w:tcPr>
          <w:p w14:paraId="1D8191F5" w14:textId="77777777" w:rsidR="001E7A6B" w:rsidRPr="005B4126" w:rsidRDefault="001E7A6B" w:rsidP="001E7A6B">
            <w:pPr>
              <w:pStyle w:val="table"/>
              <w:jc w:val="center"/>
            </w:pPr>
            <w:r w:rsidRPr="005B4126">
              <w:t>-9.5</w:t>
            </w:r>
          </w:p>
        </w:tc>
        <w:tc>
          <w:tcPr>
            <w:tcW w:w="1350" w:type="dxa"/>
            <w:tcBorders>
              <w:top w:val="nil"/>
              <w:left w:val="nil"/>
              <w:bottom w:val="nil"/>
            </w:tcBorders>
            <w:vAlign w:val="center"/>
          </w:tcPr>
          <w:p w14:paraId="0EC92F89" w14:textId="77777777" w:rsidR="001E7A6B" w:rsidRPr="005B4126" w:rsidRDefault="001E7A6B" w:rsidP="001E7A6B">
            <w:pPr>
              <w:pStyle w:val="table"/>
              <w:jc w:val="center"/>
            </w:pPr>
            <w:r w:rsidRPr="005B4126">
              <w:t>56.5</w:t>
            </w:r>
          </w:p>
        </w:tc>
      </w:tr>
      <w:tr w:rsidR="001E7A6B" w:rsidRPr="005B4126" w14:paraId="0C7634D7" w14:textId="77777777" w:rsidTr="001E7A6B">
        <w:tc>
          <w:tcPr>
            <w:tcW w:w="3794" w:type="dxa"/>
            <w:tcBorders>
              <w:top w:val="nil"/>
              <w:bottom w:val="nil"/>
              <w:right w:val="nil"/>
            </w:tcBorders>
            <w:vAlign w:val="center"/>
          </w:tcPr>
          <w:p w14:paraId="1A1D925B" w14:textId="61BDFA5D" w:rsidR="001E7A6B" w:rsidRPr="005B4126" w:rsidRDefault="001E7A6B" w:rsidP="001E7A6B">
            <w:pPr>
              <w:pStyle w:val="table"/>
              <w:jc w:val="center"/>
            </w:pPr>
            <w:r w:rsidRPr="005B4126">
              <w:t>Precentral gyrus ([</w:t>
            </w:r>
            <w:proofErr w:type="spellStart"/>
            <w:r w:rsidRPr="005B4126">
              <w:t>PreCG</w:t>
            </w:r>
            <w:proofErr w:type="spellEnd"/>
            <w:r w:rsidRPr="005B4126">
              <w:t xml:space="preserve">], </w:t>
            </w:r>
            <w:r>
              <w:rPr>
                <w:rFonts w:eastAsiaTheme="minorEastAsia" w:hint="eastAsia"/>
              </w:rPr>
              <w:t>14</w:t>
            </w:r>
            <w:r w:rsidRPr="005B4126">
              <w:t>)</w:t>
            </w:r>
          </w:p>
        </w:tc>
        <w:tc>
          <w:tcPr>
            <w:tcW w:w="1966" w:type="dxa"/>
            <w:tcBorders>
              <w:top w:val="nil"/>
              <w:left w:val="nil"/>
              <w:bottom w:val="nil"/>
              <w:right w:val="nil"/>
            </w:tcBorders>
            <w:vAlign w:val="center"/>
          </w:tcPr>
          <w:p w14:paraId="7B845A16" w14:textId="77777777" w:rsidR="001E7A6B" w:rsidRPr="005B4126" w:rsidRDefault="001E7A6B" w:rsidP="001E7A6B">
            <w:pPr>
              <w:pStyle w:val="table"/>
              <w:jc w:val="center"/>
            </w:pPr>
            <w:r w:rsidRPr="005B4126">
              <w:t>-42.5</w:t>
            </w:r>
          </w:p>
        </w:tc>
        <w:tc>
          <w:tcPr>
            <w:tcW w:w="2070" w:type="dxa"/>
            <w:tcBorders>
              <w:top w:val="nil"/>
              <w:left w:val="nil"/>
              <w:bottom w:val="nil"/>
              <w:right w:val="nil"/>
            </w:tcBorders>
            <w:vAlign w:val="center"/>
          </w:tcPr>
          <w:p w14:paraId="1F810491" w14:textId="77777777" w:rsidR="001E7A6B" w:rsidRPr="005B4126" w:rsidRDefault="001E7A6B" w:rsidP="001E7A6B">
            <w:pPr>
              <w:pStyle w:val="table"/>
              <w:jc w:val="center"/>
            </w:pPr>
            <w:r w:rsidRPr="005B4126">
              <w:t>-7.5</w:t>
            </w:r>
          </w:p>
        </w:tc>
        <w:tc>
          <w:tcPr>
            <w:tcW w:w="1350" w:type="dxa"/>
            <w:tcBorders>
              <w:top w:val="nil"/>
              <w:left w:val="nil"/>
              <w:bottom w:val="nil"/>
            </w:tcBorders>
            <w:vAlign w:val="center"/>
          </w:tcPr>
          <w:p w14:paraId="3398EAD8" w14:textId="77777777" w:rsidR="001E7A6B" w:rsidRPr="005B4126" w:rsidRDefault="001E7A6B" w:rsidP="001E7A6B">
            <w:pPr>
              <w:pStyle w:val="table"/>
              <w:jc w:val="center"/>
            </w:pPr>
            <w:r w:rsidRPr="005B4126">
              <w:t>46.5</w:t>
            </w:r>
          </w:p>
        </w:tc>
      </w:tr>
      <w:tr w:rsidR="001E7A6B" w:rsidRPr="005B4126" w14:paraId="452AEB6F" w14:textId="77777777" w:rsidTr="001E7A6B">
        <w:tc>
          <w:tcPr>
            <w:tcW w:w="3794" w:type="dxa"/>
            <w:tcBorders>
              <w:top w:val="nil"/>
              <w:bottom w:val="nil"/>
              <w:right w:val="nil"/>
            </w:tcBorders>
            <w:vAlign w:val="center"/>
          </w:tcPr>
          <w:p w14:paraId="2DD5E3D0" w14:textId="616B7B01" w:rsidR="001E7A6B" w:rsidRPr="005B4126" w:rsidRDefault="001E7A6B" w:rsidP="001E7A6B">
            <w:pPr>
              <w:pStyle w:val="table"/>
              <w:jc w:val="center"/>
            </w:pPr>
            <w:r w:rsidRPr="005B4126">
              <w:t xml:space="preserve">Superior parietal lobule ([SPL], </w:t>
            </w:r>
            <w:r>
              <w:rPr>
                <w:rFonts w:eastAsiaTheme="minorEastAsia" w:hint="eastAsia"/>
              </w:rPr>
              <w:t>15</w:t>
            </w:r>
            <w:r w:rsidRPr="005B4126">
              <w:t>)</w:t>
            </w:r>
          </w:p>
        </w:tc>
        <w:tc>
          <w:tcPr>
            <w:tcW w:w="1966" w:type="dxa"/>
            <w:tcBorders>
              <w:top w:val="nil"/>
              <w:left w:val="nil"/>
              <w:bottom w:val="nil"/>
              <w:right w:val="nil"/>
            </w:tcBorders>
            <w:vAlign w:val="center"/>
          </w:tcPr>
          <w:p w14:paraId="019175E3" w14:textId="77777777" w:rsidR="001E7A6B" w:rsidRPr="005B4126" w:rsidRDefault="001E7A6B" w:rsidP="001E7A6B">
            <w:pPr>
              <w:pStyle w:val="table"/>
              <w:jc w:val="center"/>
            </w:pPr>
            <w:r w:rsidRPr="005B4126">
              <w:t>20.5</w:t>
            </w:r>
          </w:p>
        </w:tc>
        <w:tc>
          <w:tcPr>
            <w:tcW w:w="2070" w:type="dxa"/>
            <w:tcBorders>
              <w:top w:val="nil"/>
              <w:left w:val="nil"/>
              <w:bottom w:val="nil"/>
              <w:right w:val="nil"/>
            </w:tcBorders>
            <w:vAlign w:val="center"/>
          </w:tcPr>
          <w:p w14:paraId="44643857" w14:textId="77777777" w:rsidR="001E7A6B" w:rsidRPr="005B4126" w:rsidRDefault="001E7A6B" w:rsidP="001E7A6B">
            <w:pPr>
              <w:pStyle w:val="table"/>
              <w:jc w:val="center"/>
            </w:pPr>
            <w:r w:rsidRPr="005B4126">
              <w:t>-63.5</w:t>
            </w:r>
          </w:p>
        </w:tc>
        <w:tc>
          <w:tcPr>
            <w:tcW w:w="1350" w:type="dxa"/>
            <w:tcBorders>
              <w:top w:val="nil"/>
              <w:left w:val="nil"/>
              <w:bottom w:val="nil"/>
            </w:tcBorders>
            <w:vAlign w:val="center"/>
          </w:tcPr>
          <w:p w14:paraId="53D24842" w14:textId="77777777" w:rsidR="001E7A6B" w:rsidRPr="005B4126" w:rsidRDefault="001E7A6B" w:rsidP="001E7A6B">
            <w:pPr>
              <w:pStyle w:val="table"/>
              <w:jc w:val="center"/>
            </w:pPr>
            <w:r w:rsidRPr="005B4126">
              <w:t>58.5</w:t>
            </w:r>
          </w:p>
        </w:tc>
      </w:tr>
      <w:tr w:rsidR="001E7A6B" w:rsidRPr="005B4126" w14:paraId="61DBCD79" w14:textId="77777777" w:rsidTr="001E7A6B">
        <w:tc>
          <w:tcPr>
            <w:tcW w:w="3794" w:type="dxa"/>
            <w:tcBorders>
              <w:top w:val="nil"/>
              <w:bottom w:val="nil"/>
              <w:right w:val="nil"/>
            </w:tcBorders>
          </w:tcPr>
          <w:p w14:paraId="1A96EAE7" w14:textId="68F7102B" w:rsidR="001E7A6B" w:rsidRPr="005B4126" w:rsidRDefault="001E7A6B" w:rsidP="001E7A6B">
            <w:pPr>
              <w:pStyle w:val="table"/>
              <w:jc w:val="center"/>
            </w:pPr>
            <w:r w:rsidRPr="005B4126">
              <w:t>Postcentral gyrus ([</w:t>
            </w:r>
            <w:proofErr w:type="spellStart"/>
            <w:r w:rsidRPr="005B4126">
              <w:t>PoCG</w:t>
            </w:r>
            <w:proofErr w:type="spellEnd"/>
            <w:r w:rsidRPr="005B4126">
              <w:t xml:space="preserve">], </w:t>
            </w:r>
            <w:r>
              <w:rPr>
                <w:rFonts w:eastAsiaTheme="minorEastAsia" w:hint="eastAsia"/>
              </w:rPr>
              <w:t>16</w:t>
            </w:r>
            <w:r w:rsidRPr="005B4126">
              <w:t>)</w:t>
            </w:r>
          </w:p>
        </w:tc>
        <w:tc>
          <w:tcPr>
            <w:tcW w:w="1966" w:type="dxa"/>
            <w:tcBorders>
              <w:top w:val="nil"/>
              <w:left w:val="nil"/>
              <w:bottom w:val="nil"/>
              <w:right w:val="nil"/>
            </w:tcBorders>
          </w:tcPr>
          <w:p w14:paraId="2ABE50C6" w14:textId="77777777" w:rsidR="001E7A6B" w:rsidRPr="005B4126" w:rsidRDefault="001E7A6B" w:rsidP="001E7A6B">
            <w:pPr>
              <w:pStyle w:val="table"/>
              <w:jc w:val="center"/>
            </w:pPr>
            <w:r w:rsidRPr="005B4126">
              <w:t>-47.5</w:t>
            </w:r>
          </w:p>
        </w:tc>
        <w:tc>
          <w:tcPr>
            <w:tcW w:w="2070" w:type="dxa"/>
            <w:tcBorders>
              <w:top w:val="nil"/>
              <w:left w:val="nil"/>
              <w:bottom w:val="nil"/>
              <w:right w:val="nil"/>
            </w:tcBorders>
          </w:tcPr>
          <w:p w14:paraId="622D7FE3" w14:textId="77777777" w:rsidR="001E7A6B" w:rsidRPr="005B4126" w:rsidRDefault="001E7A6B" w:rsidP="001E7A6B">
            <w:pPr>
              <w:pStyle w:val="table"/>
              <w:jc w:val="center"/>
            </w:pPr>
            <w:r w:rsidRPr="005B4126">
              <w:t>-27.5</w:t>
            </w:r>
          </w:p>
        </w:tc>
        <w:tc>
          <w:tcPr>
            <w:tcW w:w="1350" w:type="dxa"/>
            <w:tcBorders>
              <w:top w:val="nil"/>
              <w:left w:val="nil"/>
              <w:bottom w:val="nil"/>
            </w:tcBorders>
            <w:vAlign w:val="center"/>
          </w:tcPr>
          <w:p w14:paraId="06901E01" w14:textId="77777777" w:rsidR="001E7A6B" w:rsidRPr="005B4126" w:rsidRDefault="001E7A6B" w:rsidP="001E7A6B">
            <w:pPr>
              <w:pStyle w:val="table"/>
              <w:jc w:val="center"/>
            </w:pPr>
            <w:r w:rsidRPr="005B4126">
              <w:t>43.5</w:t>
            </w:r>
          </w:p>
        </w:tc>
      </w:tr>
      <w:tr w:rsidR="001E7A6B" w:rsidRPr="005B4126" w14:paraId="22782FC9" w14:textId="77777777" w:rsidTr="00584286">
        <w:tc>
          <w:tcPr>
            <w:tcW w:w="9180" w:type="dxa"/>
            <w:gridSpan w:val="4"/>
            <w:tcBorders>
              <w:top w:val="single" w:sz="4" w:space="0" w:color="auto"/>
              <w:bottom w:val="single" w:sz="4" w:space="0" w:color="auto"/>
            </w:tcBorders>
            <w:shd w:val="clear" w:color="auto" w:fill="D0CECE"/>
            <w:vAlign w:val="center"/>
          </w:tcPr>
          <w:p w14:paraId="4866953D" w14:textId="60DC1D47" w:rsidR="001E7A6B" w:rsidRPr="005B4126" w:rsidRDefault="001E7A6B" w:rsidP="001E7A6B">
            <w:pPr>
              <w:pStyle w:val="table"/>
              <w:jc w:val="center"/>
              <w:rPr>
                <w:b/>
              </w:rPr>
            </w:pPr>
            <w:r w:rsidRPr="005B4126">
              <w:rPr>
                <w:b/>
              </w:rPr>
              <w:t xml:space="preserve">Visual </w:t>
            </w:r>
            <w:r w:rsidR="00C87D77">
              <w:rPr>
                <w:rFonts w:eastAsiaTheme="minorEastAsia" w:hint="eastAsia"/>
                <w:b/>
              </w:rPr>
              <w:t>Domain</w:t>
            </w:r>
            <w:r w:rsidRPr="005B4126">
              <w:rPr>
                <w:b/>
              </w:rPr>
              <w:t xml:space="preserve"> (VS)</w:t>
            </w:r>
          </w:p>
        </w:tc>
      </w:tr>
      <w:tr w:rsidR="001E7A6B" w:rsidRPr="005B4126" w14:paraId="57159CF0" w14:textId="77777777" w:rsidTr="001E7A6B">
        <w:tc>
          <w:tcPr>
            <w:tcW w:w="3794" w:type="dxa"/>
            <w:tcBorders>
              <w:top w:val="single" w:sz="4" w:space="0" w:color="auto"/>
              <w:bottom w:val="nil"/>
              <w:right w:val="nil"/>
            </w:tcBorders>
            <w:vAlign w:val="center"/>
          </w:tcPr>
          <w:p w14:paraId="77CDF7B3" w14:textId="2B3AE258" w:rsidR="001E7A6B" w:rsidRPr="005B4126" w:rsidRDefault="001E7A6B" w:rsidP="001E7A6B">
            <w:pPr>
              <w:pStyle w:val="table"/>
              <w:jc w:val="center"/>
            </w:pPr>
            <w:r w:rsidRPr="005B4126">
              <w:t>Calcarine gyrus ([</w:t>
            </w:r>
            <w:proofErr w:type="spellStart"/>
            <w:r w:rsidRPr="005B4126">
              <w:t>CalcarineG</w:t>
            </w:r>
            <w:proofErr w:type="spellEnd"/>
            <w:r w:rsidRPr="005B4126">
              <w:t>], 1</w:t>
            </w:r>
            <w:r>
              <w:rPr>
                <w:rFonts w:eastAsiaTheme="minorEastAsia" w:hint="eastAsia"/>
              </w:rPr>
              <w:t>7</w:t>
            </w:r>
            <w:r w:rsidRPr="005B4126">
              <w:t>)</w:t>
            </w:r>
          </w:p>
        </w:tc>
        <w:tc>
          <w:tcPr>
            <w:tcW w:w="1966" w:type="dxa"/>
            <w:tcBorders>
              <w:top w:val="single" w:sz="4" w:space="0" w:color="auto"/>
              <w:left w:val="nil"/>
              <w:bottom w:val="nil"/>
              <w:right w:val="nil"/>
            </w:tcBorders>
            <w:vAlign w:val="center"/>
          </w:tcPr>
          <w:p w14:paraId="33A48B62" w14:textId="77777777" w:rsidR="001E7A6B" w:rsidRPr="005B4126" w:rsidRDefault="001E7A6B" w:rsidP="001E7A6B">
            <w:pPr>
              <w:pStyle w:val="table"/>
              <w:jc w:val="center"/>
            </w:pPr>
            <w:r w:rsidRPr="005B4126">
              <w:t>-12.5</w:t>
            </w:r>
          </w:p>
        </w:tc>
        <w:tc>
          <w:tcPr>
            <w:tcW w:w="2070" w:type="dxa"/>
            <w:tcBorders>
              <w:top w:val="single" w:sz="4" w:space="0" w:color="auto"/>
              <w:left w:val="nil"/>
              <w:bottom w:val="nil"/>
              <w:right w:val="nil"/>
            </w:tcBorders>
            <w:vAlign w:val="center"/>
          </w:tcPr>
          <w:p w14:paraId="4A840418" w14:textId="77777777" w:rsidR="001E7A6B" w:rsidRPr="005B4126" w:rsidRDefault="001E7A6B" w:rsidP="001E7A6B">
            <w:pPr>
              <w:pStyle w:val="table"/>
              <w:jc w:val="center"/>
            </w:pPr>
            <w:r w:rsidRPr="005B4126">
              <w:t>-66.5</w:t>
            </w:r>
          </w:p>
        </w:tc>
        <w:tc>
          <w:tcPr>
            <w:tcW w:w="1350" w:type="dxa"/>
            <w:tcBorders>
              <w:top w:val="single" w:sz="4" w:space="0" w:color="auto"/>
              <w:left w:val="nil"/>
              <w:bottom w:val="nil"/>
            </w:tcBorders>
            <w:vAlign w:val="center"/>
          </w:tcPr>
          <w:p w14:paraId="459DF039" w14:textId="77777777" w:rsidR="001E7A6B" w:rsidRPr="005B4126" w:rsidRDefault="001E7A6B" w:rsidP="001E7A6B">
            <w:pPr>
              <w:pStyle w:val="table"/>
              <w:jc w:val="center"/>
            </w:pPr>
            <w:r w:rsidRPr="005B4126">
              <w:t>8.5</w:t>
            </w:r>
          </w:p>
        </w:tc>
      </w:tr>
      <w:tr w:rsidR="001E7A6B" w:rsidRPr="005B4126" w14:paraId="739BD9E5" w14:textId="77777777" w:rsidTr="001E7A6B">
        <w:tc>
          <w:tcPr>
            <w:tcW w:w="3794" w:type="dxa"/>
            <w:tcBorders>
              <w:top w:val="nil"/>
              <w:bottom w:val="nil"/>
              <w:right w:val="nil"/>
            </w:tcBorders>
            <w:vAlign w:val="center"/>
          </w:tcPr>
          <w:p w14:paraId="7332820B" w14:textId="06A0708A" w:rsidR="001E7A6B" w:rsidRPr="005B4126" w:rsidRDefault="001E7A6B" w:rsidP="001E7A6B">
            <w:pPr>
              <w:pStyle w:val="table"/>
              <w:jc w:val="center"/>
            </w:pPr>
            <w:r w:rsidRPr="005B4126">
              <w:t xml:space="preserve">Middle occipital gyrus ([MOG], </w:t>
            </w:r>
            <w:r>
              <w:rPr>
                <w:rFonts w:eastAsiaTheme="minorEastAsia" w:hint="eastAsia"/>
              </w:rPr>
              <w:t>18</w:t>
            </w:r>
            <w:r w:rsidRPr="005B4126">
              <w:t>)</w:t>
            </w:r>
          </w:p>
        </w:tc>
        <w:tc>
          <w:tcPr>
            <w:tcW w:w="1966" w:type="dxa"/>
            <w:tcBorders>
              <w:top w:val="nil"/>
              <w:left w:val="nil"/>
              <w:bottom w:val="nil"/>
              <w:right w:val="nil"/>
            </w:tcBorders>
            <w:vAlign w:val="center"/>
          </w:tcPr>
          <w:p w14:paraId="73B3DE8C" w14:textId="77777777" w:rsidR="001E7A6B" w:rsidRPr="005B4126" w:rsidRDefault="001E7A6B" w:rsidP="001E7A6B">
            <w:pPr>
              <w:pStyle w:val="table"/>
              <w:jc w:val="center"/>
            </w:pPr>
            <w:r w:rsidRPr="005B4126">
              <w:t>-23.5</w:t>
            </w:r>
          </w:p>
        </w:tc>
        <w:tc>
          <w:tcPr>
            <w:tcW w:w="2070" w:type="dxa"/>
            <w:tcBorders>
              <w:top w:val="nil"/>
              <w:left w:val="nil"/>
              <w:bottom w:val="nil"/>
              <w:right w:val="nil"/>
            </w:tcBorders>
            <w:vAlign w:val="center"/>
          </w:tcPr>
          <w:p w14:paraId="566D991E" w14:textId="77777777" w:rsidR="001E7A6B" w:rsidRPr="005B4126" w:rsidRDefault="001E7A6B" w:rsidP="001E7A6B">
            <w:pPr>
              <w:pStyle w:val="table"/>
              <w:jc w:val="center"/>
            </w:pPr>
            <w:r w:rsidRPr="005B4126">
              <w:t>-93.5</w:t>
            </w:r>
          </w:p>
        </w:tc>
        <w:tc>
          <w:tcPr>
            <w:tcW w:w="1350" w:type="dxa"/>
            <w:tcBorders>
              <w:top w:val="nil"/>
              <w:left w:val="nil"/>
              <w:bottom w:val="nil"/>
            </w:tcBorders>
            <w:vAlign w:val="center"/>
          </w:tcPr>
          <w:p w14:paraId="45980245" w14:textId="77777777" w:rsidR="001E7A6B" w:rsidRPr="005B4126" w:rsidRDefault="001E7A6B" w:rsidP="001E7A6B">
            <w:pPr>
              <w:pStyle w:val="table"/>
              <w:jc w:val="center"/>
            </w:pPr>
            <w:r w:rsidRPr="005B4126">
              <w:t>-0.5</w:t>
            </w:r>
          </w:p>
        </w:tc>
      </w:tr>
      <w:tr w:rsidR="001E7A6B" w:rsidRPr="005B4126" w14:paraId="4785CA4D" w14:textId="77777777" w:rsidTr="001E7A6B">
        <w:tc>
          <w:tcPr>
            <w:tcW w:w="3794" w:type="dxa"/>
            <w:tcBorders>
              <w:top w:val="nil"/>
              <w:bottom w:val="nil"/>
              <w:right w:val="nil"/>
            </w:tcBorders>
          </w:tcPr>
          <w:p w14:paraId="3D031550" w14:textId="22E9F632" w:rsidR="001E7A6B" w:rsidRPr="005B4126" w:rsidRDefault="001E7A6B" w:rsidP="001E7A6B">
            <w:pPr>
              <w:pStyle w:val="table"/>
              <w:jc w:val="center"/>
            </w:pPr>
            <w:r w:rsidRPr="005B4126">
              <w:t xml:space="preserve">Middle temporal gyrus ([MTG], </w:t>
            </w:r>
            <w:r>
              <w:rPr>
                <w:rFonts w:eastAsiaTheme="minorEastAsia" w:hint="eastAsia"/>
              </w:rPr>
              <w:t>19</w:t>
            </w:r>
            <w:r w:rsidRPr="005B4126">
              <w:t>)</w:t>
            </w:r>
          </w:p>
        </w:tc>
        <w:tc>
          <w:tcPr>
            <w:tcW w:w="1966" w:type="dxa"/>
            <w:tcBorders>
              <w:top w:val="nil"/>
              <w:left w:val="nil"/>
              <w:bottom w:val="nil"/>
              <w:right w:val="nil"/>
            </w:tcBorders>
          </w:tcPr>
          <w:p w14:paraId="3A555FED" w14:textId="77777777" w:rsidR="001E7A6B" w:rsidRPr="005B4126" w:rsidRDefault="001E7A6B" w:rsidP="001E7A6B">
            <w:pPr>
              <w:pStyle w:val="table"/>
              <w:jc w:val="center"/>
            </w:pPr>
            <w:r w:rsidRPr="005B4126">
              <w:t>48.5</w:t>
            </w:r>
          </w:p>
        </w:tc>
        <w:tc>
          <w:tcPr>
            <w:tcW w:w="2070" w:type="dxa"/>
            <w:tcBorders>
              <w:top w:val="nil"/>
              <w:left w:val="nil"/>
              <w:bottom w:val="nil"/>
              <w:right w:val="nil"/>
            </w:tcBorders>
          </w:tcPr>
          <w:p w14:paraId="784DD3F9" w14:textId="77777777" w:rsidR="001E7A6B" w:rsidRPr="005B4126" w:rsidRDefault="001E7A6B" w:rsidP="001E7A6B">
            <w:pPr>
              <w:pStyle w:val="table"/>
              <w:jc w:val="center"/>
            </w:pPr>
            <w:r w:rsidRPr="005B4126">
              <w:t>-60.5</w:t>
            </w:r>
          </w:p>
        </w:tc>
        <w:tc>
          <w:tcPr>
            <w:tcW w:w="1350" w:type="dxa"/>
            <w:tcBorders>
              <w:top w:val="nil"/>
              <w:left w:val="nil"/>
              <w:bottom w:val="nil"/>
            </w:tcBorders>
          </w:tcPr>
          <w:p w14:paraId="5CC9DF3B" w14:textId="77777777" w:rsidR="001E7A6B" w:rsidRPr="005B4126" w:rsidRDefault="001E7A6B" w:rsidP="001E7A6B">
            <w:pPr>
              <w:pStyle w:val="table"/>
              <w:jc w:val="center"/>
            </w:pPr>
            <w:r w:rsidRPr="005B4126">
              <w:t>10.5</w:t>
            </w:r>
          </w:p>
        </w:tc>
      </w:tr>
      <w:tr w:rsidR="001E7A6B" w:rsidRPr="005B4126" w14:paraId="25D28232" w14:textId="77777777" w:rsidTr="001E7A6B">
        <w:tc>
          <w:tcPr>
            <w:tcW w:w="3794" w:type="dxa"/>
            <w:tcBorders>
              <w:top w:val="nil"/>
              <w:bottom w:val="nil"/>
              <w:right w:val="nil"/>
            </w:tcBorders>
            <w:vAlign w:val="center"/>
          </w:tcPr>
          <w:p w14:paraId="72AECD14" w14:textId="23EC94C0" w:rsidR="001E7A6B" w:rsidRPr="005B4126" w:rsidRDefault="001E7A6B" w:rsidP="001E7A6B">
            <w:pPr>
              <w:pStyle w:val="table"/>
              <w:jc w:val="center"/>
            </w:pPr>
            <w:r w:rsidRPr="005B4126">
              <w:t>Cuneus (</w:t>
            </w:r>
            <w:r>
              <w:rPr>
                <w:rFonts w:eastAsiaTheme="minorEastAsia" w:hint="eastAsia"/>
              </w:rPr>
              <w:t>20</w:t>
            </w:r>
            <w:r w:rsidRPr="005B4126">
              <w:t>)</w:t>
            </w:r>
          </w:p>
        </w:tc>
        <w:tc>
          <w:tcPr>
            <w:tcW w:w="1966" w:type="dxa"/>
            <w:tcBorders>
              <w:top w:val="nil"/>
              <w:left w:val="nil"/>
              <w:bottom w:val="nil"/>
              <w:right w:val="nil"/>
            </w:tcBorders>
            <w:vAlign w:val="center"/>
          </w:tcPr>
          <w:p w14:paraId="36FE61B1" w14:textId="77777777" w:rsidR="001E7A6B" w:rsidRPr="005B4126" w:rsidRDefault="001E7A6B" w:rsidP="001E7A6B">
            <w:pPr>
              <w:pStyle w:val="table"/>
              <w:jc w:val="center"/>
            </w:pPr>
            <w:r w:rsidRPr="005B4126">
              <w:t>15.5</w:t>
            </w:r>
          </w:p>
        </w:tc>
        <w:tc>
          <w:tcPr>
            <w:tcW w:w="2070" w:type="dxa"/>
            <w:tcBorders>
              <w:top w:val="nil"/>
              <w:left w:val="nil"/>
              <w:bottom w:val="nil"/>
              <w:right w:val="nil"/>
            </w:tcBorders>
            <w:vAlign w:val="center"/>
          </w:tcPr>
          <w:p w14:paraId="57F68CA8" w14:textId="77777777" w:rsidR="001E7A6B" w:rsidRPr="005B4126" w:rsidRDefault="001E7A6B" w:rsidP="001E7A6B">
            <w:pPr>
              <w:pStyle w:val="table"/>
              <w:jc w:val="center"/>
            </w:pPr>
            <w:r w:rsidRPr="005B4126">
              <w:t>-91.5</w:t>
            </w:r>
          </w:p>
        </w:tc>
        <w:tc>
          <w:tcPr>
            <w:tcW w:w="1350" w:type="dxa"/>
            <w:tcBorders>
              <w:top w:val="nil"/>
              <w:left w:val="nil"/>
              <w:bottom w:val="nil"/>
            </w:tcBorders>
            <w:vAlign w:val="center"/>
          </w:tcPr>
          <w:p w14:paraId="287EDC34" w14:textId="77777777" w:rsidR="001E7A6B" w:rsidRPr="005B4126" w:rsidRDefault="001E7A6B" w:rsidP="001E7A6B">
            <w:pPr>
              <w:pStyle w:val="table"/>
              <w:jc w:val="center"/>
            </w:pPr>
            <w:r w:rsidRPr="005B4126">
              <w:t>22.5</w:t>
            </w:r>
          </w:p>
        </w:tc>
      </w:tr>
      <w:tr w:rsidR="001E7A6B" w:rsidRPr="005B4126" w14:paraId="00309248" w14:textId="77777777" w:rsidTr="001E7A6B">
        <w:tc>
          <w:tcPr>
            <w:tcW w:w="3794" w:type="dxa"/>
            <w:tcBorders>
              <w:top w:val="nil"/>
              <w:bottom w:val="nil"/>
              <w:right w:val="nil"/>
            </w:tcBorders>
            <w:vAlign w:val="center"/>
          </w:tcPr>
          <w:p w14:paraId="17D980B3" w14:textId="52A9D8DA" w:rsidR="001E7A6B" w:rsidRPr="005B4126" w:rsidRDefault="001E7A6B" w:rsidP="001E7A6B">
            <w:pPr>
              <w:pStyle w:val="table"/>
              <w:jc w:val="center"/>
            </w:pPr>
            <w:r w:rsidRPr="005B4126">
              <w:t xml:space="preserve">Right middle occipital gyrus ([R MOG], </w:t>
            </w:r>
            <w:r>
              <w:rPr>
                <w:rFonts w:eastAsiaTheme="minorEastAsia" w:hint="eastAsia"/>
              </w:rPr>
              <w:t>21</w:t>
            </w:r>
            <w:r w:rsidRPr="005B4126">
              <w:t>)</w:t>
            </w:r>
          </w:p>
        </w:tc>
        <w:tc>
          <w:tcPr>
            <w:tcW w:w="1966" w:type="dxa"/>
            <w:tcBorders>
              <w:top w:val="nil"/>
              <w:left w:val="nil"/>
              <w:bottom w:val="nil"/>
              <w:right w:val="nil"/>
            </w:tcBorders>
            <w:vAlign w:val="center"/>
          </w:tcPr>
          <w:p w14:paraId="0E2AFFEA"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22A85FEB" w14:textId="77777777" w:rsidR="001E7A6B" w:rsidRPr="005B4126" w:rsidRDefault="001E7A6B" w:rsidP="001E7A6B">
            <w:pPr>
              <w:pStyle w:val="table"/>
              <w:jc w:val="center"/>
            </w:pPr>
            <w:r w:rsidRPr="005B4126">
              <w:t>-73.5</w:t>
            </w:r>
          </w:p>
        </w:tc>
        <w:tc>
          <w:tcPr>
            <w:tcW w:w="1350" w:type="dxa"/>
            <w:tcBorders>
              <w:top w:val="nil"/>
              <w:left w:val="nil"/>
              <w:bottom w:val="nil"/>
            </w:tcBorders>
            <w:vAlign w:val="center"/>
          </w:tcPr>
          <w:p w14:paraId="30747EC8" w14:textId="77777777" w:rsidR="001E7A6B" w:rsidRPr="005B4126" w:rsidRDefault="001E7A6B" w:rsidP="001E7A6B">
            <w:pPr>
              <w:pStyle w:val="table"/>
              <w:jc w:val="center"/>
            </w:pPr>
            <w:r w:rsidRPr="005B4126">
              <w:t>6.5</w:t>
            </w:r>
          </w:p>
        </w:tc>
      </w:tr>
      <w:tr w:rsidR="001E7A6B" w:rsidRPr="005B4126" w14:paraId="5B50205A" w14:textId="77777777" w:rsidTr="001E7A6B">
        <w:tc>
          <w:tcPr>
            <w:tcW w:w="3794" w:type="dxa"/>
            <w:tcBorders>
              <w:top w:val="nil"/>
              <w:bottom w:val="nil"/>
              <w:right w:val="nil"/>
            </w:tcBorders>
            <w:vAlign w:val="center"/>
          </w:tcPr>
          <w:p w14:paraId="62687C8A" w14:textId="54E2A603" w:rsidR="001E7A6B" w:rsidRPr="005B4126" w:rsidRDefault="001E7A6B" w:rsidP="001E7A6B">
            <w:pPr>
              <w:pStyle w:val="table"/>
              <w:jc w:val="center"/>
            </w:pPr>
            <w:r w:rsidRPr="005B4126">
              <w:t>Fusiform gyrus (</w:t>
            </w:r>
            <w:r>
              <w:rPr>
                <w:rFonts w:eastAsiaTheme="minorEastAsia" w:hint="eastAsia"/>
              </w:rPr>
              <w:t>22</w:t>
            </w:r>
            <w:r w:rsidRPr="005B4126">
              <w:t>)</w:t>
            </w:r>
          </w:p>
        </w:tc>
        <w:tc>
          <w:tcPr>
            <w:tcW w:w="1966" w:type="dxa"/>
            <w:tcBorders>
              <w:top w:val="nil"/>
              <w:left w:val="nil"/>
              <w:bottom w:val="nil"/>
              <w:right w:val="nil"/>
            </w:tcBorders>
            <w:vAlign w:val="center"/>
          </w:tcPr>
          <w:p w14:paraId="5D7EB6AA" w14:textId="77777777" w:rsidR="001E7A6B" w:rsidRPr="005B4126" w:rsidRDefault="001E7A6B" w:rsidP="001E7A6B">
            <w:pPr>
              <w:pStyle w:val="table"/>
              <w:jc w:val="center"/>
            </w:pPr>
            <w:r w:rsidRPr="005B4126">
              <w:t>29.5</w:t>
            </w:r>
          </w:p>
        </w:tc>
        <w:tc>
          <w:tcPr>
            <w:tcW w:w="2070" w:type="dxa"/>
            <w:tcBorders>
              <w:top w:val="nil"/>
              <w:left w:val="nil"/>
              <w:bottom w:val="nil"/>
              <w:right w:val="nil"/>
            </w:tcBorders>
            <w:vAlign w:val="center"/>
          </w:tcPr>
          <w:p w14:paraId="61327BA3" w14:textId="77777777" w:rsidR="001E7A6B" w:rsidRPr="005B4126" w:rsidRDefault="001E7A6B" w:rsidP="001E7A6B">
            <w:pPr>
              <w:pStyle w:val="table"/>
              <w:jc w:val="center"/>
            </w:pPr>
            <w:r w:rsidRPr="005B4126">
              <w:t>-42.5</w:t>
            </w:r>
          </w:p>
        </w:tc>
        <w:tc>
          <w:tcPr>
            <w:tcW w:w="1350" w:type="dxa"/>
            <w:tcBorders>
              <w:top w:val="nil"/>
              <w:left w:val="nil"/>
              <w:bottom w:val="nil"/>
            </w:tcBorders>
            <w:vAlign w:val="center"/>
          </w:tcPr>
          <w:p w14:paraId="68BDFAEC" w14:textId="77777777" w:rsidR="001E7A6B" w:rsidRPr="005B4126" w:rsidRDefault="001E7A6B" w:rsidP="001E7A6B">
            <w:pPr>
              <w:pStyle w:val="table"/>
              <w:jc w:val="center"/>
            </w:pPr>
            <w:r w:rsidRPr="005B4126">
              <w:t>-12.5</w:t>
            </w:r>
          </w:p>
        </w:tc>
      </w:tr>
      <w:tr w:rsidR="001E7A6B" w:rsidRPr="005B4126" w14:paraId="7BD639A6" w14:textId="77777777" w:rsidTr="001E7A6B">
        <w:tc>
          <w:tcPr>
            <w:tcW w:w="3794" w:type="dxa"/>
            <w:tcBorders>
              <w:top w:val="nil"/>
              <w:bottom w:val="nil"/>
              <w:right w:val="nil"/>
            </w:tcBorders>
            <w:vAlign w:val="center"/>
          </w:tcPr>
          <w:p w14:paraId="2BF5F6C3" w14:textId="3FF729CB" w:rsidR="001E7A6B" w:rsidRPr="005B4126" w:rsidRDefault="001E7A6B" w:rsidP="001E7A6B">
            <w:pPr>
              <w:pStyle w:val="table"/>
              <w:jc w:val="center"/>
            </w:pPr>
            <w:r w:rsidRPr="005B4126">
              <w:t>Inferior occipital gyrus ([IOG], 2</w:t>
            </w:r>
            <w:r>
              <w:rPr>
                <w:rFonts w:eastAsiaTheme="minorEastAsia" w:hint="eastAsia"/>
              </w:rPr>
              <w:t>3</w:t>
            </w:r>
            <w:r w:rsidRPr="005B4126">
              <w:t>)</w:t>
            </w:r>
          </w:p>
        </w:tc>
        <w:tc>
          <w:tcPr>
            <w:tcW w:w="1966" w:type="dxa"/>
            <w:tcBorders>
              <w:top w:val="nil"/>
              <w:left w:val="nil"/>
              <w:bottom w:val="nil"/>
              <w:right w:val="nil"/>
            </w:tcBorders>
            <w:vAlign w:val="center"/>
          </w:tcPr>
          <w:p w14:paraId="1608570E" w14:textId="77777777" w:rsidR="001E7A6B" w:rsidRPr="005B4126" w:rsidRDefault="001E7A6B" w:rsidP="001E7A6B">
            <w:pPr>
              <w:pStyle w:val="table"/>
              <w:jc w:val="center"/>
            </w:pPr>
            <w:r w:rsidRPr="005B4126">
              <w:t>-36.5</w:t>
            </w:r>
          </w:p>
        </w:tc>
        <w:tc>
          <w:tcPr>
            <w:tcW w:w="2070" w:type="dxa"/>
            <w:tcBorders>
              <w:top w:val="nil"/>
              <w:left w:val="nil"/>
              <w:bottom w:val="nil"/>
              <w:right w:val="nil"/>
            </w:tcBorders>
            <w:vAlign w:val="center"/>
          </w:tcPr>
          <w:p w14:paraId="5900811C" w14:textId="77777777" w:rsidR="001E7A6B" w:rsidRPr="005B4126" w:rsidRDefault="001E7A6B" w:rsidP="001E7A6B">
            <w:pPr>
              <w:pStyle w:val="table"/>
              <w:jc w:val="center"/>
            </w:pPr>
            <w:r w:rsidRPr="005B4126">
              <w:t>-76.5</w:t>
            </w:r>
          </w:p>
        </w:tc>
        <w:tc>
          <w:tcPr>
            <w:tcW w:w="1350" w:type="dxa"/>
            <w:tcBorders>
              <w:top w:val="nil"/>
              <w:left w:val="nil"/>
              <w:bottom w:val="nil"/>
            </w:tcBorders>
            <w:vAlign w:val="center"/>
          </w:tcPr>
          <w:p w14:paraId="036604E3" w14:textId="77777777" w:rsidR="001E7A6B" w:rsidRPr="005B4126" w:rsidRDefault="001E7A6B" w:rsidP="001E7A6B">
            <w:pPr>
              <w:pStyle w:val="table"/>
              <w:jc w:val="center"/>
            </w:pPr>
            <w:r w:rsidRPr="005B4126">
              <w:t>-4.5</w:t>
            </w:r>
          </w:p>
        </w:tc>
      </w:tr>
      <w:tr w:rsidR="001E7A6B" w:rsidRPr="005B4126" w14:paraId="1E1BCED1" w14:textId="77777777" w:rsidTr="001E7A6B">
        <w:tc>
          <w:tcPr>
            <w:tcW w:w="3794" w:type="dxa"/>
            <w:tcBorders>
              <w:top w:val="nil"/>
              <w:bottom w:val="nil"/>
              <w:right w:val="nil"/>
            </w:tcBorders>
            <w:vAlign w:val="center"/>
          </w:tcPr>
          <w:p w14:paraId="646E968E" w14:textId="172BF3B1" w:rsidR="001E7A6B" w:rsidRPr="005B4126" w:rsidRDefault="001E7A6B" w:rsidP="001E7A6B">
            <w:pPr>
              <w:pStyle w:val="table"/>
              <w:jc w:val="center"/>
            </w:pPr>
            <w:r w:rsidRPr="005B4126">
              <w:t>Lingual gyrus ([</w:t>
            </w:r>
            <w:proofErr w:type="spellStart"/>
            <w:r w:rsidRPr="005B4126">
              <w:t>LingualG</w:t>
            </w:r>
            <w:proofErr w:type="spellEnd"/>
            <w:r w:rsidRPr="005B4126">
              <w:t xml:space="preserve">], </w:t>
            </w:r>
            <w:r>
              <w:rPr>
                <w:rFonts w:eastAsiaTheme="minorEastAsia" w:hint="eastAsia"/>
              </w:rPr>
              <w:t>24</w:t>
            </w:r>
            <w:r w:rsidRPr="005B4126">
              <w:t>)</w:t>
            </w:r>
          </w:p>
        </w:tc>
        <w:tc>
          <w:tcPr>
            <w:tcW w:w="1966" w:type="dxa"/>
            <w:tcBorders>
              <w:top w:val="nil"/>
              <w:left w:val="nil"/>
              <w:bottom w:val="nil"/>
              <w:right w:val="nil"/>
            </w:tcBorders>
            <w:vAlign w:val="center"/>
          </w:tcPr>
          <w:p w14:paraId="0192AC2B" w14:textId="77777777" w:rsidR="001E7A6B" w:rsidRPr="005B4126" w:rsidRDefault="001E7A6B" w:rsidP="001E7A6B">
            <w:pPr>
              <w:pStyle w:val="table"/>
              <w:jc w:val="center"/>
            </w:pPr>
            <w:r w:rsidRPr="005B4126">
              <w:t>-8.5</w:t>
            </w:r>
          </w:p>
        </w:tc>
        <w:tc>
          <w:tcPr>
            <w:tcW w:w="2070" w:type="dxa"/>
            <w:tcBorders>
              <w:top w:val="nil"/>
              <w:left w:val="nil"/>
              <w:bottom w:val="nil"/>
              <w:right w:val="nil"/>
            </w:tcBorders>
            <w:vAlign w:val="center"/>
          </w:tcPr>
          <w:p w14:paraId="72E39448" w14:textId="77777777" w:rsidR="001E7A6B" w:rsidRPr="005B4126" w:rsidRDefault="001E7A6B" w:rsidP="001E7A6B">
            <w:pPr>
              <w:pStyle w:val="table"/>
              <w:jc w:val="center"/>
            </w:pPr>
            <w:r w:rsidRPr="005B4126">
              <w:t>-81.5</w:t>
            </w:r>
          </w:p>
        </w:tc>
        <w:tc>
          <w:tcPr>
            <w:tcW w:w="1350" w:type="dxa"/>
            <w:tcBorders>
              <w:top w:val="nil"/>
              <w:left w:val="nil"/>
              <w:bottom w:val="nil"/>
            </w:tcBorders>
            <w:vAlign w:val="center"/>
          </w:tcPr>
          <w:p w14:paraId="1FBC83DF" w14:textId="77777777" w:rsidR="001E7A6B" w:rsidRPr="005B4126" w:rsidRDefault="001E7A6B" w:rsidP="001E7A6B">
            <w:pPr>
              <w:pStyle w:val="table"/>
              <w:jc w:val="center"/>
            </w:pPr>
            <w:r w:rsidRPr="005B4126">
              <w:t>-4.5</w:t>
            </w:r>
          </w:p>
        </w:tc>
      </w:tr>
      <w:tr w:rsidR="001E7A6B" w:rsidRPr="005B4126" w14:paraId="45451C1B" w14:textId="77777777" w:rsidTr="001E7A6B">
        <w:tc>
          <w:tcPr>
            <w:tcW w:w="3794" w:type="dxa"/>
            <w:tcBorders>
              <w:top w:val="nil"/>
              <w:bottom w:val="single" w:sz="4" w:space="0" w:color="auto"/>
              <w:right w:val="nil"/>
            </w:tcBorders>
            <w:vAlign w:val="center"/>
          </w:tcPr>
          <w:p w14:paraId="2BD9E25F" w14:textId="28CFBC7B" w:rsidR="001E7A6B" w:rsidRPr="005B4126" w:rsidRDefault="001E7A6B" w:rsidP="001E7A6B">
            <w:pPr>
              <w:pStyle w:val="table"/>
              <w:jc w:val="center"/>
            </w:pPr>
            <w:r w:rsidRPr="005B4126">
              <w:t xml:space="preserve">Middle temporal gyrus ([MTG], </w:t>
            </w:r>
            <w:r>
              <w:rPr>
                <w:rFonts w:eastAsiaTheme="minorEastAsia" w:hint="eastAsia"/>
              </w:rPr>
              <w:t>25</w:t>
            </w:r>
            <w:r w:rsidRPr="005B4126">
              <w:t>)</w:t>
            </w:r>
          </w:p>
        </w:tc>
        <w:tc>
          <w:tcPr>
            <w:tcW w:w="1966" w:type="dxa"/>
            <w:tcBorders>
              <w:top w:val="nil"/>
              <w:left w:val="nil"/>
              <w:bottom w:val="single" w:sz="4" w:space="0" w:color="auto"/>
              <w:right w:val="nil"/>
            </w:tcBorders>
            <w:vAlign w:val="center"/>
          </w:tcPr>
          <w:p w14:paraId="60CE2410" w14:textId="77777777" w:rsidR="001E7A6B" w:rsidRPr="005B4126" w:rsidRDefault="001E7A6B" w:rsidP="001E7A6B">
            <w:pPr>
              <w:pStyle w:val="table"/>
              <w:jc w:val="center"/>
            </w:pPr>
            <w:r w:rsidRPr="005B4126">
              <w:t>-44.5</w:t>
            </w:r>
          </w:p>
        </w:tc>
        <w:tc>
          <w:tcPr>
            <w:tcW w:w="2070" w:type="dxa"/>
            <w:tcBorders>
              <w:top w:val="nil"/>
              <w:left w:val="nil"/>
              <w:bottom w:val="single" w:sz="4" w:space="0" w:color="auto"/>
              <w:right w:val="nil"/>
            </w:tcBorders>
            <w:vAlign w:val="center"/>
          </w:tcPr>
          <w:p w14:paraId="5F4A5393" w14:textId="77777777" w:rsidR="001E7A6B" w:rsidRPr="005B4126" w:rsidRDefault="001E7A6B" w:rsidP="001E7A6B">
            <w:pPr>
              <w:pStyle w:val="table"/>
              <w:jc w:val="center"/>
            </w:pPr>
            <w:r w:rsidRPr="005B4126">
              <w:t>-57.5</w:t>
            </w:r>
          </w:p>
        </w:tc>
        <w:tc>
          <w:tcPr>
            <w:tcW w:w="1350" w:type="dxa"/>
            <w:tcBorders>
              <w:top w:val="nil"/>
              <w:left w:val="nil"/>
              <w:bottom w:val="single" w:sz="4" w:space="0" w:color="auto"/>
            </w:tcBorders>
            <w:vAlign w:val="center"/>
          </w:tcPr>
          <w:p w14:paraId="41751F78" w14:textId="77777777" w:rsidR="001E7A6B" w:rsidRPr="005B4126" w:rsidRDefault="001E7A6B" w:rsidP="001E7A6B">
            <w:pPr>
              <w:pStyle w:val="table"/>
              <w:jc w:val="center"/>
            </w:pPr>
            <w:r w:rsidRPr="005B4126">
              <w:t>-7.5</w:t>
            </w:r>
          </w:p>
        </w:tc>
      </w:tr>
      <w:tr w:rsidR="001E7A6B" w:rsidRPr="005B4126" w14:paraId="3D69F3AB" w14:textId="77777777" w:rsidTr="00584286">
        <w:tc>
          <w:tcPr>
            <w:tcW w:w="9180" w:type="dxa"/>
            <w:gridSpan w:val="4"/>
            <w:tcBorders>
              <w:top w:val="single" w:sz="4" w:space="0" w:color="auto"/>
              <w:bottom w:val="single" w:sz="4" w:space="0" w:color="auto"/>
            </w:tcBorders>
            <w:shd w:val="clear" w:color="auto" w:fill="D0CECE"/>
            <w:vAlign w:val="center"/>
          </w:tcPr>
          <w:p w14:paraId="075405AA" w14:textId="241A9CA0" w:rsidR="001E7A6B" w:rsidRPr="005B4126" w:rsidRDefault="001E7A6B" w:rsidP="001E7A6B">
            <w:pPr>
              <w:pStyle w:val="table"/>
              <w:jc w:val="center"/>
              <w:rPr>
                <w:b/>
              </w:rPr>
            </w:pPr>
            <w:r w:rsidRPr="005B4126">
              <w:rPr>
                <w:b/>
              </w:rPr>
              <w:t xml:space="preserve">Cognitive-control </w:t>
            </w:r>
            <w:r w:rsidR="00C87D77">
              <w:rPr>
                <w:rFonts w:eastAsiaTheme="minorEastAsia" w:hint="eastAsia"/>
                <w:b/>
              </w:rPr>
              <w:t>Domain</w:t>
            </w:r>
            <w:r w:rsidRPr="005B4126">
              <w:rPr>
                <w:b/>
              </w:rPr>
              <w:t xml:space="preserve"> (CC)</w:t>
            </w:r>
          </w:p>
        </w:tc>
      </w:tr>
      <w:tr w:rsidR="001E7A6B" w:rsidRPr="005B4126" w14:paraId="37A8689D" w14:textId="77777777" w:rsidTr="001E7A6B">
        <w:tc>
          <w:tcPr>
            <w:tcW w:w="3794" w:type="dxa"/>
            <w:tcBorders>
              <w:top w:val="single" w:sz="4" w:space="0" w:color="auto"/>
              <w:bottom w:val="nil"/>
              <w:right w:val="nil"/>
            </w:tcBorders>
            <w:vAlign w:val="center"/>
          </w:tcPr>
          <w:p w14:paraId="24B5C7B5" w14:textId="077967FD" w:rsidR="001E7A6B" w:rsidRPr="005B4126" w:rsidRDefault="001E7A6B" w:rsidP="001E7A6B">
            <w:pPr>
              <w:pStyle w:val="table"/>
              <w:jc w:val="center"/>
            </w:pPr>
            <w:r w:rsidRPr="005B4126">
              <w:t xml:space="preserve">Inferior parietal lobule ([IPL], </w:t>
            </w:r>
            <w:r>
              <w:rPr>
                <w:rFonts w:eastAsiaTheme="minorEastAsia" w:hint="eastAsia"/>
              </w:rPr>
              <w:t>26</w:t>
            </w:r>
            <w:r w:rsidRPr="005B4126">
              <w:t>)</w:t>
            </w:r>
          </w:p>
        </w:tc>
        <w:tc>
          <w:tcPr>
            <w:tcW w:w="1966" w:type="dxa"/>
            <w:tcBorders>
              <w:top w:val="single" w:sz="4" w:space="0" w:color="auto"/>
              <w:left w:val="nil"/>
              <w:bottom w:val="nil"/>
              <w:right w:val="nil"/>
            </w:tcBorders>
            <w:vAlign w:val="center"/>
          </w:tcPr>
          <w:p w14:paraId="6CBB2366" w14:textId="77777777" w:rsidR="001E7A6B" w:rsidRPr="005B4126" w:rsidRDefault="001E7A6B" w:rsidP="001E7A6B">
            <w:pPr>
              <w:pStyle w:val="table"/>
              <w:jc w:val="center"/>
            </w:pPr>
            <w:r w:rsidRPr="005B4126">
              <w:t>45.5</w:t>
            </w:r>
          </w:p>
        </w:tc>
        <w:tc>
          <w:tcPr>
            <w:tcW w:w="2070" w:type="dxa"/>
            <w:tcBorders>
              <w:top w:val="single" w:sz="4" w:space="0" w:color="auto"/>
              <w:left w:val="nil"/>
              <w:bottom w:val="nil"/>
              <w:right w:val="nil"/>
            </w:tcBorders>
            <w:vAlign w:val="center"/>
          </w:tcPr>
          <w:p w14:paraId="6249E62E" w14:textId="77777777" w:rsidR="001E7A6B" w:rsidRPr="005B4126" w:rsidRDefault="001E7A6B" w:rsidP="001E7A6B">
            <w:pPr>
              <w:pStyle w:val="table"/>
              <w:jc w:val="center"/>
            </w:pPr>
            <w:r w:rsidRPr="005B4126">
              <w:t>-61.5</w:t>
            </w:r>
          </w:p>
        </w:tc>
        <w:tc>
          <w:tcPr>
            <w:tcW w:w="1350" w:type="dxa"/>
            <w:tcBorders>
              <w:top w:val="single" w:sz="4" w:space="0" w:color="auto"/>
              <w:left w:val="nil"/>
              <w:bottom w:val="nil"/>
            </w:tcBorders>
            <w:vAlign w:val="center"/>
          </w:tcPr>
          <w:p w14:paraId="481062BB" w14:textId="77777777" w:rsidR="001E7A6B" w:rsidRPr="005B4126" w:rsidRDefault="001E7A6B" w:rsidP="001E7A6B">
            <w:pPr>
              <w:pStyle w:val="table"/>
              <w:jc w:val="center"/>
            </w:pPr>
            <w:r w:rsidRPr="005B4126">
              <w:t>43.5</w:t>
            </w:r>
          </w:p>
        </w:tc>
      </w:tr>
      <w:tr w:rsidR="001E7A6B" w:rsidRPr="005B4126" w14:paraId="64DF1F9A" w14:textId="77777777" w:rsidTr="001E7A6B">
        <w:tc>
          <w:tcPr>
            <w:tcW w:w="3794" w:type="dxa"/>
            <w:tcBorders>
              <w:top w:val="nil"/>
              <w:bottom w:val="nil"/>
              <w:right w:val="nil"/>
            </w:tcBorders>
            <w:vAlign w:val="center"/>
          </w:tcPr>
          <w:p w14:paraId="52C23037" w14:textId="33686499" w:rsidR="001E7A6B" w:rsidRPr="005B4126" w:rsidRDefault="001E7A6B" w:rsidP="001E7A6B">
            <w:pPr>
              <w:pStyle w:val="table"/>
              <w:jc w:val="center"/>
            </w:pPr>
            <w:r w:rsidRPr="005B4126">
              <w:t>Insula (</w:t>
            </w:r>
            <w:r>
              <w:rPr>
                <w:rFonts w:eastAsiaTheme="minorEastAsia" w:hint="eastAsia"/>
              </w:rPr>
              <w:t>27</w:t>
            </w:r>
            <w:r w:rsidRPr="005B4126">
              <w:t>)</w:t>
            </w:r>
          </w:p>
        </w:tc>
        <w:tc>
          <w:tcPr>
            <w:tcW w:w="1966" w:type="dxa"/>
            <w:tcBorders>
              <w:top w:val="nil"/>
              <w:left w:val="nil"/>
              <w:bottom w:val="nil"/>
              <w:right w:val="nil"/>
            </w:tcBorders>
            <w:vAlign w:val="center"/>
          </w:tcPr>
          <w:p w14:paraId="7EC09E5F" w14:textId="77777777" w:rsidR="001E7A6B" w:rsidRPr="005B4126" w:rsidRDefault="001E7A6B" w:rsidP="001E7A6B">
            <w:pPr>
              <w:pStyle w:val="table"/>
              <w:jc w:val="center"/>
            </w:pPr>
            <w:r w:rsidRPr="005B4126">
              <w:t>-30.5</w:t>
            </w:r>
          </w:p>
        </w:tc>
        <w:tc>
          <w:tcPr>
            <w:tcW w:w="2070" w:type="dxa"/>
            <w:tcBorders>
              <w:top w:val="nil"/>
              <w:left w:val="nil"/>
              <w:bottom w:val="nil"/>
              <w:right w:val="nil"/>
            </w:tcBorders>
            <w:vAlign w:val="center"/>
          </w:tcPr>
          <w:p w14:paraId="3E888E09"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17BDBBED" w14:textId="77777777" w:rsidR="001E7A6B" w:rsidRPr="005B4126" w:rsidRDefault="001E7A6B" w:rsidP="001E7A6B">
            <w:pPr>
              <w:pStyle w:val="table"/>
              <w:jc w:val="center"/>
            </w:pPr>
            <w:r w:rsidRPr="005B4126">
              <w:t>-3.5</w:t>
            </w:r>
          </w:p>
        </w:tc>
      </w:tr>
      <w:tr w:rsidR="001E7A6B" w:rsidRPr="005B4126" w14:paraId="5E0A50CB" w14:textId="77777777" w:rsidTr="001E7A6B">
        <w:tc>
          <w:tcPr>
            <w:tcW w:w="3794" w:type="dxa"/>
            <w:tcBorders>
              <w:top w:val="nil"/>
              <w:bottom w:val="nil"/>
              <w:right w:val="nil"/>
            </w:tcBorders>
            <w:vAlign w:val="center"/>
          </w:tcPr>
          <w:p w14:paraId="5ECC531A" w14:textId="0F4BFA8D" w:rsidR="001E7A6B" w:rsidRPr="005B4126" w:rsidRDefault="001E7A6B" w:rsidP="001E7A6B">
            <w:pPr>
              <w:pStyle w:val="table"/>
              <w:jc w:val="center"/>
            </w:pPr>
            <w:r w:rsidRPr="005B4126">
              <w:t xml:space="preserve">Superior medial frontal gyrus ([SMFG], </w:t>
            </w:r>
            <w:r>
              <w:rPr>
                <w:rFonts w:eastAsiaTheme="minorEastAsia" w:hint="eastAsia"/>
              </w:rPr>
              <w:t>28</w:t>
            </w:r>
            <w:r w:rsidRPr="005B4126">
              <w:t>)</w:t>
            </w:r>
          </w:p>
        </w:tc>
        <w:tc>
          <w:tcPr>
            <w:tcW w:w="1966" w:type="dxa"/>
            <w:tcBorders>
              <w:top w:val="nil"/>
              <w:left w:val="nil"/>
              <w:bottom w:val="nil"/>
              <w:right w:val="nil"/>
            </w:tcBorders>
            <w:vAlign w:val="center"/>
          </w:tcPr>
          <w:p w14:paraId="5F9CE575"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211BB19E" w14:textId="77777777" w:rsidR="001E7A6B" w:rsidRPr="005B4126" w:rsidRDefault="001E7A6B" w:rsidP="001E7A6B">
            <w:pPr>
              <w:pStyle w:val="table"/>
              <w:jc w:val="center"/>
            </w:pPr>
            <w:r w:rsidRPr="005B4126">
              <w:t>50.5</w:t>
            </w:r>
          </w:p>
        </w:tc>
        <w:tc>
          <w:tcPr>
            <w:tcW w:w="1350" w:type="dxa"/>
            <w:tcBorders>
              <w:top w:val="nil"/>
              <w:left w:val="nil"/>
              <w:bottom w:val="nil"/>
            </w:tcBorders>
            <w:vAlign w:val="center"/>
          </w:tcPr>
          <w:p w14:paraId="3E79B465" w14:textId="77777777" w:rsidR="001E7A6B" w:rsidRPr="005B4126" w:rsidRDefault="001E7A6B" w:rsidP="001E7A6B">
            <w:pPr>
              <w:pStyle w:val="table"/>
              <w:jc w:val="center"/>
            </w:pPr>
            <w:r w:rsidRPr="005B4126">
              <w:t>29.5</w:t>
            </w:r>
          </w:p>
        </w:tc>
      </w:tr>
      <w:tr w:rsidR="001E7A6B" w:rsidRPr="005B4126" w14:paraId="4C68508F" w14:textId="77777777" w:rsidTr="001E7A6B">
        <w:tc>
          <w:tcPr>
            <w:tcW w:w="3794" w:type="dxa"/>
            <w:tcBorders>
              <w:top w:val="nil"/>
              <w:bottom w:val="nil"/>
              <w:right w:val="nil"/>
            </w:tcBorders>
            <w:vAlign w:val="center"/>
          </w:tcPr>
          <w:p w14:paraId="4CCA6E3C" w14:textId="5C274AD3" w:rsidR="001E7A6B" w:rsidRPr="005B4126" w:rsidRDefault="001E7A6B" w:rsidP="001E7A6B">
            <w:pPr>
              <w:pStyle w:val="table"/>
              <w:jc w:val="center"/>
            </w:pPr>
            <w:r w:rsidRPr="005B4126">
              <w:t xml:space="preserve">Inferior frontal gyrus ([IFG], </w:t>
            </w:r>
            <w:r>
              <w:rPr>
                <w:rFonts w:eastAsiaTheme="minorEastAsia" w:hint="eastAsia"/>
              </w:rPr>
              <w:t>29</w:t>
            </w:r>
            <w:r w:rsidRPr="005B4126">
              <w:t>)</w:t>
            </w:r>
          </w:p>
        </w:tc>
        <w:tc>
          <w:tcPr>
            <w:tcW w:w="1966" w:type="dxa"/>
            <w:tcBorders>
              <w:top w:val="nil"/>
              <w:left w:val="nil"/>
              <w:bottom w:val="nil"/>
              <w:right w:val="nil"/>
            </w:tcBorders>
            <w:vAlign w:val="center"/>
          </w:tcPr>
          <w:p w14:paraId="0CF3E29F" w14:textId="77777777" w:rsidR="001E7A6B" w:rsidRPr="005B4126" w:rsidRDefault="001E7A6B" w:rsidP="001E7A6B">
            <w:pPr>
              <w:pStyle w:val="table"/>
              <w:jc w:val="center"/>
            </w:pPr>
            <w:r w:rsidRPr="005B4126">
              <w:t>-48.5</w:t>
            </w:r>
          </w:p>
        </w:tc>
        <w:tc>
          <w:tcPr>
            <w:tcW w:w="2070" w:type="dxa"/>
            <w:tcBorders>
              <w:top w:val="nil"/>
              <w:left w:val="nil"/>
              <w:bottom w:val="nil"/>
              <w:right w:val="nil"/>
            </w:tcBorders>
            <w:vAlign w:val="center"/>
          </w:tcPr>
          <w:p w14:paraId="034993AE" w14:textId="77777777" w:rsidR="001E7A6B" w:rsidRPr="005B4126" w:rsidRDefault="001E7A6B" w:rsidP="001E7A6B">
            <w:pPr>
              <w:pStyle w:val="table"/>
              <w:jc w:val="center"/>
            </w:pPr>
            <w:r w:rsidRPr="005B4126">
              <w:t>34.5</w:t>
            </w:r>
          </w:p>
        </w:tc>
        <w:tc>
          <w:tcPr>
            <w:tcW w:w="1350" w:type="dxa"/>
            <w:tcBorders>
              <w:top w:val="nil"/>
              <w:left w:val="nil"/>
              <w:bottom w:val="nil"/>
            </w:tcBorders>
            <w:vAlign w:val="center"/>
          </w:tcPr>
          <w:p w14:paraId="38B32A3E" w14:textId="77777777" w:rsidR="001E7A6B" w:rsidRPr="005B4126" w:rsidRDefault="001E7A6B" w:rsidP="001E7A6B">
            <w:pPr>
              <w:pStyle w:val="table"/>
              <w:jc w:val="center"/>
            </w:pPr>
            <w:r w:rsidRPr="005B4126">
              <w:t>-0.5</w:t>
            </w:r>
          </w:p>
        </w:tc>
      </w:tr>
      <w:tr w:rsidR="001E7A6B" w:rsidRPr="005B4126" w14:paraId="1C093D9D" w14:textId="77777777" w:rsidTr="001E7A6B">
        <w:tc>
          <w:tcPr>
            <w:tcW w:w="3794" w:type="dxa"/>
            <w:tcBorders>
              <w:top w:val="nil"/>
              <w:bottom w:val="nil"/>
              <w:right w:val="nil"/>
            </w:tcBorders>
            <w:vAlign w:val="center"/>
          </w:tcPr>
          <w:p w14:paraId="58E76C18" w14:textId="5151B83A" w:rsidR="001E7A6B" w:rsidRPr="005B4126" w:rsidRDefault="001E7A6B" w:rsidP="001E7A6B">
            <w:pPr>
              <w:pStyle w:val="table"/>
              <w:jc w:val="center"/>
            </w:pPr>
            <w:r w:rsidRPr="005B4126">
              <w:t xml:space="preserve">Right inferior frontal gyrus ([R IFG], </w:t>
            </w:r>
            <w:r>
              <w:rPr>
                <w:rFonts w:eastAsiaTheme="minorEastAsia" w:hint="eastAsia"/>
              </w:rPr>
              <w:t>30</w:t>
            </w:r>
            <w:r w:rsidRPr="005B4126">
              <w:t>)</w:t>
            </w:r>
          </w:p>
        </w:tc>
        <w:tc>
          <w:tcPr>
            <w:tcW w:w="1966" w:type="dxa"/>
            <w:tcBorders>
              <w:top w:val="nil"/>
              <w:left w:val="nil"/>
              <w:bottom w:val="nil"/>
              <w:right w:val="nil"/>
            </w:tcBorders>
            <w:vAlign w:val="center"/>
          </w:tcPr>
          <w:p w14:paraId="412AAF02" w14:textId="77777777" w:rsidR="001E7A6B" w:rsidRPr="005B4126" w:rsidRDefault="001E7A6B" w:rsidP="001E7A6B">
            <w:pPr>
              <w:pStyle w:val="table"/>
              <w:jc w:val="center"/>
            </w:pPr>
            <w:r w:rsidRPr="005B4126">
              <w:t>53.5</w:t>
            </w:r>
          </w:p>
        </w:tc>
        <w:tc>
          <w:tcPr>
            <w:tcW w:w="2070" w:type="dxa"/>
            <w:tcBorders>
              <w:top w:val="nil"/>
              <w:left w:val="nil"/>
              <w:bottom w:val="nil"/>
              <w:right w:val="nil"/>
            </w:tcBorders>
            <w:vAlign w:val="center"/>
          </w:tcPr>
          <w:p w14:paraId="1D88B4D9"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208EA97F" w14:textId="77777777" w:rsidR="001E7A6B" w:rsidRPr="005B4126" w:rsidRDefault="001E7A6B" w:rsidP="001E7A6B">
            <w:pPr>
              <w:pStyle w:val="table"/>
              <w:jc w:val="center"/>
            </w:pPr>
            <w:r w:rsidRPr="005B4126">
              <w:t>13.5</w:t>
            </w:r>
          </w:p>
        </w:tc>
      </w:tr>
      <w:tr w:rsidR="001E7A6B" w:rsidRPr="005B4126" w14:paraId="000F9726" w14:textId="77777777" w:rsidTr="001E7A6B">
        <w:tc>
          <w:tcPr>
            <w:tcW w:w="3794" w:type="dxa"/>
            <w:tcBorders>
              <w:top w:val="nil"/>
              <w:bottom w:val="nil"/>
              <w:right w:val="nil"/>
            </w:tcBorders>
            <w:vAlign w:val="center"/>
          </w:tcPr>
          <w:p w14:paraId="298D66A9" w14:textId="5BFD97E1" w:rsidR="001E7A6B" w:rsidRPr="005B4126" w:rsidRDefault="001E7A6B" w:rsidP="001E7A6B">
            <w:pPr>
              <w:pStyle w:val="table"/>
              <w:jc w:val="center"/>
            </w:pPr>
            <w:r w:rsidRPr="005B4126">
              <w:t>Middle frontal gyrus ([</w:t>
            </w:r>
            <w:proofErr w:type="spellStart"/>
            <w:r w:rsidRPr="005B4126">
              <w:t>MiFG</w:t>
            </w:r>
            <w:proofErr w:type="spellEnd"/>
            <w:r w:rsidRPr="005B4126">
              <w:t xml:space="preserve">], </w:t>
            </w:r>
            <w:r>
              <w:rPr>
                <w:rFonts w:eastAsiaTheme="minorEastAsia" w:hint="eastAsia"/>
              </w:rPr>
              <w:t>31</w:t>
            </w:r>
            <w:r w:rsidRPr="005B4126">
              <w:t>)</w:t>
            </w:r>
          </w:p>
        </w:tc>
        <w:tc>
          <w:tcPr>
            <w:tcW w:w="1966" w:type="dxa"/>
            <w:tcBorders>
              <w:top w:val="nil"/>
              <w:left w:val="nil"/>
              <w:bottom w:val="nil"/>
              <w:right w:val="nil"/>
            </w:tcBorders>
            <w:vAlign w:val="center"/>
          </w:tcPr>
          <w:p w14:paraId="30A824D5" w14:textId="77777777" w:rsidR="001E7A6B" w:rsidRPr="005B4126" w:rsidRDefault="001E7A6B" w:rsidP="001E7A6B">
            <w:pPr>
              <w:pStyle w:val="table"/>
              <w:jc w:val="center"/>
            </w:pPr>
            <w:r w:rsidRPr="005B4126">
              <w:t>-41.5</w:t>
            </w:r>
          </w:p>
        </w:tc>
        <w:tc>
          <w:tcPr>
            <w:tcW w:w="2070" w:type="dxa"/>
            <w:tcBorders>
              <w:top w:val="nil"/>
              <w:left w:val="nil"/>
              <w:bottom w:val="nil"/>
              <w:right w:val="nil"/>
            </w:tcBorders>
            <w:vAlign w:val="center"/>
          </w:tcPr>
          <w:p w14:paraId="3D99C523" w14:textId="77777777" w:rsidR="001E7A6B" w:rsidRPr="005B4126" w:rsidRDefault="001E7A6B" w:rsidP="001E7A6B">
            <w:pPr>
              <w:pStyle w:val="table"/>
              <w:jc w:val="center"/>
            </w:pPr>
            <w:r w:rsidRPr="005B4126">
              <w:t>19.5</w:t>
            </w:r>
          </w:p>
        </w:tc>
        <w:tc>
          <w:tcPr>
            <w:tcW w:w="1350" w:type="dxa"/>
            <w:tcBorders>
              <w:top w:val="nil"/>
              <w:left w:val="nil"/>
              <w:bottom w:val="nil"/>
            </w:tcBorders>
            <w:vAlign w:val="center"/>
          </w:tcPr>
          <w:p w14:paraId="4F2CADAD" w14:textId="77777777" w:rsidR="001E7A6B" w:rsidRPr="005B4126" w:rsidRDefault="001E7A6B" w:rsidP="001E7A6B">
            <w:pPr>
              <w:pStyle w:val="table"/>
              <w:jc w:val="center"/>
            </w:pPr>
            <w:r w:rsidRPr="005B4126">
              <w:t>26.5</w:t>
            </w:r>
          </w:p>
        </w:tc>
      </w:tr>
      <w:tr w:rsidR="001E7A6B" w:rsidRPr="005B4126" w14:paraId="3583F19A" w14:textId="77777777" w:rsidTr="001E7A6B">
        <w:tc>
          <w:tcPr>
            <w:tcW w:w="3794" w:type="dxa"/>
            <w:tcBorders>
              <w:top w:val="nil"/>
              <w:bottom w:val="nil"/>
              <w:right w:val="nil"/>
            </w:tcBorders>
            <w:vAlign w:val="center"/>
          </w:tcPr>
          <w:p w14:paraId="7126435A" w14:textId="0C1BC55C" w:rsidR="001E7A6B" w:rsidRPr="005B4126" w:rsidRDefault="001E7A6B" w:rsidP="001E7A6B">
            <w:pPr>
              <w:pStyle w:val="table"/>
              <w:jc w:val="center"/>
            </w:pPr>
            <w:r w:rsidRPr="005B4126">
              <w:t xml:space="preserve">Inferior parietal lobule ([IPL], </w:t>
            </w:r>
            <w:r>
              <w:rPr>
                <w:rFonts w:eastAsiaTheme="minorEastAsia" w:hint="eastAsia"/>
              </w:rPr>
              <w:t>32</w:t>
            </w:r>
            <w:r w:rsidRPr="005B4126">
              <w:t>)</w:t>
            </w:r>
          </w:p>
        </w:tc>
        <w:tc>
          <w:tcPr>
            <w:tcW w:w="1966" w:type="dxa"/>
            <w:tcBorders>
              <w:top w:val="nil"/>
              <w:left w:val="nil"/>
              <w:bottom w:val="nil"/>
              <w:right w:val="nil"/>
            </w:tcBorders>
            <w:vAlign w:val="center"/>
          </w:tcPr>
          <w:p w14:paraId="63F2B686" w14:textId="77777777" w:rsidR="001E7A6B" w:rsidRPr="005B4126" w:rsidRDefault="001E7A6B" w:rsidP="001E7A6B">
            <w:pPr>
              <w:pStyle w:val="table"/>
              <w:jc w:val="center"/>
            </w:pPr>
            <w:r w:rsidRPr="005B4126">
              <w:t>-53.5</w:t>
            </w:r>
          </w:p>
        </w:tc>
        <w:tc>
          <w:tcPr>
            <w:tcW w:w="2070" w:type="dxa"/>
            <w:tcBorders>
              <w:top w:val="nil"/>
              <w:left w:val="nil"/>
              <w:bottom w:val="nil"/>
              <w:right w:val="nil"/>
            </w:tcBorders>
            <w:vAlign w:val="center"/>
          </w:tcPr>
          <w:p w14:paraId="715130A2" w14:textId="77777777" w:rsidR="001E7A6B" w:rsidRPr="005B4126" w:rsidRDefault="001E7A6B" w:rsidP="001E7A6B">
            <w:pPr>
              <w:pStyle w:val="table"/>
              <w:jc w:val="center"/>
            </w:pPr>
            <w:r w:rsidRPr="005B4126">
              <w:t>-49.5</w:t>
            </w:r>
          </w:p>
        </w:tc>
        <w:tc>
          <w:tcPr>
            <w:tcW w:w="1350" w:type="dxa"/>
            <w:tcBorders>
              <w:top w:val="nil"/>
              <w:left w:val="nil"/>
              <w:bottom w:val="nil"/>
            </w:tcBorders>
            <w:vAlign w:val="center"/>
          </w:tcPr>
          <w:p w14:paraId="52C39DA7" w14:textId="77777777" w:rsidR="001E7A6B" w:rsidRPr="005B4126" w:rsidRDefault="001E7A6B" w:rsidP="001E7A6B">
            <w:pPr>
              <w:pStyle w:val="table"/>
              <w:jc w:val="center"/>
            </w:pPr>
            <w:r w:rsidRPr="005B4126">
              <w:t>43.5</w:t>
            </w:r>
          </w:p>
        </w:tc>
      </w:tr>
      <w:tr w:rsidR="001E7A6B" w:rsidRPr="005B4126" w14:paraId="0B76D441" w14:textId="77777777" w:rsidTr="001E7A6B">
        <w:tc>
          <w:tcPr>
            <w:tcW w:w="3794" w:type="dxa"/>
            <w:tcBorders>
              <w:top w:val="nil"/>
              <w:bottom w:val="nil"/>
              <w:right w:val="nil"/>
            </w:tcBorders>
          </w:tcPr>
          <w:p w14:paraId="21D863EF" w14:textId="6AB2CC04" w:rsidR="001E7A6B" w:rsidRPr="005B4126" w:rsidRDefault="001E7A6B" w:rsidP="001E7A6B">
            <w:pPr>
              <w:pStyle w:val="table"/>
              <w:jc w:val="center"/>
            </w:pPr>
            <w:r w:rsidRPr="005B4126">
              <w:t xml:space="preserve">Left inferior parietal </w:t>
            </w:r>
            <w:proofErr w:type="spellStart"/>
            <w:r w:rsidRPr="005B4126">
              <w:t>lobue</w:t>
            </w:r>
            <w:proofErr w:type="spellEnd"/>
            <w:r w:rsidRPr="005B4126">
              <w:t xml:space="preserve"> ([R IPL], </w:t>
            </w:r>
            <w:r>
              <w:rPr>
                <w:rFonts w:eastAsiaTheme="minorEastAsia" w:hint="eastAsia"/>
              </w:rPr>
              <w:t>33</w:t>
            </w:r>
            <w:r w:rsidRPr="005B4126">
              <w:t>)</w:t>
            </w:r>
          </w:p>
        </w:tc>
        <w:tc>
          <w:tcPr>
            <w:tcW w:w="1966" w:type="dxa"/>
            <w:tcBorders>
              <w:top w:val="nil"/>
              <w:left w:val="nil"/>
              <w:bottom w:val="nil"/>
              <w:right w:val="nil"/>
            </w:tcBorders>
          </w:tcPr>
          <w:p w14:paraId="057E8A24" w14:textId="77777777" w:rsidR="001E7A6B" w:rsidRPr="005B4126" w:rsidRDefault="001E7A6B" w:rsidP="001E7A6B">
            <w:pPr>
              <w:pStyle w:val="table"/>
              <w:jc w:val="center"/>
            </w:pPr>
            <w:r w:rsidRPr="005B4126">
              <w:t>44.5</w:t>
            </w:r>
          </w:p>
        </w:tc>
        <w:tc>
          <w:tcPr>
            <w:tcW w:w="2070" w:type="dxa"/>
            <w:tcBorders>
              <w:top w:val="nil"/>
              <w:left w:val="nil"/>
              <w:bottom w:val="nil"/>
              <w:right w:val="nil"/>
            </w:tcBorders>
          </w:tcPr>
          <w:p w14:paraId="62863109" w14:textId="77777777" w:rsidR="001E7A6B" w:rsidRPr="005B4126" w:rsidRDefault="001E7A6B" w:rsidP="001E7A6B">
            <w:pPr>
              <w:pStyle w:val="table"/>
              <w:jc w:val="center"/>
            </w:pPr>
            <w:r w:rsidRPr="005B4126">
              <w:t>-34.5</w:t>
            </w:r>
          </w:p>
        </w:tc>
        <w:tc>
          <w:tcPr>
            <w:tcW w:w="1350" w:type="dxa"/>
            <w:tcBorders>
              <w:top w:val="nil"/>
              <w:left w:val="nil"/>
              <w:bottom w:val="nil"/>
            </w:tcBorders>
          </w:tcPr>
          <w:p w14:paraId="51141BAE" w14:textId="77777777" w:rsidR="001E7A6B" w:rsidRPr="005B4126" w:rsidRDefault="001E7A6B" w:rsidP="001E7A6B">
            <w:pPr>
              <w:pStyle w:val="table"/>
              <w:jc w:val="center"/>
            </w:pPr>
            <w:r w:rsidRPr="005B4126">
              <w:t>46.5</w:t>
            </w:r>
          </w:p>
        </w:tc>
      </w:tr>
      <w:tr w:rsidR="001E7A6B" w:rsidRPr="005B4126" w14:paraId="233E03D2" w14:textId="77777777" w:rsidTr="001E7A6B">
        <w:tc>
          <w:tcPr>
            <w:tcW w:w="3794" w:type="dxa"/>
            <w:tcBorders>
              <w:top w:val="nil"/>
              <w:bottom w:val="nil"/>
              <w:right w:val="nil"/>
            </w:tcBorders>
            <w:vAlign w:val="center"/>
          </w:tcPr>
          <w:p w14:paraId="68B9869F" w14:textId="096B42AA" w:rsidR="001E7A6B" w:rsidRPr="005B4126" w:rsidRDefault="001E7A6B" w:rsidP="001E7A6B">
            <w:pPr>
              <w:pStyle w:val="table"/>
              <w:jc w:val="center"/>
            </w:pPr>
            <w:r w:rsidRPr="005B4126">
              <w:t xml:space="preserve">Supplementary motor area ([SMA], </w:t>
            </w:r>
            <w:r>
              <w:rPr>
                <w:rFonts w:eastAsiaTheme="minorEastAsia" w:hint="eastAsia"/>
              </w:rPr>
              <w:t>34</w:t>
            </w:r>
            <w:r w:rsidRPr="005B4126">
              <w:t>)</w:t>
            </w:r>
          </w:p>
        </w:tc>
        <w:tc>
          <w:tcPr>
            <w:tcW w:w="1966" w:type="dxa"/>
            <w:tcBorders>
              <w:top w:val="nil"/>
              <w:left w:val="nil"/>
              <w:bottom w:val="nil"/>
              <w:right w:val="nil"/>
            </w:tcBorders>
            <w:vAlign w:val="center"/>
          </w:tcPr>
          <w:p w14:paraId="306E66C4" w14:textId="77777777" w:rsidR="001E7A6B" w:rsidRPr="005B4126" w:rsidRDefault="001E7A6B" w:rsidP="001E7A6B">
            <w:pPr>
              <w:pStyle w:val="table"/>
              <w:jc w:val="center"/>
            </w:pPr>
            <w:r w:rsidRPr="005B4126">
              <w:t>-6.5</w:t>
            </w:r>
          </w:p>
        </w:tc>
        <w:tc>
          <w:tcPr>
            <w:tcW w:w="2070" w:type="dxa"/>
            <w:tcBorders>
              <w:top w:val="nil"/>
              <w:left w:val="nil"/>
              <w:bottom w:val="nil"/>
              <w:right w:val="nil"/>
            </w:tcBorders>
            <w:vAlign w:val="center"/>
          </w:tcPr>
          <w:p w14:paraId="1669415A" w14:textId="77777777" w:rsidR="001E7A6B" w:rsidRPr="005B4126" w:rsidRDefault="001E7A6B" w:rsidP="001E7A6B">
            <w:pPr>
              <w:pStyle w:val="table"/>
              <w:jc w:val="center"/>
            </w:pPr>
            <w:r w:rsidRPr="005B4126">
              <w:t>13.5</w:t>
            </w:r>
          </w:p>
        </w:tc>
        <w:tc>
          <w:tcPr>
            <w:tcW w:w="1350" w:type="dxa"/>
            <w:tcBorders>
              <w:top w:val="nil"/>
              <w:left w:val="nil"/>
              <w:bottom w:val="nil"/>
            </w:tcBorders>
            <w:vAlign w:val="center"/>
          </w:tcPr>
          <w:p w14:paraId="5EFCCC7F" w14:textId="77777777" w:rsidR="001E7A6B" w:rsidRPr="005B4126" w:rsidRDefault="001E7A6B" w:rsidP="001E7A6B">
            <w:pPr>
              <w:pStyle w:val="table"/>
              <w:jc w:val="center"/>
            </w:pPr>
            <w:r w:rsidRPr="005B4126">
              <w:t>64.5</w:t>
            </w:r>
          </w:p>
        </w:tc>
      </w:tr>
      <w:tr w:rsidR="001E7A6B" w:rsidRPr="005B4126" w14:paraId="2D581028" w14:textId="77777777" w:rsidTr="001E7A6B">
        <w:tc>
          <w:tcPr>
            <w:tcW w:w="3794" w:type="dxa"/>
            <w:tcBorders>
              <w:top w:val="nil"/>
              <w:bottom w:val="nil"/>
              <w:right w:val="nil"/>
            </w:tcBorders>
            <w:vAlign w:val="center"/>
          </w:tcPr>
          <w:p w14:paraId="1D256768" w14:textId="4453D41B" w:rsidR="001E7A6B" w:rsidRPr="005B4126" w:rsidRDefault="001E7A6B" w:rsidP="001E7A6B">
            <w:pPr>
              <w:pStyle w:val="table"/>
              <w:jc w:val="center"/>
            </w:pPr>
            <w:r w:rsidRPr="005B4126">
              <w:t xml:space="preserve">Superior frontal gyrus ([SFG], </w:t>
            </w:r>
            <w:r>
              <w:rPr>
                <w:rFonts w:eastAsiaTheme="minorEastAsia" w:hint="eastAsia"/>
              </w:rPr>
              <w:t>35</w:t>
            </w:r>
            <w:r w:rsidRPr="005B4126">
              <w:t>)</w:t>
            </w:r>
          </w:p>
        </w:tc>
        <w:tc>
          <w:tcPr>
            <w:tcW w:w="1966" w:type="dxa"/>
            <w:tcBorders>
              <w:top w:val="nil"/>
              <w:left w:val="nil"/>
              <w:bottom w:val="nil"/>
              <w:right w:val="nil"/>
            </w:tcBorders>
            <w:vAlign w:val="center"/>
          </w:tcPr>
          <w:p w14:paraId="3EFCCBA3" w14:textId="77777777" w:rsidR="001E7A6B" w:rsidRPr="005B4126" w:rsidRDefault="001E7A6B" w:rsidP="001E7A6B">
            <w:pPr>
              <w:pStyle w:val="table"/>
              <w:jc w:val="center"/>
            </w:pPr>
            <w:r w:rsidRPr="005B4126">
              <w:t>-24.5</w:t>
            </w:r>
          </w:p>
        </w:tc>
        <w:tc>
          <w:tcPr>
            <w:tcW w:w="2070" w:type="dxa"/>
            <w:tcBorders>
              <w:top w:val="nil"/>
              <w:left w:val="nil"/>
              <w:bottom w:val="nil"/>
              <w:right w:val="nil"/>
            </w:tcBorders>
            <w:vAlign w:val="center"/>
          </w:tcPr>
          <w:p w14:paraId="031CF14E" w14:textId="77777777" w:rsidR="001E7A6B" w:rsidRPr="005B4126" w:rsidRDefault="001E7A6B" w:rsidP="001E7A6B">
            <w:pPr>
              <w:pStyle w:val="table"/>
              <w:jc w:val="center"/>
            </w:pPr>
            <w:r w:rsidRPr="005B4126">
              <w:t>26.5</w:t>
            </w:r>
          </w:p>
        </w:tc>
        <w:tc>
          <w:tcPr>
            <w:tcW w:w="1350" w:type="dxa"/>
            <w:tcBorders>
              <w:top w:val="nil"/>
              <w:left w:val="nil"/>
              <w:bottom w:val="nil"/>
            </w:tcBorders>
            <w:vAlign w:val="center"/>
          </w:tcPr>
          <w:p w14:paraId="0861DC96" w14:textId="77777777" w:rsidR="001E7A6B" w:rsidRPr="005B4126" w:rsidRDefault="001E7A6B" w:rsidP="001E7A6B">
            <w:pPr>
              <w:pStyle w:val="table"/>
              <w:jc w:val="center"/>
            </w:pPr>
            <w:r w:rsidRPr="005B4126">
              <w:t>49.5</w:t>
            </w:r>
          </w:p>
        </w:tc>
      </w:tr>
      <w:tr w:rsidR="001E7A6B" w:rsidRPr="005B4126" w14:paraId="7FB3082C" w14:textId="77777777" w:rsidTr="001E7A6B">
        <w:tc>
          <w:tcPr>
            <w:tcW w:w="3794" w:type="dxa"/>
            <w:tcBorders>
              <w:top w:val="nil"/>
              <w:bottom w:val="nil"/>
              <w:right w:val="nil"/>
            </w:tcBorders>
            <w:vAlign w:val="center"/>
          </w:tcPr>
          <w:p w14:paraId="267098B4" w14:textId="629E12CF" w:rsidR="001E7A6B" w:rsidRPr="005B4126" w:rsidRDefault="001E7A6B" w:rsidP="001E7A6B">
            <w:pPr>
              <w:pStyle w:val="table"/>
              <w:jc w:val="center"/>
            </w:pPr>
            <w:r w:rsidRPr="005B4126">
              <w:t>Middle frontal gyrus ([</w:t>
            </w:r>
            <w:proofErr w:type="spellStart"/>
            <w:r w:rsidRPr="005B4126">
              <w:t>MiFG</w:t>
            </w:r>
            <w:proofErr w:type="spellEnd"/>
            <w:r w:rsidRPr="005B4126">
              <w:t xml:space="preserve">], </w:t>
            </w:r>
            <w:r>
              <w:rPr>
                <w:rFonts w:eastAsiaTheme="minorEastAsia" w:hint="eastAsia"/>
              </w:rPr>
              <w:t>36</w:t>
            </w:r>
            <w:r w:rsidRPr="005B4126">
              <w:t>)</w:t>
            </w:r>
          </w:p>
        </w:tc>
        <w:tc>
          <w:tcPr>
            <w:tcW w:w="1966" w:type="dxa"/>
            <w:tcBorders>
              <w:top w:val="nil"/>
              <w:left w:val="nil"/>
              <w:bottom w:val="nil"/>
              <w:right w:val="nil"/>
            </w:tcBorders>
            <w:vAlign w:val="center"/>
          </w:tcPr>
          <w:p w14:paraId="489EF53D" w14:textId="77777777" w:rsidR="001E7A6B" w:rsidRPr="005B4126" w:rsidRDefault="001E7A6B" w:rsidP="001E7A6B">
            <w:pPr>
              <w:pStyle w:val="table"/>
              <w:jc w:val="center"/>
            </w:pPr>
            <w:r w:rsidRPr="005B4126">
              <w:t>30.5</w:t>
            </w:r>
          </w:p>
        </w:tc>
        <w:tc>
          <w:tcPr>
            <w:tcW w:w="2070" w:type="dxa"/>
            <w:tcBorders>
              <w:top w:val="nil"/>
              <w:left w:val="nil"/>
              <w:bottom w:val="nil"/>
              <w:right w:val="nil"/>
            </w:tcBorders>
            <w:vAlign w:val="center"/>
          </w:tcPr>
          <w:p w14:paraId="1532FE11" w14:textId="77777777" w:rsidR="001E7A6B" w:rsidRPr="005B4126" w:rsidRDefault="001E7A6B" w:rsidP="001E7A6B">
            <w:pPr>
              <w:pStyle w:val="table"/>
              <w:jc w:val="center"/>
            </w:pPr>
            <w:r w:rsidRPr="005B4126">
              <w:t>41.5</w:t>
            </w:r>
          </w:p>
        </w:tc>
        <w:tc>
          <w:tcPr>
            <w:tcW w:w="1350" w:type="dxa"/>
            <w:tcBorders>
              <w:top w:val="nil"/>
              <w:left w:val="nil"/>
              <w:bottom w:val="nil"/>
            </w:tcBorders>
            <w:vAlign w:val="center"/>
          </w:tcPr>
          <w:p w14:paraId="60498653" w14:textId="77777777" w:rsidR="001E7A6B" w:rsidRPr="005B4126" w:rsidRDefault="001E7A6B" w:rsidP="001E7A6B">
            <w:pPr>
              <w:pStyle w:val="table"/>
              <w:jc w:val="center"/>
            </w:pPr>
            <w:r w:rsidRPr="005B4126">
              <w:t>28.5</w:t>
            </w:r>
          </w:p>
        </w:tc>
      </w:tr>
      <w:tr w:rsidR="001E7A6B" w:rsidRPr="005B4126" w14:paraId="2DAF275A" w14:textId="77777777" w:rsidTr="001E7A6B">
        <w:tc>
          <w:tcPr>
            <w:tcW w:w="3794" w:type="dxa"/>
            <w:tcBorders>
              <w:top w:val="nil"/>
              <w:bottom w:val="nil"/>
              <w:right w:val="nil"/>
            </w:tcBorders>
            <w:vAlign w:val="center"/>
          </w:tcPr>
          <w:p w14:paraId="124D8104" w14:textId="58E41F91" w:rsidR="001E7A6B" w:rsidRPr="005B4126" w:rsidRDefault="001E7A6B" w:rsidP="001E7A6B">
            <w:pPr>
              <w:pStyle w:val="table"/>
              <w:jc w:val="center"/>
            </w:pPr>
            <w:r w:rsidRPr="005B4126">
              <w:t>Hippocampus ([</w:t>
            </w:r>
            <w:proofErr w:type="spellStart"/>
            <w:r w:rsidRPr="005B4126">
              <w:t>HiPP</w:t>
            </w:r>
            <w:proofErr w:type="spellEnd"/>
            <w:r w:rsidRPr="005B4126">
              <w:t xml:space="preserve">], </w:t>
            </w:r>
            <w:r>
              <w:rPr>
                <w:rFonts w:eastAsiaTheme="minorEastAsia" w:hint="eastAsia"/>
              </w:rPr>
              <w:t>37</w:t>
            </w:r>
            <w:r w:rsidRPr="005B4126">
              <w:t>)</w:t>
            </w:r>
          </w:p>
        </w:tc>
        <w:tc>
          <w:tcPr>
            <w:tcW w:w="1966" w:type="dxa"/>
            <w:tcBorders>
              <w:top w:val="nil"/>
              <w:left w:val="nil"/>
              <w:bottom w:val="nil"/>
              <w:right w:val="nil"/>
            </w:tcBorders>
            <w:vAlign w:val="center"/>
          </w:tcPr>
          <w:p w14:paraId="425B21D6" w14:textId="77777777" w:rsidR="001E7A6B" w:rsidRPr="005B4126" w:rsidRDefault="001E7A6B" w:rsidP="001E7A6B">
            <w:pPr>
              <w:pStyle w:val="table"/>
              <w:jc w:val="center"/>
            </w:pPr>
            <w:r w:rsidRPr="005B4126">
              <w:t>23.5</w:t>
            </w:r>
          </w:p>
        </w:tc>
        <w:tc>
          <w:tcPr>
            <w:tcW w:w="2070" w:type="dxa"/>
            <w:tcBorders>
              <w:top w:val="nil"/>
              <w:left w:val="nil"/>
              <w:bottom w:val="nil"/>
              <w:right w:val="nil"/>
            </w:tcBorders>
            <w:vAlign w:val="center"/>
          </w:tcPr>
          <w:p w14:paraId="3D2DEF1A" w14:textId="77777777" w:rsidR="001E7A6B" w:rsidRPr="005B4126" w:rsidRDefault="001E7A6B" w:rsidP="001E7A6B">
            <w:pPr>
              <w:pStyle w:val="table"/>
              <w:jc w:val="center"/>
            </w:pPr>
            <w:r w:rsidRPr="005B4126">
              <w:t>-9.5</w:t>
            </w:r>
          </w:p>
        </w:tc>
        <w:tc>
          <w:tcPr>
            <w:tcW w:w="1350" w:type="dxa"/>
            <w:tcBorders>
              <w:top w:val="nil"/>
              <w:left w:val="nil"/>
              <w:bottom w:val="nil"/>
            </w:tcBorders>
            <w:vAlign w:val="center"/>
          </w:tcPr>
          <w:p w14:paraId="263A828D" w14:textId="77777777" w:rsidR="001E7A6B" w:rsidRPr="005B4126" w:rsidRDefault="001E7A6B" w:rsidP="001E7A6B">
            <w:pPr>
              <w:pStyle w:val="table"/>
              <w:jc w:val="center"/>
            </w:pPr>
            <w:r w:rsidRPr="005B4126">
              <w:t>-16.5</w:t>
            </w:r>
          </w:p>
        </w:tc>
      </w:tr>
      <w:tr w:rsidR="001E7A6B" w:rsidRPr="005B4126" w14:paraId="334E00F1" w14:textId="77777777" w:rsidTr="001E7A6B">
        <w:tc>
          <w:tcPr>
            <w:tcW w:w="3794" w:type="dxa"/>
            <w:tcBorders>
              <w:top w:val="nil"/>
              <w:bottom w:val="nil"/>
              <w:right w:val="nil"/>
            </w:tcBorders>
            <w:vAlign w:val="center"/>
          </w:tcPr>
          <w:p w14:paraId="33857027" w14:textId="441900C2" w:rsidR="001E7A6B" w:rsidRPr="005B4126" w:rsidRDefault="001E7A6B" w:rsidP="001E7A6B">
            <w:pPr>
              <w:pStyle w:val="table"/>
              <w:jc w:val="center"/>
            </w:pPr>
            <w:r w:rsidRPr="005B4126">
              <w:t xml:space="preserve">Left inferior parietal lobule ([L IPL], </w:t>
            </w:r>
            <w:r>
              <w:rPr>
                <w:rFonts w:eastAsiaTheme="minorEastAsia" w:hint="eastAsia"/>
              </w:rPr>
              <w:t>38</w:t>
            </w:r>
            <w:r w:rsidRPr="005B4126">
              <w:t>)</w:t>
            </w:r>
          </w:p>
        </w:tc>
        <w:tc>
          <w:tcPr>
            <w:tcW w:w="1966" w:type="dxa"/>
            <w:tcBorders>
              <w:top w:val="nil"/>
              <w:left w:val="nil"/>
              <w:bottom w:val="nil"/>
              <w:right w:val="nil"/>
            </w:tcBorders>
            <w:vAlign w:val="center"/>
          </w:tcPr>
          <w:p w14:paraId="212C5472" w14:textId="77777777" w:rsidR="001E7A6B" w:rsidRPr="005B4126" w:rsidRDefault="001E7A6B" w:rsidP="001E7A6B">
            <w:pPr>
              <w:pStyle w:val="table"/>
              <w:jc w:val="center"/>
            </w:pPr>
            <w:r w:rsidRPr="005B4126">
              <w:t>-47.5</w:t>
            </w:r>
          </w:p>
        </w:tc>
        <w:tc>
          <w:tcPr>
            <w:tcW w:w="2070" w:type="dxa"/>
            <w:tcBorders>
              <w:top w:val="nil"/>
              <w:left w:val="nil"/>
              <w:bottom w:val="nil"/>
              <w:right w:val="nil"/>
            </w:tcBorders>
            <w:vAlign w:val="center"/>
          </w:tcPr>
          <w:p w14:paraId="3CB06FCF" w14:textId="77777777" w:rsidR="001E7A6B" w:rsidRPr="005B4126" w:rsidRDefault="001E7A6B" w:rsidP="001E7A6B">
            <w:pPr>
              <w:pStyle w:val="table"/>
              <w:jc w:val="center"/>
            </w:pPr>
            <w:r w:rsidRPr="005B4126">
              <w:t>5.5</w:t>
            </w:r>
          </w:p>
        </w:tc>
        <w:tc>
          <w:tcPr>
            <w:tcW w:w="1350" w:type="dxa"/>
            <w:tcBorders>
              <w:top w:val="nil"/>
              <w:left w:val="nil"/>
              <w:bottom w:val="nil"/>
            </w:tcBorders>
            <w:vAlign w:val="center"/>
          </w:tcPr>
          <w:p w14:paraId="57BE1C3C" w14:textId="77777777" w:rsidR="001E7A6B" w:rsidRPr="005B4126" w:rsidRDefault="001E7A6B" w:rsidP="001E7A6B">
            <w:pPr>
              <w:pStyle w:val="table"/>
              <w:jc w:val="center"/>
            </w:pPr>
            <w:r w:rsidRPr="005B4126">
              <w:t>22.5</w:t>
            </w:r>
          </w:p>
        </w:tc>
      </w:tr>
      <w:tr w:rsidR="001E7A6B" w:rsidRPr="005B4126" w14:paraId="54A99E59" w14:textId="77777777" w:rsidTr="001E7A6B">
        <w:tc>
          <w:tcPr>
            <w:tcW w:w="3794" w:type="dxa"/>
            <w:tcBorders>
              <w:top w:val="nil"/>
              <w:bottom w:val="nil"/>
              <w:right w:val="nil"/>
            </w:tcBorders>
            <w:vAlign w:val="center"/>
          </w:tcPr>
          <w:p w14:paraId="5286DA8B" w14:textId="1ECEB32B" w:rsidR="001E7A6B" w:rsidRPr="005B4126" w:rsidRDefault="001E7A6B" w:rsidP="001E7A6B">
            <w:pPr>
              <w:pStyle w:val="table"/>
              <w:jc w:val="center"/>
            </w:pPr>
            <w:r w:rsidRPr="005B4126">
              <w:t>Middle cingulate cortex ([MCC], 3</w:t>
            </w:r>
            <w:r>
              <w:rPr>
                <w:rFonts w:eastAsiaTheme="minorEastAsia" w:hint="eastAsia"/>
              </w:rPr>
              <w:t>9</w:t>
            </w:r>
            <w:r w:rsidRPr="005B4126">
              <w:t>)</w:t>
            </w:r>
          </w:p>
        </w:tc>
        <w:tc>
          <w:tcPr>
            <w:tcW w:w="1966" w:type="dxa"/>
            <w:tcBorders>
              <w:top w:val="nil"/>
              <w:left w:val="nil"/>
              <w:bottom w:val="nil"/>
              <w:right w:val="nil"/>
            </w:tcBorders>
            <w:vAlign w:val="center"/>
          </w:tcPr>
          <w:p w14:paraId="1A7ADACB" w14:textId="77777777" w:rsidR="001E7A6B" w:rsidRPr="005B4126" w:rsidRDefault="001E7A6B" w:rsidP="001E7A6B">
            <w:pPr>
              <w:pStyle w:val="table"/>
              <w:jc w:val="center"/>
            </w:pPr>
            <w:r w:rsidRPr="005B4126">
              <w:t>-15.5</w:t>
            </w:r>
          </w:p>
        </w:tc>
        <w:tc>
          <w:tcPr>
            <w:tcW w:w="2070" w:type="dxa"/>
            <w:tcBorders>
              <w:top w:val="nil"/>
              <w:left w:val="nil"/>
              <w:bottom w:val="nil"/>
              <w:right w:val="nil"/>
            </w:tcBorders>
            <w:vAlign w:val="center"/>
          </w:tcPr>
          <w:p w14:paraId="76285E7B" w14:textId="77777777" w:rsidR="001E7A6B" w:rsidRPr="005B4126" w:rsidRDefault="001E7A6B" w:rsidP="001E7A6B">
            <w:pPr>
              <w:pStyle w:val="table"/>
              <w:jc w:val="center"/>
            </w:pPr>
            <w:r w:rsidRPr="005B4126">
              <w:t>20.5</w:t>
            </w:r>
          </w:p>
        </w:tc>
        <w:tc>
          <w:tcPr>
            <w:tcW w:w="1350" w:type="dxa"/>
            <w:tcBorders>
              <w:top w:val="nil"/>
              <w:left w:val="nil"/>
              <w:bottom w:val="nil"/>
            </w:tcBorders>
            <w:vAlign w:val="center"/>
          </w:tcPr>
          <w:p w14:paraId="05BD927E" w14:textId="77777777" w:rsidR="001E7A6B" w:rsidRPr="005B4126" w:rsidRDefault="001E7A6B" w:rsidP="001E7A6B">
            <w:pPr>
              <w:pStyle w:val="table"/>
              <w:jc w:val="center"/>
            </w:pPr>
            <w:r w:rsidRPr="005B4126">
              <w:t>37.5</w:t>
            </w:r>
          </w:p>
        </w:tc>
      </w:tr>
      <w:tr w:rsidR="001E7A6B" w:rsidRPr="005B4126" w14:paraId="680C4060" w14:textId="77777777" w:rsidTr="001E7A6B">
        <w:tc>
          <w:tcPr>
            <w:tcW w:w="3794" w:type="dxa"/>
            <w:tcBorders>
              <w:top w:val="nil"/>
              <w:bottom w:val="nil"/>
              <w:right w:val="nil"/>
            </w:tcBorders>
            <w:vAlign w:val="center"/>
          </w:tcPr>
          <w:p w14:paraId="0A2CAD7A" w14:textId="735A5DEC" w:rsidR="001E7A6B" w:rsidRPr="005B4126" w:rsidRDefault="001E7A6B" w:rsidP="001E7A6B">
            <w:pPr>
              <w:pStyle w:val="table"/>
              <w:jc w:val="center"/>
            </w:pPr>
            <w:r w:rsidRPr="005B4126">
              <w:t xml:space="preserve">Inferior frontal gyrus ([IFG], </w:t>
            </w:r>
            <w:r>
              <w:rPr>
                <w:rFonts w:eastAsiaTheme="minorEastAsia" w:hint="eastAsia"/>
              </w:rPr>
              <w:t>40</w:t>
            </w:r>
            <w:r w:rsidRPr="005B4126">
              <w:t>)</w:t>
            </w:r>
          </w:p>
        </w:tc>
        <w:tc>
          <w:tcPr>
            <w:tcW w:w="1966" w:type="dxa"/>
            <w:tcBorders>
              <w:top w:val="nil"/>
              <w:left w:val="nil"/>
              <w:bottom w:val="nil"/>
              <w:right w:val="nil"/>
            </w:tcBorders>
            <w:vAlign w:val="center"/>
          </w:tcPr>
          <w:p w14:paraId="6F07DF6F" w14:textId="77777777" w:rsidR="001E7A6B" w:rsidRPr="005B4126" w:rsidRDefault="001E7A6B" w:rsidP="001E7A6B">
            <w:pPr>
              <w:pStyle w:val="table"/>
              <w:jc w:val="center"/>
            </w:pPr>
            <w:r w:rsidRPr="005B4126">
              <w:t>39.5</w:t>
            </w:r>
          </w:p>
        </w:tc>
        <w:tc>
          <w:tcPr>
            <w:tcW w:w="2070" w:type="dxa"/>
            <w:tcBorders>
              <w:top w:val="nil"/>
              <w:left w:val="nil"/>
              <w:bottom w:val="nil"/>
              <w:right w:val="nil"/>
            </w:tcBorders>
            <w:vAlign w:val="center"/>
          </w:tcPr>
          <w:p w14:paraId="1C13956B" w14:textId="77777777" w:rsidR="001E7A6B" w:rsidRPr="005B4126" w:rsidRDefault="001E7A6B" w:rsidP="001E7A6B">
            <w:pPr>
              <w:pStyle w:val="table"/>
              <w:jc w:val="center"/>
            </w:pPr>
            <w:r w:rsidRPr="005B4126">
              <w:t>44.5</w:t>
            </w:r>
          </w:p>
        </w:tc>
        <w:tc>
          <w:tcPr>
            <w:tcW w:w="1350" w:type="dxa"/>
            <w:tcBorders>
              <w:top w:val="nil"/>
              <w:left w:val="nil"/>
              <w:bottom w:val="nil"/>
            </w:tcBorders>
            <w:vAlign w:val="center"/>
          </w:tcPr>
          <w:p w14:paraId="3657F985" w14:textId="77777777" w:rsidR="001E7A6B" w:rsidRPr="005B4126" w:rsidRDefault="001E7A6B" w:rsidP="001E7A6B">
            <w:pPr>
              <w:pStyle w:val="table"/>
              <w:jc w:val="center"/>
            </w:pPr>
            <w:r w:rsidRPr="005B4126">
              <w:t>-0.5</w:t>
            </w:r>
          </w:p>
        </w:tc>
      </w:tr>
      <w:tr w:rsidR="001E7A6B" w:rsidRPr="005B4126" w14:paraId="0FFA0FE3" w14:textId="77777777" w:rsidTr="001E7A6B">
        <w:tc>
          <w:tcPr>
            <w:tcW w:w="3794" w:type="dxa"/>
            <w:tcBorders>
              <w:top w:val="nil"/>
              <w:bottom w:val="nil"/>
              <w:right w:val="nil"/>
            </w:tcBorders>
            <w:vAlign w:val="center"/>
          </w:tcPr>
          <w:p w14:paraId="390E93A5" w14:textId="53D6E851" w:rsidR="001E7A6B" w:rsidRPr="005B4126" w:rsidRDefault="001E7A6B" w:rsidP="001E7A6B">
            <w:pPr>
              <w:pStyle w:val="table"/>
              <w:jc w:val="center"/>
            </w:pPr>
            <w:r w:rsidRPr="005B4126">
              <w:t>Middle frontal gyrus ([</w:t>
            </w:r>
            <w:proofErr w:type="spellStart"/>
            <w:r w:rsidRPr="005B4126">
              <w:t>MiFG</w:t>
            </w:r>
            <w:proofErr w:type="spellEnd"/>
            <w:r w:rsidRPr="005B4126">
              <w:t xml:space="preserve">], </w:t>
            </w:r>
            <w:r>
              <w:rPr>
                <w:rFonts w:eastAsiaTheme="minorEastAsia" w:hint="eastAsia"/>
              </w:rPr>
              <w:t>41</w:t>
            </w:r>
            <w:r w:rsidRPr="005B4126">
              <w:t>)</w:t>
            </w:r>
          </w:p>
        </w:tc>
        <w:tc>
          <w:tcPr>
            <w:tcW w:w="1966" w:type="dxa"/>
            <w:tcBorders>
              <w:top w:val="nil"/>
              <w:left w:val="nil"/>
              <w:bottom w:val="nil"/>
              <w:right w:val="nil"/>
            </w:tcBorders>
            <w:vAlign w:val="center"/>
          </w:tcPr>
          <w:p w14:paraId="7F42E293" w14:textId="77777777" w:rsidR="001E7A6B" w:rsidRPr="005B4126" w:rsidRDefault="001E7A6B" w:rsidP="001E7A6B">
            <w:pPr>
              <w:pStyle w:val="table"/>
              <w:jc w:val="center"/>
            </w:pPr>
            <w:r w:rsidRPr="005B4126">
              <w:t>-26.5</w:t>
            </w:r>
          </w:p>
        </w:tc>
        <w:tc>
          <w:tcPr>
            <w:tcW w:w="2070" w:type="dxa"/>
            <w:tcBorders>
              <w:top w:val="nil"/>
              <w:left w:val="nil"/>
              <w:bottom w:val="nil"/>
              <w:right w:val="nil"/>
            </w:tcBorders>
            <w:vAlign w:val="center"/>
          </w:tcPr>
          <w:p w14:paraId="43FB261A" w14:textId="77777777" w:rsidR="001E7A6B" w:rsidRPr="005B4126" w:rsidRDefault="001E7A6B" w:rsidP="001E7A6B">
            <w:pPr>
              <w:pStyle w:val="table"/>
              <w:jc w:val="center"/>
            </w:pPr>
            <w:r w:rsidRPr="005B4126">
              <w:t>47.5</w:t>
            </w:r>
          </w:p>
        </w:tc>
        <w:tc>
          <w:tcPr>
            <w:tcW w:w="1350" w:type="dxa"/>
            <w:tcBorders>
              <w:top w:val="nil"/>
              <w:left w:val="nil"/>
              <w:bottom w:val="nil"/>
            </w:tcBorders>
            <w:vAlign w:val="center"/>
          </w:tcPr>
          <w:p w14:paraId="14F1814C" w14:textId="77777777" w:rsidR="001E7A6B" w:rsidRPr="005B4126" w:rsidRDefault="001E7A6B" w:rsidP="001E7A6B">
            <w:pPr>
              <w:pStyle w:val="table"/>
              <w:jc w:val="center"/>
            </w:pPr>
            <w:r w:rsidRPr="005B4126">
              <w:t>5.5</w:t>
            </w:r>
          </w:p>
        </w:tc>
      </w:tr>
      <w:tr w:rsidR="001E7A6B" w:rsidRPr="005B4126" w14:paraId="202A0BAA" w14:textId="77777777" w:rsidTr="001E7A6B">
        <w:tc>
          <w:tcPr>
            <w:tcW w:w="3794" w:type="dxa"/>
            <w:tcBorders>
              <w:top w:val="nil"/>
              <w:bottom w:val="nil"/>
              <w:right w:val="nil"/>
            </w:tcBorders>
            <w:vAlign w:val="center"/>
          </w:tcPr>
          <w:p w14:paraId="074031B0" w14:textId="12CFE2A9" w:rsidR="001E7A6B" w:rsidRPr="005B4126" w:rsidRDefault="001E7A6B" w:rsidP="001E7A6B">
            <w:pPr>
              <w:pStyle w:val="table"/>
              <w:jc w:val="center"/>
            </w:pPr>
            <w:r w:rsidRPr="005B4126">
              <w:t>Hippocampus ([</w:t>
            </w:r>
            <w:proofErr w:type="spellStart"/>
            <w:r w:rsidRPr="005B4126">
              <w:t>HiPP</w:t>
            </w:r>
            <w:proofErr w:type="spellEnd"/>
            <w:r w:rsidRPr="005B4126">
              <w:t xml:space="preserve">], </w:t>
            </w:r>
            <w:r>
              <w:rPr>
                <w:rFonts w:eastAsiaTheme="minorEastAsia" w:hint="eastAsia"/>
              </w:rPr>
              <w:t>42</w:t>
            </w:r>
            <w:r w:rsidRPr="005B4126">
              <w:t>)</w:t>
            </w:r>
          </w:p>
        </w:tc>
        <w:tc>
          <w:tcPr>
            <w:tcW w:w="1966" w:type="dxa"/>
            <w:tcBorders>
              <w:top w:val="nil"/>
              <w:left w:val="nil"/>
              <w:bottom w:val="nil"/>
              <w:right w:val="nil"/>
            </w:tcBorders>
            <w:vAlign w:val="center"/>
          </w:tcPr>
          <w:p w14:paraId="44BEE595" w14:textId="77777777" w:rsidR="001E7A6B" w:rsidRPr="005B4126" w:rsidRDefault="001E7A6B" w:rsidP="001E7A6B">
            <w:pPr>
              <w:pStyle w:val="table"/>
              <w:jc w:val="center"/>
            </w:pPr>
            <w:r w:rsidRPr="005B4126">
              <w:t>-24.5</w:t>
            </w:r>
          </w:p>
        </w:tc>
        <w:tc>
          <w:tcPr>
            <w:tcW w:w="2070" w:type="dxa"/>
            <w:tcBorders>
              <w:top w:val="nil"/>
              <w:left w:val="nil"/>
              <w:bottom w:val="nil"/>
              <w:right w:val="nil"/>
            </w:tcBorders>
            <w:vAlign w:val="center"/>
          </w:tcPr>
          <w:p w14:paraId="6A7A6B41" w14:textId="77777777" w:rsidR="001E7A6B" w:rsidRPr="005B4126" w:rsidRDefault="001E7A6B" w:rsidP="001E7A6B">
            <w:pPr>
              <w:pStyle w:val="table"/>
              <w:jc w:val="center"/>
            </w:pPr>
            <w:r w:rsidRPr="005B4126">
              <w:t>-36.5</w:t>
            </w:r>
          </w:p>
        </w:tc>
        <w:tc>
          <w:tcPr>
            <w:tcW w:w="1350" w:type="dxa"/>
            <w:tcBorders>
              <w:top w:val="nil"/>
              <w:left w:val="nil"/>
              <w:bottom w:val="nil"/>
            </w:tcBorders>
            <w:vAlign w:val="center"/>
          </w:tcPr>
          <w:p w14:paraId="75718C8E" w14:textId="77777777" w:rsidR="001E7A6B" w:rsidRPr="005B4126" w:rsidRDefault="001E7A6B" w:rsidP="001E7A6B">
            <w:pPr>
              <w:pStyle w:val="table"/>
              <w:jc w:val="center"/>
            </w:pPr>
            <w:r w:rsidRPr="005B4126">
              <w:t>1.5</w:t>
            </w:r>
          </w:p>
        </w:tc>
      </w:tr>
      <w:tr w:rsidR="001E7A6B" w:rsidRPr="005B4126" w14:paraId="247E778E" w14:textId="77777777" w:rsidTr="00584286">
        <w:tc>
          <w:tcPr>
            <w:tcW w:w="9180" w:type="dxa"/>
            <w:gridSpan w:val="4"/>
            <w:tcBorders>
              <w:top w:val="single" w:sz="4" w:space="0" w:color="auto"/>
              <w:bottom w:val="single" w:sz="4" w:space="0" w:color="auto"/>
            </w:tcBorders>
            <w:shd w:val="clear" w:color="auto" w:fill="D0CECE"/>
            <w:vAlign w:val="center"/>
          </w:tcPr>
          <w:p w14:paraId="080E37C7" w14:textId="4C492E34" w:rsidR="001E7A6B" w:rsidRPr="005B4126" w:rsidRDefault="001E7A6B" w:rsidP="001E7A6B">
            <w:pPr>
              <w:pStyle w:val="table"/>
              <w:jc w:val="center"/>
              <w:rPr>
                <w:b/>
              </w:rPr>
            </w:pPr>
            <w:r w:rsidRPr="005B4126">
              <w:rPr>
                <w:b/>
              </w:rPr>
              <w:t xml:space="preserve">Default-mode </w:t>
            </w:r>
            <w:r w:rsidR="00C87D77">
              <w:rPr>
                <w:rFonts w:eastAsiaTheme="minorEastAsia" w:hint="eastAsia"/>
                <w:b/>
              </w:rPr>
              <w:t>Domain</w:t>
            </w:r>
            <w:r w:rsidRPr="005B4126">
              <w:rPr>
                <w:b/>
              </w:rPr>
              <w:t xml:space="preserve"> (DM)</w:t>
            </w:r>
          </w:p>
        </w:tc>
      </w:tr>
      <w:tr w:rsidR="001E7A6B" w:rsidRPr="005B4126" w14:paraId="4ECDB1E4" w14:textId="77777777" w:rsidTr="001E7A6B">
        <w:tc>
          <w:tcPr>
            <w:tcW w:w="3794" w:type="dxa"/>
            <w:tcBorders>
              <w:top w:val="single" w:sz="4" w:space="0" w:color="auto"/>
              <w:bottom w:val="nil"/>
              <w:right w:val="nil"/>
            </w:tcBorders>
            <w:vAlign w:val="center"/>
          </w:tcPr>
          <w:p w14:paraId="22BD4726" w14:textId="49A92E3B" w:rsidR="001E7A6B" w:rsidRPr="001E7A6B" w:rsidRDefault="001E7A6B" w:rsidP="001E7A6B">
            <w:pPr>
              <w:pStyle w:val="table"/>
              <w:jc w:val="center"/>
              <w:rPr>
                <w:rFonts w:eastAsiaTheme="minorEastAsia"/>
              </w:rPr>
            </w:pPr>
            <w:r w:rsidRPr="005B4126">
              <w:t>Precuneus (</w:t>
            </w:r>
            <w:r>
              <w:rPr>
                <w:rFonts w:eastAsiaTheme="minorEastAsia" w:hint="eastAsia"/>
              </w:rPr>
              <w:t>43</w:t>
            </w:r>
            <w:r w:rsidRPr="005B4126">
              <w:t>)</w:t>
            </w:r>
          </w:p>
        </w:tc>
        <w:tc>
          <w:tcPr>
            <w:tcW w:w="1966" w:type="dxa"/>
            <w:tcBorders>
              <w:top w:val="single" w:sz="4" w:space="0" w:color="auto"/>
              <w:left w:val="nil"/>
              <w:bottom w:val="nil"/>
              <w:right w:val="nil"/>
            </w:tcBorders>
            <w:vAlign w:val="center"/>
          </w:tcPr>
          <w:p w14:paraId="525F37FF" w14:textId="77777777" w:rsidR="001E7A6B" w:rsidRPr="005B4126" w:rsidRDefault="001E7A6B" w:rsidP="001E7A6B">
            <w:pPr>
              <w:pStyle w:val="table"/>
              <w:jc w:val="center"/>
            </w:pPr>
            <w:r w:rsidRPr="005B4126">
              <w:t>-8.5</w:t>
            </w:r>
          </w:p>
        </w:tc>
        <w:tc>
          <w:tcPr>
            <w:tcW w:w="2070" w:type="dxa"/>
            <w:tcBorders>
              <w:top w:val="single" w:sz="4" w:space="0" w:color="auto"/>
              <w:left w:val="nil"/>
              <w:bottom w:val="nil"/>
              <w:right w:val="nil"/>
            </w:tcBorders>
            <w:vAlign w:val="center"/>
          </w:tcPr>
          <w:p w14:paraId="29F41E82" w14:textId="77777777" w:rsidR="001E7A6B" w:rsidRPr="005B4126" w:rsidRDefault="001E7A6B" w:rsidP="001E7A6B">
            <w:pPr>
              <w:pStyle w:val="table"/>
              <w:jc w:val="center"/>
            </w:pPr>
            <w:r w:rsidRPr="005B4126">
              <w:t>-66.5</w:t>
            </w:r>
          </w:p>
        </w:tc>
        <w:tc>
          <w:tcPr>
            <w:tcW w:w="1350" w:type="dxa"/>
            <w:tcBorders>
              <w:top w:val="single" w:sz="4" w:space="0" w:color="auto"/>
              <w:left w:val="nil"/>
              <w:bottom w:val="nil"/>
            </w:tcBorders>
            <w:vAlign w:val="center"/>
          </w:tcPr>
          <w:p w14:paraId="15433825" w14:textId="77777777" w:rsidR="001E7A6B" w:rsidRPr="005B4126" w:rsidRDefault="001E7A6B" w:rsidP="001E7A6B">
            <w:pPr>
              <w:pStyle w:val="table"/>
              <w:jc w:val="center"/>
            </w:pPr>
            <w:r w:rsidRPr="005B4126">
              <w:t>35.5</w:t>
            </w:r>
          </w:p>
        </w:tc>
      </w:tr>
      <w:tr w:rsidR="001E7A6B" w:rsidRPr="005B4126" w14:paraId="5B0D56E1" w14:textId="77777777" w:rsidTr="001E7A6B">
        <w:tc>
          <w:tcPr>
            <w:tcW w:w="3794" w:type="dxa"/>
            <w:tcBorders>
              <w:top w:val="nil"/>
              <w:bottom w:val="nil"/>
              <w:right w:val="nil"/>
            </w:tcBorders>
            <w:vAlign w:val="center"/>
          </w:tcPr>
          <w:p w14:paraId="442E587C" w14:textId="6C380B1D" w:rsidR="001E7A6B" w:rsidRPr="005B4126" w:rsidRDefault="001E7A6B" w:rsidP="001E7A6B">
            <w:pPr>
              <w:pStyle w:val="table"/>
              <w:jc w:val="center"/>
            </w:pPr>
            <w:r w:rsidRPr="005B4126">
              <w:t>Precuneus (4</w:t>
            </w:r>
            <w:r>
              <w:rPr>
                <w:rFonts w:eastAsiaTheme="minorEastAsia" w:hint="eastAsia"/>
              </w:rPr>
              <w:t>4</w:t>
            </w:r>
            <w:r w:rsidRPr="005B4126">
              <w:t>)</w:t>
            </w:r>
          </w:p>
        </w:tc>
        <w:tc>
          <w:tcPr>
            <w:tcW w:w="1966" w:type="dxa"/>
            <w:tcBorders>
              <w:top w:val="nil"/>
              <w:left w:val="nil"/>
              <w:bottom w:val="nil"/>
              <w:right w:val="nil"/>
            </w:tcBorders>
            <w:vAlign w:val="center"/>
          </w:tcPr>
          <w:p w14:paraId="41057306" w14:textId="77777777" w:rsidR="001E7A6B" w:rsidRPr="005B4126" w:rsidRDefault="001E7A6B" w:rsidP="001E7A6B">
            <w:pPr>
              <w:pStyle w:val="table"/>
              <w:jc w:val="center"/>
            </w:pPr>
            <w:r w:rsidRPr="005B4126">
              <w:t>-12.5</w:t>
            </w:r>
          </w:p>
        </w:tc>
        <w:tc>
          <w:tcPr>
            <w:tcW w:w="2070" w:type="dxa"/>
            <w:tcBorders>
              <w:top w:val="nil"/>
              <w:left w:val="nil"/>
              <w:bottom w:val="nil"/>
              <w:right w:val="nil"/>
            </w:tcBorders>
            <w:vAlign w:val="center"/>
          </w:tcPr>
          <w:p w14:paraId="091A8F31" w14:textId="77777777" w:rsidR="001E7A6B" w:rsidRPr="005B4126" w:rsidRDefault="001E7A6B" w:rsidP="001E7A6B">
            <w:pPr>
              <w:pStyle w:val="table"/>
              <w:jc w:val="center"/>
            </w:pPr>
            <w:r w:rsidRPr="005B4126">
              <w:t>-54.5</w:t>
            </w:r>
          </w:p>
        </w:tc>
        <w:tc>
          <w:tcPr>
            <w:tcW w:w="1350" w:type="dxa"/>
            <w:tcBorders>
              <w:top w:val="nil"/>
              <w:left w:val="nil"/>
              <w:bottom w:val="nil"/>
            </w:tcBorders>
            <w:vAlign w:val="center"/>
          </w:tcPr>
          <w:p w14:paraId="5AF3EE64" w14:textId="77777777" w:rsidR="001E7A6B" w:rsidRPr="005B4126" w:rsidRDefault="001E7A6B" w:rsidP="001E7A6B">
            <w:pPr>
              <w:pStyle w:val="table"/>
              <w:jc w:val="center"/>
            </w:pPr>
            <w:r w:rsidRPr="005B4126">
              <w:t>14.5</w:t>
            </w:r>
          </w:p>
        </w:tc>
      </w:tr>
      <w:tr w:rsidR="001E7A6B" w:rsidRPr="005B4126" w14:paraId="0DF46C70" w14:textId="77777777" w:rsidTr="001E7A6B">
        <w:tc>
          <w:tcPr>
            <w:tcW w:w="3794" w:type="dxa"/>
            <w:tcBorders>
              <w:top w:val="nil"/>
              <w:bottom w:val="nil"/>
              <w:right w:val="nil"/>
            </w:tcBorders>
            <w:vAlign w:val="center"/>
          </w:tcPr>
          <w:p w14:paraId="29CAECCD" w14:textId="10B9DE94" w:rsidR="001E7A6B" w:rsidRPr="005B4126" w:rsidRDefault="001E7A6B" w:rsidP="001E7A6B">
            <w:pPr>
              <w:pStyle w:val="table"/>
              <w:jc w:val="center"/>
            </w:pPr>
            <w:r w:rsidRPr="005B4126">
              <w:t xml:space="preserve">Anterior cingulate cortex ([ACC], </w:t>
            </w:r>
            <w:r>
              <w:rPr>
                <w:rFonts w:eastAsiaTheme="minorEastAsia" w:hint="eastAsia"/>
              </w:rPr>
              <w:t>45</w:t>
            </w:r>
            <w:r w:rsidRPr="005B4126">
              <w:t>)</w:t>
            </w:r>
          </w:p>
        </w:tc>
        <w:tc>
          <w:tcPr>
            <w:tcW w:w="1966" w:type="dxa"/>
            <w:tcBorders>
              <w:top w:val="nil"/>
              <w:left w:val="nil"/>
              <w:bottom w:val="nil"/>
              <w:right w:val="nil"/>
            </w:tcBorders>
            <w:vAlign w:val="center"/>
          </w:tcPr>
          <w:p w14:paraId="68EB4000"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24031D70" w14:textId="77777777" w:rsidR="001E7A6B" w:rsidRPr="005B4126" w:rsidRDefault="001E7A6B" w:rsidP="001E7A6B">
            <w:pPr>
              <w:pStyle w:val="table"/>
              <w:jc w:val="center"/>
            </w:pPr>
            <w:r w:rsidRPr="005B4126">
              <w:t>35.5</w:t>
            </w:r>
          </w:p>
        </w:tc>
        <w:tc>
          <w:tcPr>
            <w:tcW w:w="1350" w:type="dxa"/>
            <w:tcBorders>
              <w:top w:val="nil"/>
              <w:left w:val="nil"/>
              <w:bottom w:val="nil"/>
            </w:tcBorders>
            <w:vAlign w:val="center"/>
          </w:tcPr>
          <w:p w14:paraId="268D1892" w14:textId="77777777" w:rsidR="001E7A6B" w:rsidRPr="005B4126" w:rsidRDefault="001E7A6B" w:rsidP="001E7A6B">
            <w:pPr>
              <w:pStyle w:val="table"/>
              <w:jc w:val="center"/>
            </w:pPr>
            <w:r w:rsidRPr="005B4126">
              <w:t>2.5</w:t>
            </w:r>
          </w:p>
        </w:tc>
      </w:tr>
      <w:tr w:rsidR="001E7A6B" w:rsidRPr="005B4126" w14:paraId="1EE17B3F" w14:textId="77777777" w:rsidTr="001E7A6B">
        <w:tc>
          <w:tcPr>
            <w:tcW w:w="3794" w:type="dxa"/>
            <w:tcBorders>
              <w:top w:val="nil"/>
              <w:bottom w:val="nil"/>
              <w:right w:val="nil"/>
            </w:tcBorders>
            <w:vAlign w:val="center"/>
          </w:tcPr>
          <w:p w14:paraId="74F0BE87" w14:textId="246F9F7F" w:rsidR="001E7A6B" w:rsidRPr="005B4126" w:rsidRDefault="001E7A6B" w:rsidP="001E7A6B">
            <w:pPr>
              <w:pStyle w:val="table"/>
              <w:jc w:val="center"/>
            </w:pPr>
            <w:r w:rsidRPr="005B4126">
              <w:t xml:space="preserve">Posterior cingulate cortex ([PCC], </w:t>
            </w:r>
            <w:r>
              <w:rPr>
                <w:rFonts w:eastAsiaTheme="minorEastAsia" w:hint="eastAsia"/>
              </w:rPr>
              <w:t>46</w:t>
            </w:r>
            <w:r w:rsidRPr="005B4126">
              <w:t>)</w:t>
            </w:r>
          </w:p>
        </w:tc>
        <w:tc>
          <w:tcPr>
            <w:tcW w:w="1966" w:type="dxa"/>
            <w:tcBorders>
              <w:top w:val="nil"/>
              <w:left w:val="nil"/>
              <w:bottom w:val="nil"/>
              <w:right w:val="nil"/>
            </w:tcBorders>
            <w:vAlign w:val="center"/>
          </w:tcPr>
          <w:p w14:paraId="52CA49F0" w14:textId="77777777" w:rsidR="001E7A6B" w:rsidRPr="005B4126" w:rsidRDefault="001E7A6B" w:rsidP="001E7A6B">
            <w:pPr>
              <w:pStyle w:val="table"/>
              <w:jc w:val="center"/>
            </w:pPr>
            <w:r w:rsidRPr="005B4126">
              <w:t>-5.5</w:t>
            </w:r>
          </w:p>
        </w:tc>
        <w:tc>
          <w:tcPr>
            <w:tcW w:w="2070" w:type="dxa"/>
            <w:tcBorders>
              <w:top w:val="nil"/>
              <w:left w:val="nil"/>
              <w:bottom w:val="nil"/>
              <w:right w:val="nil"/>
            </w:tcBorders>
            <w:vAlign w:val="center"/>
          </w:tcPr>
          <w:p w14:paraId="358350A2" w14:textId="77777777" w:rsidR="001E7A6B" w:rsidRPr="005B4126" w:rsidRDefault="001E7A6B" w:rsidP="001E7A6B">
            <w:pPr>
              <w:pStyle w:val="table"/>
              <w:jc w:val="center"/>
            </w:pPr>
            <w:r w:rsidRPr="005B4126">
              <w:t>-28.5</w:t>
            </w:r>
          </w:p>
        </w:tc>
        <w:tc>
          <w:tcPr>
            <w:tcW w:w="1350" w:type="dxa"/>
            <w:tcBorders>
              <w:top w:val="nil"/>
              <w:left w:val="nil"/>
              <w:bottom w:val="nil"/>
            </w:tcBorders>
            <w:vAlign w:val="center"/>
          </w:tcPr>
          <w:p w14:paraId="09B92588" w14:textId="77777777" w:rsidR="001E7A6B" w:rsidRPr="005B4126" w:rsidRDefault="001E7A6B" w:rsidP="001E7A6B">
            <w:pPr>
              <w:pStyle w:val="table"/>
              <w:jc w:val="center"/>
            </w:pPr>
            <w:r w:rsidRPr="005B4126">
              <w:t>26.5</w:t>
            </w:r>
          </w:p>
        </w:tc>
      </w:tr>
      <w:tr w:rsidR="001E7A6B" w:rsidRPr="005B4126" w14:paraId="4B59C284" w14:textId="77777777" w:rsidTr="001E7A6B">
        <w:tc>
          <w:tcPr>
            <w:tcW w:w="3794" w:type="dxa"/>
            <w:tcBorders>
              <w:top w:val="nil"/>
              <w:bottom w:val="nil"/>
              <w:right w:val="nil"/>
            </w:tcBorders>
            <w:vAlign w:val="center"/>
          </w:tcPr>
          <w:p w14:paraId="4B41D323" w14:textId="50827E0F" w:rsidR="001E7A6B" w:rsidRPr="005B4126" w:rsidRDefault="001E7A6B" w:rsidP="001E7A6B">
            <w:pPr>
              <w:pStyle w:val="table"/>
              <w:jc w:val="center"/>
            </w:pPr>
            <w:r w:rsidRPr="005B4126">
              <w:t xml:space="preserve">Anterior cingulate cortex ([ACC], </w:t>
            </w:r>
            <w:r>
              <w:rPr>
                <w:rFonts w:eastAsiaTheme="minorEastAsia" w:hint="eastAsia"/>
              </w:rPr>
              <w:t>47</w:t>
            </w:r>
            <w:r w:rsidRPr="005B4126">
              <w:t>)</w:t>
            </w:r>
          </w:p>
        </w:tc>
        <w:tc>
          <w:tcPr>
            <w:tcW w:w="1966" w:type="dxa"/>
            <w:tcBorders>
              <w:top w:val="nil"/>
              <w:left w:val="nil"/>
              <w:bottom w:val="nil"/>
              <w:right w:val="nil"/>
            </w:tcBorders>
            <w:vAlign w:val="center"/>
          </w:tcPr>
          <w:p w14:paraId="374DC8D9" w14:textId="77777777" w:rsidR="001E7A6B" w:rsidRPr="005B4126" w:rsidRDefault="001E7A6B" w:rsidP="001E7A6B">
            <w:pPr>
              <w:pStyle w:val="table"/>
              <w:jc w:val="center"/>
            </w:pPr>
            <w:r w:rsidRPr="005B4126">
              <w:t>-9.5</w:t>
            </w:r>
          </w:p>
        </w:tc>
        <w:tc>
          <w:tcPr>
            <w:tcW w:w="2070" w:type="dxa"/>
            <w:tcBorders>
              <w:top w:val="nil"/>
              <w:left w:val="nil"/>
              <w:bottom w:val="nil"/>
              <w:right w:val="nil"/>
            </w:tcBorders>
            <w:vAlign w:val="center"/>
          </w:tcPr>
          <w:p w14:paraId="3E1EEC39" w14:textId="77777777" w:rsidR="001E7A6B" w:rsidRPr="005B4126" w:rsidRDefault="001E7A6B" w:rsidP="001E7A6B">
            <w:pPr>
              <w:pStyle w:val="table"/>
              <w:jc w:val="center"/>
            </w:pPr>
            <w:r w:rsidRPr="005B4126">
              <w:t>46.5</w:t>
            </w:r>
          </w:p>
        </w:tc>
        <w:tc>
          <w:tcPr>
            <w:tcW w:w="1350" w:type="dxa"/>
            <w:tcBorders>
              <w:top w:val="nil"/>
              <w:left w:val="nil"/>
              <w:bottom w:val="nil"/>
            </w:tcBorders>
            <w:vAlign w:val="center"/>
          </w:tcPr>
          <w:p w14:paraId="435913CF" w14:textId="77777777" w:rsidR="001E7A6B" w:rsidRPr="005B4126" w:rsidRDefault="001E7A6B" w:rsidP="001E7A6B">
            <w:pPr>
              <w:pStyle w:val="table"/>
              <w:jc w:val="center"/>
            </w:pPr>
            <w:r w:rsidRPr="005B4126">
              <w:t>-10.5</w:t>
            </w:r>
          </w:p>
        </w:tc>
      </w:tr>
      <w:tr w:rsidR="001E7A6B" w:rsidRPr="005B4126" w14:paraId="66F03B87" w14:textId="77777777" w:rsidTr="001E7A6B">
        <w:tc>
          <w:tcPr>
            <w:tcW w:w="3794" w:type="dxa"/>
            <w:tcBorders>
              <w:top w:val="nil"/>
              <w:bottom w:val="nil"/>
              <w:right w:val="nil"/>
            </w:tcBorders>
            <w:vAlign w:val="center"/>
          </w:tcPr>
          <w:p w14:paraId="4D882562" w14:textId="3F5CEDAE" w:rsidR="001E7A6B" w:rsidRPr="005B4126" w:rsidRDefault="001E7A6B" w:rsidP="001E7A6B">
            <w:pPr>
              <w:pStyle w:val="table"/>
              <w:jc w:val="center"/>
            </w:pPr>
            <w:r w:rsidRPr="005B4126">
              <w:t>Precuneus (</w:t>
            </w:r>
            <w:r>
              <w:rPr>
                <w:rFonts w:eastAsiaTheme="minorEastAsia" w:hint="eastAsia"/>
              </w:rPr>
              <w:t>48</w:t>
            </w:r>
            <w:r w:rsidRPr="005B4126">
              <w:t>)</w:t>
            </w:r>
          </w:p>
        </w:tc>
        <w:tc>
          <w:tcPr>
            <w:tcW w:w="1966" w:type="dxa"/>
            <w:tcBorders>
              <w:top w:val="nil"/>
              <w:left w:val="nil"/>
              <w:bottom w:val="nil"/>
              <w:right w:val="nil"/>
            </w:tcBorders>
            <w:vAlign w:val="center"/>
          </w:tcPr>
          <w:p w14:paraId="7B0EFBDC"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08E13045" w14:textId="77777777" w:rsidR="001E7A6B" w:rsidRPr="005B4126" w:rsidRDefault="001E7A6B" w:rsidP="001E7A6B">
            <w:pPr>
              <w:pStyle w:val="table"/>
              <w:jc w:val="center"/>
            </w:pPr>
            <w:r w:rsidRPr="005B4126">
              <w:t>-48.5</w:t>
            </w:r>
          </w:p>
        </w:tc>
        <w:tc>
          <w:tcPr>
            <w:tcW w:w="1350" w:type="dxa"/>
            <w:tcBorders>
              <w:top w:val="nil"/>
              <w:left w:val="nil"/>
              <w:bottom w:val="nil"/>
            </w:tcBorders>
            <w:vAlign w:val="center"/>
          </w:tcPr>
          <w:p w14:paraId="42057898" w14:textId="77777777" w:rsidR="001E7A6B" w:rsidRPr="005B4126" w:rsidRDefault="001E7A6B" w:rsidP="001E7A6B">
            <w:pPr>
              <w:pStyle w:val="table"/>
              <w:jc w:val="center"/>
            </w:pPr>
            <w:r w:rsidRPr="005B4126">
              <w:t>49.5</w:t>
            </w:r>
          </w:p>
        </w:tc>
      </w:tr>
      <w:tr w:rsidR="001E7A6B" w:rsidRPr="005B4126" w14:paraId="00086BCF" w14:textId="77777777" w:rsidTr="001E7A6B">
        <w:tc>
          <w:tcPr>
            <w:tcW w:w="3794" w:type="dxa"/>
            <w:tcBorders>
              <w:top w:val="nil"/>
              <w:bottom w:val="nil"/>
              <w:right w:val="nil"/>
            </w:tcBorders>
            <w:vAlign w:val="center"/>
          </w:tcPr>
          <w:p w14:paraId="2928A1DB" w14:textId="6E4FC6E2" w:rsidR="001E7A6B" w:rsidRPr="005B4126" w:rsidRDefault="001E7A6B" w:rsidP="001E7A6B">
            <w:pPr>
              <w:pStyle w:val="table"/>
              <w:jc w:val="center"/>
            </w:pPr>
            <w:r w:rsidRPr="005B4126">
              <w:t xml:space="preserve">Posterior cingulate cortex ([PCC], </w:t>
            </w:r>
            <w:r>
              <w:rPr>
                <w:rFonts w:eastAsiaTheme="minorEastAsia" w:hint="eastAsia"/>
              </w:rPr>
              <w:t>49</w:t>
            </w:r>
            <w:r w:rsidRPr="005B4126">
              <w:t>)</w:t>
            </w:r>
          </w:p>
        </w:tc>
        <w:tc>
          <w:tcPr>
            <w:tcW w:w="1966" w:type="dxa"/>
            <w:tcBorders>
              <w:top w:val="nil"/>
              <w:left w:val="nil"/>
              <w:bottom w:val="nil"/>
              <w:right w:val="nil"/>
            </w:tcBorders>
            <w:vAlign w:val="center"/>
          </w:tcPr>
          <w:p w14:paraId="16D6130C"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2DA56796" w14:textId="77777777" w:rsidR="001E7A6B" w:rsidRPr="005B4126" w:rsidRDefault="001E7A6B" w:rsidP="001E7A6B">
            <w:pPr>
              <w:pStyle w:val="table"/>
              <w:jc w:val="center"/>
            </w:pPr>
            <w:r w:rsidRPr="005B4126">
              <w:t>54.5</w:t>
            </w:r>
          </w:p>
        </w:tc>
        <w:tc>
          <w:tcPr>
            <w:tcW w:w="1350" w:type="dxa"/>
            <w:tcBorders>
              <w:top w:val="nil"/>
              <w:left w:val="nil"/>
              <w:bottom w:val="nil"/>
            </w:tcBorders>
            <w:vAlign w:val="center"/>
          </w:tcPr>
          <w:p w14:paraId="3D83B01F" w14:textId="77777777" w:rsidR="001E7A6B" w:rsidRPr="005B4126" w:rsidRDefault="001E7A6B" w:rsidP="001E7A6B">
            <w:pPr>
              <w:pStyle w:val="table"/>
              <w:jc w:val="center"/>
            </w:pPr>
            <w:r w:rsidRPr="005B4126">
              <w:t>31.5</w:t>
            </w:r>
          </w:p>
        </w:tc>
      </w:tr>
      <w:tr w:rsidR="001E7A6B" w:rsidRPr="005B4126" w14:paraId="08C5C71B" w14:textId="77777777" w:rsidTr="00584286">
        <w:tc>
          <w:tcPr>
            <w:tcW w:w="9180" w:type="dxa"/>
            <w:gridSpan w:val="4"/>
            <w:tcBorders>
              <w:top w:val="single" w:sz="4" w:space="0" w:color="auto"/>
              <w:bottom w:val="single" w:sz="4" w:space="0" w:color="auto"/>
            </w:tcBorders>
            <w:shd w:val="clear" w:color="auto" w:fill="D0CECE"/>
            <w:vAlign w:val="center"/>
          </w:tcPr>
          <w:p w14:paraId="5E1C8FCE" w14:textId="5C91F743" w:rsidR="001E7A6B" w:rsidRPr="005B4126" w:rsidRDefault="001E7A6B" w:rsidP="001E7A6B">
            <w:pPr>
              <w:pStyle w:val="table"/>
              <w:jc w:val="center"/>
              <w:rPr>
                <w:b/>
              </w:rPr>
            </w:pPr>
            <w:r w:rsidRPr="005B4126">
              <w:rPr>
                <w:b/>
              </w:rPr>
              <w:t xml:space="preserve">Cerebellar </w:t>
            </w:r>
            <w:r w:rsidR="00C87D77">
              <w:rPr>
                <w:rFonts w:eastAsiaTheme="minorEastAsia" w:hint="eastAsia"/>
                <w:b/>
              </w:rPr>
              <w:t>Domain</w:t>
            </w:r>
            <w:r w:rsidRPr="005B4126">
              <w:rPr>
                <w:b/>
              </w:rPr>
              <w:t xml:space="preserve"> (CB)</w:t>
            </w:r>
          </w:p>
        </w:tc>
      </w:tr>
      <w:tr w:rsidR="001E7A6B" w:rsidRPr="005B4126" w14:paraId="7B91B513" w14:textId="77777777" w:rsidTr="001E7A6B">
        <w:tc>
          <w:tcPr>
            <w:tcW w:w="3794" w:type="dxa"/>
            <w:tcBorders>
              <w:top w:val="single" w:sz="4" w:space="0" w:color="auto"/>
              <w:bottom w:val="nil"/>
              <w:right w:val="nil"/>
            </w:tcBorders>
            <w:vAlign w:val="center"/>
          </w:tcPr>
          <w:p w14:paraId="2673FBD3" w14:textId="0DE3A3EB" w:rsidR="001E7A6B" w:rsidRPr="005B4126" w:rsidRDefault="001E7A6B" w:rsidP="001E7A6B">
            <w:pPr>
              <w:pStyle w:val="table"/>
              <w:jc w:val="center"/>
            </w:pPr>
            <w:r w:rsidRPr="005B4126">
              <w:t xml:space="preserve">Cerebellum ([CB], </w:t>
            </w:r>
            <w:r>
              <w:rPr>
                <w:rFonts w:eastAsiaTheme="minorEastAsia" w:hint="eastAsia"/>
              </w:rPr>
              <w:t>50</w:t>
            </w:r>
            <w:r w:rsidRPr="005B4126">
              <w:t>)</w:t>
            </w:r>
          </w:p>
        </w:tc>
        <w:tc>
          <w:tcPr>
            <w:tcW w:w="1966" w:type="dxa"/>
            <w:tcBorders>
              <w:top w:val="single" w:sz="4" w:space="0" w:color="auto"/>
              <w:left w:val="nil"/>
              <w:bottom w:val="nil"/>
              <w:right w:val="nil"/>
            </w:tcBorders>
            <w:vAlign w:val="center"/>
          </w:tcPr>
          <w:p w14:paraId="4A909D27" w14:textId="77777777" w:rsidR="001E7A6B" w:rsidRPr="005B4126" w:rsidRDefault="001E7A6B" w:rsidP="001E7A6B">
            <w:pPr>
              <w:pStyle w:val="table"/>
              <w:jc w:val="center"/>
            </w:pPr>
            <w:r w:rsidRPr="005B4126">
              <w:t>-30.5</w:t>
            </w:r>
          </w:p>
        </w:tc>
        <w:tc>
          <w:tcPr>
            <w:tcW w:w="2070" w:type="dxa"/>
            <w:tcBorders>
              <w:top w:val="single" w:sz="4" w:space="0" w:color="auto"/>
              <w:left w:val="nil"/>
              <w:bottom w:val="nil"/>
              <w:right w:val="nil"/>
            </w:tcBorders>
            <w:vAlign w:val="center"/>
          </w:tcPr>
          <w:p w14:paraId="28E9B04B" w14:textId="77777777" w:rsidR="001E7A6B" w:rsidRPr="005B4126" w:rsidRDefault="001E7A6B" w:rsidP="001E7A6B">
            <w:pPr>
              <w:pStyle w:val="table"/>
              <w:jc w:val="center"/>
            </w:pPr>
            <w:r w:rsidRPr="005B4126">
              <w:t>-54.5</w:t>
            </w:r>
          </w:p>
        </w:tc>
        <w:tc>
          <w:tcPr>
            <w:tcW w:w="1350" w:type="dxa"/>
            <w:tcBorders>
              <w:top w:val="single" w:sz="4" w:space="0" w:color="auto"/>
              <w:left w:val="nil"/>
              <w:bottom w:val="nil"/>
            </w:tcBorders>
            <w:vAlign w:val="center"/>
          </w:tcPr>
          <w:p w14:paraId="281CFFE5" w14:textId="77777777" w:rsidR="001E7A6B" w:rsidRPr="005B4126" w:rsidRDefault="001E7A6B" w:rsidP="001E7A6B">
            <w:pPr>
              <w:pStyle w:val="table"/>
              <w:jc w:val="center"/>
            </w:pPr>
            <w:r w:rsidRPr="005B4126">
              <w:t>-42.5</w:t>
            </w:r>
          </w:p>
        </w:tc>
      </w:tr>
      <w:tr w:rsidR="001E7A6B" w:rsidRPr="005B4126" w14:paraId="3E5CDAC5" w14:textId="77777777" w:rsidTr="001E7A6B">
        <w:tc>
          <w:tcPr>
            <w:tcW w:w="3794" w:type="dxa"/>
            <w:tcBorders>
              <w:top w:val="nil"/>
              <w:bottom w:val="nil"/>
              <w:right w:val="nil"/>
            </w:tcBorders>
            <w:vAlign w:val="center"/>
          </w:tcPr>
          <w:p w14:paraId="1FDCA5A5" w14:textId="1DEC71AC" w:rsidR="001E7A6B" w:rsidRPr="005B4126" w:rsidRDefault="001E7A6B" w:rsidP="001E7A6B">
            <w:pPr>
              <w:pStyle w:val="table"/>
              <w:jc w:val="center"/>
            </w:pPr>
            <w:r w:rsidRPr="005B4126">
              <w:t xml:space="preserve">Cerebellum ([CB], </w:t>
            </w:r>
            <w:r>
              <w:rPr>
                <w:rFonts w:eastAsiaTheme="minorEastAsia" w:hint="eastAsia"/>
              </w:rPr>
              <w:t>51</w:t>
            </w:r>
            <w:r w:rsidRPr="005B4126">
              <w:t>)</w:t>
            </w:r>
          </w:p>
        </w:tc>
        <w:tc>
          <w:tcPr>
            <w:tcW w:w="1966" w:type="dxa"/>
            <w:tcBorders>
              <w:top w:val="nil"/>
              <w:left w:val="nil"/>
              <w:bottom w:val="nil"/>
              <w:right w:val="nil"/>
            </w:tcBorders>
            <w:vAlign w:val="center"/>
          </w:tcPr>
          <w:p w14:paraId="6ECB7BA3" w14:textId="77777777" w:rsidR="001E7A6B" w:rsidRPr="005B4126" w:rsidRDefault="001E7A6B" w:rsidP="001E7A6B">
            <w:pPr>
              <w:pStyle w:val="table"/>
              <w:jc w:val="center"/>
            </w:pPr>
            <w:r w:rsidRPr="005B4126">
              <w:t>-32.5</w:t>
            </w:r>
          </w:p>
        </w:tc>
        <w:tc>
          <w:tcPr>
            <w:tcW w:w="2070" w:type="dxa"/>
            <w:tcBorders>
              <w:top w:val="nil"/>
              <w:left w:val="nil"/>
              <w:bottom w:val="nil"/>
              <w:right w:val="nil"/>
            </w:tcBorders>
            <w:vAlign w:val="center"/>
          </w:tcPr>
          <w:p w14:paraId="0F530E1C" w14:textId="77777777" w:rsidR="001E7A6B" w:rsidRPr="005B4126" w:rsidRDefault="001E7A6B" w:rsidP="001E7A6B">
            <w:pPr>
              <w:pStyle w:val="table"/>
              <w:jc w:val="center"/>
            </w:pPr>
            <w:r w:rsidRPr="005B4126">
              <w:t>-79.5</w:t>
            </w:r>
          </w:p>
        </w:tc>
        <w:tc>
          <w:tcPr>
            <w:tcW w:w="1350" w:type="dxa"/>
            <w:tcBorders>
              <w:top w:val="nil"/>
              <w:left w:val="nil"/>
              <w:bottom w:val="nil"/>
            </w:tcBorders>
            <w:vAlign w:val="center"/>
          </w:tcPr>
          <w:p w14:paraId="0050FF40" w14:textId="77777777" w:rsidR="001E7A6B" w:rsidRPr="005B4126" w:rsidRDefault="001E7A6B" w:rsidP="001E7A6B">
            <w:pPr>
              <w:pStyle w:val="table"/>
              <w:jc w:val="center"/>
            </w:pPr>
            <w:r w:rsidRPr="005B4126">
              <w:t>-37.5</w:t>
            </w:r>
          </w:p>
        </w:tc>
      </w:tr>
      <w:tr w:rsidR="001E7A6B" w:rsidRPr="005B4126" w14:paraId="129389AD" w14:textId="77777777" w:rsidTr="001E7A6B">
        <w:tc>
          <w:tcPr>
            <w:tcW w:w="3794" w:type="dxa"/>
            <w:tcBorders>
              <w:top w:val="nil"/>
              <w:bottom w:val="nil"/>
              <w:right w:val="nil"/>
            </w:tcBorders>
            <w:vAlign w:val="center"/>
          </w:tcPr>
          <w:p w14:paraId="0B418AF7" w14:textId="272B11BE" w:rsidR="001E7A6B" w:rsidRPr="005B4126" w:rsidRDefault="001E7A6B" w:rsidP="001E7A6B">
            <w:pPr>
              <w:pStyle w:val="table"/>
              <w:jc w:val="center"/>
            </w:pPr>
            <w:r w:rsidRPr="005B4126">
              <w:t xml:space="preserve">Cerebellum ([CB], </w:t>
            </w:r>
            <w:r>
              <w:rPr>
                <w:rFonts w:eastAsiaTheme="minorEastAsia" w:hint="eastAsia"/>
              </w:rPr>
              <w:t>52</w:t>
            </w:r>
            <w:r w:rsidRPr="005B4126">
              <w:t>)</w:t>
            </w:r>
          </w:p>
        </w:tc>
        <w:tc>
          <w:tcPr>
            <w:tcW w:w="1966" w:type="dxa"/>
            <w:tcBorders>
              <w:top w:val="nil"/>
              <w:left w:val="nil"/>
              <w:bottom w:val="nil"/>
              <w:right w:val="nil"/>
            </w:tcBorders>
            <w:vAlign w:val="center"/>
          </w:tcPr>
          <w:p w14:paraId="6C7CEDF5" w14:textId="77777777" w:rsidR="001E7A6B" w:rsidRPr="005B4126" w:rsidRDefault="001E7A6B" w:rsidP="001E7A6B">
            <w:pPr>
              <w:pStyle w:val="table"/>
              <w:jc w:val="center"/>
            </w:pPr>
            <w:r w:rsidRPr="005B4126">
              <w:t>20.5</w:t>
            </w:r>
          </w:p>
        </w:tc>
        <w:tc>
          <w:tcPr>
            <w:tcW w:w="2070" w:type="dxa"/>
            <w:tcBorders>
              <w:top w:val="nil"/>
              <w:left w:val="nil"/>
              <w:bottom w:val="nil"/>
              <w:right w:val="nil"/>
            </w:tcBorders>
            <w:vAlign w:val="center"/>
          </w:tcPr>
          <w:p w14:paraId="0FC1D41B" w14:textId="77777777" w:rsidR="001E7A6B" w:rsidRPr="005B4126" w:rsidRDefault="001E7A6B" w:rsidP="001E7A6B">
            <w:pPr>
              <w:pStyle w:val="table"/>
              <w:jc w:val="center"/>
            </w:pPr>
            <w:r w:rsidRPr="005B4126">
              <w:t>-48.5</w:t>
            </w:r>
          </w:p>
        </w:tc>
        <w:tc>
          <w:tcPr>
            <w:tcW w:w="1350" w:type="dxa"/>
            <w:tcBorders>
              <w:top w:val="nil"/>
              <w:left w:val="nil"/>
              <w:bottom w:val="nil"/>
            </w:tcBorders>
            <w:vAlign w:val="center"/>
          </w:tcPr>
          <w:p w14:paraId="19F2CC47" w14:textId="77777777" w:rsidR="001E7A6B" w:rsidRPr="005B4126" w:rsidRDefault="001E7A6B" w:rsidP="001E7A6B">
            <w:pPr>
              <w:pStyle w:val="table"/>
              <w:jc w:val="center"/>
            </w:pPr>
            <w:r w:rsidRPr="005B4126">
              <w:t>-40.5</w:t>
            </w:r>
          </w:p>
        </w:tc>
      </w:tr>
      <w:tr w:rsidR="001E7A6B" w:rsidRPr="005B4126" w14:paraId="45DD5CDB" w14:textId="77777777" w:rsidTr="001E7A6B">
        <w:tc>
          <w:tcPr>
            <w:tcW w:w="3794" w:type="dxa"/>
            <w:tcBorders>
              <w:top w:val="nil"/>
              <w:bottom w:val="thickThinSmallGap" w:sz="24" w:space="0" w:color="auto"/>
              <w:right w:val="nil"/>
            </w:tcBorders>
          </w:tcPr>
          <w:p w14:paraId="41156912" w14:textId="3C11ABEE" w:rsidR="001E7A6B" w:rsidRPr="005B4126" w:rsidRDefault="001E7A6B" w:rsidP="001E7A6B">
            <w:pPr>
              <w:pStyle w:val="table"/>
              <w:jc w:val="center"/>
            </w:pPr>
            <w:r w:rsidRPr="005B4126">
              <w:t xml:space="preserve">Cerebellum ([CB], </w:t>
            </w:r>
            <w:r>
              <w:rPr>
                <w:rFonts w:eastAsiaTheme="minorEastAsia" w:hint="eastAsia"/>
              </w:rPr>
              <w:t>53</w:t>
            </w:r>
            <w:r w:rsidRPr="005B4126">
              <w:t>)</w:t>
            </w:r>
          </w:p>
        </w:tc>
        <w:tc>
          <w:tcPr>
            <w:tcW w:w="1966" w:type="dxa"/>
            <w:tcBorders>
              <w:top w:val="nil"/>
              <w:left w:val="nil"/>
              <w:bottom w:val="thickThinSmallGap" w:sz="24" w:space="0" w:color="auto"/>
              <w:right w:val="nil"/>
            </w:tcBorders>
          </w:tcPr>
          <w:p w14:paraId="6D6CAC5B" w14:textId="77777777" w:rsidR="001E7A6B" w:rsidRPr="005B4126" w:rsidRDefault="001E7A6B" w:rsidP="001E7A6B">
            <w:pPr>
              <w:pStyle w:val="table"/>
              <w:jc w:val="center"/>
            </w:pPr>
            <w:r w:rsidRPr="005B4126">
              <w:t>30.5</w:t>
            </w:r>
          </w:p>
        </w:tc>
        <w:tc>
          <w:tcPr>
            <w:tcW w:w="2070" w:type="dxa"/>
            <w:tcBorders>
              <w:top w:val="nil"/>
              <w:left w:val="nil"/>
              <w:bottom w:val="thickThinSmallGap" w:sz="24" w:space="0" w:color="auto"/>
              <w:right w:val="nil"/>
            </w:tcBorders>
          </w:tcPr>
          <w:p w14:paraId="7D1D1092" w14:textId="77777777" w:rsidR="001E7A6B" w:rsidRPr="005B4126" w:rsidRDefault="001E7A6B" w:rsidP="001E7A6B">
            <w:pPr>
              <w:pStyle w:val="table"/>
              <w:jc w:val="center"/>
            </w:pPr>
            <w:r w:rsidRPr="005B4126">
              <w:t>-63.5</w:t>
            </w:r>
          </w:p>
        </w:tc>
        <w:tc>
          <w:tcPr>
            <w:tcW w:w="1350" w:type="dxa"/>
            <w:tcBorders>
              <w:top w:val="nil"/>
              <w:left w:val="nil"/>
              <w:bottom w:val="thickThinSmallGap" w:sz="24" w:space="0" w:color="auto"/>
            </w:tcBorders>
          </w:tcPr>
          <w:p w14:paraId="5F11B86F" w14:textId="77777777" w:rsidR="001E7A6B" w:rsidRPr="005B4126" w:rsidRDefault="001E7A6B" w:rsidP="001E7A6B">
            <w:pPr>
              <w:pStyle w:val="table"/>
              <w:jc w:val="center"/>
            </w:pPr>
            <w:r w:rsidRPr="005B4126">
              <w:t>-40.5</w:t>
            </w:r>
          </w:p>
        </w:tc>
      </w:tr>
    </w:tbl>
    <w:p w14:paraId="04912FB4" w14:textId="77777777" w:rsidR="000C54BD" w:rsidRDefault="000C54BD" w:rsidP="000C54BD"/>
    <w:p w14:paraId="07E9761F" w14:textId="057C1729" w:rsidR="001E7A6B" w:rsidRDefault="008240A8" w:rsidP="008240A8">
      <w:pPr>
        <w:pStyle w:val="Heading1"/>
      </w:pPr>
      <w:r>
        <w:rPr>
          <w:rFonts w:hint="eastAsia"/>
        </w:rPr>
        <w:t>Spatial Maps of Intrinsic Connectivity Networks</w:t>
      </w:r>
    </w:p>
    <w:p w14:paraId="6BF8E7C4" w14:textId="5DBCF323" w:rsidR="00C973FD" w:rsidRDefault="00162F59" w:rsidP="008B2517">
      <w:pPr>
        <w:pStyle w:val="Figure0"/>
      </w:pPr>
      <w:r>
        <w:drawing>
          <wp:inline distT="0" distB="0" distL="0" distR="0" wp14:anchorId="16CAED4D" wp14:editId="39B5387D">
            <wp:extent cx="5732145" cy="5253355"/>
            <wp:effectExtent l="0" t="0" r="1905" b="4445"/>
            <wp:docPr id="1180814206" name="图片 1" descr="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14206" name="图片 1" descr="应用程序&#10;&#10;AI 生成的内容可能不正确。"/>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145" cy="5253355"/>
                    </a:xfrm>
                    <a:prstGeom prst="rect">
                      <a:avLst/>
                    </a:prstGeom>
                    <a:noFill/>
                    <a:ln>
                      <a:noFill/>
                    </a:ln>
                  </pic:spPr>
                </pic:pic>
              </a:graphicData>
            </a:graphic>
          </wp:inline>
        </w:drawing>
      </w:r>
    </w:p>
    <w:p w14:paraId="7AA24939" w14:textId="4F438140" w:rsidR="00C973FD" w:rsidRPr="00A204EB" w:rsidRDefault="00D51789" w:rsidP="00D105BB">
      <w:pPr>
        <w:pStyle w:val="FigureTitleforSI"/>
      </w:pPr>
      <w:r w:rsidRPr="00D51789">
        <w:t xml:space="preserve">Spatial organization of intrinsic connectivity networks (ICNs) derived from the </w:t>
      </w:r>
      <w:proofErr w:type="spellStart"/>
      <w:r w:rsidRPr="00D51789">
        <w:t>NeuroMark</w:t>
      </w:r>
      <w:proofErr w:type="spellEnd"/>
      <w:r w:rsidRPr="00D51789">
        <w:t xml:space="preserve"> </w:t>
      </w:r>
      <w:r w:rsidR="00A94A0A">
        <w:t>f</w:t>
      </w:r>
      <w:r w:rsidRPr="00D51789">
        <w:t xml:space="preserve">unctional 1.0 template. </w:t>
      </w:r>
      <w:r w:rsidRPr="00D51789">
        <w:rPr>
          <w:b w:val="0"/>
          <w:bCs w:val="0"/>
        </w:rPr>
        <w:t xml:space="preserve">The 53 ICNs are grouped into seven canonical functional domains based on established anatomical and functional criteria. For each domain, both composite representations and individual network maps are displayed. Network templates were </w:t>
      </w:r>
      <w:proofErr w:type="spellStart"/>
      <w:r w:rsidRPr="00D51789">
        <w:rPr>
          <w:b w:val="0"/>
          <w:bCs w:val="0"/>
        </w:rPr>
        <w:t>thresholded</w:t>
      </w:r>
      <w:proofErr w:type="spellEnd"/>
      <w:r w:rsidRPr="00D51789">
        <w:rPr>
          <w:b w:val="0"/>
          <w:bCs w:val="0"/>
        </w:rPr>
        <w:t xml:space="preserve"> at |t| &gt; 10 using one-sample t-statistics computed across subject-level spatial maps. Sagittal, coronal, and axial views are presented at the peak t-value for clusters exceeding 3 cm³.</w:t>
      </w:r>
    </w:p>
    <w:p w14:paraId="2853AB07" w14:textId="77777777" w:rsidR="00A204EB" w:rsidRPr="00F320C2" w:rsidRDefault="00A204EB" w:rsidP="00A204EB"/>
    <w:p w14:paraId="1F161E4D" w14:textId="770C94F0" w:rsidR="00F320C2" w:rsidRDefault="00F320C2" w:rsidP="00F320C2">
      <w:pPr>
        <w:pStyle w:val="Heading1"/>
      </w:pPr>
      <w:r>
        <w:t>Associations between Prenatal Cannabis Exposure and Mental Health Outcomes</w:t>
      </w:r>
    </w:p>
    <w:p w14:paraId="2591282A" w14:textId="4DDF43BA" w:rsidR="00003EFA" w:rsidRPr="005B4126" w:rsidRDefault="00003EFA" w:rsidP="00003EFA">
      <w:pPr>
        <w:pStyle w:val="TableTitle0"/>
        <w:numPr>
          <w:ilvl w:val="7"/>
          <w:numId w:val="11"/>
        </w:numPr>
        <w:rPr>
          <w:rFonts w:cs="Times New Roman"/>
        </w:rPr>
      </w:pPr>
      <w:r>
        <w:rPr>
          <w:rFonts w:cs="Times New Roman"/>
        </w:rPr>
        <w:t>Association</w:t>
      </w:r>
      <w:r w:rsidRPr="005B4126">
        <w:rPr>
          <w:rFonts w:cs="Times New Roman"/>
        </w:rPr>
        <w:t xml:space="preserve"> between </w:t>
      </w:r>
      <w:r>
        <w:rPr>
          <w:rFonts w:cs="Times New Roman"/>
        </w:rPr>
        <w:t>prenatal cannabis use and CBCL scores</w:t>
      </w:r>
      <w:r w:rsidRPr="005B4126">
        <w:rPr>
          <w:rFonts w:cs="Times New Roman"/>
        </w:rPr>
        <w:t xml:space="preserve"> </w:t>
      </w:r>
    </w:p>
    <w:tbl>
      <w:tblPr>
        <w:tblW w:w="9092"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194"/>
        <w:gridCol w:w="1966"/>
        <w:gridCol w:w="1766"/>
        <w:gridCol w:w="2166"/>
      </w:tblGrid>
      <w:tr w:rsidR="00003EFA" w:rsidRPr="005B4126" w14:paraId="55ED30BB" w14:textId="77777777" w:rsidTr="00B620F5">
        <w:tc>
          <w:tcPr>
            <w:tcW w:w="3194" w:type="dxa"/>
            <w:tcBorders>
              <w:top w:val="single" w:sz="12" w:space="0" w:color="auto"/>
              <w:left w:val="nil"/>
              <w:bottom w:val="single" w:sz="12" w:space="0" w:color="auto"/>
            </w:tcBorders>
          </w:tcPr>
          <w:p w14:paraId="4CBEA54E" w14:textId="2CFD6645" w:rsidR="00003EFA" w:rsidRPr="005B4126" w:rsidRDefault="006E002C" w:rsidP="00584286">
            <w:pPr>
              <w:pStyle w:val="Tableformat"/>
            </w:pPr>
            <w:r>
              <w:rPr>
                <w:b/>
                <w:bCs w:val="0"/>
              </w:rPr>
              <w:t>Mental health a</w:t>
            </w:r>
            <w:r w:rsidR="00003EFA" w:rsidRPr="005B4126">
              <w:rPr>
                <w:b/>
                <w:bCs w:val="0"/>
              </w:rPr>
              <w:t>ssessments</w:t>
            </w:r>
          </w:p>
        </w:tc>
        <w:tc>
          <w:tcPr>
            <w:tcW w:w="1966" w:type="dxa"/>
            <w:tcBorders>
              <w:top w:val="single" w:sz="12" w:space="0" w:color="auto"/>
              <w:bottom w:val="single" w:sz="12" w:space="0" w:color="auto"/>
              <w:right w:val="nil"/>
            </w:tcBorders>
          </w:tcPr>
          <w:p w14:paraId="48D87734" w14:textId="33DD08D8" w:rsidR="00003EFA" w:rsidRPr="005B4126" w:rsidRDefault="00A204EB" w:rsidP="00584286">
            <w:pPr>
              <w:pStyle w:val="Tableformat"/>
            </w:pPr>
            <w:r w:rsidRPr="005B4126">
              <w:t xml:space="preserve">Cohen’s </w:t>
            </w:r>
            <w:r w:rsidRPr="00A204EB">
              <w:rPr>
                <w:i/>
                <w:iCs/>
              </w:rPr>
              <w:t>d</w:t>
            </w:r>
            <w:r>
              <w:rPr>
                <w:i/>
                <w:iCs/>
              </w:rPr>
              <w:t xml:space="preserve"> </w:t>
            </w:r>
            <w:r w:rsidRPr="00A204EB">
              <w:t>value</w:t>
            </w:r>
            <w:r w:rsidRPr="00A204EB">
              <w:rPr>
                <w:i/>
                <w:iCs/>
              </w:rPr>
              <w:t xml:space="preserve"> </w:t>
            </w:r>
          </w:p>
        </w:tc>
        <w:tc>
          <w:tcPr>
            <w:tcW w:w="1766" w:type="dxa"/>
            <w:tcBorders>
              <w:top w:val="single" w:sz="12" w:space="0" w:color="auto"/>
              <w:left w:val="nil"/>
              <w:bottom w:val="single" w:sz="12" w:space="0" w:color="auto"/>
              <w:right w:val="nil"/>
            </w:tcBorders>
          </w:tcPr>
          <w:p w14:paraId="3361E5E0" w14:textId="0D2D0C33" w:rsidR="00003EFA" w:rsidRPr="005B4126" w:rsidRDefault="00A204EB" w:rsidP="00584286">
            <w:pPr>
              <w:pStyle w:val="Tableformat"/>
            </w:pPr>
            <w:r w:rsidRPr="00A204EB">
              <w:rPr>
                <w:i/>
                <w:iCs/>
              </w:rPr>
              <w:t>t</w:t>
            </w:r>
            <w:r w:rsidRPr="005B4126">
              <w:t xml:space="preserve"> value</w:t>
            </w:r>
          </w:p>
        </w:tc>
        <w:tc>
          <w:tcPr>
            <w:tcW w:w="2166" w:type="dxa"/>
            <w:tcBorders>
              <w:top w:val="single" w:sz="12" w:space="0" w:color="auto"/>
              <w:left w:val="nil"/>
              <w:bottom w:val="single" w:sz="12" w:space="0" w:color="auto"/>
              <w:right w:val="nil"/>
            </w:tcBorders>
          </w:tcPr>
          <w:p w14:paraId="4DBC9000" w14:textId="7EBFF70F" w:rsidR="00003EFA" w:rsidRPr="005B4126" w:rsidRDefault="00A204EB" w:rsidP="00584286">
            <w:pPr>
              <w:pStyle w:val="Tableformat"/>
            </w:pPr>
            <w:r w:rsidRPr="00A204EB">
              <w:rPr>
                <w:i/>
                <w:iCs/>
              </w:rPr>
              <w:t>p</w:t>
            </w:r>
            <w:r w:rsidR="00003EFA" w:rsidRPr="005B4126">
              <w:t xml:space="preserve"> value</w:t>
            </w:r>
          </w:p>
        </w:tc>
      </w:tr>
      <w:tr w:rsidR="009566D3" w:rsidRPr="005B4126" w14:paraId="2087A071" w14:textId="77777777" w:rsidTr="00B620F5">
        <w:tc>
          <w:tcPr>
            <w:tcW w:w="3194" w:type="dxa"/>
            <w:tcBorders>
              <w:top w:val="single" w:sz="12" w:space="0" w:color="auto"/>
              <w:left w:val="nil"/>
              <w:bottom w:val="single" w:sz="4" w:space="0" w:color="BFBFBF"/>
            </w:tcBorders>
            <w:shd w:val="clear" w:color="auto" w:fill="F2F2F2"/>
          </w:tcPr>
          <w:p w14:paraId="077362E2" w14:textId="77353CDC"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dsm</w:t>
            </w:r>
            <w:proofErr w:type="spellEnd"/>
            <w:r w:rsidRPr="009C4CA0">
              <w:rPr>
                <w:b/>
              </w:rPr>
              <w:t>__</w:t>
            </w:r>
            <w:proofErr w:type="spellStart"/>
            <w:r w:rsidRPr="009C4CA0">
              <w:rPr>
                <w:b/>
              </w:rPr>
              <w:t>adhd_tscore</w:t>
            </w:r>
            <w:proofErr w:type="spellEnd"/>
          </w:p>
        </w:tc>
        <w:tc>
          <w:tcPr>
            <w:tcW w:w="1966" w:type="dxa"/>
            <w:tcBorders>
              <w:top w:val="single" w:sz="12" w:space="0" w:color="auto"/>
              <w:bottom w:val="single" w:sz="4" w:space="0" w:color="BFBFBF"/>
              <w:right w:val="nil"/>
            </w:tcBorders>
            <w:shd w:val="clear" w:color="auto" w:fill="F2F2F2"/>
          </w:tcPr>
          <w:p w14:paraId="70A52F9F" w14:textId="0A14F301" w:rsidR="009566D3" w:rsidRPr="00B620F5" w:rsidRDefault="009566D3" w:rsidP="009566D3">
            <w:pPr>
              <w:pStyle w:val="Tableformat"/>
            </w:pPr>
            <w:r w:rsidRPr="00C07F6B">
              <w:t>0.1371</w:t>
            </w:r>
          </w:p>
        </w:tc>
        <w:tc>
          <w:tcPr>
            <w:tcW w:w="1766" w:type="dxa"/>
            <w:tcBorders>
              <w:top w:val="single" w:sz="12" w:space="0" w:color="auto"/>
              <w:left w:val="nil"/>
              <w:bottom w:val="single" w:sz="4" w:space="0" w:color="BFBFBF"/>
              <w:right w:val="nil"/>
            </w:tcBorders>
            <w:shd w:val="clear" w:color="auto" w:fill="F2F2F2"/>
          </w:tcPr>
          <w:p w14:paraId="0C20D775" w14:textId="54EC3A79" w:rsidR="009566D3" w:rsidRPr="00B620F5" w:rsidRDefault="009566D3" w:rsidP="009566D3">
            <w:pPr>
              <w:pStyle w:val="Tableformat"/>
            </w:pPr>
            <w:r w:rsidRPr="001E5E46">
              <w:t>7.1340</w:t>
            </w:r>
          </w:p>
        </w:tc>
        <w:tc>
          <w:tcPr>
            <w:tcW w:w="2166" w:type="dxa"/>
            <w:tcBorders>
              <w:top w:val="single" w:sz="12" w:space="0" w:color="auto"/>
              <w:left w:val="nil"/>
              <w:bottom w:val="single" w:sz="4" w:space="0" w:color="BFBFBF"/>
              <w:right w:val="nil"/>
            </w:tcBorders>
            <w:shd w:val="clear" w:color="auto" w:fill="F2F2F2"/>
          </w:tcPr>
          <w:p w14:paraId="62F65E2C" w14:textId="0387CB7A" w:rsidR="009566D3" w:rsidRPr="00B620F5" w:rsidRDefault="007A20F2" w:rsidP="009566D3">
            <w:pPr>
              <w:pStyle w:val="Tableformat"/>
            </w:pPr>
            <w:r w:rsidRPr="007A20F2">
              <w:t>1.04×10⁻¹²</w:t>
            </w:r>
          </w:p>
        </w:tc>
      </w:tr>
      <w:tr w:rsidR="009566D3" w:rsidRPr="005B4126" w14:paraId="58BC8595" w14:textId="77777777" w:rsidTr="00B620F5">
        <w:tc>
          <w:tcPr>
            <w:tcW w:w="3194" w:type="dxa"/>
            <w:tcBorders>
              <w:left w:val="nil"/>
              <w:bottom w:val="single" w:sz="4" w:space="0" w:color="BFBFBF"/>
            </w:tcBorders>
          </w:tcPr>
          <w:p w14:paraId="0E22DC74" w14:textId="3CE09E1D"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proofErr w:type="gramStart"/>
            <w:r w:rsidRPr="009C4CA0">
              <w:rPr>
                <w:b/>
              </w:rPr>
              <w:t>dsm</w:t>
            </w:r>
            <w:proofErr w:type="spellEnd"/>
            <w:r w:rsidRPr="009C4CA0">
              <w:rPr>
                <w:b/>
              </w:rPr>
              <w:t>__</w:t>
            </w:r>
            <w:proofErr w:type="spellStart"/>
            <w:proofErr w:type="gramEnd"/>
            <w:r w:rsidRPr="009C4CA0">
              <w:rPr>
                <w:b/>
              </w:rPr>
              <w:t>anx_tscore</w:t>
            </w:r>
            <w:proofErr w:type="spellEnd"/>
          </w:p>
        </w:tc>
        <w:tc>
          <w:tcPr>
            <w:tcW w:w="1966" w:type="dxa"/>
            <w:tcBorders>
              <w:bottom w:val="single" w:sz="4" w:space="0" w:color="BFBFBF"/>
              <w:right w:val="nil"/>
            </w:tcBorders>
          </w:tcPr>
          <w:p w14:paraId="6A7019F7" w14:textId="5C180D38" w:rsidR="009566D3" w:rsidRPr="00B620F5" w:rsidRDefault="009566D3" w:rsidP="009566D3">
            <w:pPr>
              <w:pStyle w:val="Tableformat"/>
            </w:pPr>
            <w:r w:rsidRPr="00C07F6B">
              <w:t>0.0730</w:t>
            </w:r>
          </w:p>
        </w:tc>
        <w:tc>
          <w:tcPr>
            <w:tcW w:w="1766" w:type="dxa"/>
            <w:tcBorders>
              <w:left w:val="nil"/>
              <w:bottom w:val="single" w:sz="4" w:space="0" w:color="BFBFBF"/>
              <w:right w:val="nil"/>
            </w:tcBorders>
          </w:tcPr>
          <w:p w14:paraId="69A1120A" w14:textId="7DB54507" w:rsidR="009566D3" w:rsidRPr="00B620F5" w:rsidRDefault="009566D3" w:rsidP="009566D3">
            <w:pPr>
              <w:pStyle w:val="Tableformat"/>
            </w:pPr>
            <w:r w:rsidRPr="001E5E46">
              <w:t>3.7973</w:t>
            </w:r>
          </w:p>
        </w:tc>
        <w:tc>
          <w:tcPr>
            <w:tcW w:w="2166" w:type="dxa"/>
            <w:tcBorders>
              <w:left w:val="nil"/>
              <w:bottom w:val="single" w:sz="4" w:space="0" w:color="BFBFBF"/>
              <w:right w:val="nil"/>
            </w:tcBorders>
          </w:tcPr>
          <w:p w14:paraId="633DE664" w14:textId="6CD6B6F3" w:rsidR="009566D3" w:rsidRPr="00B620F5" w:rsidRDefault="007A20F2" w:rsidP="009566D3">
            <w:pPr>
              <w:pStyle w:val="Tableformat"/>
            </w:pPr>
            <w:r w:rsidRPr="007A20F2">
              <w:t>1.47×10⁻⁴</w:t>
            </w:r>
          </w:p>
        </w:tc>
      </w:tr>
      <w:tr w:rsidR="009566D3" w:rsidRPr="005B4126" w14:paraId="7FB6D515" w14:textId="77777777" w:rsidTr="00B620F5">
        <w:tc>
          <w:tcPr>
            <w:tcW w:w="3194" w:type="dxa"/>
            <w:tcBorders>
              <w:left w:val="nil"/>
              <w:bottom w:val="single" w:sz="4" w:space="0" w:color="BFBFBF"/>
            </w:tcBorders>
            <w:shd w:val="clear" w:color="auto" w:fill="F2F2F2"/>
          </w:tcPr>
          <w:p w14:paraId="535D9D9D" w14:textId="0CC6C0F9"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dsm</w:t>
            </w:r>
            <w:proofErr w:type="spellEnd"/>
            <w:r w:rsidRPr="009C4CA0">
              <w:rPr>
                <w:b/>
              </w:rPr>
              <w:t>__</w:t>
            </w:r>
            <w:proofErr w:type="spellStart"/>
            <w:r w:rsidRPr="009C4CA0">
              <w:rPr>
                <w:b/>
              </w:rPr>
              <w:t>cond_tscore</w:t>
            </w:r>
            <w:proofErr w:type="spellEnd"/>
          </w:p>
        </w:tc>
        <w:tc>
          <w:tcPr>
            <w:tcW w:w="1966" w:type="dxa"/>
            <w:tcBorders>
              <w:bottom w:val="single" w:sz="4" w:space="0" w:color="BFBFBF"/>
              <w:right w:val="nil"/>
            </w:tcBorders>
            <w:shd w:val="clear" w:color="auto" w:fill="F2F2F2"/>
          </w:tcPr>
          <w:p w14:paraId="49746CDF" w14:textId="21BFF3BD" w:rsidR="009566D3" w:rsidRPr="00B620F5" w:rsidRDefault="009566D3" w:rsidP="009566D3">
            <w:pPr>
              <w:pStyle w:val="Tableformat"/>
            </w:pPr>
            <w:r w:rsidRPr="00C07F6B">
              <w:t>0.2204</w:t>
            </w:r>
          </w:p>
        </w:tc>
        <w:tc>
          <w:tcPr>
            <w:tcW w:w="1766" w:type="dxa"/>
            <w:tcBorders>
              <w:left w:val="nil"/>
              <w:bottom w:val="single" w:sz="4" w:space="0" w:color="BFBFBF"/>
              <w:right w:val="nil"/>
            </w:tcBorders>
            <w:shd w:val="clear" w:color="auto" w:fill="F2F2F2"/>
          </w:tcPr>
          <w:p w14:paraId="128182E0" w14:textId="2E260EC3" w:rsidR="009566D3" w:rsidRPr="00B620F5" w:rsidRDefault="009566D3" w:rsidP="009566D3">
            <w:pPr>
              <w:pStyle w:val="Tableformat"/>
            </w:pPr>
            <w:r w:rsidRPr="001E5E46">
              <w:t>11.4663</w:t>
            </w:r>
          </w:p>
        </w:tc>
        <w:tc>
          <w:tcPr>
            <w:tcW w:w="2166" w:type="dxa"/>
            <w:tcBorders>
              <w:left w:val="nil"/>
              <w:bottom w:val="single" w:sz="4" w:space="0" w:color="BFBFBF"/>
              <w:right w:val="nil"/>
            </w:tcBorders>
            <w:shd w:val="clear" w:color="auto" w:fill="F2F2F2"/>
          </w:tcPr>
          <w:p w14:paraId="0D869961" w14:textId="60813D4E" w:rsidR="009566D3" w:rsidRPr="00B620F5" w:rsidRDefault="007A20F2" w:rsidP="009566D3">
            <w:pPr>
              <w:pStyle w:val="Tableformat"/>
            </w:pPr>
            <w:r w:rsidRPr="007A20F2">
              <w:t>2.91×10⁻³⁰</w:t>
            </w:r>
          </w:p>
        </w:tc>
      </w:tr>
      <w:tr w:rsidR="009566D3" w:rsidRPr="005B4126" w14:paraId="00D26AF4" w14:textId="77777777" w:rsidTr="00B620F5">
        <w:tc>
          <w:tcPr>
            <w:tcW w:w="3194" w:type="dxa"/>
            <w:tcBorders>
              <w:left w:val="nil"/>
              <w:bottom w:val="single" w:sz="4" w:space="0" w:color="BFBFBF"/>
            </w:tcBorders>
            <w:shd w:val="clear" w:color="auto" w:fill="FFFFFF" w:themeFill="background1"/>
          </w:tcPr>
          <w:p w14:paraId="27A7164C" w14:textId="0CD29037"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dsm</w:t>
            </w:r>
            <w:proofErr w:type="spellEnd"/>
            <w:r w:rsidRPr="009C4CA0">
              <w:rPr>
                <w:b/>
              </w:rPr>
              <w:t>__</w:t>
            </w:r>
            <w:proofErr w:type="spellStart"/>
            <w:r w:rsidRPr="009C4CA0">
              <w:rPr>
                <w:b/>
              </w:rPr>
              <w:t>dep_tscore</w:t>
            </w:r>
            <w:proofErr w:type="spellEnd"/>
          </w:p>
        </w:tc>
        <w:tc>
          <w:tcPr>
            <w:tcW w:w="1966" w:type="dxa"/>
            <w:tcBorders>
              <w:bottom w:val="single" w:sz="4" w:space="0" w:color="BFBFBF"/>
              <w:right w:val="nil"/>
            </w:tcBorders>
            <w:shd w:val="clear" w:color="auto" w:fill="FFFFFF" w:themeFill="background1"/>
          </w:tcPr>
          <w:p w14:paraId="500F2319" w14:textId="5BF65DB2" w:rsidR="009566D3" w:rsidRPr="00B620F5" w:rsidRDefault="009566D3" w:rsidP="009566D3">
            <w:pPr>
              <w:pStyle w:val="Tableformat"/>
            </w:pPr>
            <w:r w:rsidRPr="00C07F6B">
              <w:t>0.1061</w:t>
            </w:r>
          </w:p>
        </w:tc>
        <w:tc>
          <w:tcPr>
            <w:tcW w:w="1766" w:type="dxa"/>
            <w:tcBorders>
              <w:left w:val="nil"/>
              <w:bottom w:val="single" w:sz="4" w:space="0" w:color="BFBFBF"/>
              <w:right w:val="nil"/>
            </w:tcBorders>
            <w:shd w:val="clear" w:color="auto" w:fill="FFFFFF" w:themeFill="background1"/>
          </w:tcPr>
          <w:p w14:paraId="6FC2467A" w14:textId="05111401" w:rsidR="009566D3" w:rsidRPr="00B620F5" w:rsidRDefault="009566D3" w:rsidP="009566D3">
            <w:pPr>
              <w:pStyle w:val="Tableformat"/>
            </w:pPr>
            <w:r w:rsidRPr="001E5E46">
              <w:t>5.5219</w:t>
            </w:r>
          </w:p>
        </w:tc>
        <w:tc>
          <w:tcPr>
            <w:tcW w:w="2166" w:type="dxa"/>
            <w:tcBorders>
              <w:left w:val="nil"/>
              <w:bottom w:val="single" w:sz="4" w:space="0" w:color="BFBFBF"/>
              <w:right w:val="nil"/>
            </w:tcBorders>
            <w:shd w:val="clear" w:color="auto" w:fill="FFFFFF" w:themeFill="background1"/>
          </w:tcPr>
          <w:p w14:paraId="0B16B2B4" w14:textId="4BE3FC3D" w:rsidR="009566D3" w:rsidRPr="00B620F5" w:rsidRDefault="007A20F2" w:rsidP="009566D3">
            <w:pPr>
              <w:pStyle w:val="Tableformat"/>
            </w:pPr>
            <w:r w:rsidRPr="007A20F2">
              <w:t>3.43×10⁻⁸</w:t>
            </w:r>
          </w:p>
        </w:tc>
      </w:tr>
      <w:tr w:rsidR="009566D3" w:rsidRPr="005B4126" w14:paraId="6B0A81BC" w14:textId="77777777" w:rsidTr="00B620F5">
        <w:tc>
          <w:tcPr>
            <w:tcW w:w="3194" w:type="dxa"/>
            <w:tcBorders>
              <w:left w:val="nil"/>
              <w:bottom w:val="single" w:sz="4" w:space="0" w:color="BFBFBF"/>
            </w:tcBorders>
            <w:shd w:val="clear" w:color="auto" w:fill="F2F2F2"/>
          </w:tcPr>
          <w:p w14:paraId="235DB1AA" w14:textId="6F3E17CD" w:rsidR="009566D3" w:rsidRPr="009C4CA0" w:rsidRDefault="009566D3" w:rsidP="009566D3">
            <w:pPr>
              <w:pStyle w:val="Tableformat"/>
              <w:rPr>
                <w:b/>
              </w:rPr>
            </w:pPr>
            <w:r w:rsidRPr="009C4CA0">
              <w:rPr>
                <w:b/>
              </w:rPr>
              <w:lastRenderedPageBreak/>
              <w:t>mh_p_</w:t>
            </w:r>
            <w:proofErr w:type="spellStart"/>
            <w:r w:rsidRPr="009C4CA0">
              <w:rPr>
                <w:b/>
              </w:rPr>
              <w:t>cbcl</w:t>
            </w:r>
            <w:proofErr w:type="spellEnd"/>
            <w:r w:rsidRPr="009C4CA0">
              <w:rPr>
                <w:b/>
              </w:rPr>
              <w:t>__</w:t>
            </w:r>
            <w:proofErr w:type="spellStart"/>
            <w:r w:rsidRPr="009C4CA0">
              <w:rPr>
                <w:b/>
              </w:rPr>
              <w:t>dsm</w:t>
            </w:r>
            <w:proofErr w:type="spellEnd"/>
            <w:r w:rsidRPr="009C4CA0">
              <w:rPr>
                <w:b/>
              </w:rPr>
              <w:t>__</w:t>
            </w:r>
            <w:proofErr w:type="spellStart"/>
            <w:r w:rsidRPr="009C4CA0">
              <w:rPr>
                <w:b/>
              </w:rPr>
              <w:t>opp_tscore</w:t>
            </w:r>
            <w:proofErr w:type="spellEnd"/>
          </w:p>
        </w:tc>
        <w:tc>
          <w:tcPr>
            <w:tcW w:w="1966" w:type="dxa"/>
            <w:tcBorders>
              <w:bottom w:val="single" w:sz="4" w:space="0" w:color="BFBFBF"/>
              <w:right w:val="nil"/>
            </w:tcBorders>
            <w:shd w:val="clear" w:color="auto" w:fill="F2F2F2"/>
          </w:tcPr>
          <w:p w14:paraId="5C7581E0" w14:textId="15754CCF" w:rsidR="009566D3" w:rsidRPr="00B620F5" w:rsidRDefault="009566D3" w:rsidP="009566D3">
            <w:pPr>
              <w:pStyle w:val="Tableformat"/>
            </w:pPr>
            <w:r w:rsidRPr="00C07F6B">
              <w:t>0.1450</w:t>
            </w:r>
          </w:p>
        </w:tc>
        <w:tc>
          <w:tcPr>
            <w:tcW w:w="1766" w:type="dxa"/>
            <w:tcBorders>
              <w:left w:val="nil"/>
              <w:bottom w:val="single" w:sz="4" w:space="0" w:color="BFBFBF"/>
              <w:right w:val="nil"/>
            </w:tcBorders>
            <w:shd w:val="clear" w:color="auto" w:fill="F2F2F2"/>
          </w:tcPr>
          <w:p w14:paraId="23045FC8" w14:textId="7B391093" w:rsidR="009566D3" w:rsidRPr="00B620F5" w:rsidRDefault="009566D3" w:rsidP="009566D3">
            <w:pPr>
              <w:pStyle w:val="Tableformat"/>
            </w:pPr>
            <w:r w:rsidRPr="001E5E46">
              <w:t>7.5457</w:t>
            </w:r>
          </w:p>
        </w:tc>
        <w:tc>
          <w:tcPr>
            <w:tcW w:w="2166" w:type="dxa"/>
            <w:tcBorders>
              <w:left w:val="nil"/>
              <w:bottom w:val="single" w:sz="4" w:space="0" w:color="BFBFBF"/>
              <w:right w:val="nil"/>
            </w:tcBorders>
            <w:shd w:val="clear" w:color="auto" w:fill="F2F2F2"/>
          </w:tcPr>
          <w:p w14:paraId="79DB3EF0" w14:textId="4EED7FE5" w:rsidR="009566D3" w:rsidRPr="00B620F5" w:rsidRDefault="007A20F2" w:rsidP="009566D3">
            <w:pPr>
              <w:pStyle w:val="Tableformat"/>
            </w:pPr>
            <w:r w:rsidRPr="007A20F2">
              <w:t>4.86×10⁻¹⁴</w:t>
            </w:r>
          </w:p>
        </w:tc>
      </w:tr>
      <w:tr w:rsidR="009566D3" w:rsidRPr="005B4126" w14:paraId="63460498" w14:textId="77777777" w:rsidTr="00B620F5">
        <w:tc>
          <w:tcPr>
            <w:tcW w:w="3194" w:type="dxa"/>
            <w:tcBorders>
              <w:left w:val="nil"/>
              <w:bottom w:val="single" w:sz="4" w:space="0" w:color="BFBFBF"/>
            </w:tcBorders>
            <w:shd w:val="clear" w:color="auto" w:fill="FFFFFF" w:themeFill="background1"/>
          </w:tcPr>
          <w:p w14:paraId="6CAD6928" w14:textId="533FF935"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dsm</w:t>
            </w:r>
            <w:proofErr w:type="spellEnd"/>
            <w:r w:rsidRPr="009C4CA0">
              <w:rPr>
                <w:b/>
              </w:rPr>
              <w:t>__</w:t>
            </w:r>
            <w:proofErr w:type="spellStart"/>
            <w:r w:rsidRPr="009C4CA0">
              <w:rPr>
                <w:b/>
              </w:rPr>
              <w:t>somat_tscore</w:t>
            </w:r>
            <w:proofErr w:type="spellEnd"/>
          </w:p>
        </w:tc>
        <w:tc>
          <w:tcPr>
            <w:tcW w:w="1966" w:type="dxa"/>
            <w:tcBorders>
              <w:bottom w:val="single" w:sz="4" w:space="0" w:color="BFBFBF"/>
              <w:right w:val="nil"/>
            </w:tcBorders>
            <w:shd w:val="clear" w:color="auto" w:fill="FFFFFF" w:themeFill="background1"/>
          </w:tcPr>
          <w:p w14:paraId="53A8028A" w14:textId="50105E31" w:rsidR="009566D3" w:rsidRPr="00B620F5" w:rsidRDefault="009566D3" w:rsidP="009566D3">
            <w:pPr>
              <w:pStyle w:val="Tableformat"/>
            </w:pPr>
            <w:r w:rsidRPr="00C07F6B">
              <w:t>0.0546</w:t>
            </w:r>
          </w:p>
        </w:tc>
        <w:tc>
          <w:tcPr>
            <w:tcW w:w="1766" w:type="dxa"/>
            <w:tcBorders>
              <w:left w:val="nil"/>
              <w:bottom w:val="single" w:sz="4" w:space="0" w:color="BFBFBF"/>
              <w:right w:val="nil"/>
            </w:tcBorders>
            <w:shd w:val="clear" w:color="auto" w:fill="FFFFFF" w:themeFill="background1"/>
          </w:tcPr>
          <w:p w14:paraId="6F764E42" w14:textId="573DC9AB" w:rsidR="009566D3" w:rsidRPr="00B620F5" w:rsidRDefault="009566D3" w:rsidP="009566D3">
            <w:pPr>
              <w:pStyle w:val="Tableformat"/>
            </w:pPr>
            <w:r w:rsidRPr="001E5E46">
              <w:t>2.8404</w:t>
            </w:r>
          </w:p>
        </w:tc>
        <w:tc>
          <w:tcPr>
            <w:tcW w:w="2166" w:type="dxa"/>
            <w:tcBorders>
              <w:left w:val="nil"/>
              <w:bottom w:val="single" w:sz="4" w:space="0" w:color="BFBFBF"/>
              <w:right w:val="nil"/>
            </w:tcBorders>
            <w:shd w:val="clear" w:color="auto" w:fill="FFFFFF" w:themeFill="background1"/>
          </w:tcPr>
          <w:p w14:paraId="28A529EC" w14:textId="0218044B" w:rsidR="009566D3" w:rsidRPr="00B620F5" w:rsidRDefault="007A20F2" w:rsidP="009566D3">
            <w:pPr>
              <w:pStyle w:val="Tableformat"/>
            </w:pPr>
            <w:r w:rsidRPr="007A20F2">
              <w:t>4.51×10⁻³</w:t>
            </w:r>
          </w:p>
        </w:tc>
      </w:tr>
      <w:tr w:rsidR="009566D3" w:rsidRPr="005B4126" w14:paraId="0156BB0A" w14:textId="77777777" w:rsidTr="00B620F5">
        <w:tc>
          <w:tcPr>
            <w:tcW w:w="3194" w:type="dxa"/>
            <w:tcBorders>
              <w:left w:val="nil"/>
              <w:bottom w:val="single" w:sz="4" w:space="0" w:color="BFBFBF"/>
            </w:tcBorders>
            <w:shd w:val="clear" w:color="auto" w:fill="F2F2F2"/>
          </w:tcPr>
          <w:p w14:paraId="102B2E76" w14:textId="1490549A"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ocd_tscore</w:t>
            </w:r>
            <w:proofErr w:type="spellEnd"/>
          </w:p>
        </w:tc>
        <w:tc>
          <w:tcPr>
            <w:tcW w:w="1966" w:type="dxa"/>
            <w:tcBorders>
              <w:bottom w:val="single" w:sz="4" w:space="0" w:color="BFBFBF"/>
              <w:right w:val="nil"/>
            </w:tcBorders>
            <w:shd w:val="clear" w:color="auto" w:fill="F2F2F2"/>
          </w:tcPr>
          <w:p w14:paraId="63A22647" w14:textId="042C49D3" w:rsidR="009566D3" w:rsidRPr="00B620F5" w:rsidRDefault="009566D3" w:rsidP="009566D3">
            <w:pPr>
              <w:pStyle w:val="Tableformat"/>
            </w:pPr>
            <w:r w:rsidRPr="00C07F6B">
              <w:t>0.0895</w:t>
            </w:r>
          </w:p>
        </w:tc>
        <w:tc>
          <w:tcPr>
            <w:tcW w:w="1766" w:type="dxa"/>
            <w:tcBorders>
              <w:left w:val="nil"/>
              <w:bottom w:val="single" w:sz="4" w:space="0" w:color="BFBFBF"/>
              <w:right w:val="nil"/>
            </w:tcBorders>
            <w:shd w:val="clear" w:color="auto" w:fill="F2F2F2"/>
          </w:tcPr>
          <w:p w14:paraId="5EA36196" w14:textId="786E7F1B" w:rsidR="009566D3" w:rsidRPr="00B620F5" w:rsidRDefault="009566D3" w:rsidP="009566D3">
            <w:pPr>
              <w:pStyle w:val="Tableformat"/>
            </w:pPr>
            <w:r w:rsidRPr="001E5E46">
              <w:t>4.6560</w:t>
            </w:r>
          </w:p>
        </w:tc>
        <w:tc>
          <w:tcPr>
            <w:tcW w:w="2166" w:type="dxa"/>
            <w:tcBorders>
              <w:left w:val="nil"/>
              <w:bottom w:val="single" w:sz="4" w:space="0" w:color="BFBFBF"/>
              <w:right w:val="nil"/>
            </w:tcBorders>
            <w:shd w:val="clear" w:color="auto" w:fill="F2F2F2"/>
          </w:tcPr>
          <w:p w14:paraId="3CE391A2" w14:textId="245ED8EE" w:rsidR="009566D3" w:rsidRPr="00B620F5" w:rsidRDefault="007A20F2" w:rsidP="009566D3">
            <w:pPr>
              <w:pStyle w:val="Tableformat"/>
            </w:pPr>
            <w:r w:rsidRPr="007A20F2">
              <w:t>3.26×10⁻⁶</w:t>
            </w:r>
          </w:p>
        </w:tc>
      </w:tr>
      <w:tr w:rsidR="009566D3" w:rsidRPr="005B4126" w14:paraId="03F8FD55" w14:textId="77777777" w:rsidTr="00B620F5">
        <w:tc>
          <w:tcPr>
            <w:tcW w:w="3194" w:type="dxa"/>
            <w:tcBorders>
              <w:left w:val="nil"/>
              <w:bottom w:val="single" w:sz="4" w:space="0" w:color="BFBFBF"/>
            </w:tcBorders>
            <w:shd w:val="clear" w:color="auto" w:fill="FFFFFF" w:themeFill="background1"/>
          </w:tcPr>
          <w:p w14:paraId="7752112C" w14:textId="1A360E6B"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sct_tscore</w:t>
            </w:r>
            <w:proofErr w:type="spellEnd"/>
          </w:p>
        </w:tc>
        <w:tc>
          <w:tcPr>
            <w:tcW w:w="1966" w:type="dxa"/>
            <w:tcBorders>
              <w:bottom w:val="single" w:sz="4" w:space="0" w:color="BFBFBF"/>
              <w:right w:val="nil"/>
            </w:tcBorders>
            <w:shd w:val="clear" w:color="auto" w:fill="FFFFFF" w:themeFill="background1"/>
          </w:tcPr>
          <w:p w14:paraId="2269BB13" w14:textId="3218D4BB" w:rsidR="009566D3" w:rsidRPr="00B620F5" w:rsidRDefault="009566D3" w:rsidP="009566D3">
            <w:pPr>
              <w:pStyle w:val="Tableformat"/>
            </w:pPr>
            <w:r w:rsidRPr="00C07F6B">
              <w:t>0.1460</w:t>
            </w:r>
          </w:p>
        </w:tc>
        <w:tc>
          <w:tcPr>
            <w:tcW w:w="1766" w:type="dxa"/>
            <w:tcBorders>
              <w:left w:val="nil"/>
              <w:bottom w:val="single" w:sz="4" w:space="0" w:color="BFBFBF"/>
              <w:right w:val="nil"/>
            </w:tcBorders>
            <w:shd w:val="clear" w:color="auto" w:fill="FFFFFF" w:themeFill="background1"/>
          </w:tcPr>
          <w:p w14:paraId="4D3A911B" w14:textId="420F34C8" w:rsidR="009566D3" w:rsidRPr="00B620F5" w:rsidRDefault="009566D3" w:rsidP="009566D3">
            <w:pPr>
              <w:pStyle w:val="Tableformat"/>
            </w:pPr>
            <w:r w:rsidRPr="001E5E46">
              <w:t>7.5960</w:t>
            </w:r>
          </w:p>
        </w:tc>
        <w:tc>
          <w:tcPr>
            <w:tcW w:w="2166" w:type="dxa"/>
            <w:tcBorders>
              <w:left w:val="nil"/>
              <w:bottom w:val="single" w:sz="4" w:space="0" w:color="BFBFBF"/>
              <w:right w:val="nil"/>
            </w:tcBorders>
            <w:shd w:val="clear" w:color="auto" w:fill="FFFFFF" w:themeFill="background1"/>
          </w:tcPr>
          <w:p w14:paraId="5ADDA468" w14:textId="413FC55C" w:rsidR="009566D3" w:rsidRPr="00B620F5" w:rsidRDefault="007A20F2" w:rsidP="009566D3">
            <w:pPr>
              <w:pStyle w:val="Tableformat"/>
            </w:pPr>
            <w:r w:rsidRPr="007A20F2">
              <w:t>3.31×10⁻¹⁴</w:t>
            </w:r>
          </w:p>
        </w:tc>
      </w:tr>
      <w:tr w:rsidR="009566D3" w:rsidRPr="005B4126" w14:paraId="0086773C" w14:textId="77777777" w:rsidTr="00B620F5">
        <w:tc>
          <w:tcPr>
            <w:tcW w:w="3194" w:type="dxa"/>
            <w:tcBorders>
              <w:left w:val="nil"/>
              <w:bottom w:val="single" w:sz="4" w:space="0" w:color="BFBFBF"/>
            </w:tcBorders>
            <w:shd w:val="clear" w:color="auto" w:fill="F2F2F2"/>
          </w:tcPr>
          <w:p w14:paraId="021B474D" w14:textId="7FF2EB4F"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strs_tscore</w:t>
            </w:r>
            <w:proofErr w:type="spellEnd"/>
          </w:p>
        </w:tc>
        <w:tc>
          <w:tcPr>
            <w:tcW w:w="1966" w:type="dxa"/>
            <w:tcBorders>
              <w:bottom w:val="single" w:sz="4" w:space="0" w:color="BFBFBF"/>
              <w:right w:val="nil"/>
            </w:tcBorders>
            <w:shd w:val="clear" w:color="auto" w:fill="F2F2F2"/>
          </w:tcPr>
          <w:p w14:paraId="6B8B08E5" w14:textId="7DA5E2CC" w:rsidR="009566D3" w:rsidRPr="00B620F5" w:rsidRDefault="009566D3" w:rsidP="009566D3">
            <w:pPr>
              <w:pStyle w:val="Tableformat"/>
            </w:pPr>
            <w:r w:rsidRPr="00C07F6B">
              <w:t>0.1455</w:t>
            </w:r>
          </w:p>
        </w:tc>
        <w:tc>
          <w:tcPr>
            <w:tcW w:w="1766" w:type="dxa"/>
            <w:tcBorders>
              <w:left w:val="nil"/>
              <w:bottom w:val="single" w:sz="4" w:space="0" w:color="BFBFBF"/>
              <w:right w:val="nil"/>
            </w:tcBorders>
            <w:shd w:val="clear" w:color="auto" w:fill="F2F2F2"/>
          </w:tcPr>
          <w:p w14:paraId="4FE134AD" w14:textId="36E086D0" w:rsidR="009566D3" w:rsidRPr="00B620F5" w:rsidRDefault="009566D3" w:rsidP="009566D3">
            <w:pPr>
              <w:pStyle w:val="Tableformat"/>
            </w:pPr>
            <w:r w:rsidRPr="001E5E46">
              <w:t>7.5714</w:t>
            </w:r>
          </w:p>
        </w:tc>
        <w:tc>
          <w:tcPr>
            <w:tcW w:w="2166" w:type="dxa"/>
            <w:tcBorders>
              <w:left w:val="nil"/>
              <w:bottom w:val="single" w:sz="4" w:space="0" w:color="BFBFBF"/>
              <w:right w:val="nil"/>
            </w:tcBorders>
            <w:shd w:val="clear" w:color="auto" w:fill="F2F2F2"/>
          </w:tcPr>
          <w:p w14:paraId="0DAEA898" w14:textId="3E8F1F3E" w:rsidR="009566D3" w:rsidRPr="00B620F5" w:rsidRDefault="007A20F2" w:rsidP="009566D3">
            <w:pPr>
              <w:pStyle w:val="Tableformat"/>
            </w:pPr>
            <w:r w:rsidRPr="007A20F2">
              <w:t>3.99×10⁻¹⁴</w:t>
            </w:r>
          </w:p>
        </w:tc>
      </w:tr>
      <w:tr w:rsidR="009566D3" w:rsidRPr="005B4126" w14:paraId="1877E87B" w14:textId="77777777" w:rsidTr="00B620F5">
        <w:tc>
          <w:tcPr>
            <w:tcW w:w="3194" w:type="dxa"/>
            <w:tcBorders>
              <w:left w:val="nil"/>
              <w:bottom w:val="single" w:sz="4" w:space="0" w:color="BFBFBF"/>
            </w:tcBorders>
            <w:shd w:val="clear" w:color="auto" w:fill="FFFFFF" w:themeFill="background1"/>
          </w:tcPr>
          <w:p w14:paraId="456D7233" w14:textId="03384A8A"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aggr_tscore</w:t>
            </w:r>
            <w:proofErr w:type="spellEnd"/>
          </w:p>
        </w:tc>
        <w:tc>
          <w:tcPr>
            <w:tcW w:w="1966" w:type="dxa"/>
            <w:tcBorders>
              <w:bottom w:val="single" w:sz="4" w:space="0" w:color="BFBFBF"/>
              <w:right w:val="nil"/>
            </w:tcBorders>
            <w:shd w:val="clear" w:color="auto" w:fill="FFFFFF" w:themeFill="background1"/>
          </w:tcPr>
          <w:p w14:paraId="12C2E97E" w14:textId="5FFA9648" w:rsidR="009566D3" w:rsidRPr="00B620F5" w:rsidRDefault="009566D3" w:rsidP="009566D3">
            <w:pPr>
              <w:pStyle w:val="Tableformat"/>
            </w:pPr>
            <w:r w:rsidRPr="00C07F6B">
              <w:t>0.1801</w:t>
            </w:r>
          </w:p>
        </w:tc>
        <w:tc>
          <w:tcPr>
            <w:tcW w:w="1766" w:type="dxa"/>
            <w:tcBorders>
              <w:left w:val="nil"/>
              <w:bottom w:val="single" w:sz="4" w:space="0" w:color="BFBFBF"/>
              <w:right w:val="nil"/>
            </w:tcBorders>
            <w:shd w:val="clear" w:color="auto" w:fill="FFFFFF" w:themeFill="background1"/>
          </w:tcPr>
          <w:p w14:paraId="5A844DE1" w14:textId="5EA09E45" w:rsidR="009566D3" w:rsidRPr="00B620F5" w:rsidRDefault="009566D3" w:rsidP="009566D3">
            <w:pPr>
              <w:pStyle w:val="Tableformat"/>
            </w:pPr>
            <w:r w:rsidRPr="001E5E46">
              <w:t>9.3703</w:t>
            </w:r>
          </w:p>
        </w:tc>
        <w:tc>
          <w:tcPr>
            <w:tcW w:w="2166" w:type="dxa"/>
            <w:tcBorders>
              <w:left w:val="nil"/>
              <w:bottom w:val="single" w:sz="4" w:space="0" w:color="BFBFBF"/>
              <w:right w:val="nil"/>
            </w:tcBorders>
            <w:shd w:val="clear" w:color="auto" w:fill="FFFFFF" w:themeFill="background1"/>
          </w:tcPr>
          <w:p w14:paraId="20AC990A" w14:textId="57DD234A" w:rsidR="009566D3" w:rsidRPr="00B620F5" w:rsidRDefault="007A20F2" w:rsidP="009566D3">
            <w:pPr>
              <w:pStyle w:val="Tableformat"/>
            </w:pPr>
            <w:r w:rsidRPr="007A20F2">
              <w:t>8.67×10⁻²¹</w:t>
            </w:r>
          </w:p>
        </w:tc>
      </w:tr>
      <w:tr w:rsidR="009566D3" w:rsidRPr="005B4126" w14:paraId="46CDAE82" w14:textId="77777777" w:rsidTr="00B620F5">
        <w:tc>
          <w:tcPr>
            <w:tcW w:w="3194" w:type="dxa"/>
            <w:tcBorders>
              <w:left w:val="nil"/>
              <w:bottom w:val="single" w:sz="4" w:space="0" w:color="BFBFBF"/>
            </w:tcBorders>
            <w:shd w:val="clear" w:color="auto" w:fill="F2F2F2"/>
          </w:tcPr>
          <w:p w14:paraId="4B1E73F9" w14:textId="5C975DA5"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anxdep_tscore</w:t>
            </w:r>
            <w:proofErr w:type="spellEnd"/>
          </w:p>
        </w:tc>
        <w:tc>
          <w:tcPr>
            <w:tcW w:w="1966" w:type="dxa"/>
            <w:tcBorders>
              <w:bottom w:val="single" w:sz="4" w:space="0" w:color="BFBFBF"/>
              <w:right w:val="nil"/>
            </w:tcBorders>
            <w:shd w:val="clear" w:color="auto" w:fill="F2F2F2"/>
          </w:tcPr>
          <w:p w14:paraId="6A54079F" w14:textId="2B6430D5" w:rsidR="009566D3" w:rsidRPr="00B620F5" w:rsidRDefault="009566D3" w:rsidP="009566D3">
            <w:pPr>
              <w:pStyle w:val="Tableformat"/>
            </w:pPr>
            <w:r w:rsidRPr="00C07F6B">
              <w:t>0.0632</w:t>
            </w:r>
          </w:p>
        </w:tc>
        <w:tc>
          <w:tcPr>
            <w:tcW w:w="1766" w:type="dxa"/>
            <w:tcBorders>
              <w:left w:val="nil"/>
              <w:bottom w:val="single" w:sz="4" w:space="0" w:color="BFBFBF"/>
              <w:right w:val="nil"/>
            </w:tcBorders>
            <w:shd w:val="clear" w:color="auto" w:fill="F2F2F2"/>
          </w:tcPr>
          <w:p w14:paraId="34B55BBE" w14:textId="52E4AC8F" w:rsidR="009566D3" w:rsidRPr="00B620F5" w:rsidRDefault="009566D3" w:rsidP="009566D3">
            <w:pPr>
              <w:pStyle w:val="Tableformat"/>
            </w:pPr>
            <w:r w:rsidRPr="001E5E46">
              <w:t>3.2876</w:t>
            </w:r>
          </w:p>
        </w:tc>
        <w:tc>
          <w:tcPr>
            <w:tcW w:w="2166" w:type="dxa"/>
            <w:tcBorders>
              <w:left w:val="nil"/>
              <w:bottom w:val="single" w:sz="4" w:space="0" w:color="BFBFBF"/>
              <w:right w:val="nil"/>
            </w:tcBorders>
            <w:shd w:val="clear" w:color="auto" w:fill="F2F2F2"/>
          </w:tcPr>
          <w:p w14:paraId="2C8D60F7" w14:textId="2FA737DD" w:rsidR="009566D3" w:rsidRPr="00B620F5" w:rsidRDefault="007A20F2" w:rsidP="009566D3">
            <w:pPr>
              <w:pStyle w:val="Tableformat"/>
            </w:pPr>
            <w:r w:rsidRPr="007A20F2">
              <w:t>1.01×10⁻³</w:t>
            </w:r>
          </w:p>
        </w:tc>
      </w:tr>
      <w:tr w:rsidR="009566D3" w:rsidRPr="005B4126" w14:paraId="13FD2521" w14:textId="77777777" w:rsidTr="00B620F5">
        <w:tc>
          <w:tcPr>
            <w:tcW w:w="3194" w:type="dxa"/>
            <w:tcBorders>
              <w:left w:val="nil"/>
              <w:bottom w:val="single" w:sz="4" w:space="0" w:color="BFBFBF"/>
            </w:tcBorders>
            <w:shd w:val="clear" w:color="auto" w:fill="FFFFFF" w:themeFill="background1"/>
          </w:tcPr>
          <w:p w14:paraId="5BAC95B4" w14:textId="5C499D00"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attn_tscore</w:t>
            </w:r>
            <w:proofErr w:type="spellEnd"/>
          </w:p>
        </w:tc>
        <w:tc>
          <w:tcPr>
            <w:tcW w:w="1966" w:type="dxa"/>
            <w:tcBorders>
              <w:bottom w:val="single" w:sz="4" w:space="0" w:color="BFBFBF"/>
              <w:right w:val="nil"/>
            </w:tcBorders>
            <w:shd w:val="clear" w:color="auto" w:fill="FFFFFF" w:themeFill="background1"/>
          </w:tcPr>
          <w:p w14:paraId="06F80A7D" w14:textId="3DB22BB4" w:rsidR="009566D3" w:rsidRPr="00B620F5" w:rsidRDefault="009566D3" w:rsidP="009566D3">
            <w:pPr>
              <w:pStyle w:val="Tableformat"/>
            </w:pPr>
            <w:r w:rsidRPr="00C07F6B">
              <w:t>0.1662</w:t>
            </w:r>
          </w:p>
        </w:tc>
        <w:tc>
          <w:tcPr>
            <w:tcW w:w="1766" w:type="dxa"/>
            <w:tcBorders>
              <w:left w:val="nil"/>
              <w:bottom w:val="single" w:sz="4" w:space="0" w:color="BFBFBF"/>
              <w:right w:val="nil"/>
            </w:tcBorders>
            <w:shd w:val="clear" w:color="auto" w:fill="FFFFFF" w:themeFill="background1"/>
          </w:tcPr>
          <w:p w14:paraId="74B706B1" w14:textId="29BCCE94" w:rsidR="009566D3" w:rsidRPr="00B620F5" w:rsidRDefault="009566D3" w:rsidP="009566D3">
            <w:pPr>
              <w:pStyle w:val="Tableformat"/>
            </w:pPr>
            <w:r w:rsidRPr="001E5E46">
              <w:t>8.6444</w:t>
            </w:r>
          </w:p>
        </w:tc>
        <w:tc>
          <w:tcPr>
            <w:tcW w:w="2166" w:type="dxa"/>
            <w:tcBorders>
              <w:left w:val="nil"/>
              <w:bottom w:val="single" w:sz="4" w:space="0" w:color="BFBFBF"/>
              <w:right w:val="nil"/>
            </w:tcBorders>
            <w:shd w:val="clear" w:color="auto" w:fill="FFFFFF" w:themeFill="background1"/>
          </w:tcPr>
          <w:p w14:paraId="2C88B7BA" w14:textId="4A29C2CC" w:rsidR="009566D3" w:rsidRPr="00B620F5" w:rsidRDefault="007A20F2" w:rsidP="009566D3">
            <w:pPr>
              <w:pStyle w:val="Tableformat"/>
            </w:pPr>
            <w:r w:rsidRPr="007A20F2">
              <w:t>6.17×10⁻¹⁸</w:t>
            </w:r>
          </w:p>
        </w:tc>
      </w:tr>
      <w:tr w:rsidR="009566D3" w:rsidRPr="005B4126" w14:paraId="5669AF30" w14:textId="77777777" w:rsidTr="00B620F5">
        <w:tc>
          <w:tcPr>
            <w:tcW w:w="3194" w:type="dxa"/>
            <w:tcBorders>
              <w:left w:val="nil"/>
              <w:bottom w:val="single" w:sz="4" w:space="0" w:color="BFBFBF"/>
            </w:tcBorders>
            <w:shd w:val="clear" w:color="auto" w:fill="F2F2F2"/>
          </w:tcPr>
          <w:p w14:paraId="71860C32" w14:textId="178C0359"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proofErr w:type="gramStart"/>
            <w:r w:rsidRPr="009C4CA0">
              <w:rPr>
                <w:b/>
              </w:rPr>
              <w:t>synd</w:t>
            </w:r>
            <w:proofErr w:type="spellEnd"/>
            <w:r w:rsidRPr="009C4CA0">
              <w:rPr>
                <w:b/>
              </w:rPr>
              <w:t>__</w:t>
            </w:r>
            <w:proofErr w:type="spellStart"/>
            <w:proofErr w:type="gramEnd"/>
            <w:r w:rsidRPr="009C4CA0">
              <w:rPr>
                <w:b/>
              </w:rPr>
              <w:t>ext_tscore</w:t>
            </w:r>
            <w:proofErr w:type="spellEnd"/>
          </w:p>
        </w:tc>
        <w:tc>
          <w:tcPr>
            <w:tcW w:w="1966" w:type="dxa"/>
            <w:tcBorders>
              <w:bottom w:val="single" w:sz="4" w:space="0" w:color="BFBFBF"/>
              <w:right w:val="nil"/>
            </w:tcBorders>
            <w:shd w:val="clear" w:color="auto" w:fill="F2F2F2"/>
          </w:tcPr>
          <w:p w14:paraId="3E8ED69F" w14:textId="77436770" w:rsidR="009566D3" w:rsidRPr="00B620F5" w:rsidRDefault="009566D3" w:rsidP="009566D3">
            <w:pPr>
              <w:pStyle w:val="Tableformat"/>
            </w:pPr>
            <w:r w:rsidRPr="00C07F6B">
              <w:t>0.1690</w:t>
            </w:r>
          </w:p>
        </w:tc>
        <w:tc>
          <w:tcPr>
            <w:tcW w:w="1766" w:type="dxa"/>
            <w:tcBorders>
              <w:left w:val="nil"/>
              <w:bottom w:val="single" w:sz="4" w:space="0" w:color="BFBFBF"/>
              <w:right w:val="nil"/>
            </w:tcBorders>
            <w:shd w:val="clear" w:color="auto" w:fill="F2F2F2"/>
          </w:tcPr>
          <w:p w14:paraId="08CC605D" w14:textId="4B4DDB6E" w:rsidR="009566D3" w:rsidRPr="00B620F5" w:rsidRDefault="009566D3" w:rsidP="009566D3">
            <w:pPr>
              <w:pStyle w:val="Tableformat"/>
            </w:pPr>
            <w:r w:rsidRPr="001E5E46">
              <w:t>8.7944</w:t>
            </w:r>
          </w:p>
        </w:tc>
        <w:tc>
          <w:tcPr>
            <w:tcW w:w="2166" w:type="dxa"/>
            <w:tcBorders>
              <w:left w:val="nil"/>
              <w:bottom w:val="single" w:sz="4" w:space="0" w:color="BFBFBF"/>
              <w:right w:val="nil"/>
            </w:tcBorders>
            <w:shd w:val="clear" w:color="auto" w:fill="F2F2F2"/>
          </w:tcPr>
          <w:p w14:paraId="23999805" w14:textId="1787F763" w:rsidR="009566D3" w:rsidRPr="00B620F5" w:rsidRDefault="007A20F2" w:rsidP="009566D3">
            <w:pPr>
              <w:pStyle w:val="Tableformat"/>
            </w:pPr>
            <w:r w:rsidRPr="007A20F2">
              <w:t>1.66×10⁻¹⁸</w:t>
            </w:r>
          </w:p>
        </w:tc>
      </w:tr>
      <w:tr w:rsidR="009566D3" w:rsidRPr="005B4126" w14:paraId="23BA34A6" w14:textId="77777777" w:rsidTr="00B620F5">
        <w:tc>
          <w:tcPr>
            <w:tcW w:w="3194" w:type="dxa"/>
            <w:tcBorders>
              <w:left w:val="nil"/>
              <w:bottom w:val="single" w:sz="4" w:space="0" w:color="BFBFBF"/>
            </w:tcBorders>
            <w:shd w:val="clear" w:color="auto" w:fill="FFFFFF" w:themeFill="background1"/>
          </w:tcPr>
          <w:p w14:paraId="2F72A732" w14:textId="7142639C"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int_tscore</w:t>
            </w:r>
            <w:proofErr w:type="spellEnd"/>
          </w:p>
        </w:tc>
        <w:tc>
          <w:tcPr>
            <w:tcW w:w="1966" w:type="dxa"/>
            <w:tcBorders>
              <w:bottom w:val="single" w:sz="4" w:space="0" w:color="BFBFBF"/>
              <w:right w:val="nil"/>
            </w:tcBorders>
            <w:shd w:val="clear" w:color="auto" w:fill="FFFFFF" w:themeFill="background1"/>
          </w:tcPr>
          <w:p w14:paraId="5C84EC13" w14:textId="44418443" w:rsidR="009566D3" w:rsidRPr="00B620F5" w:rsidRDefault="009566D3" w:rsidP="009566D3">
            <w:pPr>
              <w:pStyle w:val="Tableformat"/>
            </w:pPr>
            <w:r w:rsidRPr="00C07F6B">
              <w:t>0.0708</w:t>
            </w:r>
          </w:p>
        </w:tc>
        <w:tc>
          <w:tcPr>
            <w:tcW w:w="1766" w:type="dxa"/>
            <w:tcBorders>
              <w:left w:val="nil"/>
              <w:bottom w:val="single" w:sz="4" w:space="0" w:color="BFBFBF"/>
              <w:right w:val="nil"/>
            </w:tcBorders>
            <w:shd w:val="clear" w:color="auto" w:fill="FFFFFF" w:themeFill="background1"/>
          </w:tcPr>
          <w:p w14:paraId="7261769B" w14:textId="04E7F8BC" w:rsidR="009566D3" w:rsidRPr="00B620F5" w:rsidRDefault="009566D3" w:rsidP="009566D3">
            <w:pPr>
              <w:pStyle w:val="Tableformat"/>
            </w:pPr>
            <w:r w:rsidRPr="001E5E46">
              <w:t>3.6846</w:t>
            </w:r>
          </w:p>
        </w:tc>
        <w:tc>
          <w:tcPr>
            <w:tcW w:w="2166" w:type="dxa"/>
            <w:tcBorders>
              <w:left w:val="nil"/>
              <w:bottom w:val="single" w:sz="4" w:space="0" w:color="BFBFBF"/>
              <w:right w:val="nil"/>
            </w:tcBorders>
            <w:shd w:val="clear" w:color="auto" w:fill="FFFFFF" w:themeFill="background1"/>
          </w:tcPr>
          <w:p w14:paraId="2010131E" w14:textId="5DEA23D1" w:rsidR="009566D3" w:rsidRPr="00B620F5" w:rsidRDefault="007A20F2" w:rsidP="009566D3">
            <w:pPr>
              <w:pStyle w:val="Tableformat"/>
            </w:pPr>
            <w:r w:rsidRPr="007A20F2">
              <w:t>2.30×10⁻⁴</w:t>
            </w:r>
          </w:p>
        </w:tc>
      </w:tr>
      <w:tr w:rsidR="009566D3" w:rsidRPr="005B4126" w14:paraId="2BEF14D3" w14:textId="77777777" w:rsidTr="00B620F5">
        <w:tc>
          <w:tcPr>
            <w:tcW w:w="3194" w:type="dxa"/>
            <w:tcBorders>
              <w:left w:val="nil"/>
              <w:bottom w:val="single" w:sz="4" w:space="0" w:color="BFBFBF"/>
            </w:tcBorders>
            <w:shd w:val="clear" w:color="auto" w:fill="F2F2F2"/>
          </w:tcPr>
          <w:p w14:paraId="39829A79" w14:textId="6095B237"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rule_tscore</w:t>
            </w:r>
            <w:proofErr w:type="spellEnd"/>
          </w:p>
        </w:tc>
        <w:tc>
          <w:tcPr>
            <w:tcW w:w="1966" w:type="dxa"/>
            <w:tcBorders>
              <w:bottom w:val="single" w:sz="4" w:space="0" w:color="BFBFBF"/>
              <w:right w:val="nil"/>
            </w:tcBorders>
            <w:shd w:val="clear" w:color="auto" w:fill="F2F2F2"/>
          </w:tcPr>
          <w:p w14:paraId="626CE973" w14:textId="1E883C18" w:rsidR="009566D3" w:rsidRPr="00B620F5" w:rsidRDefault="009566D3" w:rsidP="009566D3">
            <w:pPr>
              <w:pStyle w:val="Tableformat"/>
            </w:pPr>
            <w:r w:rsidRPr="00C07F6B">
              <w:t>0.2451</w:t>
            </w:r>
          </w:p>
        </w:tc>
        <w:tc>
          <w:tcPr>
            <w:tcW w:w="1766" w:type="dxa"/>
            <w:tcBorders>
              <w:left w:val="nil"/>
              <w:bottom w:val="single" w:sz="4" w:space="0" w:color="BFBFBF"/>
              <w:right w:val="nil"/>
            </w:tcBorders>
            <w:shd w:val="clear" w:color="auto" w:fill="F2F2F2"/>
          </w:tcPr>
          <w:p w14:paraId="0744C449" w14:textId="523DFBBE" w:rsidR="009566D3" w:rsidRPr="00B620F5" w:rsidRDefault="009566D3" w:rsidP="009566D3">
            <w:pPr>
              <w:pStyle w:val="Tableformat"/>
            </w:pPr>
            <w:r w:rsidRPr="001E5E46">
              <w:t>12.7504</w:t>
            </w:r>
          </w:p>
        </w:tc>
        <w:tc>
          <w:tcPr>
            <w:tcW w:w="2166" w:type="dxa"/>
            <w:tcBorders>
              <w:left w:val="nil"/>
              <w:bottom w:val="single" w:sz="4" w:space="0" w:color="BFBFBF"/>
              <w:right w:val="nil"/>
            </w:tcBorders>
            <w:shd w:val="clear" w:color="auto" w:fill="F2F2F2"/>
          </w:tcPr>
          <w:p w14:paraId="742AE062" w14:textId="00A11DF0" w:rsidR="009566D3" w:rsidRPr="00B620F5" w:rsidRDefault="007A20F2" w:rsidP="009566D3">
            <w:pPr>
              <w:pStyle w:val="Tableformat"/>
            </w:pPr>
            <w:r w:rsidRPr="007A20F2">
              <w:t>5.71×10⁻³⁷</w:t>
            </w:r>
          </w:p>
        </w:tc>
      </w:tr>
      <w:tr w:rsidR="009566D3" w:rsidRPr="005B4126" w14:paraId="25521E93" w14:textId="77777777" w:rsidTr="00B620F5">
        <w:tc>
          <w:tcPr>
            <w:tcW w:w="3194" w:type="dxa"/>
            <w:tcBorders>
              <w:left w:val="nil"/>
              <w:bottom w:val="single" w:sz="4" w:space="0" w:color="BFBFBF"/>
            </w:tcBorders>
            <w:shd w:val="clear" w:color="auto" w:fill="FFFFFF" w:themeFill="background1"/>
          </w:tcPr>
          <w:p w14:paraId="0DFEBAFF" w14:textId="75870B52"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soc_tscore</w:t>
            </w:r>
            <w:proofErr w:type="spellEnd"/>
          </w:p>
        </w:tc>
        <w:tc>
          <w:tcPr>
            <w:tcW w:w="1966" w:type="dxa"/>
            <w:tcBorders>
              <w:bottom w:val="single" w:sz="4" w:space="0" w:color="BFBFBF"/>
              <w:right w:val="nil"/>
            </w:tcBorders>
            <w:shd w:val="clear" w:color="auto" w:fill="FFFFFF" w:themeFill="background1"/>
          </w:tcPr>
          <w:p w14:paraId="00588209" w14:textId="6B76315E" w:rsidR="009566D3" w:rsidRPr="00B620F5" w:rsidRDefault="009566D3" w:rsidP="009566D3">
            <w:pPr>
              <w:pStyle w:val="Tableformat"/>
            </w:pPr>
            <w:r w:rsidRPr="00C07F6B">
              <w:t>0.1497</w:t>
            </w:r>
          </w:p>
        </w:tc>
        <w:tc>
          <w:tcPr>
            <w:tcW w:w="1766" w:type="dxa"/>
            <w:tcBorders>
              <w:left w:val="nil"/>
              <w:bottom w:val="single" w:sz="4" w:space="0" w:color="BFBFBF"/>
              <w:right w:val="nil"/>
            </w:tcBorders>
            <w:shd w:val="clear" w:color="auto" w:fill="FFFFFF" w:themeFill="background1"/>
          </w:tcPr>
          <w:p w14:paraId="5E814BFD" w14:textId="2EEF91C0" w:rsidR="009566D3" w:rsidRPr="00B620F5" w:rsidRDefault="009566D3" w:rsidP="009566D3">
            <w:pPr>
              <w:pStyle w:val="Tableformat"/>
            </w:pPr>
            <w:r w:rsidRPr="001E5E46">
              <w:t>7.7873</w:t>
            </w:r>
          </w:p>
        </w:tc>
        <w:tc>
          <w:tcPr>
            <w:tcW w:w="2166" w:type="dxa"/>
            <w:tcBorders>
              <w:left w:val="nil"/>
              <w:bottom w:val="single" w:sz="4" w:space="0" w:color="BFBFBF"/>
              <w:right w:val="nil"/>
            </w:tcBorders>
            <w:shd w:val="clear" w:color="auto" w:fill="FFFFFF" w:themeFill="background1"/>
          </w:tcPr>
          <w:p w14:paraId="214D1602" w14:textId="63681768" w:rsidR="009566D3" w:rsidRPr="00B620F5" w:rsidRDefault="007A20F2" w:rsidP="009566D3">
            <w:pPr>
              <w:pStyle w:val="Tableformat"/>
            </w:pPr>
            <w:r w:rsidRPr="007A20F2">
              <w:t>7.47×10⁻¹⁵</w:t>
            </w:r>
          </w:p>
        </w:tc>
      </w:tr>
      <w:tr w:rsidR="009566D3" w:rsidRPr="005B4126" w14:paraId="48DB62BA" w14:textId="77777777" w:rsidTr="00B620F5">
        <w:tc>
          <w:tcPr>
            <w:tcW w:w="3194" w:type="dxa"/>
            <w:tcBorders>
              <w:left w:val="nil"/>
              <w:bottom w:val="single" w:sz="4" w:space="0" w:color="BFBFBF"/>
            </w:tcBorders>
            <w:shd w:val="clear" w:color="auto" w:fill="F2F2F2"/>
          </w:tcPr>
          <w:p w14:paraId="5A6BAAB1" w14:textId="4A7085E1"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som_tscore</w:t>
            </w:r>
            <w:proofErr w:type="spellEnd"/>
          </w:p>
        </w:tc>
        <w:tc>
          <w:tcPr>
            <w:tcW w:w="1966" w:type="dxa"/>
            <w:tcBorders>
              <w:bottom w:val="single" w:sz="4" w:space="0" w:color="BFBFBF"/>
              <w:right w:val="nil"/>
            </w:tcBorders>
            <w:shd w:val="clear" w:color="auto" w:fill="F2F2F2"/>
          </w:tcPr>
          <w:p w14:paraId="6F803877" w14:textId="3050DC62" w:rsidR="009566D3" w:rsidRPr="00B620F5" w:rsidRDefault="009566D3" w:rsidP="009566D3">
            <w:pPr>
              <w:pStyle w:val="Tableformat"/>
            </w:pPr>
            <w:r w:rsidRPr="00C07F6B">
              <w:t>0.0563</w:t>
            </w:r>
          </w:p>
        </w:tc>
        <w:tc>
          <w:tcPr>
            <w:tcW w:w="1766" w:type="dxa"/>
            <w:tcBorders>
              <w:left w:val="nil"/>
              <w:bottom w:val="single" w:sz="4" w:space="0" w:color="BFBFBF"/>
              <w:right w:val="nil"/>
            </w:tcBorders>
            <w:shd w:val="clear" w:color="auto" w:fill="F2F2F2"/>
          </w:tcPr>
          <w:p w14:paraId="25032A36" w14:textId="37B7318A" w:rsidR="009566D3" w:rsidRPr="00B620F5" w:rsidRDefault="009566D3" w:rsidP="009566D3">
            <w:pPr>
              <w:pStyle w:val="Tableformat"/>
            </w:pPr>
            <w:r w:rsidRPr="001E5E46">
              <w:t>2.9265</w:t>
            </w:r>
          </w:p>
        </w:tc>
        <w:tc>
          <w:tcPr>
            <w:tcW w:w="2166" w:type="dxa"/>
            <w:tcBorders>
              <w:left w:val="nil"/>
              <w:bottom w:val="single" w:sz="4" w:space="0" w:color="BFBFBF"/>
              <w:right w:val="nil"/>
            </w:tcBorders>
            <w:shd w:val="clear" w:color="auto" w:fill="F2F2F2"/>
          </w:tcPr>
          <w:p w14:paraId="05773290" w14:textId="48A6C360" w:rsidR="009566D3" w:rsidRPr="00B620F5" w:rsidRDefault="007A20F2" w:rsidP="009566D3">
            <w:pPr>
              <w:pStyle w:val="Tableformat"/>
            </w:pPr>
            <w:r w:rsidRPr="007A20F2">
              <w:t>3.43×10⁻³</w:t>
            </w:r>
          </w:p>
        </w:tc>
      </w:tr>
      <w:tr w:rsidR="009566D3" w:rsidRPr="005B4126" w14:paraId="79E1AE7F" w14:textId="77777777" w:rsidTr="00B620F5">
        <w:tc>
          <w:tcPr>
            <w:tcW w:w="3194" w:type="dxa"/>
            <w:tcBorders>
              <w:left w:val="nil"/>
              <w:bottom w:val="single" w:sz="4" w:space="0" w:color="BFBFBF"/>
            </w:tcBorders>
            <w:shd w:val="clear" w:color="auto" w:fill="FFFFFF" w:themeFill="background1"/>
          </w:tcPr>
          <w:p w14:paraId="04A6CC69" w14:textId="076793BD"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tho_tscore</w:t>
            </w:r>
            <w:proofErr w:type="spellEnd"/>
          </w:p>
        </w:tc>
        <w:tc>
          <w:tcPr>
            <w:tcW w:w="1966" w:type="dxa"/>
            <w:tcBorders>
              <w:bottom w:val="single" w:sz="4" w:space="0" w:color="BFBFBF"/>
              <w:right w:val="nil"/>
            </w:tcBorders>
            <w:shd w:val="clear" w:color="auto" w:fill="FFFFFF" w:themeFill="background1"/>
          </w:tcPr>
          <w:p w14:paraId="0DFC8601" w14:textId="2923718C" w:rsidR="009566D3" w:rsidRPr="00B620F5" w:rsidRDefault="009566D3" w:rsidP="009566D3">
            <w:pPr>
              <w:pStyle w:val="Tableformat"/>
            </w:pPr>
            <w:r w:rsidRPr="00C07F6B">
              <w:t>0.1330</w:t>
            </w:r>
          </w:p>
        </w:tc>
        <w:tc>
          <w:tcPr>
            <w:tcW w:w="1766" w:type="dxa"/>
            <w:tcBorders>
              <w:left w:val="nil"/>
              <w:bottom w:val="single" w:sz="4" w:space="0" w:color="BFBFBF"/>
              <w:right w:val="nil"/>
            </w:tcBorders>
            <w:shd w:val="clear" w:color="auto" w:fill="FFFFFF" w:themeFill="background1"/>
          </w:tcPr>
          <w:p w14:paraId="2BAD8E22" w14:textId="09F45D38" w:rsidR="009566D3" w:rsidRPr="00B620F5" w:rsidRDefault="009566D3" w:rsidP="009566D3">
            <w:pPr>
              <w:pStyle w:val="Tableformat"/>
            </w:pPr>
            <w:r w:rsidRPr="001E5E46">
              <w:t>6.9176</w:t>
            </w:r>
          </w:p>
        </w:tc>
        <w:tc>
          <w:tcPr>
            <w:tcW w:w="2166" w:type="dxa"/>
            <w:tcBorders>
              <w:left w:val="nil"/>
              <w:bottom w:val="single" w:sz="4" w:space="0" w:color="BFBFBF"/>
              <w:right w:val="nil"/>
            </w:tcBorders>
            <w:shd w:val="clear" w:color="auto" w:fill="FFFFFF" w:themeFill="background1"/>
          </w:tcPr>
          <w:p w14:paraId="3C3289EA" w14:textId="66C82C54" w:rsidR="009566D3" w:rsidRPr="00B620F5" w:rsidRDefault="007A20F2" w:rsidP="009566D3">
            <w:pPr>
              <w:pStyle w:val="Tableformat"/>
            </w:pPr>
            <w:r w:rsidRPr="007A20F2">
              <w:t>4.85×10⁻¹²</w:t>
            </w:r>
          </w:p>
        </w:tc>
      </w:tr>
      <w:tr w:rsidR="009566D3" w:rsidRPr="005B4126" w14:paraId="77BC6895" w14:textId="77777777" w:rsidTr="00B620F5">
        <w:tc>
          <w:tcPr>
            <w:tcW w:w="3194" w:type="dxa"/>
            <w:tcBorders>
              <w:left w:val="nil"/>
              <w:bottom w:val="single" w:sz="4" w:space="0" w:color="BFBFBF"/>
            </w:tcBorders>
            <w:shd w:val="clear" w:color="auto" w:fill="F2F2F2"/>
          </w:tcPr>
          <w:p w14:paraId="61F02BD4" w14:textId="4F91840D" w:rsidR="009566D3" w:rsidRPr="009C4CA0" w:rsidRDefault="009566D3" w:rsidP="009566D3">
            <w:pPr>
              <w:pStyle w:val="Tableformat"/>
              <w:rPr>
                <w:b/>
              </w:rPr>
            </w:pPr>
            <w:r w:rsidRPr="009C4CA0">
              <w:rPr>
                <w:b/>
              </w:rPr>
              <w:t>mh_p_</w:t>
            </w:r>
            <w:proofErr w:type="spellStart"/>
            <w:r w:rsidRPr="009C4CA0">
              <w:rPr>
                <w:b/>
              </w:rPr>
              <w:t>cbcl</w:t>
            </w:r>
            <w:proofErr w:type="spellEnd"/>
            <w:r w:rsidRPr="009C4CA0">
              <w:rPr>
                <w:b/>
              </w:rPr>
              <w:t>__</w:t>
            </w:r>
            <w:proofErr w:type="spellStart"/>
            <w:r w:rsidRPr="009C4CA0">
              <w:rPr>
                <w:b/>
              </w:rPr>
              <w:t>synd</w:t>
            </w:r>
            <w:proofErr w:type="spellEnd"/>
            <w:r w:rsidRPr="009C4CA0">
              <w:rPr>
                <w:b/>
              </w:rPr>
              <w:t>__</w:t>
            </w:r>
            <w:proofErr w:type="spellStart"/>
            <w:r w:rsidRPr="009C4CA0">
              <w:rPr>
                <w:b/>
              </w:rPr>
              <w:t>wthdep_tscore</w:t>
            </w:r>
            <w:proofErr w:type="spellEnd"/>
          </w:p>
        </w:tc>
        <w:tc>
          <w:tcPr>
            <w:tcW w:w="1966" w:type="dxa"/>
            <w:tcBorders>
              <w:bottom w:val="single" w:sz="4" w:space="0" w:color="BFBFBF"/>
              <w:right w:val="nil"/>
            </w:tcBorders>
            <w:shd w:val="clear" w:color="auto" w:fill="F2F2F2"/>
          </w:tcPr>
          <w:p w14:paraId="55CE6138" w14:textId="4FC7C872" w:rsidR="009566D3" w:rsidRPr="00B620F5" w:rsidRDefault="009566D3" w:rsidP="009566D3">
            <w:pPr>
              <w:pStyle w:val="Tableformat"/>
            </w:pPr>
            <w:r w:rsidRPr="00C07F6B">
              <w:t>0.1109</w:t>
            </w:r>
          </w:p>
        </w:tc>
        <w:tc>
          <w:tcPr>
            <w:tcW w:w="1766" w:type="dxa"/>
            <w:tcBorders>
              <w:left w:val="nil"/>
              <w:bottom w:val="single" w:sz="4" w:space="0" w:color="BFBFBF"/>
              <w:right w:val="nil"/>
            </w:tcBorders>
            <w:shd w:val="clear" w:color="auto" w:fill="F2F2F2"/>
          </w:tcPr>
          <w:p w14:paraId="69748F30" w14:textId="7EA8D7E6" w:rsidR="009566D3" w:rsidRPr="00B620F5" w:rsidRDefault="009566D3" w:rsidP="009566D3">
            <w:pPr>
              <w:pStyle w:val="Tableformat"/>
            </w:pPr>
            <w:r w:rsidRPr="001E5E46">
              <w:t>5.7698</w:t>
            </w:r>
          </w:p>
        </w:tc>
        <w:tc>
          <w:tcPr>
            <w:tcW w:w="2166" w:type="dxa"/>
            <w:tcBorders>
              <w:left w:val="nil"/>
              <w:bottom w:val="single" w:sz="4" w:space="0" w:color="BFBFBF"/>
              <w:right w:val="nil"/>
            </w:tcBorders>
            <w:shd w:val="clear" w:color="auto" w:fill="F2F2F2"/>
          </w:tcPr>
          <w:p w14:paraId="37A60938" w14:textId="25B6DAD8" w:rsidR="009566D3" w:rsidRPr="00B620F5" w:rsidRDefault="007A20F2" w:rsidP="009566D3">
            <w:pPr>
              <w:pStyle w:val="Tableformat"/>
            </w:pPr>
            <w:r w:rsidRPr="007A20F2">
              <w:t>8.16×10⁻⁹</w:t>
            </w:r>
          </w:p>
        </w:tc>
      </w:tr>
      <w:tr w:rsidR="009566D3" w:rsidRPr="005B4126" w14:paraId="5DA773EE" w14:textId="77777777" w:rsidTr="00B620F5">
        <w:tc>
          <w:tcPr>
            <w:tcW w:w="3194" w:type="dxa"/>
            <w:tcBorders>
              <w:left w:val="nil"/>
              <w:bottom w:val="single" w:sz="12" w:space="0" w:color="auto"/>
            </w:tcBorders>
            <w:shd w:val="clear" w:color="auto" w:fill="FFFFFF" w:themeFill="background1"/>
          </w:tcPr>
          <w:p w14:paraId="120501A9" w14:textId="421E4C3E" w:rsidR="009566D3" w:rsidRPr="009C4CA0" w:rsidRDefault="009566D3" w:rsidP="009566D3">
            <w:pPr>
              <w:pStyle w:val="Tableformat"/>
              <w:rPr>
                <w:b/>
              </w:rPr>
            </w:pPr>
            <w:proofErr w:type="spellStart"/>
            <w:r w:rsidRPr="009C4CA0">
              <w:rPr>
                <w:b/>
              </w:rPr>
              <w:t>mh_p_cbcl_tscore</w:t>
            </w:r>
            <w:proofErr w:type="spellEnd"/>
          </w:p>
        </w:tc>
        <w:tc>
          <w:tcPr>
            <w:tcW w:w="1966" w:type="dxa"/>
            <w:tcBorders>
              <w:bottom w:val="single" w:sz="12" w:space="0" w:color="auto"/>
              <w:right w:val="nil"/>
            </w:tcBorders>
            <w:shd w:val="clear" w:color="auto" w:fill="FFFFFF" w:themeFill="background1"/>
          </w:tcPr>
          <w:p w14:paraId="651D68AA" w14:textId="3E61AD48" w:rsidR="009566D3" w:rsidRPr="00B620F5" w:rsidRDefault="009566D3" w:rsidP="009566D3">
            <w:pPr>
              <w:pStyle w:val="Tableformat"/>
            </w:pPr>
            <w:r w:rsidRPr="00C07F6B">
              <w:t>0.1415</w:t>
            </w:r>
          </w:p>
        </w:tc>
        <w:tc>
          <w:tcPr>
            <w:tcW w:w="1766" w:type="dxa"/>
            <w:tcBorders>
              <w:left w:val="nil"/>
              <w:bottom w:val="single" w:sz="12" w:space="0" w:color="auto"/>
              <w:right w:val="nil"/>
            </w:tcBorders>
            <w:shd w:val="clear" w:color="auto" w:fill="FFFFFF" w:themeFill="background1"/>
          </w:tcPr>
          <w:p w14:paraId="34452B68" w14:textId="2E6F995A" w:rsidR="009566D3" w:rsidRPr="00B620F5" w:rsidRDefault="009566D3" w:rsidP="009566D3">
            <w:pPr>
              <w:pStyle w:val="Tableformat"/>
            </w:pPr>
            <w:r w:rsidRPr="001E5E46">
              <w:t>7.3603</w:t>
            </w:r>
          </w:p>
        </w:tc>
        <w:tc>
          <w:tcPr>
            <w:tcW w:w="2166" w:type="dxa"/>
            <w:tcBorders>
              <w:left w:val="nil"/>
              <w:bottom w:val="single" w:sz="12" w:space="0" w:color="auto"/>
              <w:right w:val="nil"/>
            </w:tcBorders>
            <w:shd w:val="clear" w:color="auto" w:fill="FFFFFF" w:themeFill="background1"/>
          </w:tcPr>
          <w:p w14:paraId="5C9F12F7" w14:textId="24D4A29C" w:rsidR="009566D3" w:rsidRPr="00B620F5" w:rsidRDefault="007A20F2" w:rsidP="009566D3">
            <w:pPr>
              <w:pStyle w:val="Tableformat"/>
            </w:pPr>
            <w:r w:rsidRPr="007A20F2">
              <w:t>1.97×10⁻¹³</w:t>
            </w:r>
          </w:p>
        </w:tc>
      </w:tr>
    </w:tbl>
    <w:p w14:paraId="6F349203" w14:textId="77777777" w:rsidR="00F320C2" w:rsidRDefault="00F320C2" w:rsidP="00F320C2"/>
    <w:p w14:paraId="0803668D" w14:textId="49139111" w:rsidR="007A20F2" w:rsidRDefault="007A20F2" w:rsidP="007A20F2">
      <w:pPr>
        <w:pStyle w:val="Heading1"/>
      </w:pPr>
      <w:r>
        <w:t xml:space="preserve">Associations between Prenatal Cannabis Exposure and </w:t>
      </w:r>
      <w:r>
        <w:rPr>
          <w:rFonts w:hint="eastAsia"/>
        </w:rPr>
        <w:t>Cognitive</w:t>
      </w:r>
      <w:r w:rsidR="00CC72E5">
        <w:rPr>
          <w:rFonts w:hint="eastAsia"/>
        </w:rPr>
        <w:t xml:space="preserve"> </w:t>
      </w:r>
      <w:r>
        <w:t>Outcomes</w:t>
      </w:r>
    </w:p>
    <w:p w14:paraId="0581DF7B" w14:textId="7E47606B" w:rsidR="007A20F2" w:rsidRPr="005B4126" w:rsidRDefault="007A20F2" w:rsidP="007A20F2">
      <w:pPr>
        <w:pStyle w:val="TableTitle0"/>
        <w:numPr>
          <w:ilvl w:val="7"/>
          <w:numId w:val="11"/>
        </w:numPr>
        <w:rPr>
          <w:rFonts w:cs="Times New Roman"/>
        </w:rPr>
      </w:pPr>
      <w:r>
        <w:rPr>
          <w:rFonts w:cs="Times New Roman"/>
        </w:rPr>
        <w:t>Association</w:t>
      </w:r>
      <w:r w:rsidRPr="005B4126">
        <w:rPr>
          <w:rFonts w:cs="Times New Roman"/>
        </w:rPr>
        <w:t xml:space="preserve"> between </w:t>
      </w:r>
      <w:r>
        <w:rPr>
          <w:rFonts w:cs="Times New Roman"/>
        </w:rPr>
        <w:t xml:space="preserve">prenatal cannabis use and </w:t>
      </w:r>
      <w:r>
        <w:rPr>
          <w:rFonts w:eastAsiaTheme="minorEastAsia" w:cs="Times New Roman" w:hint="eastAsia"/>
        </w:rPr>
        <w:t>NIHTB</w:t>
      </w:r>
      <w:r>
        <w:rPr>
          <w:rFonts w:cs="Times New Roman"/>
        </w:rPr>
        <w:t xml:space="preserve"> scores</w:t>
      </w:r>
      <w:r w:rsidRPr="005B4126">
        <w:rPr>
          <w:rFonts w:cs="Times New Roman"/>
        </w:rPr>
        <w:t xml:space="preserve"> </w:t>
      </w:r>
    </w:p>
    <w:tbl>
      <w:tblPr>
        <w:tblW w:w="9092"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705"/>
        <w:gridCol w:w="1792"/>
        <w:gridCol w:w="1605"/>
        <w:gridCol w:w="1990"/>
      </w:tblGrid>
      <w:tr w:rsidR="007A20F2" w:rsidRPr="005B4126" w14:paraId="38930BBE" w14:textId="77777777" w:rsidTr="00C224DD">
        <w:tc>
          <w:tcPr>
            <w:tcW w:w="3705" w:type="dxa"/>
            <w:tcBorders>
              <w:top w:val="single" w:sz="12" w:space="0" w:color="auto"/>
              <w:left w:val="nil"/>
              <w:bottom w:val="single" w:sz="12" w:space="0" w:color="auto"/>
            </w:tcBorders>
          </w:tcPr>
          <w:p w14:paraId="62672442" w14:textId="3C7808F0" w:rsidR="007A20F2" w:rsidRPr="005B4126" w:rsidRDefault="006E002C" w:rsidP="00584286">
            <w:pPr>
              <w:pStyle w:val="Tableformat"/>
            </w:pPr>
            <w:r>
              <w:rPr>
                <w:b/>
                <w:bCs w:val="0"/>
              </w:rPr>
              <w:t>Cognitive a</w:t>
            </w:r>
            <w:r w:rsidR="007A20F2" w:rsidRPr="005B4126">
              <w:rPr>
                <w:b/>
                <w:bCs w:val="0"/>
              </w:rPr>
              <w:t>ssessments</w:t>
            </w:r>
          </w:p>
        </w:tc>
        <w:tc>
          <w:tcPr>
            <w:tcW w:w="1792" w:type="dxa"/>
            <w:tcBorders>
              <w:top w:val="single" w:sz="12" w:space="0" w:color="auto"/>
              <w:bottom w:val="single" w:sz="12" w:space="0" w:color="auto"/>
              <w:right w:val="nil"/>
            </w:tcBorders>
          </w:tcPr>
          <w:p w14:paraId="29E6E91F" w14:textId="77777777" w:rsidR="007A20F2" w:rsidRPr="005B4126" w:rsidRDefault="007A20F2" w:rsidP="00584286">
            <w:pPr>
              <w:pStyle w:val="Tableformat"/>
            </w:pPr>
            <w:r w:rsidRPr="005B4126">
              <w:t xml:space="preserve">Cohen’s </w:t>
            </w:r>
            <w:r w:rsidRPr="00A204EB">
              <w:rPr>
                <w:i/>
                <w:iCs/>
              </w:rPr>
              <w:t>d</w:t>
            </w:r>
            <w:r>
              <w:rPr>
                <w:i/>
                <w:iCs/>
              </w:rPr>
              <w:t xml:space="preserve"> </w:t>
            </w:r>
            <w:r w:rsidRPr="00A204EB">
              <w:t>value</w:t>
            </w:r>
            <w:r w:rsidRPr="00A204EB">
              <w:rPr>
                <w:i/>
                <w:iCs/>
              </w:rPr>
              <w:t xml:space="preserve"> </w:t>
            </w:r>
          </w:p>
        </w:tc>
        <w:tc>
          <w:tcPr>
            <w:tcW w:w="1605" w:type="dxa"/>
            <w:tcBorders>
              <w:top w:val="single" w:sz="12" w:space="0" w:color="auto"/>
              <w:left w:val="nil"/>
              <w:bottom w:val="single" w:sz="12" w:space="0" w:color="auto"/>
              <w:right w:val="nil"/>
            </w:tcBorders>
          </w:tcPr>
          <w:p w14:paraId="1A8A0861" w14:textId="77777777" w:rsidR="007A20F2" w:rsidRPr="005B4126" w:rsidRDefault="007A20F2" w:rsidP="00584286">
            <w:pPr>
              <w:pStyle w:val="Tableformat"/>
            </w:pPr>
            <w:r w:rsidRPr="00A204EB">
              <w:rPr>
                <w:i/>
                <w:iCs/>
              </w:rPr>
              <w:t>t</w:t>
            </w:r>
            <w:r w:rsidRPr="005B4126">
              <w:t xml:space="preserve"> value</w:t>
            </w:r>
          </w:p>
        </w:tc>
        <w:tc>
          <w:tcPr>
            <w:tcW w:w="1990" w:type="dxa"/>
            <w:tcBorders>
              <w:top w:val="single" w:sz="12" w:space="0" w:color="auto"/>
              <w:left w:val="nil"/>
              <w:bottom w:val="single" w:sz="12" w:space="0" w:color="auto"/>
              <w:right w:val="nil"/>
            </w:tcBorders>
          </w:tcPr>
          <w:p w14:paraId="3C703AF8" w14:textId="77777777" w:rsidR="007A20F2" w:rsidRPr="005B4126" w:rsidRDefault="007A20F2" w:rsidP="00584286">
            <w:pPr>
              <w:pStyle w:val="Tableformat"/>
            </w:pPr>
            <w:r w:rsidRPr="00A204EB">
              <w:rPr>
                <w:i/>
                <w:iCs/>
              </w:rPr>
              <w:t>p</w:t>
            </w:r>
            <w:r w:rsidRPr="005B4126">
              <w:t xml:space="preserve"> value</w:t>
            </w:r>
          </w:p>
        </w:tc>
      </w:tr>
      <w:tr w:rsidR="00C224DD" w:rsidRPr="005B4126" w14:paraId="5107A5E1" w14:textId="77777777" w:rsidTr="00C224DD">
        <w:tc>
          <w:tcPr>
            <w:tcW w:w="3705" w:type="dxa"/>
            <w:tcBorders>
              <w:top w:val="single" w:sz="12" w:space="0" w:color="auto"/>
              <w:left w:val="nil"/>
              <w:bottom w:val="single" w:sz="4" w:space="0" w:color="BFBFBF"/>
            </w:tcBorders>
            <w:shd w:val="clear" w:color="auto" w:fill="F2F2F2"/>
          </w:tcPr>
          <w:p w14:paraId="7C365515" w14:textId="7CCD7D2A"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readr</w:t>
            </w:r>
            <w:proofErr w:type="spellEnd"/>
            <w:r w:rsidRPr="00C224DD">
              <w:rPr>
                <w:b/>
              </w:rPr>
              <w:t>__</w:t>
            </w:r>
            <w:proofErr w:type="spellStart"/>
            <w:r w:rsidRPr="00C224DD">
              <w:rPr>
                <w:b/>
              </w:rPr>
              <w:t>uncor_score</w:t>
            </w:r>
            <w:proofErr w:type="spellEnd"/>
          </w:p>
        </w:tc>
        <w:tc>
          <w:tcPr>
            <w:tcW w:w="1792" w:type="dxa"/>
            <w:tcBorders>
              <w:top w:val="single" w:sz="12" w:space="0" w:color="auto"/>
              <w:bottom w:val="single" w:sz="4" w:space="0" w:color="BFBFBF"/>
              <w:right w:val="nil"/>
            </w:tcBorders>
            <w:shd w:val="clear" w:color="auto" w:fill="F2F2F2"/>
          </w:tcPr>
          <w:p w14:paraId="4B6AF765" w14:textId="42A0F319" w:rsidR="00C224DD" w:rsidRPr="00B620F5" w:rsidRDefault="00C224DD" w:rsidP="00C224DD">
            <w:pPr>
              <w:pStyle w:val="Tableformat"/>
            </w:pPr>
            <w:r w:rsidRPr="00C224DD">
              <w:t>-0.1218</w:t>
            </w:r>
          </w:p>
        </w:tc>
        <w:tc>
          <w:tcPr>
            <w:tcW w:w="1605" w:type="dxa"/>
            <w:tcBorders>
              <w:top w:val="single" w:sz="12" w:space="0" w:color="auto"/>
              <w:left w:val="nil"/>
              <w:bottom w:val="single" w:sz="4" w:space="0" w:color="BFBFBF"/>
              <w:right w:val="nil"/>
            </w:tcBorders>
            <w:shd w:val="clear" w:color="auto" w:fill="F2F2F2"/>
          </w:tcPr>
          <w:p w14:paraId="61A1C5C4" w14:textId="58B824F5" w:rsidR="00C224DD" w:rsidRPr="00B620F5" w:rsidRDefault="00C224DD" w:rsidP="00C224DD">
            <w:pPr>
              <w:pStyle w:val="Tableformat"/>
            </w:pPr>
            <w:r w:rsidRPr="00C224DD">
              <w:t>-6.3029</w:t>
            </w:r>
          </w:p>
        </w:tc>
        <w:tc>
          <w:tcPr>
            <w:tcW w:w="1990" w:type="dxa"/>
            <w:tcBorders>
              <w:top w:val="single" w:sz="12" w:space="0" w:color="auto"/>
              <w:left w:val="nil"/>
              <w:bottom w:val="single" w:sz="4" w:space="0" w:color="BFBFBF"/>
              <w:right w:val="nil"/>
            </w:tcBorders>
            <w:shd w:val="clear" w:color="auto" w:fill="F2F2F2"/>
          </w:tcPr>
          <w:p w14:paraId="162CD582" w14:textId="4DA8904C" w:rsidR="00C224DD" w:rsidRPr="00B620F5" w:rsidRDefault="00C224DD" w:rsidP="00C224DD">
            <w:pPr>
              <w:pStyle w:val="Tableformat"/>
            </w:pPr>
            <w:r w:rsidRPr="00C224DD">
              <w:t>3.04×10⁻¹⁰</w:t>
            </w:r>
          </w:p>
        </w:tc>
      </w:tr>
      <w:tr w:rsidR="00C224DD" w:rsidRPr="005B4126" w14:paraId="05798AF5" w14:textId="77777777" w:rsidTr="00C224DD">
        <w:tc>
          <w:tcPr>
            <w:tcW w:w="3705" w:type="dxa"/>
            <w:tcBorders>
              <w:left w:val="nil"/>
              <w:bottom w:val="single" w:sz="4" w:space="0" w:color="BFBFBF"/>
            </w:tcBorders>
          </w:tcPr>
          <w:p w14:paraId="2D7397C9" w14:textId="6821C0C2"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picvcb</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tcPr>
          <w:p w14:paraId="4692B4D7" w14:textId="211C9FC5" w:rsidR="00C224DD" w:rsidRPr="00B620F5" w:rsidRDefault="00C224DD" w:rsidP="00C224DD">
            <w:pPr>
              <w:pStyle w:val="Tableformat"/>
            </w:pPr>
            <w:r w:rsidRPr="00C224DD">
              <w:t>-0.1225</w:t>
            </w:r>
          </w:p>
        </w:tc>
        <w:tc>
          <w:tcPr>
            <w:tcW w:w="1605" w:type="dxa"/>
            <w:tcBorders>
              <w:left w:val="nil"/>
              <w:bottom w:val="single" w:sz="4" w:space="0" w:color="BFBFBF"/>
              <w:right w:val="nil"/>
            </w:tcBorders>
          </w:tcPr>
          <w:p w14:paraId="05306623" w14:textId="0320DC5B" w:rsidR="00C224DD" w:rsidRPr="00B620F5" w:rsidRDefault="00C224DD" w:rsidP="00C224DD">
            <w:pPr>
              <w:pStyle w:val="Tableformat"/>
            </w:pPr>
            <w:r w:rsidRPr="00C224DD">
              <w:t>-6.3426</w:t>
            </w:r>
          </w:p>
        </w:tc>
        <w:tc>
          <w:tcPr>
            <w:tcW w:w="1990" w:type="dxa"/>
            <w:tcBorders>
              <w:left w:val="nil"/>
              <w:bottom w:val="single" w:sz="4" w:space="0" w:color="BFBFBF"/>
              <w:right w:val="nil"/>
            </w:tcBorders>
          </w:tcPr>
          <w:p w14:paraId="2CCB11E0" w14:textId="3997FD76" w:rsidR="00C224DD" w:rsidRPr="00B620F5" w:rsidRDefault="00C224DD" w:rsidP="00C224DD">
            <w:pPr>
              <w:pStyle w:val="Tableformat"/>
            </w:pPr>
            <w:r w:rsidRPr="00C224DD">
              <w:t>2.35×10⁻¹⁰</w:t>
            </w:r>
          </w:p>
        </w:tc>
      </w:tr>
      <w:tr w:rsidR="00C224DD" w:rsidRPr="005B4126" w14:paraId="1C2F4790" w14:textId="77777777" w:rsidTr="00C224DD">
        <w:tc>
          <w:tcPr>
            <w:tcW w:w="3705" w:type="dxa"/>
            <w:tcBorders>
              <w:left w:val="nil"/>
              <w:bottom w:val="single" w:sz="4" w:space="0" w:color="BFBFBF"/>
            </w:tcBorders>
            <w:shd w:val="clear" w:color="auto" w:fill="F2F2F2"/>
          </w:tcPr>
          <w:p w14:paraId="26BC0702" w14:textId="2AAE4B0B"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lswmt</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2F2F2"/>
          </w:tcPr>
          <w:p w14:paraId="1665AA3A" w14:textId="3BCAC62E" w:rsidR="00C224DD" w:rsidRPr="00B620F5" w:rsidRDefault="00C224DD" w:rsidP="00C224DD">
            <w:pPr>
              <w:pStyle w:val="Tableformat"/>
            </w:pPr>
            <w:r w:rsidRPr="00C224DD">
              <w:t>-0.0886</w:t>
            </w:r>
          </w:p>
        </w:tc>
        <w:tc>
          <w:tcPr>
            <w:tcW w:w="1605" w:type="dxa"/>
            <w:tcBorders>
              <w:left w:val="nil"/>
              <w:bottom w:val="single" w:sz="4" w:space="0" w:color="BFBFBF"/>
              <w:right w:val="nil"/>
            </w:tcBorders>
            <w:shd w:val="clear" w:color="auto" w:fill="F2F2F2"/>
          </w:tcPr>
          <w:p w14:paraId="55402605" w14:textId="41A5DAB8" w:rsidR="00C224DD" w:rsidRPr="00B620F5" w:rsidRDefault="00C224DD" w:rsidP="00C224DD">
            <w:pPr>
              <w:pStyle w:val="Tableformat"/>
            </w:pPr>
            <w:r w:rsidRPr="00C224DD">
              <w:t>-4.5796</w:t>
            </w:r>
          </w:p>
        </w:tc>
        <w:tc>
          <w:tcPr>
            <w:tcW w:w="1990" w:type="dxa"/>
            <w:tcBorders>
              <w:left w:val="nil"/>
              <w:bottom w:val="single" w:sz="4" w:space="0" w:color="BFBFBF"/>
              <w:right w:val="nil"/>
            </w:tcBorders>
            <w:shd w:val="clear" w:color="auto" w:fill="F2F2F2"/>
          </w:tcPr>
          <w:p w14:paraId="18FF7B70" w14:textId="1D6161BB" w:rsidR="00C224DD" w:rsidRPr="00B620F5" w:rsidRDefault="00C224DD" w:rsidP="00C224DD">
            <w:pPr>
              <w:pStyle w:val="Tableformat"/>
              <w:rPr>
                <w:lang w:eastAsia="zh-CN"/>
              </w:rPr>
            </w:pPr>
            <w:r w:rsidRPr="00C224DD">
              <w:t>4.71×10⁻⁶</w:t>
            </w:r>
          </w:p>
        </w:tc>
      </w:tr>
      <w:tr w:rsidR="00C224DD" w:rsidRPr="005B4126" w14:paraId="48AAD06E" w14:textId="77777777" w:rsidTr="00C224DD">
        <w:tc>
          <w:tcPr>
            <w:tcW w:w="3705" w:type="dxa"/>
            <w:tcBorders>
              <w:left w:val="nil"/>
              <w:bottom w:val="single" w:sz="4" w:space="0" w:color="BFBFBF"/>
            </w:tcBorders>
            <w:shd w:val="clear" w:color="auto" w:fill="FFFFFF" w:themeFill="background1"/>
          </w:tcPr>
          <w:p w14:paraId="5CD92AEA" w14:textId="59FFA559"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picsq</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FFFFF" w:themeFill="background1"/>
          </w:tcPr>
          <w:p w14:paraId="1250376A" w14:textId="5BCCBDCA" w:rsidR="00C224DD" w:rsidRPr="00B620F5" w:rsidRDefault="00C224DD" w:rsidP="00C224DD">
            <w:pPr>
              <w:pStyle w:val="Tableformat"/>
            </w:pPr>
            <w:r w:rsidRPr="00C224DD">
              <w:t>-0.0701</w:t>
            </w:r>
          </w:p>
        </w:tc>
        <w:tc>
          <w:tcPr>
            <w:tcW w:w="1605" w:type="dxa"/>
            <w:tcBorders>
              <w:left w:val="nil"/>
              <w:bottom w:val="single" w:sz="4" w:space="0" w:color="BFBFBF"/>
              <w:right w:val="nil"/>
            </w:tcBorders>
            <w:shd w:val="clear" w:color="auto" w:fill="FFFFFF" w:themeFill="background1"/>
          </w:tcPr>
          <w:p w14:paraId="2A6AA045" w14:textId="1EE24189" w:rsidR="00C224DD" w:rsidRPr="00B620F5" w:rsidRDefault="00C224DD" w:rsidP="00C224DD">
            <w:pPr>
              <w:pStyle w:val="Tableformat"/>
            </w:pPr>
            <w:r w:rsidRPr="00C224DD">
              <w:t>-3.6296</w:t>
            </w:r>
          </w:p>
        </w:tc>
        <w:tc>
          <w:tcPr>
            <w:tcW w:w="1990" w:type="dxa"/>
            <w:tcBorders>
              <w:left w:val="nil"/>
              <w:bottom w:val="single" w:sz="4" w:space="0" w:color="BFBFBF"/>
              <w:right w:val="nil"/>
            </w:tcBorders>
            <w:shd w:val="clear" w:color="auto" w:fill="FFFFFF" w:themeFill="background1"/>
          </w:tcPr>
          <w:p w14:paraId="57934AD6" w14:textId="3124912D" w:rsidR="00C224DD" w:rsidRPr="00B620F5" w:rsidRDefault="00C224DD" w:rsidP="00C224DD">
            <w:pPr>
              <w:pStyle w:val="Tableformat"/>
              <w:rPr>
                <w:lang w:eastAsia="zh-CN"/>
              </w:rPr>
            </w:pPr>
            <w:r w:rsidRPr="00C224DD">
              <w:t>2.85×10⁻⁴</w:t>
            </w:r>
          </w:p>
        </w:tc>
      </w:tr>
      <w:tr w:rsidR="00C224DD" w:rsidRPr="005B4126" w14:paraId="61E9A264" w14:textId="77777777" w:rsidTr="00C224DD">
        <w:tc>
          <w:tcPr>
            <w:tcW w:w="3705" w:type="dxa"/>
            <w:tcBorders>
              <w:left w:val="nil"/>
              <w:bottom w:val="single" w:sz="4" w:space="0" w:color="BFBFBF"/>
            </w:tcBorders>
            <w:shd w:val="clear" w:color="auto" w:fill="F2F2F2"/>
          </w:tcPr>
          <w:p w14:paraId="5C0AD9E3" w14:textId="1B4BEDB8"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flnkr</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2F2F2"/>
          </w:tcPr>
          <w:p w14:paraId="2755AFB6" w14:textId="44300D64" w:rsidR="00C224DD" w:rsidRPr="00B620F5" w:rsidRDefault="00C224DD" w:rsidP="00C224DD">
            <w:pPr>
              <w:pStyle w:val="Tableformat"/>
            </w:pPr>
            <w:r w:rsidRPr="00C224DD">
              <w:t>-0.0490</w:t>
            </w:r>
          </w:p>
        </w:tc>
        <w:tc>
          <w:tcPr>
            <w:tcW w:w="1605" w:type="dxa"/>
            <w:tcBorders>
              <w:left w:val="nil"/>
              <w:bottom w:val="single" w:sz="4" w:space="0" w:color="BFBFBF"/>
              <w:right w:val="nil"/>
            </w:tcBorders>
            <w:shd w:val="clear" w:color="auto" w:fill="F2F2F2"/>
          </w:tcPr>
          <w:p w14:paraId="1D428F38" w14:textId="4B2D82F7" w:rsidR="00C224DD" w:rsidRPr="00B620F5" w:rsidRDefault="00C224DD" w:rsidP="00C224DD">
            <w:pPr>
              <w:pStyle w:val="Tableformat"/>
            </w:pPr>
            <w:r w:rsidRPr="00C224DD">
              <w:t>-2.5382</w:t>
            </w:r>
          </w:p>
        </w:tc>
        <w:tc>
          <w:tcPr>
            <w:tcW w:w="1990" w:type="dxa"/>
            <w:tcBorders>
              <w:left w:val="nil"/>
              <w:bottom w:val="single" w:sz="4" w:space="0" w:color="BFBFBF"/>
              <w:right w:val="nil"/>
            </w:tcBorders>
            <w:shd w:val="clear" w:color="auto" w:fill="F2F2F2"/>
          </w:tcPr>
          <w:p w14:paraId="1D7D105E" w14:textId="03BA0293" w:rsidR="00C224DD" w:rsidRPr="00B620F5" w:rsidRDefault="00C224DD" w:rsidP="00C224DD">
            <w:pPr>
              <w:pStyle w:val="Tableformat"/>
              <w:rPr>
                <w:lang w:eastAsia="zh-CN"/>
              </w:rPr>
            </w:pPr>
            <w:r w:rsidRPr="00C224DD">
              <w:rPr>
                <w:lang w:eastAsia="zh-CN"/>
              </w:rPr>
              <w:t>1.12×10⁻²</w:t>
            </w:r>
          </w:p>
        </w:tc>
      </w:tr>
      <w:tr w:rsidR="00C224DD" w:rsidRPr="005B4126" w14:paraId="30ED422F" w14:textId="77777777" w:rsidTr="00C224DD">
        <w:tc>
          <w:tcPr>
            <w:tcW w:w="3705" w:type="dxa"/>
            <w:tcBorders>
              <w:left w:val="nil"/>
              <w:bottom w:val="single" w:sz="4" w:space="0" w:color="BFBFBF"/>
            </w:tcBorders>
            <w:shd w:val="clear" w:color="auto" w:fill="FFFFFF" w:themeFill="background1"/>
          </w:tcPr>
          <w:p w14:paraId="5B07B1AA" w14:textId="5F2F736A"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pttcp</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FFFFF" w:themeFill="background1"/>
          </w:tcPr>
          <w:p w14:paraId="5137B0B5" w14:textId="4BE244C0" w:rsidR="00C224DD" w:rsidRPr="00B620F5" w:rsidRDefault="00C224DD" w:rsidP="00C224DD">
            <w:pPr>
              <w:pStyle w:val="Tableformat"/>
            </w:pPr>
            <w:r w:rsidRPr="00C224DD">
              <w:t>-0.0337</w:t>
            </w:r>
          </w:p>
        </w:tc>
        <w:tc>
          <w:tcPr>
            <w:tcW w:w="1605" w:type="dxa"/>
            <w:tcBorders>
              <w:left w:val="nil"/>
              <w:bottom w:val="single" w:sz="4" w:space="0" w:color="BFBFBF"/>
              <w:right w:val="nil"/>
            </w:tcBorders>
            <w:shd w:val="clear" w:color="auto" w:fill="FFFFFF" w:themeFill="background1"/>
          </w:tcPr>
          <w:p w14:paraId="6082E372" w14:textId="04C2ED81" w:rsidR="00C224DD" w:rsidRPr="00B620F5" w:rsidRDefault="00C224DD" w:rsidP="00C224DD">
            <w:pPr>
              <w:pStyle w:val="Tableformat"/>
            </w:pPr>
            <w:r w:rsidRPr="00C224DD">
              <w:t>-1.7423</w:t>
            </w:r>
          </w:p>
        </w:tc>
        <w:tc>
          <w:tcPr>
            <w:tcW w:w="1990" w:type="dxa"/>
            <w:tcBorders>
              <w:left w:val="nil"/>
              <w:bottom w:val="single" w:sz="4" w:space="0" w:color="BFBFBF"/>
              <w:right w:val="nil"/>
            </w:tcBorders>
            <w:shd w:val="clear" w:color="auto" w:fill="FFFFFF" w:themeFill="background1"/>
          </w:tcPr>
          <w:p w14:paraId="185C8880" w14:textId="2FEEF868" w:rsidR="00C224DD" w:rsidRPr="00B620F5" w:rsidRDefault="00C224DD" w:rsidP="00C224DD">
            <w:pPr>
              <w:pStyle w:val="Tableformat"/>
            </w:pPr>
            <w:r>
              <w:rPr>
                <w:rFonts w:hint="eastAsia"/>
                <w:lang w:eastAsia="zh-CN"/>
              </w:rPr>
              <w:t>0.0814</w:t>
            </w:r>
          </w:p>
        </w:tc>
      </w:tr>
      <w:tr w:rsidR="00C224DD" w:rsidRPr="005B4126" w14:paraId="43BDDB2E" w14:textId="77777777" w:rsidTr="00C224DD">
        <w:tc>
          <w:tcPr>
            <w:tcW w:w="3705" w:type="dxa"/>
            <w:tcBorders>
              <w:left w:val="nil"/>
              <w:bottom w:val="single" w:sz="4" w:space="0" w:color="BFBFBF"/>
            </w:tcBorders>
            <w:shd w:val="clear" w:color="auto" w:fill="F2F2F2"/>
          </w:tcPr>
          <w:p w14:paraId="1910DAF2" w14:textId="45388A19"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w:t>
            </w:r>
            <w:proofErr w:type="spellStart"/>
            <w:r w:rsidRPr="00C224DD">
              <w:rPr>
                <w:b/>
              </w:rPr>
              <w:t>crdst</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2F2F2"/>
          </w:tcPr>
          <w:p w14:paraId="36AC2F89" w14:textId="727B5382" w:rsidR="00C224DD" w:rsidRPr="00B620F5" w:rsidRDefault="00C224DD" w:rsidP="00C224DD">
            <w:pPr>
              <w:pStyle w:val="Tableformat"/>
            </w:pPr>
            <w:r w:rsidRPr="00C224DD">
              <w:t>0.0068</w:t>
            </w:r>
          </w:p>
        </w:tc>
        <w:tc>
          <w:tcPr>
            <w:tcW w:w="1605" w:type="dxa"/>
            <w:tcBorders>
              <w:left w:val="nil"/>
              <w:bottom w:val="single" w:sz="4" w:space="0" w:color="BFBFBF"/>
              <w:right w:val="nil"/>
            </w:tcBorders>
            <w:shd w:val="clear" w:color="auto" w:fill="F2F2F2"/>
          </w:tcPr>
          <w:p w14:paraId="06A86866" w14:textId="246F65E6" w:rsidR="00C224DD" w:rsidRPr="00B620F5" w:rsidRDefault="00C224DD" w:rsidP="00C224DD">
            <w:pPr>
              <w:pStyle w:val="Tableformat"/>
            </w:pPr>
            <w:r w:rsidRPr="00C224DD">
              <w:t>0.3560</w:t>
            </w:r>
          </w:p>
        </w:tc>
        <w:tc>
          <w:tcPr>
            <w:tcW w:w="1990" w:type="dxa"/>
            <w:tcBorders>
              <w:left w:val="nil"/>
              <w:bottom w:val="single" w:sz="4" w:space="0" w:color="BFBFBF"/>
              <w:right w:val="nil"/>
            </w:tcBorders>
            <w:shd w:val="clear" w:color="auto" w:fill="F2F2F2"/>
          </w:tcPr>
          <w:p w14:paraId="05B9CB6D" w14:textId="336E32DE" w:rsidR="00C224DD" w:rsidRPr="00B620F5" w:rsidRDefault="00C224DD" w:rsidP="00C224DD">
            <w:pPr>
              <w:pStyle w:val="Tableformat"/>
            </w:pPr>
            <w:r>
              <w:rPr>
                <w:rFonts w:hint="eastAsia"/>
                <w:lang w:eastAsia="zh-CN"/>
              </w:rPr>
              <w:t>0.7218</w:t>
            </w:r>
          </w:p>
        </w:tc>
      </w:tr>
      <w:tr w:rsidR="00C224DD" w:rsidRPr="005B4126" w14:paraId="60C2C7BD" w14:textId="77777777" w:rsidTr="00C224DD">
        <w:tc>
          <w:tcPr>
            <w:tcW w:w="3705" w:type="dxa"/>
            <w:tcBorders>
              <w:left w:val="nil"/>
              <w:bottom w:val="single" w:sz="4" w:space="0" w:color="BFBFBF"/>
            </w:tcBorders>
            <w:shd w:val="clear" w:color="auto" w:fill="FFFFFF" w:themeFill="background1"/>
          </w:tcPr>
          <w:p w14:paraId="658E5198" w14:textId="2EB32CDD"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__comp__</w:t>
            </w:r>
            <w:proofErr w:type="spellStart"/>
            <w:r w:rsidRPr="00C224DD">
              <w:rPr>
                <w:b/>
              </w:rPr>
              <w:t>cryst</w:t>
            </w:r>
            <w:proofErr w:type="spellEnd"/>
            <w:r w:rsidRPr="00C224DD">
              <w:rPr>
                <w:b/>
              </w:rPr>
              <w:t>__</w:t>
            </w:r>
            <w:proofErr w:type="spellStart"/>
            <w:r w:rsidRPr="00C224DD">
              <w:rPr>
                <w:b/>
              </w:rPr>
              <w:t>uncor_score</w:t>
            </w:r>
            <w:proofErr w:type="spellEnd"/>
          </w:p>
        </w:tc>
        <w:tc>
          <w:tcPr>
            <w:tcW w:w="1792" w:type="dxa"/>
            <w:tcBorders>
              <w:bottom w:val="single" w:sz="4" w:space="0" w:color="BFBFBF"/>
              <w:right w:val="nil"/>
            </w:tcBorders>
            <w:shd w:val="clear" w:color="auto" w:fill="FFFFFF" w:themeFill="background1"/>
          </w:tcPr>
          <w:p w14:paraId="1FDD24EA" w14:textId="130369B5" w:rsidR="00C224DD" w:rsidRPr="00B620F5" w:rsidRDefault="00C224DD" w:rsidP="00C224DD">
            <w:pPr>
              <w:pStyle w:val="Tableformat"/>
            </w:pPr>
            <w:r w:rsidRPr="00C224DD">
              <w:t>-0.1393</w:t>
            </w:r>
          </w:p>
        </w:tc>
        <w:tc>
          <w:tcPr>
            <w:tcW w:w="1605" w:type="dxa"/>
            <w:tcBorders>
              <w:left w:val="nil"/>
              <w:bottom w:val="single" w:sz="4" w:space="0" w:color="BFBFBF"/>
              <w:right w:val="nil"/>
            </w:tcBorders>
            <w:shd w:val="clear" w:color="auto" w:fill="FFFFFF" w:themeFill="background1"/>
          </w:tcPr>
          <w:p w14:paraId="01DDDFAE" w14:textId="2AE6A30C" w:rsidR="00C224DD" w:rsidRPr="00B620F5" w:rsidRDefault="00C224DD" w:rsidP="00C224DD">
            <w:pPr>
              <w:pStyle w:val="Tableformat"/>
            </w:pPr>
            <w:r w:rsidRPr="00C224DD">
              <w:t>-7.2056</w:t>
            </w:r>
          </w:p>
        </w:tc>
        <w:tc>
          <w:tcPr>
            <w:tcW w:w="1990" w:type="dxa"/>
            <w:tcBorders>
              <w:left w:val="nil"/>
              <w:bottom w:val="single" w:sz="4" w:space="0" w:color="BFBFBF"/>
              <w:right w:val="nil"/>
            </w:tcBorders>
            <w:shd w:val="clear" w:color="auto" w:fill="FFFFFF" w:themeFill="background1"/>
          </w:tcPr>
          <w:p w14:paraId="37DAD24E" w14:textId="2C2A79B6" w:rsidR="00C224DD" w:rsidRPr="00B620F5" w:rsidRDefault="00C224DD" w:rsidP="00C224DD">
            <w:pPr>
              <w:pStyle w:val="Tableformat"/>
            </w:pPr>
            <w:r w:rsidRPr="00C224DD">
              <w:t>6.17×10⁻¹³</w:t>
            </w:r>
          </w:p>
        </w:tc>
      </w:tr>
      <w:tr w:rsidR="00C224DD" w:rsidRPr="005B4126" w14:paraId="29B4527B" w14:textId="77777777" w:rsidTr="00C224DD">
        <w:tc>
          <w:tcPr>
            <w:tcW w:w="3705" w:type="dxa"/>
            <w:tcBorders>
              <w:left w:val="nil"/>
              <w:bottom w:val="single" w:sz="4" w:space="0" w:color="BFBFBF"/>
            </w:tcBorders>
            <w:shd w:val="clear" w:color="auto" w:fill="F2F2F2"/>
          </w:tcPr>
          <w:p w14:paraId="2B75807E" w14:textId="3D1E0BE6"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__comp__fluid__</w:t>
            </w:r>
            <w:proofErr w:type="spellStart"/>
            <w:r w:rsidRPr="00C224DD">
              <w:rPr>
                <w:b/>
              </w:rPr>
              <w:t>uncor_score</w:t>
            </w:r>
            <w:proofErr w:type="spellEnd"/>
          </w:p>
        </w:tc>
        <w:tc>
          <w:tcPr>
            <w:tcW w:w="1792" w:type="dxa"/>
            <w:tcBorders>
              <w:bottom w:val="single" w:sz="4" w:space="0" w:color="BFBFBF"/>
              <w:right w:val="nil"/>
            </w:tcBorders>
            <w:shd w:val="clear" w:color="auto" w:fill="F2F2F2"/>
          </w:tcPr>
          <w:p w14:paraId="55CF2BA7" w14:textId="6301ED9A" w:rsidR="00C224DD" w:rsidRPr="00B620F5" w:rsidRDefault="00C224DD" w:rsidP="00C224DD">
            <w:pPr>
              <w:pStyle w:val="Tableformat"/>
            </w:pPr>
            <w:r w:rsidRPr="00C224DD">
              <w:t>0.0585</w:t>
            </w:r>
          </w:p>
        </w:tc>
        <w:tc>
          <w:tcPr>
            <w:tcW w:w="1605" w:type="dxa"/>
            <w:tcBorders>
              <w:left w:val="nil"/>
              <w:bottom w:val="single" w:sz="4" w:space="0" w:color="BFBFBF"/>
              <w:right w:val="nil"/>
            </w:tcBorders>
            <w:shd w:val="clear" w:color="auto" w:fill="F2F2F2"/>
          </w:tcPr>
          <w:p w14:paraId="07CA8342" w14:textId="485AD942" w:rsidR="00C224DD" w:rsidRPr="00B620F5" w:rsidRDefault="00C224DD" w:rsidP="00C224DD">
            <w:pPr>
              <w:pStyle w:val="Tableformat"/>
            </w:pPr>
            <w:r w:rsidRPr="00C224DD">
              <w:t>3.0428</w:t>
            </w:r>
          </w:p>
        </w:tc>
        <w:tc>
          <w:tcPr>
            <w:tcW w:w="1990" w:type="dxa"/>
            <w:tcBorders>
              <w:left w:val="nil"/>
              <w:bottom w:val="single" w:sz="4" w:space="0" w:color="BFBFBF"/>
              <w:right w:val="nil"/>
            </w:tcBorders>
            <w:shd w:val="clear" w:color="auto" w:fill="F2F2F2"/>
          </w:tcPr>
          <w:p w14:paraId="7F1A296E" w14:textId="1DC38E0B" w:rsidR="00C224DD" w:rsidRPr="00B620F5" w:rsidRDefault="00C224DD" w:rsidP="00C224DD">
            <w:pPr>
              <w:pStyle w:val="Tableformat"/>
              <w:rPr>
                <w:lang w:eastAsia="zh-CN"/>
              </w:rPr>
            </w:pPr>
            <w:r w:rsidRPr="00C224DD">
              <w:t>2.35×10⁻³</w:t>
            </w:r>
          </w:p>
        </w:tc>
      </w:tr>
      <w:tr w:rsidR="00C224DD" w:rsidRPr="005B4126" w14:paraId="3D965E98" w14:textId="77777777" w:rsidTr="00C224DD">
        <w:tc>
          <w:tcPr>
            <w:tcW w:w="3705" w:type="dxa"/>
            <w:tcBorders>
              <w:left w:val="nil"/>
              <w:bottom w:val="single" w:sz="12" w:space="0" w:color="auto"/>
            </w:tcBorders>
            <w:shd w:val="clear" w:color="auto" w:fill="FFFFFF" w:themeFill="background1"/>
          </w:tcPr>
          <w:p w14:paraId="05CCF35B" w14:textId="4563D328" w:rsidR="00C224DD" w:rsidRPr="009C4CA0" w:rsidRDefault="00C224DD" w:rsidP="00C224DD">
            <w:pPr>
              <w:pStyle w:val="Tableformat"/>
              <w:rPr>
                <w:b/>
              </w:rPr>
            </w:pPr>
            <w:r w:rsidRPr="00C224DD">
              <w:rPr>
                <w:b/>
              </w:rPr>
              <w:t>nc_y_</w:t>
            </w:r>
            <w:proofErr w:type="spellStart"/>
            <w:r w:rsidRPr="00C224DD">
              <w:rPr>
                <w:b/>
              </w:rPr>
              <w:t>nihtb</w:t>
            </w:r>
            <w:proofErr w:type="spellEnd"/>
            <w:r w:rsidRPr="00C224DD">
              <w:rPr>
                <w:b/>
              </w:rPr>
              <w:t>__comp__tot__</w:t>
            </w:r>
            <w:proofErr w:type="spellStart"/>
            <w:r w:rsidRPr="00C224DD">
              <w:rPr>
                <w:b/>
              </w:rPr>
              <w:t>uncor_score</w:t>
            </w:r>
            <w:proofErr w:type="spellEnd"/>
          </w:p>
        </w:tc>
        <w:tc>
          <w:tcPr>
            <w:tcW w:w="1792" w:type="dxa"/>
            <w:tcBorders>
              <w:bottom w:val="single" w:sz="12" w:space="0" w:color="auto"/>
              <w:right w:val="nil"/>
            </w:tcBorders>
            <w:shd w:val="clear" w:color="auto" w:fill="FFFFFF" w:themeFill="background1"/>
          </w:tcPr>
          <w:p w14:paraId="22A0A627" w14:textId="598421AA" w:rsidR="00C224DD" w:rsidRPr="00B620F5" w:rsidRDefault="00C224DD" w:rsidP="00C224DD">
            <w:pPr>
              <w:pStyle w:val="Tableformat"/>
            </w:pPr>
            <w:r w:rsidRPr="00C224DD">
              <w:t>-0.0094</w:t>
            </w:r>
          </w:p>
        </w:tc>
        <w:tc>
          <w:tcPr>
            <w:tcW w:w="1605" w:type="dxa"/>
            <w:tcBorders>
              <w:left w:val="nil"/>
              <w:bottom w:val="single" w:sz="12" w:space="0" w:color="auto"/>
              <w:right w:val="nil"/>
            </w:tcBorders>
            <w:shd w:val="clear" w:color="auto" w:fill="FFFFFF" w:themeFill="background1"/>
          </w:tcPr>
          <w:p w14:paraId="0812F393" w14:textId="1D0C88CA" w:rsidR="00C224DD" w:rsidRPr="00B620F5" w:rsidRDefault="00C224DD" w:rsidP="00C224DD">
            <w:pPr>
              <w:pStyle w:val="Tableformat"/>
            </w:pPr>
            <w:r w:rsidRPr="00C224DD">
              <w:t>-0.4875</w:t>
            </w:r>
          </w:p>
        </w:tc>
        <w:tc>
          <w:tcPr>
            <w:tcW w:w="1990" w:type="dxa"/>
            <w:tcBorders>
              <w:left w:val="nil"/>
              <w:bottom w:val="single" w:sz="12" w:space="0" w:color="auto"/>
              <w:right w:val="nil"/>
            </w:tcBorders>
            <w:shd w:val="clear" w:color="auto" w:fill="FFFFFF" w:themeFill="background1"/>
          </w:tcPr>
          <w:p w14:paraId="5A16F3DD" w14:textId="656500BA" w:rsidR="00C224DD" w:rsidRPr="00B620F5" w:rsidRDefault="00C224DD" w:rsidP="00C224DD">
            <w:pPr>
              <w:pStyle w:val="Tableformat"/>
            </w:pPr>
            <w:r>
              <w:rPr>
                <w:rFonts w:hint="eastAsia"/>
                <w:lang w:eastAsia="zh-CN"/>
              </w:rPr>
              <w:t>0.6259</w:t>
            </w:r>
          </w:p>
        </w:tc>
      </w:tr>
    </w:tbl>
    <w:p w14:paraId="14B44C07" w14:textId="77777777" w:rsidR="007A20F2" w:rsidRDefault="007A20F2" w:rsidP="00C224DD">
      <w:pPr>
        <w:ind w:firstLine="0"/>
      </w:pPr>
    </w:p>
    <w:p w14:paraId="1DAFB86A" w14:textId="5F1C7CE2" w:rsidR="004E279C" w:rsidRDefault="004E279C" w:rsidP="004E279C">
      <w:pPr>
        <w:pStyle w:val="Heading1"/>
      </w:pPr>
      <w:r>
        <w:lastRenderedPageBreak/>
        <w:t>Associations between FNC and Offspring Outcomes</w:t>
      </w:r>
    </w:p>
    <w:p w14:paraId="4B63E6E7" w14:textId="3800EEB6" w:rsidR="004E279C" w:rsidRDefault="009E1417" w:rsidP="004E279C">
      <w:pPr>
        <w:pStyle w:val="Figure0"/>
      </w:pPr>
      <w:r>
        <w:drawing>
          <wp:inline distT="0" distB="0" distL="0" distR="0" wp14:anchorId="319C6CB9" wp14:editId="223662CA">
            <wp:extent cx="5732145" cy="5203825"/>
            <wp:effectExtent l="0" t="0" r="1905" b="0"/>
            <wp:docPr id="566674446"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74446" name="图片 1" descr="图表&#10;&#10;AI 生成的内容可能不正确。"/>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2145" cy="5203825"/>
                    </a:xfrm>
                    <a:prstGeom prst="rect">
                      <a:avLst/>
                    </a:prstGeom>
                    <a:noFill/>
                    <a:ln>
                      <a:noFill/>
                    </a:ln>
                  </pic:spPr>
                </pic:pic>
              </a:graphicData>
            </a:graphic>
          </wp:inline>
        </w:drawing>
      </w:r>
    </w:p>
    <w:p w14:paraId="473F0F88" w14:textId="674D2B03" w:rsidR="004E279C" w:rsidRDefault="006E002C" w:rsidP="006E002C">
      <w:pPr>
        <w:pStyle w:val="FigureTitleforSI"/>
      </w:pPr>
      <w:r w:rsidRPr="006E002C">
        <w:t xml:space="preserve">Functional network connectivity (FNC) alterations </w:t>
      </w:r>
      <w:proofErr w:type="gramStart"/>
      <w:r w:rsidRPr="006E002C">
        <w:t>associated</w:t>
      </w:r>
      <w:proofErr w:type="gramEnd"/>
      <w:r w:rsidRPr="006E002C">
        <w:t xml:space="preserve"> with children’s mental health and cognitive performance. A)</w:t>
      </w:r>
      <w:r w:rsidRPr="006E002C">
        <w:rPr>
          <w:b w:val="0"/>
          <w:bCs w:val="0"/>
        </w:rPr>
        <w:t xml:space="preserve"> Associations between FNC and mental health symptoms are examined using linear mixed-effects models (LMMs). Representative phenotypes—rule-breaking behavior, conduct problems, aggressive behavior, and social problems—are shown. Corresponding t-statistic maps are displayed, with connections surviving false discovery rate (FDR) correction (p &lt; 0.05) highlighted. </w:t>
      </w:r>
      <w:r w:rsidRPr="006E002C">
        <w:t>B)</w:t>
      </w:r>
      <w:r w:rsidRPr="006E002C">
        <w:rPr>
          <w:b w:val="0"/>
          <w:bCs w:val="0"/>
        </w:rPr>
        <w:t xml:space="preserve"> LMMs are similarly applied to assess associations between FNC and cognitive performance. Four exemplar cognitive measures—picture vocabulary, composite crystallized cognition, oral reading recognition, and list-sorting working memory—are shown. T-statistic maps are presented, with significant FDR-corrected connections (p &lt; 0.05) highlighted.</w:t>
      </w:r>
    </w:p>
    <w:p w14:paraId="6DB6B918" w14:textId="4E581C17" w:rsidR="006E002C" w:rsidRDefault="006E002C">
      <w:pPr>
        <w:spacing w:before="0" w:after="0" w:line="240" w:lineRule="auto"/>
        <w:ind w:firstLine="0"/>
        <w:jc w:val="left"/>
      </w:pPr>
      <w:r>
        <w:br w:type="page"/>
      </w:r>
    </w:p>
    <w:p w14:paraId="253A6FE1" w14:textId="56F4C13A" w:rsidR="006E002C" w:rsidRDefault="006E002C" w:rsidP="006E002C">
      <w:pPr>
        <w:pStyle w:val="Heading1"/>
      </w:pPr>
      <w:r>
        <w:lastRenderedPageBreak/>
        <w:t>References</w:t>
      </w:r>
    </w:p>
    <w:p w14:paraId="453218BA" w14:textId="77777777" w:rsidR="00D551EB" w:rsidRPr="00D551EB" w:rsidRDefault="006E002C" w:rsidP="00D551EB">
      <w:pPr>
        <w:pStyle w:val="Bibliography"/>
      </w:pPr>
      <w:r>
        <w:fldChar w:fldCharType="begin"/>
      </w:r>
      <w:r w:rsidR="00D551EB">
        <w:instrText xml:space="preserve"> ADDIN ZOTERO_BIBL {"uncited":[],"omitted":[],"custom":[]} CSL_BIBLIOGRAPHY </w:instrText>
      </w:r>
      <w:r>
        <w:fldChar w:fldCharType="separate"/>
      </w:r>
      <w:r w:rsidR="00D551EB" w:rsidRPr="00D551EB">
        <w:t xml:space="preserve">1 </w:t>
      </w:r>
      <w:r w:rsidR="00D551EB" w:rsidRPr="00D551EB">
        <w:tab/>
        <w:t xml:space="preserve">Achenbach TM. Achenbach system of empirically based assessment (ASEBA). In: </w:t>
      </w:r>
      <w:r w:rsidR="00D551EB" w:rsidRPr="00D551EB">
        <w:rPr>
          <w:i/>
          <w:iCs/>
        </w:rPr>
        <w:t>Encyclopedia of clinical neuropsychology</w:t>
      </w:r>
      <w:r w:rsidR="00D551EB" w:rsidRPr="00D551EB">
        <w:t>. Springer, 2018, pp 1–7.</w:t>
      </w:r>
    </w:p>
    <w:p w14:paraId="2DEB730F" w14:textId="77777777" w:rsidR="00D551EB" w:rsidRPr="00D551EB" w:rsidRDefault="00D551EB" w:rsidP="00D551EB">
      <w:pPr>
        <w:pStyle w:val="Bibliography"/>
      </w:pPr>
      <w:r w:rsidRPr="00D551EB">
        <w:t xml:space="preserve">2 </w:t>
      </w:r>
      <w:r w:rsidRPr="00D551EB">
        <w:tab/>
      </w:r>
      <w:proofErr w:type="spellStart"/>
      <w:r w:rsidRPr="00D551EB">
        <w:t>Wolraich</w:t>
      </w:r>
      <w:proofErr w:type="spellEnd"/>
      <w:r w:rsidRPr="00D551EB">
        <w:t xml:space="preserve"> ML, Dworkin PH, Drotar DD, Perrin EC. </w:t>
      </w:r>
      <w:r w:rsidRPr="00D551EB">
        <w:rPr>
          <w:i/>
          <w:iCs/>
        </w:rPr>
        <w:t>Developmental-behavioral pediatrics: Evidence and practice e-book</w:t>
      </w:r>
      <w:r w:rsidRPr="00D551EB">
        <w:t>. Elsevier Health Sciences, 2007https://www.google.com/books?hl=en&amp;lr=&amp;id=0nejBQAAQBAJ&amp;oi=fnd&amp;pg=PP1&amp;dq=Wolraich+M,+Dworkin+P,+Drotar+D,+Perrin+E.+Developmental-Behavioral+Pediatrics:+Evidence+and+Practice+E-Book.+2007.&amp;ots=Q0glWQrlwQ&amp;sig=7Fn3C1J2GHULOZ02-k43D7zyB4g (accessed 17 Nov2025).</w:t>
      </w:r>
    </w:p>
    <w:p w14:paraId="3CA9D7F9" w14:textId="77777777" w:rsidR="00D551EB" w:rsidRPr="00D551EB" w:rsidRDefault="00D551EB" w:rsidP="00D551EB">
      <w:pPr>
        <w:pStyle w:val="Bibliography"/>
      </w:pPr>
      <w:r w:rsidRPr="00D551EB">
        <w:t xml:space="preserve">3 </w:t>
      </w:r>
      <w:r w:rsidRPr="00D551EB">
        <w:tab/>
        <w:t xml:space="preserve">Ing C, Jackson WM, </w:t>
      </w:r>
      <w:proofErr w:type="spellStart"/>
      <w:r w:rsidRPr="00D551EB">
        <w:t>Zaccariello</w:t>
      </w:r>
      <w:proofErr w:type="spellEnd"/>
      <w:r w:rsidRPr="00D551EB">
        <w:t xml:space="preserve"> MJ, Goldberg TE, McCann M-E, Grobler A </w:t>
      </w:r>
      <w:r w:rsidRPr="00D551EB">
        <w:rPr>
          <w:i/>
          <w:iCs/>
        </w:rPr>
        <w:t>et al.</w:t>
      </w:r>
      <w:r w:rsidRPr="00D551EB">
        <w:t xml:space="preserve"> Prospectively assessed neurodevelopmental outcomes in studies of </w:t>
      </w:r>
      <w:proofErr w:type="spellStart"/>
      <w:r w:rsidRPr="00D551EB">
        <w:t>anaesthetic</w:t>
      </w:r>
      <w:proofErr w:type="spellEnd"/>
      <w:r w:rsidRPr="00D551EB">
        <w:t xml:space="preserve"> neurotoxicity in children: a systematic review and meta-analysis. </w:t>
      </w:r>
      <w:r w:rsidRPr="00D551EB">
        <w:rPr>
          <w:i/>
          <w:iCs/>
        </w:rPr>
        <w:t>Br J Anaesth</w:t>
      </w:r>
      <w:r w:rsidRPr="00D551EB">
        <w:t xml:space="preserve"> 2021; </w:t>
      </w:r>
      <w:r w:rsidRPr="00D551EB">
        <w:rPr>
          <w:b/>
          <w:bCs/>
        </w:rPr>
        <w:t>126</w:t>
      </w:r>
      <w:r w:rsidRPr="00D551EB">
        <w:t>: 433–444.</w:t>
      </w:r>
    </w:p>
    <w:p w14:paraId="5ACF36E9" w14:textId="77777777" w:rsidR="00D551EB" w:rsidRPr="00D551EB" w:rsidRDefault="00D551EB" w:rsidP="00D551EB">
      <w:pPr>
        <w:pStyle w:val="Bibliography"/>
      </w:pPr>
      <w:r w:rsidRPr="00D551EB">
        <w:t xml:space="preserve">4 </w:t>
      </w:r>
      <w:r w:rsidRPr="00D551EB">
        <w:tab/>
        <w:t xml:space="preserve">Li AM, Au CT, So HK, Lau J, Ng PC, Wing YK. Prevalence and risk factors of habitual snoring in primary school children. </w:t>
      </w:r>
      <w:r w:rsidRPr="00D551EB">
        <w:rPr>
          <w:i/>
          <w:iCs/>
        </w:rPr>
        <w:t>Chest</w:t>
      </w:r>
      <w:r w:rsidRPr="00D551EB">
        <w:t xml:space="preserve"> 2010; </w:t>
      </w:r>
      <w:r w:rsidRPr="00D551EB">
        <w:rPr>
          <w:b/>
          <w:bCs/>
        </w:rPr>
        <w:t>138</w:t>
      </w:r>
      <w:r w:rsidRPr="00D551EB">
        <w:t>: 519–527.</w:t>
      </w:r>
    </w:p>
    <w:p w14:paraId="5A7A5F1C" w14:textId="77777777" w:rsidR="00D551EB" w:rsidRPr="00D551EB" w:rsidRDefault="00D551EB" w:rsidP="00D551EB">
      <w:pPr>
        <w:pStyle w:val="Bibliography"/>
      </w:pPr>
      <w:r w:rsidRPr="00D551EB">
        <w:t xml:space="preserve">5 </w:t>
      </w:r>
      <w:r w:rsidRPr="00D551EB">
        <w:tab/>
        <w:t xml:space="preserve">Nakamura BJ, </w:t>
      </w:r>
      <w:proofErr w:type="spellStart"/>
      <w:r w:rsidRPr="00D551EB">
        <w:t>Ebesutani</w:t>
      </w:r>
      <w:proofErr w:type="spellEnd"/>
      <w:r w:rsidRPr="00D551EB">
        <w:t xml:space="preserve"> C, Bernstein A, </w:t>
      </w:r>
      <w:proofErr w:type="spellStart"/>
      <w:r w:rsidRPr="00D551EB">
        <w:t>Chorpita</w:t>
      </w:r>
      <w:proofErr w:type="spellEnd"/>
      <w:r w:rsidRPr="00D551EB">
        <w:t xml:space="preserve"> BF. A Psychometric Analysis of the Child Behavior Checklist DSM-Oriented Scales. </w:t>
      </w:r>
      <w:r w:rsidRPr="00D551EB">
        <w:rPr>
          <w:i/>
          <w:iCs/>
        </w:rPr>
        <w:t xml:space="preserve">J </w:t>
      </w:r>
      <w:proofErr w:type="spellStart"/>
      <w:r w:rsidRPr="00D551EB">
        <w:rPr>
          <w:i/>
          <w:iCs/>
        </w:rPr>
        <w:t>Psychopathol</w:t>
      </w:r>
      <w:proofErr w:type="spellEnd"/>
      <w:r w:rsidRPr="00D551EB">
        <w:rPr>
          <w:i/>
          <w:iCs/>
        </w:rPr>
        <w:t xml:space="preserve"> </w:t>
      </w:r>
      <w:proofErr w:type="spellStart"/>
      <w:r w:rsidRPr="00D551EB">
        <w:rPr>
          <w:i/>
          <w:iCs/>
        </w:rPr>
        <w:t>Behav</w:t>
      </w:r>
      <w:proofErr w:type="spellEnd"/>
      <w:r w:rsidRPr="00D551EB">
        <w:rPr>
          <w:i/>
          <w:iCs/>
        </w:rPr>
        <w:t xml:space="preserve"> Assess</w:t>
      </w:r>
      <w:r w:rsidRPr="00D551EB">
        <w:t xml:space="preserve"> 2009; </w:t>
      </w:r>
      <w:r w:rsidRPr="00D551EB">
        <w:rPr>
          <w:b/>
          <w:bCs/>
        </w:rPr>
        <w:t>31</w:t>
      </w:r>
      <w:r w:rsidRPr="00D551EB">
        <w:t>: 178–189.</w:t>
      </w:r>
    </w:p>
    <w:p w14:paraId="239FA68A" w14:textId="77777777" w:rsidR="00D551EB" w:rsidRPr="00D551EB" w:rsidRDefault="00D551EB" w:rsidP="00D551EB">
      <w:pPr>
        <w:pStyle w:val="Bibliography"/>
      </w:pPr>
      <w:r w:rsidRPr="00D551EB">
        <w:t xml:space="preserve">6 </w:t>
      </w:r>
      <w:r w:rsidRPr="00D551EB">
        <w:tab/>
        <w:t xml:space="preserve">Luciana M, Bjork JM, Nagel BJ, Barch DM, Gonzalez R, Nixon SJ </w:t>
      </w:r>
      <w:r w:rsidRPr="00D551EB">
        <w:rPr>
          <w:i/>
          <w:iCs/>
        </w:rPr>
        <w:t>et al.</w:t>
      </w:r>
      <w:r w:rsidRPr="00D551EB">
        <w:t xml:space="preserve"> Adolescent neurocognitive development and impacts of substance use: Overview of the adolescent brain cognitive development (ABCD) baseline neurocognition battery. </w:t>
      </w:r>
      <w:r w:rsidRPr="00D551EB">
        <w:rPr>
          <w:i/>
          <w:iCs/>
        </w:rPr>
        <w:t xml:space="preserve">Dev </w:t>
      </w:r>
      <w:proofErr w:type="spellStart"/>
      <w:r w:rsidRPr="00D551EB">
        <w:rPr>
          <w:i/>
          <w:iCs/>
        </w:rPr>
        <w:t>Cogn</w:t>
      </w:r>
      <w:proofErr w:type="spellEnd"/>
      <w:r w:rsidRPr="00D551EB">
        <w:rPr>
          <w:i/>
          <w:iCs/>
        </w:rPr>
        <w:t xml:space="preserve"> Neurosci</w:t>
      </w:r>
      <w:r w:rsidRPr="00D551EB">
        <w:t xml:space="preserve"> 2018; </w:t>
      </w:r>
      <w:r w:rsidRPr="00D551EB">
        <w:rPr>
          <w:b/>
          <w:bCs/>
        </w:rPr>
        <w:t>32</w:t>
      </w:r>
      <w:r w:rsidRPr="00D551EB">
        <w:t>: 67–79.</w:t>
      </w:r>
    </w:p>
    <w:p w14:paraId="3EC4CF27" w14:textId="77777777" w:rsidR="00D551EB" w:rsidRPr="00D551EB" w:rsidRDefault="00D551EB" w:rsidP="00D551EB">
      <w:pPr>
        <w:pStyle w:val="Bibliography"/>
      </w:pPr>
      <w:r w:rsidRPr="00D551EB">
        <w:t xml:space="preserve">7 </w:t>
      </w:r>
      <w:r w:rsidRPr="00D551EB">
        <w:tab/>
        <w:t xml:space="preserve">Weintraub S, Dikmen SS, Heaton RK, </w:t>
      </w:r>
      <w:proofErr w:type="spellStart"/>
      <w:r w:rsidRPr="00D551EB">
        <w:t>Tulsky</w:t>
      </w:r>
      <w:proofErr w:type="spellEnd"/>
      <w:r w:rsidRPr="00D551EB">
        <w:t xml:space="preserve"> DS, Zelazo PD, Bauer PJ </w:t>
      </w:r>
      <w:r w:rsidRPr="00D551EB">
        <w:rPr>
          <w:i/>
          <w:iCs/>
        </w:rPr>
        <w:t>et al.</w:t>
      </w:r>
      <w:r w:rsidRPr="00D551EB">
        <w:t xml:space="preserve"> Cognition assessment using the NIH Toolbox. </w:t>
      </w:r>
      <w:r w:rsidRPr="00D551EB">
        <w:rPr>
          <w:i/>
          <w:iCs/>
        </w:rPr>
        <w:t>Neurology</w:t>
      </w:r>
      <w:r w:rsidRPr="00D551EB">
        <w:t xml:space="preserve"> 2013; </w:t>
      </w:r>
      <w:r w:rsidRPr="00D551EB">
        <w:rPr>
          <w:b/>
          <w:bCs/>
        </w:rPr>
        <w:t>80</w:t>
      </w:r>
      <w:r w:rsidRPr="00D551EB">
        <w:t xml:space="preserve">. </w:t>
      </w:r>
      <w:proofErr w:type="gramStart"/>
      <w:r w:rsidRPr="00D551EB">
        <w:t>doi:10.1212/WNL.0b013e3182872ded</w:t>
      </w:r>
      <w:proofErr w:type="gramEnd"/>
      <w:r w:rsidRPr="00D551EB">
        <w:t>.</w:t>
      </w:r>
    </w:p>
    <w:p w14:paraId="1F4BEEE6" w14:textId="77777777" w:rsidR="00D551EB" w:rsidRPr="00D551EB" w:rsidRDefault="00D551EB" w:rsidP="00D551EB">
      <w:pPr>
        <w:pStyle w:val="Bibliography"/>
      </w:pPr>
      <w:r w:rsidRPr="00D551EB">
        <w:t xml:space="preserve">8 </w:t>
      </w:r>
      <w:r w:rsidRPr="00D551EB">
        <w:tab/>
        <w:t xml:space="preserve">Heaton RK, </w:t>
      </w:r>
      <w:proofErr w:type="spellStart"/>
      <w:r w:rsidRPr="00D551EB">
        <w:t>Akshoomoff</w:t>
      </w:r>
      <w:proofErr w:type="spellEnd"/>
      <w:r w:rsidRPr="00D551EB">
        <w:t xml:space="preserve"> N, </w:t>
      </w:r>
      <w:proofErr w:type="spellStart"/>
      <w:r w:rsidRPr="00D551EB">
        <w:t>Tulsky</w:t>
      </w:r>
      <w:proofErr w:type="spellEnd"/>
      <w:r w:rsidRPr="00D551EB">
        <w:t xml:space="preserve"> D, </w:t>
      </w:r>
      <w:proofErr w:type="spellStart"/>
      <w:r w:rsidRPr="00D551EB">
        <w:t>Mungas</w:t>
      </w:r>
      <w:proofErr w:type="spellEnd"/>
      <w:r w:rsidRPr="00D551EB">
        <w:t xml:space="preserve"> D, Weintraub S, Dikmen S </w:t>
      </w:r>
      <w:r w:rsidRPr="00D551EB">
        <w:rPr>
          <w:i/>
          <w:iCs/>
        </w:rPr>
        <w:t>et al.</w:t>
      </w:r>
      <w:r w:rsidRPr="00D551EB">
        <w:t xml:space="preserve"> Reliability and validity of composite scores from the NIH Toolbox Cognition Battery in adults. </w:t>
      </w:r>
      <w:r w:rsidRPr="00D551EB">
        <w:rPr>
          <w:i/>
          <w:iCs/>
        </w:rPr>
        <w:t xml:space="preserve">J Int </w:t>
      </w:r>
      <w:proofErr w:type="spellStart"/>
      <w:r w:rsidRPr="00D551EB">
        <w:rPr>
          <w:i/>
          <w:iCs/>
        </w:rPr>
        <w:t>Neuropsychol</w:t>
      </w:r>
      <w:proofErr w:type="spellEnd"/>
      <w:r w:rsidRPr="00D551EB">
        <w:rPr>
          <w:i/>
          <w:iCs/>
        </w:rPr>
        <w:t xml:space="preserve"> Soc</w:t>
      </w:r>
      <w:r w:rsidRPr="00D551EB">
        <w:t xml:space="preserve"> 2014; </w:t>
      </w:r>
      <w:r w:rsidRPr="00D551EB">
        <w:rPr>
          <w:b/>
          <w:bCs/>
        </w:rPr>
        <w:t>20</w:t>
      </w:r>
      <w:r w:rsidRPr="00D551EB">
        <w:t>: 588–598.</w:t>
      </w:r>
    </w:p>
    <w:p w14:paraId="3F18BE54" w14:textId="77777777" w:rsidR="00D551EB" w:rsidRPr="00D551EB" w:rsidRDefault="00D551EB" w:rsidP="00D551EB">
      <w:pPr>
        <w:pStyle w:val="Bibliography"/>
      </w:pPr>
      <w:r w:rsidRPr="00D551EB">
        <w:t xml:space="preserve">9 </w:t>
      </w:r>
      <w:r w:rsidRPr="00D551EB">
        <w:tab/>
        <w:t xml:space="preserve">Hodes RJ, Insel TR, Landis SC, On behalf of the NIH Blueprint for Neuroscience Research. The NIH Toolbox: Setting a standard for biomedical research. </w:t>
      </w:r>
      <w:r w:rsidRPr="00D551EB">
        <w:rPr>
          <w:i/>
          <w:iCs/>
        </w:rPr>
        <w:t>Neurology</w:t>
      </w:r>
      <w:r w:rsidRPr="00D551EB">
        <w:t xml:space="preserve"> 2013; </w:t>
      </w:r>
      <w:r w:rsidRPr="00D551EB">
        <w:rPr>
          <w:b/>
          <w:bCs/>
        </w:rPr>
        <w:t>80</w:t>
      </w:r>
      <w:r w:rsidRPr="00D551EB">
        <w:t>. doi:10.1212/WNL.0b013e3182872e90.</w:t>
      </w:r>
    </w:p>
    <w:p w14:paraId="334A6F03" w14:textId="77777777" w:rsidR="00D551EB" w:rsidRPr="00D551EB" w:rsidRDefault="00D551EB" w:rsidP="00D551EB">
      <w:pPr>
        <w:pStyle w:val="Bibliography"/>
      </w:pPr>
      <w:r w:rsidRPr="00D551EB">
        <w:t xml:space="preserve">10 </w:t>
      </w:r>
      <w:r w:rsidRPr="00D551EB">
        <w:tab/>
        <w:t xml:space="preserve">Schmidt FL, Hunter J. General mental ability in the world of work: occupational attainment and job performance. </w:t>
      </w:r>
      <w:r w:rsidRPr="00D551EB">
        <w:rPr>
          <w:i/>
          <w:iCs/>
        </w:rPr>
        <w:t>J Pers Soc Psychol</w:t>
      </w:r>
      <w:r w:rsidRPr="00D551EB">
        <w:t xml:space="preserve"> 2004; </w:t>
      </w:r>
      <w:r w:rsidRPr="00D551EB">
        <w:rPr>
          <w:b/>
          <w:bCs/>
        </w:rPr>
        <w:t>86</w:t>
      </w:r>
      <w:r w:rsidRPr="00D551EB">
        <w:t>: 162.</w:t>
      </w:r>
    </w:p>
    <w:p w14:paraId="49919F67" w14:textId="77777777" w:rsidR="00D551EB" w:rsidRPr="00D551EB" w:rsidRDefault="00D551EB" w:rsidP="00D551EB">
      <w:pPr>
        <w:pStyle w:val="Bibliography"/>
      </w:pPr>
      <w:r w:rsidRPr="00D551EB">
        <w:t xml:space="preserve">11 </w:t>
      </w:r>
      <w:r w:rsidRPr="00D551EB">
        <w:tab/>
        <w:t xml:space="preserve">Grober E, </w:t>
      </w:r>
      <w:proofErr w:type="spellStart"/>
      <w:r w:rsidRPr="00D551EB">
        <w:t>Sliwinsk</w:t>
      </w:r>
      <w:proofErr w:type="spellEnd"/>
      <w:r w:rsidRPr="00D551EB">
        <w:t xml:space="preserve"> M, Korey SR. Development and Validation of a Model for Estimating Premorbid Verbal Intelligence in the Elderly. </w:t>
      </w:r>
      <w:r w:rsidRPr="00D551EB">
        <w:rPr>
          <w:i/>
          <w:iCs/>
        </w:rPr>
        <w:t xml:space="preserve">J Clin Exp </w:t>
      </w:r>
      <w:proofErr w:type="spellStart"/>
      <w:r w:rsidRPr="00D551EB">
        <w:rPr>
          <w:i/>
          <w:iCs/>
        </w:rPr>
        <w:t>Neuropsychol</w:t>
      </w:r>
      <w:proofErr w:type="spellEnd"/>
      <w:r w:rsidRPr="00D551EB">
        <w:t xml:space="preserve"> 1991; </w:t>
      </w:r>
      <w:r w:rsidRPr="00D551EB">
        <w:rPr>
          <w:b/>
          <w:bCs/>
        </w:rPr>
        <w:t>13</w:t>
      </w:r>
      <w:r w:rsidRPr="00D551EB">
        <w:t>: 933–949.</w:t>
      </w:r>
    </w:p>
    <w:p w14:paraId="729D2009" w14:textId="77777777" w:rsidR="00D551EB" w:rsidRPr="00D551EB" w:rsidRDefault="00D551EB" w:rsidP="00D551EB">
      <w:pPr>
        <w:pStyle w:val="Bibliography"/>
      </w:pPr>
      <w:r w:rsidRPr="00D551EB">
        <w:t xml:space="preserve">12 </w:t>
      </w:r>
      <w:r w:rsidRPr="00D551EB">
        <w:tab/>
        <w:t xml:space="preserve">Carlozzi NE, </w:t>
      </w:r>
      <w:proofErr w:type="spellStart"/>
      <w:r w:rsidRPr="00D551EB">
        <w:t>Tulsky</w:t>
      </w:r>
      <w:proofErr w:type="spellEnd"/>
      <w:r w:rsidRPr="00D551EB">
        <w:t xml:space="preserve"> DS, Chiaravalloti ND, Beaumont JL, Weintraub S, Conway K </w:t>
      </w:r>
      <w:r w:rsidRPr="00D551EB">
        <w:rPr>
          <w:i/>
          <w:iCs/>
        </w:rPr>
        <w:t>et al.</w:t>
      </w:r>
      <w:r w:rsidRPr="00D551EB">
        <w:t xml:space="preserve"> NIH toolbox cognitive battery (NIHTB-CB): The NIHTB pattern comparison processing speed test. </w:t>
      </w:r>
      <w:r w:rsidRPr="00D551EB">
        <w:rPr>
          <w:i/>
          <w:iCs/>
        </w:rPr>
        <w:t xml:space="preserve">J Int </w:t>
      </w:r>
      <w:proofErr w:type="spellStart"/>
      <w:r w:rsidRPr="00D551EB">
        <w:rPr>
          <w:i/>
          <w:iCs/>
        </w:rPr>
        <w:t>Neuropsychol</w:t>
      </w:r>
      <w:proofErr w:type="spellEnd"/>
      <w:r w:rsidRPr="00D551EB">
        <w:rPr>
          <w:i/>
          <w:iCs/>
        </w:rPr>
        <w:t xml:space="preserve"> Soc</w:t>
      </w:r>
      <w:r w:rsidRPr="00D551EB">
        <w:t xml:space="preserve"> 2014; </w:t>
      </w:r>
      <w:r w:rsidRPr="00D551EB">
        <w:rPr>
          <w:b/>
          <w:bCs/>
        </w:rPr>
        <w:t>20</w:t>
      </w:r>
      <w:r w:rsidRPr="00D551EB">
        <w:t>: 630–641.</w:t>
      </w:r>
    </w:p>
    <w:p w14:paraId="10E2EF82" w14:textId="77777777" w:rsidR="00D551EB" w:rsidRPr="00D551EB" w:rsidRDefault="00D551EB" w:rsidP="00D551EB">
      <w:pPr>
        <w:pStyle w:val="Bibliography"/>
      </w:pPr>
      <w:r w:rsidRPr="00D551EB">
        <w:t xml:space="preserve">13 </w:t>
      </w:r>
      <w:r w:rsidRPr="00D551EB">
        <w:tab/>
        <w:t xml:space="preserve">Hitch GJ, Towse JN, Hutton U. What limits children’s working memory span? Theoretical accounts and applications for scholastic development. </w:t>
      </w:r>
      <w:r w:rsidRPr="00D551EB">
        <w:rPr>
          <w:i/>
          <w:iCs/>
        </w:rPr>
        <w:t>J Exp Psychol Gen</w:t>
      </w:r>
      <w:r w:rsidRPr="00D551EB">
        <w:t xml:space="preserve"> 2001; </w:t>
      </w:r>
      <w:r w:rsidRPr="00D551EB">
        <w:rPr>
          <w:b/>
          <w:bCs/>
        </w:rPr>
        <w:t>130</w:t>
      </w:r>
      <w:r w:rsidRPr="00D551EB">
        <w:t>: 184.</w:t>
      </w:r>
    </w:p>
    <w:p w14:paraId="6D0B19FA" w14:textId="77777777" w:rsidR="00D551EB" w:rsidRPr="00D551EB" w:rsidRDefault="00D551EB" w:rsidP="00D551EB">
      <w:pPr>
        <w:pStyle w:val="Bibliography"/>
      </w:pPr>
      <w:r w:rsidRPr="00D551EB">
        <w:t xml:space="preserve">14 </w:t>
      </w:r>
      <w:r w:rsidRPr="00D551EB">
        <w:tab/>
      </w:r>
      <w:proofErr w:type="spellStart"/>
      <w:r w:rsidRPr="00D551EB">
        <w:t>Tulsky</w:t>
      </w:r>
      <w:proofErr w:type="spellEnd"/>
      <w:r w:rsidRPr="00D551EB">
        <w:t xml:space="preserve"> DS, Carlozzi N, Chiaravalloti ND, Beaumont JL, Kisala PA, </w:t>
      </w:r>
      <w:proofErr w:type="spellStart"/>
      <w:r w:rsidRPr="00D551EB">
        <w:t>Mungas</w:t>
      </w:r>
      <w:proofErr w:type="spellEnd"/>
      <w:r w:rsidRPr="00D551EB">
        <w:t xml:space="preserve"> D </w:t>
      </w:r>
      <w:r w:rsidRPr="00D551EB">
        <w:rPr>
          <w:i/>
          <w:iCs/>
        </w:rPr>
        <w:t>et al.</w:t>
      </w:r>
      <w:r w:rsidRPr="00D551EB">
        <w:t xml:space="preserve"> NIH Toolbox Cognition Battery (NIHTB-CB): List sorting test to measure working memory. </w:t>
      </w:r>
      <w:r w:rsidRPr="00D551EB">
        <w:rPr>
          <w:i/>
          <w:iCs/>
        </w:rPr>
        <w:t xml:space="preserve">J Int </w:t>
      </w:r>
      <w:proofErr w:type="spellStart"/>
      <w:r w:rsidRPr="00D551EB">
        <w:rPr>
          <w:i/>
          <w:iCs/>
        </w:rPr>
        <w:t>Neuropsychol</w:t>
      </w:r>
      <w:proofErr w:type="spellEnd"/>
      <w:r w:rsidRPr="00D551EB">
        <w:rPr>
          <w:i/>
          <w:iCs/>
        </w:rPr>
        <w:t xml:space="preserve"> Soc</w:t>
      </w:r>
      <w:r w:rsidRPr="00D551EB">
        <w:t xml:space="preserve"> 2014; </w:t>
      </w:r>
      <w:r w:rsidRPr="00D551EB">
        <w:rPr>
          <w:b/>
          <w:bCs/>
        </w:rPr>
        <w:t>20</w:t>
      </w:r>
      <w:r w:rsidRPr="00D551EB">
        <w:t>: 599–610.</w:t>
      </w:r>
    </w:p>
    <w:p w14:paraId="5DF07E29" w14:textId="77777777" w:rsidR="00D551EB" w:rsidRPr="00D551EB" w:rsidRDefault="00D551EB" w:rsidP="00D551EB">
      <w:pPr>
        <w:pStyle w:val="Bibliography"/>
      </w:pPr>
      <w:r w:rsidRPr="00D551EB">
        <w:t xml:space="preserve">15 </w:t>
      </w:r>
      <w:r w:rsidRPr="00D551EB">
        <w:tab/>
        <w:t xml:space="preserve">Dickerson BC, Eichenbaum H. The episodic memory system: neurocircuitry and disorders. </w:t>
      </w:r>
      <w:r w:rsidRPr="00D551EB">
        <w:rPr>
          <w:i/>
          <w:iCs/>
        </w:rPr>
        <w:t>Neuropsychopharmacology</w:t>
      </w:r>
      <w:r w:rsidRPr="00D551EB">
        <w:t xml:space="preserve"> 2010; </w:t>
      </w:r>
      <w:r w:rsidRPr="00D551EB">
        <w:rPr>
          <w:b/>
          <w:bCs/>
        </w:rPr>
        <w:t>35</w:t>
      </w:r>
      <w:r w:rsidRPr="00D551EB">
        <w:t>: 86–104.</w:t>
      </w:r>
    </w:p>
    <w:p w14:paraId="6E24CBED" w14:textId="77777777" w:rsidR="00D551EB" w:rsidRPr="00D551EB" w:rsidRDefault="00D551EB" w:rsidP="00D551EB">
      <w:pPr>
        <w:pStyle w:val="Bibliography"/>
      </w:pPr>
      <w:r w:rsidRPr="00D551EB">
        <w:t xml:space="preserve">16 </w:t>
      </w:r>
      <w:r w:rsidRPr="00D551EB">
        <w:tab/>
        <w:t xml:space="preserve">Dikmen SS, Bauer PJ, Weintraub S, </w:t>
      </w:r>
      <w:proofErr w:type="spellStart"/>
      <w:r w:rsidRPr="00D551EB">
        <w:t>Mungas</w:t>
      </w:r>
      <w:proofErr w:type="spellEnd"/>
      <w:r w:rsidRPr="00D551EB">
        <w:t xml:space="preserve"> D, Slotkin J, Beaumont JL </w:t>
      </w:r>
      <w:r w:rsidRPr="00D551EB">
        <w:rPr>
          <w:i/>
          <w:iCs/>
        </w:rPr>
        <w:t>et al.</w:t>
      </w:r>
      <w:r w:rsidRPr="00D551EB">
        <w:t xml:space="preserve"> Measuring episodic memory across the lifespan: NIH toolbox picture sequence memory test. </w:t>
      </w:r>
      <w:r w:rsidRPr="00D551EB">
        <w:rPr>
          <w:i/>
          <w:iCs/>
        </w:rPr>
        <w:t xml:space="preserve">J Int </w:t>
      </w:r>
      <w:proofErr w:type="spellStart"/>
      <w:r w:rsidRPr="00D551EB">
        <w:rPr>
          <w:i/>
          <w:iCs/>
        </w:rPr>
        <w:t>Neuropsychol</w:t>
      </w:r>
      <w:proofErr w:type="spellEnd"/>
      <w:r w:rsidRPr="00D551EB">
        <w:rPr>
          <w:i/>
          <w:iCs/>
        </w:rPr>
        <w:t xml:space="preserve"> Soc</w:t>
      </w:r>
      <w:r w:rsidRPr="00D551EB">
        <w:t xml:space="preserve"> 2014; </w:t>
      </w:r>
      <w:r w:rsidRPr="00D551EB">
        <w:rPr>
          <w:b/>
          <w:bCs/>
        </w:rPr>
        <w:t>20</w:t>
      </w:r>
      <w:r w:rsidRPr="00D551EB">
        <w:t>: 611–619.</w:t>
      </w:r>
    </w:p>
    <w:p w14:paraId="14B0258E" w14:textId="77777777" w:rsidR="00D551EB" w:rsidRPr="00D551EB" w:rsidRDefault="00D551EB" w:rsidP="00D551EB">
      <w:pPr>
        <w:pStyle w:val="Bibliography"/>
      </w:pPr>
      <w:r w:rsidRPr="00D551EB">
        <w:lastRenderedPageBreak/>
        <w:t xml:space="preserve">17 </w:t>
      </w:r>
      <w:r w:rsidRPr="00D551EB">
        <w:tab/>
        <w:t xml:space="preserve">Rueda MR, Fan J, McCandliss BD, </w:t>
      </w:r>
      <w:proofErr w:type="spellStart"/>
      <w:r w:rsidRPr="00D551EB">
        <w:t>Halparin</w:t>
      </w:r>
      <w:proofErr w:type="spellEnd"/>
      <w:r w:rsidRPr="00D551EB">
        <w:t xml:space="preserve"> JD, Gruber DB, </w:t>
      </w:r>
      <w:proofErr w:type="spellStart"/>
      <w:r w:rsidRPr="00D551EB">
        <w:t>Lercari</w:t>
      </w:r>
      <w:proofErr w:type="spellEnd"/>
      <w:r w:rsidRPr="00D551EB">
        <w:t xml:space="preserve"> LP </w:t>
      </w:r>
      <w:r w:rsidRPr="00D551EB">
        <w:rPr>
          <w:i/>
          <w:iCs/>
        </w:rPr>
        <w:t>et al.</w:t>
      </w:r>
      <w:r w:rsidRPr="00D551EB">
        <w:t xml:space="preserve"> Development of attentional networks in childhood. </w:t>
      </w:r>
      <w:proofErr w:type="spellStart"/>
      <w:r w:rsidRPr="00D551EB">
        <w:rPr>
          <w:i/>
          <w:iCs/>
        </w:rPr>
        <w:t>Neuropsychologia</w:t>
      </w:r>
      <w:proofErr w:type="spellEnd"/>
      <w:r w:rsidRPr="00D551EB">
        <w:t xml:space="preserve"> 2004; </w:t>
      </w:r>
      <w:r w:rsidRPr="00D551EB">
        <w:rPr>
          <w:b/>
          <w:bCs/>
        </w:rPr>
        <w:t>42</w:t>
      </w:r>
      <w:r w:rsidRPr="00D551EB">
        <w:t>: 1029–1040.</w:t>
      </w:r>
    </w:p>
    <w:p w14:paraId="449D8623" w14:textId="77777777" w:rsidR="00D551EB" w:rsidRPr="00D551EB" w:rsidRDefault="00D551EB" w:rsidP="00D551EB">
      <w:pPr>
        <w:pStyle w:val="Bibliography"/>
      </w:pPr>
      <w:r w:rsidRPr="00D551EB">
        <w:t xml:space="preserve">18 </w:t>
      </w:r>
      <w:r w:rsidRPr="00D551EB">
        <w:tab/>
        <w:t xml:space="preserve">Zelazo PD. The Dimensional Change Card Sort (DCCS): A method of assessing executive function in children. </w:t>
      </w:r>
      <w:r w:rsidRPr="00D551EB">
        <w:rPr>
          <w:i/>
          <w:iCs/>
        </w:rPr>
        <w:t xml:space="preserve">Nat </w:t>
      </w:r>
      <w:proofErr w:type="spellStart"/>
      <w:r w:rsidRPr="00D551EB">
        <w:rPr>
          <w:i/>
          <w:iCs/>
        </w:rPr>
        <w:t>Protoc</w:t>
      </w:r>
      <w:proofErr w:type="spellEnd"/>
      <w:r w:rsidRPr="00D551EB">
        <w:t xml:space="preserve"> 2006; </w:t>
      </w:r>
      <w:r w:rsidRPr="00D551EB">
        <w:rPr>
          <w:b/>
          <w:bCs/>
        </w:rPr>
        <w:t>1</w:t>
      </w:r>
      <w:r w:rsidRPr="00D551EB">
        <w:t>: 297–301.</w:t>
      </w:r>
    </w:p>
    <w:p w14:paraId="6A2FC67A" w14:textId="77777777" w:rsidR="00D551EB" w:rsidRPr="00D551EB" w:rsidRDefault="00D551EB" w:rsidP="00D551EB">
      <w:pPr>
        <w:pStyle w:val="Bibliography"/>
      </w:pPr>
      <w:r w:rsidRPr="00D551EB">
        <w:t xml:space="preserve">19 </w:t>
      </w:r>
      <w:r w:rsidRPr="00D551EB">
        <w:tab/>
        <w:t xml:space="preserve">Chaarani B, Hahn S, Allgaier N, Adise S, Owens MM, Juliano AC </w:t>
      </w:r>
      <w:r w:rsidRPr="00D551EB">
        <w:rPr>
          <w:i/>
          <w:iCs/>
        </w:rPr>
        <w:t>et al.</w:t>
      </w:r>
      <w:r w:rsidRPr="00D551EB">
        <w:t xml:space="preserve"> Baseline brain function in the preadolescents of the ABCD Study. </w:t>
      </w:r>
      <w:r w:rsidRPr="00D551EB">
        <w:rPr>
          <w:i/>
          <w:iCs/>
        </w:rPr>
        <w:t xml:space="preserve">Nat </w:t>
      </w:r>
      <w:proofErr w:type="spellStart"/>
      <w:r w:rsidRPr="00D551EB">
        <w:rPr>
          <w:i/>
          <w:iCs/>
        </w:rPr>
        <w:t>Neurosci</w:t>
      </w:r>
      <w:proofErr w:type="spellEnd"/>
      <w:r w:rsidRPr="00D551EB">
        <w:t xml:space="preserve"> 2021; </w:t>
      </w:r>
      <w:r w:rsidRPr="00D551EB">
        <w:rPr>
          <w:b/>
          <w:bCs/>
        </w:rPr>
        <w:t>24</w:t>
      </w:r>
      <w:r w:rsidRPr="00D551EB">
        <w:t>: 1176–1186.</w:t>
      </w:r>
    </w:p>
    <w:p w14:paraId="45DE2763" w14:textId="77777777" w:rsidR="00D551EB" w:rsidRPr="00D551EB" w:rsidRDefault="00D551EB" w:rsidP="00D551EB">
      <w:pPr>
        <w:pStyle w:val="Bibliography"/>
      </w:pPr>
      <w:r w:rsidRPr="00D551EB">
        <w:t xml:space="preserve">20 </w:t>
      </w:r>
      <w:r w:rsidRPr="00D551EB">
        <w:tab/>
        <w:t>Haist F, Jernigan TL. Adolescent Brain Cognitive Development Study (ABCD) - Annual Release 5.1. doi:10.15154/Z563-ZD24.</w:t>
      </w:r>
    </w:p>
    <w:p w14:paraId="7699DE79" w14:textId="77777777" w:rsidR="00D551EB" w:rsidRPr="00D551EB" w:rsidRDefault="00D551EB" w:rsidP="00D551EB">
      <w:pPr>
        <w:pStyle w:val="Bibliography"/>
      </w:pPr>
      <w:r w:rsidRPr="00D551EB">
        <w:t xml:space="preserve">21 </w:t>
      </w:r>
      <w:r w:rsidRPr="00D551EB">
        <w:tab/>
        <w:t xml:space="preserve">Smith SM, Jenkinson M, Woolrich MW, Beckmann CF, Behrens TE, Johansen-Berg H </w:t>
      </w:r>
      <w:r w:rsidRPr="00D551EB">
        <w:rPr>
          <w:i/>
          <w:iCs/>
        </w:rPr>
        <w:t>et al.</w:t>
      </w:r>
      <w:r w:rsidRPr="00D551EB">
        <w:t xml:space="preserve"> Advances in functional and structural MR image analysis and implementation as FSL. </w:t>
      </w:r>
      <w:r w:rsidRPr="00D551EB">
        <w:rPr>
          <w:i/>
          <w:iCs/>
        </w:rPr>
        <w:t>Neuroimage</w:t>
      </w:r>
      <w:r w:rsidRPr="00D551EB">
        <w:t xml:space="preserve"> 2004; </w:t>
      </w:r>
      <w:r w:rsidRPr="00D551EB">
        <w:rPr>
          <w:b/>
          <w:bCs/>
        </w:rPr>
        <w:t>23</w:t>
      </w:r>
      <w:r w:rsidRPr="00D551EB">
        <w:t>: S208–S219.</w:t>
      </w:r>
    </w:p>
    <w:p w14:paraId="07F8BC2D" w14:textId="77777777" w:rsidR="00D551EB" w:rsidRPr="00D551EB" w:rsidRDefault="00D551EB" w:rsidP="00D551EB">
      <w:pPr>
        <w:pStyle w:val="Bibliography"/>
      </w:pPr>
      <w:r w:rsidRPr="00D551EB">
        <w:t xml:space="preserve">22 </w:t>
      </w:r>
      <w:r w:rsidRPr="00D551EB">
        <w:tab/>
        <w:t xml:space="preserve">Fu Z, Sui J, </w:t>
      </w:r>
      <w:proofErr w:type="spellStart"/>
      <w:r w:rsidRPr="00D551EB">
        <w:t>Iraji</w:t>
      </w:r>
      <w:proofErr w:type="spellEnd"/>
      <w:r w:rsidRPr="00D551EB">
        <w:t xml:space="preserve"> A, Liu J, Calhoun VD. Cognitive and psychiatric relevance of dynamic functional connectivity states in a large (N&gt; 10,000) children population. </w:t>
      </w:r>
      <w:r w:rsidRPr="00D551EB">
        <w:rPr>
          <w:i/>
          <w:iCs/>
        </w:rPr>
        <w:t>Mol Psychiatry</w:t>
      </w:r>
      <w:r w:rsidRPr="00D551EB">
        <w:t xml:space="preserve"> 2025; </w:t>
      </w:r>
      <w:r w:rsidRPr="00D551EB">
        <w:rPr>
          <w:b/>
          <w:bCs/>
        </w:rPr>
        <w:t>30</w:t>
      </w:r>
      <w:r w:rsidRPr="00D551EB">
        <w:t>: 402–413.</w:t>
      </w:r>
    </w:p>
    <w:p w14:paraId="6C57B355" w14:textId="77777777" w:rsidR="00D551EB" w:rsidRPr="00D551EB" w:rsidRDefault="00D551EB" w:rsidP="00D551EB">
      <w:pPr>
        <w:pStyle w:val="Bibliography"/>
      </w:pPr>
      <w:r w:rsidRPr="00D551EB">
        <w:t xml:space="preserve">23 </w:t>
      </w:r>
      <w:r w:rsidRPr="00D551EB">
        <w:tab/>
        <w:t xml:space="preserve">Fu Z, Liu J, Salman MS, Sui J, Calhoun VD. Functional connectivity uniqueness and variability? Linkages with cognitive and psychiatric problems in children. </w:t>
      </w:r>
      <w:r w:rsidRPr="00D551EB">
        <w:rPr>
          <w:i/>
          <w:iCs/>
        </w:rPr>
        <w:t>Nat Ment Health</w:t>
      </w:r>
      <w:r w:rsidRPr="00D551EB">
        <w:t xml:space="preserve"> 2023; </w:t>
      </w:r>
      <w:r w:rsidRPr="00D551EB">
        <w:rPr>
          <w:b/>
          <w:bCs/>
        </w:rPr>
        <w:t>1</w:t>
      </w:r>
      <w:r w:rsidRPr="00D551EB">
        <w:t>: 956–970.</w:t>
      </w:r>
    </w:p>
    <w:p w14:paraId="7B87AB6D" w14:textId="77777777" w:rsidR="00D551EB" w:rsidRPr="00D551EB" w:rsidRDefault="00D551EB" w:rsidP="00D551EB">
      <w:pPr>
        <w:pStyle w:val="Bibliography"/>
      </w:pPr>
      <w:r w:rsidRPr="00D551EB">
        <w:t xml:space="preserve">24 </w:t>
      </w:r>
      <w:r w:rsidRPr="00D551EB">
        <w:tab/>
        <w:t xml:space="preserve">Zhi D, Jiang R, Pearlson G, Fu Z, Qi S, Yan W </w:t>
      </w:r>
      <w:r w:rsidRPr="00D551EB">
        <w:rPr>
          <w:i/>
          <w:iCs/>
        </w:rPr>
        <w:t>et al.</w:t>
      </w:r>
      <w:r w:rsidRPr="00D551EB">
        <w:t xml:space="preserve"> Triple interactions between the environment, brain, and behavior in children: An ABCD study. </w:t>
      </w:r>
      <w:r w:rsidRPr="00D551EB">
        <w:rPr>
          <w:i/>
          <w:iCs/>
        </w:rPr>
        <w:t>Biol Psychiatry</w:t>
      </w:r>
      <w:r w:rsidRPr="00D551EB">
        <w:t xml:space="preserve"> 2024; </w:t>
      </w:r>
      <w:r w:rsidRPr="00D551EB">
        <w:rPr>
          <w:b/>
          <w:bCs/>
        </w:rPr>
        <w:t>95</w:t>
      </w:r>
      <w:r w:rsidRPr="00D551EB">
        <w:t>: 828–838.</w:t>
      </w:r>
    </w:p>
    <w:p w14:paraId="1EC87600" w14:textId="77777777" w:rsidR="00D551EB" w:rsidRPr="00D551EB" w:rsidRDefault="00D551EB" w:rsidP="00D551EB">
      <w:pPr>
        <w:pStyle w:val="Bibliography"/>
      </w:pPr>
      <w:r w:rsidRPr="00D551EB">
        <w:t xml:space="preserve">25 </w:t>
      </w:r>
      <w:r w:rsidRPr="00D551EB">
        <w:tab/>
        <w:t xml:space="preserve">Du Y, Fu Z, Sui J, Gao S, Xing Y, Lin D </w:t>
      </w:r>
      <w:r w:rsidRPr="00D551EB">
        <w:rPr>
          <w:i/>
          <w:iCs/>
        </w:rPr>
        <w:t>et al.</w:t>
      </w:r>
      <w:r w:rsidRPr="00D551EB">
        <w:t xml:space="preserve"> </w:t>
      </w:r>
      <w:proofErr w:type="spellStart"/>
      <w:r w:rsidRPr="00D551EB">
        <w:t>NeuroMark</w:t>
      </w:r>
      <w:proofErr w:type="spellEnd"/>
      <w:r w:rsidRPr="00D551EB">
        <w:t xml:space="preserve">: An automated and adaptive ICA based pipeline to identify reproducible fMRI markers of brain disorders. </w:t>
      </w:r>
      <w:proofErr w:type="spellStart"/>
      <w:r w:rsidRPr="00D551EB">
        <w:rPr>
          <w:i/>
          <w:iCs/>
        </w:rPr>
        <w:t>NeuroImage</w:t>
      </w:r>
      <w:proofErr w:type="spellEnd"/>
      <w:r w:rsidRPr="00D551EB">
        <w:rPr>
          <w:i/>
          <w:iCs/>
        </w:rPr>
        <w:t xml:space="preserve"> Clin</w:t>
      </w:r>
      <w:r w:rsidRPr="00D551EB">
        <w:t xml:space="preserve"> 2020; </w:t>
      </w:r>
      <w:r w:rsidRPr="00D551EB">
        <w:rPr>
          <w:b/>
          <w:bCs/>
        </w:rPr>
        <w:t>28</w:t>
      </w:r>
      <w:r w:rsidRPr="00D551EB">
        <w:t>: 102375.</w:t>
      </w:r>
    </w:p>
    <w:p w14:paraId="0B63AC27" w14:textId="77777777" w:rsidR="00D551EB" w:rsidRPr="00D551EB" w:rsidRDefault="00D551EB" w:rsidP="00D551EB">
      <w:pPr>
        <w:pStyle w:val="Bibliography"/>
      </w:pPr>
      <w:r w:rsidRPr="00D551EB">
        <w:t xml:space="preserve">26 </w:t>
      </w:r>
      <w:r w:rsidRPr="00D551EB">
        <w:tab/>
        <w:t xml:space="preserve">Bell AJ, Sejnowski TJ. An information-maximization approach to blind separation and blind deconvolution. </w:t>
      </w:r>
      <w:r w:rsidRPr="00D551EB">
        <w:rPr>
          <w:i/>
          <w:iCs/>
        </w:rPr>
        <w:t xml:space="preserve">Neural </w:t>
      </w:r>
      <w:proofErr w:type="spellStart"/>
      <w:r w:rsidRPr="00D551EB">
        <w:rPr>
          <w:i/>
          <w:iCs/>
        </w:rPr>
        <w:t>Comput</w:t>
      </w:r>
      <w:proofErr w:type="spellEnd"/>
      <w:r w:rsidRPr="00D551EB">
        <w:t xml:space="preserve"> 1995; </w:t>
      </w:r>
      <w:r w:rsidRPr="00D551EB">
        <w:rPr>
          <w:b/>
          <w:bCs/>
        </w:rPr>
        <w:t>7</w:t>
      </w:r>
      <w:r w:rsidRPr="00D551EB">
        <w:t>: 1129–1159.</w:t>
      </w:r>
    </w:p>
    <w:p w14:paraId="09D018F5" w14:textId="77777777" w:rsidR="00D551EB" w:rsidRPr="00D551EB" w:rsidRDefault="00D551EB" w:rsidP="00D551EB">
      <w:pPr>
        <w:pStyle w:val="Bibliography"/>
      </w:pPr>
      <w:r w:rsidRPr="00D551EB">
        <w:t xml:space="preserve">27 </w:t>
      </w:r>
      <w:r w:rsidRPr="00D551EB">
        <w:tab/>
        <w:t xml:space="preserve">Himberg J, Hyvarinen A. </w:t>
      </w:r>
      <w:proofErr w:type="spellStart"/>
      <w:r w:rsidRPr="00D551EB">
        <w:t>Icasso</w:t>
      </w:r>
      <w:proofErr w:type="spellEnd"/>
      <w:r w:rsidRPr="00D551EB">
        <w:t xml:space="preserve">: software for investigating the reliability of ICA estimates by clustering and visualization. In: </w:t>
      </w:r>
      <w:r w:rsidRPr="00D551EB">
        <w:rPr>
          <w:i/>
          <w:iCs/>
        </w:rPr>
        <w:t>2003 IEEE XIII workshop on neural networks for signal processing (IEEE cat. No. 03TH8718)</w:t>
      </w:r>
      <w:r w:rsidRPr="00D551EB">
        <w:t>. IEEE, 2003, pp 259–268.</w:t>
      </w:r>
    </w:p>
    <w:p w14:paraId="0F5A18BE" w14:textId="77777777" w:rsidR="00D551EB" w:rsidRPr="00D551EB" w:rsidRDefault="00D551EB" w:rsidP="00D551EB">
      <w:pPr>
        <w:pStyle w:val="Bibliography"/>
      </w:pPr>
      <w:r w:rsidRPr="00D551EB">
        <w:t xml:space="preserve">28 </w:t>
      </w:r>
      <w:r w:rsidRPr="00D551EB">
        <w:tab/>
        <w:t xml:space="preserve">Smith SM, Fox PT, Miller KL, Glahn DC, Fox PM, Mackay CE </w:t>
      </w:r>
      <w:r w:rsidRPr="00D551EB">
        <w:rPr>
          <w:i/>
          <w:iCs/>
        </w:rPr>
        <w:t>et al.</w:t>
      </w:r>
      <w:r w:rsidRPr="00D551EB">
        <w:t xml:space="preserve"> Correspondence of the brain’s functional architecture during activation and rest. </w:t>
      </w:r>
      <w:r w:rsidRPr="00D551EB">
        <w:rPr>
          <w:i/>
          <w:iCs/>
        </w:rPr>
        <w:t xml:space="preserve">Proc Natl </w:t>
      </w:r>
      <w:proofErr w:type="spellStart"/>
      <w:r w:rsidRPr="00D551EB">
        <w:rPr>
          <w:i/>
          <w:iCs/>
        </w:rPr>
        <w:t>Acad</w:t>
      </w:r>
      <w:proofErr w:type="spellEnd"/>
      <w:r w:rsidRPr="00D551EB">
        <w:rPr>
          <w:i/>
          <w:iCs/>
        </w:rPr>
        <w:t xml:space="preserve"> Sci</w:t>
      </w:r>
      <w:r w:rsidRPr="00D551EB">
        <w:t xml:space="preserve"> 2009; </w:t>
      </w:r>
      <w:r w:rsidRPr="00D551EB">
        <w:rPr>
          <w:b/>
          <w:bCs/>
        </w:rPr>
        <w:t>106</w:t>
      </w:r>
      <w:r w:rsidRPr="00D551EB">
        <w:t>: 13040–13045.</w:t>
      </w:r>
    </w:p>
    <w:p w14:paraId="0E73EB2C" w14:textId="77777777" w:rsidR="00D551EB" w:rsidRPr="00D551EB" w:rsidRDefault="00D551EB" w:rsidP="00D551EB">
      <w:pPr>
        <w:pStyle w:val="Bibliography"/>
      </w:pPr>
      <w:r w:rsidRPr="00D551EB">
        <w:t xml:space="preserve">29 </w:t>
      </w:r>
      <w:r w:rsidRPr="00D551EB">
        <w:tab/>
        <w:t xml:space="preserve">Fu Z, Batta I, Wu L, Abrol A, </w:t>
      </w:r>
      <w:proofErr w:type="spellStart"/>
      <w:r w:rsidRPr="00D551EB">
        <w:t>Agcaoglu</w:t>
      </w:r>
      <w:proofErr w:type="spellEnd"/>
      <w:r w:rsidRPr="00D551EB">
        <w:t xml:space="preserve"> O, Salman MS </w:t>
      </w:r>
      <w:r w:rsidRPr="00D551EB">
        <w:rPr>
          <w:i/>
          <w:iCs/>
        </w:rPr>
        <w:t>et al.</w:t>
      </w:r>
      <w:r w:rsidRPr="00D551EB">
        <w:t xml:space="preserve"> Searching reproducible brain features using </w:t>
      </w:r>
      <w:proofErr w:type="spellStart"/>
      <w:r w:rsidRPr="00D551EB">
        <w:t>neuromark</w:t>
      </w:r>
      <w:proofErr w:type="spellEnd"/>
      <w:r w:rsidRPr="00D551EB">
        <w:t xml:space="preserve">: Templates for different age populations and imaging modalities. </w:t>
      </w:r>
      <w:r w:rsidRPr="00D551EB">
        <w:rPr>
          <w:i/>
          <w:iCs/>
        </w:rPr>
        <w:t>Neuroimage</w:t>
      </w:r>
      <w:r w:rsidRPr="00D551EB">
        <w:t xml:space="preserve"> 2024; </w:t>
      </w:r>
      <w:r w:rsidRPr="00D551EB">
        <w:rPr>
          <w:b/>
          <w:bCs/>
        </w:rPr>
        <w:t>292</w:t>
      </w:r>
      <w:r w:rsidRPr="00D551EB">
        <w:t>: 120617.</w:t>
      </w:r>
    </w:p>
    <w:p w14:paraId="1011A8AA" w14:textId="77777777" w:rsidR="00D551EB" w:rsidRPr="00D551EB" w:rsidRDefault="00D551EB" w:rsidP="00D551EB">
      <w:pPr>
        <w:pStyle w:val="Bibliography"/>
      </w:pPr>
      <w:r w:rsidRPr="00D551EB">
        <w:t xml:space="preserve">30 </w:t>
      </w:r>
      <w:r w:rsidRPr="00D551EB">
        <w:tab/>
        <w:t xml:space="preserve">Dhamala E, Yeo BT, Holmes AJ. One size does not fit all: methodological considerations for brain-based predictive modeling in psychiatry. </w:t>
      </w:r>
      <w:r w:rsidRPr="00D551EB">
        <w:rPr>
          <w:i/>
          <w:iCs/>
        </w:rPr>
        <w:t>Biol Psychiatry</w:t>
      </w:r>
      <w:r w:rsidRPr="00D551EB">
        <w:t xml:space="preserve"> 2023; </w:t>
      </w:r>
      <w:r w:rsidRPr="00D551EB">
        <w:rPr>
          <w:b/>
          <w:bCs/>
        </w:rPr>
        <w:t>93</w:t>
      </w:r>
      <w:r w:rsidRPr="00D551EB">
        <w:t>: 717–728.</w:t>
      </w:r>
    </w:p>
    <w:p w14:paraId="108045A5" w14:textId="77777777" w:rsidR="00D551EB" w:rsidRPr="00D551EB" w:rsidRDefault="00D551EB" w:rsidP="00D551EB">
      <w:pPr>
        <w:pStyle w:val="Bibliography"/>
      </w:pPr>
      <w:r w:rsidRPr="00D551EB">
        <w:t xml:space="preserve">31 </w:t>
      </w:r>
      <w:r w:rsidRPr="00D551EB">
        <w:tab/>
        <w:t xml:space="preserve">Levey AI, Qiu D, Zhao L, Hu WT, Duong DM, Higginbotham L </w:t>
      </w:r>
      <w:r w:rsidRPr="00D551EB">
        <w:rPr>
          <w:i/>
          <w:iCs/>
        </w:rPr>
        <w:t>et al.</w:t>
      </w:r>
      <w:r w:rsidRPr="00D551EB">
        <w:t xml:space="preserve"> A phase II study repurposing atomoxetine for neuroprotection in mild cognitive impairment. </w:t>
      </w:r>
      <w:r w:rsidRPr="00D551EB">
        <w:rPr>
          <w:i/>
          <w:iCs/>
        </w:rPr>
        <w:t>Brain</w:t>
      </w:r>
      <w:r w:rsidRPr="00D551EB">
        <w:t xml:space="preserve"> 2022; </w:t>
      </w:r>
      <w:r w:rsidRPr="00D551EB">
        <w:rPr>
          <w:b/>
          <w:bCs/>
        </w:rPr>
        <w:t>145</w:t>
      </w:r>
      <w:r w:rsidRPr="00D551EB">
        <w:t>: 1924–1938.</w:t>
      </w:r>
    </w:p>
    <w:p w14:paraId="23FC9426" w14:textId="77777777" w:rsidR="00D551EB" w:rsidRPr="00D551EB" w:rsidRDefault="00D551EB" w:rsidP="00D551EB">
      <w:pPr>
        <w:pStyle w:val="Bibliography"/>
      </w:pPr>
      <w:r w:rsidRPr="00D551EB">
        <w:t xml:space="preserve">32 </w:t>
      </w:r>
      <w:r w:rsidRPr="00D551EB">
        <w:tab/>
        <w:t xml:space="preserve">Vaidya N, Holla B, Heron J, Sharma E, Zhang Y, Fernandes G </w:t>
      </w:r>
      <w:r w:rsidRPr="00D551EB">
        <w:rPr>
          <w:i/>
          <w:iCs/>
        </w:rPr>
        <w:t>et al.</w:t>
      </w:r>
      <w:r w:rsidRPr="00D551EB">
        <w:t xml:space="preserve"> Neurocognitive analysis of low-level arsenic exposure and executive function mediated by brain anomalies among children, adolescents, and young adults in India. </w:t>
      </w:r>
      <w:r w:rsidRPr="00D551EB">
        <w:rPr>
          <w:i/>
          <w:iCs/>
        </w:rPr>
        <w:t xml:space="preserve">JAMA </w:t>
      </w:r>
      <w:proofErr w:type="spellStart"/>
      <w:r w:rsidRPr="00D551EB">
        <w:rPr>
          <w:i/>
          <w:iCs/>
        </w:rPr>
        <w:t>Netw</w:t>
      </w:r>
      <w:proofErr w:type="spellEnd"/>
      <w:r w:rsidRPr="00D551EB">
        <w:rPr>
          <w:i/>
          <w:iCs/>
        </w:rPr>
        <w:t xml:space="preserve"> Open</w:t>
      </w:r>
      <w:r w:rsidRPr="00D551EB">
        <w:t xml:space="preserve"> 2023; </w:t>
      </w:r>
      <w:r w:rsidRPr="00D551EB">
        <w:rPr>
          <w:b/>
          <w:bCs/>
        </w:rPr>
        <w:t>6</w:t>
      </w:r>
      <w:r w:rsidRPr="00D551EB">
        <w:t>: e2312810–e2312810.</w:t>
      </w:r>
    </w:p>
    <w:p w14:paraId="2BCC3B0A" w14:textId="77777777" w:rsidR="00D551EB" w:rsidRPr="00D551EB" w:rsidRDefault="00D551EB" w:rsidP="00D551EB">
      <w:pPr>
        <w:pStyle w:val="Bibliography"/>
      </w:pPr>
      <w:r w:rsidRPr="00D551EB">
        <w:t xml:space="preserve">33 </w:t>
      </w:r>
      <w:r w:rsidRPr="00D551EB">
        <w:tab/>
        <w:t xml:space="preserve">Yan W, Pearlson GD, Fu Z, Li X, </w:t>
      </w:r>
      <w:proofErr w:type="spellStart"/>
      <w:r w:rsidRPr="00D551EB">
        <w:t>Iraji</w:t>
      </w:r>
      <w:proofErr w:type="spellEnd"/>
      <w:r w:rsidRPr="00D551EB">
        <w:t xml:space="preserve"> A, Chen J </w:t>
      </w:r>
      <w:r w:rsidRPr="00D551EB">
        <w:rPr>
          <w:i/>
          <w:iCs/>
        </w:rPr>
        <w:t>et al.</w:t>
      </w:r>
      <w:r w:rsidRPr="00D551EB">
        <w:t xml:space="preserve"> A </w:t>
      </w:r>
      <w:proofErr w:type="spellStart"/>
      <w:r w:rsidRPr="00D551EB">
        <w:t>brainwide</w:t>
      </w:r>
      <w:proofErr w:type="spellEnd"/>
      <w:r w:rsidRPr="00D551EB">
        <w:t xml:space="preserve"> risk score for psychiatric disorder evaluated in a large adolescent population reveals increased divergence among higher-risk groups relative to control participants. </w:t>
      </w:r>
      <w:r w:rsidRPr="00D551EB">
        <w:rPr>
          <w:i/>
          <w:iCs/>
        </w:rPr>
        <w:t>Biol Psychiatry</w:t>
      </w:r>
      <w:r w:rsidRPr="00D551EB">
        <w:t xml:space="preserve"> 2024; </w:t>
      </w:r>
      <w:r w:rsidRPr="00D551EB">
        <w:rPr>
          <w:b/>
          <w:bCs/>
        </w:rPr>
        <w:t>95</w:t>
      </w:r>
      <w:r w:rsidRPr="00D551EB">
        <w:t>: 699–708.</w:t>
      </w:r>
    </w:p>
    <w:p w14:paraId="5501C22D" w14:textId="77777777" w:rsidR="00D551EB" w:rsidRPr="00D551EB" w:rsidRDefault="00D551EB" w:rsidP="00D551EB">
      <w:pPr>
        <w:pStyle w:val="Bibliography"/>
      </w:pPr>
      <w:r w:rsidRPr="00D551EB">
        <w:t xml:space="preserve">34 </w:t>
      </w:r>
      <w:r w:rsidRPr="00D551EB">
        <w:tab/>
        <w:t xml:space="preserve">Zhao M, Yan W, Luo N, Zhi D, Fu Z, Du Y </w:t>
      </w:r>
      <w:r w:rsidRPr="00D551EB">
        <w:rPr>
          <w:i/>
          <w:iCs/>
        </w:rPr>
        <w:t>et al.</w:t>
      </w:r>
      <w:r w:rsidRPr="00D551EB">
        <w:t xml:space="preserve"> An attention-based hybrid deep learning framework integrating brain connectivity and activity of resting-state functional MRI data. </w:t>
      </w:r>
      <w:r w:rsidRPr="00D551EB">
        <w:rPr>
          <w:i/>
          <w:iCs/>
        </w:rPr>
        <w:t>Med Image Anal</w:t>
      </w:r>
      <w:r w:rsidRPr="00D551EB">
        <w:t xml:space="preserve"> 2022; </w:t>
      </w:r>
      <w:r w:rsidRPr="00D551EB">
        <w:rPr>
          <w:b/>
          <w:bCs/>
        </w:rPr>
        <w:t>78</w:t>
      </w:r>
      <w:r w:rsidRPr="00D551EB">
        <w:t>: 102413.</w:t>
      </w:r>
    </w:p>
    <w:p w14:paraId="0AF8B1DE" w14:textId="25688A10" w:rsidR="006E002C" w:rsidRPr="006E002C" w:rsidRDefault="006E002C" w:rsidP="006E002C">
      <w:pPr>
        <w:ind w:firstLine="0"/>
      </w:pPr>
      <w:r>
        <w:fldChar w:fldCharType="end"/>
      </w:r>
    </w:p>
    <w:sectPr w:rsidR="006E002C" w:rsidRPr="006E002C" w:rsidSect="00275A12">
      <w:footerReference w:type="default" r:id="rId10"/>
      <w:pgSz w:w="11907" w:h="16839" w:code="9"/>
      <w:pgMar w:top="1440" w:right="1440" w:bottom="1440" w:left="1440" w:header="720" w:footer="720"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D532AB" w14:textId="77777777" w:rsidR="00E13AC3" w:rsidRDefault="00E13AC3" w:rsidP="000C18CD">
      <w:r>
        <w:separator/>
      </w:r>
    </w:p>
  </w:endnote>
  <w:endnote w:type="continuationSeparator" w:id="0">
    <w:p w14:paraId="6EA65812" w14:textId="77777777" w:rsidR="00E13AC3" w:rsidRDefault="00E13AC3" w:rsidP="000C18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8A62A" w14:textId="77777777" w:rsidR="00881464" w:rsidRDefault="00881464">
    <w:pPr>
      <w:pStyle w:val="Footer"/>
      <w:jc w:val="center"/>
    </w:pPr>
    <w:r>
      <w:fldChar w:fldCharType="begin"/>
    </w:r>
    <w:r>
      <w:instrText xml:space="preserve"> PAGE   \* MERGEFORMAT </w:instrText>
    </w:r>
    <w:r>
      <w:fldChar w:fldCharType="separate"/>
    </w:r>
    <w:r>
      <w:rPr>
        <w:noProof/>
      </w:rPr>
      <w:t>2</w:t>
    </w:r>
    <w:r>
      <w:rPr>
        <w:noProof/>
      </w:rPr>
      <w:fldChar w:fldCharType="end"/>
    </w:r>
  </w:p>
  <w:p w14:paraId="5F8B914B" w14:textId="77777777" w:rsidR="00881464" w:rsidRDefault="008814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AE033F" w14:textId="77777777" w:rsidR="00E13AC3" w:rsidRDefault="00E13AC3" w:rsidP="000C18CD">
      <w:r>
        <w:separator/>
      </w:r>
    </w:p>
  </w:footnote>
  <w:footnote w:type="continuationSeparator" w:id="0">
    <w:p w14:paraId="02A730A1" w14:textId="77777777" w:rsidR="00E13AC3" w:rsidRDefault="00E13AC3" w:rsidP="000C18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6924"/>
    <w:multiLevelType w:val="multilevel"/>
    <w:tmpl w:val="D1820F08"/>
    <w:lvl w:ilvl="0">
      <w:start w:val="1"/>
      <w:numFmt w:val="decimal"/>
      <w:lvlText w:val="%1)"/>
      <w:lvlJc w:val="left"/>
      <w:pPr>
        <w:ind w:left="360" w:hanging="360"/>
      </w:pPr>
      <w:rPr>
        <w:rFonts w:hint="eastAsia"/>
      </w:rPr>
    </w:lvl>
    <w:lvl w:ilvl="1">
      <w:start w:val="1"/>
      <w:numFmt w:val="lowerLetter"/>
      <w:lvlText w:val="%2)"/>
      <w:lvlJc w:val="left"/>
      <w:pPr>
        <w:ind w:left="720" w:hanging="360"/>
      </w:pPr>
      <w:rPr>
        <w:rFonts w:hint="eastAsia"/>
      </w:rPr>
    </w:lvl>
    <w:lvl w:ilvl="2">
      <w:start w:val="1"/>
      <w:numFmt w:val="lowerRoman"/>
      <w:lvlText w:val="%3)"/>
      <w:lvlJc w:val="left"/>
      <w:pPr>
        <w:ind w:left="1080" w:hanging="360"/>
      </w:pPr>
      <w:rPr>
        <w:rFonts w:hint="eastAsia"/>
      </w:rPr>
    </w:lvl>
    <w:lvl w:ilvl="3">
      <w:start w:val="1"/>
      <w:numFmt w:val="decimal"/>
      <w:lvlText w:val="(%4)"/>
      <w:lvlJc w:val="left"/>
      <w:pPr>
        <w:ind w:left="1440" w:hanging="360"/>
      </w:pPr>
      <w:rPr>
        <w:rFonts w:hint="eastAsia"/>
      </w:rPr>
    </w:lvl>
    <w:lvl w:ilvl="4">
      <w:start w:val="1"/>
      <w:numFmt w:val="lowerLetter"/>
      <w:lvlText w:val="(%5)"/>
      <w:lvlJc w:val="left"/>
      <w:pPr>
        <w:ind w:left="1800" w:hanging="360"/>
      </w:pPr>
      <w:rPr>
        <w:rFonts w:hint="eastAsia"/>
      </w:rPr>
    </w:lvl>
    <w:lvl w:ilvl="5">
      <w:start w:val="1"/>
      <w:numFmt w:val="lowerRoman"/>
      <w:lvlText w:val="(%6)"/>
      <w:lvlJc w:val="left"/>
      <w:pPr>
        <w:ind w:left="2160" w:hanging="360"/>
      </w:pPr>
      <w:rPr>
        <w:rFonts w:hint="eastAsia"/>
      </w:rPr>
    </w:lvl>
    <w:lvl w:ilvl="6">
      <w:start w:val="1"/>
      <w:numFmt w:val="decimal"/>
      <w:lvlText w:val="%7."/>
      <w:lvlJc w:val="left"/>
      <w:pPr>
        <w:ind w:left="2520" w:hanging="360"/>
      </w:pPr>
      <w:rPr>
        <w:rFonts w:hint="eastAsia"/>
      </w:rPr>
    </w:lvl>
    <w:lvl w:ilvl="7">
      <w:start w:val="1"/>
      <w:numFmt w:val="decimal"/>
      <w:lvlRestart w:val="0"/>
      <w:pStyle w:val="FigureTitleforSI"/>
      <w:suff w:val="space"/>
      <w:lvlText w:val="Figure S%8."/>
      <w:lvlJc w:val="left"/>
      <w:pPr>
        <w:ind w:left="0" w:firstLine="0"/>
      </w:pPr>
      <w:rPr>
        <w:rFonts w:hint="eastAsia"/>
        <w:b/>
        <w:i w:val="0"/>
      </w:rPr>
    </w:lvl>
    <w:lvl w:ilvl="8">
      <w:start w:val="1"/>
      <w:numFmt w:val="lowerRoman"/>
      <w:lvlText w:val="%9."/>
      <w:lvlJc w:val="left"/>
      <w:pPr>
        <w:ind w:left="3240" w:hanging="360"/>
      </w:pPr>
      <w:rPr>
        <w:rFonts w:hint="eastAsia"/>
      </w:rPr>
    </w:lvl>
  </w:abstractNum>
  <w:abstractNum w:abstractNumId="1" w15:restartNumberingAfterBreak="0">
    <w:nsid w:val="028B2C31"/>
    <w:multiLevelType w:val="hybridMultilevel"/>
    <w:tmpl w:val="03A2C4B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15:restartNumberingAfterBreak="0">
    <w:nsid w:val="0CE43474"/>
    <w:multiLevelType w:val="hybridMultilevel"/>
    <w:tmpl w:val="1FDEE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B9368E"/>
    <w:multiLevelType w:val="multilevel"/>
    <w:tmpl w:val="33EC45B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upperRoman"/>
      <w:lvlRestart w:val="0"/>
      <w:pStyle w:val="tabletitle"/>
      <w:lvlText w:val="Table %8."/>
      <w:lvlJc w:val="left"/>
      <w:pPr>
        <w:ind w:left="0" w:firstLine="0"/>
      </w:pPr>
      <w:rPr>
        <w:rFonts w:hint="default"/>
      </w:rPr>
    </w:lvl>
    <w:lvl w:ilvl="8">
      <w:start w:val="1"/>
      <w:numFmt w:val="lowerRoman"/>
      <w:lvlText w:val="%9."/>
      <w:lvlJc w:val="left"/>
      <w:pPr>
        <w:ind w:left="3240" w:hanging="360"/>
      </w:pPr>
      <w:rPr>
        <w:rFonts w:hint="default"/>
      </w:rPr>
    </w:lvl>
  </w:abstractNum>
  <w:abstractNum w:abstractNumId="4" w15:restartNumberingAfterBreak="0">
    <w:nsid w:val="10D27BCD"/>
    <w:multiLevelType w:val="multilevel"/>
    <w:tmpl w:val="C2E441C4"/>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pStyle w:val="TableTitleforSI"/>
      <w:lvlText w:val="Table S%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5" w15:restartNumberingAfterBreak="0">
    <w:nsid w:val="17E84DEE"/>
    <w:multiLevelType w:val="multilevel"/>
    <w:tmpl w:val="E7460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400678"/>
    <w:multiLevelType w:val="hybridMultilevel"/>
    <w:tmpl w:val="0AA6C8E6"/>
    <w:lvl w:ilvl="0" w:tplc="EDBC0144">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7" w15:restartNumberingAfterBreak="0">
    <w:nsid w:val="2E8266C5"/>
    <w:multiLevelType w:val="multilevel"/>
    <w:tmpl w:val="701AFE2E"/>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lvlText w:val="Table %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8" w15:restartNumberingAfterBreak="0">
    <w:nsid w:val="328B3C30"/>
    <w:multiLevelType w:val="multilevel"/>
    <w:tmpl w:val="F27885D6"/>
    <w:lvl w:ilvl="0">
      <w:start w:val="1"/>
      <w:numFmt w:val="none"/>
      <w:lvlText w:val=""/>
      <w:lvlJc w:val="left"/>
      <w:pPr>
        <w:ind w:left="0" w:firstLine="0"/>
      </w:pPr>
      <w:rPr>
        <w:rFonts w:hint="default"/>
      </w:rPr>
    </w:lvl>
    <w:lvl w:ilvl="1">
      <w:start w:val="1"/>
      <w:numFmt w:val="none"/>
      <w:lvlText w:val="%1"/>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pStyle w:val="figuretitle"/>
      <w:lvlText w:val="Figure %7."/>
      <w:lvlJc w:val="left"/>
      <w:pPr>
        <w:ind w:left="0" w:firstLine="0"/>
      </w:pPr>
      <w:rPr>
        <w:rFonts w:hint="default"/>
        <w:b/>
        <w:i w:val="0"/>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9" w15:restartNumberingAfterBreak="0">
    <w:nsid w:val="38DF095E"/>
    <w:multiLevelType w:val="hybridMultilevel"/>
    <w:tmpl w:val="87B81138"/>
    <w:lvl w:ilvl="0" w:tplc="566CE71A">
      <w:start w:val="1"/>
      <w:numFmt w:val="decimal"/>
      <w:lvlText w:val="%1."/>
      <w:lvlJc w:val="left"/>
      <w:pPr>
        <w:ind w:left="720" w:hanging="360"/>
      </w:pPr>
      <w:rPr>
        <w:rFonts w:ascii="SimSun" w:eastAsia="SimSun" w:hAnsi="SimSun"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0" w15:restartNumberingAfterBreak="0">
    <w:nsid w:val="45C6086E"/>
    <w:multiLevelType w:val="hybridMultilevel"/>
    <w:tmpl w:val="2FE4C1C8"/>
    <w:lvl w:ilvl="0" w:tplc="343C5632">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11" w15:restartNumberingAfterBreak="0">
    <w:nsid w:val="4B2923DB"/>
    <w:multiLevelType w:val="hybridMultilevel"/>
    <w:tmpl w:val="24EAA250"/>
    <w:lvl w:ilvl="0" w:tplc="F216DBE2">
      <w:start w:val="1"/>
      <w:numFmt w:val="decimal"/>
      <w:lvlText w:val="%1."/>
      <w:lvlJc w:val="left"/>
      <w:pPr>
        <w:ind w:left="648" w:hanging="360"/>
      </w:pPr>
      <w:rPr>
        <w:rFonts w:ascii="SimSun" w:eastAsia="SimSun" w:hAnsi="SimSun"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12" w15:restartNumberingAfterBreak="0">
    <w:nsid w:val="4DB735D5"/>
    <w:multiLevelType w:val="multilevel"/>
    <w:tmpl w:val="701AFE2E"/>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lvlText w:val="Table %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13" w15:restartNumberingAfterBreak="0">
    <w:nsid w:val="58922B6A"/>
    <w:multiLevelType w:val="multilevel"/>
    <w:tmpl w:val="BF4099F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68A3065E"/>
    <w:multiLevelType w:val="hybridMultilevel"/>
    <w:tmpl w:val="3F3C6C28"/>
    <w:lvl w:ilvl="0" w:tplc="109ED0A8">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num w:numId="1" w16cid:durableId="1573196062">
    <w:abstractNumId w:val="8"/>
  </w:num>
  <w:num w:numId="2" w16cid:durableId="1409696753">
    <w:abstractNumId w:val="8"/>
  </w:num>
  <w:num w:numId="3" w16cid:durableId="8313322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14069793">
    <w:abstractNumId w:val="10"/>
  </w:num>
  <w:num w:numId="5" w16cid:durableId="769012425">
    <w:abstractNumId w:val="6"/>
  </w:num>
  <w:num w:numId="6" w16cid:durableId="223298168">
    <w:abstractNumId w:val="11"/>
  </w:num>
  <w:num w:numId="7" w16cid:durableId="1059938035">
    <w:abstractNumId w:val="9"/>
  </w:num>
  <w:num w:numId="8" w16cid:durableId="1210921416">
    <w:abstractNumId w:val="14"/>
  </w:num>
  <w:num w:numId="9" w16cid:durableId="1918829892">
    <w:abstractNumId w:val="3"/>
  </w:num>
  <w:num w:numId="10" w16cid:durableId="1039668771">
    <w:abstractNumId w:val="13"/>
  </w:num>
  <w:num w:numId="11" w16cid:durableId="1907063623">
    <w:abstractNumId w:val="4"/>
  </w:num>
  <w:num w:numId="12" w16cid:durableId="331572355">
    <w:abstractNumId w:val="8"/>
  </w:num>
  <w:num w:numId="13" w16cid:durableId="925269391">
    <w:abstractNumId w:val="0"/>
  </w:num>
  <w:num w:numId="14" w16cid:durableId="1026294345">
    <w:abstractNumId w:val="4"/>
  </w:num>
  <w:num w:numId="15" w16cid:durableId="1304308665">
    <w:abstractNumId w:val="0"/>
  </w:num>
  <w:num w:numId="16" w16cid:durableId="157353960">
    <w:abstractNumId w:val="1"/>
  </w:num>
  <w:num w:numId="17" w16cid:durableId="2056660744">
    <w:abstractNumId w:val="2"/>
  </w:num>
  <w:num w:numId="18" w16cid:durableId="4064578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2681016">
    <w:abstractNumId w:val="5"/>
  </w:num>
  <w:num w:numId="20" w16cid:durableId="1501581197">
    <w:abstractNumId w:val="12"/>
  </w:num>
  <w:num w:numId="21" w16cid:durableId="1293696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activeWritingStyle w:appName="MSWord" w:lang="zh-CN" w:vendorID="64" w:dllVersion="5" w:nlCheck="1" w:checkStyle="1"/>
  <w:proofState w:spelling="clean" w:grammar="clean"/>
  <w:defaultTabStop w:val="720"/>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6ED5166-E9C1-4321-B7BF-23429E18CB53}"/>
    <w:docVar w:name="dgnword-eventsink" w:val="186943112"/>
    <w:docVar w:name="dgnword-lastRevisionsView" w:val="0"/>
    <w:docVar w:name="EN.InstantFormat" w:val="&lt;ENInstantFormat&gt;&lt;Enabled&gt;1&lt;/Enabled&gt;&lt;ScanUnformatted&gt;1&lt;/ScanUnformatted&gt;&lt;ScanChanges&gt;1&lt;/ScanChanges&gt;&lt;Suspended&gt;0&lt;/Suspended&gt;&lt;/ENInstantFormat&gt;"/>
    <w:docVar w:name="EN.Layout" w:val="&lt;ENLayout&gt;&lt;Style&gt;Frontier&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wx5avszo5sxt8eza0r52rwd9psexztztvzr&quot;&gt;Autism Library&lt;record-ids&gt;&lt;item&gt;11&lt;/item&gt;&lt;item&gt;25&lt;/item&gt;&lt;item&gt;28&lt;/item&gt;&lt;item&gt;29&lt;/item&gt;&lt;item&gt;30&lt;/item&gt;&lt;item&gt;32&lt;/item&gt;&lt;item&gt;33&lt;/item&gt;&lt;item&gt;37&lt;/item&gt;&lt;item&gt;45&lt;/item&gt;&lt;item&gt;49&lt;/item&gt;&lt;item&gt;58&lt;/item&gt;&lt;item&gt;59&lt;/item&gt;&lt;item&gt;81&lt;/item&gt;&lt;item&gt;82&lt;/item&gt;&lt;item&gt;105&lt;/item&gt;&lt;item&gt;108&lt;/item&gt;&lt;item&gt;111&lt;/item&gt;&lt;item&gt;112&lt;/item&gt;&lt;item&gt;129&lt;/item&gt;&lt;item&gt;130&lt;/item&gt;&lt;item&gt;131&lt;/item&gt;&lt;item&gt;139&lt;/item&gt;&lt;item&gt;143&lt;/item&gt;&lt;item&gt;146&lt;/item&gt;&lt;item&gt;147&lt;/item&gt;&lt;item&gt;150&lt;/item&gt;&lt;item&gt;155&lt;/item&gt;&lt;item&gt;157&lt;/item&gt;&lt;item&gt;158&lt;/item&gt;&lt;item&gt;169&lt;/item&gt;&lt;item&gt;170&lt;/item&gt;&lt;item&gt;171&lt;/item&gt;&lt;item&gt;173&lt;/item&gt;&lt;item&gt;187&lt;/item&gt;&lt;item&gt;196&lt;/item&gt;&lt;item&gt;201&lt;/item&gt;&lt;item&gt;202&lt;/item&gt;&lt;item&gt;203&lt;/item&gt;&lt;item&gt;212&lt;/item&gt;&lt;item&gt;221&lt;/item&gt;&lt;item&gt;225&lt;/item&gt;&lt;item&gt;226&lt;/item&gt;&lt;item&gt;229&lt;/item&gt;&lt;item&gt;242&lt;/item&gt;&lt;item&gt;249&lt;/item&gt;&lt;item&gt;251&lt;/item&gt;&lt;item&gt;252&lt;/item&gt;&lt;item&gt;253&lt;/item&gt;&lt;item&gt;254&lt;/item&gt;&lt;item&gt;255&lt;/item&gt;&lt;item&gt;256&lt;/item&gt;&lt;item&gt;257&lt;/item&gt;&lt;item&gt;258&lt;/item&gt;&lt;item&gt;259&lt;/item&gt;&lt;item&gt;260&lt;/item&gt;&lt;item&gt;261&lt;/item&gt;&lt;item&gt;262&lt;/item&gt;&lt;item&gt;264&lt;/item&gt;&lt;item&gt;266&lt;/item&gt;&lt;item&gt;267&lt;/item&gt;&lt;item&gt;268&lt;/item&gt;&lt;item&gt;270&lt;/item&gt;&lt;item&gt;271&lt;/item&gt;&lt;item&gt;272&lt;/item&gt;&lt;item&gt;273&lt;/item&gt;&lt;item&gt;275&lt;/item&gt;&lt;item&gt;276&lt;/item&gt;&lt;item&gt;278&lt;/item&gt;&lt;item&gt;279&lt;/item&gt;&lt;item&gt;280&lt;/item&gt;&lt;item&gt;283&lt;/item&gt;&lt;item&gt;284&lt;/item&gt;&lt;item&gt;285&lt;/item&gt;&lt;item&gt;286&lt;/item&gt;&lt;item&gt;288&lt;/item&gt;&lt;item&gt;289&lt;/item&gt;&lt;item&gt;290&lt;/item&gt;&lt;item&gt;291&lt;/item&gt;&lt;item&gt;295&lt;/item&gt;&lt;item&gt;296&lt;/item&gt;&lt;item&gt;297&lt;/item&gt;&lt;item&gt;298&lt;/item&gt;&lt;item&gt;299&lt;/item&gt;&lt;item&gt;300&lt;/item&gt;&lt;item&gt;301&lt;/item&gt;&lt;item&gt;302&lt;/item&gt;&lt;item&gt;303&lt;/item&gt;&lt;item&gt;304&lt;/item&gt;&lt;item&gt;314&lt;/item&gt;&lt;item&gt;316&lt;/item&gt;&lt;item&gt;326&lt;/item&gt;&lt;item&gt;328&lt;/item&gt;&lt;item&gt;350&lt;/item&gt;&lt;item&gt;351&lt;/item&gt;&lt;item&gt;352&lt;/item&gt;&lt;item&gt;353&lt;/item&gt;&lt;item&gt;358&lt;/item&gt;&lt;item&gt;359&lt;/item&gt;&lt;item&gt;360&lt;/item&gt;&lt;item&gt;361&lt;/item&gt;&lt;item&gt;362&lt;/item&gt;&lt;item&gt;363&lt;/item&gt;&lt;item&gt;364&lt;/item&gt;&lt;item&gt;365&lt;/item&gt;&lt;item&gt;366&lt;/item&gt;&lt;item&gt;367&lt;/item&gt;&lt;item&gt;368&lt;/item&gt;&lt;item&gt;369&lt;/item&gt;&lt;/record-ids&gt;&lt;/item&gt;&lt;/Libraries&gt;"/>
  </w:docVars>
  <w:rsids>
    <w:rsidRoot w:val="008F19AD"/>
    <w:rsid w:val="00000006"/>
    <w:rsid w:val="0000033B"/>
    <w:rsid w:val="00000353"/>
    <w:rsid w:val="000004C1"/>
    <w:rsid w:val="00000B65"/>
    <w:rsid w:val="0000109C"/>
    <w:rsid w:val="00001533"/>
    <w:rsid w:val="00001A7B"/>
    <w:rsid w:val="00001C41"/>
    <w:rsid w:val="000026F3"/>
    <w:rsid w:val="00002F25"/>
    <w:rsid w:val="00003AEA"/>
    <w:rsid w:val="00003C3D"/>
    <w:rsid w:val="00003EFA"/>
    <w:rsid w:val="00004BCD"/>
    <w:rsid w:val="00004D39"/>
    <w:rsid w:val="00005262"/>
    <w:rsid w:val="0000568C"/>
    <w:rsid w:val="00005A39"/>
    <w:rsid w:val="00006023"/>
    <w:rsid w:val="000062B9"/>
    <w:rsid w:val="0000636D"/>
    <w:rsid w:val="00006B7D"/>
    <w:rsid w:val="00006C71"/>
    <w:rsid w:val="00006CC7"/>
    <w:rsid w:val="00006CD8"/>
    <w:rsid w:val="000077D5"/>
    <w:rsid w:val="00007F12"/>
    <w:rsid w:val="00010160"/>
    <w:rsid w:val="0001075E"/>
    <w:rsid w:val="00010D6E"/>
    <w:rsid w:val="000116FB"/>
    <w:rsid w:val="0001187D"/>
    <w:rsid w:val="00011A9A"/>
    <w:rsid w:val="00011F87"/>
    <w:rsid w:val="0001218D"/>
    <w:rsid w:val="000135F9"/>
    <w:rsid w:val="00013E4B"/>
    <w:rsid w:val="00014134"/>
    <w:rsid w:val="00014AB5"/>
    <w:rsid w:val="00014E45"/>
    <w:rsid w:val="00014F57"/>
    <w:rsid w:val="00016C42"/>
    <w:rsid w:val="00017295"/>
    <w:rsid w:val="00017F3A"/>
    <w:rsid w:val="000207F3"/>
    <w:rsid w:val="00020D44"/>
    <w:rsid w:val="00020DAC"/>
    <w:rsid w:val="000215A1"/>
    <w:rsid w:val="00022824"/>
    <w:rsid w:val="00022C9F"/>
    <w:rsid w:val="00022CB0"/>
    <w:rsid w:val="000230A1"/>
    <w:rsid w:val="00023227"/>
    <w:rsid w:val="00023292"/>
    <w:rsid w:val="0002404C"/>
    <w:rsid w:val="000243C7"/>
    <w:rsid w:val="000244F4"/>
    <w:rsid w:val="000246D7"/>
    <w:rsid w:val="00024A5C"/>
    <w:rsid w:val="000253C6"/>
    <w:rsid w:val="00025AE8"/>
    <w:rsid w:val="00025B39"/>
    <w:rsid w:val="00026182"/>
    <w:rsid w:val="000264E4"/>
    <w:rsid w:val="000266FE"/>
    <w:rsid w:val="00026CE3"/>
    <w:rsid w:val="00027628"/>
    <w:rsid w:val="0002764A"/>
    <w:rsid w:val="00027BB9"/>
    <w:rsid w:val="000301A9"/>
    <w:rsid w:val="000302FA"/>
    <w:rsid w:val="000303BD"/>
    <w:rsid w:val="000312E4"/>
    <w:rsid w:val="00031357"/>
    <w:rsid w:val="0003148B"/>
    <w:rsid w:val="0003150C"/>
    <w:rsid w:val="000316D9"/>
    <w:rsid w:val="000321A3"/>
    <w:rsid w:val="00032339"/>
    <w:rsid w:val="00032ECC"/>
    <w:rsid w:val="000330C6"/>
    <w:rsid w:val="000332F6"/>
    <w:rsid w:val="0003334D"/>
    <w:rsid w:val="00033696"/>
    <w:rsid w:val="00034318"/>
    <w:rsid w:val="000357DE"/>
    <w:rsid w:val="000358B8"/>
    <w:rsid w:val="000362BB"/>
    <w:rsid w:val="00036786"/>
    <w:rsid w:val="00036814"/>
    <w:rsid w:val="0003689A"/>
    <w:rsid w:val="00036A11"/>
    <w:rsid w:val="00036B7C"/>
    <w:rsid w:val="00036B81"/>
    <w:rsid w:val="00036BEA"/>
    <w:rsid w:val="00037422"/>
    <w:rsid w:val="0004004A"/>
    <w:rsid w:val="00040C0E"/>
    <w:rsid w:val="000410DF"/>
    <w:rsid w:val="000412A0"/>
    <w:rsid w:val="0004160E"/>
    <w:rsid w:val="00041644"/>
    <w:rsid w:val="0004287B"/>
    <w:rsid w:val="00042985"/>
    <w:rsid w:val="00043670"/>
    <w:rsid w:val="00043AB6"/>
    <w:rsid w:val="00043C21"/>
    <w:rsid w:val="00043F7D"/>
    <w:rsid w:val="00043FA9"/>
    <w:rsid w:val="000441AE"/>
    <w:rsid w:val="000442B7"/>
    <w:rsid w:val="00044419"/>
    <w:rsid w:val="00044946"/>
    <w:rsid w:val="00044973"/>
    <w:rsid w:val="00044CBC"/>
    <w:rsid w:val="00045154"/>
    <w:rsid w:val="0004543D"/>
    <w:rsid w:val="000459AD"/>
    <w:rsid w:val="00045BCF"/>
    <w:rsid w:val="00046586"/>
    <w:rsid w:val="00046652"/>
    <w:rsid w:val="00046B15"/>
    <w:rsid w:val="0004750A"/>
    <w:rsid w:val="00047537"/>
    <w:rsid w:val="000477E6"/>
    <w:rsid w:val="00047969"/>
    <w:rsid w:val="00047BC7"/>
    <w:rsid w:val="00047C93"/>
    <w:rsid w:val="000501D8"/>
    <w:rsid w:val="0005089E"/>
    <w:rsid w:val="00051017"/>
    <w:rsid w:val="000514DE"/>
    <w:rsid w:val="000515CB"/>
    <w:rsid w:val="000522DC"/>
    <w:rsid w:val="00052881"/>
    <w:rsid w:val="00052C1D"/>
    <w:rsid w:val="000534DC"/>
    <w:rsid w:val="0005366D"/>
    <w:rsid w:val="00053722"/>
    <w:rsid w:val="000537C0"/>
    <w:rsid w:val="000539AC"/>
    <w:rsid w:val="000540C2"/>
    <w:rsid w:val="000545B1"/>
    <w:rsid w:val="00054E35"/>
    <w:rsid w:val="00054F78"/>
    <w:rsid w:val="00055037"/>
    <w:rsid w:val="00056416"/>
    <w:rsid w:val="000569BD"/>
    <w:rsid w:val="0005716E"/>
    <w:rsid w:val="00057233"/>
    <w:rsid w:val="000573B5"/>
    <w:rsid w:val="00057721"/>
    <w:rsid w:val="00057A44"/>
    <w:rsid w:val="00057C07"/>
    <w:rsid w:val="00060490"/>
    <w:rsid w:val="00060AFB"/>
    <w:rsid w:val="00060FB3"/>
    <w:rsid w:val="00061199"/>
    <w:rsid w:val="000615BE"/>
    <w:rsid w:val="000618AB"/>
    <w:rsid w:val="000619E3"/>
    <w:rsid w:val="00061A45"/>
    <w:rsid w:val="00061CCD"/>
    <w:rsid w:val="00061FE8"/>
    <w:rsid w:val="00062E81"/>
    <w:rsid w:val="0006300A"/>
    <w:rsid w:val="00063569"/>
    <w:rsid w:val="00063AE7"/>
    <w:rsid w:val="00063DA0"/>
    <w:rsid w:val="00064452"/>
    <w:rsid w:val="00064D7B"/>
    <w:rsid w:val="00064DF5"/>
    <w:rsid w:val="0006528B"/>
    <w:rsid w:val="000659D8"/>
    <w:rsid w:val="00066446"/>
    <w:rsid w:val="00067173"/>
    <w:rsid w:val="00067654"/>
    <w:rsid w:val="000679B8"/>
    <w:rsid w:val="00067D86"/>
    <w:rsid w:val="00067FE9"/>
    <w:rsid w:val="00070079"/>
    <w:rsid w:val="000704EF"/>
    <w:rsid w:val="00070F8F"/>
    <w:rsid w:val="00071D95"/>
    <w:rsid w:val="000722E9"/>
    <w:rsid w:val="0007252D"/>
    <w:rsid w:val="0007273B"/>
    <w:rsid w:val="00072D12"/>
    <w:rsid w:val="00072DF4"/>
    <w:rsid w:val="00072EE0"/>
    <w:rsid w:val="0007374C"/>
    <w:rsid w:val="0007492C"/>
    <w:rsid w:val="000749CD"/>
    <w:rsid w:val="00074A36"/>
    <w:rsid w:val="00074A58"/>
    <w:rsid w:val="00074D12"/>
    <w:rsid w:val="0007669F"/>
    <w:rsid w:val="00076A23"/>
    <w:rsid w:val="00076B9A"/>
    <w:rsid w:val="000772B6"/>
    <w:rsid w:val="0007731B"/>
    <w:rsid w:val="00077499"/>
    <w:rsid w:val="00077AB2"/>
    <w:rsid w:val="00077D5D"/>
    <w:rsid w:val="00080698"/>
    <w:rsid w:val="00080769"/>
    <w:rsid w:val="00082796"/>
    <w:rsid w:val="00082C1E"/>
    <w:rsid w:val="0008375D"/>
    <w:rsid w:val="0008390C"/>
    <w:rsid w:val="000846C0"/>
    <w:rsid w:val="00084953"/>
    <w:rsid w:val="00084A76"/>
    <w:rsid w:val="000852CA"/>
    <w:rsid w:val="00085899"/>
    <w:rsid w:val="0008679A"/>
    <w:rsid w:val="000874D3"/>
    <w:rsid w:val="00087CB9"/>
    <w:rsid w:val="00087FF2"/>
    <w:rsid w:val="0009039A"/>
    <w:rsid w:val="000907CB"/>
    <w:rsid w:val="00090EC2"/>
    <w:rsid w:val="00091206"/>
    <w:rsid w:val="00091482"/>
    <w:rsid w:val="0009167F"/>
    <w:rsid w:val="00091925"/>
    <w:rsid w:val="00092108"/>
    <w:rsid w:val="0009240A"/>
    <w:rsid w:val="000927C5"/>
    <w:rsid w:val="0009356C"/>
    <w:rsid w:val="00093EB3"/>
    <w:rsid w:val="000946CF"/>
    <w:rsid w:val="00094705"/>
    <w:rsid w:val="000947E3"/>
    <w:rsid w:val="00094889"/>
    <w:rsid w:val="000949F1"/>
    <w:rsid w:val="000949FE"/>
    <w:rsid w:val="00094AF9"/>
    <w:rsid w:val="00094B6F"/>
    <w:rsid w:val="00094F2F"/>
    <w:rsid w:val="00095148"/>
    <w:rsid w:val="000954BC"/>
    <w:rsid w:val="000954C0"/>
    <w:rsid w:val="000955AD"/>
    <w:rsid w:val="00095B36"/>
    <w:rsid w:val="00096977"/>
    <w:rsid w:val="00096C3A"/>
    <w:rsid w:val="0009743C"/>
    <w:rsid w:val="00097560"/>
    <w:rsid w:val="00097FEE"/>
    <w:rsid w:val="000A075C"/>
    <w:rsid w:val="000A0E8B"/>
    <w:rsid w:val="000A16A7"/>
    <w:rsid w:val="000A17B7"/>
    <w:rsid w:val="000A1C62"/>
    <w:rsid w:val="000A2382"/>
    <w:rsid w:val="000A2736"/>
    <w:rsid w:val="000A27B3"/>
    <w:rsid w:val="000A2A3A"/>
    <w:rsid w:val="000A3062"/>
    <w:rsid w:val="000A312E"/>
    <w:rsid w:val="000A33A9"/>
    <w:rsid w:val="000A3F10"/>
    <w:rsid w:val="000A403F"/>
    <w:rsid w:val="000A4522"/>
    <w:rsid w:val="000A45DA"/>
    <w:rsid w:val="000A4CD1"/>
    <w:rsid w:val="000A4D4E"/>
    <w:rsid w:val="000A556A"/>
    <w:rsid w:val="000A5AC1"/>
    <w:rsid w:val="000A68E1"/>
    <w:rsid w:val="000A6A12"/>
    <w:rsid w:val="000A6ADB"/>
    <w:rsid w:val="000A6FBE"/>
    <w:rsid w:val="000A7BB0"/>
    <w:rsid w:val="000A7E97"/>
    <w:rsid w:val="000B0566"/>
    <w:rsid w:val="000B07CD"/>
    <w:rsid w:val="000B0E89"/>
    <w:rsid w:val="000B102C"/>
    <w:rsid w:val="000B14B0"/>
    <w:rsid w:val="000B1615"/>
    <w:rsid w:val="000B16E9"/>
    <w:rsid w:val="000B17E3"/>
    <w:rsid w:val="000B1DF1"/>
    <w:rsid w:val="000B1E35"/>
    <w:rsid w:val="000B3470"/>
    <w:rsid w:val="000B3B39"/>
    <w:rsid w:val="000B3DAA"/>
    <w:rsid w:val="000B42D7"/>
    <w:rsid w:val="000B4884"/>
    <w:rsid w:val="000B4976"/>
    <w:rsid w:val="000B497E"/>
    <w:rsid w:val="000B4A09"/>
    <w:rsid w:val="000B4D9A"/>
    <w:rsid w:val="000B611E"/>
    <w:rsid w:val="000B66A1"/>
    <w:rsid w:val="000B6BC1"/>
    <w:rsid w:val="000B6E59"/>
    <w:rsid w:val="000B704F"/>
    <w:rsid w:val="000B7074"/>
    <w:rsid w:val="000B71EF"/>
    <w:rsid w:val="000B73DC"/>
    <w:rsid w:val="000B73E4"/>
    <w:rsid w:val="000B7CFA"/>
    <w:rsid w:val="000C054D"/>
    <w:rsid w:val="000C188A"/>
    <w:rsid w:val="000C18CD"/>
    <w:rsid w:val="000C1956"/>
    <w:rsid w:val="000C1F7A"/>
    <w:rsid w:val="000C2A66"/>
    <w:rsid w:val="000C3034"/>
    <w:rsid w:val="000C32A3"/>
    <w:rsid w:val="000C3C86"/>
    <w:rsid w:val="000C3CCA"/>
    <w:rsid w:val="000C3D1F"/>
    <w:rsid w:val="000C3FE6"/>
    <w:rsid w:val="000C40FA"/>
    <w:rsid w:val="000C459D"/>
    <w:rsid w:val="000C46A7"/>
    <w:rsid w:val="000C46F7"/>
    <w:rsid w:val="000C482D"/>
    <w:rsid w:val="000C483C"/>
    <w:rsid w:val="000C4B17"/>
    <w:rsid w:val="000C4B8E"/>
    <w:rsid w:val="000C51C4"/>
    <w:rsid w:val="000C53E2"/>
    <w:rsid w:val="000C547D"/>
    <w:rsid w:val="000C54BD"/>
    <w:rsid w:val="000C6662"/>
    <w:rsid w:val="000C68D2"/>
    <w:rsid w:val="000C7EF3"/>
    <w:rsid w:val="000D0610"/>
    <w:rsid w:val="000D1106"/>
    <w:rsid w:val="000D1495"/>
    <w:rsid w:val="000D1925"/>
    <w:rsid w:val="000D1E0F"/>
    <w:rsid w:val="000D1FF6"/>
    <w:rsid w:val="000D2178"/>
    <w:rsid w:val="000D219D"/>
    <w:rsid w:val="000D2402"/>
    <w:rsid w:val="000D24A4"/>
    <w:rsid w:val="000D2611"/>
    <w:rsid w:val="000D2625"/>
    <w:rsid w:val="000D2963"/>
    <w:rsid w:val="000D2A92"/>
    <w:rsid w:val="000D2D5E"/>
    <w:rsid w:val="000D2D75"/>
    <w:rsid w:val="000D2DF7"/>
    <w:rsid w:val="000D3157"/>
    <w:rsid w:val="000D330A"/>
    <w:rsid w:val="000D3393"/>
    <w:rsid w:val="000D339B"/>
    <w:rsid w:val="000D3644"/>
    <w:rsid w:val="000D3B0B"/>
    <w:rsid w:val="000D3BF2"/>
    <w:rsid w:val="000D3E11"/>
    <w:rsid w:val="000D411A"/>
    <w:rsid w:val="000D4454"/>
    <w:rsid w:val="000D4D4E"/>
    <w:rsid w:val="000D4F20"/>
    <w:rsid w:val="000D5F72"/>
    <w:rsid w:val="000D6F04"/>
    <w:rsid w:val="000D76DB"/>
    <w:rsid w:val="000E0DF7"/>
    <w:rsid w:val="000E123A"/>
    <w:rsid w:val="000E2485"/>
    <w:rsid w:val="000E263A"/>
    <w:rsid w:val="000E29DB"/>
    <w:rsid w:val="000E2ECF"/>
    <w:rsid w:val="000E3487"/>
    <w:rsid w:val="000E47DC"/>
    <w:rsid w:val="000E4C88"/>
    <w:rsid w:val="000E4F26"/>
    <w:rsid w:val="000E50EC"/>
    <w:rsid w:val="000E5281"/>
    <w:rsid w:val="000E57A2"/>
    <w:rsid w:val="000E5962"/>
    <w:rsid w:val="000E6303"/>
    <w:rsid w:val="000E6480"/>
    <w:rsid w:val="000E74E2"/>
    <w:rsid w:val="000F0254"/>
    <w:rsid w:val="000F08CA"/>
    <w:rsid w:val="000F1294"/>
    <w:rsid w:val="000F1498"/>
    <w:rsid w:val="000F17FC"/>
    <w:rsid w:val="000F1BDC"/>
    <w:rsid w:val="000F1C79"/>
    <w:rsid w:val="000F2196"/>
    <w:rsid w:val="000F2522"/>
    <w:rsid w:val="000F2889"/>
    <w:rsid w:val="000F3067"/>
    <w:rsid w:val="000F3DF0"/>
    <w:rsid w:val="000F3EAB"/>
    <w:rsid w:val="000F3F13"/>
    <w:rsid w:val="000F4338"/>
    <w:rsid w:val="000F4433"/>
    <w:rsid w:val="000F44D5"/>
    <w:rsid w:val="000F51C0"/>
    <w:rsid w:val="000F51F3"/>
    <w:rsid w:val="000F5273"/>
    <w:rsid w:val="000F579A"/>
    <w:rsid w:val="000F579F"/>
    <w:rsid w:val="000F5894"/>
    <w:rsid w:val="000F5A72"/>
    <w:rsid w:val="000F667D"/>
    <w:rsid w:val="000F67EF"/>
    <w:rsid w:val="000F6EF6"/>
    <w:rsid w:val="000F72E3"/>
    <w:rsid w:val="000F74BA"/>
    <w:rsid w:val="000F76B2"/>
    <w:rsid w:val="00100F14"/>
    <w:rsid w:val="0010177A"/>
    <w:rsid w:val="001021B1"/>
    <w:rsid w:val="001021C3"/>
    <w:rsid w:val="00102408"/>
    <w:rsid w:val="00103BC0"/>
    <w:rsid w:val="00103DD4"/>
    <w:rsid w:val="00104189"/>
    <w:rsid w:val="00104554"/>
    <w:rsid w:val="00104618"/>
    <w:rsid w:val="0010475C"/>
    <w:rsid w:val="00104950"/>
    <w:rsid w:val="00105581"/>
    <w:rsid w:val="001055B1"/>
    <w:rsid w:val="00105FE7"/>
    <w:rsid w:val="00106892"/>
    <w:rsid w:val="0010724A"/>
    <w:rsid w:val="00107303"/>
    <w:rsid w:val="00107617"/>
    <w:rsid w:val="00107CBE"/>
    <w:rsid w:val="00107E67"/>
    <w:rsid w:val="001100B8"/>
    <w:rsid w:val="00110637"/>
    <w:rsid w:val="00110C8E"/>
    <w:rsid w:val="00111028"/>
    <w:rsid w:val="001115AF"/>
    <w:rsid w:val="00111D56"/>
    <w:rsid w:val="00112606"/>
    <w:rsid w:val="00112A74"/>
    <w:rsid w:val="00112BFC"/>
    <w:rsid w:val="0011382D"/>
    <w:rsid w:val="00113BDD"/>
    <w:rsid w:val="00114541"/>
    <w:rsid w:val="0011467D"/>
    <w:rsid w:val="00114AC4"/>
    <w:rsid w:val="00114BB2"/>
    <w:rsid w:val="00115812"/>
    <w:rsid w:val="00116D8C"/>
    <w:rsid w:val="0011702A"/>
    <w:rsid w:val="00117108"/>
    <w:rsid w:val="001179F0"/>
    <w:rsid w:val="00117BFC"/>
    <w:rsid w:val="00120205"/>
    <w:rsid w:val="0012039C"/>
    <w:rsid w:val="001207AE"/>
    <w:rsid w:val="00122117"/>
    <w:rsid w:val="0012244D"/>
    <w:rsid w:val="001224F3"/>
    <w:rsid w:val="00122536"/>
    <w:rsid w:val="00122A45"/>
    <w:rsid w:val="00123620"/>
    <w:rsid w:val="001240E3"/>
    <w:rsid w:val="0012410D"/>
    <w:rsid w:val="00124B22"/>
    <w:rsid w:val="00124B4C"/>
    <w:rsid w:val="00125200"/>
    <w:rsid w:val="00125974"/>
    <w:rsid w:val="00126570"/>
    <w:rsid w:val="001267AC"/>
    <w:rsid w:val="00126A82"/>
    <w:rsid w:val="00126ACA"/>
    <w:rsid w:val="00126FBD"/>
    <w:rsid w:val="00127470"/>
    <w:rsid w:val="00127B6F"/>
    <w:rsid w:val="0013010C"/>
    <w:rsid w:val="00130217"/>
    <w:rsid w:val="00130A6B"/>
    <w:rsid w:val="00130C6F"/>
    <w:rsid w:val="00130DCD"/>
    <w:rsid w:val="00130F3B"/>
    <w:rsid w:val="00131768"/>
    <w:rsid w:val="0013185C"/>
    <w:rsid w:val="001318EF"/>
    <w:rsid w:val="00131CD7"/>
    <w:rsid w:val="00131F35"/>
    <w:rsid w:val="00131FF5"/>
    <w:rsid w:val="00132168"/>
    <w:rsid w:val="0013258C"/>
    <w:rsid w:val="0013271F"/>
    <w:rsid w:val="00132AEF"/>
    <w:rsid w:val="00132E61"/>
    <w:rsid w:val="00132E7A"/>
    <w:rsid w:val="0013322F"/>
    <w:rsid w:val="00133724"/>
    <w:rsid w:val="00133F3D"/>
    <w:rsid w:val="001347EB"/>
    <w:rsid w:val="00134833"/>
    <w:rsid w:val="00135378"/>
    <w:rsid w:val="001358E3"/>
    <w:rsid w:val="00136B9A"/>
    <w:rsid w:val="00136C73"/>
    <w:rsid w:val="00136D3D"/>
    <w:rsid w:val="00137387"/>
    <w:rsid w:val="00137458"/>
    <w:rsid w:val="00137551"/>
    <w:rsid w:val="00137666"/>
    <w:rsid w:val="00137A7F"/>
    <w:rsid w:val="00137BA0"/>
    <w:rsid w:val="00137DFF"/>
    <w:rsid w:val="00140831"/>
    <w:rsid w:val="001409DB"/>
    <w:rsid w:val="00140C0E"/>
    <w:rsid w:val="001411FE"/>
    <w:rsid w:val="001415B3"/>
    <w:rsid w:val="0014232F"/>
    <w:rsid w:val="00143554"/>
    <w:rsid w:val="0014398F"/>
    <w:rsid w:val="00143A10"/>
    <w:rsid w:val="00143FD1"/>
    <w:rsid w:val="00144160"/>
    <w:rsid w:val="001441B8"/>
    <w:rsid w:val="00144985"/>
    <w:rsid w:val="00144F17"/>
    <w:rsid w:val="001455DD"/>
    <w:rsid w:val="00146174"/>
    <w:rsid w:val="001471EB"/>
    <w:rsid w:val="0014722E"/>
    <w:rsid w:val="00147288"/>
    <w:rsid w:val="0014796D"/>
    <w:rsid w:val="00147A35"/>
    <w:rsid w:val="001505DE"/>
    <w:rsid w:val="00150647"/>
    <w:rsid w:val="001506B3"/>
    <w:rsid w:val="0015079F"/>
    <w:rsid w:val="0015090D"/>
    <w:rsid w:val="00150B38"/>
    <w:rsid w:val="00150C9B"/>
    <w:rsid w:val="00151798"/>
    <w:rsid w:val="00151F2B"/>
    <w:rsid w:val="00152242"/>
    <w:rsid w:val="001524E3"/>
    <w:rsid w:val="00152D22"/>
    <w:rsid w:val="00152E25"/>
    <w:rsid w:val="001534D3"/>
    <w:rsid w:val="00153548"/>
    <w:rsid w:val="00153906"/>
    <w:rsid w:val="00153AC9"/>
    <w:rsid w:val="00153D03"/>
    <w:rsid w:val="00153FFD"/>
    <w:rsid w:val="001547EF"/>
    <w:rsid w:val="00154A01"/>
    <w:rsid w:val="00155469"/>
    <w:rsid w:val="00155C04"/>
    <w:rsid w:val="00155CB8"/>
    <w:rsid w:val="00155D53"/>
    <w:rsid w:val="00155DC6"/>
    <w:rsid w:val="0015683D"/>
    <w:rsid w:val="001568F1"/>
    <w:rsid w:val="0015725C"/>
    <w:rsid w:val="00157B5A"/>
    <w:rsid w:val="00157C3B"/>
    <w:rsid w:val="00160680"/>
    <w:rsid w:val="001608FF"/>
    <w:rsid w:val="00160B81"/>
    <w:rsid w:val="00160BBC"/>
    <w:rsid w:val="00160C77"/>
    <w:rsid w:val="00161395"/>
    <w:rsid w:val="001619F4"/>
    <w:rsid w:val="00162350"/>
    <w:rsid w:val="00162429"/>
    <w:rsid w:val="0016245A"/>
    <w:rsid w:val="0016265B"/>
    <w:rsid w:val="001628F4"/>
    <w:rsid w:val="00162F3A"/>
    <w:rsid w:val="00162F59"/>
    <w:rsid w:val="001636A7"/>
    <w:rsid w:val="00163A10"/>
    <w:rsid w:val="00163EC8"/>
    <w:rsid w:val="00163F47"/>
    <w:rsid w:val="00164364"/>
    <w:rsid w:val="00164724"/>
    <w:rsid w:val="0016571F"/>
    <w:rsid w:val="001657CA"/>
    <w:rsid w:val="00166016"/>
    <w:rsid w:val="00167105"/>
    <w:rsid w:val="00167189"/>
    <w:rsid w:val="001676C1"/>
    <w:rsid w:val="00167AD8"/>
    <w:rsid w:val="00167B97"/>
    <w:rsid w:val="00167BED"/>
    <w:rsid w:val="00167ECD"/>
    <w:rsid w:val="0017067F"/>
    <w:rsid w:val="001706DE"/>
    <w:rsid w:val="00171113"/>
    <w:rsid w:val="00171650"/>
    <w:rsid w:val="00171DCA"/>
    <w:rsid w:val="001723DE"/>
    <w:rsid w:val="00172E43"/>
    <w:rsid w:val="001732FB"/>
    <w:rsid w:val="00173FFA"/>
    <w:rsid w:val="0017433D"/>
    <w:rsid w:val="00174A7C"/>
    <w:rsid w:val="00174B61"/>
    <w:rsid w:val="00174CCE"/>
    <w:rsid w:val="00174D09"/>
    <w:rsid w:val="00174F10"/>
    <w:rsid w:val="00175152"/>
    <w:rsid w:val="001751DC"/>
    <w:rsid w:val="00175382"/>
    <w:rsid w:val="0017559B"/>
    <w:rsid w:val="00175861"/>
    <w:rsid w:val="00175EC3"/>
    <w:rsid w:val="00175F23"/>
    <w:rsid w:val="00176768"/>
    <w:rsid w:val="001768B9"/>
    <w:rsid w:val="001768E0"/>
    <w:rsid w:val="00177181"/>
    <w:rsid w:val="00177296"/>
    <w:rsid w:val="0018013D"/>
    <w:rsid w:val="0018033E"/>
    <w:rsid w:val="001807C4"/>
    <w:rsid w:val="001811D9"/>
    <w:rsid w:val="00181B1D"/>
    <w:rsid w:val="00181E06"/>
    <w:rsid w:val="0018204F"/>
    <w:rsid w:val="001823DD"/>
    <w:rsid w:val="001825F7"/>
    <w:rsid w:val="00183915"/>
    <w:rsid w:val="0018409E"/>
    <w:rsid w:val="001841E5"/>
    <w:rsid w:val="00184267"/>
    <w:rsid w:val="001843BD"/>
    <w:rsid w:val="001857F3"/>
    <w:rsid w:val="00185D3B"/>
    <w:rsid w:val="00185F5E"/>
    <w:rsid w:val="001868DB"/>
    <w:rsid w:val="00186F3D"/>
    <w:rsid w:val="00186F98"/>
    <w:rsid w:val="0018731C"/>
    <w:rsid w:val="00187E04"/>
    <w:rsid w:val="001900C4"/>
    <w:rsid w:val="00190307"/>
    <w:rsid w:val="0019037D"/>
    <w:rsid w:val="00190BD1"/>
    <w:rsid w:val="00190D7C"/>
    <w:rsid w:val="00190E11"/>
    <w:rsid w:val="00190EEE"/>
    <w:rsid w:val="0019172C"/>
    <w:rsid w:val="00191733"/>
    <w:rsid w:val="00191825"/>
    <w:rsid w:val="00191B78"/>
    <w:rsid w:val="0019208A"/>
    <w:rsid w:val="001924F6"/>
    <w:rsid w:val="00193D52"/>
    <w:rsid w:val="001941A9"/>
    <w:rsid w:val="001948A0"/>
    <w:rsid w:val="00194A91"/>
    <w:rsid w:val="00194B8F"/>
    <w:rsid w:val="00194BD3"/>
    <w:rsid w:val="00194FC1"/>
    <w:rsid w:val="00195A65"/>
    <w:rsid w:val="00195D86"/>
    <w:rsid w:val="00195F3B"/>
    <w:rsid w:val="0019676C"/>
    <w:rsid w:val="00196C94"/>
    <w:rsid w:val="00197ADE"/>
    <w:rsid w:val="001A0760"/>
    <w:rsid w:val="001A0773"/>
    <w:rsid w:val="001A0B75"/>
    <w:rsid w:val="001A0EAD"/>
    <w:rsid w:val="001A11A5"/>
    <w:rsid w:val="001A1202"/>
    <w:rsid w:val="001A19AB"/>
    <w:rsid w:val="001A22FC"/>
    <w:rsid w:val="001A26E3"/>
    <w:rsid w:val="001A2BA4"/>
    <w:rsid w:val="001A3CED"/>
    <w:rsid w:val="001A4D10"/>
    <w:rsid w:val="001A4FBD"/>
    <w:rsid w:val="001A5224"/>
    <w:rsid w:val="001A5579"/>
    <w:rsid w:val="001A56D3"/>
    <w:rsid w:val="001A5DBB"/>
    <w:rsid w:val="001A5E93"/>
    <w:rsid w:val="001A61A6"/>
    <w:rsid w:val="001A62C7"/>
    <w:rsid w:val="001A648E"/>
    <w:rsid w:val="001A6556"/>
    <w:rsid w:val="001A6E4F"/>
    <w:rsid w:val="001A7A03"/>
    <w:rsid w:val="001A7BFA"/>
    <w:rsid w:val="001B0B11"/>
    <w:rsid w:val="001B12BE"/>
    <w:rsid w:val="001B14E6"/>
    <w:rsid w:val="001B1549"/>
    <w:rsid w:val="001B1675"/>
    <w:rsid w:val="001B1923"/>
    <w:rsid w:val="001B229F"/>
    <w:rsid w:val="001B26C0"/>
    <w:rsid w:val="001B35E8"/>
    <w:rsid w:val="001B3F3B"/>
    <w:rsid w:val="001B3F5E"/>
    <w:rsid w:val="001B4740"/>
    <w:rsid w:val="001B495A"/>
    <w:rsid w:val="001B4A22"/>
    <w:rsid w:val="001B4F18"/>
    <w:rsid w:val="001B56C6"/>
    <w:rsid w:val="001B677A"/>
    <w:rsid w:val="001B6D13"/>
    <w:rsid w:val="001B6FB3"/>
    <w:rsid w:val="001B7644"/>
    <w:rsid w:val="001B792A"/>
    <w:rsid w:val="001C21EA"/>
    <w:rsid w:val="001C2268"/>
    <w:rsid w:val="001C275D"/>
    <w:rsid w:val="001C3475"/>
    <w:rsid w:val="001C356A"/>
    <w:rsid w:val="001C3983"/>
    <w:rsid w:val="001C43F3"/>
    <w:rsid w:val="001C5783"/>
    <w:rsid w:val="001C59EB"/>
    <w:rsid w:val="001C638A"/>
    <w:rsid w:val="001C6674"/>
    <w:rsid w:val="001C6CD3"/>
    <w:rsid w:val="001C7170"/>
    <w:rsid w:val="001C73F8"/>
    <w:rsid w:val="001C751E"/>
    <w:rsid w:val="001C7592"/>
    <w:rsid w:val="001C75DE"/>
    <w:rsid w:val="001D00ED"/>
    <w:rsid w:val="001D06AE"/>
    <w:rsid w:val="001D0978"/>
    <w:rsid w:val="001D09D7"/>
    <w:rsid w:val="001D0B40"/>
    <w:rsid w:val="001D132D"/>
    <w:rsid w:val="001D14C4"/>
    <w:rsid w:val="001D1854"/>
    <w:rsid w:val="001D1E2E"/>
    <w:rsid w:val="001D27A2"/>
    <w:rsid w:val="001D2E6C"/>
    <w:rsid w:val="001D3DB7"/>
    <w:rsid w:val="001D3EA9"/>
    <w:rsid w:val="001D4C2E"/>
    <w:rsid w:val="001D4D9C"/>
    <w:rsid w:val="001D5217"/>
    <w:rsid w:val="001D52A0"/>
    <w:rsid w:val="001D565B"/>
    <w:rsid w:val="001D5F0A"/>
    <w:rsid w:val="001D62B9"/>
    <w:rsid w:val="001D6645"/>
    <w:rsid w:val="001D7585"/>
    <w:rsid w:val="001D7D95"/>
    <w:rsid w:val="001E01B1"/>
    <w:rsid w:val="001E1D0C"/>
    <w:rsid w:val="001E20B8"/>
    <w:rsid w:val="001E2222"/>
    <w:rsid w:val="001E2255"/>
    <w:rsid w:val="001E2695"/>
    <w:rsid w:val="001E2F17"/>
    <w:rsid w:val="001E343F"/>
    <w:rsid w:val="001E3632"/>
    <w:rsid w:val="001E4046"/>
    <w:rsid w:val="001E494F"/>
    <w:rsid w:val="001E52D6"/>
    <w:rsid w:val="001E52DD"/>
    <w:rsid w:val="001E54A7"/>
    <w:rsid w:val="001E5745"/>
    <w:rsid w:val="001E5D64"/>
    <w:rsid w:val="001E5DA0"/>
    <w:rsid w:val="001E60BD"/>
    <w:rsid w:val="001E6366"/>
    <w:rsid w:val="001E6789"/>
    <w:rsid w:val="001E6E3E"/>
    <w:rsid w:val="001E7059"/>
    <w:rsid w:val="001E71F9"/>
    <w:rsid w:val="001E73FA"/>
    <w:rsid w:val="001E7A6B"/>
    <w:rsid w:val="001E7E37"/>
    <w:rsid w:val="001F01B5"/>
    <w:rsid w:val="001F04BF"/>
    <w:rsid w:val="001F0CDE"/>
    <w:rsid w:val="001F14E4"/>
    <w:rsid w:val="001F150A"/>
    <w:rsid w:val="001F154E"/>
    <w:rsid w:val="001F1599"/>
    <w:rsid w:val="001F1831"/>
    <w:rsid w:val="001F25E0"/>
    <w:rsid w:val="001F2BD8"/>
    <w:rsid w:val="001F2C62"/>
    <w:rsid w:val="001F2FDF"/>
    <w:rsid w:val="001F3100"/>
    <w:rsid w:val="001F3A03"/>
    <w:rsid w:val="001F465F"/>
    <w:rsid w:val="001F488E"/>
    <w:rsid w:val="001F60D4"/>
    <w:rsid w:val="001F7213"/>
    <w:rsid w:val="001F72B6"/>
    <w:rsid w:val="001F7D71"/>
    <w:rsid w:val="00201194"/>
    <w:rsid w:val="0020129D"/>
    <w:rsid w:val="002012C4"/>
    <w:rsid w:val="0020172D"/>
    <w:rsid w:val="002027A2"/>
    <w:rsid w:val="0020282C"/>
    <w:rsid w:val="00203F5C"/>
    <w:rsid w:val="0020402F"/>
    <w:rsid w:val="00204990"/>
    <w:rsid w:val="00204CEE"/>
    <w:rsid w:val="00204D0E"/>
    <w:rsid w:val="00204F2B"/>
    <w:rsid w:val="002052AB"/>
    <w:rsid w:val="002057A1"/>
    <w:rsid w:val="00205B7B"/>
    <w:rsid w:val="00205D36"/>
    <w:rsid w:val="00205DD9"/>
    <w:rsid w:val="002063AA"/>
    <w:rsid w:val="002070D8"/>
    <w:rsid w:val="00207CF6"/>
    <w:rsid w:val="002107CB"/>
    <w:rsid w:val="0021087B"/>
    <w:rsid w:val="0021103A"/>
    <w:rsid w:val="00211634"/>
    <w:rsid w:val="00211E22"/>
    <w:rsid w:val="00211FF7"/>
    <w:rsid w:val="0021221F"/>
    <w:rsid w:val="00212361"/>
    <w:rsid w:val="00212B98"/>
    <w:rsid w:val="00212C08"/>
    <w:rsid w:val="00212E48"/>
    <w:rsid w:val="00212F7D"/>
    <w:rsid w:val="00212FD9"/>
    <w:rsid w:val="00213AE4"/>
    <w:rsid w:val="00213C5C"/>
    <w:rsid w:val="00213EFE"/>
    <w:rsid w:val="002142B0"/>
    <w:rsid w:val="002143C5"/>
    <w:rsid w:val="00214A61"/>
    <w:rsid w:val="00214ED5"/>
    <w:rsid w:val="002153AF"/>
    <w:rsid w:val="00215549"/>
    <w:rsid w:val="00215960"/>
    <w:rsid w:val="00215AA0"/>
    <w:rsid w:val="00215E1B"/>
    <w:rsid w:val="00215FD8"/>
    <w:rsid w:val="00216465"/>
    <w:rsid w:val="00216F29"/>
    <w:rsid w:val="00217945"/>
    <w:rsid w:val="00217CD0"/>
    <w:rsid w:val="002201B1"/>
    <w:rsid w:val="00220B2B"/>
    <w:rsid w:val="00220B5C"/>
    <w:rsid w:val="00220BCF"/>
    <w:rsid w:val="00220E99"/>
    <w:rsid w:val="00220FCC"/>
    <w:rsid w:val="00221B3A"/>
    <w:rsid w:val="00221C1A"/>
    <w:rsid w:val="00221E8B"/>
    <w:rsid w:val="002221D6"/>
    <w:rsid w:val="00222493"/>
    <w:rsid w:val="00222EA9"/>
    <w:rsid w:val="00223279"/>
    <w:rsid w:val="00223484"/>
    <w:rsid w:val="00223D11"/>
    <w:rsid w:val="00223D9B"/>
    <w:rsid w:val="00223DDC"/>
    <w:rsid w:val="0022471C"/>
    <w:rsid w:val="0022475D"/>
    <w:rsid w:val="00224942"/>
    <w:rsid w:val="00225361"/>
    <w:rsid w:val="00225401"/>
    <w:rsid w:val="00225587"/>
    <w:rsid w:val="0022579D"/>
    <w:rsid w:val="00225D28"/>
    <w:rsid w:val="00226BEE"/>
    <w:rsid w:val="00226C89"/>
    <w:rsid w:val="00226E3E"/>
    <w:rsid w:val="002270D5"/>
    <w:rsid w:val="0022758E"/>
    <w:rsid w:val="00227996"/>
    <w:rsid w:val="00227F7D"/>
    <w:rsid w:val="002306E1"/>
    <w:rsid w:val="00231360"/>
    <w:rsid w:val="0023199E"/>
    <w:rsid w:val="00231BA0"/>
    <w:rsid w:val="0023221B"/>
    <w:rsid w:val="002323CC"/>
    <w:rsid w:val="0023273C"/>
    <w:rsid w:val="00233667"/>
    <w:rsid w:val="00233B1F"/>
    <w:rsid w:val="00233C92"/>
    <w:rsid w:val="00234087"/>
    <w:rsid w:val="002342DF"/>
    <w:rsid w:val="00234481"/>
    <w:rsid w:val="002350B8"/>
    <w:rsid w:val="00235225"/>
    <w:rsid w:val="00235473"/>
    <w:rsid w:val="00235AF9"/>
    <w:rsid w:val="0023621C"/>
    <w:rsid w:val="00236826"/>
    <w:rsid w:val="00236BE2"/>
    <w:rsid w:val="00236FC1"/>
    <w:rsid w:val="00237360"/>
    <w:rsid w:val="002375B9"/>
    <w:rsid w:val="002376F3"/>
    <w:rsid w:val="00237CB0"/>
    <w:rsid w:val="00240AC8"/>
    <w:rsid w:val="0024184C"/>
    <w:rsid w:val="0024216E"/>
    <w:rsid w:val="0024263B"/>
    <w:rsid w:val="0024270F"/>
    <w:rsid w:val="002429B0"/>
    <w:rsid w:val="00242D60"/>
    <w:rsid w:val="00242F6B"/>
    <w:rsid w:val="00243245"/>
    <w:rsid w:val="00243422"/>
    <w:rsid w:val="00243ADE"/>
    <w:rsid w:val="00243E98"/>
    <w:rsid w:val="0024400D"/>
    <w:rsid w:val="002440DE"/>
    <w:rsid w:val="0024433A"/>
    <w:rsid w:val="0024451E"/>
    <w:rsid w:val="0024459B"/>
    <w:rsid w:val="00244F61"/>
    <w:rsid w:val="00245095"/>
    <w:rsid w:val="002452AA"/>
    <w:rsid w:val="0024532B"/>
    <w:rsid w:val="002455DE"/>
    <w:rsid w:val="002455E7"/>
    <w:rsid w:val="0024594E"/>
    <w:rsid w:val="00245B5E"/>
    <w:rsid w:val="00246574"/>
    <w:rsid w:val="00246F86"/>
    <w:rsid w:val="002472BB"/>
    <w:rsid w:val="002501DA"/>
    <w:rsid w:val="00250AD3"/>
    <w:rsid w:val="00250F21"/>
    <w:rsid w:val="00251355"/>
    <w:rsid w:val="00251575"/>
    <w:rsid w:val="002519EF"/>
    <w:rsid w:val="00252311"/>
    <w:rsid w:val="00252B9B"/>
    <w:rsid w:val="00252EEF"/>
    <w:rsid w:val="00252F73"/>
    <w:rsid w:val="002533CC"/>
    <w:rsid w:val="002536FC"/>
    <w:rsid w:val="0025380E"/>
    <w:rsid w:val="00253A12"/>
    <w:rsid w:val="00253BAB"/>
    <w:rsid w:val="00253D08"/>
    <w:rsid w:val="00253DF8"/>
    <w:rsid w:val="0025473B"/>
    <w:rsid w:val="002549C8"/>
    <w:rsid w:val="00254A2C"/>
    <w:rsid w:val="00254D0C"/>
    <w:rsid w:val="00254FC7"/>
    <w:rsid w:val="00255EFE"/>
    <w:rsid w:val="002571C6"/>
    <w:rsid w:val="00257302"/>
    <w:rsid w:val="00257679"/>
    <w:rsid w:val="0025789A"/>
    <w:rsid w:val="00257A21"/>
    <w:rsid w:val="00260D27"/>
    <w:rsid w:val="00261233"/>
    <w:rsid w:val="0026128D"/>
    <w:rsid w:val="00261374"/>
    <w:rsid w:val="00261B04"/>
    <w:rsid w:val="00262317"/>
    <w:rsid w:val="00262387"/>
    <w:rsid w:val="00262724"/>
    <w:rsid w:val="0026295A"/>
    <w:rsid w:val="00262A97"/>
    <w:rsid w:val="00262E2D"/>
    <w:rsid w:val="00263419"/>
    <w:rsid w:val="00263646"/>
    <w:rsid w:val="0026369E"/>
    <w:rsid w:val="002636AC"/>
    <w:rsid w:val="002636B9"/>
    <w:rsid w:val="002636E0"/>
    <w:rsid w:val="00263893"/>
    <w:rsid w:val="002639D7"/>
    <w:rsid w:val="00263A66"/>
    <w:rsid w:val="00263A81"/>
    <w:rsid w:val="00263FF4"/>
    <w:rsid w:val="00264346"/>
    <w:rsid w:val="002648BB"/>
    <w:rsid w:val="00264999"/>
    <w:rsid w:val="002650AC"/>
    <w:rsid w:val="00265979"/>
    <w:rsid w:val="002659BF"/>
    <w:rsid w:val="00265A0A"/>
    <w:rsid w:val="00265E01"/>
    <w:rsid w:val="00265E16"/>
    <w:rsid w:val="002660D1"/>
    <w:rsid w:val="00266362"/>
    <w:rsid w:val="00266407"/>
    <w:rsid w:val="00266BDB"/>
    <w:rsid w:val="00267407"/>
    <w:rsid w:val="0026747C"/>
    <w:rsid w:val="00267AF1"/>
    <w:rsid w:val="00267BC0"/>
    <w:rsid w:val="00270208"/>
    <w:rsid w:val="002710CF"/>
    <w:rsid w:val="002711C8"/>
    <w:rsid w:val="002719CE"/>
    <w:rsid w:val="002719F2"/>
    <w:rsid w:val="00271C41"/>
    <w:rsid w:val="00272F56"/>
    <w:rsid w:val="0027310F"/>
    <w:rsid w:val="00273199"/>
    <w:rsid w:val="002734BB"/>
    <w:rsid w:val="00273743"/>
    <w:rsid w:val="00273B45"/>
    <w:rsid w:val="00273D4C"/>
    <w:rsid w:val="00274073"/>
    <w:rsid w:val="0027419A"/>
    <w:rsid w:val="0027470B"/>
    <w:rsid w:val="002752AB"/>
    <w:rsid w:val="00275332"/>
    <w:rsid w:val="00275743"/>
    <w:rsid w:val="00275909"/>
    <w:rsid w:val="00275A12"/>
    <w:rsid w:val="00275B40"/>
    <w:rsid w:val="00275ECB"/>
    <w:rsid w:val="002771FC"/>
    <w:rsid w:val="00277282"/>
    <w:rsid w:val="00277867"/>
    <w:rsid w:val="00277E60"/>
    <w:rsid w:val="00280124"/>
    <w:rsid w:val="00280446"/>
    <w:rsid w:val="002804FF"/>
    <w:rsid w:val="00280B52"/>
    <w:rsid w:val="00280BED"/>
    <w:rsid w:val="00280D37"/>
    <w:rsid w:val="00281036"/>
    <w:rsid w:val="0028116C"/>
    <w:rsid w:val="002815F3"/>
    <w:rsid w:val="0028177F"/>
    <w:rsid w:val="00282A18"/>
    <w:rsid w:val="00282F86"/>
    <w:rsid w:val="00283785"/>
    <w:rsid w:val="0028389D"/>
    <w:rsid w:val="00283AD2"/>
    <w:rsid w:val="00284953"/>
    <w:rsid w:val="00284AAD"/>
    <w:rsid w:val="00284B91"/>
    <w:rsid w:val="00284F41"/>
    <w:rsid w:val="00285018"/>
    <w:rsid w:val="002851B2"/>
    <w:rsid w:val="0028528E"/>
    <w:rsid w:val="00285463"/>
    <w:rsid w:val="002854A9"/>
    <w:rsid w:val="002859CD"/>
    <w:rsid w:val="00286193"/>
    <w:rsid w:val="00287251"/>
    <w:rsid w:val="0028731E"/>
    <w:rsid w:val="00287997"/>
    <w:rsid w:val="00287DDF"/>
    <w:rsid w:val="00287F7A"/>
    <w:rsid w:val="00287F7D"/>
    <w:rsid w:val="0029060B"/>
    <w:rsid w:val="00290B16"/>
    <w:rsid w:val="00290BC1"/>
    <w:rsid w:val="00290F60"/>
    <w:rsid w:val="00290F8B"/>
    <w:rsid w:val="00290FCD"/>
    <w:rsid w:val="002913AB"/>
    <w:rsid w:val="00291412"/>
    <w:rsid w:val="00291613"/>
    <w:rsid w:val="00291797"/>
    <w:rsid w:val="002918BF"/>
    <w:rsid w:val="002923CD"/>
    <w:rsid w:val="002923E7"/>
    <w:rsid w:val="00292436"/>
    <w:rsid w:val="00292A32"/>
    <w:rsid w:val="00292A7A"/>
    <w:rsid w:val="00292E68"/>
    <w:rsid w:val="00293054"/>
    <w:rsid w:val="0029305C"/>
    <w:rsid w:val="00293742"/>
    <w:rsid w:val="0029404F"/>
    <w:rsid w:val="0029435E"/>
    <w:rsid w:val="0029443A"/>
    <w:rsid w:val="002945F4"/>
    <w:rsid w:val="002956F5"/>
    <w:rsid w:val="0029575D"/>
    <w:rsid w:val="00295AFB"/>
    <w:rsid w:val="00296342"/>
    <w:rsid w:val="00296524"/>
    <w:rsid w:val="002973F2"/>
    <w:rsid w:val="00297803"/>
    <w:rsid w:val="002A06B4"/>
    <w:rsid w:val="002A1137"/>
    <w:rsid w:val="002A1B70"/>
    <w:rsid w:val="002A1D5F"/>
    <w:rsid w:val="002A1DDA"/>
    <w:rsid w:val="002A215D"/>
    <w:rsid w:val="002A2CD5"/>
    <w:rsid w:val="002A324D"/>
    <w:rsid w:val="002A3569"/>
    <w:rsid w:val="002A3A82"/>
    <w:rsid w:val="002A4B79"/>
    <w:rsid w:val="002A5F0C"/>
    <w:rsid w:val="002A623F"/>
    <w:rsid w:val="002A6A49"/>
    <w:rsid w:val="002A6CAC"/>
    <w:rsid w:val="002A728F"/>
    <w:rsid w:val="002A7711"/>
    <w:rsid w:val="002A79C8"/>
    <w:rsid w:val="002A7D17"/>
    <w:rsid w:val="002A7D49"/>
    <w:rsid w:val="002A7E10"/>
    <w:rsid w:val="002B01ED"/>
    <w:rsid w:val="002B09F9"/>
    <w:rsid w:val="002B105B"/>
    <w:rsid w:val="002B12BB"/>
    <w:rsid w:val="002B1DCD"/>
    <w:rsid w:val="002B1E0D"/>
    <w:rsid w:val="002B1F07"/>
    <w:rsid w:val="002B24BD"/>
    <w:rsid w:val="002B28B1"/>
    <w:rsid w:val="002B3A20"/>
    <w:rsid w:val="002B3BD0"/>
    <w:rsid w:val="002B3E85"/>
    <w:rsid w:val="002B4569"/>
    <w:rsid w:val="002B46F9"/>
    <w:rsid w:val="002B4EC5"/>
    <w:rsid w:val="002B5374"/>
    <w:rsid w:val="002B59E0"/>
    <w:rsid w:val="002B64C9"/>
    <w:rsid w:val="002B6721"/>
    <w:rsid w:val="002B6AE0"/>
    <w:rsid w:val="002B6EBB"/>
    <w:rsid w:val="002B7101"/>
    <w:rsid w:val="002B7231"/>
    <w:rsid w:val="002B7340"/>
    <w:rsid w:val="002C0059"/>
    <w:rsid w:val="002C11E8"/>
    <w:rsid w:val="002C142F"/>
    <w:rsid w:val="002C2FB7"/>
    <w:rsid w:val="002C3551"/>
    <w:rsid w:val="002C39E3"/>
    <w:rsid w:val="002C3C0B"/>
    <w:rsid w:val="002C3D28"/>
    <w:rsid w:val="002C4001"/>
    <w:rsid w:val="002C472B"/>
    <w:rsid w:val="002C4A74"/>
    <w:rsid w:val="002C4BCA"/>
    <w:rsid w:val="002C4F71"/>
    <w:rsid w:val="002C52B3"/>
    <w:rsid w:val="002C542C"/>
    <w:rsid w:val="002C543D"/>
    <w:rsid w:val="002C57A2"/>
    <w:rsid w:val="002C5933"/>
    <w:rsid w:val="002C6243"/>
    <w:rsid w:val="002C64FF"/>
    <w:rsid w:val="002C67D1"/>
    <w:rsid w:val="002C6C8D"/>
    <w:rsid w:val="002C7C05"/>
    <w:rsid w:val="002C7CF0"/>
    <w:rsid w:val="002C7E8E"/>
    <w:rsid w:val="002D1992"/>
    <w:rsid w:val="002D1DA6"/>
    <w:rsid w:val="002D21E3"/>
    <w:rsid w:val="002D2AEB"/>
    <w:rsid w:val="002D2BD8"/>
    <w:rsid w:val="002D2F3F"/>
    <w:rsid w:val="002D3A3C"/>
    <w:rsid w:val="002D3C6D"/>
    <w:rsid w:val="002D3C92"/>
    <w:rsid w:val="002D4CDF"/>
    <w:rsid w:val="002D50DE"/>
    <w:rsid w:val="002D541F"/>
    <w:rsid w:val="002D5973"/>
    <w:rsid w:val="002D5DE9"/>
    <w:rsid w:val="002D5F5D"/>
    <w:rsid w:val="002D6372"/>
    <w:rsid w:val="002D6B41"/>
    <w:rsid w:val="002D6FE9"/>
    <w:rsid w:val="002D7017"/>
    <w:rsid w:val="002D7049"/>
    <w:rsid w:val="002D78A4"/>
    <w:rsid w:val="002D7AF1"/>
    <w:rsid w:val="002D7BDB"/>
    <w:rsid w:val="002D7F30"/>
    <w:rsid w:val="002E00E5"/>
    <w:rsid w:val="002E0394"/>
    <w:rsid w:val="002E069D"/>
    <w:rsid w:val="002E0898"/>
    <w:rsid w:val="002E0CB9"/>
    <w:rsid w:val="002E0E14"/>
    <w:rsid w:val="002E15D6"/>
    <w:rsid w:val="002E1CF3"/>
    <w:rsid w:val="002E1EBA"/>
    <w:rsid w:val="002E1F04"/>
    <w:rsid w:val="002E1F2A"/>
    <w:rsid w:val="002E206A"/>
    <w:rsid w:val="002E2647"/>
    <w:rsid w:val="002E2967"/>
    <w:rsid w:val="002E2CA2"/>
    <w:rsid w:val="002E2F2E"/>
    <w:rsid w:val="002E2F94"/>
    <w:rsid w:val="002E3321"/>
    <w:rsid w:val="002E34A0"/>
    <w:rsid w:val="002E44F7"/>
    <w:rsid w:val="002E45E8"/>
    <w:rsid w:val="002E4603"/>
    <w:rsid w:val="002E4CAE"/>
    <w:rsid w:val="002E4EE9"/>
    <w:rsid w:val="002E5122"/>
    <w:rsid w:val="002E553D"/>
    <w:rsid w:val="002E5627"/>
    <w:rsid w:val="002E59D4"/>
    <w:rsid w:val="002E5C2E"/>
    <w:rsid w:val="002E6885"/>
    <w:rsid w:val="002E7045"/>
    <w:rsid w:val="002E73BD"/>
    <w:rsid w:val="002E73FA"/>
    <w:rsid w:val="002F046D"/>
    <w:rsid w:val="002F06CA"/>
    <w:rsid w:val="002F11E1"/>
    <w:rsid w:val="002F13FB"/>
    <w:rsid w:val="002F15ED"/>
    <w:rsid w:val="002F16F4"/>
    <w:rsid w:val="002F1B51"/>
    <w:rsid w:val="002F213C"/>
    <w:rsid w:val="002F237F"/>
    <w:rsid w:val="002F2806"/>
    <w:rsid w:val="002F2AC0"/>
    <w:rsid w:val="002F2B07"/>
    <w:rsid w:val="002F2C79"/>
    <w:rsid w:val="002F2ED7"/>
    <w:rsid w:val="002F2F98"/>
    <w:rsid w:val="002F31B9"/>
    <w:rsid w:val="002F33EE"/>
    <w:rsid w:val="002F38FF"/>
    <w:rsid w:val="002F3C1A"/>
    <w:rsid w:val="002F3E27"/>
    <w:rsid w:val="002F3F5B"/>
    <w:rsid w:val="002F41FA"/>
    <w:rsid w:val="002F4876"/>
    <w:rsid w:val="002F63B7"/>
    <w:rsid w:val="002F648C"/>
    <w:rsid w:val="002F6E49"/>
    <w:rsid w:val="002F7233"/>
    <w:rsid w:val="002F7802"/>
    <w:rsid w:val="002F7F91"/>
    <w:rsid w:val="00300219"/>
    <w:rsid w:val="003003D1"/>
    <w:rsid w:val="003008C9"/>
    <w:rsid w:val="0030140E"/>
    <w:rsid w:val="003014E1"/>
    <w:rsid w:val="0030152E"/>
    <w:rsid w:val="00301CE7"/>
    <w:rsid w:val="003021A5"/>
    <w:rsid w:val="00303AB1"/>
    <w:rsid w:val="00304082"/>
    <w:rsid w:val="003041E4"/>
    <w:rsid w:val="00304614"/>
    <w:rsid w:val="00305402"/>
    <w:rsid w:val="00305501"/>
    <w:rsid w:val="00305931"/>
    <w:rsid w:val="003060A1"/>
    <w:rsid w:val="0030614D"/>
    <w:rsid w:val="00306B3E"/>
    <w:rsid w:val="00306FFC"/>
    <w:rsid w:val="00307304"/>
    <w:rsid w:val="00307817"/>
    <w:rsid w:val="00307C79"/>
    <w:rsid w:val="00310353"/>
    <w:rsid w:val="00311E18"/>
    <w:rsid w:val="003126A7"/>
    <w:rsid w:val="00312C08"/>
    <w:rsid w:val="003134AD"/>
    <w:rsid w:val="00315BB5"/>
    <w:rsid w:val="00315EFC"/>
    <w:rsid w:val="0031617F"/>
    <w:rsid w:val="00316241"/>
    <w:rsid w:val="0031628E"/>
    <w:rsid w:val="003162B8"/>
    <w:rsid w:val="003163C7"/>
    <w:rsid w:val="00316BFD"/>
    <w:rsid w:val="00317663"/>
    <w:rsid w:val="00317993"/>
    <w:rsid w:val="00317D68"/>
    <w:rsid w:val="003206FD"/>
    <w:rsid w:val="00321137"/>
    <w:rsid w:val="003213DE"/>
    <w:rsid w:val="00321756"/>
    <w:rsid w:val="00321FB4"/>
    <w:rsid w:val="0032290B"/>
    <w:rsid w:val="00322D97"/>
    <w:rsid w:val="00323389"/>
    <w:rsid w:val="003233AB"/>
    <w:rsid w:val="0032445A"/>
    <w:rsid w:val="00324530"/>
    <w:rsid w:val="00324D4D"/>
    <w:rsid w:val="003256F2"/>
    <w:rsid w:val="00325D5A"/>
    <w:rsid w:val="00326145"/>
    <w:rsid w:val="003263DF"/>
    <w:rsid w:val="00326EA3"/>
    <w:rsid w:val="00326FE9"/>
    <w:rsid w:val="00330C19"/>
    <w:rsid w:val="00330F9C"/>
    <w:rsid w:val="003311B6"/>
    <w:rsid w:val="00331514"/>
    <w:rsid w:val="0033164F"/>
    <w:rsid w:val="00331746"/>
    <w:rsid w:val="00331A49"/>
    <w:rsid w:val="00331AA8"/>
    <w:rsid w:val="00331E54"/>
    <w:rsid w:val="0033206E"/>
    <w:rsid w:val="00332717"/>
    <w:rsid w:val="00332737"/>
    <w:rsid w:val="0033285F"/>
    <w:rsid w:val="00332DD0"/>
    <w:rsid w:val="00333524"/>
    <w:rsid w:val="003336A5"/>
    <w:rsid w:val="00333D20"/>
    <w:rsid w:val="0033423E"/>
    <w:rsid w:val="00334313"/>
    <w:rsid w:val="003349CA"/>
    <w:rsid w:val="003349F8"/>
    <w:rsid w:val="00334B41"/>
    <w:rsid w:val="003350B0"/>
    <w:rsid w:val="003358CC"/>
    <w:rsid w:val="00336225"/>
    <w:rsid w:val="00336574"/>
    <w:rsid w:val="003373A3"/>
    <w:rsid w:val="00337494"/>
    <w:rsid w:val="00337878"/>
    <w:rsid w:val="00337BB5"/>
    <w:rsid w:val="00337DED"/>
    <w:rsid w:val="00337FBD"/>
    <w:rsid w:val="00340135"/>
    <w:rsid w:val="003402F0"/>
    <w:rsid w:val="00340690"/>
    <w:rsid w:val="00340D8A"/>
    <w:rsid w:val="003411A1"/>
    <w:rsid w:val="003416AC"/>
    <w:rsid w:val="003417AE"/>
    <w:rsid w:val="00341CB1"/>
    <w:rsid w:val="00342119"/>
    <w:rsid w:val="003423AF"/>
    <w:rsid w:val="00342B7A"/>
    <w:rsid w:val="00342BEA"/>
    <w:rsid w:val="00342DA5"/>
    <w:rsid w:val="00343051"/>
    <w:rsid w:val="003432E4"/>
    <w:rsid w:val="00343490"/>
    <w:rsid w:val="003437EE"/>
    <w:rsid w:val="003437F6"/>
    <w:rsid w:val="00343DFF"/>
    <w:rsid w:val="00344686"/>
    <w:rsid w:val="00344C52"/>
    <w:rsid w:val="00344DB3"/>
    <w:rsid w:val="0034558A"/>
    <w:rsid w:val="00345640"/>
    <w:rsid w:val="00346282"/>
    <w:rsid w:val="00346401"/>
    <w:rsid w:val="0034677F"/>
    <w:rsid w:val="0034726A"/>
    <w:rsid w:val="00347576"/>
    <w:rsid w:val="00347B7F"/>
    <w:rsid w:val="003511F9"/>
    <w:rsid w:val="0035122F"/>
    <w:rsid w:val="00351256"/>
    <w:rsid w:val="003513D2"/>
    <w:rsid w:val="003519B3"/>
    <w:rsid w:val="00351AFD"/>
    <w:rsid w:val="00352180"/>
    <w:rsid w:val="003525A6"/>
    <w:rsid w:val="00352B2E"/>
    <w:rsid w:val="0035317F"/>
    <w:rsid w:val="00354085"/>
    <w:rsid w:val="003542AC"/>
    <w:rsid w:val="003542AD"/>
    <w:rsid w:val="00354736"/>
    <w:rsid w:val="00354959"/>
    <w:rsid w:val="00354CC4"/>
    <w:rsid w:val="00354F29"/>
    <w:rsid w:val="00354FD6"/>
    <w:rsid w:val="003553D2"/>
    <w:rsid w:val="003559B1"/>
    <w:rsid w:val="00355EF5"/>
    <w:rsid w:val="00356341"/>
    <w:rsid w:val="003567AD"/>
    <w:rsid w:val="00356B2A"/>
    <w:rsid w:val="00356C35"/>
    <w:rsid w:val="0036006E"/>
    <w:rsid w:val="003602B5"/>
    <w:rsid w:val="0036039E"/>
    <w:rsid w:val="00360494"/>
    <w:rsid w:val="00360778"/>
    <w:rsid w:val="00360881"/>
    <w:rsid w:val="003608A8"/>
    <w:rsid w:val="003613A2"/>
    <w:rsid w:val="003624B5"/>
    <w:rsid w:val="003635EF"/>
    <w:rsid w:val="003636D4"/>
    <w:rsid w:val="00363E78"/>
    <w:rsid w:val="0036424D"/>
    <w:rsid w:val="00364421"/>
    <w:rsid w:val="0036458E"/>
    <w:rsid w:val="0036487F"/>
    <w:rsid w:val="003656E9"/>
    <w:rsid w:val="00365724"/>
    <w:rsid w:val="003657B7"/>
    <w:rsid w:val="0036582A"/>
    <w:rsid w:val="0036594D"/>
    <w:rsid w:val="00365E90"/>
    <w:rsid w:val="003660AC"/>
    <w:rsid w:val="00366314"/>
    <w:rsid w:val="00366506"/>
    <w:rsid w:val="00366812"/>
    <w:rsid w:val="00366902"/>
    <w:rsid w:val="00366FB8"/>
    <w:rsid w:val="003700D4"/>
    <w:rsid w:val="003701F5"/>
    <w:rsid w:val="00370514"/>
    <w:rsid w:val="00370B5F"/>
    <w:rsid w:val="00370D7A"/>
    <w:rsid w:val="003719D0"/>
    <w:rsid w:val="0037297C"/>
    <w:rsid w:val="00372BEA"/>
    <w:rsid w:val="003734C3"/>
    <w:rsid w:val="003737D6"/>
    <w:rsid w:val="003742C3"/>
    <w:rsid w:val="00374556"/>
    <w:rsid w:val="00374778"/>
    <w:rsid w:val="00374986"/>
    <w:rsid w:val="00375175"/>
    <w:rsid w:val="0037535E"/>
    <w:rsid w:val="0037536B"/>
    <w:rsid w:val="00375713"/>
    <w:rsid w:val="003759E8"/>
    <w:rsid w:val="00375E5E"/>
    <w:rsid w:val="00375F04"/>
    <w:rsid w:val="003764EF"/>
    <w:rsid w:val="00376A67"/>
    <w:rsid w:val="00376D2D"/>
    <w:rsid w:val="00376E29"/>
    <w:rsid w:val="00377FFC"/>
    <w:rsid w:val="00380055"/>
    <w:rsid w:val="00380169"/>
    <w:rsid w:val="0038046A"/>
    <w:rsid w:val="0038076B"/>
    <w:rsid w:val="00381E4F"/>
    <w:rsid w:val="003824A8"/>
    <w:rsid w:val="003828A3"/>
    <w:rsid w:val="0038324C"/>
    <w:rsid w:val="00383408"/>
    <w:rsid w:val="003834DA"/>
    <w:rsid w:val="003840CB"/>
    <w:rsid w:val="00384A7D"/>
    <w:rsid w:val="00385225"/>
    <w:rsid w:val="00385C60"/>
    <w:rsid w:val="00385D41"/>
    <w:rsid w:val="00385FB6"/>
    <w:rsid w:val="00386AA1"/>
    <w:rsid w:val="00386B0E"/>
    <w:rsid w:val="00386DB5"/>
    <w:rsid w:val="0038717A"/>
    <w:rsid w:val="00387504"/>
    <w:rsid w:val="003877CE"/>
    <w:rsid w:val="00387FE6"/>
    <w:rsid w:val="0039058D"/>
    <w:rsid w:val="003905C2"/>
    <w:rsid w:val="00390948"/>
    <w:rsid w:val="00390B74"/>
    <w:rsid w:val="00391318"/>
    <w:rsid w:val="00391746"/>
    <w:rsid w:val="00391926"/>
    <w:rsid w:val="00391A35"/>
    <w:rsid w:val="00391BE0"/>
    <w:rsid w:val="00391BF1"/>
    <w:rsid w:val="00391E94"/>
    <w:rsid w:val="00392126"/>
    <w:rsid w:val="0039217E"/>
    <w:rsid w:val="00392921"/>
    <w:rsid w:val="003936CB"/>
    <w:rsid w:val="00393A53"/>
    <w:rsid w:val="00394098"/>
    <w:rsid w:val="00394160"/>
    <w:rsid w:val="003947EE"/>
    <w:rsid w:val="00394987"/>
    <w:rsid w:val="00395D5A"/>
    <w:rsid w:val="00395DC1"/>
    <w:rsid w:val="00395E5A"/>
    <w:rsid w:val="003967D7"/>
    <w:rsid w:val="00396FF5"/>
    <w:rsid w:val="00397252"/>
    <w:rsid w:val="00397318"/>
    <w:rsid w:val="00397389"/>
    <w:rsid w:val="003974DE"/>
    <w:rsid w:val="003A00E2"/>
    <w:rsid w:val="003A1656"/>
    <w:rsid w:val="003A2C27"/>
    <w:rsid w:val="003A301E"/>
    <w:rsid w:val="003A3253"/>
    <w:rsid w:val="003A354F"/>
    <w:rsid w:val="003A3822"/>
    <w:rsid w:val="003A3AB2"/>
    <w:rsid w:val="003A4731"/>
    <w:rsid w:val="003A47C0"/>
    <w:rsid w:val="003A498C"/>
    <w:rsid w:val="003A49C7"/>
    <w:rsid w:val="003A4FB9"/>
    <w:rsid w:val="003A6125"/>
    <w:rsid w:val="003A66B0"/>
    <w:rsid w:val="003A68A6"/>
    <w:rsid w:val="003A6AC0"/>
    <w:rsid w:val="003A7084"/>
    <w:rsid w:val="003A7333"/>
    <w:rsid w:val="003A7884"/>
    <w:rsid w:val="003A7BD3"/>
    <w:rsid w:val="003B005F"/>
    <w:rsid w:val="003B0111"/>
    <w:rsid w:val="003B0132"/>
    <w:rsid w:val="003B0237"/>
    <w:rsid w:val="003B03DD"/>
    <w:rsid w:val="003B0913"/>
    <w:rsid w:val="003B09B2"/>
    <w:rsid w:val="003B0C0B"/>
    <w:rsid w:val="003B0E3B"/>
    <w:rsid w:val="003B0F44"/>
    <w:rsid w:val="003B1153"/>
    <w:rsid w:val="003B1870"/>
    <w:rsid w:val="003B1F1F"/>
    <w:rsid w:val="003B22A9"/>
    <w:rsid w:val="003B2320"/>
    <w:rsid w:val="003B2325"/>
    <w:rsid w:val="003B2EFD"/>
    <w:rsid w:val="003B35E3"/>
    <w:rsid w:val="003B378D"/>
    <w:rsid w:val="003B38C5"/>
    <w:rsid w:val="003B3993"/>
    <w:rsid w:val="003B3F3A"/>
    <w:rsid w:val="003B3FA0"/>
    <w:rsid w:val="003B413D"/>
    <w:rsid w:val="003B4468"/>
    <w:rsid w:val="003B517A"/>
    <w:rsid w:val="003B56EF"/>
    <w:rsid w:val="003B5864"/>
    <w:rsid w:val="003B5A11"/>
    <w:rsid w:val="003B5AD6"/>
    <w:rsid w:val="003B6203"/>
    <w:rsid w:val="003B633E"/>
    <w:rsid w:val="003B641C"/>
    <w:rsid w:val="003B6C60"/>
    <w:rsid w:val="003B6E32"/>
    <w:rsid w:val="003B734F"/>
    <w:rsid w:val="003B73C1"/>
    <w:rsid w:val="003B7525"/>
    <w:rsid w:val="003B7CB9"/>
    <w:rsid w:val="003C02CA"/>
    <w:rsid w:val="003C0D5C"/>
    <w:rsid w:val="003C122A"/>
    <w:rsid w:val="003C1916"/>
    <w:rsid w:val="003C1923"/>
    <w:rsid w:val="003C232A"/>
    <w:rsid w:val="003C2750"/>
    <w:rsid w:val="003C288F"/>
    <w:rsid w:val="003C2C35"/>
    <w:rsid w:val="003C2DC4"/>
    <w:rsid w:val="003C2FD2"/>
    <w:rsid w:val="003C3721"/>
    <w:rsid w:val="003C381E"/>
    <w:rsid w:val="003C3F2E"/>
    <w:rsid w:val="003C41E2"/>
    <w:rsid w:val="003C44B1"/>
    <w:rsid w:val="003C44F2"/>
    <w:rsid w:val="003C471C"/>
    <w:rsid w:val="003C500F"/>
    <w:rsid w:val="003C528C"/>
    <w:rsid w:val="003C52C2"/>
    <w:rsid w:val="003C5F8F"/>
    <w:rsid w:val="003C6417"/>
    <w:rsid w:val="003C6476"/>
    <w:rsid w:val="003C67D2"/>
    <w:rsid w:val="003C6930"/>
    <w:rsid w:val="003C6A83"/>
    <w:rsid w:val="003C6D1F"/>
    <w:rsid w:val="003C7037"/>
    <w:rsid w:val="003C71FE"/>
    <w:rsid w:val="003C7601"/>
    <w:rsid w:val="003C7B25"/>
    <w:rsid w:val="003D02B7"/>
    <w:rsid w:val="003D0452"/>
    <w:rsid w:val="003D0729"/>
    <w:rsid w:val="003D183A"/>
    <w:rsid w:val="003D1D67"/>
    <w:rsid w:val="003D1F87"/>
    <w:rsid w:val="003D2F8C"/>
    <w:rsid w:val="003D35EC"/>
    <w:rsid w:val="003D3AD4"/>
    <w:rsid w:val="003D3D7E"/>
    <w:rsid w:val="003D47E7"/>
    <w:rsid w:val="003D49C8"/>
    <w:rsid w:val="003D4D46"/>
    <w:rsid w:val="003D51E2"/>
    <w:rsid w:val="003D540E"/>
    <w:rsid w:val="003D6589"/>
    <w:rsid w:val="003D66A0"/>
    <w:rsid w:val="003D6964"/>
    <w:rsid w:val="003D6B7A"/>
    <w:rsid w:val="003D71F8"/>
    <w:rsid w:val="003D7314"/>
    <w:rsid w:val="003D7602"/>
    <w:rsid w:val="003E0044"/>
    <w:rsid w:val="003E00E1"/>
    <w:rsid w:val="003E02D2"/>
    <w:rsid w:val="003E1063"/>
    <w:rsid w:val="003E15E6"/>
    <w:rsid w:val="003E1A8F"/>
    <w:rsid w:val="003E1C25"/>
    <w:rsid w:val="003E1CDD"/>
    <w:rsid w:val="003E2A61"/>
    <w:rsid w:val="003E3026"/>
    <w:rsid w:val="003E30A1"/>
    <w:rsid w:val="003E30C3"/>
    <w:rsid w:val="003E3270"/>
    <w:rsid w:val="003E3453"/>
    <w:rsid w:val="003E3B75"/>
    <w:rsid w:val="003E3B7C"/>
    <w:rsid w:val="003E3F93"/>
    <w:rsid w:val="003E4007"/>
    <w:rsid w:val="003E4382"/>
    <w:rsid w:val="003E479B"/>
    <w:rsid w:val="003E4883"/>
    <w:rsid w:val="003E49FD"/>
    <w:rsid w:val="003E4CC9"/>
    <w:rsid w:val="003E52D2"/>
    <w:rsid w:val="003E56BD"/>
    <w:rsid w:val="003E5724"/>
    <w:rsid w:val="003E5809"/>
    <w:rsid w:val="003E5C0C"/>
    <w:rsid w:val="003E61CE"/>
    <w:rsid w:val="003E61EC"/>
    <w:rsid w:val="003E6458"/>
    <w:rsid w:val="003E6611"/>
    <w:rsid w:val="003E6EF6"/>
    <w:rsid w:val="003E7785"/>
    <w:rsid w:val="003E7BE0"/>
    <w:rsid w:val="003E7EBF"/>
    <w:rsid w:val="003F10BC"/>
    <w:rsid w:val="003F11B1"/>
    <w:rsid w:val="003F26FB"/>
    <w:rsid w:val="003F2886"/>
    <w:rsid w:val="003F2A00"/>
    <w:rsid w:val="003F2B8D"/>
    <w:rsid w:val="003F2F61"/>
    <w:rsid w:val="003F31E8"/>
    <w:rsid w:val="003F3914"/>
    <w:rsid w:val="003F3F24"/>
    <w:rsid w:val="003F3F42"/>
    <w:rsid w:val="003F4298"/>
    <w:rsid w:val="003F4D24"/>
    <w:rsid w:val="003F4E84"/>
    <w:rsid w:val="003F5E42"/>
    <w:rsid w:val="003F5FD5"/>
    <w:rsid w:val="003F61CF"/>
    <w:rsid w:val="003F648F"/>
    <w:rsid w:val="003F66F2"/>
    <w:rsid w:val="003F6DDB"/>
    <w:rsid w:val="00400744"/>
    <w:rsid w:val="00400D7C"/>
    <w:rsid w:val="00400DD8"/>
    <w:rsid w:val="004016A5"/>
    <w:rsid w:val="0040186F"/>
    <w:rsid w:val="00401CF6"/>
    <w:rsid w:val="00401F99"/>
    <w:rsid w:val="0040206E"/>
    <w:rsid w:val="004020E5"/>
    <w:rsid w:val="00402D1E"/>
    <w:rsid w:val="00402E71"/>
    <w:rsid w:val="00403DBA"/>
    <w:rsid w:val="00404370"/>
    <w:rsid w:val="004044DB"/>
    <w:rsid w:val="004046AD"/>
    <w:rsid w:val="00404BB1"/>
    <w:rsid w:val="00404CD5"/>
    <w:rsid w:val="00404F23"/>
    <w:rsid w:val="004056A7"/>
    <w:rsid w:val="00405A8A"/>
    <w:rsid w:val="004065DC"/>
    <w:rsid w:val="00406654"/>
    <w:rsid w:val="00406B87"/>
    <w:rsid w:val="00406EEB"/>
    <w:rsid w:val="00407082"/>
    <w:rsid w:val="004071E1"/>
    <w:rsid w:val="00407BA8"/>
    <w:rsid w:val="004104CA"/>
    <w:rsid w:val="0041056A"/>
    <w:rsid w:val="0041081D"/>
    <w:rsid w:val="00410D38"/>
    <w:rsid w:val="0041117F"/>
    <w:rsid w:val="00411F78"/>
    <w:rsid w:val="00412081"/>
    <w:rsid w:val="00412274"/>
    <w:rsid w:val="00412CB8"/>
    <w:rsid w:val="00412D23"/>
    <w:rsid w:val="00412E21"/>
    <w:rsid w:val="004131AA"/>
    <w:rsid w:val="004136C1"/>
    <w:rsid w:val="00413E50"/>
    <w:rsid w:val="00413F1F"/>
    <w:rsid w:val="00414648"/>
    <w:rsid w:val="00415112"/>
    <w:rsid w:val="00415186"/>
    <w:rsid w:val="004156A6"/>
    <w:rsid w:val="00415705"/>
    <w:rsid w:val="00415A9D"/>
    <w:rsid w:val="00415CC5"/>
    <w:rsid w:val="00416F39"/>
    <w:rsid w:val="00416FA0"/>
    <w:rsid w:val="00417002"/>
    <w:rsid w:val="004178DF"/>
    <w:rsid w:val="00417A72"/>
    <w:rsid w:val="00420A81"/>
    <w:rsid w:val="00420CCA"/>
    <w:rsid w:val="00421668"/>
    <w:rsid w:val="004220D8"/>
    <w:rsid w:val="00422A1D"/>
    <w:rsid w:val="00422AE2"/>
    <w:rsid w:val="004231E3"/>
    <w:rsid w:val="004232ED"/>
    <w:rsid w:val="00423324"/>
    <w:rsid w:val="00423427"/>
    <w:rsid w:val="00423526"/>
    <w:rsid w:val="0042386A"/>
    <w:rsid w:val="00423B1C"/>
    <w:rsid w:val="00423EE3"/>
    <w:rsid w:val="0042495E"/>
    <w:rsid w:val="00424BB9"/>
    <w:rsid w:val="00424DE6"/>
    <w:rsid w:val="00425077"/>
    <w:rsid w:val="0042528E"/>
    <w:rsid w:val="004252DD"/>
    <w:rsid w:val="0042664D"/>
    <w:rsid w:val="004271AB"/>
    <w:rsid w:val="00427999"/>
    <w:rsid w:val="004279F3"/>
    <w:rsid w:val="00430D3C"/>
    <w:rsid w:val="00430FBD"/>
    <w:rsid w:val="004310BC"/>
    <w:rsid w:val="0043186A"/>
    <w:rsid w:val="0043267C"/>
    <w:rsid w:val="00433893"/>
    <w:rsid w:val="00433B3A"/>
    <w:rsid w:val="00433C88"/>
    <w:rsid w:val="00433DE0"/>
    <w:rsid w:val="004341AE"/>
    <w:rsid w:val="00434AB9"/>
    <w:rsid w:val="00434B89"/>
    <w:rsid w:val="00434C9A"/>
    <w:rsid w:val="00434D77"/>
    <w:rsid w:val="00434D9B"/>
    <w:rsid w:val="0043555C"/>
    <w:rsid w:val="00436407"/>
    <w:rsid w:val="00436E03"/>
    <w:rsid w:val="00437B3A"/>
    <w:rsid w:val="00437CA9"/>
    <w:rsid w:val="00437ED0"/>
    <w:rsid w:val="0044066E"/>
    <w:rsid w:val="00440C73"/>
    <w:rsid w:val="00440DB8"/>
    <w:rsid w:val="00442060"/>
    <w:rsid w:val="0044240E"/>
    <w:rsid w:val="004424CB"/>
    <w:rsid w:val="004425C4"/>
    <w:rsid w:val="004427B8"/>
    <w:rsid w:val="004429D1"/>
    <w:rsid w:val="00442BB3"/>
    <w:rsid w:val="0044320C"/>
    <w:rsid w:val="0044321A"/>
    <w:rsid w:val="00443C80"/>
    <w:rsid w:val="00443D5F"/>
    <w:rsid w:val="00444358"/>
    <w:rsid w:val="00444556"/>
    <w:rsid w:val="00444975"/>
    <w:rsid w:val="00444A78"/>
    <w:rsid w:val="00445A06"/>
    <w:rsid w:val="00445ABF"/>
    <w:rsid w:val="00445C6B"/>
    <w:rsid w:val="00446042"/>
    <w:rsid w:val="00446231"/>
    <w:rsid w:val="00446861"/>
    <w:rsid w:val="00446A02"/>
    <w:rsid w:val="00447333"/>
    <w:rsid w:val="004475DC"/>
    <w:rsid w:val="00450059"/>
    <w:rsid w:val="004500BD"/>
    <w:rsid w:val="004501DB"/>
    <w:rsid w:val="00450302"/>
    <w:rsid w:val="00452137"/>
    <w:rsid w:val="00452D33"/>
    <w:rsid w:val="00452E2C"/>
    <w:rsid w:val="00453499"/>
    <w:rsid w:val="00453572"/>
    <w:rsid w:val="00453DD9"/>
    <w:rsid w:val="00453EFC"/>
    <w:rsid w:val="00453F84"/>
    <w:rsid w:val="0045486E"/>
    <w:rsid w:val="00454A0A"/>
    <w:rsid w:val="00454A6E"/>
    <w:rsid w:val="00455623"/>
    <w:rsid w:val="0045564E"/>
    <w:rsid w:val="00455C98"/>
    <w:rsid w:val="0045623E"/>
    <w:rsid w:val="004563D3"/>
    <w:rsid w:val="004564AE"/>
    <w:rsid w:val="00456624"/>
    <w:rsid w:val="004567DF"/>
    <w:rsid w:val="0045689A"/>
    <w:rsid w:val="00456ADC"/>
    <w:rsid w:val="00456F7D"/>
    <w:rsid w:val="0045717C"/>
    <w:rsid w:val="00457180"/>
    <w:rsid w:val="00457A06"/>
    <w:rsid w:val="004602EE"/>
    <w:rsid w:val="00460446"/>
    <w:rsid w:val="00460F80"/>
    <w:rsid w:val="0046124E"/>
    <w:rsid w:val="004616E7"/>
    <w:rsid w:val="00461BA5"/>
    <w:rsid w:val="00462732"/>
    <w:rsid w:val="00462BBB"/>
    <w:rsid w:val="0046313C"/>
    <w:rsid w:val="004636E4"/>
    <w:rsid w:val="00463728"/>
    <w:rsid w:val="0046395C"/>
    <w:rsid w:val="00463CDC"/>
    <w:rsid w:val="00464051"/>
    <w:rsid w:val="00464137"/>
    <w:rsid w:val="004646F2"/>
    <w:rsid w:val="00464BEB"/>
    <w:rsid w:val="004656A3"/>
    <w:rsid w:val="004659F5"/>
    <w:rsid w:val="00465FB6"/>
    <w:rsid w:val="00466083"/>
    <w:rsid w:val="004661DB"/>
    <w:rsid w:val="00466B43"/>
    <w:rsid w:val="00467B6E"/>
    <w:rsid w:val="00470AAF"/>
    <w:rsid w:val="00470AEA"/>
    <w:rsid w:val="00470CD2"/>
    <w:rsid w:val="00470D60"/>
    <w:rsid w:val="00471BA3"/>
    <w:rsid w:val="00471DC7"/>
    <w:rsid w:val="004721D8"/>
    <w:rsid w:val="00472601"/>
    <w:rsid w:val="00472768"/>
    <w:rsid w:val="00472D34"/>
    <w:rsid w:val="004731CF"/>
    <w:rsid w:val="0047384F"/>
    <w:rsid w:val="004746A2"/>
    <w:rsid w:val="00474A17"/>
    <w:rsid w:val="00475A24"/>
    <w:rsid w:val="00475F4B"/>
    <w:rsid w:val="00476A20"/>
    <w:rsid w:val="00476AE9"/>
    <w:rsid w:val="00477116"/>
    <w:rsid w:val="004771CC"/>
    <w:rsid w:val="0047770E"/>
    <w:rsid w:val="00477904"/>
    <w:rsid w:val="00477FCA"/>
    <w:rsid w:val="00480214"/>
    <w:rsid w:val="0048031F"/>
    <w:rsid w:val="00480835"/>
    <w:rsid w:val="00480881"/>
    <w:rsid w:val="004808E4"/>
    <w:rsid w:val="00480B76"/>
    <w:rsid w:val="00480C21"/>
    <w:rsid w:val="00481065"/>
    <w:rsid w:val="004811AC"/>
    <w:rsid w:val="00481301"/>
    <w:rsid w:val="00482086"/>
    <w:rsid w:val="0048258F"/>
    <w:rsid w:val="004829C6"/>
    <w:rsid w:val="00482A25"/>
    <w:rsid w:val="00482D54"/>
    <w:rsid w:val="00483191"/>
    <w:rsid w:val="0048325C"/>
    <w:rsid w:val="00483976"/>
    <w:rsid w:val="004841B4"/>
    <w:rsid w:val="004841CD"/>
    <w:rsid w:val="00484672"/>
    <w:rsid w:val="00485543"/>
    <w:rsid w:val="00485DE4"/>
    <w:rsid w:val="00485E35"/>
    <w:rsid w:val="004866E9"/>
    <w:rsid w:val="00486FFB"/>
    <w:rsid w:val="00487027"/>
    <w:rsid w:val="00487058"/>
    <w:rsid w:val="00487243"/>
    <w:rsid w:val="00487DF8"/>
    <w:rsid w:val="00487E24"/>
    <w:rsid w:val="00487E94"/>
    <w:rsid w:val="004901EA"/>
    <w:rsid w:val="0049095E"/>
    <w:rsid w:val="004909CD"/>
    <w:rsid w:val="00490C79"/>
    <w:rsid w:val="00490D9E"/>
    <w:rsid w:val="00491263"/>
    <w:rsid w:val="004913D5"/>
    <w:rsid w:val="00491710"/>
    <w:rsid w:val="004919ED"/>
    <w:rsid w:val="0049287B"/>
    <w:rsid w:val="0049320A"/>
    <w:rsid w:val="0049343B"/>
    <w:rsid w:val="00493518"/>
    <w:rsid w:val="0049424D"/>
    <w:rsid w:val="004947DE"/>
    <w:rsid w:val="00494F30"/>
    <w:rsid w:val="0049536B"/>
    <w:rsid w:val="00495448"/>
    <w:rsid w:val="00495AD1"/>
    <w:rsid w:val="00496726"/>
    <w:rsid w:val="00496BF1"/>
    <w:rsid w:val="00496DBF"/>
    <w:rsid w:val="004973A1"/>
    <w:rsid w:val="00497965"/>
    <w:rsid w:val="00497B36"/>
    <w:rsid w:val="004A07A3"/>
    <w:rsid w:val="004A0B35"/>
    <w:rsid w:val="004A1285"/>
    <w:rsid w:val="004A1551"/>
    <w:rsid w:val="004A15B1"/>
    <w:rsid w:val="004A1678"/>
    <w:rsid w:val="004A1B61"/>
    <w:rsid w:val="004A20AB"/>
    <w:rsid w:val="004A23CD"/>
    <w:rsid w:val="004A3D94"/>
    <w:rsid w:val="004A40BB"/>
    <w:rsid w:val="004A4506"/>
    <w:rsid w:val="004A48FC"/>
    <w:rsid w:val="004A49B4"/>
    <w:rsid w:val="004A58EF"/>
    <w:rsid w:val="004A68C4"/>
    <w:rsid w:val="004A6904"/>
    <w:rsid w:val="004A6A36"/>
    <w:rsid w:val="004A7049"/>
    <w:rsid w:val="004A7152"/>
    <w:rsid w:val="004A79B5"/>
    <w:rsid w:val="004A7EAB"/>
    <w:rsid w:val="004B01F1"/>
    <w:rsid w:val="004B0B98"/>
    <w:rsid w:val="004B0E7E"/>
    <w:rsid w:val="004B191C"/>
    <w:rsid w:val="004B2826"/>
    <w:rsid w:val="004B2B27"/>
    <w:rsid w:val="004B2D12"/>
    <w:rsid w:val="004B2E51"/>
    <w:rsid w:val="004B442C"/>
    <w:rsid w:val="004B46BE"/>
    <w:rsid w:val="004B48BC"/>
    <w:rsid w:val="004B48BE"/>
    <w:rsid w:val="004B4B8E"/>
    <w:rsid w:val="004B4E54"/>
    <w:rsid w:val="004B4F22"/>
    <w:rsid w:val="004B4F46"/>
    <w:rsid w:val="004B506D"/>
    <w:rsid w:val="004B50CF"/>
    <w:rsid w:val="004B52A1"/>
    <w:rsid w:val="004B57F8"/>
    <w:rsid w:val="004B580C"/>
    <w:rsid w:val="004B6061"/>
    <w:rsid w:val="004B6260"/>
    <w:rsid w:val="004B6268"/>
    <w:rsid w:val="004B648B"/>
    <w:rsid w:val="004B6C57"/>
    <w:rsid w:val="004B7F45"/>
    <w:rsid w:val="004C09BC"/>
    <w:rsid w:val="004C1B43"/>
    <w:rsid w:val="004C21B6"/>
    <w:rsid w:val="004C23D3"/>
    <w:rsid w:val="004C307E"/>
    <w:rsid w:val="004C3A13"/>
    <w:rsid w:val="004C3BED"/>
    <w:rsid w:val="004C42E3"/>
    <w:rsid w:val="004C4E8F"/>
    <w:rsid w:val="004C59F1"/>
    <w:rsid w:val="004C7365"/>
    <w:rsid w:val="004C7463"/>
    <w:rsid w:val="004C7645"/>
    <w:rsid w:val="004C78E2"/>
    <w:rsid w:val="004D0139"/>
    <w:rsid w:val="004D1300"/>
    <w:rsid w:val="004D143B"/>
    <w:rsid w:val="004D16FD"/>
    <w:rsid w:val="004D1AAF"/>
    <w:rsid w:val="004D2822"/>
    <w:rsid w:val="004D2F00"/>
    <w:rsid w:val="004D35FE"/>
    <w:rsid w:val="004D3CFE"/>
    <w:rsid w:val="004D40ED"/>
    <w:rsid w:val="004D4484"/>
    <w:rsid w:val="004D47AF"/>
    <w:rsid w:val="004D49E2"/>
    <w:rsid w:val="004D4B33"/>
    <w:rsid w:val="004D5558"/>
    <w:rsid w:val="004D593C"/>
    <w:rsid w:val="004D652C"/>
    <w:rsid w:val="004D69A5"/>
    <w:rsid w:val="004D73BC"/>
    <w:rsid w:val="004D7716"/>
    <w:rsid w:val="004D79E9"/>
    <w:rsid w:val="004E066D"/>
    <w:rsid w:val="004E0B4E"/>
    <w:rsid w:val="004E1BF3"/>
    <w:rsid w:val="004E1F4F"/>
    <w:rsid w:val="004E1F8D"/>
    <w:rsid w:val="004E2260"/>
    <w:rsid w:val="004E279C"/>
    <w:rsid w:val="004E2908"/>
    <w:rsid w:val="004E2B46"/>
    <w:rsid w:val="004E2DCA"/>
    <w:rsid w:val="004E307D"/>
    <w:rsid w:val="004E33E2"/>
    <w:rsid w:val="004E4434"/>
    <w:rsid w:val="004E46C8"/>
    <w:rsid w:val="004E48CD"/>
    <w:rsid w:val="004E499B"/>
    <w:rsid w:val="004E4C75"/>
    <w:rsid w:val="004E4EE8"/>
    <w:rsid w:val="004E5A26"/>
    <w:rsid w:val="004E6599"/>
    <w:rsid w:val="004E6757"/>
    <w:rsid w:val="004E6A15"/>
    <w:rsid w:val="004E744A"/>
    <w:rsid w:val="004E7C1C"/>
    <w:rsid w:val="004F03ED"/>
    <w:rsid w:val="004F0C54"/>
    <w:rsid w:val="004F0D0E"/>
    <w:rsid w:val="004F11D5"/>
    <w:rsid w:val="004F12D1"/>
    <w:rsid w:val="004F18CA"/>
    <w:rsid w:val="004F24A2"/>
    <w:rsid w:val="004F2BFE"/>
    <w:rsid w:val="004F2CC6"/>
    <w:rsid w:val="004F30F5"/>
    <w:rsid w:val="004F390F"/>
    <w:rsid w:val="004F456C"/>
    <w:rsid w:val="004F508C"/>
    <w:rsid w:val="004F55C8"/>
    <w:rsid w:val="004F600A"/>
    <w:rsid w:val="004F6018"/>
    <w:rsid w:val="004F60E1"/>
    <w:rsid w:val="004F62BB"/>
    <w:rsid w:val="004F648C"/>
    <w:rsid w:val="004F6F08"/>
    <w:rsid w:val="004F708C"/>
    <w:rsid w:val="004F741C"/>
    <w:rsid w:val="004F7467"/>
    <w:rsid w:val="004F782A"/>
    <w:rsid w:val="004F79E3"/>
    <w:rsid w:val="004F7D1D"/>
    <w:rsid w:val="004F7DB9"/>
    <w:rsid w:val="004F7FBC"/>
    <w:rsid w:val="005003DB"/>
    <w:rsid w:val="0050044B"/>
    <w:rsid w:val="0050069F"/>
    <w:rsid w:val="00500AF0"/>
    <w:rsid w:val="00500F8E"/>
    <w:rsid w:val="00501AB0"/>
    <w:rsid w:val="00502162"/>
    <w:rsid w:val="00502BCE"/>
    <w:rsid w:val="00502F05"/>
    <w:rsid w:val="005030CE"/>
    <w:rsid w:val="00503DAB"/>
    <w:rsid w:val="00504325"/>
    <w:rsid w:val="00504640"/>
    <w:rsid w:val="005049B7"/>
    <w:rsid w:val="00504BA2"/>
    <w:rsid w:val="00504BD0"/>
    <w:rsid w:val="00504CDE"/>
    <w:rsid w:val="00504E9C"/>
    <w:rsid w:val="00505662"/>
    <w:rsid w:val="005061C3"/>
    <w:rsid w:val="00506485"/>
    <w:rsid w:val="00506780"/>
    <w:rsid w:val="0050698A"/>
    <w:rsid w:val="00507954"/>
    <w:rsid w:val="00510138"/>
    <w:rsid w:val="0051077B"/>
    <w:rsid w:val="00510DAF"/>
    <w:rsid w:val="005119B7"/>
    <w:rsid w:val="00511B90"/>
    <w:rsid w:val="00511E20"/>
    <w:rsid w:val="00511E35"/>
    <w:rsid w:val="005120D1"/>
    <w:rsid w:val="00512353"/>
    <w:rsid w:val="00512472"/>
    <w:rsid w:val="00512567"/>
    <w:rsid w:val="00513165"/>
    <w:rsid w:val="00513202"/>
    <w:rsid w:val="00513A78"/>
    <w:rsid w:val="00513CB8"/>
    <w:rsid w:val="00514BBE"/>
    <w:rsid w:val="00514CD0"/>
    <w:rsid w:val="00514CE4"/>
    <w:rsid w:val="0051574E"/>
    <w:rsid w:val="00515CE6"/>
    <w:rsid w:val="00515DBB"/>
    <w:rsid w:val="00516137"/>
    <w:rsid w:val="00516EE2"/>
    <w:rsid w:val="00517348"/>
    <w:rsid w:val="00517E61"/>
    <w:rsid w:val="0052045C"/>
    <w:rsid w:val="00520E85"/>
    <w:rsid w:val="00520F7E"/>
    <w:rsid w:val="005211C2"/>
    <w:rsid w:val="005215B8"/>
    <w:rsid w:val="00521702"/>
    <w:rsid w:val="0052176D"/>
    <w:rsid w:val="00521FB1"/>
    <w:rsid w:val="005220B6"/>
    <w:rsid w:val="00522CDE"/>
    <w:rsid w:val="00523079"/>
    <w:rsid w:val="005235AC"/>
    <w:rsid w:val="00523684"/>
    <w:rsid w:val="0052382D"/>
    <w:rsid w:val="005240B2"/>
    <w:rsid w:val="00524787"/>
    <w:rsid w:val="00524AAC"/>
    <w:rsid w:val="00524E70"/>
    <w:rsid w:val="005252FE"/>
    <w:rsid w:val="00525CBB"/>
    <w:rsid w:val="00525D28"/>
    <w:rsid w:val="00526208"/>
    <w:rsid w:val="00526D8C"/>
    <w:rsid w:val="005278D3"/>
    <w:rsid w:val="00527984"/>
    <w:rsid w:val="005279AE"/>
    <w:rsid w:val="00527C49"/>
    <w:rsid w:val="005302EF"/>
    <w:rsid w:val="005307B9"/>
    <w:rsid w:val="00530811"/>
    <w:rsid w:val="0053085E"/>
    <w:rsid w:val="00530AB2"/>
    <w:rsid w:val="00530AC0"/>
    <w:rsid w:val="00530EDA"/>
    <w:rsid w:val="005312F2"/>
    <w:rsid w:val="0053183A"/>
    <w:rsid w:val="00531A9F"/>
    <w:rsid w:val="0053284C"/>
    <w:rsid w:val="00532965"/>
    <w:rsid w:val="0053368B"/>
    <w:rsid w:val="00533819"/>
    <w:rsid w:val="00533E90"/>
    <w:rsid w:val="00533F89"/>
    <w:rsid w:val="005342C2"/>
    <w:rsid w:val="00534843"/>
    <w:rsid w:val="00534849"/>
    <w:rsid w:val="00534980"/>
    <w:rsid w:val="00534A07"/>
    <w:rsid w:val="00535472"/>
    <w:rsid w:val="00535994"/>
    <w:rsid w:val="00535EED"/>
    <w:rsid w:val="00536304"/>
    <w:rsid w:val="0053658A"/>
    <w:rsid w:val="00537052"/>
    <w:rsid w:val="0053730E"/>
    <w:rsid w:val="00537333"/>
    <w:rsid w:val="005373B6"/>
    <w:rsid w:val="00537610"/>
    <w:rsid w:val="00537643"/>
    <w:rsid w:val="00537D84"/>
    <w:rsid w:val="005404C6"/>
    <w:rsid w:val="00540707"/>
    <w:rsid w:val="00541269"/>
    <w:rsid w:val="00541AA7"/>
    <w:rsid w:val="00542149"/>
    <w:rsid w:val="0054260C"/>
    <w:rsid w:val="00542834"/>
    <w:rsid w:val="005434B4"/>
    <w:rsid w:val="005434DC"/>
    <w:rsid w:val="00543942"/>
    <w:rsid w:val="005449DB"/>
    <w:rsid w:val="00544A8A"/>
    <w:rsid w:val="00544E24"/>
    <w:rsid w:val="005454C0"/>
    <w:rsid w:val="005456E7"/>
    <w:rsid w:val="0054610B"/>
    <w:rsid w:val="00546C2D"/>
    <w:rsid w:val="00546C7E"/>
    <w:rsid w:val="0054759C"/>
    <w:rsid w:val="00547B63"/>
    <w:rsid w:val="00550904"/>
    <w:rsid w:val="005520D8"/>
    <w:rsid w:val="005524F8"/>
    <w:rsid w:val="00552C6C"/>
    <w:rsid w:val="00552CF5"/>
    <w:rsid w:val="00552E80"/>
    <w:rsid w:val="00552F31"/>
    <w:rsid w:val="00553442"/>
    <w:rsid w:val="005536D5"/>
    <w:rsid w:val="00553FAD"/>
    <w:rsid w:val="0055415D"/>
    <w:rsid w:val="00554971"/>
    <w:rsid w:val="00554D22"/>
    <w:rsid w:val="00554FAA"/>
    <w:rsid w:val="005557FA"/>
    <w:rsid w:val="00555CC1"/>
    <w:rsid w:val="005565DF"/>
    <w:rsid w:val="0055679B"/>
    <w:rsid w:val="00556859"/>
    <w:rsid w:val="00556D67"/>
    <w:rsid w:val="0055707A"/>
    <w:rsid w:val="005571B0"/>
    <w:rsid w:val="005579BE"/>
    <w:rsid w:val="005579E5"/>
    <w:rsid w:val="00560580"/>
    <w:rsid w:val="005605D6"/>
    <w:rsid w:val="005613EE"/>
    <w:rsid w:val="00561578"/>
    <w:rsid w:val="00561B07"/>
    <w:rsid w:val="00561BD9"/>
    <w:rsid w:val="00561F24"/>
    <w:rsid w:val="005621A0"/>
    <w:rsid w:val="00562622"/>
    <w:rsid w:val="005626A2"/>
    <w:rsid w:val="00562A45"/>
    <w:rsid w:val="00562A62"/>
    <w:rsid w:val="00562E66"/>
    <w:rsid w:val="00562E90"/>
    <w:rsid w:val="005636AF"/>
    <w:rsid w:val="005637CE"/>
    <w:rsid w:val="00563C4B"/>
    <w:rsid w:val="00563E06"/>
    <w:rsid w:val="00563E93"/>
    <w:rsid w:val="00564649"/>
    <w:rsid w:val="00564C79"/>
    <w:rsid w:val="00564DE3"/>
    <w:rsid w:val="00564FD8"/>
    <w:rsid w:val="00565102"/>
    <w:rsid w:val="005656D9"/>
    <w:rsid w:val="00565C37"/>
    <w:rsid w:val="00565D71"/>
    <w:rsid w:val="0056643B"/>
    <w:rsid w:val="005666F0"/>
    <w:rsid w:val="0056690D"/>
    <w:rsid w:val="00567443"/>
    <w:rsid w:val="00567870"/>
    <w:rsid w:val="00567F8D"/>
    <w:rsid w:val="00570C0C"/>
    <w:rsid w:val="005712E9"/>
    <w:rsid w:val="00571564"/>
    <w:rsid w:val="005717FD"/>
    <w:rsid w:val="00571B9C"/>
    <w:rsid w:val="00571D8F"/>
    <w:rsid w:val="00572321"/>
    <w:rsid w:val="00572DE8"/>
    <w:rsid w:val="005736AE"/>
    <w:rsid w:val="005736C5"/>
    <w:rsid w:val="005738ED"/>
    <w:rsid w:val="005738F5"/>
    <w:rsid w:val="00573A11"/>
    <w:rsid w:val="00573B37"/>
    <w:rsid w:val="00573FFC"/>
    <w:rsid w:val="00574BD7"/>
    <w:rsid w:val="00574BFE"/>
    <w:rsid w:val="0057563A"/>
    <w:rsid w:val="0057586B"/>
    <w:rsid w:val="005760CC"/>
    <w:rsid w:val="005776D0"/>
    <w:rsid w:val="00577BB1"/>
    <w:rsid w:val="00577D94"/>
    <w:rsid w:val="005806D8"/>
    <w:rsid w:val="005807F3"/>
    <w:rsid w:val="00580CA9"/>
    <w:rsid w:val="0058168E"/>
    <w:rsid w:val="00581B38"/>
    <w:rsid w:val="005824B0"/>
    <w:rsid w:val="005828A1"/>
    <w:rsid w:val="00582E1F"/>
    <w:rsid w:val="00582EBB"/>
    <w:rsid w:val="0058327B"/>
    <w:rsid w:val="00583629"/>
    <w:rsid w:val="00583F18"/>
    <w:rsid w:val="0058422E"/>
    <w:rsid w:val="0058440A"/>
    <w:rsid w:val="005847B0"/>
    <w:rsid w:val="0058480E"/>
    <w:rsid w:val="005849C1"/>
    <w:rsid w:val="005849C4"/>
    <w:rsid w:val="005852AC"/>
    <w:rsid w:val="005854F2"/>
    <w:rsid w:val="00585DA7"/>
    <w:rsid w:val="005863D8"/>
    <w:rsid w:val="005864BB"/>
    <w:rsid w:val="005868C8"/>
    <w:rsid w:val="00586954"/>
    <w:rsid w:val="005869F2"/>
    <w:rsid w:val="00586A2C"/>
    <w:rsid w:val="00586C33"/>
    <w:rsid w:val="005870C4"/>
    <w:rsid w:val="0058758A"/>
    <w:rsid w:val="00587E03"/>
    <w:rsid w:val="00591DB0"/>
    <w:rsid w:val="00591F2D"/>
    <w:rsid w:val="005922B5"/>
    <w:rsid w:val="00593588"/>
    <w:rsid w:val="00593B38"/>
    <w:rsid w:val="0059455F"/>
    <w:rsid w:val="00595282"/>
    <w:rsid w:val="00596147"/>
    <w:rsid w:val="005965B4"/>
    <w:rsid w:val="0059670E"/>
    <w:rsid w:val="00597DF1"/>
    <w:rsid w:val="00597E5E"/>
    <w:rsid w:val="005A01B4"/>
    <w:rsid w:val="005A077D"/>
    <w:rsid w:val="005A0EE4"/>
    <w:rsid w:val="005A141F"/>
    <w:rsid w:val="005A1575"/>
    <w:rsid w:val="005A1D4E"/>
    <w:rsid w:val="005A1E94"/>
    <w:rsid w:val="005A1F02"/>
    <w:rsid w:val="005A239D"/>
    <w:rsid w:val="005A334B"/>
    <w:rsid w:val="005A3624"/>
    <w:rsid w:val="005A3C65"/>
    <w:rsid w:val="005A3E89"/>
    <w:rsid w:val="005A4404"/>
    <w:rsid w:val="005A45A6"/>
    <w:rsid w:val="005A5067"/>
    <w:rsid w:val="005A546D"/>
    <w:rsid w:val="005A6284"/>
    <w:rsid w:val="005A62B7"/>
    <w:rsid w:val="005A6402"/>
    <w:rsid w:val="005A6645"/>
    <w:rsid w:val="005A717B"/>
    <w:rsid w:val="005A7858"/>
    <w:rsid w:val="005B0AB2"/>
    <w:rsid w:val="005B1536"/>
    <w:rsid w:val="005B154D"/>
    <w:rsid w:val="005B1F6A"/>
    <w:rsid w:val="005B21B6"/>
    <w:rsid w:val="005B240A"/>
    <w:rsid w:val="005B2ABE"/>
    <w:rsid w:val="005B3400"/>
    <w:rsid w:val="005B40D5"/>
    <w:rsid w:val="005B45A5"/>
    <w:rsid w:val="005B50B6"/>
    <w:rsid w:val="005B5199"/>
    <w:rsid w:val="005B55AE"/>
    <w:rsid w:val="005B56EC"/>
    <w:rsid w:val="005B6C3C"/>
    <w:rsid w:val="005B7177"/>
    <w:rsid w:val="005B7594"/>
    <w:rsid w:val="005B7B87"/>
    <w:rsid w:val="005B7FB4"/>
    <w:rsid w:val="005C0148"/>
    <w:rsid w:val="005C0203"/>
    <w:rsid w:val="005C025F"/>
    <w:rsid w:val="005C051C"/>
    <w:rsid w:val="005C07ED"/>
    <w:rsid w:val="005C0A08"/>
    <w:rsid w:val="005C1A7D"/>
    <w:rsid w:val="005C243E"/>
    <w:rsid w:val="005C25EE"/>
    <w:rsid w:val="005C293C"/>
    <w:rsid w:val="005C2FEE"/>
    <w:rsid w:val="005C3012"/>
    <w:rsid w:val="005C3503"/>
    <w:rsid w:val="005C4C0A"/>
    <w:rsid w:val="005C59EE"/>
    <w:rsid w:val="005C65A8"/>
    <w:rsid w:val="005C66DA"/>
    <w:rsid w:val="005C7BB7"/>
    <w:rsid w:val="005D044D"/>
    <w:rsid w:val="005D04E7"/>
    <w:rsid w:val="005D0D9A"/>
    <w:rsid w:val="005D15A8"/>
    <w:rsid w:val="005D1C40"/>
    <w:rsid w:val="005D1E1B"/>
    <w:rsid w:val="005D23A1"/>
    <w:rsid w:val="005D280E"/>
    <w:rsid w:val="005D28D3"/>
    <w:rsid w:val="005D3930"/>
    <w:rsid w:val="005D399E"/>
    <w:rsid w:val="005D4905"/>
    <w:rsid w:val="005D4A70"/>
    <w:rsid w:val="005D4AAE"/>
    <w:rsid w:val="005D4BBB"/>
    <w:rsid w:val="005D5000"/>
    <w:rsid w:val="005D53A0"/>
    <w:rsid w:val="005D5C13"/>
    <w:rsid w:val="005D5E0E"/>
    <w:rsid w:val="005D6170"/>
    <w:rsid w:val="005D6457"/>
    <w:rsid w:val="005D719E"/>
    <w:rsid w:val="005D79A4"/>
    <w:rsid w:val="005D7B9B"/>
    <w:rsid w:val="005D7BE2"/>
    <w:rsid w:val="005D7D3A"/>
    <w:rsid w:val="005D7DC5"/>
    <w:rsid w:val="005E0DDE"/>
    <w:rsid w:val="005E1386"/>
    <w:rsid w:val="005E14B6"/>
    <w:rsid w:val="005E179C"/>
    <w:rsid w:val="005E1FF6"/>
    <w:rsid w:val="005E21AE"/>
    <w:rsid w:val="005E2619"/>
    <w:rsid w:val="005E2668"/>
    <w:rsid w:val="005E297D"/>
    <w:rsid w:val="005E387B"/>
    <w:rsid w:val="005E393C"/>
    <w:rsid w:val="005E39E2"/>
    <w:rsid w:val="005E3E0F"/>
    <w:rsid w:val="005E430C"/>
    <w:rsid w:val="005E4976"/>
    <w:rsid w:val="005E4B7C"/>
    <w:rsid w:val="005E527E"/>
    <w:rsid w:val="005E5656"/>
    <w:rsid w:val="005E5B17"/>
    <w:rsid w:val="005E5F28"/>
    <w:rsid w:val="005E603F"/>
    <w:rsid w:val="005E69D9"/>
    <w:rsid w:val="005E6AF2"/>
    <w:rsid w:val="005E7576"/>
    <w:rsid w:val="005E7614"/>
    <w:rsid w:val="005E7652"/>
    <w:rsid w:val="005E7962"/>
    <w:rsid w:val="005E7A1A"/>
    <w:rsid w:val="005F0F93"/>
    <w:rsid w:val="005F145B"/>
    <w:rsid w:val="005F14AD"/>
    <w:rsid w:val="005F16B9"/>
    <w:rsid w:val="005F1C03"/>
    <w:rsid w:val="005F1FAE"/>
    <w:rsid w:val="005F1FD4"/>
    <w:rsid w:val="005F2473"/>
    <w:rsid w:val="005F2FDC"/>
    <w:rsid w:val="005F3285"/>
    <w:rsid w:val="005F3517"/>
    <w:rsid w:val="005F3689"/>
    <w:rsid w:val="005F3744"/>
    <w:rsid w:val="005F383A"/>
    <w:rsid w:val="005F4347"/>
    <w:rsid w:val="005F461D"/>
    <w:rsid w:val="005F509D"/>
    <w:rsid w:val="005F5AA3"/>
    <w:rsid w:val="005F5B50"/>
    <w:rsid w:val="005F6150"/>
    <w:rsid w:val="005F632D"/>
    <w:rsid w:val="005F6432"/>
    <w:rsid w:val="005F64C7"/>
    <w:rsid w:val="005F6833"/>
    <w:rsid w:val="005F697C"/>
    <w:rsid w:val="005F6E79"/>
    <w:rsid w:val="00600F2D"/>
    <w:rsid w:val="00600F47"/>
    <w:rsid w:val="006016BA"/>
    <w:rsid w:val="00601AA1"/>
    <w:rsid w:val="00601B35"/>
    <w:rsid w:val="00601E38"/>
    <w:rsid w:val="00601E96"/>
    <w:rsid w:val="00601F00"/>
    <w:rsid w:val="00602018"/>
    <w:rsid w:val="00602217"/>
    <w:rsid w:val="00602709"/>
    <w:rsid w:val="00602BDC"/>
    <w:rsid w:val="00602D90"/>
    <w:rsid w:val="006030F9"/>
    <w:rsid w:val="006033E0"/>
    <w:rsid w:val="00603BF2"/>
    <w:rsid w:val="00604D8E"/>
    <w:rsid w:val="00605038"/>
    <w:rsid w:val="00605612"/>
    <w:rsid w:val="00605899"/>
    <w:rsid w:val="00605B19"/>
    <w:rsid w:val="0060602A"/>
    <w:rsid w:val="006069B3"/>
    <w:rsid w:val="00606A20"/>
    <w:rsid w:val="00607423"/>
    <w:rsid w:val="00607B92"/>
    <w:rsid w:val="00610332"/>
    <w:rsid w:val="00610335"/>
    <w:rsid w:val="0061062F"/>
    <w:rsid w:val="00610ABD"/>
    <w:rsid w:val="00610D23"/>
    <w:rsid w:val="00611C7D"/>
    <w:rsid w:val="00612230"/>
    <w:rsid w:val="00612712"/>
    <w:rsid w:val="00612E19"/>
    <w:rsid w:val="00613433"/>
    <w:rsid w:val="00613F86"/>
    <w:rsid w:val="00614272"/>
    <w:rsid w:val="00614377"/>
    <w:rsid w:val="006148FA"/>
    <w:rsid w:val="00614AAC"/>
    <w:rsid w:val="00614C1F"/>
    <w:rsid w:val="00614EE0"/>
    <w:rsid w:val="00614F0B"/>
    <w:rsid w:val="006152ED"/>
    <w:rsid w:val="00615542"/>
    <w:rsid w:val="006159B2"/>
    <w:rsid w:val="00615B0C"/>
    <w:rsid w:val="00615DE6"/>
    <w:rsid w:val="00615EC3"/>
    <w:rsid w:val="0061639E"/>
    <w:rsid w:val="00616445"/>
    <w:rsid w:val="0061665D"/>
    <w:rsid w:val="006167EA"/>
    <w:rsid w:val="006168C6"/>
    <w:rsid w:val="00616C4A"/>
    <w:rsid w:val="00616C5D"/>
    <w:rsid w:val="00616D7D"/>
    <w:rsid w:val="006176F4"/>
    <w:rsid w:val="0061797B"/>
    <w:rsid w:val="00621070"/>
    <w:rsid w:val="006215B6"/>
    <w:rsid w:val="006217B6"/>
    <w:rsid w:val="00621B7E"/>
    <w:rsid w:val="00621CC0"/>
    <w:rsid w:val="00621D60"/>
    <w:rsid w:val="00621DE9"/>
    <w:rsid w:val="00622229"/>
    <w:rsid w:val="006223F7"/>
    <w:rsid w:val="00622476"/>
    <w:rsid w:val="006224A5"/>
    <w:rsid w:val="0062267B"/>
    <w:rsid w:val="00622984"/>
    <w:rsid w:val="00622F7B"/>
    <w:rsid w:val="0062306B"/>
    <w:rsid w:val="00623400"/>
    <w:rsid w:val="00624970"/>
    <w:rsid w:val="00624DE4"/>
    <w:rsid w:val="00625E5B"/>
    <w:rsid w:val="00625F6A"/>
    <w:rsid w:val="00626398"/>
    <w:rsid w:val="00626676"/>
    <w:rsid w:val="00626686"/>
    <w:rsid w:val="00626A39"/>
    <w:rsid w:val="00626D1F"/>
    <w:rsid w:val="00626E7C"/>
    <w:rsid w:val="006270BD"/>
    <w:rsid w:val="006273D5"/>
    <w:rsid w:val="00627C6F"/>
    <w:rsid w:val="0063043B"/>
    <w:rsid w:val="0063092C"/>
    <w:rsid w:val="006310B7"/>
    <w:rsid w:val="006319AA"/>
    <w:rsid w:val="00632218"/>
    <w:rsid w:val="006329DE"/>
    <w:rsid w:val="00632B5D"/>
    <w:rsid w:val="00632BAE"/>
    <w:rsid w:val="00632E8C"/>
    <w:rsid w:val="00632EAD"/>
    <w:rsid w:val="00633128"/>
    <w:rsid w:val="00633554"/>
    <w:rsid w:val="006335AC"/>
    <w:rsid w:val="0063367A"/>
    <w:rsid w:val="00634378"/>
    <w:rsid w:val="00634CD2"/>
    <w:rsid w:val="006353C9"/>
    <w:rsid w:val="00635B68"/>
    <w:rsid w:val="00635C7F"/>
    <w:rsid w:val="00635D67"/>
    <w:rsid w:val="00635EDE"/>
    <w:rsid w:val="0063608A"/>
    <w:rsid w:val="006368F3"/>
    <w:rsid w:val="00636DA4"/>
    <w:rsid w:val="0063784E"/>
    <w:rsid w:val="00637F91"/>
    <w:rsid w:val="0064077E"/>
    <w:rsid w:val="00640823"/>
    <w:rsid w:val="006409EB"/>
    <w:rsid w:val="00641C3F"/>
    <w:rsid w:val="00642634"/>
    <w:rsid w:val="0064311B"/>
    <w:rsid w:val="0064325F"/>
    <w:rsid w:val="00643AD5"/>
    <w:rsid w:val="00643D42"/>
    <w:rsid w:val="006443E0"/>
    <w:rsid w:val="0064458B"/>
    <w:rsid w:val="00645124"/>
    <w:rsid w:val="00645176"/>
    <w:rsid w:val="00645371"/>
    <w:rsid w:val="00645ACD"/>
    <w:rsid w:val="00645D00"/>
    <w:rsid w:val="00646334"/>
    <w:rsid w:val="00646638"/>
    <w:rsid w:val="0064668B"/>
    <w:rsid w:val="0064687B"/>
    <w:rsid w:val="00646998"/>
    <w:rsid w:val="00646B1F"/>
    <w:rsid w:val="00646BE4"/>
    <w:rsid w:val="00647119"/>
    <w:rsid w:val="00647249"/>
    <w:rsid w:val="00647260"/>
    <w:rsid w:val="006478C6"/>
    <w:rsid w:val="00647BA3"/>
    <w:rsid w:val="00647CE8"/>
    <w:rsid w:val="00647DD4"/>
    <w:rsid w:val="00647EAD"/>
    <w:rsid w:val="0065017E"/>
    <w:rsid w:val="00650359"/>
    <w:rsid w:val="00650380"/>
    <w:rsid w:val="006508B4"/>
    <w:rsid w:val="006509D9"/>
    <w:rsid w:val="00650BA6"/>
    <w:rsid w:val="00650BE6"/>
    <w:rsid w:val="00650C8C"/>
    <w:rsid w:val="006516F4"/>
    <w:rsid w:val="00652287"/>
    <w:rsid w:val="006524F3"/>
    <w:rsid w:val="00652B75"/>
    <w:rsid w:val="00652DCD"/>
    <w:rsid w:val="006533DC"/>
    <w:rsid w:val="0065360F"/>
    <w:rsid w:val="00653A13"/>
    <w:rsid w:val="00653AFE"/>
    <w:rsid w:val="00653B3D"/>
    <w:rsid w:val="00654063"/>
    <w:rsid w:val="00654616"/>
    <w:rsid w:val="00654DAC"/>
    <w:rsid w:val="00654EEA"/>
    <w:rsid w:val="006553F7"/>
    <w:rsid w:val="0065569D"/>
    <w:rsid w:val="00655764"/>
    <w:rsid w:val="006557F5"/>
    <w:rsid w:val="006575B2"/>
    <w:rsid w:val="00657CF2"/>
    <w:rsid w:val="006603AF"/>
    <w:rsid w:val="00660504"/>
    <w:rsid w:val="00660AF6"/>
    <w:rsid w:val="00660CB1"/>
    <w:rsid w:val="00660CD8"/>
    <w:rsid w:val="00660DB3"/>
    <w:rsid w:val="00661038"/>
    <w:rsid w:val="00661193"/>
    <w:rsid w:val="00661456"/>
    <w:rsid w:val="00663156"/>
    <w:rsid w:val="006634A6"/>
    <w:rsid w:val="006635EA"/>
    <w:rsid w:val="00663634"/>
    <w:rsid w:val="00663957"/>
    <w:rsid w:val="00663D92"/>
    <w:rsid w:val="006640E5"/>
    <w:rsid w:val="00664527"/>
    <w:rsid w:val="006645A4"/>
    <w:rsid w:val="006645EB"/>
    <w:rsid w:val="006645F0"/>
    <w:rsid w:val="00664627"/>
    <w:rsid w:val="00664C0D"/>
    <w:rsid w:val="00664CB0"/>
    <w:rsid w:val="0066545D"/>
    <w:rsid w:val="00665CEB"/>
    <w:rsid w:val="006661C8"/>
    <w:rsid w:val="006664DB"/>
    <w:rsid w:val="00666766"/>
    <w:rsid w:val="0066676C"/>
    <w:rsid w:val="006667D6"/>
    <w:rsid w:val="0066703D"/>
    <w:rsid w:val="006674F5"/>
    <w:rsid w:val="0066771A"/>
    <w:rsid w:val="0066789D"/>
    <w:rsid w:val="006704FC"/>
    <w:rsid w:val="00670D14"/>
    <w:rsid w:val="00670F47"/>
    <w:rsid w:val="00671BE9"/>
    <w:rsid w:val="00672447"/>
    <w:rsid w:val="006730F3"/>
    <w:rsid w:val="00673246"/>
    <w:rsid w:val="0067387E"/>
    <w:rsid w:val="00673D8A"/>
    <w:rsid w:val="00674F04"/>
    <w:rsid w:val="006750F5"/>
    <w:rsid w:val="006751F8"/>
    <w:rsid w:val="00675476"/>
    <w:rsid w:val="0067681C"/>
    <w:rsid w:val="00676D01"/>
    <w:rsid w:val="00676D8D"/>
    <w:rsid w:val="006774F3"/>
    <w:rsid w:val="006777C8"/>
    <w:rsid w:val="00677CD3"/>
    <w:rsid w:val="00681149"/>
    <w:rsid w:val="0068144A"/>
    <w:rsid w:val="00681ABB"/>
    <w:rsid w:val="00681D47"/>
    <w:rsid w:val="00681D7D"/>
    <w:rsid w:val="006823BD"/>
    <w:rsid w:val="00682FCB"/>
    <w:rsid w:val="00683019"/>
    <w:rsid w:val="00683672"/>
    <w:rsid w:val="00683E1E"/>
    <w:rsid w:val="006849DD"/>
    <w:rsid w:val="00684BF2"/>
    <w:rsid w:val="00684DDD"/>
    <w:rsid w:val="0068508A"/>
    <w:rsid w:val="006851BB"/>
    <w:rsid w:val="006856FE"/>
    <w:rsid w:val="00685C9D"/>
    <w:rsid w:val="00686020"/>
    <w:rsid w:val="00686606"/>
    <w:rsid w:val="00686F9F"/>
    <w:rsid w:val="00687722"/>
    <w:rsid w:val="006877DE"/>
    <w:rsid w:val="00687BA4"/>
    <w:rsid w:val="00687E52"/>
    <w:rsid w:val="0069094E"/>
    <w:rsid w:val="00690A2E"/>
    <w:rsid w:val="00691960"/>
    <w:rsid w:val="00692C54"/>
    <w:rsid w:val="00693C73"/>
    <w:rsid w:val="00693D89"/>
    <w:rsid w:val="00693F23"/>
    <w:rsid w:val="0069424B"/>
    <w:rsid w:val="0069463E"/>
    <w:rsid w:val="00694A11"/>
    <w:rsid w:val="00694AF4"/>
    <w:rsid w:val="0069501C"/>
    <w:rsid w:val="00695603"/>
    <w:rsid w:val="00695C28"/>
    <w:rsid w:val="0069639D"/>
    <w:rsid w:val="0069678A"/>
    <w:rsid w:val="00696B39"/>
    <w:rsid w:val="00696E21"/>
    <w:rsid w:val="00697039"/>
    <w:rsid w:val="0069709F"/>
    <w:rsid w:val="006970B7"/>
    <w:rsid w:val="006A0073"/>
    <w:rsid w:val="006A0089"/>
    <w:rsid w:val="006A0866"/>
    <w:rsid w:val="006A0AFF"/>
    <w:rsid w:val="006A0FA1"/>
    <w:rsid w:val="006A1201"/>
    <w:rsid w:val="006A13CB"/>
    <w:rsid w:val="006A1F11"/>
    <w:rsid w:val="006A2992"/>
    <w:rsid w:val="006A32C2"/>
    <w:rsid w:val="006A332A"/>
    <w:rsid w:val="006A3430"/>
    <w:rsid w:val="006A3CEB"/>
    <w:rsid w:val="006A444E"/>
    <w:rsid w:val="006A4956"/>
    <w:rsid w:val="006A4C35"/>
    <w:rsid w:val="006A4FA8"/>
    <w:rsid w:val="006A575C"/>
    <w:rsid w:val="006A5AB3"/>
    <w:rsid w:val="006A5D46"/>
    <w:rsid w:val="006A608B"/>
    <w:rsid w:val="006A6137"/>
    <w:rsid w:val="006A6655"/>
    <w:rsid w:val="006A7ECA"/>
    <w:rsid w:val="006B0179"/>
    <w:rsid w:val="006B09E8"/>
    <w:rsid w:val="006B0B25"/>
    <w:rsid w:val="006B0F51"/>
    <w:rsid w:val="006B1729"/>
    <w:rsid w:val="006B1B86"/>
    <w:rsid w:val="006B1C63"/>
    <w:rsid w:val="006B21A9"/>
    <w:rsid w:val="006B3628"/>
    <w:rsid w:val="006B376F"/>
    <w:rsid w:val="006B3899"/>
    <w:rsid w:val="006B3B1B"/>
    <w:rsid w:val="006B3C5D"/>
    <w:rsid w:val="006B42D7"/>
    <w:rsid w:val="006B4771"/>
    <w:rsid w:val="006B48A4"/>
    <w:rsid w:val="006B48E6"/>
    <w:rsid w:val="006B49FA"/>
    <w:rsid w:val="006B4A13"/>
    <w:rsid w:val="006B4BEA"/>
    <w:rsid w:val="006B4E3C"/>
    <w:rsid w:val="006B52DF"/>
    <w:rsid w:val="006B53C3"/>
    <w:rsid w:val="006B5917"/>
    <w:rsid w:val="006B5A37"/>
    <w:rsid w:val="006B5B27"/>
    <w:rsid w:val="006B60BB"/>
    <w:rsid w:val="006B6CA7"/>
    <w:rsid w:val="006B6DF8"/>
    <w:rsid w:val="006B7397"/>
    <w:rsid w:val="006B7A28"/>
    <w:rsid w:val="006C0256"/>
    <w:rsid w:val="006C0AC3"/>
    <w:rsid w:val="006C1310"/>
    <w:rsid w:val="006C1434"/>
    <w:rsid w:val="006C1AAB"/>
    <w:rsid w:val="006C1AF2"/>
    <w:rsid w:val="006C1C94"/>
    <w:rsid w:val="006C2048"/>
    <w:rsid w:val="006C22BF"/>
    <w:rsid w:val="006C2594"/>
    <w:rsid w:val="006C287D"/>
    <w:rsid w:val="006C2931"/>
    <w:rsid w:val="006C2FFB"/>
    <w:rsid w:val="006C3C66"/>
    <w:rsid w:val="006C492B"/>
    <w:rsid w:val="006C4D32"/>
    <w:rsid w:val="006C541B"/>
    <w:rsid w:val="006C5972"/>
    <w:rsid w:val="006C59E8"/>
    <w:rsid w:val="006C5AC2"/>
    <w:rsid w:val="006C6801"/>
    <w:rsid w:val="006C71AA"/>
    <w:rsid w:val="006C75E3"/>
    <w:rsid w:val="006C7720"/>
    <w:rsid w:val="006C7C29"/>
    <w:rsid w:val="006D03F1"/>
    <w:rsid w:val="006D048A"/>
    <w:rsid w:val="006D05C9"/>
    <w:rsid w:val="006D05D5"/>
    <w:rsid w:val="006D0AD4"/>
    <w:rsid w:val="006D0D17"/>
    <w:rsid w:val="006D16CF"/>
    <w:rsid w:val="006D1704"/>
    <w:rsid w:val="006D1A0C"/>
    <w:rsid w:val="006D1A33"/>
    <w:rsid w:val="006D1BE0"/>
    <w:rsid w:val="006D2172"/>
    <w:rsid w:val="006D2E17"/>
    <w:rsid w:val="006D3149"/>
    <w:rsid w:val="006D33C4"/>
    <w:rsid w:val="006D33CD"/>
    <w:rsid w:val="006D34FC"/>
    <w:rsid w:val="006D3BD7"/>
    <w:rsid w:val="006D4684"/>
    <w:rsid w:val="006D468F"/>
    <w:rsid w:val="006D4A3A"/>
    <w:rsid w:val="006D55AC"/>
    <w:rsid w:val="006D5CFF"/>
    <w:rsid w:val="006D65D6"/>
    <w:rsid w:val="006D68DF"/>
    <w:rsid w:val="006D77FC"/>
    <w:rsid w:val="006D78B0"/>
    <w:rsid w:val="006D7B1E"/>
    <w:rsid w:val="006D7E8B"/>
    <w:rsid w:val="006D7FE7"/>
    <w:rsid w:val="006E002C"/>
    <w:rsid w:val="006E0836"/>
    <w:rsid w:val="006E0E86"/>
    <w:rsid w:val="006E1B69"/>
    <w:rsid w:val="006E1CEF"/>
    <w:rsid w:val="006E1FA9"/>
    <w:rsid w:val="006E2510"/>
    <w:rsid w:val="006E32CC"/>
    <w:rsid w:val="006E361F"/>
    <w:rsid w:val="006E3759"/>
    <w:rsid w:val="006E3FA0"/>
    <w:rsid w:val="006E4304"/>
    <w:rsid w:val="006E6226"/>
    <w:rsid w:val="006E63D4"/>
    <w:rsid w:val="006E6A00"/>
    <w:rsid w:val="006E6CC6"/>
    <w:rsid w:val="006E7735"/>
    <w:rsid w:val="006E77F3"/>
    <w:rsid w:val="006E7A12"/>
    <w:rsid w:val="006F01A9"/>
    <w:rsid w:val="006F1780"/>
    <w:rsid w:val="006F1791"/>
    <w:rsid w:val="006F20E0"/>
    <w:rsid w:val="006F23B2"/>
    <w:rsid w:val="006F2AE3"/>
    <w:rsid w:val="006F2C28"/>
    <w:rsid w:val="006F351E"/>
    <w:rsid w:val="006F37DB"/>
    <w:rsid w:val="006F3E69"/>
    <w:rsid w:val="006F4124"/>
    <w:rsid w:val="006F4328"/>
    <w:rsid w:val="006F4761"/>
    <w:rsid w:val="006F4CA0"/>
    <w:rsid w:val="006F4EA7"/>
    <w:rsid w:val="006F4FC4"/>
    <w:rsid w:val="006F5170"/>
    <w:rsid w:val="006F5CD6"/>
    <w:rsid w:val="006F5F75"/>
    <w:rsid w:val="006F6018"/>
    <w:rsid w:val="006F608E"/>
    <w:rsid w:val="006F6ABB"/>
    <w:rsid w:val="006F6B3B"/>
    <w:rsid w:val="006F6FFA"/>
    <w:rsid w:val="006F7C7E"/>
    <w:rsid w:val="00701009"/>
    <w:rsid w:val="007013FB"/>
    <w:rsid w:val="007014AA"/>
    <w:rsid w:val="0070169F"/>
    <w:rsid w:val="00701B9F"/>
    <w:rsid w:val="00701CAF"/>
    <w:rsid w:val="007021E1"/>
    <w:rsid w:val="007022FB"/>
    <w:rsid w:val="007028AA"/>
    <w:rsid w:val="007029E7"/>
    <w:rsid w:val="007030B2"/>
    <w:rsid w:val="00703E2A"/>
    <w:rsid w:val="00704175"/>
    <w:rsid w:val="00704BD9"/>
    <w:rsid w:val="00705342"/>
    <w:rsid w:val="007054CB"/>
    <w:rsid w:val="00705981"/>
    <w:rsid w:val="00706163"/>
    <w:rsid w:val="00706994"/>
    <w:rsid w:val="00706B64"/>
    <w:rsid w:val="00706CB5"/>
    <w:rsid w:val="007074B0"/>
    <w:rsid w:val="007078FD"/>
    <w:rsid w:val="0070794D"/>
    <w:rsid w:val="00707B87"/>
    <w:rsid w:val="00707E64"/>
    <w:rsid w:val="00710200"/>
    <w:rsid w:val="00710683"/>
    <w:rsid w:val="007106B1"/>
    <w:rsid w:val="00710B94"/>
    <w:rsid w:val="00710C2F"/>
    <w:rsid w:val="00710D83"/>
    <w:rsid w:val="00711B2F"/>
    <w:rsid w:val="00711E35"/>
    <w:rsid w:val="00712433"/>
    <w:rsid w:val="0071288A"/>
    <w:rsid w:val="00712EC4"/>
    <w:rsid w:val="007133C4"/>
    <w:rsid w:val="00713403"/>
    <w:rsid w:val="00713477"/>
    <w:rsid w:val="00713B2D"/>
    <w:rsid w:val="007145AE"/>
    <w:rsid w:val="0071486F"/>
    <w:rsid w:val="00714886"/>
    <w:rsid w:val="007154B1"/>
    <w:rsid w:val="00715AB3"/>
    <w:rsid w:val="00715DBC"/>
    <w:rsid w:val="00716445"/>
    <w:rsid w:val="00716714"/>
    <w:rsid w:val="00716B71"/>
    <w:rsid w:val="00716C34"/>
    <w:rsid w:val="007171EC"/>
    <w:rsid w:val="00717571"/>
    <w:rsid w:val="007175D6"/>
    <w:rsid w:val="00717717"/>
    <w:rsid w:val="0071780F"/>
    <w:rsid w:val="00717ECF"/>
    <w:rsid w:val="00720079"/>
    <w:rsid w:val="007200DE"/>
    <w:rsid w:val="00720634"/>
    <w:rsid w:val="007206A5"/>
    <w:rsid w:val="00720A24"/>
    <w:rsid w:val="00720D77"/>
    <w:rsid w:val="00721012"/>
    <w:rsid w:val="00721AAE"/>
    <w:rsid w:val="00721CB7"/>
    <w:rsid w:val="00721D87"/>
    <w:rsid w:val="00722066"/>
    <w:rsid w:val="007227A0"/>
    <w:rsid w:val="007229E3"/>
    <w:rsid w:val="00722A0E"/>
    <w:rsid w:val="00722A46"/>
    <w:rsid w:val="00724B7E"/>
    <w:rsid w:val="00724DD0"/>
    <w:rsid w:val="00725015"/>
    <w:rsid w:val="0072513F"/>
    <w:rsid w:val="0072530E"/>
    <w:rsid w:val="00725876"/>
    <w:rsid w:val="00725A3A"/>
    <w:rsid w:val="00725DD2"/>
    <w:rsid w:val="007265C1"/>
    <w:rsid w:val="0072737A"/>
    <w:rsid w:val="00727826"/>
    <w:rsid w:val="00727C13"/>
    <w:rsid w:val="00730125"/>
    <w:rsid w:val="007309A4"/>
    <w:rsid w:val="007316D1"/>
    <w:rsid w:val="0073197A"/>
    <w:rsid w:val="0073276A"/>
    <w:rsid w:val="007327D4"/>
    <w:rsid w:val="00732BE0"/>
    <w:rsid w:val="0073303B"/>
    <w:rsid w:val="00734450"/>
    <w:rsid w:val="007350E3"/>
    <w:rsid w:val="0073533C"/>
    <w:rsid w:val="00736519"/>
    <w:rsid w:val="007368DA"/>
    <w:rsid w:val="00736D58"/>
    <w:rsid w:val="00737873"/>
    <w:rsid w:val="00737AA5"/>
    <w:rsid w:val="00740937"/>
    <w:rsid w:val="00740D88"/>
    <w:rsid w:val="00740F62"/>
    <w:rsid w:val="0074104D"/>
    <w:rsid w:val="00741219"/>
    <w:rsid w:val="0074195F"/>
    <w:rsid w:val="00741AFF"/>
    <w:rsid w:val="00741D95"/>
    <w:rsid w:val="00742060"/>
    <w:rsid w:val="00742247"/>
    <w:rsid w:val="0074243A"/>
    <w:rsid w:val="007425A1"/>
    <w:rsid w:val="007426C1"/>
    <w:rsid w:val="0074295A"/>
    <w:rsid w:val="00742BF0"/>
    <w:rsid w:val="00743A3D"/>
    <w:rsid w:val="0074405C"/>
    <w:rsid w:val="007441CE"/>
    <w:rsid w:val="00744C61"/>
    <w:rsid w:val="00744CAD"/>
    <w:rsid w:val="00744F92"/>
    <w:rsid w:val="00745AFC"/>
    <w:rsid w:val="00745DE9"/>
    <w:rsid w:val="00746263"/>
    <w:rsid w:val="007463EA"/>
    <w:rsid w:val="00747129"/>
    <w:rsid w:val="00747ABD"/>
    <w:rsid w:val="00747FBD"/>
    <w:rsid w:val="00747FDD"/>
    <w:rsid w:val="0075067A"/>
    <w:rsid w:val="007507B4"/>
    <w:rsid w:val="00750E01"/>
    <w:rsid w:val="00750E21"/>
    <w:rsid w:val="00750FC0"/>
    <w:rsid w:val="00751C9B"/>
    <w:rsid w:val="007520EE"/>
    <w:rsid w:val="00752351"/>
    <w:rsid w:val="00752B27"/>
    <w:rsid w:val="00752FDC"/>
    <w:rsid w:val="0075314B"/>
    <w:rsid w:val="00753D37"/>
    <w:rsid w:val="00754064"/>
    <w:rsid w:val="00754547"/>
    <w:rsid w:val="007546BB"/>
    <w:rsid w:val="00754864"/>
    <w:rsid w:val="007562F8"/>
    <w:rsid w:val="00756EEE"/>
    <w:rsid w:val="00756F09"/>
    <w:rsid w:val="00756F66"/>
    <w:rsid w:val="00757196"/>
    <w:rsid w:val="007575AB"/>
    <w:rsid w:val="00757B69"/>
    <w:rsid w:val="00757F04"/>
    <w:rsid w:val="00760437"/>
    <w:rsid w:val="00760491"/>
    <w:rsid w:val="007605A4"/>
    <w:rsid w:val="007607F8"/>
    <w:rsid w:val="007610E3"/>
    <w:rsid w:val="007612F9"/>
    <w:rsid w:val="00761E18"/>
    <w:rsid w:val="0076223E"/>
    <w:rsid w:val="0076246A"/>
    <w:rsid w:val="00762672"/>
    <w:rsid w:val="00762961"/>
    <w:rsid w:val="00762AF6"/>
    <w:rsid w:val="00762BF4"/>
    <w:rsid w:val="00762F57"/>
    <w:rsid w:val="00763444"/>
    <w:rsid w:val="007634FB"/>
    <w:rsid w:val="00763D62"/>
    <w:rsid w:val="00764BD4"/>
    <w:rsid w:val="00765081"/>
    <w:rsid w:val="00765197"/>
    <w:rsid w:val="00765436"/>
    <w:rsid w:val="007657BA"/>
    <w:rsid w:val="007658C7"/>
    <w:rsid w:val="0076599C"/>
    <w:rsid w:val="00765B4F"/>
    <w:rsid w:val="00765BEE"/>
    <w:rsid w:val="0076667C"/>
    <w:rsid w:val="0076670B"/>
    <w:rsid w:val="00766720"/>
    <w:rsid w:val="007667DA"/>
    <w:rsid w:val="00766A56"/>
    <w:rsid w:val="00766E91"/>
    <w:rsid w:val="00767116"/>
    <w:rsid w:val="0077033C"/>
    <w:rsid w:val="00770F25"/>
    <w:rsid w:val="00771332"/>
    <w:rsid w:val="007717B7"/>
    <w:rsid w:val="007717DC"/>
    <w:rsid w:val="00771C5C"/>
    <w:rsid w:val="00771DF0"/>
    <w:rsid w:val="00772A0C"/>
    <w:rsid w:val="00773486"/>
    <w:rsid w:val="00773688"/>
    <w:rsid w:val="00773B6B"/>
    <w:rsid w:val="00773E5B"/>
    <w:rsid w:val="007745F3"/>
    <w:rsid w:val="007748F6"/>
    <w:rsid w:val="007752CF"/>
    <w:rsid w:val="0077546D"/>
    <w:rsid w:val="00776216"/>
    <w:rsid w:val="007764C5"/>
    <w:rsid w:val="00776772"/>
    <w:rsid w:val="00776F77"/>
    <w:rsid w:val="00776FBC"/>
    <w:rsid w:val="007770E3"/>
    <w:rsid w:val="0077752A"/>
    <w:rsid w:val="00777540"/>
    <w:rsid w:val="0077761B"/>
    <w:rsid w:val="00777C11"/>
    <w:rsid w:val="00780C6B"/>
    <w:rsid w:val="00781375"/>
    <w:rsid w:val="007817A4"/>
    <w:rsid w:val="0078196A"/>
    <w:rsid w:val="00781ADA"/>
    <w:rsid w:val="00781B5B"/>
    <w:rsid w:val="00781D2C"/>
    <w:rsid w:val="007822AD"/>
    <w:rsid w:val="007823E0"/>
    <w:rsid w:val="007824F3"/>
    <w:rsid w:val="007827D9"/>
    <w:rsid w:val="00782970"/>
    <w:rsid w:val="00782985"/>
    <w:rsid w:val="00782E65"/>
    <w:rsid w:val="00783E1A"/>
    <w:rsid w:val="00783F95"/>
    <w:rsid w:val="00784914"/>
    <w:rsid w:val="007849DA"/>
    <w:rsid w:val="00784BDF"/>
    <w:rsid w:val="00785073"/>
    <w:rsid w:val="0078589F"/>
    <w:rsid w:val="00785936"/>
    <w:rsid w:val="00785950"/>
    <w:rsid w:val="00785A7D"/>
    <w:rsid w:val="007861A0"/>
    <w:rsid w:val="0078673E"/>
    <w:rsid w:val="00786E6E"/>
    <w:rsid w:val="00786FB2"/>
    <w:rsid w:val="0078719A"/>
    <w:rsid w:val="00787B83"/>
    <w:rsid w:val="00787DD7"/>
    <w:rsid w:val="00787F23"/>
    <w:rsid w:val="00790348"/>
    <w:rsid w:val="0079084B"/>
    <w:rsid w:val="00790EF8"/>
    <w:rsid w:val="00791045"/>
    <w:rsid w:val="0079142C"/>
    <w:rsid w:val="0079147E"/>
    <w:rsid w:val="00791D18"/>
    <w:rsid w:val="00792045"/>
    <w:rsid w:val="00792889"/>
    <w:rsid w:val="007928F2"/>
    <w:rsid w:val="007930A4"/>
    <w:rsid w:val="0079330D"/>
    <w:rsid w:val="007936F8"/>
    <w:rsid w:val="007946A5"/>
    <w:rsid w:val="0079481B"/>
    <w:rsid w:val="007950E2"/>
    <w:rsid w:val="00795175"/>
    <w:rsid w:val="007960D4"/>
    <w:rsid w:val="00796375"/>
    <w:rsid w:val="007966AD"/>
    <w:rsid w:val="00796938"/>
    <w:rsid w:val="00796FD9"/>
    <w:rsid w:val="00797B4B"/>
    <w:rsid w:val="00797EBF"/>
    <w:rsid w:val="007A0404"/>
    <w:rsid w:val="007A0A52"/>
    <w:rsid w:val="007A0B31"/>
    <w:rsid w:val="007A109E"/>
    <w:rsid w:val="007A1649"/>
    <w:rsid w:val="007A197E"/>
    <w:rsid w:val="007A1A38"/>
    <w:rsid w:val="007A1B26"/>
    <w:rsid w:val="007A20F2"/>
    <w:rsid w:val="007A26DA"/>
    <w:rsid w:val="007A2B2D"/>
    <w:rsid w:val="007A3164"/>
    <w:rsid w:val="007A3899"/>
    <w:rsid w:val="007A3E54"/>
    <w:rsid w:val="007A41A9"/>
    <w:rsid w:val="007A4326"/>
    <w:rsid w:val="007A48F2"/>
    <w:rsid w:val="007A4E41"/>
    <w:rsid w:val="007A5487"/>
    <w:rsid w:val="007A5497"/>
    <w:rsid w:val="007A55D0"/>
    <w:rsid w:val="007A568A"/>
    <w:rsid w:val="007A58B5"/>
    <w:rsid w:val="007A5A09"/>
    <w:rsid w:val="007A5C24"/>
    <w:rsid w:val="007A5CAA"/>
    <w:rsid w:val="007A5CB6"/>
    <w:rsid w:val="007A6217"/>
    <w:rsid w:val="007A64E5"/>
    <w:rsid w:val="007A6A7D"/>
    <w:rsid w:val="007A6AB0"/>
    <w:rsid w:val="007A6D27"/>
    <w:rsid w:val="007A74AA"/>
    <w:rsid w:val="007A7C36"/>
    <w:rsid w:val="007B06BF"/>
    <w:rsid w:val="007B08D7"/>
    <w:rsid w:val="007B0CF5"/>
    <w:rsid w:val="007B0E1F"/>
    <w:rsid w:val="007B18DD"/>
    <w:rsid w:val="007B1B4E"/>
    <w:rsid w:val="007B21ED"/>
    <w:rsid w:val="007B2E76"/>
    <w:rsid w:val="007B30E0"/>
    <w:rsid w:val="007B322F"/>
    <w:rsid w:val="007B33C2"/>
    <w:rsid w:val="007B3419"/>
    <w:rsid w:val="007B352F"/>
    <w:rsid w:val="007B36F4"/>
    <w:rsid w:val="007B3A48"/>
    <w:rsid w:val="007B427D"/>
    <w:rsid w:val="007B4318"/>
    <w:rsid w:val="007B564B"/>
    <w:rsid w:val="007B576C"/>
    <w:rsid w:val="007B5DAF"/>
    <w:rsid w:val="007B5FFE"/>
    <w:rsid w:val="007B628D"/>
    <w:rsid w:val="007B62FE"/>
    <w:rsid w:val="007B6CCC"/>
    <w:rsid w:val="007B6DF5"/>
    <w:rsid w:val="007B750F"/>
    <w:rsid w:val="007B75F9"/>
    <w:rsid w:val="007B7763"/>
    <w:rsid w:val="007B782D"/>
    <w:rsid w:val="007B7A86"/>
    <w:rsid w:val="007B7CAD"/>
    <w:rsid w:val="007B7E80"/>
    <w:rsid w:val="007C05AA"/>
    <w:rsid w:val="007C0902"/>
    <w:rsid w:val="007C0B6E"/>
    <w:rsid w:val="007C0D37"/>
    <w:rsid w:val="007C0DA2"/>
    <w:rsid w:val="007C0FD8"/>
    <w:rsid w:val="007C1138"/>
    <w:rsid w:val="007C1491"/>
    <w:rsid w:val="007C1AF3"/>
    <w:rsid w:val="007C1C09"/>
    <w:rsid w:val="007C3219"/>
    <w:rsid w:val="007C3333"/>
    <w:rsid w:val="007C3472"/>
    <w:rsid w:val="007C36AB"/>
    <w:rsid w:val="007C4026"/>
    <w:rsid w:val="007C485B"/>
    <w:rsid w:val="007C4A00"/>
    <w:rsid w:val="007C4B04"/>
    <w:rsid w:val="007C4D2C"/>
    <w:rsid w:val="007C4E15"/>
    <w:rsid w:val="007C507E"/>
    <w:rsid w:val="007C5D0A"/>
    <w:rsid w:val="007C6273"/>
    <w:rsid w:val="007C6332"/>
    <w:rsid w:val="007C6B51"/>
    <w:rsid w:val="007C6CD7"/>
    <w:rsid w:val="007C6EFA"/>
    <w:rsid w:val="007C726E"/>
    <w:rsid w:val="007C747E"/>
    <w:rsid w:val="007C7655"/>
    <w:rsid w:val="007C7670"/>
    <w:rsid w:val="007C7FF4"/>
    <w:rsid w:val="007D03EE"/>
    <w:rsid w:val="007D0403"/>
    <w:rsid w:val="007D0868"/>
    <w:rsid w:val="007D0F87"/>
    <w:rsid w:val="007D10EF"/>
    <w:rsid w:val="007D165D"/>
    <w:rsid w:val="007D217C"/>
    <w:rsid w:val="007D2462"/>
    <w:rsid w:val="007D2940"/>
    <w:rsid w:val="007D315C"/>
    <w:rsid w:val="007D32EF"/>
    <w:rsid w:val="007D3BBD"/>
    <w:rsid w:val="007D450D"/>
    <w:rsid w:val="007D4638"/>
    <w:rsid w:val="007D569B"/>
    <w:rsid w:val="007D5733"/>
    <w:rsid w:val="007D5918"/>
    <w:rsid w:val="007D592E"/>
    <w:rsid w:val="007D5ED4"/>
    <w:rsid w:val="007D6142"/>
    <w:rsid w:val="007D6C22"/>
    <w:rsid w:val="007D7B43"/>
    <w:rsid w:val="007D7BCF"/>
    <w:rsid w:val="007D7E07"/>
    <w:rsid w:val="007E0047"/>
    <w:rsid w:val="007E0086"/>
    <w:rsid w:val="007E0AAD"/>
    <w:rsid w:val="007E2489"/>
    <w:rsid w:val="007E3752"/>
    <w:rsid w:val="007E38E7"/>
    <w:rsid w:val="007E4710"/>
    <w:rsid w:val="007E56F9"/>
    <w:rsid w:val="007E5BAD"/>
    <w:rsid w:val="007E71AE"/>
    <w:rsid w:val="007E724F"/>
    <w:rsid w:val="007E74BF"/>
    <w:rsid w:val="007E74EA"/>
    <w:rsid w:val="007E7775"/>
    <w:rsid w:val="007E7790"/>
    <w:rsid w:val="007E77B7"/>
    <w:rsid w:val="007E7EF4"/>
    <w:rsid w:val="007F0396"/>
    <w:rsid w:val="007F08AE"/>
    <w:rsid w:val="007F127C"/>
    <w:rsid w:val="007F154B"/>
    <w:rsid w:val="007F2029"/>
    <w:rsid w:val="007F23D8"/>
    <w:rsid w:val="007F253C"/>
    <w:rsid w:val="007F2742"/>
    <w:rsid w:val="007F2F2B"/>
    <w:rsid w:val="007F3947"/>
    <w:rsid w:val="007F40F7"/>
    <w:rsid w:val="007F4390"/>
    <w:rsid w:val="007F4568"/>
    <w:rsid w:val="007F4662"/>
    <w:rsid w:val="007F488E"/>
    <w:rsid w:val="007F4B17"/>
    <w:rsid w:val="007F5093"/>
    <w:rsid w:val="007F516A"/>
    <w:rsid w:val="007F5382"/>
    <w:rsid w:val="007F60AB"/>
    <w:rsid w:val="007F6131"/>
    <w:rsid w:val="007F65AC"/>
    <w:rsid w:val="007F6700"/>
    <w:rsid w:val="007F7107"/>
    <w:rsid w:val="007F7500"/>
    <w:rsid w:val="007F78AE"/>
    <w:rsid w:val="007F7F4B"/>
    <w:rsid w:val="008000A8"/>
    <w:rsid w:val="00800A74"/>
    <w:rsid w:val="00801ABC"/>
    <w:rsid w:val="00801B42"/>
    <w:rsid w:val="00801B79"/>
    <w:rsid w:val="00801CA0"/>
    <w:rsid w:val="00801DD9"/>
    <w:rsid w:val="00801E8C"/>
    <w:rsid w:val="00802459"/>
    <w:rsid w:val="00802C8C"/>
    <w:rsid w:val="008031A5"/>
    <w:rsid w:val="00803C59"/>
    <w:rsid w:val="00803C93"/>
    <w:rsid w:val="00803C9C"/>
    <w:rsid w:val="00803DE3"/>
    <w:rsid w:val="00804215"/>
    <w:rsid w:val="00804968"/>
    <w:rsid w:val="008059EA"/>
    <w:rsid w:val="00805F31"/>
    <w:rsid w:val="008064B4"/>
    <w:rsid w:val="0080686F"/>
    <w:rsid w:val="00806DA9"/>
    <w:rsid w:val="00806EB8"/>
    <w:rsid w:val="008072C6"/>
    <w:rsid w:val="008072E0"/>
    <w:rsid w:val="008076C8"/>
    <w:rsid w:val="00807FF5"/>
    <w:rsid w:val="0081005C"/>
    <w:rsid w:val="00810B4D"/>
    <w:rsid w:val="00811204"/>
    <w:rsid w:val="008113E7"/>
    <w:rsid w:val="0081168F"/>
    <w:rsid w:val="00811ACA"/>
    <w:rsid w:val="00811FAF"/>
    <w:rsid w:val="00812997"/>
    <w:rsid w:val="00812A72"/>
    <w:rsid w:val="00813215"/>
    <w:rsid w:val="008132B9"/>
    <w:rsid w:val="008133B3"/>
    <w:rsid w:val="008135A4"/>
    <w:rsid w:val="008135FB"/>
    <w:rsid w:val="00813699"/>
    <w:rsid w:val="00813D4F"/>
    <w:rsid w:val="00813ECE"/>
    <w:rsid w:val="0081403A"/>
    <w:rsid w:val="00814384"/>
    <w:rsid w:val="008143D4"/>
    <w:rsid w:val="00814F2D"/>
    <w:rsid w:val="00814FC1"/>
    <w:rsid w:val="008154A9"/>
    <w:rsid w:val="008154F8"/>
    <w:rsid w:val="00815AA2"/>
    <w:rsid w:val="00815B22"/>
    <w:rsid w:val="008160C0"/>
    <w:rsid w:val="0081625B"/>
    <w:rsid w:val="00816703"/>
    <w:rsid w:val="00816D8E"/>
    <w:rsid w:val="00816E13"/>
    <w:rsid w:val="0081720A"/>
    <w:rsid w:val="00817890"/>
    <w:rsid w:val="00817C97"/>
    <w:rsid w:val="00820750"/>
    <w:rsid w:val="0082079D"/>
    <w:rsid w:val="00820F4B"/>
    <w:rsid w:val="0082183B"/>
    <w:rsid w:val="00821D60"/>
    <w:rsid w:val="00822080"/>
    <w:rsid w:val="0082233B"/>
    <w:rsid w:val="008229AD"/>
    <w:rsid w:val="00822B0F"/>
    <w:rsid w:val="00822B9F"/>
    <w:rsid w:val="00822E66"/>
    <w:rsid w:val="00823439"/>
    <w:rsid w:val="00823AE0"/>
    <w:rsid w:val="008240A8"/>
    <w:rsid w:val="008241A3"/>
    <w:rsid w:val="0082530D"/>
    <w:rsid w:val="0082564E"/>
    <w:rsid w:val="0082618A"/>
    <w:rsid w:val="0082661F"/>
    <w:rsid w:val="00826919"/>
    <w:rsid w:val="00826B27"/>
    <w:rsid w:val="00826BDA"/>
    <w:rsid w:val="00827AE5"/>
    <w:rsid w:val="00827E45"/>
    <w:rsid w:val="00827EB7"/>
    <w:rsid w:val="008307F9"/>
    <w:rsid w:val="008309D2"/>
    <w:rsid w:val="00830EE9"/>
    <w:rsid w:val="008311CA"/>
    <w:rsid w:val="008312DC"/>
    <w:rsid w:val="00831E61"/>
    <w:rsid w:val="0083258E"/>
    <w:rsid w:val="008327CD"/>
    <w:rsid w:val="0083288C"/>
    <w:rsid w:val="008329E5"/>
    <w:rsid w:val="00833432"/>
    <w:rsid w:val="008341B1"/>
    <w:rsid w:val="00834441"/>
    <w:rsid w:val="0083495F"/>
    <w:rsid w:val="00834C47"/>
    <w:rsid w:val="008352BA"/>
    <w:rsid w:val="00835B65"/>
    <w:rsid w:val="00835BEB"/>
    <w:rsid w:val="00836125"/>
    <w:rsid w:val="00836498"/>
    <w:rsid w:val="00836D27"/>
    <w:rsid w:val="00837A47"/>
    <w:rsid w:val="00837F31"/>
    <w:rsid w:val="0084052D"/>
    <w:rsid w:val="008407E1"/>
    <w:rsid w:val="00840B48"/>
    <w:rsid w:val="00841BF5"/>
    <w:rsid w:val="00842468"/>
    <w:rsid w:val="0084246D"/>
    <w:rsid w:val="00842512"/>
    <w:rsid w:val="00842627"/>
    <w:rsid w:val="00842892"/>
    <w:rsid w:val="00842C53"/>
    <w:rsid w:val="0084345C"/>
    <w:rsid w:val="00844702"/>
    <w:rsid w:val="00844859"/>
    <w:rsid w:val="00844B7A"/>
    <w:rsid w:val="00845586"/>
    <w:rsid w:val="0084601C"/>
    <w:rsid w:val="008463B1"/>
    <w:rsid w:val="00846432"/>
    <w:rsid w:val="008464DD"/>
    <w:rsid w:val="008464E9"/>
    <w:rsid w:val="008468AC"/>
    <w:rsid w:val="008469B8"/>
    <w:rsid w:val="00846BD7"/>
    <w:rsid w:val="00846ED9"/>
    <w:rsid w:val="008479EA"/>
    <w:rsid w:val="00850501"/>
    <w:rsid w:val="00850D78"/>
    <w:rsid w:val="0085130D"/>
    <w:rsid w:val="008516E1"/>
    <w:rsid w:val="00851B71"/>
    <w:rsid w:val="00851C05"/>
    <w:rsid w:val="00851EBC"/>
    <w:rsid w:val="008522B2"/>
    <w:rsid w:val="0085283C"/>
    <w:rsid w:val="00852BE9"/>
    <w:rsid w:val="00852D7E"/>
    <w:rsid w:val="00852EE4"/>
    <w:rsid w:val="0085302B"/>
    <w:rsid w:val="00853F13"/>
    <w:rsid w:val="00854016"/>
    <w:rsid w:val="00854813"/>
    <w:rsid w:val="00854922"/>
    <w:rsid w:val="008556BB"/>
    <w:rsid w:val="0085609E"/>
    <w:rsid w:val="008561D5"/>
    <w:rsid w:val="008569A2"/>
    <w:rsid w:val="00856C34"/>
    <w:rsid w:val="008570CB"/>
    <w:rsid w:val="008571A1"/>
    <w:rsid w:val="008572AC"/>
    <w:rsid w:val="008572E9"/>
    <w:rsid w:val="008574CC"/>
    <w:rsid w:val="008576D5"/>
    <w:rsid w:val="008579E9"/>
    <w:rsid w:val="00857CF6"/>
    <w:rsid w:val="008603C7"/>
    <w:rsid w:val="00860862"/>
    <w:rsid w:val="00860FB7"/>
    <w:rsid w:val="008611FE"/>
    <w:rsid w:val="00861331"/>
    <w:rsid w:val="00861695"/>
    <w:rsid w:val="0086174F"/>
    <w:rsid w:val="008618AC"/>
    <w:rsid w:val="00861929"/>
    <w:rsid w:val="00861CF1"/>
    <w:rsid w:val="00861DA7"/>
    <w:rsid w:val="0086236E"/>
    <w:rsid w:val="00862719"/>
    <w:rsid w:val="00862D8C"/>
    <w:rsid w:val="0086311E"/>
    <w:rsid w:val="008638AA"/>
    <w:rsid w:val="00863DA0"/>
    <w:rsid w:val="0086406F"/>
    <w:rsid w:val="00864217"/>
    <w:rsid w:val="008654DE"/>
    <w:rsid w:val="00865579"/>
    <w:rsid w:val="00865849"/>
    <w:rsid w:val="008658E2"/>
    <w:rsid w:val="0086698D"/>
    <w:rsid w:val="00866B3E"/>
    <w:rsid w:val="008676DE"/>
    <w:rsid w:val="00867769"/>
    <w:rsid w:val="00867795"/>
    <w:rsid w:val="00867913"/>
    <w:rsid w:val="00867B31"/>
    <w:rsid w:val="00870307"/>
    <w:rsid w:val="00870985"/>
    <w:rsid w:val="00870AD8"/>
    <w:rsid w:val="00871311"/>
    <w:rsid w:val="008724B2"/>
    <w:rsid w:val="00872968"/>
    <w:rsid w:val="00872E12"/>
    <w:rsid w:val="008731C8"/>
    <w:rsid w:val="00873F75"/>
    <w:rsid w:val="00874599"/>
    <w:rsid w:val="008746FD"/>
    <w:rsid w:val="0087493E"/>
    <w:rsid w:val="0087524B"/>
    <w:rsid w:val="00876BF7"/>
    <w:rsid w:val="00877191"/>
    <w:rsid w:val="008775D2"/>
    <w:rsid w:val="00880741"/>
    <w:rsid w:val="00880EF6"/>
    <w:rsid w:val="00881464"/>
    <w:rsid w:val="00881621"/>
    <w:rsid w:val="00882414"/>
    <w:rsid w:val="00882469"/>
    <w:rsid w:val="008832C4"/>
    <w:rsid w:val="008835FD"/>
    <w:rsid w:val="00883D22"/>
    <w:rsid w:val="008842AE"/>
    <w:rsid w:val="00885001"/>
    <w:rsid w:val="00885258"/>
    <w:rsid w:val="00885F8D"/>
    <w:rsid w:val="00886455"/>
    <w:rsid w:val="008864F8"/>
    <w:rsid w:val="008865A2"/>
    <w:rsid w:val="008866E3"/>
    <w:rsid w:val="00886A7D"/>
    <w:rsid w:val="00886AB9"/>
    <w:rsid w:val="00886C0C"/>
    <w:rsid w:val="00886C4E"/>
    <w:rsid w:val="008909E4"/>
    <w:rsid w:val="00891206"/>
    <w:rsid w:val="008919D1"/>
    <w:rsid w:val="00891A77"/>
    <w:rsid w:val="00891EC4"/>
    <w:rsid w:val="00892070"/>
    <w:rsid w:val="00892757"/>
    <w:rsid w:val="0089309C"/>
    <w:rsid w:val="00893176"/>
    <w:rsid w:val="00893870"/>
    <w:rsid w:val="00894244"/>
    <w:rsid w:val="00894569"/>
    <w:rsid w:val="00894A00"/>
    <w:rsid w:val="00894CC1"/>
    <w:rsid w:val="00895B89"/>
    <w:rsid w:val="00895D43"/>
    <w:rsid w:val="00896779"/>
    <w:rsid w:val="00897051"/>
    <w:rsid w:val="00897226"/>
    <w:rsid w:val="008979E9"/>
    <w:rsid w:val="00897FC7"/>
    <w:rsid w:val="008A052F"/>
    <w:rsid w:val="008A0626"/>
    <w:rsid w:val="008A06F6"/>
    <w:rsid w:val="008A0C3B"/>
    <w:rsid w:val="008A1065"/>
    <w:rsid w:val="008A1A3D"/>
    <w:rsid w:val="008A1E59"/>
    <w:rsid w:val="008A24F5"/>
    <w:rsid w:val="008A2684"/>
    <w:rsid w:val="008A2A39"/>
    <w:rsid w:val="008A3041"/>
    <w:rsid w:val="008A32B3"/>
    <w:rsid w:val="008A38D1"/>
    <w:rsid w:val="008A399C"/>
    <w:rsid w:val="008A3F50"/>
    <w:rsid w:val="008A4012"/>
    <w:rsid w:val="008A4111"/>
    <w:rsid w:val="008A4574"/>
    <w:rsid w:val="008A4D7B"/>
    <w:rsid w:val="008A4F35"/>
    <w:rsid w:val="008A50BE"/>
    <w:rsid w:val="008A5440"/>
    <w:rsid w:val="008A554D"/>
    <w:rsid w:val="008A58A2"/>
    <w:rsid w:val="008A783A"/>
    <w:rsid w:val="008A7DAC"/>
    <w:rsid w:val="008B0405"/>
    <w:rsid w:val="008B05A2"/>
    <w:rsid w:val="008B0D3E"/>
    <w:rsid w:val="008B0F04"/>
    <w:rsid w:val="008B1584"/>
    <w:rsid w:val="008B1680"/>
    <w:rsid w:val="008B1941"/>
    <w:rsid w:val="008B1C58"/>
    <w:rsid w:val="008B2455"/>
    <w:rsid w:val="008B2517"/>
    <w:rsid w:val="008B2D51"/>
    <w:rsid w:val="008B2E40"/>
    <w:rsid w:val="008B3666"/>
    <w:rsid w:val="008B3824"/>
    <w:rsid w:val="008B41BA"/>
    <w:rsid w:val="008B4237"/>
    <w:rsid w:val="008B4AB5"/>
    <w:rsid w:val="008B4B4D"/>
    <w:rsid w:val="008B52CF"/>
    <w:rsid w:val="008B574F"/>
    <w:rsid w:val="008B5E00"/>
    <w:rsid w:val="008B5F4B"/>
    <w:rsid w:val="008B60E3"/>
    <w:rsid w:val="008B657C"/>
    <w:rsid w:val="008B672C"/>
    <w:rsid w:val="008B6776"/>
    <w:rsid w:val="008B6832"/>
    <w:rsid w:val="008B6D34"/>
    <w:rsid w:val="008B6F0C"/>
    <w:rsid w:val="008B71F0"/>
    <w:rsid w:val="008B7DC7"/>
    <w:rsid w:val="008B7DD9"/>
    <w:rsid w:val="008C0F27"/>
    <w:rsid w:val="008C11A7"/>
    <w:rsid w:val="008C1F3B"/>
    <w:rsid w:val="008C2018"/>
    <w:rsid w:val="008C267D"/>
    <w:rsid w:val="008C2A58"/>
    <w:rsid w:val="008C2F3D"/>
    <w:rsid w:val="008C41F3"/>
    <w:rsid w:val="008C43E0"/>
    <w:rsid w:val="008C44E7"/>
    <w:rsid w:val="008C4650"/>
    <w:rsid w:val="008C52DF"/>
    <w:rsid w:val="008C55EC"/>
    <w:rsid w:val="008C56B7"/>
    <w:rsid w:val="008C56BE"/>
    <w:rsid w:val="008C5A11"/>
    <w:rsid w:val="008C6153"/>
    <w:rsid w:val="008C6C37"/>
    <w:rsid w:val="008C73A7"/>
    <w:rsid w:val="008D0343"/>
    <w:rsid w:val="008D074F"/>
    <w:rsid w:val="008D158D"/>
    <w:rsid w:val="008D15F4"/>
    <w:rsid w:val="008D1672"/>
    <w:rsid w:val="008D18F1"/>
    <w:rsid w:val="008D1AD6"/>
    <w:rsid w:val="008D1C0C"/>
    <w:rsid w:val="008D273E"/>
    <w:rsid w:val="008D282A"/>
    <w:rsid w:val="008D2AA4"/>
    <w:rsid w:val="008D2F7A"/>
    <w:rsid w:val="008D2FEA"/>
    <w:rsid w:val="008D321F"/>
    <w:rsid w:val="008D3EBB"/>
    <w:rsid w:val="008D3F99"/>
    <w:rsid w:val="008D46EB"/>
    <w:rsid w:val="008D4910"/>
    <w:rsid w:val="008D4EC2"/>
    <w:rsid w:val="008D538F"/>
    <w:rsid w:val="008D5680"/>
    <w:rsid w:val="008D5E89"/>
    <w:rsid w:val="008E0169"/>
    <w:rsid w:val="008E060F"/>
    <w:rsid w:val="008E1051"/>
    <w:rsid w:val="008E1B0B"/>
    <w:rsid w:val="008E1FA2"/>
    <w:rsid w:val="008E21DA"/>
    <w:rsid w:val="008E2F04"/>
    <w:rsid w:val="008E3406"/>
    <w:rsid w:val="008E35B4"/>
    <w:rsid w:val="008E3604"/>
    <w:rsid w:val="008E452B"/>
    <w:rsid w:val="008E4621"/>
    <w:rsid w:val="008E54F0"/>
    <w:rsid w:val="008E5E36"/>
    <w:rsid w:val="008E620E"/>
    <w:rsid w:val="008E6CE1"/>
    <w:rsid w:val="008E70F3"/>
    <w:rsid w:val="008F1048"/>
    <w:rsid w:val="008F128A"/>
    <w:rsid w:val="008F19AD"/>
    <w:rsid w:val="008F1C98"/>
    <w:rsid w:val="008F1E2D"/>
    <w:rsid w:val="008F2358"/>
    <w:rsid w:val="008F24BC"/>
    <w:rsid w:val="008F2522"/>
    <w:rsid w:val="008F2E02"/>
    <w:rsid w:val="008F39C9"/>
    <w:rsid w:val="008F3A2C"/>
    <w:rsid w:val="008F4440"/>
    <w:rsid w:val="008F4A7D"/>
    <w:rsid w:val="008F4D99"/>
    <w:rsid w:val="008F5384"/>
    <w:rsid w:val="008F538C"/>
    <w:rsid w:val="008F6327"/>
    <w:rsid w:val="008F729E"/>
    <w:rsid w:val="008F78C6"/>
    <w:rsid w:val="008F7B6B"/>
    <w:rsid w:val="008F7DD3"/>
    <w:rsid w:val="008F7DE1"/>
    <w:rsid w:val="008F7F5F"/>
    <w:rsid w:val="00900004"/>
    <w:rsid w:val="00901279"/>
    <w:rsid w:val="009016FC"/>
    <w:rsid w:val="0090232E"/>
    <w:rsid w:val="0090243B"/>
    <w:rsid w:val="00902BDC"/>
    <w:rsid w:val="00903095"/>
    <w:rsid w:val="00903D25"/>
    <w:rsid w:val="00903E23"/>
    <w:rsid w:val="00904978"/>
    <w:rsid w:val="0090501D"/>
    <w:rsid w:val="00905CDF"/>
    <w:rsid w:val="00906026"/>
    <w:rsid w:val="0090610E"/>
    <w:rsid w:val="009062D6"/>
    <w:rsid w:val="00906509"/>
    <w:rsid w:val="009071FA"/>
    <w:rsid w:val="00907289"/>
    <w:rsid w:val="0090790A"/>
    <w:rsid w:val="009103D6"/>
    <w:rsid w:val="00910594"/>
    <w:rsid w:val="009105DB"/>
    <w:rsid w:val="00910BE1"/>
    <w:rsid w:val="00911056"/>
    <w:rsid w:val="00911E2D"/>
    <w:rsid w:val="00911EB9"/>
    <w:rsid w:val="009124DD"/>
    <w:rsid w:val="00912D1F"/>
    <w:rsid w:val="00913433"/>
    <w:rsid w:val="00913835"/>
    <w:rsid w:val="00913EE3"/>
    <w:rsid w:val="0091402D"/>
    <w:rsid w:val="00914C6B"/>
    <w:rsid w:val="00914D60"/>
    <w:rsid w:val="00915142"/>
    <w:rsid w:val="0091579F"/>
    <w:rsid w:val="00915CB4"/>
    <w:rsid w:val="00916045"/>
    <w:rsid w:val="009160F8"/>
    <w:rsid w:val="009162D0"/>
    <w:rsid w:val="0091658A"/>
    <w:rsid w:val="0091661D"/>
    <w:rsid w:val="00916BF8"/>
    <w:rsid w:val="00917881"/>
    <w:rsid w:val="00917C37"/>
    <w:rsid w:val="00920001"/>
    <w:rsid w:val="00920614"/>
    <w:rsid w:val="0092062D"/>
    <w:rsid w:val="00920B75"/>
    <w:rsid w:val="00921F64"/>
    <w:rsid w:val="00922020"/>
    <w:rsid w:val="0092266B"/>
    <w:rsid w:val="00922A5C"/>
    <w:rsid w:val="00922FB2"/>
    <w:rsid w:val="00922FB3"/>
    <w:rsid w:val="009234CC"/>
    <w:rsid w:val="0092382F"/>
    <w:rsid w:val="00923B50"/>
    <w:rsid w:val="00923FEA"/>
    <w:rsid w:val="009241A4"/>
    <w:rsid w:val="009244AB"/>
    <w:rsid w:val="00924C29"/>
    <w:rsid w:val="00924E82"/>
    <w:rsid w:val="0092594F"/>
    <w:rsid w:val="0092639A"/>
    <w:rsid w:val="009263AF"/>
    <w:rsid w:val="009266A7"/>
    <w:rsid w:val="00926F7F"/>
    <w:rsid w:val="009275E5"/>
    <w:rsid w:val="00927D1B"/>
    <w:rsid w:val="00927DE3"/>
    <w:rsid w:val="00930935"/>
    <w:rsid w:val="00930A4F"/>
    <w:rsid w:val="00930A72"/>
    <w:rsid w:val="00930DB0"/>
    <w:rsid w:val="00931313"/>
    <w:rsid w:val="00931714"/>
    <w:rsid w:val="00931A29"/>
    <w:rsid w:val="009324D6"/>
    <w:rsid w:val="0093303C"/>
    <w:rsid w:val="009331E2"/>
    <w:rsid w:val="0093359D"/>
    <w:rsid w:val="00933777"/>
    <w:rsid w:val="00933D1F"/>
    <w:rsid w:val="0093490C"/>
    <w:rsid w:val="00934ABD"/>
    <w:rsid w:val="00934FE1"/>
    <w:rsid w:val="009350F3"/>
    <w:rsid w:val="009360F3"/>
    <w:rsid w:val="00936357"/>
    <w:rsid w:val="00936E1E"/>
    <w:rsid w:val="00936F25"/>
    <w:rsid w:val="00937469"/>
    <w:rsid w:val="00937690"/>
    <w:rsid w:val="00940076"/>
    <w:rsid w:val="0094037D"/>
    <w:rsid w:val="009407DC"/>
    <w:rsid w:val="00940935"/>
    <w:rsid w:val="00940C18"/>
    <w:rsid w:val="00940C44"/>
    <w:rsid w:val="00941398"/>
    <w:rsid w:val="009416F9"/>
    <w:rsid w:val="00941B88"/>
    <w:rsid w:val="00941F3E"/>
    <w:rsid w:val="009422D3"/>
    <w:rsid w:val="0094238D"/>
    <w:rsid w:val="00942539"/>
    <w:rsid w:val="0094287A"/>
    <w:rsid w:val="00942A17"/>
    <w:rsid w:val="00943464"/>
    <w:rsid w:val="009434C4"/>
    <w:rsid w:val="009434C5"/>
    <w:rsid w:val="00943AD5"/>
    <w:rsid w:val="00944259"/>
    <w:rsid w:val="00944365"/>
    <w:rsid w:val="00944453"/>
    <w:rsid w:val="00944730"/>
    <w:rsid w:val="00945A1F"/>
    <w:rsid w:val="00945D47"/>
    <w:rsid w:val="009461B2"/>
    <w:rsid w:val="00946405"/>
    <w:rsid w:val="00946497"/>
    <w:rsid w:val="00946629"/>
    <w:rsid w:val="009469ED"/>
    <w:rsid w:val="00946E29"/>
    <w:rsid w:val="00946EF4"/>
    <w:rsid w:val="00947506"/>
    <w:rsid w:val="00947A8F"/>
    <w:rsid w:val="00950113"/>
    <w:rsid w:val="00950868"/>
    <w:rsid w:val="00950AA2"/>
    <w:rsid w:val="00950CED"/>
    <w:rsid w:val="00950FB1"/>
    <w:rsid w:val="0095143A"/>
    <w:rsid w:val="009518DE"/>
    <w:rsid w:val="00951B29"/>
    <w:rsid w:val="00951C24"/>
    <w:rsid w:val="0095227B"/>
    <w:rsid w:val="00952356"/>
    <w:rsid w:val="00952751"/>
    <w:rsid w:val="00952968"/>
    <w:rsid w:val="00952DF5"/>
    <w:rsid w:val="009530AA"/>
    <w:rsid w:val="00953717"/>
    <w:rsid w:val="009539D0"/>
    <w:rsid w:val="009544CE"/>
    <w:rsid w:val="009546DC"/>
    <w:rsid w:val="00954D05"/>
    <w:rsid w:val="00954DE5"/>
    <w:rsid w:val="00955609"/>
    <w:rsid w:val="00955B70"/>
    <w:rsid w:val="00955F34"/>
    <w:rsid w:val="009566D3"/>
    <w:rsid w:val="009568AB"/>
    <w:rsid w:val="00956A45"/>
    <w:rsid w:val="0095714E"/>
    <w:rsid w:val="009571C7"/>
    <w:rsid w:val="00957571"/>
    <w:rsid w:val="00957988"/>
    <w:rsid w:val="00957E02"/>
    <w:rsid w:val="009604F0"/>
    <w:rsid w:val="00960782"/>
    <w:rsid w:val="00960906"/>
    <w:rsid w:val="00960BEF"/>
    <w:rsid w:val="00960C61"/>
    <w:rsid w:val="009612B9"/>
    <w:rsid w:val="00961698"/>
    <w:rsid w:val="00961CFC"/>
    <w:rsid w:val="00962176"/>
    <w:rsid w:val="0096305D"/>
    <w:rsid w:val="009631AB"/>
    <w:rsid w:val="00963245"/>
    <w:rsid w:val="00963917"/>
    <w:rsid w:val="00963AA5"/>
    <w:rsid w:val="00963ACC"/>
    <w:rsid w:val="00963B93"/>
    <w:rsid w:val="00963E95"/>
    <w:rsid w:val="0096403E"/>
    <w:rsid w:val="0096485E"/>
    <w:rsid w:val="00964A8E"/>
    <w:rsid w:val="00964D96"/>
    <w:rsid w:val="00964EA3"/>
    <w:rsid w:val="00965091"/>
    <w:rsid w:val="00965A76"/>
    <w:rsid w:val="00965B1E"/>
    <w:rsid w:val="00965E3F"/>
    <w:rsid w:val="0096641E"/>
    <w:rsid w:val="00966427"/>
    <w:rsid w:val="00966B75"/>
    <w:rsid w:val="00967571"/>
    <w:rsid w:val="00967FE4"/>
    <w:rsid w:val="00970158"/>
    <w:rsid w:val="00970238"/>
    <w:rsid w:val="00970E1E"/>
    <w:rsid w:val="00971005"/>
    <w:rsid w:val="009712C8"/>
    <w:rsid w:val="00971831"/>
    <w:rsid w:val="00971C71"/>
    <w:rsid w:val="00971CC1"/>
    <w:rsid w:val="00972392"/>
    <w:rsid w:val="00972D70"/>
    <w:rsid w:val="00973051"/>
    <w:rsid w:val="009730A8"/>
    <w:rsid w:val="00973589"/>
    <w:rsid w:val="00973B72"/>
    <w:rsid w:val="00973B88"/>
    <w:rsid w:val="009741EF"/>
    <w:rsid w:val="00974B24"/>
    <w:rsid w:val="0097570D"/>
    <w:rsid w:val="00975A39"/>
    <w:rsid w:val="00975D6C"/>
    <w:rsid w:val="009773DC"/>
    <w:rsid w:val="00977F07"/>
    <w:rsid w:val="00977F11"/>
    <w:rsid w:val="00977F15"/>
    <w:rsid w:val="009809E1"/>
    <w:rsid w:val="0098142E"/>
    <w:rsid w:val="0098146D"/>
    <w:rsid w:val="00981CCB"/>
    <w:rsid w:val="0098218B"/>
    <w:rsid w:val="00982F34"/>
    <w:rsid w:val="0098321E"/>
    <w:rsid w:val="00983308"/>
    <w:rsid w:val="009833B6"/>
    <w:rsid w:val="0098349D"/>
    <w:rsid w:val="00983BF3"/>
    <w:rsid w:val="00983DA8"/>
    <w:rsid w:val="00984125"/>
    <w:rsid w:val="00984C61"/>
    <w:rsid w:val="00985A16"/>
    <w:rsid w:val="00985DC5"/>
    <w:rsid w:val="00985FF5"/>
    <w:rsid w:val="00986844"/>
    <w:rsid w:val="00986884"/>
    <w:rsid w:val="00986CD1"/>
    <w:rsid w:val="00987612"/>
    <w:rsid w:val="00987960"/>
    <w:rsid w:val="00987BED"/>
    <w:rsid w:val="00987ED2"/>
    <w:rsid w:val="0099020C"/>
    <w:rsid w:val="00991110"/>
    <w:rsid w:val="00991353"/>
    <w:rsid w:val="00991843"/>
    <w:rsid w:val="00991B56"/>
    <w:rsid w:val="00991CD1"/>
    <w:rsid w:val="00991D6E"/>
    <w:rsid w:val="00991E0B"/>
    <w:rsid w:val="00992517"/>
    <w:rsid w:val="00992D87"/>
    <w:rsid w:val="009933B4"/>
    <w:rsid w:val="00993BED"/>
    <w:rsid w:val="009943EE"/>
    <w:rsid w:val="00994745"/>
    <w:rsid w:val="009947DD"/>
    <w:rsid w:val="00995759"/>
    <w:rsid w:val="00995B18"/>
    <w:rsid w:val="00996155"/>
    <w:rsid w:val="00996875"/>
    <w:rsid w:val="00996A07"/>
    <w:rsid w:val="00997B64"/>
    <w:rsid w:val="009A0501"/>
    <w:rsid w:val="009A0991"/>
    <w:rsid w:val="009A14DD"/>
    <w:rsid w:val="009A1AEF"/>
    <w:rsid w:val="009A1B1A"/>
    <w:rsid w:val="009A1BE1"/>
    <w:rsid w:val="009A1DEA"/>
    <w:rsid w:val="009A1FD8"/>
    <w:rsid w:val="009A25CA"/>
    <w:rsid w:val="009A29EE"/>
    <w:rsid w:val="009A3107"/>
    <w:rsid w:val="009A36C5"/>
    <w:rsid w:val="009A36D8"/>
    <w:rsid w:val="009A373C"/>
    <w:rsid w:val="009A3A7A"/>
    <w:rsid w:val="009A3B53"/>
    <w:rsid w:val="009A3FE8"/>
    <w:rsid w:val="009A40FD"/>
    <w:rsid w:val="009A41A0"/>
    <w:rsid w:val="009A42B3"/>
    <w:rsid w:val="009A508A"/>
    <w:rsid w:val="009A5BDF"/>
    <w:rsid w:val="009A5F8E"/>
    <w:rsid w:val="009A6207"/>
    <w:rsid w:val="009A6288"/>
    <w:rsid w:val="009A658C"/>
    <w:rsid w:val="009A6D78"/>
    <w:rsid w:val="009A6F4F"/>
    <w:rsid w:val="009A7245"/>
    <w:rsid w:val="009A7C7A"/>
    <w:rsid w:val="009B0371"/>
    <w:rsid w:val="009B05BA"/>
    <w:rsid w:val="009B1044"/>
    <w:rsid w:val="009B1A27"/>
    <w:rsid w:val="009B1DC2"/>
    <w:rsid w:val="009B2003"/>
    <w:rsid w:val="009B214F"/>
    <w:rsid w:val="009B2833"/>
    <w:rsid w:val="009B438B"/>
    <w:rsid w:val="009B43CB"/>
    <w:rsid w:val="009B487B"/>
    <w:rsid w:val="009B48B3"/>
    <w:rsid w:val="009B4E76"/>
    <w:rsid w:val="009B5EBE"/>
    <w:rsid w:val="009B6A68"/>
    <w:rsid w:val="009B6C5A"/>
    <w:rsid w:val="009B6E62"/>
    <w:rsid w:val="009B717A"/>
    <w:rsid w:val="009B77E6"/>
    <w:rsid w:val="009B78C6"/>
    <w:rsid w:val="009B7BB7"/>
    <w:rsid w:val="009C013B"/>
    <w:rsid w:val="009C04C5"/>
    <w:rsid w:val="009C08C3"/>
    <w:rsid w:val="009C0C8E"/>
    <w:rsid w:val="009C2AA9"/>
    <w:rsid w:val="009C2BA0"/>
    <w:rsid w:val="009C2E4E"/>
    <w:rsid w:val="009C30B4"/>
    <w:rsid w:val="009C3125"/>
    <w:rsid w:val="009C3623"/>
    <w:rsid w:val="009C39D0"/>
    <w:rsid w:val="009C3C19"/>
    <w:rsid w:val="009C3C1F"/>
    <w:rsid w:val="009C4CA0"/>
    <w:rsid w:val="009C4E1A"/>
    <w:rsid w:val="009C5096"/>
    <w:rsid w:val="009C5137"/>
    <w:rsid w:val="009C537B"/>
    <w:rsid w:val="009C5386"/>
    <w:rsid w:val="009C580B"/>
    <w:rsid w:val="009C5A95"/>
    <w:rsid w:val="009C5E55"/>
    <w:rsid w:val="009C5F48"/>
    <w:rsid w:val="009C5F72"/>
    <w:rsid w:val="009C64C5"/>
    <w:rsid w:val="009C665D"/>
    <w:rsid w:val="009C6672"/>
    <w:rsid w:val="009C66D3"/>
    <w:rsid w:val="009C6704"/>
    <w:rsid w:val="009C6D05"/>
    <w:rsid w:val="009D0104"/>
    <w:rsid w:val="009D01AE"/>
    <w:rsid w:val="009D024A"/>
    <w:rsid w:val="009D026F"/>
    <w:rsid w:val="009D0379"/>
    <w:rsid w:val="009D04BB"/>
    <w:rsid w:val="009D076B"/>
    <w:rsid w:val="009D081A"/>
    <w:rsid w:val="009D091A"/>
    <w:rsid w:val="009D09CA"/>
    <w:rsid w:val="009D0D3E"/>
    <w:rsid w:val="009D11CC"/>
    <w:rsid w:val="009D184D"/>
    <w:rsid w:val="009D193B"/>
    <w:rsid w:val="009D1C90"/>
    <w:rsid w:val="009D1CDF"/>
    <w:rsid w:val="009D24E6"/>
    <w:rsid w:val="009D296A"/>
    <w:rsid w:val="009D2ABE"/>
    <w:rsid w:val="009D2C19"/>
    <w:rsid w:val="009D3108"/>
    <w:rsid w:val="009D353E"/>
    <w:rsid w:val="009D3BE5"/>
    <w:rsid w:val="009D3C5D"/>
    <w:rsid w:val="009D3C9E"/>
    <w:rsid w:val="009D3D78"/>
    <w:rsid w:val="009D3FDB"/>
    <w:rsid w:val="009D4071"/>
    <w:rsid w:val="009D47A1"/>
    <w:rsid w:val="009D4E99"/>
    <w:rsid w:val="009D50BA"/>
    <w:rsid w:val="009D5304"/>
    <w:rsid w:val="009D531B"/>
    <w:rsid w:val="009D5EFB"/>
    <w:rsid w:val="009D60DD"/>
    <w:rsid w:val="009D65B6"/>
    <w:rsid w:val="009D77D2"/>
    <w:rsid w:val="009D7C64"/>
    <w:rsid w:val="009E08A2"/>
    <w:rsid w:val="009E132D"/>
    <w:rsid w:val="009E1417"/>
    <w:rsid w:val="009E1D98"/>
    <w:rsid w:val="009E203C"/>
    <w:rsid w:val="009E2074"/>
    <w:rsid w:val="009E2163"/>
    <w:rsid w:val="009E2702"/>
    <w:rsid w:val="009E271B"/>
    <w:rsid w:val="009E2CE0"/>
    <w:rsid w:val="009E3077"/>
    <w:rsid w:val="009E34B2"/>
    <w:rsid w:val="009E353A"/>
    <w:rsid w:val="009E365A"/>
    <w:rsid w:val="009E3E43"/>
    <w:rsid w:val="009E3EAD"/>
    <w:rsid w:val="009E40BA"/>
    <w:rsid w:val="009E42DC"/>
    <w:rsid w:val="009E4BB7"/>
    <w:rsid w:val="009E4BC8"/>
    <w:rsid w:val="009E5287"/>
    <w:rsid w:val="009E53C8"/>
    <w:rsid w:val="009E5577"/>
    <w:rsid w:val="009E55BF"/>
    <w:rsid w:val="009E56D4"/>
    <w:rsid w:val="009E615F"/>
    <w:rsid w:val="009E67CC"/>
    <w:rsid w:val="009E6CDA"/>
    <w:rsid w:val="009E7108"/>
    <w:rsid w:val="009F01AC"/>
    <w:rsid w:val="009F049A"/>
    <w:rsid w:val="009F0B9E"/>
    <w:rsid w:val="009F0C5C"/>
    <w:rsid w:val="009F0F49"/>
    <w:rsid w:val="009F11CA"/>
    <w:rsid w:val="009F1301"/>
    <w:rsid w:val="009F1465"/>
    <w:rsid w:val="009F1913"/>
    <w:rsid w:val="009F2509"/>
    <w:rsid w:val="009F2C8A"/>
    <w:rsid w:val="009F2E42"/>
    <w:rsid w:val="009F318D"/>
    <w:rsid w:val="009F376D"/>
    <w:rsid w:val="009F3DEE"/>
    <w:rsid w:val="009F3E63"/>
    <w:rsid w:val="009F432D"/>
    <w:rsid w:val="009F4370"/>
    <w:rsid w:val="009F44BB"/>
    <w:rsid w:val="009F4717"/>
    <w:rsid w:val="009F4942"/>
    <w:rsid w:val="009F499A"/>
    <w:rsid w:val="009F4C66"/>
    <w:rsid w:val="009F4E37"/>
    <w:rsid w:val="009F514F"/>
    <w:rsid w:val="009F57B5"/>
    <w:rsid w:val="009F5CF4"/>
    <w:rsid w:val="009F6361"/>
    <w:rsid w:val="009F63F3"/>
    <w:rsid w:val="009F6EF6"/>
    <w:rsid w:val="009F6F74"/>
    <w:rsid w:val="009F6FE9"/>
    <w:rsid w:val="009F7C75"/>
    <w:rsid w:val="00A0036C"/>
    <w:rsid w:val="00A00987"/>
    <w:rsid w:val="00A00A15"/>
    <w:rsid w:val="00A00C80"/>
    <w:rsid w:val="00A00CF4"/>
    <w:rsid w:val="00A019FC"/>
    <w:rsid w:val="00A01D3B"/>
    <w:rsid w:val="00A01EB2"/>
    <w:rsid w:val="00A01F06"/>
    <w:rsid w:val="00A0236B"/>
    <w:rsid w:val="00A02391"/>
    <w:rsid w:val="00A0257F"/>
    <w:rsid w:val="00A02917"/>
    <w:rsid w:val="00A02EEB"/>
    <w:rsid w:val="00A031D7"/>
    <w:rsid w:val="00A03222"/>
    <w:rsid w:val="00A0325E"/>
    <w:rsid w:val="00A03A88"/>
    <w:rsid w:val="00A04311"/>
    <w:rsid w:val="00A053BA"/>
    <w:rsid w:val="00A055C8"/>
    <w:rsid w:val="00A0572B"/>
    <w:rsid w:val="00A059A9"/>
    <w:rsid w:val="00A05E26"/>
    <w:rsid w:val="00A05F5B"/>
    <w:rsid w:val="00A06431"/>
    <w:rsid w:val="00A06A7C"/>
    <w:rsid w:val="00A06D2A"/>
    <w:rsid w:val="00A07B3A"/>
    <w:rsid w:val="00A07C8E"/>
    <w:rsid w:val="00A07F22"/>
    <w:rsid w:val="00A10529"/>
    <w:rsid w:val="00A1080A"/>
    <w:rsid w:val="00A10D9F"/>
    <w:rsid w:val="00A10DFC"/>
    <w:rsid w:val="00A110B2"/>
    <w:rsid w:val="00A113F6"/>
    <w:rsid w:val="00A114BE"/>
    <w:rsid w:val="00A1192C"/>
    <w:rsid w:val="00A11F6B"/>
    <w:rsid w:val="00A11F9A"/>
    <w:rsid w:val="00A1264E"/>
    <w:rsid w:val="00A12C12"/>
    <w:rsid w:val="00A12EC1"/>
    <w:rsid w:val="00A13144"/>
    <w:rsid w:val="00A132B9"/>
    <w:rsid w:val="00A13536"/>
    <w:rsid w:val="00A14084"/>
    <w:rsid w:val="00A141B6"/>
    <w:rsid w:val="00A143AF"/>
    <w:rsid w:val="00A143F0"/>
    <w:rsid w:val="00A1527C"/>
    <w:rsid w:val="00A154AF"/>
    <w:rsid w:val="00A1551D"/>
    <w:rsid w:val="00A155BD"/>
    <w:rsid w:val="00A15A7B"/>
    <w:rsid w:val="00A15CB0"/>
    <w:rsid w:val="00A15CC9"/>
    <w:rsid w:val="00A15DD2"/>
    <w:rsid w:val="00A164F7"/>
    <w:rsid w:val="00A16650"/>
    <w:rsid w:val="00A170B7"/>
    <w:rsid w:val="00A174D4"/>
    <w:rsid w:val="00A17709"/>
    <w:rsid w:val="00A17FC7"/>
    <w:rsid w:val="00A204EB"/>
    <w:rsid w:val="00A20882"/>
    <w:rsid w:val="00A210C1"/>
    <w:rsid w:val="00A213F7"/>
    <w:rsid w:val="00A21862"/>
    <w:rsid w:val="00A22824"/>
    <w:rsid w:val="00A2298C"/>
    <w:rsid w:val="00A22B1C"/>
    <w:rsid w:val="00A22B32"/>
    <w:rsid w:val="00A23285"/>
    <w:rsid w:val="00A23632"/>
    <w:rsid w:val="00A23DB6"/>
    <w:rsid w:val="00A2406E"/>
    <w:rsid w:val="00A24DFE"/>
    <w:rsid w:val="00A25371"/>
    <w:rsid w:val="00A2552D"/>
    <w:rsid w:val="00A25734"/>
    <w:rsid w:val="00A263CB"/>
    <w:rsid w:val="00A2682B"/>
    <w:rsid w:val="00A26BF2"/>
    <w:rsid w:val="00A26C7E"/>
    <w:rsid w:val="00A27366"/>
    <w:rsid w:val="00A274BA"/>
    <w:rsid w:val="00A274BE"/>
    <w:rsid w:val="00A27524"/>
    <w:rsid w:val="00A27A38"/>
    <w:rsid w:val="00A27FDD"/>
    <w:rsid w:val="00A30222"/>
    <w:rsid w:val="00A30CD9"/>
    <w:rsid w:val="00A30F1B"/>
    <w:rsid w:val="00A314B7"/>
    <w:rsid w:val="00A316C5"/>
    <w:rsid w:val="00A31784"/>
    <w:rsid w:val="00A31848"/>
    <w:rsid w:val="00A318B1"/>
    <w:rsid w:val="00A31992"/>
    <w:rsid w:val="00A31ED3"/>
    <w:rsid w:val="00A32583"/>
    <w:rsid w:val="00A3309A"/>
    <w:rsid w:val="00A33988"/>
    <w:rsid w:val="00A33EAB"/>
    <w:rsid w:val="00A33F35"/>
    <w:rsid w:val="00A34108"/>
    <w:rsid w:val="00A3414A"/>
    <w:rsid w:val="00A343C5"/>
    <w:rsid w:val="00A34D04"/>
    <w:rsid w:val="00A351B0"/>
    <w:rsid w:val="00A35372"/>
    <w:rsid w:val="00A353E3"/>
    <w:rsid w:val="00A355FF"/>
    <w:rsid w:val="00A35AA1"/>
    <w:rsid w:val="00A3635F"/>
    <w:rsid w:val="00A36EE6"/>
    <w:rsid w:val="00A37507"/>
    <w:rsid w:val="00A37672"/>
    <w:rsid w:val="00A377DA"/>
    <w:rsid w:val="00A37BF9"/>
    <w:rsid w:val="00A40681"/>
    <w:rsid w:val="00A40CCA"/>
    <w:rsid w:val="00A41245"/>
    <w:rsid w:val="00A41557"/>
    <w:rsid w:val="00A416EA"/>
    <w:rsid w:val="00A41AAE"/>
    <w:rsid w:val="00A41EDA"/>
    <w:rsid w:val="00A425BE"/>
    <w:rsid w:val="00A42A64"/>
    <w:rsid w:val="00A43880"/>
    <w:rsid w:val="00A439F5"/>
    <w:rsid w:val="00A43DBA"/>
    <w:rsid w:val="00A43FCC"/>
    <w:rsid w:val="00A44C8C"/>
    <w:rsid w:val="00A45AFC"/>
    <w:rsid w:val="00A46129"/>
    <w:rsid w:val="00A4625F"/>
    <w:rsid w:val="00A465C5"/>
    <w:rsid w:val="00A46AC3"/>
    <w:rsid w:val="00A46BBC"/>
    <w:rsid w:val="00A46CE2"/>
    <w:rsid w:val="00A4718A"/>
    <w:rsid w:val="00A47DFD"/>
    <w:rsid w:val="00A5002B"/>
    <w:rsid w:val="00A501A4"/>
    <w:rsid w:val="00A50D81"/>
    <w:rsid w:val="00A515E7"/>
    <w:rsid w:val="00A5166F"/>
    <w:rsid w:val="00A5274F"/>
    <w:rsid w:val="00A5288C"/>
    <w:rsid w:val="00A5290A"/>
    <w:rsid w:val="00A52BA6"/>
    <w:rsid w:val="00A53680"/>
    <w:rsid w:val="00A53696"/>
    <w:rsid w:val="00A53FD5"/>
    <w:rsid w:val="00A557BB"/>
    <w:rsid w:val="00A55F2A"/>
    <w:rsid w:val="00A562D3"/>
    <w:rsid w:val="00A56672"/>
    <w:rsid w:val="00A56B15"/>
    <w:rsid w:val="00A56CBE"/>
    <w:rsid w:val="00A56FC1"/>
    <w:rsid w:val="00A56FCD"/>
    <w:rsid w:val="00A57832"/>
    <w:rsid w:val="00A6001A"/>
    <w:rsid w:val="00A600B7"/>
    <w:rsid w:val="00A6071C"/>
    <w:rsid w:val="00A60F96"/>
    <w:rsid w:val="00A6118C"/>
    <w:rsid w:val="00A61757"/>
    <w:rsid w:val="00A6231D"/>
    <w:rsid w:val="00A63173"/>
    <w:rsid w:val="00A634C8"/>
    <w:rsid w:val="00A635E8"/>
    <w:rsid w:val="00A63CC6"/>
    <w:rsid w:val="00A63F66"/>
    <w:rsid w:val="00A655B4"/>
    <w:rsid w:val="00A66088"/>
    <w:rsid w:val="00A66361"/>
    <w:rsid w:val="00A66975"/>
    <w:rsid w:val="00A67298"/>
    <w:rsid w:val="00A676E7"/>
    <w:rsid w:val="00A67A80"/>
    <w:rsid w:val="00A67DCB"/>
    <w:rsid w:val="00A70315"/>
    <w:rsid w:val="00A705F8"/>
    <w:rsid w:val="00A7091F"/>
    <w:rsid w:val="00A71319"/>
    <w:rsid w:val="00A71B87"/>
    <w:rsid w:val="00A72AB2"/>
    <w:rsid w:val="00A73469"/>
    <w:rsid w:val="00A73B2C"/>
    <w:rsid w:val="00A73E75"/>
    <w:rsid w:val="00A74243"/>
    <w:rsid w:val="00A745C3"/>
    <w:rsid w:val="00A74764"/>
    <w:rsid w:val="00A7483B"/>
    <w:rsid w:val="00A758F4"/>
    <w:rsid w:val="00A75E32"/>
    <w:rsid w:val="00A76747"/>
    <w:rsid w:val="00A767C8"/>
    <w:rsid w:val="00A77555"/>
    <w:rsid w:val="00A77C1E"/>
    <w:rsid w:val="00A807C3"/>
    <w:rsid w:val="00A807F9"/>
    <w:rsid w:val="00A80D14"/>
    <w:rsid w:val="00A81258"/>
    <w:rsid w:val="00A81559"/>
    <w:rsid w:val="00A81883"/>
    <w:rsid w:val="00A827FD"/>
    <w:rsid w:val="00A82E1F"/>
    <w:rsid w:val="00A8392C"/>
    <w:rsid w:val="00A83F28"/>
    <w:rsid w:val="00A8407E"/>
    <w:rsid w:val="00A845EC"/>
    <w:rsid w:val="00A8463F"/>
    <w:rsid w:val="00A8513E"/>
    <w:rsid w:val="00A85518"/>
    <w:rsid w:val="00A857D1"/>
    <w:rsid w:val="00A85854"/>
    <w:rsid w:val="00A85CDC"/>
    <w:rsid w:val="00A869D1"/>
    <w:rsid w:val="00A86B11"/>
    <w:rsid w:val="00A86D6B"/>
    <w:rsid w:val="00A86DF0"/>
    <w:rsid w:val="00A870A4"/>
    <w:rsid w:val="00A8792A"/>
    <w:rsid w:val="00A87F14"/>
    <w:rsid w:val="00A9005E"/>
    <w:rsid w:val="00A9018D"/>
    <w:rsid w:val="00A9069C"/>
    <w:rsid w:val="00A90D6E"/>
    <w:rsid w:val="00A91056"/>
    <w:rsid w:val="00A918A4"/>
    <w:rsid w:val="00A921FA"/>
    <w:rsid w:val="00A92C04"/>
    <w:rsid w:val="00A93065"/>
    <w:rsid w:val="00A93854"/>
    <w:rsid w:val="00A93DF5"/>
    <w:rsid w:val="00A94038"/>
    <w:rsid w:val="00A9435C"/>
    <w:rsid w:val="00A94386"/>
    <w:rsid w:val="00A9459E"/>
    <w:rsid w:val="00A94630"/>
    <w:rsid w:val="00A94A0A"/>
    <w:rsid w:val="00A94D92"/>
    <w:rsid w:val="00A94FE2"/>
    <w:rsid w:val="00A9559B"/>
    <w:rsid w:val="00A9599C"/>
    <w:rsid w:val="00A95E55"/>
    <w:rsid w:val="00A96273"/>
    <w:rsid w:val="00A963CC"/>
    <w:rsid w:val="00A965B1"/>
    <w:rsid w:val="00A969E6"/>
    <w:rsid w:val="00A9719B"/>
    <w:rsid w:val="00A97507"/>
    <w:rsid w:val="00A97A80"/>
    <w:rsid w:val="00A97B0A"/>
    <w:rsid w:val="00AA0177"/>
    <w:rsid w:val="00AA05E7"/>
    <w:rsid w:val="00AA0637"/>
    <w:rsid w:val="00AA06FF"/>
    <w:rsid w:val="00AA14B9"/>
    <w:rsid w:val="00AA1564"/>
    <w:rsid w:val="00AA1696"/>
    <w:rsid w:val="00AA17C2"/>
    <w:rsid w:val="00AA1EBE"/>
    <w:rsid w:val="00AA27C5"/>
    <w:rsid w:val="00AA3233"/>
    <w:rsid w:val="00AA39E9"/>
    <w:rsid w:val="00AA4052"/>
    <w:rsid w:val="00AA4AA8"/>
    <w:rsid w:val="00AA580B"/>
    <w:rsid w:val="00AA5B7A"/>
    <w:rsid w:val="00AA5C48"/>
    <w:rsid w:val="00AA5C67"/>
    <w:rsid w:val="00AA618B"/>
    <w:rsid w:val="00AA61BA"/>
    <w:rsid w:val="00AA6334"/>
    <w:rsid w:val="00AA6770"/>
    <w:rsid w:val="00AA6D80"/>
    <w:rsid w:val="00AA7D34"/>
    <w:rsid w:val="00AA7DE3"/>
    <w:rsid w:val="00AB0162"/>
    <w:rsid w:val="00AB0193"/>
    <w:rsid w:val="00AB0314"/>
    <w:rsid w:val="00AB2025"/>
    <w:rsid w:val="00AB203E"/>
    <w:rsid w:val="00AB2101"/>
    <w:rsid w:val="00AB2806"/>
    <w:rsid w:val="00AB2D00"/>
    <w:rsid w:val="00AB2E33"/>
    <w:rsid w:val="00AB39BF"/>
    <w:rsid w:val="00AB3C41"/>
    <w:rsid w:val="00AB4694"/>
    <w:rsid w:val="00AB46AB"/>
    <w:rsid w:val="00AB4FD0"/>
    <w:rsid w:val="00AB532B"/>
    <w:rsid w:val="00AB5987"/>
    <w:rsid w:val="00AB5B6B"/>
    <w:rsid w:val="00AB6063"/>
    <w:rsid w:val="00AB64D5"/>
    <w:rsid w:val="00AB68F6"/>
    <w:rsid w:val="00AB6C96"/>
    <w:rsid w:val="00AB7B42"/>
    <w:rsid w:val="00AC06A4"/>
    <w:rsid w:val="00AC0CEC"/>
    <w:rsid w:val="00AC1231"/>
    <w:rsid w:val="00AC1275"/>
    <w:rsid w:val="00AC164B"/>
    <w:rsid w:val="00AC20D3"/>
    <w:rsid w:val="00AC2712"/>
    <w:rsid w:val="00AC2A5A"/>
    <w:rsid w:val="00AC334E"/>
    <w:rsid w:val="00AC4577"/>
    <w:rsid w:val="00AC45D9"/>
    <w:rsid w:val="00AC4655"/>
    <w:rsid w:val="00AC51DB"/>
    <w:rsid w:val="00AC59C4"/>
    <w:rsid w:val="00AC5EFA"/>
    <w:rsid w:val="00AC60B5"/>
    <w:rsid w:val="00AC64E4"/>
    <w:rsid w:val="00AC6DA4"/>
    <w:rsid w:val="00AC7276"/>
    <w:rsid w:val="00AC749E"/>
    <w:rsid w:val="00AC76ED"/>
    <w:rsid w:val="00AD0351"/>
    <w:rsid w:val="00AD039D"/>
    <w:rsid w:val="00AD12C4"/>
    <w:rsid w:val="00AD17C0"/>
    <w:rsid w:val="00AD1C9E"/>
    <w:rsid w:val="00AD238B"/>
    <w:rsid w:val="00AD25B7"/>
    <w:rsid w:val="00AD28EC"/>
    <w:rsid w:val="00AD2C25"/>
    <w:rsid w:val="00AD2CFD"/>
    <w:rsid w:val="00AD326C"/>
    <w:rsid w:val="00AD3711"/>
    <w:rsid w:val="00AD3935"/>
    <w:rsid w:val="00AD397A"/>
    <w:rsid w:val="00AD3A9F"/>
    <w:rsid w:val="00AD4135"/>
    <w:rsid w:val="00AD4386"/>
    <w:rsid w:val="00AD44BC"/>
    <w:rsid w:val="00AD48BD"/>
    <w:rsid w:val="00AD4AAD"/>
    <w:rsid w:val="00AD4C52"/>
    <w:rsid w:val="00AD4E9A"/>
    <w:rsid w:val="00AD51CF"/>
    <w:rsid w:val="00AD526F"/>
    <w:rsid w:val="00AD5724"/>
    <w:rsid w:val="00AD6B06"/>
    <w:rsid w:val="00AD735E"/>
    <w:rsid w:val="00AE05BB"/>
    <w:rsid w:val="00AE07FA"/>
    <w:rsid w:val="00AE0BAD"/>
    <w:rsid w:val="00AE0EB9"/>
    <w:rsid w:val="00AE1657"/>
    <w:rsid w:val="00AE19D2"/>
    <w:rsid w:val="00AE2DB5"/>
    <w:rsid w:val="00AE2FBB"/>
    <w:rsid w:val="00AE3613"/>
    <w:rsid w:val="00AE3AB7"/>
    <w:rsid w:val="00AE3B9A"/>
    <w:rsid w:val="00AE418F"/>
    <w:rsid w:val="00AE44FC"/>
    <w:rsid w:val="00AE4DA5"/>
    <w:rsid w:val="00AE5362"/>
    <w:rsid w:val="00AE6581"/>
    <w:rsid w:val="00AE6AB0"/>
    <w:rsid w:val="00AE6CB1"/>
    <w:rsid w:val="00AE6D86"/>
    <w:rsid w:val="00AE6F55"/>
    <w:rsid w:val="00AE6FAB"/>
    <w:rsid w:val="00AE7875"/>
    <w:rsid w:val="00AE7928"/>
    <w:rsid w:val="00AE7BBA"/>
    <w:rsid w:val="00AF02DE"/>
    <w:rsid w:val="00AF07E6"/>
    <w:rsid w:val="00AF1283"/>
    <w:rsid w:val="00AF140B"/>
    <w:rsid w:val="00AF160A"/>
    <w:rsid w:val="00AF1ED5"/>
    <w:rsid w:val="00AF1F32"/>
    <w:rsid w:val="00AF201B"/>
    <w:rsid w:val="00AF250D"/>
    <w:rsid w:val="00AF2612"/>
    <w:rsid w:val="00AF2CAB"/>
    <w:rsid w:val="00AF2E60"/>
    <w:rsid w:val="00AF2FC7"/>
    <w:rsid w:val="00AF31D8"/>
    <w:rsid w:val="00AF3355"/>
    <w:rsid w:val="00AF36AE"/>
    <w:rsid w:val="00AF3DAA"/>
    <w:rsid w:val="00AF428B"/>
    <w:rsid w:val="00AF48AF"/>
    <w:rsid w:val="00AF4E42"/>
    <w:rsid w:val="00AF55D9"/>
    <w:rsid w:val="00AF5CB2"/>
    <w:rsid w:val="00AF62F5"/>
    <w:rsid w:val="00AF66B6"/>
    <w:rsid w:val="00AF75A7"/>
    <w:rsid w:val="00AF7731"/>
    <w:rsid w:val="00B001B0"/>
    <w:rsid w:val="00B00221"/>
    <w:rsid w:val="00B008EC"/>
    <w:rsid w:val="00B010EB"/>
    <w:rsid w:val="00B0139E"/>
    <w:rsid w:val="00B01BAF"/>
    <w:rsid w:val="00B01DB7"/>
    <w:rsid w:val="00B01E5E"/>
    <w:rsid w:val="00B01FCF"/>
    <w:rsid w:val="00B022BA"/>
    <w:rsid w:val="00B0234F"/>
    <w:rsid w:val="00B02992"/>
    <w:rsid w:val="00B02C1E"/>
    <w:rsid w:val="00B03458"/>
    <w:rsid w:val="00B03572"/>
    <w:rsid w:val="00B0376E"/>
    <w:rsid w:val="00B04505"/>
    <w:rsid w:val="00B045AE"/>
    <w:rsid w:val="00B04A4C"/>
    <w:rsid w:val="00B04AC5"/>
    <w:rsid w:val="00B04EB1"/>
    <w:rsid w:val="00B0701E"/>
    <w:rsid w:val="00B070D2"/>
    <w:rsid w:val="00B10BFF"/>
    <w:rsid w:val="00B10C12"/>
    <w:rsid w:val="00B10DC6"/>
    <w:rsid w:val="00B114B2"/>
    <w:rsid w:val="00B11C10"/>
    <w:rsid w:val="00B11F86"/>
    <w:rsid w:val="00B121BE"/>
    <w:rsid w:val="00B12201"/>
    <w:rsid w:val="00B12605"/>
    <w:rsid w:val="00B129E4"/>
    <w:rsid w:val="00B12BE2"/>
    <w:rsid w:val="00B12ECC"/>
    <w:rsid w:val="00B13529"/>
    <w:rsid w:val="00B149BF"/>
    <w:rsid w:val="00B150A5"/>
    <w:rsid w:val="00B1510D"/>
    <w:rsid w:val="00B154CD"/>
    <w:rsid w:val="00B1588C"/>
    <w:rsid w:val="00B15CE8"/>
    <w:rsid w:val="00B15F06"/>
    <w:rsid w:val="00B16581"/>
    <w:rsid w:val="00B1674F"/>
    <w:rsid w:val="00B16D91"/>
    <w:rsid w:val="00B172F6"/>
    <w:rsid w:val="00B200BA"/>
    <w:rsid w:val="00B2012D"/>
    <w:rsid w:val="00B202B3"/>
    <w:rsid w:val="00B20325"/>
    <w:rsid w:val="00B20731"/>
    <w:rsid w:val="00B20D0C"/>
    <w:rsid w:val="00B218C4"/>
    <w:rsid w:val="00B21A54"/>
    <w:rsid w:val="00B22326"/>
    <w:rsid w:val="00B233CF"/>
    <w:rsid w:val="00B2357B"/>
    <w:rsid w:val="00B23931"/>
    <w:rsid w:val="00B23D1D"/>
    <w:rsid w:val="00B24104"/>
    <w:rsid w:val="00B24113"/>
    <w:rsid w:val="00B244C7"/>
    <w:rsid w:val="00B24574"/>
    <w:rsid w:val="00B247FC"/>
    <w:rsid w:val="00B24853"/>
    <w:rsid w:val="00B24F60"/>
    <w:rsid w:val="00B2545E"/>
    <w:rsid w:val="00B25789"/>
    <w:rsid w:val="00B2587E"/>
    <w:rsid w:val="00B259FC"/>
    <w:rsid w:val="00B25D0E"/>
    <w:rsid w:val="00B25EE9"/>
    <w:rsid w:val="00B26D06"/>
    <w:rsid w:val="00B2714F"/>
    <w:rsid w:val="00B27472"/>
    <w:rsid w:val="00B27E7A"/>
    <w:rsid w:val="00B27EAE"/>
    <w:rsid w:val="00B30840"/>
    <w:rsid w:val="00B30890"/>
    <w:rsid w:val="00B30D85"/>
    <w:rsid w:val="00B3259E"/>
    <w:rsid w:val="00B32F84"/>
    <w:rsid w:val="00B332ED"/>
    <w:rsid w:val="00B336FB"/>
    <w:rsid w:val="00B34101"/>
    <w:rsid w:val="00B344FE"/>
    <w:rsid w:val="00B34881"/>
    <w:rsid w:val="00B34D7E"/>
    <w:rsid w:val="00B34F58"/>
    <w:rsid w:val="00B35159"/>
    <w:rsid w:val="00B354C2"/>
    <w:rsid w:val="00B356F4"/>
    <w:rsid w:val="00B3633C"/>
    <w:rsid w:val="00B363DE"/>
    <w:rsid w:val="00B3641E"/>
    <w:rsid w:val="00B375E7"/>
    <w:rsid w:val="00B37F17"/>
    <w:rsid w:val="00B37F78"/>
    <w:rsid w:val="00B405F1"/>
    <w:rsid w:val="00B41784"/>
    <w:rsid w:val="00B41EF1"/>
    <w:rsid w:val="00B42EB8"/>
    <w:rsid w:val="00B44797"/>
    <w:rsid w:val="00B44A65"/>
    <w:rsid w:val="00B44AD5"/>
    <w:rsid w:val="00B46348"/>
    <w:rsid w:val="00B463DE"/>
    <w:rsid w:val="00B467F1"/>
    <w:rsid w:val="00B47A1A"/>
    <w:rsid w:val="00B47F1C"/>
    <w:rsid w:val="00B50E34"/>
    <w:rsid w:val="00B5136B"/>
    <w:rsid w:val="00B51B6F"/>
    <w:rsid w:val="00B51CD0"/>
    <w:rsid w:val="00B52216"/>
    <w:rsid w:val="00B5256A"/>
    <w:rsid w:val="00B52764"/>
    <w:rsid w:val="00B53BDE"/>
    <w:rsid w:val="00B54226"/>
    <w:rsid w:val="00B542AC"/>
    <w:rsid w:val="00B545B9"/>
    <w:rsid w:val="00B5587E"/>
    <w:rsid w:val="00B5611B"/>
    <w:rsid w:val="00B5662D"/>
    <w:rsid w:val="00B568A0"/>
    <w:rsid w:val="00B56A0C"/>
    <w:rsid w:val="00B56EF5"/>
    <w:rsid w:val="00B574EE"/>
    <w:rsid w:val="00B577AD"/>
    <w:rsid w:val="00B57C07"/>
    <w:rsid w:val="00B57C8F"/>
    <w:rsid w:val="00B60BAE"/>
    <w:rsid w:val="00B60DAE"/>
    <w:rsid w:val="00B60EB3"/>
    <w:rsid w:val="00B616FA"/>
    <w:rsid w:val="00B620C5"/>
    <w:rsid w:val="00B620F5"/>
    <w:rsid w:val="00B622AC"/>
    <w:rsid w:val="00B626A4"/>
    <w:rsid w:val="00B63270"/>
    <w:rsid w:val="00B63290"/>
    <w:rsid w:val="00B63969"/>
    <w:rsid w:val="00B6402C"/>
    <w:rsid w:val="00B6433F"/>
    <w:rsid w:val="00B64521"/>
    <w:rsid w:val="00B6484D"/>
    <w:rsid w:val="00B6494F"/>
    <w:rsid w:val="00B649B6"/>
    <w:rsid w:val="00B65061"/>
    <w:rsid w:val="00B65213"/>
    <w:rsid w:val="00B6535B"/>
    <w:rsid w:val="00B657F7"/>
    <w:rsid w:val="00B65965"/>
    <w:rsid w:val="00B65D7A"/>
    <w:rsid w:val="00B65D80"/>
    <w:rsid w:val="00B662E9"/>
    <w:rsid w:val="00B6647B"/>
    <w:rsid w:val="00B664A8"/>
    <w:rsid w:val="00B6655D"/>
    <w:rsid w:val="00B66D83"/>
    <w:rsid w:val="00B672FA"/>
    <w:rsid w:val="00B67670"/>
    <w:rsid w:val="00B708AB"/>
    <w:rsid w:val="00B70B09"/>
    <w:rsid w:val="00B70ED0"/>
    <w:rsid w:val="00B70F89"/>
    <w:rsid w:val="00B71671"/>
    <w:rsid w:val="00B71B58"/>
    <w:rsid w:val="00B71F8E"/>
    <w:rsid w:val="00B72DDD"/>
    <w:rsid w:val="00B7312D"/>
    <w:rsid w:val="00B73667"/>
    <w:rsid w:val="00B737FF"/>
    <w:rsid w:val="00B73BD3"/>
    <w:rsid w:val="00B74471"/>
    <w:rsid w:val="00B745FC"/>
    <w:rsid w:val="00B74644"/>
    <w:rsid w:val="00B747C4"/>
    <w:rsid w:val="00B74860"/>
    <w:rsid w:val="00B74A1E"/>
    <w:rsid w:val="00B74F79"/>
    <w:rsid w:val="00B74FBF"/>
    <w:rsid w:val="00B753A0"/>
    <w:rsid w:val="00B75836"/>
    <w:rsid w:val="00B75D12"/>
    <w:rsid w:val="00B75F2B"/>
    <w:rsid w:val="00B76223"/>
    <w:rsid w:val="00B765CA"/>
    <w:rsid w:val="00B76629"/>
    <w:rsid w:val="00B76B3C"/>
    <w:rsid w:val="00B76E2F"/>
    <w:rsid w:val="00B7725A"/>
    <w:rsid w:val="00B774BA"/>
    <w:rsid w:val="00B77969"/>
    <w:rsid w:val="00B77C91"/>
    <w:rsid w:val="00B77D3D"/>
    <w:rsid w:val="00B77E73"/>
    <w:rsid w:val="00B80A80"/>
    <w:rsid w:val="00B80BFE"/>
    <w:rsid w:val="00B81DA0"/>
    <w:rsid w:val="00B82026"/>
    <w:rsid w:val="00B8204D"/>
    <w:rsid w:val="00B8210B"/>
    <w:rsid w:val="00B82202"/>
    <w:rsid w:val="00B8318B"/>
    <w:rsid w:val="00B83349"/>
    <w:rsid w:val="00B8416D"/>
    <w:rsid w:val="00B84557"/>
    <w:rsid w:val="00B84A33"/>
    <w:rsid w:val="00B85235"/>
    <w:rsid w:val="00B85F30"/>
    <w:rsid w:val="00B85F37"/>
    <w:rsid w:val="00B86158"/>
    <w:rsid w:val="00B865CA"/>
    <w:rsid w:val="00B86A95"/>
    <w:rsid w:val="00B86C9E"/>
    <w:rsid w:val="00B870B1"/>
    <w:rsid w:val="00B870C5"/>
    <w:rsid w:val="00B8745B"/>
    <w:rsid w:val="00B87D8D"/>
    <w:rsid w:val="00B90375"/>
    <w:rsid w:val="00B90495"/>
    <w:rsid w:val="00B904BC"/>
    <w:rsid w:val="00B90E46"/>
    <w:rsid w:val="00B9145F"/>
    <w:rsid w:val="00B9216B"/>
    <w:rsid w:val="00B93E24"/>
    <w:rsid w:val="00B94080"/>
    <w:rsid w:val="00B944FB"/>
    <w:rsid w:val="00B9456F"/>
    <w:rsid w:val="00B94CB0"/>
    <w:rsid w:val="00B94EF8"/>
    <w:rsid w:val="00B95376"/>
    <w:rsid w:val="00B95427"/>
    <w:rsid w:val="00B95671"/>
    <w:rsid w:val="00B956C3"/>
    <w:rsid w:val="00B959B8"/>
    <w:rsid w:val="00B96060"/>
    <w:rsid w:val="00B96442"/>
    <w:rsid w:val="00B9660B"/>
    <w:rsid w:val="00B9680D"/>
    <w:rsid w:val="00B96902"/>
    <w:rsid w:val="00B96F4D"/>
    <w:rsid w:val="00B9728C"/>
    <w:rsid w:val="00B975B3"/>
    <w:rsid w:val="00B975D9"/>
    <w:rsid w:val="00B976A1"/>
    <w:rsid w:val="00BA0171"/>
    <w:rsid w:val="00BA0327"/>
    <w:rsid w:val="00BA04BD"/>
    <w:rsid w:val="00BA116E"/>
    <w:rsid w:val="00BA1480"/>
    <w:rsid w:val="00BA1631"/>
    <w:rsid w:val="00BA1805"/>
    <w:rsid w:val="00BA1E17"/>
    <w:rsid w:val="00BA30EA"/>
    <w:rsid w:val="00BA313E"/>
    <w:rsid w:val="00BA31BE"/>
    <w:rsid w:val="00BA379C"/>
    <w:rsid w:val="00BA4031"/>
    <w:rsid w:val="00BA4654"/>
    <w:rsid w:val="00BA4823"/>
    <w:rsid w:val="00BA48DF"/>
    <w:rsid w:val="00BA50D1"/>
    <w:rsid w:val="00BA5A6F"/>
    <w:rsid w:val="00BA6065"/>
    <w:rsid w:val="00BA635F"/>
    <w:rsid w:val="00BA6970"/>
    <w:rsid w:val="00BA6A70"/>
    <w:rsid w:val="00BA6CE4"/>
    <w:rsid w:val="00BA6E9C"/>
    <w:rsid w:val="00BA773E"/>
    <w:rsid w:val="00BA7B67"/>
    <w:rsid w:val="00BA7E41"/>
    <w:rsid w:val="00BB02C6"/>
    <w:rsid w:val="00BB06EA"/>
    <w:rsid w:val="00BB0AB4"/>
    <w:rsid w:val="00BB0AD5"/>
    <w:rsid w:val="00BB0C0F"/>
    <w:rsid w:val="00BB12C8"/>
    <w:rsid w:val="00BB158D"/>
    <w:rsid w:val="00BB1F09"/>
    <w:rsid w:val="00BB2354"/>
    <w:rsid w:val="00BB2866"/>
    <w:rsid w:val="00BB2E09"/>
    <w:rsid w:val="00BB3449"/>
    <w:rsid w:val="00BB3918"/>
    <w:rsid w:val="00BB3E4B"/>
    <w:rsid w:val="00BB40D6"/>
    <w:rsid w:val="00BB4CF4"/>
    <w:rsid w:val="00BB5861"/>
    <w:rsid w:val="00BB5A1E"/>
    <w:rsid w:val="00BB6399"/>
    <w:rsid w:val="00BB666E"/>
    <w:rsid w:val="00BB6D33"/>
    <w:rsid w:val="00BB709B"/>
    <w:rsid w:val="00BB744E"/>
    <w:rsid w:val="00BC068D"/>
    <w:rsid w:val="00BC0854"/>
    <w:rsid w:val="00BC1671"/>
    <w:rsid w:val="00BC1AD9"/>
    <w:rsid w:val="00BC1CDC"/>
    <w:rsid w:val="00BC2996"/>
    <w:rsid w:val="00BC3499"/>
    <w:rsid w:val="00BC39EC"/>
    <w:rsid w:val="00BC3B0C"/>
    <w:rsid w:val="00BC3D75"/>
    <w:rsid w:val="00BC543E"/>
    <w:rsid w:val="00BC5795"/>
    <w:rsid w:val="00BC5CB1"/>
    <w:rsid w:val="00BC5E23"/>
    <w:rsid w:val="00BC6564"/>
    <w:rsid w:val="00BC7272"/>
    <w:rsid w:val="00BC72CC"/>
    <w:rsid w:val="00BC731F"/>
    <w:rsid w:val="00BC7AB4"/>
    <w:rsid w:val="00BD047B"/>
    <w:rsid w:val="00BD05B8"/>
    <w:rsid w:val="00BD0825"/>
    <w:rsid w:val="00BD0850"/>
    <w:rsid w:val="00BD0901"/>
    <w:rsid w:val="00BD1046"/>
    <w:rsid w:val="00BD1152"/>
    <w:rsid w:val="00BD1542"/>
    <w:rsid w:val="00BD1E41"/>
    <w:rsid w:val="00BD247C"/>
    <w:rsid w:val="00BD2B92"/>
    <w:rsid w:val="00BD2F2D"/>
    <w:rsid w:val="00BD351A"/>
    <w:rsid w:val="00BD35A3"/>
    <w:rsid w:val="00BD43F3"/>
    <w:rsid w:val="00BD47A1"/>
    <w:rsid w:val="00BD4CCF"/>
    <w:rsid w:val="00BD53D9"/>
    <w:rsid w:val="00BD5D8A"/>
    <w:rsid w:val="00BD5EF4"/>
    <w:rsid w:val="00BD62EA"/>
    <w:rsid w:val="00BD64EF"/>
    <w:rsid w:val="00BE04C8"/>
    <w:rsid w:val="00BE07F3"/>
    <w:rsid w:val="00BE080C"/>
    <w:rsid w:val="00BE123C"/>
    <w:rsid w:val="00BE1779"/>
    <w:rsid w:val="00BE1795"/>
    <w:rsid w:val="00BE182E"/>
    <w:rsid w:val="00BE1ECB"/>
    <w:rsid w:val="00BE1F23"/>
    <w:rsid w:val="00BE1F2D"/>
    <w:rsid w:val="00BE21AC"/>
    <w:rsid w:val="00BE2248"/>
    <w:rsid w:val="00BE24DD"/>
    <w:rsid w:val="00BE31AA"/>
    <w:rsid w:val="00BE33F4"/>
    <w:rsid w:val="00BE3762"/>
    <w:rsid w:val="00BE3F61"/>
    <w:rsid w:val="00BE449F"/>
    <w:rsid w:val="00BE457B"/>
    <w:rsid w:val="00BE509C"/>
    <w:rsid w:val="00BE629C"/>
    <w:rsid w:val="00BE6307"/>
    <w:rsid w:val="00BE691F"/>
    <w:rsid w:val="00BE6AD7"/>
    <w:rsid w:val="00BE7039"/>
    <w:rsid w:val="00BF0161"/>
    <w:rsid w:val="00BF08F1"/>
    <w:rsid w:val="00BF0E5A"/>
    <w:rsid w:val="00BF0E5E"/>
    <w:rsid w:val="00BF129B"/>
    <w:rsid w:val="00BF188C"/>
    <w:rsid w:val="00BF20D1"/>
    <w:rsid w:val="00BF22E4"/>
    <w:rsid w:val="00BF2819"/>
    <w:rsid w:val="00BF3347"/>
    <w:rsid w:val="00BF37F4"/>
    <w:rsid w:val="00BF430B"/>
    <w:rsid w:val="00BF43D5"/>
    <w:rsid w:val="00BF46F7"/>
    <w:rsid w:val="00BF46FC"/>
    <w:rsid w:val="00BF494F"/>
    <w:rsid w:val="00BF5204"/>
    <w:rsid w:val="00BF53A1"/>
    <w:rsid w:val="00BF59EE"/>
    <w:rsid w:val="00BF5B19"/>
    <w:rsid w:val="00BF5BF8"/>
    <w:rsid w:val="00BF5C0E"/>
    <w:rsid w:val="00BF5DBD"/>
    <w:rsid w:val="00BF5EC5"/>
    <w:rsid w:val="00BF5EE3"/>
    <w:rsid w:val="00BF5FC6"/>
    <w:rsid w:val="00BF67ED"/>
    <w:rsid w:val="00BF725B"/>
    <w:rsid w:val="00BF7631"/>
    <w:rsid w:val="00BF769E"/>
    <w:rsid w:val="00BF784C"/>
    <w:rsid w:val="00C00186"/>
    <w:rsid w:val="00C0065D"/>
    <w:rsid w:val="00C00794"/>
    <w:rsid w:val="00C0099A"/>
    <w:rsid w:val="00C00B03"/>
    <w:rsid w:val="00C01022"/>
    <w:rsid w:val="00C0110E"/>
    <w:rsid w:val="00C01AD8"/>
    <w:rsid w:val="00C01BE8"/>
    <w:rsid w:val="00C02275"/>
    <w:rsid w:val="00C02306"/>
    <w:rsid w:val="00C02707"/>
    <w:rsid w:val="00C03091"/>
    <w:rsid w:val="00C034C6"/>
    <w:rsid w:val="00C037D0"/>
    <w:rsid w:val="00C03A53"/>
    <w:rsid w:val="00C04130"/>
    <w:rsid w:val="00C0435D"/>
    <w:rsid w:val="00C0472A"/>
    <w:rsid w:val="00C0476E"/>
    <w:rsid w:val="00C0528D"/>
    <w:rsid w:val="00C05805"/>
    <w:rsid w:val="00C05A84"/>
    <w:rsid w:val="00C05CE6"/>
    <w:rsid w:val="00C06022"/>
    <w:rsid w:val="00C06D04"/>
    <w:rsid w:val="00C06D51"/>
    <w:rsid w:val="00C072AB"/>
    <w:rsid w:val="00C073B3"/>
    <w:rsid w:val="00C10366"/>
    <w:rsid w:val="00C10783"/>
    <w:rsid w:val="00C10A2E"/>
    <w:rsid w:val="00C10A56"/>
    <w:rsid w:val="00C10C47"/>
    <w:rsid w:val="00C11BA5"/>
    <w:rsid w:val="00C11DE3"/>
    <w:rsid w:val="00C11E79"/>
    <w:rsid w:val="00C11FD2"/>
    <w:rsid w:val="00C12094"/>
    <w:rsid w:val="00C12373"/>
    <w:rsid w:val="00C123E0"/>
    <w:rsid w:val="00C12777"/>
    <w:rsid w:val="00C13139"/>
    <w:rsid w:val="00C13598"/>
    <w:rsid w:val="00C139F6"/>
    <w:rsid w:val="00C13C2C"/>
    <w:rsid w:val="00C13CD3"/>
    <w:rsid w:val="00C145E3"/>
    <w:rsid w:val="00C146EC"/>
    <w:rsid w:val="00C147FD"/>
    <w:rsid w:val="00C15081"/>
    <w:rsid w:val="00C15133"/>
    <w:rsid w:val="00C153F1"/>
    <w:rsid w:val="00C155D0"/>
    <w:rsid w:val="00C156B3"/>
    <w:rsid w:val="00C15741"/>
    <w:rsid w:val="00C15BE3"/>
    <w:rsid w:val="00C17697"/>
    <w:rsid w:val="00C178B0"/>
    <w:rsid w:val="00C1792B"/>
    <w:rsid w:val="00C17A31"/>
    <w:rsid w:val="00C20611"/>
    <w:rsid w:val="00C21083"/>
    <w:rsid w:val="00C2165C"/>
    <w:rsid w:val="00C21721"/>
    <w:rsid w:val="00C21CBE"/>
    <w:rsid w:val="00C221DA"/>
    <w:rsid w:val="00C22250"/>
    <w:rsid w:val="00C222EC"/>
    <w:rsid w:val="00C224DD"/>
    <w:rsid w:val="00C22670"/>
    <w:rsid w:val="00C22ABD"/>
    <w:rsid w:val="00C22ED0"/>
    <w:rsid w:val="00C23630"/>
    <w:rsid w:val="00C23B30"/>
    <w:rsid w:val="00C23E31"/>
    <w:rsid w:val="00C245D7"/>
    <w:rsid w:val="00C2662E"/>
    <w:rsid w:val="00C2751E"/>
    <w:rsid w:val="00C2799B"/>
    <w:rsid w:val="00C30F21"/>
    <w:rsid w:val="00C325D2"/>
    <w:rsid w:val="00C327B3"/>
    <w:rsid w:val="00C327CB"/>
    <w:rsid w:val="00C32BBE"/>
    <w:rsid w:val="00C33559"/>
    <w:rsid w:val="00C33724"/>
    <w:rsid w:val="00C33FB6"/>
    <w:rsid w:val="00C34817"/>
    <w:rsid w:val="00C34BFB"/>
    <w:rsid w:val="00C35DAA"/>
    <w:rsid w:val="00C35E7E"/>
    <w:rsid w:val="00C35F80"/>
    <w:rsid w:val="00C3655F"/>
    <w:rsid w:val="00C367CE"/>
    <w:rsid w:val="00C37881"/>
    <w:rsid w:val="00C37910"/>
    <w:rsid w:val="00C404A6"/>
    <w:rsid w:val="00C41090"/>
    <w:rsid w:val="00C412EE"/>
    <w:rsid w:val="00C4134F"/>
    <w:rsid w:val="00C4166C"/>
    <w:rsid w:val="00C416BE"/>
    <w:rsid w:val="00C41D29"/>
    <w:rsid w:val="00C42CA5"/>
    <w:rsid w:val="00C4316D"/>
    <w:rsid w:val="00C437F2"/>
    <w:rsid w:val="00C4380F"/>
    <w:rsid w:val="00C43AA5"/>
    <w:rsid w:val="00C448D3"/>
    <w:rsid w:val="00C44FAF"/>
    <w:rsid w:val="00C450D4"/>
    <w:rsid w:val="00C4593F"/>
    <w:rsid w:val="00C46664"/>
    <w:rsid w:val="00C4678A"/>
    <w:rsid w:val="00C4704F"/>
    <w:rsid w:val="00C47138"/>
    <w:rsid w:val="00C47220"/>
    <w:rsid w:val="00C47B77"/>
    <w:rsid w:val="00C47E19"/>
    <w:rsid w:val="00C50576"/>
    <w:rsid w:val="00C5077C"/>
    <w:rsid w:val="00C50C54"/>
    <w:rsid w:val="00C50CBD"/>
    <w:rsid w:val="00C50E07"/>
    <w:rsid w:val="00C50EDD"/>
    <w:rsid w:val="00C50FE6"/>
    <w:rsid w:val="00C5100B"/>
    <w:rsid w:val="00C51BE2"/>
    <w:rsid w:val="00C51F5B"/>
    <w:rsid w:val="00C520E9"/>
    <w:rsid w:val="00C526B1"/>
    <w:rsid w:val="00C526E1"/>
    <w:rsid w:val="00C52ABC"/>
    <w:rsid w:val="00C53E2E"/>
    <w:rsid w:val="00C54617"/>
    <w:rsid w:val="00C55056"/>
    <w:rsid w:val="00C55257"/>
    <w:rsid w:val="00C552B7"/>
    <w:rsid w:val="00C55502"/>
    <w:rsid w:val="00C557D1"/>
    <w:rsid w:val="00C56090"/>
    <w:rsid w:val="00C5637E"/>
    <w:rsid w:val="00C56644"/>
    <w:rsid w:val="00C5705F"/>
    <w:rsid w:val="00C574CE"/>
    <w:rsid w:val="00C615AF"/>
    <w:rsid w:val="00C61647"/>
    <w:rsid w:val="00C617AF"/>
    <w:rsid w:val="00C61D52"/>
    <w:rsid w:val="00C6222A"/>
    <w:rsid w:val="00C62319"/>
    <w:rsid w:val="00C6254E"/>
    <w:rsid w:val="00C6287D"/>
    <w:rsid w:val="00C62983"/>
    <w:rsid w:val="00C62AF6"/>
    <w:rsid w:val="00C62C9D"/>
    <w:rsid w:val="00C631E8"/>
    <w:rsid w:val="00C632B4"/>
    <w:rsid w:val="00C63A96"/>
    <w:rsid w:val="00C64681"/>
    <w:rsid w:val="00C64C01"/>
    <w:rsid w:val="00C64D93"/>
    <w:rsid w:val="00C6553F"/>
    <w:rsid w:val="00C65741"/>
    <w:rsid w:val="00C662A5"/>
    <w:rsid w:val="00C66A04"/>
    <w:rsid w:val="00C670B1"/>
    <w:rsid w:val="00C6743D"/>
    <w:rsid w:val="00C702FD"/>
    <w:rsid w:val="00C706FD"/>
    <w:rsid w:val="00C7093B"/>
    <w:rsid w:val="00C70A86"/>
    <w:rsid w:val="00C71411"/>
    <w:rsid w:val="00C714DF"/>
    <w:rsid w:val="00C71855"/>
    <w:rsid w:val="00C722C4"/>
    <w:rsid w:val="00C7279E"/>
    <w:rsid w:val="00C72A1C"/>
    <w:rsid w:val="00C73CA7"/>
    <w:rsid w:val="00C73CF2"/>
    <w:rsid w:val="00C73DDF"/>
    <w:rsid w:val="00C74387"/>
    <w:rsid w:val="00C748E8"/>
    <w:rsid w:val="00C74A46"/>
    <w:rsid w:val="00C74C31"/>
    <w:rsid w:val="00C74F65"/>
    <w:rsid w:val="00C75EE9"/>
    <w:rsid w:val="00C762AC"/>
    <w:rsid w:val="00C767FA"/>
    <w:rsid w:val="00C76B13"/>
    <w:rsid w:val="00C76ECC"/>
    <w:rsid w:val="00C76F61"/>
    <w:rsid w:val="00C76FA9"/>
    <w:rsid w:val="00C77749"/>
    <w:rsid w:val="00C803FA"/>
    <w:rsid w:val="00C81B76"/>
    <w:rsid w:val="00C81EEC"/>
    <w:rsid w:val="00C823E8"/>
    <w:rsid w:val="00C826D8"/>
    <w:rsid w:val="00C82A3D"/>
    <w:rsid w:val="00C83002"/>
    <w:rsid w:val="00C831DA"/>
    <w:rsid w:val="00C83328"/>
    <w:rsid w:val="00C835E7"/>
    <w:rsid w:val="00C837AD"/>
    <w:rsid w:val="00C837BB"/>
    <w:rsid w:val="00C83ED6"/>
    <w:rsid w:val="00C83FA4"/>
    <w:rsid w:val="00C84210"/>
    <w:rsid w:val="00C842F1"/>
    <w:rsid w:val="00C8447B"/>
    <w:rsid w:val="00C84685"/>
    <w:rsid w:val="00C853E0"/>
    <w:rsid w:val="00C860C1"/>
    <w:rsid w:val="00C86E34"/>
    <w:rsid w:val="00C86E53"/>
    <w:rsid w:val="00C87348"/>
    <w:rsid w:val="00C87698"/>
    <w:rsid w:val="00C876E7"/>
    <w:rsid w:val="00C87AFE"/>
    <w:rsid w:val="00C87D77"/>
    <w:rsid w:val="00C87F5F"/>
    <w:rsid w:val="00C87FAD"/>
    <w:rsid w:val="00C9012F"/>
    <w:rsid w:val="00C90498"/>
    <w:rsid w:val="00C906C2"/>
    <w:rsid w:val="00C907FC"/>
    <w:rsid w:val="00C908A1"/>
    <w:rsid w:val="00C90B2E"/>
    <w:rsid w:val="00C90DCA"/>
    <w:rsid w:val="00C915CF"/>
    <w:rsid w:val="00C916A2"/>
    <w:rsid w:val="00C92928"/>
    <w:rsid w:val="00C92E04"/>
    <w:rsid w:val="00C933CF"/>
    <w:rsid w:val="00C934DC"/>
    <w:rsid w:val="00C935EF"/>
    <w:rsid w:val="00C93B0B"/>
    <w:rsid w:val="00C93ECA"/>
    <w:rsid w:val="00C94982"/>
    <w:rsid w:val="00C9499C"/>
    <w:rsid w:val="00C94C3C"/>
    <w:rsid w:val="00C9561B"/>
    <w:rsid w:val="00C959EE"/>
    <w:rsid w:val="00C964DB"/>
    <w:rsid w:val="00C96BCF"/>
    <w:rsid w:val="00C96D44"/>
    <w:rsid w:val="00C96F15"/>
    <w:rsid w:val="00C973FD"/>
    <w:rsid w:val="00C97DA1"/>
    <w:rsid w:val="00C97E95"/>
    <w:rsid w:val="00CA0469"/>
    <w:rsid w:val="00CA04A6"/>
    <w:rsid w:val="00CA094E"/>
    <w:rsid w:val="00CA1472"/>
    <w:rsid w:val="00CA17B0"/>
    <w:rsid w:val="00CA1CCA"/>
    <w:rsid w:val="00CA2F68"/>
    <w:rsid w:val="00CA3492"/>
    <w:rsid w:val="00CA385D"/>
    <w:rsid w:val="00CA39A8"/>
    <w:rsid w:val="00CA44B2"/>
    <w:rsid w:val="00CA460B"/>
    <w:rsid w:val="00CA4CEA"/>
    <w:rsid w:val="00CA5776"/>
    <w:rsid w:val="00CA5FCB"/>
    <w:rsid w:val="00CA6353"/>
    <w:rsid w:val="00CA678F"/>
    <w:rsid w:val="00CA73AD"/>
    <w:rsid w:val="00CA7446"/>
    <w:rsid w:val="00CA7A58"/>
    <w:rsid w:val="00CB0187"/>
    <w:rsid w:val="00CB0E89"/>
    <w:rsid w:val="00CB1227"/>
    <w:rsid w:val="00CB1354"/>
    <w:rsid w:val="00CB14A2"/>
    <w:rsid w:val="00CB1B81"/>
    <w:rsid w:val="00CB1D5F"/>
    <w:rsid w:val="00CB1F94"/>
    <w:rsid w:val="00CB2140"/>
    <w:rsid w:val="00CB21CB"/>
    <w:rsid w:val="00CB2B7E"/>
    <w:rsid w:val="00CB3259"/>
    <w:rsid w:val="00CB3E50"/>
    <w:rsid w:val="00CB4D80"/>
    <w:rsid w:val="00CB5235"/>
    <w:rsid w:val="00CB5270"/>
    <w:rsid w:val="00CB589C"/>
    <w:rsid w:val="00CB5E1B"/>
    <w:rsid w:val="00CB6ABD"/>
    <w:rsid w:val="00CB6B1E"/>
    <w:rsid w:val="00CB6C34"/>
    <w:rsid w:val="00CB716F"/>
    <w:rsid w:val="00CB76D2"/>
    <w:rsid w:val="00CB7911"/>
    <w:rsid w:val="00CC0149"/>
    <w:rsid w:val="00CC0EBB"/>
    <w:rsid w:val="00CC120B"/>
    <w:rsid w:val="00CC1FB6"/>
    <w:rsid w:val="00CC21D2"/>
    <w:rsid w:val="00CC2360"/>
    <w:rsid w:val="00CC24CF"/>
    <w:rsid w:val="00CC302F"/>
    <w:rsid w:val="00CC37F6"/>
    <w:rsid w:val="00CC3C6D"/>
    <w:rsid w:val="00CC4238"/>
    <w:rsid w:val="00CC424E"/>
    <w:rsid w:val="00CC4320"/>
    <w:rsid w:val="00CC438F"/>
    <w:rsid w:val="00CC4A60"/>
    <w:rsid w:val="00CC4B1A"/>
    <w:rsid w:val="00CC4C43"/>
    <w:rsid w:val="00CC51D9"/>
    <w:rsid w:val="00CC6716"/>
    <w:rsid w:val="00CC6960"/>
    <w:rsid w:val="00CC69ED"/>
    <w:rsid w:val="00CC6A36"/>
    <w:rsid w:val="00CC72E5"/>
    <w:rsid w:val="00CC755D"/>
    <w:rsid w:val="00CC78D1"/>
    <w:rsid w:val="00CC7973"/>
    <w:rsid w:val="00CC79FB"/>
    <w:rsid w:val="00CC7AA8"/>
    <w:rsid w:val="00CC7C19"/>
    <w:rsid w:val="00CC7DD1"/>
    <w:rsid w:val="00CD05E7"/>
    <w:rsid w:val="00CD0AF5"/>
    <w:rsid w:val="00CD113A"/>
    <w:rsid w:val="00CD1156"/>
    <w:rsid w:val="00CD1889"/>
    <w:rsid w:val="00CD18FC"/>
    <w:rsid w:val="00CD2109"/>
    <w:rsid w:val="00CD22E0"/>
    <w:rsid w:val="00CD3514"/>
    <w:rsid w:val="00CD38E9"/>
    <w:rsid w:val="00CD4675"/>
    <w:rsid w:val="00CD5353"/>
    <w:rsid w:val="00CD596C"/>
    <w:rsid w:val="00CD5988"/>
    <w:rsid w:val="00CD6456"/>
    <w:rsid w:val="00CD6ABE"/>
    <w:rsid w:val="00CD6D0D"/>
    <w:rsid w:val="00CD6DBB"/>
    <w:rsid w:val="00CD7238"/>
    <w:rsid w:val="00CD740C"/>
    <w:rsid w:val="00CD7577"/>
    <w:rsid w:val="00CD76B0"/>
    <w:rsid w:val="00CD7B40"/>
    <w:rsid w:val="00CD7CBC"/>
    <w:rsid w:val="00CE00EF"/>
    <w:rsid w:val="00CE0148"/>
    <w:rsid w:val="00CE0265"/>
    <w:rsid w:val="00CE038C"/>
    <w:rsid w:val="00CE05D8"/>
    <w:rsid w:val="00CE0693"/>
    <w:rsid w:val="00CE08DF"/>
    <w:rsid w:val="00CE0AA5"/>
    <w:rsid w:val="00CE1185"/>
    <w:rsid w:val="00CE18E2"/>
    <w:rsid w:val="00CE1C26"/>
    <w:rsid w:val="00CE204C"/>
    <w:rsid w:val="00CE2178"/>
    <w:rsid w:val="00CE2894"/>
    <w:rsid w:val="00CE2938"/>
    <w:rsid w:val="00CE2958"/>
    <w:rsid w:val="00CE2CF9"/>
    <w:rsid w:val="00CE337C"/>
    <w:rsid w:val="00CE455E"/>
    <w:rsid w:val="00CE463D"/>
    <w:rsid w:val="00CE4C64"/>
    <w:rsid w:val="00CE642A"/>
    <w:rsid w:val="00CE668F"/>
    <w:rsid w:val="00CE73DC"/>
    <w:rsid w:val="00CF007F"/>
    <w:rsid w:val="00CF02BE"/>
    <w:rsid w:val="00CF10C5"/>
    <w:rsid w:val="00CF1200"/>
    <w:rsid w:val="00CF12D0"/>
    <w:rsid w:val="00CF143C"/>
    <w:rsid w:val="00CF16BD"/>
    <w:rsid w:val="00CF1B2C"/>
    <w:rsid w:val="00CF2036"/>
    <w:rsid w:val="00CF207C"/>
    <w:rsid w:val="00CF2084"/>
    <w:rsid w:val="00CF2541"/>
    <w:rsid w:val="00CF2BDA"/>
    <w:rsid w:val="00CF2BF7"/>
    <w:rsid w:val="00CF305F"/>
    <w:rsid w:val="00CF3238"/>
    <w:rsid w:val="00CF325A"/>
    <w:rsid w:val="00CF33B4"/>
    <w:rsid w:val="00CF3A15"/>
    <w:rsid w:val="00CF3CDF"/>
    <w:rsid w:val="00CF3DCE"/>
    <w:rsid w:val="00CF3E44"/>
    <w:rsid w:val="00CF3E7A"/>
    <w:rsid w:val="00CF5440"/>
    <w:rsid w:val="00CF5FE7"/>
    <w:rsid w:val="00CF6382"/>
    <w:rsid w:val="00CF6840"/>
    <w:rsid w:val="00CF6C42"/>
    <w:rsid w:val="00CF700C"/>
    <w:rsid w:val="00CF7258"/>
    <w:rsid w:val="00CF7776"/>
    <w:rsid w:val="00CF7ABD"/>
    <w:rsid w:val="00CF7D50"/>
    <w:rsid w:val="00CF7D73"/>
    <w:rsid w:val="00CF7F70"/>
    <w:rsid w:val="00D00198"/>
    <w:rsid w:val="00D00439"/>
    <w:rsid w:val="00D00604"/>
    <w:rsid w:val="00D00716"/>
    <w:rsid w:val="00D009E7"/>
    <w:rsid w:val="00D00E82"/>
    <w:rsid w:val="00D013F5"/>
    <w:rsid w:val="00D016FB"/>
    <w:rsid w:val="00D032B0"/>
    <w:rsid w:val="00D033AB"/>
    <w:rsid w:val="00D039AF"/>
    <w:rsid w:val="00D03BDD"/>
    <w:rsid w:val="00D041E5"/>
    <w:rsid w:val="00D04355"/>
    <w:rsid w:val="00D046F9"/>
    <w:rsid w:val="00D04FCE"/>
    <w:rsid w:val="00D05049"/>
    <w:rsid w:val="00D05CB5"/>
    <w:rsid w:val="00D06188"/>
    <w:rsid w:val="00D06744"/>
    <w:rsid w:val="00D06AAF"/>
    <w:rsid w:val="00D06B18"/>
    <w:rsid w:val="00D07357"/>
    <w:rsid w:val="00D0742D"/>
    <w:rsid w:val="00D0750B"/>
    <w:rsid w:val="00D105BB"/>
    <w:rsid w:val="00D105C4"/>
    <w:rsid w:val="00D109EB"/>
    <w:rsid w:val="00D10FCD"/>
    <w:rsid w:val="00D11858"/>
    <w:rsid w:val="00D11925"/>
    <w:rsid w:val="00D11E26"/>
    <w:rsid w:val="00D11F74"/>
    <w:rsid w:val="00D121F1"/>
    <w:rsid w:val="00D130CA"/>
    <w:rsid w:val="00D1362A"/>
    <w:rsid w:val="00D136CD"/>
    <w:rsid w:val="00D1393A"/>
    <w:rsid w:val="00D13B1C"/>
    <w:rsid w:val="00D140E1"/>
    <w:rsid w:val="00D14358"/>
    <w:rsid w:val="00D14A22"/>
    <w:rsid w:val="00D14EF4"/>
    <w:rsid w:val="00D154F7"/>
    <w:rsid w:val="00D155FB"/>
    <w:rsid w:val="00D156B1"/>
    <w:rsid w:val="00D15732"/>
    <w:rsid w:val="00D15886"/>
    <w:rsid w:val="00D15F15"/>
    <w:rsid w:val="00D15F6D"/>
    <w:rsid w:val="00D16734"/>
    <w:rsid w:val="00D16DF3"/>
    <w:rsid w:val="00D20822"/>
    <w:rsid w:val="00D20B21"/>
    <w:rsid w:val="00D2108A"/>
    <w:rsid w:val="00D2197C"/>
    <w:rsid w:val="00D2227C"/>
    <w:rsid w:val="00D22D7B"/>
    <w:rsid w:val="00D236FF"/>
    <w:rsid w:val="00D23793"/>
    <w:rsid w:val="00D241BE"/>
    <w:rsid w:val="00D24A0F"/>
    <w:rsid w:val="00D24B5C"/>
    <w:rsid w:val="00D24BBA"/>
    <w:rsid w:val="00D2514C"/>
    <w:rsid w:val="00D259E9"/>
    <w:rsid w:val="00D25BA6"/>
    <w:rsid w:val="00D266D8"/>
    <w:rsid w:val="00D270AD"/>
    <w:rsid w:val="00D27266"/>
    <w:rsid w:val="00D2784A"/>
    <w:rsid w:val="00D2790E"/>
    <w:rsid w:val="00D27FA6"/>
    <w:rsid w:val="00D3056D"/>
    <w:rsid w:val="00D306B5"/>
    <w:rsid w:val="00D30986"/>
    <w:rsid w:val="00D30A5D"/>
    <w:rsid w:val="00D30AF9"/>
    <w:rsid w:val="00D31257"/>
    <w:rsid w:val="00D31805"/>
    <w:rsid w:val="00D3200C"/>
    <w:rsid w:val="00D32060"/>
    <w:rsid w:val="00D321B9"/>
    <w:rsid w:val="00D32679"/>
    <w:rsid w:val="00D3268A"/>
    <w:rsid w:val="00D3320C"/>
    <w:rsid w:val="00D33526"/>
    <w:rsid w:val="00D339C1"/>
    <w:rsid w:val="00D344B2"/>
    <w:rsid w:val="00D34E1C"/>
    <w:rsid w:val="00D34F20"/>
    <w:rsid w:val="00D34FEA"/>
    <w:rsid w:val="00D3526D"/>
    <w:rsid w:val="00D353B3"/>
    <w:rsid w:val="00D358A3"/>
    <w:rsid w:val="00D35C7F"/>
    <w:rsid w:val="00D35F69"/>
    <w:rsid w:val="00D379FC"/>
    <w:rsid w:val="00D405FB"/>
    <w:rsid w:val="00D407B5"/>
    <w:rsid w:val="00D40AF5"/>
    <w:rsid w:val="00D40B29"/>
    <w:rsid w:val="00D41ADB"/>
    <w:rsid w:val="00D41D33"/>
    <w:rsid w:val="00D41D62"/>
    <w:rsid w:val="00D422DC"/>
    <w:rsid w:val="00D424FB"/>
    <w:rsid w:val="00D426CE"/>
    <w:rsid w:val="00D43257"/>
    <w:rsid w:val="00D4336B"/>
    <w:rsid w:val="00D435AA"/>
    <w:rsid w:val="00D43AD3"/>
    <w:rsid w:val="00D43B24"/>
    <w:rsid w:val="00D43B2C"/>
    <w:rsid w:val="00D445F4"/>
    <w:rsid w:val="00D446A4"/>
    <w:rsid w:val="00D44CAA"/>
    <w:rsid w:val="00D45CE0"/>
    <w:rsid w:val="00D461A1"/>
    <w:rsid w:val="00D46643"/>
    <w:rsid w:val="00D4688E"/>
    <w:rsid w:val="00D46E0A"/>
    <w:rsid w:val="00D46EA8"/>
    <w:rsid w:val="00D46F26"/>
    <w:rsid w:val="00D46F75"/>
    <w:rsid w:val="00D47430"/>
    <w:rsid w:val="00D50193"/>
    <w:rsid w:val="00D501F8"/>
    <w:rsid w:val="00D50367"/>
    <w:rsid w:val="00D5057A"/>
    <w:rsid w:val="00D509A0"/>
    <w:rsid w:val="00D509F7"/>
    <w:rsid w:val="00D5132A"/>
    <w:rsid w:val="00D51367"/>
    <w:rsid w:val="00D515FE"/>
    <w:rsid w:val="00D51789"/>
    <w:rsid w:val="00D51CC7"/>
    <w:rsid w:val="00D51F52"/>
    <w:rsid w:val="00D52776"/>
    <w:rsid w:val="00D530CA"/>
    <w:rsid w:val="00D53277"/>
    <w:rsid w:val="00D541A4"/>
    <w:rsid w:val="00D5496A"/>
    <w:rsid w:val="00D551EB"/>
    <w:rsid w:val="00D55A44"/>
    <w:rsid w:val="00D56069"/>
    <w:rsid w:val="00D56507"/>
    <w:rsid w:val="00D565F0"/>
    <w:rsid w:val="00D56EE9"/>
    <w:rsid w:val="00D5716E"/>
    <w:rsid w:val="00D571F1"/>
    <w:rsid w:val="00D572FF"/>
    <w:rsid w:val="00D57A7D"/>
    <w:rsid w:val="00D57A88"/>
    <w:rsid w:val="00D57ACD"/>
    <w:rsid w:val="00D60544"/>
    <w:rsid w:val="00D605FC"/>
    <w:rsid w:val="00D607DC"/>
    <w:rsid w:val="00D609DA"/>
    <w:rsid w:val="00D60B85"/>
    <w:rsid w:val="00D6184F"/>
    <w:rsid w:val="00D61B06"/>
    <w:rsid w:val="00D61DD6"/>
    <w:rsid w:val="00D61ED4"/>
    <w:rsid w:val="00D62B12"/>
    <w:rsid w:val="00D630F4"/>
    <w:rsid w:val="00D632DF"/>
    <w:rsid w:val="00D632F9"/>
    <w:rsid w:val="00D63ABB"/>
    <w:rsid w:val="00D63DF5"/>
    <w:rsid w:val="00D642EC"/>
    <w:rsid w:val="00D64EA0"/>
    <w:rsid w:val="00D6506B"/>
    <w:rsid w:val="00D65A68"/>
    <w:rsid w:val="00D662D6"/>
    <w:rsid w:val="00D67078"/>
    <w:rsid w:val="00D67B9F"/>
    <w:rsid w:val="00D67E17"/>
    <w:rsid w:val="00D70020"/>
    <w:rsid w:val="00D70539"/>
    <w:rsid w:val="00D70923"/>
    <w:rsid w:val="00D70FE2"/>
    <w:rsid w:val="00D719E0"/>
    <w:rsid w:val="00D71CEF"/>
    <w:rsid w:val="00D71D76"/>
    <w:rsid w:val="00D725D3"/>
    <w:rsid w:val="00D72AED"/>
    <w:rsid w:val="00D72D5B"/>
    <w:rsid w:val="00D72E0D"/>
    <w:rsid w:val="00D7307E"/>
    <w:rsid w:val="00D7312A"/>
    <w:rsid w:val="00D73495"/>
    <w:rsid w:val="00D74402"/>
    <w:rsid w:val="00D7486A"/>
    <w:rsid w:val="00D74906"/>
    <w:rsid w:val="00D74EA0"/>
    <w:rsid w:val="00D7517F"/>
    <w:rsid w:val="00D75C0C"/>
    <w:rsid w:val="00D76504"/>
    <w:rsid w:val="00D76880"/>
    <w:rsid w:val="00D76DF0"/>
    <w:rsid w:val="00D77297"/>
    <w:rsid w:val="00D8003F"/>
    <w:rsid w:val="00D8067A"/>
    <w:rsid w:val="00D80AB1"/>
    <w:rsid w:val="00D80DC5"/>
    <w:rsid w:val="00D80E9A"/>
    <w:rsid w:val="00D80FDD"/>
    <w:rsid w:val="00D81885"/>
    <w:rsid w:val="00D819A8"/>
    <w:rsid w:val="00D822C9"/>
    <w:rsid w:val="00D8251D"/>
    <w:rsid w:val="00D82C5E"/>
    <w:rsid w:val="00D82D9F"/>
    <w:rsid w:val="00D82DA4"/>
    <w:rsid w:val="00D84A38"/>
    <w:rsid w:val="00D84AD9"/>
    <w:rsid w:val="00D852DA"/>
    <w:rsid w:val="00D8539A"/>
    <w:rsid w:val="00D858B2"/>
    <w:rsid w:val="00D85BB1"/>
    <w:rsid w:val="00D860E2"/>
    <w:rsid w:val="00D867CE"/>
    <w:rsid w:val="00D86A27"/>
    <w:rsid w:val="00D86B23"/>
    <w:rsid w:val="00D87519"/>
    <w:rsid w:val="00D87639"/>
    <w:rsid w:val="00D90141"/>
    <w:rsid w:val="00D909B8"/>
    <w:rsid w:val="00D90A5B"/>
    <w:rsid w:val="00D91AAB"/>
    <w:rsid w:val="00D91E10"/>
    <w:rsid w:val="00D9236A"/>
    <w:rsid w:val="00D92453"/>
    <w:rsid w:val="00D9275B"/>
    <w:rsid w:val="00D93D4B"/>
    <w:rsid w:val="00D943BC"/>
    <w:rsid w:val="00D94A2D"/>
    <w:rsid w:val="00D95295"/>
    <w:rsid w:val="00D959B0"/>
    <w:rsid w:val="00D961B5"/>
    <w:rsid w:val="00D96738"/>
    <w:rsid w:val="00D96864"/>
    <w:rsid w:val="00D96D62"/>
    <w:rsid w:val="00D970A5"/>
    <w:rsid w:val="00D97EC5"/>
    <w:rsid w:val="00D97F4C"/>
    <w:rsid w:val="00DA05FE"/>
    <w:rsid w:val="00DA0D69"/>
    <w:rsid w:val="00DA10A5"/>
    <w:rsid w:val="00DA10F1"/>
    <w:rsid w:val="00DA16DD"/>
    <w:rsid w:val="00DA18C1"/>
    <w:rsid w:val="00DA1FBA"/>
    <w:rsid w:val="00DA2282"/>
    <w:rsid w:val="00DA22F6"/>
    <w:rsid w:val="00DA23CA"/>
    <w:rsid w:val="00DA253C"/>
    <w:rsid w:val="00DA28D6"/>
    <w:rsid w:val="00DA28DF"/>
    <w:rsid w:val="00DA2B4B"/>
    <w:rsid w:val="00DA3C11"/>
    <w:rsid w:val="00DA3F6D"/>
    <w:rsid w:val="00DA59D8"/>
    <w:rsid w:val="00DA5D08"/>
    <w:rsid w:val="00DA644C"/>
    <w:rsid w:val="00DA6A4B"/>
    <w:rsid w:val="00DA70EA"/>
    <w:rsid w:val="00DA7409"/>
    <w:rsid w:val="00DA754A"/>
    <w:rsid w:val="00DA75F3"/>
    <w:rsid w:val="00DA797F"/>
    <w:rsid w:val="00DA7DD3"/>
    <w:rsid w:val="00DB01EF"/>
    <w:rsid w:val="00DB0848"/>
    <w:rsid w:val="00DB0972"/>
    <w:rsid w:val="00DB118B"/>
    <w:rsid w:val="00DB119F"/>
    <w:rsid w:val="00DB19C8"/>
    <w:rsid w:val="00DB1DE9"/>
    <w:rsid w:val="00DB1EF4"/>
    <w:rsid w:val="00DB2135"/>
    <w:rsid w:val="00DB2159"/>
    <w:rsid w:val="00DB21E0"/>
    <w:rsid w:val="00DB2498"/>
    <w:rsid w:val="00DB2506"/>
    <w:rsid w:val="00DB2834"/>
    <w:rsid w:val="00DB2FA1"/>
    <w:rsid w:val="00DB30F6"/>
    <w:rsid w:val="00DB3B98"/>
    <w:rsid w:val="00DB3CF9"/>
    <w:rsid w:val="00DB4340"/>
    <w:rsid w:val="00DB4390"/>
    <w:rsid w:val="00DB5613"/>
    <w:rsid w:val="00DB5615"/>
    <w:rsid w:val="00DB57C9"/>
    <w:rsid w:val="00DB580D"/>
    <w:rsid w:val="00DB5AD5"/>
    <w:rsid w:val="00DB5B92"/>
    <w:rsid w:val="00DB6095"/>
    <w:rsid w:val="00DB617F"/>
    <w:rsid w:val="00DB6E18"/>
    <w:rsid w:val="00DB6F12"/>
    <w:rsid w:val="00DB7048"/>
    <w:rsid w:val="00DB7A02"/>
    <w:rsid w:val="00DB7E6C"/>
    <w:rsid w:val="00DC00CD"/>
    <w:rsid w:val="00DC0611"/>
    <w:rsid w:val="00DC0F08"/>
    <w:rsid w:val="00DC0F47"/>
    <w:rsid w:val="00DC290A"/>
    <w:rsid w:val="00DC338E"/>
    <w:rsid w:val="00DC350D"/>
    <w:rsid w:val="00DC3ED9"/>
    <w:rsid w:val="00DC41CC"/>
    <w:rsid w:val="00DC60F5"/>
    <w:rsid w:val="00DC629E"/>
    <w:rsid w:val="00DC6FD7"/>
    <w:rsid w:val="00DC7A1D"/>
    <w:rsid w:val="00DC7AE6"/>
    <w:rsid w:val="00DD0452"/>
    <w:rsid w:val="00DD06A2"/>
    <w:rsid w:val="00DD0E02"/>
    <w:rsid w:val="00DD1041"/>
    <w:rsid w:val="00DD11A6"/>
    <w:rsid w:val="00DD11AA"/>
    <w:rsid w:val="00DD1881"/>
    <w:rsid w:val="00DD1E35"/>
    <w:rsid w:val="00DD2172"/>
    <w:rsid w:val="00DD23CA"/>
    <w:rsid w:val="00DD2660"/>
    <w:rsid w:val="00DD29A3"/>
    <w:rsid w:val="00DD2A59"/>
    <w:rsid w:val="00DD33B0"/>
    <w:rsid w:val="00DD3B12"/>
    <w:rsid w:val="00DD3BBF"/>
    <w:rsid w:val="00DD3DE5"/>
    <w:rsid w:val="00DD444F"/>
    <w:rsid w:val="00DD5090"/>
    <w:rsid w:val="00DD5579"/>
    <w:rsid w:val="00DD5654"/>
    <w:rsid w:val="00DD57FB"/>
    <w:rsid w:val="00DD5C20"/>
    <w:rsid w:val="00DD6ADD"/>
    <w:rsid w:val="00DD6EAB"/>
    <w:rsid w:val="00DD771F"/>
    <w:rsid w:val="00DE00C1"/>
    <w:rsid w:val="00DE0412"/>
    <w:rsid w:val="00DE097C"/>
    <w:rsid w:val="00DE0A91"/>
    <w:rsid w:val="00DE0C4E"/>
    <w:rsid w:val="00DE0EEB"/>
    <w:rsid w:val="00DE111E"/>
    <w:rsid w:val="00DE14BF"/>
    <w:rsid w:val="00DE240B"/>
    <w:rsid w:val="00DE26A5"/>
    <w:rsid w:val="00DE28D7"/>
    <w:rsid w:val="00DE2E79"/>
    <w:rsid w:val="00DE315E"/>
    <w:rsid w:val="00DE39A4"/>
    <w:rsid w:val="00DE3DC2"/>
    <w:rsid w:val="00DE413F"/>
    <w:rsid w:val="00DE424F"/>
    <w:rsid w:val="00DE45D3"/>
    <w:rsid w:val="00DE4935"/>
    <w:rsid w:val="00DE4F11"/>
    <w:rsid w:val="00DE556A"/>
    <w:rsid w:val="00DE559C"/>
    <w:rsid w:val="00DE579A"/>
    <w:rsid w:val="00DE57D6"/>
    <w:rsid w:val="00DE638D"/>
    <w:rsid w:val="00DE63D1"/>
    <w:rsid w:val="00DE6775"/>
    <w:rsid w:val="00DE6E69"/>
    <w:rsid w:val="00DE73BE"/>
    <w:rsid w:val="00DE752D"/>
    <w:rsid w:val="00DE778F"/>
    <w:rsid w:val="00DF0146"/>
    <w:rsid w:val="00DF0B41"/>
    <w:rsid w:val="00DF0C61"/>
    <w:rsid w:val="00DF1148"/>
    <w:rsid w:val="00DF137F"/>
    <w:rsid w:val="00DF1DB0"/>
    <w:rsid w:val="00DF1EA9"/>
    <w:rsid w:val="00DF1EC3"/>
    <w:rsid w:val="00DF2F9D"/>
    <w:rsid w:val="00DF32FB"/>
    <w:rsid w:val="00DF3991"/>
    <w:rsid w:val="00DF3B26"/>
    <w:rsid w:val="00DF401D"/>
    <w:rsid w:val="00DF46E4"/>
    <w:rsid w:val="00DF493B"/>
    <w:rsid w:val="00DF62C5"/>
    <w:rsid w:val="00DF6A29"/>
    <w:rsid w:val="00DF6CDF"/>
    <w:rsid w:val="00DF7036"/>
    <w:rsid w:val="00DF7283"/>
    <w:rsid w:val="00DF74C3"/>
    <w:rsid w:val="00DF7DA8"/>
    <w:rsid w:val="00DF7EC2"/>
    <w:rsid w:val="00E01119"/>
    <w:rsid w:val="00E01798"/>
    <w:rsid w:val="00E027FC"/>
    <w:rsid w:val="00E02E42"/>
    <w:rsid w:val="00E02FCE"/>
    <w:rsid w:val="00E03073"/>
    <w:rsid w:val="00E03B76"/>
    <w:rsid w:val="00E03D64"/>
    <w:rsid w:val="00E04192"/>
    <w:rsid w:val="00E045A0"/>
    <w:rsid w:val="00E04F1D"/>
    <w:rsid w:val="00E05054"/>
    <w:rsid w:val="00E052B8"/>
    <w:rsid w:val="00E05B37"/>
    <w:rsid w:val="00E060B2"/>
    <w:rsid w:val="00E06D37"/>
    <w:rsid w:val="00E06FAF"/>
    <w:rsid w:val="00E06FC4"/>
    <w:rsid w:val="00E07FDA"/>
    <w:rsid w:val="00E101C0"/>
    <w:rsid w:val="00E10215"/>
    <w:rsid w:val="00E1045F"/>
    <w:rsid w:val="00E10A7B"/>
    <w:rsid w:val="00E1137D"/>
    <w:rsid w:val="00E1179B"/>
    <w:rsid w:val="00E11A5E"/>
    <w:rsid w:val="00E11B85"/>
    <w:rsid w:val="00E1211B"/>
    <w:rsid w:val="00E1237D"/>
    <w:rsid w:val="00E12798"/>
    <w:rsid w:val="00E1340C"/>
    <w:rsid w:val="00E1367E"/>
    <w:rsid w:val="00E13770"/>
    <w:rsid w:val="00E13AC3"/>
    <w:rsid w:val="00E140FC"/>
    <w:rsid w:val="00E14470"/>
    <w:rsid w:val="00E14846"/>
    <w:rsid w:val="00E14F91"/>
    <w:rsid w:val="00E1502B"/>
    <w:rsid w:val="00E150F3"/>
    <w:rsid w:val="00E151F2"/>
    <w:rsid w:val="00E151F3"/>
    <w:rsid w:val="00E15405"/>
    <w:rsid w:val="00E1556E"/>
    <w:rsid w:val="00E1589C"/>
    <w:rsid w:val="00E158D1"/>
    <w:rsid w:val="00E162C3"/>
    <w:rsid w:val="00E16C8A"/>
    <w:rsid w:val="00E16E05"/>
    <w:rsid w:val="00E16EE6"/>
    <w:rsid w:val="00E170BE"/>
    <w:rsid w:val="00E172CD"/>
    <w:rsid w:val="00E17505"/>
    <w:rsid w:val="00E17A1B"/>
    <w:rsid w:val="00E2074D"/>
    <w:rsid w:val="00E2197B"/>
    <w:rsid w:val="00E21BB9"/>
    <w:rsid w:val="00E21BD9"/>
    <w:rsid w:val="00E2227B"/>
    <w:rsid w:val="00E22A73"/>
    <w:rsid w:val="00E234D5"/>
    <w:rsid w:val="00E23F63"/>
    <w:rsid w:val="00E244DB"/>
    <w:rsid w:val="00E248F6"/>
    <w:rsid w:val="00E24A88"/>
    <w:rsid w:val="00E24A96"/>
    <w:rsid w:val="00E24BCB"/>
    <w:rsid w:val="00E2500A"/>
    <w:rsid w:val="00E250F3"/>
    <w:rsid w:val="00E25869"/>
    <w:rsid w:val="00E25C17"/>
    <w:rsid w:val="00E267E2"/>
    <w:rsid w:val="00E268FE"/>
    <w:rsid w:val="00E26E28"/>
    <w:rsid w:val="00E27316"/>
    <w:rsid w:val="00E27E74"/>
    <w:rsid w:val="00E300E2"/>
    <w:rsid w:val="00E303F0"/>
    <w:rsid w:val="00E30959"/>
    <w:rsid w:val="00E3124E"/>
    <w:rsid w:val="00E31312"/>
    <w:rsid w:val="00E318B4"/>
    <w:rsid w:val="00E31FC7"/>
    <w:rsid w:val="00E32719"/>
    <w:rsid w:val="00E327C5"/>
    <w:rsid w:val="00E32857"/>
    <w:rsid w:val="00E32A54"/>
    <w:rsid w:val="00E33442"/>
    <w:rsid w:val="00E33B65"/>
    <w:rsid w:val="00E33DC0"/>
    <w:rsid w:val="00E3409F"/>
    <w:rsid w:val="00E34200"/>
    <w:rsid w:val="00E344D3"/>
    <w:rsid w:val="00E34E09"/>
    <w:rsid w:val="00E35969"/>
    <w:rsid w:val="00E36160"/>
    <w:rsid w:val="00E36831"/>
    <w:rsid w:val="00E36A5A"/>
    <w:rsid w:val="00E36C92"/>
    <w:rsid w:val="00E37949"/>
    <w:rsid w:val="00E379EC"/>
    <w:rsid w:val="00E40091"/>
    <w:rsid w:val="00E40A6F"/>
    <w:rsid w:val="00E40AC0"/>
    <w:rsid w:val="00E40BD6"/>
    <w:rsid w:val="00E40E7E"/>
    <w:rsid w:val="00E41924"/>
    <w:rsid w:val="00E41C83"/>
    <w:rsid w:val="00E41C8A"/>
    <w:rsid w:val="00E41CFD"/>
    <w:rsid w:val="00E41FF8"/>
    <w:rsid w:val="00E42B32"/>
    <w:rsid w:val="00E42D8C"/>
    <w:rsid w:val="00E42DF5"/>
    <w:rsid w:val="00E42F35"/>
    <w:rsid w:val="00E4302D"/>
    <w:rsid w:val="00E43106"/>
    <w:rsid w:val="00E43309"/>
    <w:rsid w:val="00E43869"/>
    <w:rsid w:val="00E43A4D"/>
    <w:rsid w:val="00E43F16"/>
    <w:rsid w:val="00E44259"/>
    <w:rsid w:val="00E44690"/>
    <w:rsid w:val="00E4489D"/>
    <w:rsid w:val="00E448B4"/>
    <w:rsid w:val="00E4528D"/>
    <w:rsid w:val="00E46652"/>
    <w:rsid w:val="00E468AC"/>
    <w:rsid w:val="00E47095"/>
    <w:rsid w:val="00E478A7"/>
    <w:rsid w:val="00E47941"/>
    <w:rsid w:val="00E479CC"/>
    <w:rsid w:val="00E5018F"/>
    <w:rsid w:val="00E501D7"/>
    <w:rsid w:val="00E50300"/>
    <w:rsid w:val="00E509CF"/>
    <w:rsid w:val="00E50B64"/>
    <w:rsid w:val="00E51090"/>
    <w:rsid w:val="00E512A8"/>
    <w:rsid w:val="00E51801"/>
    <w:rsid w:val="00E519B9"/>
    <w:rsid w:val="00E51E89"/>
    <w:rsid w:val="00E52114"/>
    <w:rsid w:val="00E52409"/>
    <w:rsid w:val="00E52CC1"/>
    <w:rsid w:val="00E53392"/>
    <w:rsid w:val="00E534AE"/>
    <w:rsid w:val="00E534F7"/>
    <w:rsid w:val="00E53B98"/>
    <w:rsid w:val="00E53F48"/>
    <w:rsid w:val="00E5416F"/>
    <w:rsid w:val="00E54266"/>
    <w:rsid w:val="00E54D6C"/>
    <w:rsid w:val="00E556EB"/>
    <w:rsid w:val="00E55B09"/>
    <w:rsid w:val="00E55CBC"/>
    <w:rsid w:val="00E55F99"/>
    <w:rsid w:val="00E57625"/>
    <w:rsid w:val="00E5793E"/>
    <w:rsid w:val="00E57ACF"/>
    <w:rsid w:val="00E57B08"/>
    <w:rsid w:val="00E57C67"/>
    <w:rsid w:val="00E606E8"/>
    <w:rsid w:val="00E60728"/>
    <w:rsid w:val="00E60D83"/>
    <w:rsid w:val="00E61212"/>
    <w:rsid w:val="00E613F9"/>
    <w:rsid w:val="00E623F9"/>
    <w:rsid w:val="00E62409"/>
    <w:rsid w:val="00E62A87"/>
    <w:rsid w:val="00E62D1E"/>
    <w:rsid w:val="00E63095"/>
    <w:rsid w:val="00E638F1"/>
    <w:rsid w:val="00E639B6"/>
    <w:rsid w:val="00E64223"/>
    <w:rsid w:val="00E643C8"/>
    <w:rsid w:val="00E643F0"/>
    <w:rsid w:val="00E643F8"/>
    <w:rsid w:val="00E644C9"/>
    <w:rsid w:val="00E6486C"/>
    <w:rsid w:val="00E64B7F"/>
    <w:rsid w:val="00E6526F"/>
    <w:rsid w:val="00E6586C"/>
    <w:rsid w:val="00E65DF1"/>
    <w:rsid w:val="00E65EF3"/>
    <w:rsid w:val="00E66673"/>
    <w:rsid w:val="00E6684B"/>
    <w:rsid w:val="00E67218"/>
    <w:rsid w:val="00E673BA"/>
    <w:rsid w:val="00E67F0B"/>
    <w:rsid w:val="00E67FA5"/>
    <w:rsid w:val="00E70094"/>
    <w:rsid w:val="00E7016C"/>
    <w:rsid w:val="00E70807"/>
    <w:rsid w:val="00E709E0"/>
    <w:rsid w:val="00E70B98"/>
    <w:rsid w:val="00E71452"/>
    <w:rsid w:val="00E71C5D"/>
    <w:rsid w:val="00E71CAF"/>
    <w:rsid w:val="00E721AB"/>
    <w:rsid w:val="00E72CCA"/>
    <w:rsid w:val="00E72DFF"/>
    <w:rsid w:val="00E73094"/>
    <w:rsid w:val="00E734B4"/>
    <w:rsid w:val="00E7358A"/>
    <w:rsid w:val="00E7360E"/>
    <w:rsid w:val="00E73FAA"/>
    <w:rsid w:val="00E7410E"/>
    <w:rsid w:val="00E747AB"/>
    <w:rsid w:val="00E74987"/>
    <w:rsid w:val="00E74EEE"/>
    <w:rsid w:val="00E75197"/>
    <w:rsid w:val="00E755C8"/>
    <w:rsid w:val="00E75997"/>
    <w:rsid w:val="00E75F67"/>
    <w:rsid w:val="00E75F88"/>
    <w:rsid w:val="00E76443"/>
    <w:rsid w:val="00E76598"/>
    <w:rsid w:val="00E7659A"/>
    <w:rsid w:val="00E768A2"/>
    <w:rsid w:val="00E76B51"/>
    <w:rsid w:val="00E76DA8"/>
    <w:rsid w:val="00E77515"/>
    <w:rsid w:val="00E777B7"/>
    <w:rsid w:val="00E777BE"/>
    <w:rsid w:val="00E778A4"/>
    <w:rsid w:val="00E779C9"/>
    <w:rsid w:val="00E77A66"/>
    <w:rsid w:val="00E77C7D"/>
    <w:rsid w:val="00E803AF"/>
    <w:rsid w:val="00E8086C"/>
    <w:rsid w:val="00E80A48"/>
    <w:rsid w:val="00E81228"/>
    <w:rsid w:val="00E8164F"/>
    <w:rsid w:val="00E822A6"/>
    <w:rsid w:val="00E826A5"/>
    <w:rsid w:val="00E84286"/>
    <w:rsid w:val="00E84BCE"/>
    <w:rsid w:val="00E85380"/>
    <w:rsid w:val="00E85F64"/>
    <w:rsid w:val="00E85F68"/>
    <w:rsid w:val="00E86460"/>
    <w:rsid w:val="00E867DB"/>
    <w:rsid w:val="00E86A9E"/>
    <w:rsid w:val="00E8763C"/>
    <w:rsid w:val="00E876FD"/>
    <w:rsid w:val="00E87F02"/>
    <w:rsid w:val="00E90277"/>
    <w:rsid w:val="00E90469"/>
    <w:rsid w:val="00E90577"/>
    <w:rsid w:val="00E91357"/>
    <w:rsid w:val="00E913CE"/>
    <w:rsid w:val="00E91514"/>
    <w:rsid w:val="00E915A7"/>
    <w:rsid w:val="00E917D7"/>
    <w:rsid w:val="00E9216E"/>
    <w:rsid w:val="00E92CB8"/>
    <w:rsid w:val="00E92FE1"/>
    <w:rsid w:val="00E93BE7"/>
    <w:rsid w:val="00E93D25"/>
    <w:rsid w:val="00E945F1"/>
    <w:rsid w:val="00E946EC"/>
    <w:rsid w:val="00E95003"/>
    <w:rsid w:val="00E95150"/>
    <w:rsid w:val="00E9519B"/>
    <w:rsid w:val="00E952B5"/>
    <w:rsid w:val="00E9572A"/>
    <w:rsid w:val="00E957FE"/>
    <w:rsid w:val="00E95C82"/>
    <w:rsid w:val="00E960C1"/>
    <w:rsid w:val="00E965F9"/>
    <w:rsid w:val="00E96BF9"/>
    <w:rsid w:val="00E97079"/>
    <w:rsid w:val="00E97802"/>
    <w:rsid w:val="00E97A06"/>
    <w:rsid w:val="00E97CE5"/>
    <w:rsid w:val="00EA0161"/>
    <w:rsid w:val="00EA0485"/>
    <w:rsid w:val="00EA07B3"/>
    <w:rsid w:val="00EA0B24"/>
    <w:rsid w:val="00EA0B29"/>
    <w:rsid w:val="00EA12A8"/>
    <w:rsid w:val="00EA1B48"/>
    <w:rsid w:val="00EA1D6C"/>
    <w:rsid w:val="00EA309E"/>
    <w:rsid w:val="00EA3550"/>
    <w:rsid w:val="00EA3662"/>
    <w:rsid w:val="00EA3BA0"/>
    <w:rsid w:val="00EA4637"/>
    <w:rsid w:val="00EA5216"/>
    <w:rsid w:val="00EA5D15"/>
    <w:rsid w:val="00EA5DAD"/>
    <w:rsid w:val="00EA5DD2"/>
    <w:rsid w:val="00EA60B0"/>
    <w:rsid w:val="00EA6A84"/>
    <w:rsid w:val="00EA6E03"/>
    <w:rsid w:val="00EA7341"/>
    <w:rsid w:val="00EA7B75"/>
    <w:rsid w:val="00EB0513"/>
    <w:rsid w:val="00EB07CB"/>
    <w:rsid w:val="00EB0930"/>
    <w:rsid w:val="00EB0A92"/>
    <w:rsid w:val="00EB0FA7"/>
    <w:rsid w:val="00EB1147"/>
    <w:rsid w:val="00EB16D4"/>
    <w:rsid w:val="00EB1F08"/>
    <w:rsid w:val="00EB21F9"/>
    <w:rsid w:val="00EB28DF"/>
    <w:rsid w:val="00EB295A"/>
    <w:rsid w:val="00EB2EE4"/>
    <w:rsid w:val="00EB3D86"/>
    <w:rsid w:val="00EB3F01"/>
    <w:rsid w:val="00EB43EF"/>
    <w:rsid w:val="00EB4651"/>
    <w:rsid w:val="00EB4BDC"/>
    <w:rsid w:val="00EB4EA8"/>
    <w:rsid w:val="00EB57E3"/>
    <w:rsid w:val="00EB5825"/>
    <w:rsid w:val="00EB594D"/>
    <w:rsid w:val="00EB61AA"/>
    <w:rsid w:val="00EB6D6A"/>
    <w:rsid w:val="00EB7028"/>
    <w:rsid w:val="00EB72B0"/>
    <w:rsid w:val="00EB7467"/>
    <w:rsid w:val="00EB7E7E"/>
    <w:rsid w:val="00EC005F"/>
    <w:rsid w:val="00EC015E"/>
    <w:rsid w:val="00EC05BD"/>
    <w:rsid w:val="00EC11BA"/>
    <w:rsid w:val="00EC19BF"/>
    <w:rsid w:val="00EC1ECC"/>
    <w:rsid w:val="00EC212A"/>
    <w:rsid w:val="00EC254D"/>
    <w:rsid w:val="00EC26BF"/>
    <w:rsid w:val="00EC2736"/>
    <w:rsid w:val="00EC29E1"/>
    <w:rsid w:val="00EC2BB7"/>
    <w:rsid w:val="00EC2BED"/>
    <w:rsid w:val="00EC2C50"/>
    <w:rsid w:val="00EC2D63"/>
    <w:rsid w:val="00EC31FE"/>
    <w:rsid w:val="00EC3759"/>
    <w:rsid w:val="00EC3941"/>
    <w:rsid w:val="00EC3A6F"/>
    <w:rsid w:val="00EC40C0"/>
    <w:rsid w:val="00EC4397"/>
    <w:rsid w:val="00EC4AC4"/>
    <w:rsid w:val="00EC5582"/>
    <w:rsid w:val="00EC65C7"/>
    <w:rsid w:val="00EC6920"/>
    <w:rsid w:val="00EC6A67"/>
    <w:rsid w:val="00EC6C89"/>
    <w:rsid w:val="00EC6E12"/>
    <w:rsid w:val="00ED0BDC"/>
    <w:rsid w:val="00ED0C65"/>
    <w:rsid w:val="00ED0F9E"/>
    <w:rsid w:val="00ED110C"/>
    <w:rsid w:val="00ED14E3"/>
    <w:rsid w:val="00ED17D3"/>
    <w:rsid w:val="00ED23E4"/>
    <w:rsid w:val="00ED290E"/>
    <w:rsid w:val="00ED2B8B"/>
    <w:rsid w:val="00ED2CA0"/>
    <w:rsid w:val="00ED2E25"/>
    <w:rsid w:val="00ED2E2B"/>
    <w:rsid w:val="00ED303C"/>
    <w:rsid w:val="00ED3ADC"/>
    <w:rsid w:val="00ED4672"/>
    <w:rsid w:val="00ED6622"/>
    <w:rsid w:val="00ED7009"/>
    <w:rsid w:val="00ED73CD"/>
    <w:rsid w:val="00ED7621"/>
    <w:rsid w:val="00ED7C6A"/>
    <w:rsid w:val="00ED7DB4"/>
    <w:rsid w:val="00EE061C"/>
    <w:rsid w:val="00EE06AD"/>
    <w:rsid w:val="00EE0B80"/>
    <w:rsid w:val="00EE0E21"/>
    <w:rsid w:val="00EE1300"/>
    <w:rsid w:val="00EE1992"/>
    <w:rsid w:val="00EE19AD"/>
    <w:rsid w:val="00EE1CF7"/>
    <w:rsid w:val="00EE1F98"/>
    <w:rsid w:val="00EE20B8"/>
    <w:rsid w:val="00EE2EB1"/>
    <w:rsid w:val="00EE2F86"/>
    <w:rsid w:val="00EE2FF2"/>
    <w:rsid w:val="00EE3079"/>
    <w:rsid w:val="00EE31F4"/>
    <w:rsid w:val="00EE32B8"/>
    <w:rsid w:val="00EE3471"/>
    <w:rsid w:val="00EE37A7"/>
    <w:rsid w:val="00EE37AD"/>
    <w:rsid w:val="00EE3DCC"/>
    <w:rsid w:val="00EE41D0"/>
    <w:rsid w:val="00EE4446"/>
    <w:rsid w:val="00EE45D1"/>
    <w:rsid w:val="00EE4C0F"/>
    <w:rsid w:val="00EE4E1D"/>
    <w:rsid w:val="00EE5597"/>
    <w:rsid w:val="00EE5638"/>
    <w:rsid w:val="00EE6338"/>
    <w:rsid w:val="00EE69A5"/>
    <w:rsid w:val="00EE709F"/>
    <w:rsid w:val="00EE749B"/>
    <w:rsid w:val="00EE7768"/>
    <w:rsid w:val="00EE7BDF"/>
    <w:rsid w:val="00EE7DCE"/>
    <w:rsid w:val="00EF031F"/>
    <w:rsid w:val="00EF064A"/>
    <w:rsid w:val="00EF4723"/>
    <w:rsid w:val="00EF4728"/>
    <w:rsid w:val="00EF4DA2"/>
    <w:rsid w:val="00EF528B"/>
    <w:rsid w:val="00EF556D"/>
    <w:rsid w:val="00EF5897"/>
    <w:rsid w:val="00EF58B1"/>
    <w:rsid w:val="00EF5A25"/>
    <w:rsid w:val="00EF5BB0"/>
    <w:rsid w:val="00EF5D83"/>
    <w:rsid w:val="00EF5F08"/>
    <w:rsid w:val="00EF6139"/>
    <w:rsid w:val="00EF645B"/>
    <w:rsid w:val="00EF6CD7"/>
    <w:rsid w:val="00EF6D96"/>
    <w:rsid w:val="00F011CC"/>
    <w:rsid w:val="00F01FC7"/>
    <w:rsid w:val="00F021A7"/>
    <w:rsid w:val="00F02287"/>
    <w:rsid w:val="00F0289B"/>
    <w:rsid w:val="00F02D4E"/>
    <w:rsid w:val="00F039C5"/>
    <w:rsid w:val="00F03E64"/>
    <w:rsid w:val="00F04181"/>
    <w:rsid w:val="00F04794"/>
    <w:rsid w:val="00F04E5F"/>
    <w:rsid w:val="00F04F1A"/>
    <w:rsid w:val="00F05A14"/>
    <w:rsid w:val="00F05EE1"/>
    <w:rsid w:val="00F06049"/>
    <w:rsid w:val="00F06607"/>
    <w:rsid w:val="00F067F6"/>
    <w:rsid w:val="00F07B71"/>
    <w:rsid w:val="00F105AD"/>
    <w:rsid w:val="00F10F63"/>
    <w:rsid w:val="00F11C66"/>
    <w:rsid w:val="00F11E0C"/>
    <w:rsid w:val="00F12371"/>
    <w:rsid w:val="00F1284D"/>
    <w:rsid w:val="00F132B9"/>
    <w:rsid w:val="00F13C5E"/>
    <w:rsid w:val="00F13D32"/>
    <w:rsid w:val="00F13F29"/>
    <w:rsid w:val="00F13FA5"/>
    <w:rsid w:val="00F144C8"/>
    <w:rsid w:val="00F14EC2"/>
    <w:rsid w:val="00F151D6"/>
    <w:rsid w:val="00F1562C"/>
    <w:rsid w:val="00F156B2"/>
    <w:rsid w:val="00F159D1"/>
    <w:rsid w:val="00F15B2B"/>
    <w:rsid w:val="00F168A1"/>
    <w:rsid w:val="00F16BDD"/>
    <w:rsid w:val="00F16E97"/>
    <w:rsid w:val="00F1712D"/>
    <w:rsid w:val="00F171EC"/>
    <w:rsid w:val="00F172D5"/>
    <w:rsid w:val="00F17B4F"/>
    <w:rsid w:val="00F17BB9"/>
    <w:rsid w:val="00F200B0"/>
    <w:rsid w:val="00F20DBB"/>
    <w:rsid w:val="00F20DC6"/>
    <w:rsid w:val="00F21463"/>
    <w:rsid w:val="00F21488"/>
    <w:rsid w:val="00F216D0"/>
    <w:rsid w:val="00F21B95"/>
    <w:rsid w:val="00F22885"/>
    <w:rsid w:val="00F22C3D"/>
    <w:rsid w:val="00F22E55"/>
    <w:rsid w:val="00F22F20"/>
    <w:rsid w:val="00F230DA"/>
    <w:rsid w:val="00F230E5"/>
    <w:rsid w:val="00F234E2"/>
    <w:rsid w:val="00F23868"/>
    <w:rsid w:val="00F23D21"/>
    <w:rsid w:val="00F23D3B"/>
    <w:rsid w:val="00F2432A"/>
    <w:rsid w:val="00F24495"/>
    <w:rsid w:val="00F24506"/>
    <w:rsid w:val="00F247F0"/>
    <w:rsid w:val="00F250F3"/>
    <w:rsid w:val="00F2549D"/>
    <w:rsid w:val="00F25CC1"/>
    <w:rsid w:val="00F25D24"/>
    <w:rsid w:val="00F25F1C"/>
    <w:rsid w:val="00F2601A"/>
    <w:rsid w:val="00F26634"/>
    <w:rsid w:val="00F26B9E"/>
    <w:rsid w:val="00F26D11"/>
    <w:rsid w:val="00F272A0"/>
    <w:rsid w:val="00F2740B"/>
    <w:rsid w:val="00F277E0"/>
    <w:rsid w:val="00F27D94"/>
    <w:rsid w:val="00F303E4"/>
    <w:rsid w:val="00F30C85"/>
    <w:rsid w:val="00F31712"/>
    <w:rsid w:val="00F31733"/>
    <w:rsid w:val="00F320C2"/>
    <w:rsid w:val="00F3235F"/>
    <w:rsid w:val="00F32CBC"/>
    <w:rsid w:val="00F32E01"/>
    <w:rsid w:val="00F3341A"/>
    <w:rsid w:val="00F334CD"/>
    <w:rsid w:val="00F33562"/>
    <w:rsid w:val="00F33704"/>
    <w:rsid w:val="00F337AB"/>
    <w:rsid w:val="00F33809"/>
    <w:rsid w:val="00F33E61"/>
    <w:rsid w:val="00F350DF"/>
    <w:rsid w:val="00F35B0C"/>
    <w:rsid w:val="00F35CD5"/>
    <w:rsid w:val="00F36192"/>
    <w:rsid w:val="00F3642E"/>
    <w:rsid w:val="00F36D18"/>
    <w:rsid w:val="00F375FB"/>
    <w:rsid w:val="00F37B81"/>
    <w:rsid w:val="00F4006D"/>
    <w:rsid w:val="00F404A4"/>
    <w:rsid w:val="00F40873"/>
    <w:rsid w:val="00F40FC4"/>
    <w:rsid w:val="00F412D0"/>
    <w:rsid w:val="00F412E6"/>
    <w:rsid w:val="00F4145F"/>
    <w:rsid w:val="00F414D8"/>
    <w:rsid w:val="00F416B9"/>
    <w:rsid w:val="00F41713"/>
    <w:rsid w:val="00F419EE"/>
    <w:rsid w:val="00F4209E"/>
    <w:rsid w:val="00F424BF"/>
    <w:rsid w:val="00F428AF"/>
    <w:rsid w:val="00F42D49"/>
    <w:rsid w:val="00F42F0D"/>
    <w:rsid w:val="00F42F93"/>
    <w:rsid w:val="00F43024"/>
    <w:rsid w:val="00F436A3"/>
    <w:rsid w:val="00F43925"/>
    <w:rsid w:val="00F439BA"/>
    <w:rsid w:val="00F43ED1"/>
    <w:rsid w:val="00F444E0"/>
    <w:rsid w:val="00F4466C"/>
    <w:rsid w:val="00F44E37"/>
    <w:rsid w:val="00F452F5"/>
    <w:rsid w:val="00F4536C"/>
    <w:rsid w:val="00F4557B"/>
    <w:rsid w:val="00F4561B"/>
    <w:rsid w:val="00F46302"/>
    <w:rsid w:val="00F46643"/>
    <w:rsid w:val="00F466F8"/>
    <w:rsid w:val="00F46A2C"/>
    <w:rsid w:val="00F46A55"/>
    <w:rsid w:val="00F470EC"/>
    <w:rsid w:val="00F473B7"/>
    <w:rsid w:val="00F477C5"/>
    <w:rsid w:val="00F478D3"/>
    <w:rsid w:val="00F47DC5"/>
    <w:rsid w:val="00F512D4"/>
    <w:rsid w:val="00F51582"/>
    <w:rsid w:val="00F51946"/>
    <w:rsid w:val="00F51A12"/>
    <w:rsid w:val="00F5210E"/>
    <w:rsid w:val="00F52415"/>
    <w:rsid w:val="00F52AD3"/>
    <w:rsid w:val="00F52BC6"/>
    <w:rsid w:val="00F52D25"/>
    <w:rsid w:val="00F5326A"/>
    <w:rsid w:val="00F53A54"/>
    <w:rsid w:val="00F53BD5"/>
    <w:rsid w:val="00F53D39"/>
    <w:rsid w:val="00F54402"/>
    <w:rsid w:val="00F5491A"/>
    <w:rsid w:val="00F54B81"/>
    <w:rsid w:val="00F54C36"/>
    <w:rsid w:val="00F54D23"/>
    <w:rsid w:val="00F55A53"/>
    <w:rsid w:val="00F55EB7"/>
    <w:rsid w:val="00F55FF3"/>
    <w:rsid w:val="00F56854"/>
    <w:rsid w:val="00F56972"/>
    <w:rsid w:val="00F56A65"/>
    <w:rsid w:val="00F56B35"/>
    <w:rsid w:val="00F57E6A"/>
    <w:rsid w:val="00F60E59"/>
    <w:rsid w:val="00F614BE"/>
    <w:rsid w:val="00F61A25"/>
    <w:rsid w:val="00F61E4A"/>
    <w:rsid w:val="00F6202D"/>
    <w:rsid w:val="00F6240F"/>
    <w:rsid w:val="00F6289D"/>
    <w:rsid w:val="00F62F1F"/>
    <w:rsid w:val="00F6339A"/>
    <w:rsid w:val="00F63435"/>
    <w:rsid w:val="00F6393E"/>
    <w:rsid w:val="00F639FA"/>
    <w:rsid w:val="00F63EDE"/>
    <w:rsid w:val="00F63F8E"/>
    <w:rsid w:val="00F643AD"/>
    <w:rsid w:val="00F64408"/>
    <w:rsid w:val="00F6480F"/>
    <w:rsid w:val="00F64DB6"/>
    <w:rsid w:val="00F65414"/>
    <w:rsid w:val="00F655F5"/>
    <w:rsid w:val="00F65E2A"/>
    <w:rsid w:val="00F6619F"/>
    <w:rsid w:val="00F669B2"/>
    <w:rsid w:val="00F66A5E"/>
    <w:rsid w:val="00F6769A"/>
    <w:rsid w:val="00F67EB6"/>
    <w:rsid w:val="00F70030"/>
    <w:rsid w:val="00F70625"/>
    <w:rsid w:val="00F7062D"/>
    <w:rsid w:val="00F707E2"/>
    <w:rsid w:val="00F70CC9"/>
    <w:rsid w:val="00F71B5C"/>
    <w:rsid w:val="00F72213"/>
    <w:rsid w:val="00F72D17"/>
    <w:rsid w:val="00F734F7"/>
    <w:rsid w:val="00F736B2"/>
    <w:rsid w:val="00F73B31"/>
    <w:rsid w:val="00F73C84"/>
    <w:rsid w:val="00F73F63"/>
    <w:rsid w:val="00F746ED"/>
    <w:rsid w:val="00F774ED"/>
    <w:rsid w:val="00F77C88"/>
    <w:rsid w:val="00F77EBD"/>
    <w:rsid w:val="00F80130"/>
    <w:rsid w:val="00F8029C"/>
    <w:rsid w:val="00F803E4"/>
    <w:rsid w:val="00F803EA"/>
    <w:rsid w:val="00F80549"/>
    <w:rsid w:val="00F805FC"/>
    <w:rsid w:val="00F80669"/>
    <w:rsid w:val="00F80771"/>
    <w:rsid w:val="00F80AE1"/>
    <w:rsid w:val="00F80B44"/>
    <w:rsid w:val="00F813B1"/>
    <w:rsid w:val="00F81B1D"/>
    <w:rsid w:val="00F8205A"/>
    <w:rsid w:val="00F821C8"/>
    <w:rsid w:val="00F83E6C"/>
    <w:rsid w:val="00F84181"/>
    <w:rsid w:val="00F841BD"/>
    <w:rsid w:val="00F845C7"/>
    <w:rsid w:val="00F848DF"/>
    <w:rsid w:val="00F84969"/>
    <w:rsid w:val="00F84BEA"/>
    <w:rsid w:val="00F84C20"/>
    <w:rsid w:val="00F84E51"/>
    <w:rsid w:val="00F8574F"/>
    <w:rsid w:val="00F85755"/>
    <w:rsid w:val="00F85A69"/>
    <w:rsid w:val="00F85AD5"/>
    <w:rsid w:val="00F85C83"/>
    <w:rsid w:val="00F8609A"/>
    <w:rsid w:val="00F8640C"/>
    <w:rsid w:val="00F86622"/>
    <w:rsid w:val="00F86AED"/>
    <w:rsid w:val="00F87653"/>
    <w:rsid w:val="00F87738"/>
    <w:rsid w:val="00F90253"/>
    <w:rsid w:val="00F90729"/>
    <w:rsid w:val="00F91924"/>
    <w:rsid w:val="00F93329"/>
    <w:rsid w:val="00F936F0"/>
    <w:rsid w:val="00F93C15"/>
    <w:rsid w:val="00F93CB8"/>
    <w:rsid w:val="00F94989"/>
    <w:rsid w:val="00F94C5D"/>
    <w:rsid w:val="00F96153"/>
    <w:rsid w:val="00F961A7"/>
    <w:rsid w:val="00F9643A"/>
    <w:rsid w:val="00F9682F"/>
    <w:rsid w:val="00F97096"/>
    <w:rsid w:val="00F976BA"/>
    <w:rsid w:val="00F97C37"/>
    <w:rsid w:val="00FA014D"/>
    <w:rsid w:val="00FA0527"/>
    <w:rsid w:val="00FA0585"/>
    <w:rsid w:val="00FA116A"/>
    <w:rsid w:val="00FA1396"/>
    <w:rsid w:val="00FA1814"/>
    <w:rsid w:val="00FA1967"/>
    <w:rsid w:val="00FA1ABC"/>
    <w:rsid w:val="00FA1DB6"/>
    <w:rsid w:val="00FA259A"/>
    <w:rsid w:val="00FA2B44"/>
    <w:rsid w:val="00FA2CA7"/>
    <w:rsid w:val="00FA2D65"/>
    <w:rsid w:val="00FA2DC4"/>
    <w:rsid w:val="00FA2EEE"/>
    <w:rsid w:val="00FA2F50"/>
    <w:rsid w:val="00FA394D"/>
    <w:rsid w:val="00FA3A9B"/>
    <w:rsid w:val="00FA3BAF"/>
    <w:rsid w:val="00FA4014"/>
    <w:rsid w:val="00FA4C4D"/>
    <w:rsid w:val="00FA4F4B"/>
    <w:rsid w:val="00FA50C0"/>
    <w:rsid w:val="00FA531D"/>
    <w:rsid w:val="00FA5DF0"/>
    <w:rsid w:val="00FA6940"/>
    <w:rsid w:val="00FA6F0F"/>
    <w:rsid w:val="00FA7436"/>
    <w:rsid w:val="00FA7760"/>
    <w:rsid w:val="00FA78D7"/>
    <w:rsid w:val="00FA7E91"/>
    <w:rsid w:val="00FB01ED"/>
    <w:rsid w:val="00FB05E5"/>
    <w:rsid w:val="00FB13A5"/>
    <w:rsid w:val="00FB15DB"/>
    <w:rsid w:val="00FB1DCD"/>
    <w:rsid w:val="00FB2086"/>
    <w:rsid w:val="00FB227A"/>
    <w:rsid w:val="00FB30A4"/>
    <w:rsid w:val="00FB32B0"/>
    <w:rsid w:val="00FB3722"/>
    <w:rsid w:val="00FB3B9C"/>
    <w:rsid w:val="00FB4732"/>
    <w:rsid w:val="00FB484F"/>
    <w:rsid w:val="00FB48EA"/>
    <w:rsid w:val="00FB5200"/>
    <w:rsid w:val="00FB5272"/>
    <w:rsid w:val="00FB57F5"/>
    <w:rsid w:val="00FB59E1"/>
    <w:rsid w:val="00FB63A7"/>
    <w:rsid w:val="00FB670A"/>
    <w:rsid w:val="00FB7201"/>
    <w:rsid w:val="00FB7708"/>
    <w:rsid w:val="00FB7C08"/>
    <w:rsid w:val="00FC003A"/>
    <w:rsid w:val="00FC0382"/>
    <w:rsid w:val="00FC052B"/>
    <w:rsid w:val="00FC0587"/>
    <w:rsid w:val="00FC0F6C"/>
    <w:rsid w:val="00FC156D"/>
    <w:rsid w:val="00FC2363"/>
    <w:rsid w:val="00FC26CA"/>
    <w:rsid w:val="00FC2940"/>
    <w:rsid w:val="00FC29D1"/>
    <w:rsid w:val="00FC2CCE"/>
    <w:rsid w:val="00FC2D9E"/>
    <w:rsid w:val="00FC31B6"/>
    <w:rsid w:val="00FC4689"/>
    <w:rsid w:val="00FC4767"/>
    <w:rsid w:val="00FC47B7"/>
    <w:rsid w:val="00FC4ACF"/>
    <w:rsid w:val="00FC5317"/>
    <w:rsid w:val="00FC562D"/>
    <w:rsid w:val="00FC58AD"/>
    <w:rsid w:val="00FC64D7"/>
    <w:rsid w:val="00FC6AF5"/>
    <w:rsid w:val="00FC6BCF"/>
    <w:rsid w:val="00FC6EBA"/>
    <w:rsid w:val="00FC7334"/>
    <w:rsid w:val="00FC7944"/>
    <w:rsid w:val="00FC7A1A"/>
    <w:rsid w:val="00FC7A9B"/>
    <w:rsid w:val="00FC7B33"/>
    <w:rsid w:val="00FC7E65"/>
    <w:rsid w:val="00FD0217"/>
    <w:rsid w:val="00FD084B"/>
    <w:rsid w:val="00FD0AE7"/>
    <w:rsid w:val="00FD0F49"/>
    <w:rsid w:val="00FD1226"/>
    <w:rsid w:val="00FD1380"/>
    <w:rsid w:val="00FD1BB0"/>
    <w:rsid w:val="00FD1F52"/>
    <w:rsid w:val="00FD2067"/>
    <w:rsid w:val="00FD2296"/>
    <w:rsid w:val="00FD23B2"/>
    <w:rsid w:val="00FD2E5C"/>
    <w:rsid w:val="00FD3891"/>
    <w:rsid w:val="00FD391C"/>
    <w:rsid w:val="00FD3C89"/>
    <w:rsid w:val="00FD4403"/>
    <w:rsid w:val="00FD459F"/>
    <w:rsid w:val="00FD4EB9"/>
    <w:rsid w:val="00FD4F3D"/>
    <w:rsid w:val="00FD4FBF"/>
    <w:rsid w:val="00FD549E"/>
    <w:rsid w:val="00FD54E9"/>
    <w:rsid w:val="00FD5967"/>
    <w:rsid w:val="00FD59A2"/>
    <w:rsid w:val="00FD6F6A"/>
    <w:rsid w:val="00FD755B"/>
    <w:rsid w:val="00FD7599"/>
    <w:rsid w:val="00FD7A93"/>
    <w:rsid w:val="00FD7CBF"/>
    <w:rsid w:val="00FE0337"/>
    <w:rsid w:val="00FE0732"/>
    <w:rsid w:val="00FE092F"/>
    <w:rsid w:val="00FE1091"/>
    <w:rsid w:val="00FE10EC"/>
    <w:rsid w:val="00FE1412"/>
    <w:rsid w:val="00FE1D92"/>
    <w:rsid w:val="00FE2412"/>
    <w:rsid w:val="00FE26BD"/>
    <w:rsid w:val="00FE37EF"/>
    <w:rsid w:val="00FE387E"/>
    <w:rsid w:val="00FE4663"/>
    <w:rsid w:val="00FE4782"/>
    <w:rsid w:val="00FE4D29"/>
    <w:rsid w:val="00FE5422"/>
    <w:rsid w:val="00FE614D"/>
    <w:rsid w:val="00FE7999"/>
    <w:rsid w:val="00FE7B68"/>
    <w:rsid w:val="00FF019C"/>
    <w:rsid w:val="00FF01C6"/>
    <w:rsid w:val="00FF0443"/>
    <w:rsid w:val="00FF1017"/>
    <w:rsid w:val="00FF1539"/>
    <w:rsid w:val="00FF174D"/>
    <w:rsid w:val="00FF1BEE"/>
    <w:rsid w:val="00FF1D6F"/>
    <w:rsid w:val="00FF2428"/>
    <w:rsid w:val="00FF2763"/>
    <w:rsid w:val="00FF39D7"/>
    <w:rsid w:val="00FF3EDE"/>
    <w:rsid w:val="00FF3F28"/>
    <w:rsid w:val="00FF44E5"/>
    <w:rsid w:val="00FF48A2"/>
    <w:rsid w:val="00FF51CA"/>
    <w:rsid w:val="00FF5D91"/>
    <w:rsid w:val="00FF6249"/>
    <w:rsid w:val="00FF63F5"/>
    <w:rsid w:val="00FF64C6"/>
    <w:rsid w:val="00FF6697"/>
    <w:rsid w:val="00FF6DF6"/>
    <w:rsid w:val="00FF6FD8"/>
    <w:rsid w:val="00FF7950"/>
    <w:rsid w:val="00FF7A5E"/>
    <w:rsid w:val="00FF7E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E7FF37"/>
  <w15:docId w15:val="{81249728-CA23-4A2B-BF91-59CD58B5E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987"/>
    <w:pPr>
      <w:spacing w:before="60" w:after="60" w:line="360" w:lineRule="auto"/>
      <w:ind w:firstLine="284"/>
      <w:jc w:val="both"/>
    </w:pPr>
    <w:rPr>
      <w:rFonts w:ascii="Times New Roman" w:hAnsi="Times New Roman"/>
      <w:szCs w:val="22"/>
    </w:rPr>
  </w:style>
  <w:style w:type="paragraph" w:styleId="Heading1">
    <w:name w:val="heading 1"/>
    <w:next w:val="Normal"/>
    <w:link w:val="Heading1Char"/>
    <w:uiPriority w:val="9"/>
    <w:qFormat/>
    <w:rsid w:val="00763444"/>
    <w:pPr>
      <w:keepNext/>
      <w:keepLines/>
      <w:spacing w:before="120"/>
      <w:outlineLvl w:val="0"/>
    </w:pPr>
    <w:rPr>
      <w:rFonts w:ascii="Times New Roman" w:hAnsi="Times New Roman"/>
      <w:b/>
      <w:sz w:val="24"/>
      <w:szCs w:val="32"/>
    </w:rPr>
  </w:style>
  <w:style w:type="paragraph" w:styleId="Heading2">
    <w:name w:val="heading 2"/>
    <w:next w:val="Normal"/>
    <w:link w:val="Heading2Char"/>
    <w:uiPriority w:val="9"/>
    <w:unhideWhenUsed/>
    <w:qFormat/>
    <w:rsid w:val="00477116"/>
    <w:pPr>
      <w:keepNext/>
      <w:keepLines/>
      <w:spacing w:before="60" w:after="60"/>
      <w:outlineLvl w:val="1"/>
    </w:pPr>
    <w:rPr>
      <w:rFonts w:ascii="Times New Roman" w:hAnsi="Times New Roman"/>
      <w:b/>
      <w:i/>
      <w:sz w:val="24"/>
      <w:szCs w:val="26"/>
    </w:rPr>
  </w:style>
  <w:style w:type="paragraph" w:styleId="Heading3">
    <w:name w:val="heading 3"/>
    <w:basedOn w:val="Normal"/>
    <w:next w:val="Normal"/>
    <w:link w:val="Heading3Char"/>
    <w:uiPriority w:val="9"/>
    <w:unhideWhenUsed/>
    <w:qFormat/>
    <w:rsid w:val="00632E8C"/>
    <w:pPr>
      <w:keepNext/>
      <w:keepLines/>
      <w:spacing w:before="40"/>
      <w:outlineLvl w:val="2"/>
    </w:pPr>
    <w:rPr>
      <w:rFonts w:ascii="Cambria" w:hAnsi="Cambria"/>
      <w:color w:val="243F60"/>
      <w:sz w:val="24"/>
      <w:szCs w:val="24"/>
    </w:rPr>
  </w:style>
  <w:style w:type="paragraph" w:styleId="Heading4">
    <w:name w:val="heading 4"/>
    <w:basedOn w:val="Normal"/>
    <w:next w:val="Normal"/>
    <w:link w:val="Heading4Char"/>
    <w:uiPriority w:val="9"/>
    <w:semiHidden/>
    <w:unhideWhenUsed/>
    <w:qFormat/>
    <w:rsid w:val="00AD039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63444"/>
    <w:rPr>
      <w:rFonts w:ascii="Times New Roman" w:hAnsi="Times New Roman"/>
      <w:b/>
      <w:sz w:val="24"/>
      <w:szCs w:val="32"/>
    </w:rPr>
  </w:style>
  <w:style w:type="paragraph" w:styleId="DocumentMap">
    <w:name w:val="Document Map"/>
    <w:basedOn w:val="Normal"/>
    <w:link w:val="DocumentMapChar"/>
    <w:uiPriority w:val="99"/>
    <w:semiHidden/>
    <w:unhideWhenUsed/>
    <w:rsid w:val="008F19AD"/>
    <w:rPr>
      <w:rFonts w:ascii="Tahoma" w:hAnsi="Tahoma" w:cs="Tahoma"/>
      <w:sz w:val="16"/>
      <w:szCs w:val="16"/>
    </w:rPr>
  </w:style>
  <w:style w:type="character" w:customStyle="1" w:styleId="DocumentMapChar">
    <w:name w:val="Document Map Char"/>
    <w:link w:val="DocumentMap"/>
    <w:uiPriority w:val="99"/>
    <w:semiHidden/>
    <w:rsid w:val="008F19AD"/>
    <w:rPr>
      <w:rFonts w:ascii="Tahoma" w:hAnsi="Tahoma" w:cs="Tahoma"/>
      <w:sz w:val="16"/>
      <w:szCs w:val="16"/>
    </w:rPr>
  </w:style>
  <w:style w:type="character" w:customStyle="1" w:styleId="Heading2Char">
    <w:name w:val="Heading 2 Char"/>
    <w:link w:val="Heading2"/>
    <w:uiPriority w:val="9"/>
    <w:rsid w:val="00477116"/>
    <w:rPr>
      <w:rFonts w:ascii="Times New Roman" w:hAnsi="Times New Roman"/>
      <w:b/>
      <w:i/>
      <w:sz w:val="24"/>
      <w:szCs w:val="26"/>
    </w:rPr>
  </w:style>
  <w:style w:type="character" w:styleId="Hyperlink">
    <w:name w:val="Hyperlink"/>
    <w:uiPriority w:val="99"/>
    <w:unhideWhenUsed/>
    <w:rsid w:val="006645A4"/>
    <w:rPr>
      <w:color w:val="0000FF"/>
      <w:u w:val="single"/>
    </w:rPr>
  </w:style>
  <w:style w:type="paragraph" w:styleId="BalloonText">
    <w:name w:val="Balloon Text"/>
    <w:basedOn w:val="Normal"/>
    <w:link w:val="BalloonTextChar"/>
    <w:uiPriority w:val="99"/>
    <w:semiHidden/>
    <w:unhideWhenUsed/>
    <w:rsid w:val="006F5170"/>
    <w:rPr>
      <w:rFonts w:ascii="Tahoma" w:hAnsi="Tahoma" w:cs="Tahoma"/>
      <w:sz w:val="16"/>
      <w:szCs w:val="16"/>
    </w:rPr>
  </w:style>
  <w:style w:type="character" w:customStyle="1" w:styleId="BalloonTextChar">
    <w:name w:val="Balloon Text Char"/>
    <w:link w:val="BalloonText"/>
    <w:uiPriority w:val="99"/>
    <w:semiHidden/>
    <w:rsid w:val="006F5170"/>
    <w:rPr>
      <w:rFonts w:ascii="Tahoma" w:eastAsia="Arial" w:hAnsi="Tahoma" w:cs="Tahoma"/>
      <w:sz w:val="16"/>
      <w:szCs w:val="16"/>
    </w:rPr>
  </w:style>
  <w:style w:type="paragraph" w:customStyle="1" w:styleId="figure">
    <w:name w:val="figure"/>
    <w:qFormat/>
    <w:rsid w:val="00583629"/>
    <w:pPr>
      <w:spacing w:before="240" w:after="120" w:line="360" w:lineRule="auto"/>
      <w:jc w:val="center"/>
    </w:pPr>
    <w:rPr>
      <w:rFonts w:ascii="Arial" w:eastAsia="Arial" w:hAnsi="Arial" w:cs="Arial"/>
      <w:noProof/>
    </w:rPr>
  </w:style>
  <w:style w:type="paragraph" w:customStyle="1" w:styleId="figuretitle">
    <w:name w:val="figure_title"/>
    <w:qFormat/>
    <w:rsid w:val="00453499"/>
    <w:pPr>
      <w:numPr>
        <w:ilvl w:val="6"/>
        <w:numId w:val="1"/>
      </w:numPr>
      <w:spacing w:before="120" w:after="240" w:line="360" w:lineRule="auto"/>
      <w:jc w:val="both"/>
      <w:outlineLvl w:val="6"/>
    </w:pPr>
    <w:rPr>
      <w:rFonts w:ascii="Times New Roman" w:eastAsia="Arial" w:hAnsi="Times New Roman" w:cs="Arial"/>
      <w:noProof/>
    </w:rPr>
  </w:style>
  <w:style w:type="paragraph" w:styleId="ListParagraph">
    <w:name w:val="List Paragraph"/>
    <w:basedOn w:val="Normal"/>
    <w:uiPriority w:val="34"/>
    <w:qFormat/>
    <w:rsid w:val="00B96F4D"/>
    <w:pPr>
      <w:ind w:left="720"/>
      <w:contextualSpacing/>
    </w:pPr>
  </w:style>
  <w:style w:type="character" w:customStyle="1" w:styleId="Heading3Char">
    <w:name w:val="Heading 3 Char"/>
    <w:link w:val="Heading3"/>
    <w:uiPriority w:val="9"/>
    <w:semiHidden/>
    <w:rsid w:val="00632E8C"/>
    <w:rPr>
      <w:rFonts w:ascii="Cambria" w:eastAsia="SimSun" w:hAnsi="Cambria" w:cs="Times New Roman"/>
      <w:color w:val="243F60"/>
      <w:sz w:val="24"/>
      <w:szCs w:val="24"/>
    </w:rPr>
  </w:style>
  <w:style w:type="paragraph" w:styleId="Title">
    <w:name w:val="Title"/>
    <w:next w:val="Normal"/>
    <w:link w:val="TitleChar"/>
    <w:uiPriority w:val="10"/>
    <w:qFormat/>
    <w:rsid w:val="00BC068D"/>
    <w:pPr>
      <w:spacing w:line="360" w:lineRule="auto"/>
      <w:contextualSpacing/>
      <w:jc w:val="center"/>
    </w:pPr>
    <w:rPr>
      <w:rFonts w:ascii="Times New Roman" w:hAnsi="Times New Roman"/>
      <w:b/>
      <w:spacing w:val="-10"/>
      <w:kern w:val="28"/>
      <w:sz w:val="28"/>
      <w:szCs w:val="56"/>
    </w:rPr>
  </w:style>
  <w:style w:type="character" w:customStyle="1" w:styleId="TitleChar">
    <w:name w:val="Title Char"/>
    <w:link w:val="Title"/>
    <w:uiPriority w:val="10"/>
    <w:rsid w:val="00BC068D"/>
    <w:rPr>
      <w:rFonts w:ascii="Times New Roman" w:hAnsi="Times New Roman"/>
      <w:b/>
      <w:spacing w:val="-10"/>
      <w:kern w:val="28"/>
      <w:sz w:val="28"/>
      <w:szCs w:val="56"/>
    </w:rPr>
  </w:style>
  <w:style w:type="paragraph" w:customStyle="1" w:styleId="Abstracttitle">
    <w:name w:val="Abstract_title"/>
    <w:rsid w:val="00763444"/>
    <w:pPr>
      <w:spacing w:before="120"/>
      <w:outlineLvl w:val="0"/>
    </w:pPr>
    <w:rPr>
      <w:rFonts w:ascii="Times New Roman" w:eastAsia="Arial" w:hAnsi="Times New Roman" w:cs="Arial"/>
      <w:b/>
      <w:sz w:val="24"/>
      <w:szCs w:val="28"/>
    </w:rPr>
  </w:style>
  <w:style w:type="character" w:styleId="CommentReference">
    <w:name w:val="annotation reference"/>
    <w:uiPriority w:val="99"/>
    <w:semiHidden/>
    <w:unhideWhenUsed/>
    <w:rsid w:val="00971005"/>
    <w:rPr>
      <w:sz w:val="16"/>
      <w:szCs w:val="16"/>
    </w:rPr>
  </w:style>
  <w:style w:type="paragraph" w:styleId="CommentText">
    <w:name w:val="annotation text"/>
    <w:basedOn w:val="Normal"/>
    <w:link w:val="CommentTextChar"/>
    <w:uiPriority w:val="99"/>
    <w:semiHidden/>
    <w:unhideWhenUsed/>
    <w:rsid w:val="00971005"/>
  </w:style>
  <w:style w:type="character" w:customStyle="1" w:styleId="CommentTextChar">
    <w:name w:val="Comment Text Char"/>
    <w:link w:val="CommentText"/>
    <w:uiPriority w:val="99"/>
    <w:semiHidden/>
    <w:rsid w:val="00971005"/>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971005"/>
    <w:rPr>
      <w:b/>
      <w:bCs/>
    </w:rPr>
  </w:style>
  <w:style w:type="character" w:customStyle="1" w:styleId="CommentSubjectChar">
    <w:name w:val="Comment Subject Char"/>
    <w:link w:val="CommentSubject"/>
    <w:uiPriority w:val="99"/>
    <w:semiHidden/>
    <w:rsid w:val="00971005"/>
    <w:rPr>
      <w:rFonts w:ascii="Arial" w:eastAsia="Arial" w:hAnsi="Arial" w:cs="Arial"/>
      <w:b/>
      <w:bCs/>
      <w:sz w:val="20"/>
      <w:szCs w:val="20"/>
    </w:rPr>
  </w:style>
  <w:style w:type="paragraph" w:customStyle="1" w:styleId="Title1">
    <w:name w:val="Title1"/>
    <w:basedOn w:val="Normal"/>
    <w:rsid w:val="00280BED"/>
    <w:pPr>
      <w:spacing w:before="100" w:beforeAutospacing="1" w:after="100" w:afterAutospacing="1"/>
      <w:jc w:val="left"/>
    </w:pPr>
    <w:rPr>
      <w:rFonts w:eastAsia="Times New Roman"/>
      <w:szCs w:val="24"/>
      <w:lang w:eastAsia="en-US"/>
    </w:rPr>
  </w:style>
  <w:style w:type="paragraph" w:customStyle="1" w:styleId="desc">
    <w:name w:val="desc"/>
    <w:basedOn w:val="Normal"/>
    <w:rsid w:val="00280BED"/>
    <w:pPr>
      <w:spacing w:before="100" w:beforeAutospacing="1" w:after="100" w:afterAutospacing="1"/>
      <w:jc w:val="left"/>
    </w:pPr>
    <w:rPr>
      <w:rFonts w:eastAsia="Times New Roman"/>
      <w:szCs w:val="24"/>
      <w:lang w:eastAsia="en-US"/>
    </w:rPr>
  </w:style>
  <w:style w:type="paragraph" w:customStyle="1" w:styleId="details">
    <w:name w:val="details"/>
    <w:basedOn w:val="Normal"/>
    <w:rsid w:val="00280BED"/>
    <w:pPr>
      <w:spacing w:before="100" w:beforeAutospacing="1" w:after="100" w:afterAutospacing="1"/>
      <w:jc w:val="left"/>
    </w:pPr>
    <w:rPr>
      <w:rFonts w:eastAsia="Times New Roman"/>
      <w:szCs w:val="24"/>
      <w:lang w:eastAsia="en-US"/>
    </w:rPr>
  </w:style>
  <w:style w:type="character" w:customStyle="1" w:styleId="jrnl">
    <w:name w:val="jrnl"/>
    <w:basedOn w:val="DefaultParagraphFont"/>
    <w:rsid w:val="00280BED"/>
  </w:style>
  <w:style w:type="paragraph" w:customStyle="1" w:styleId="Author">
    <w:name w:val="Author"/>
    <w:rsid w:val="00696B39"/>
    <w:pPr>
      <w:spacing w:before="120" w:after="120"/>
      <w:jc w:val="both"/>
    </w:pPr>
    <w:rPr>
      <w:rFonts w:ascii="Arial" w:eastAsia="Times New Roman" w:hAnsi="Arial"/>
      <w:sz w:val="24"/>
      <w:szCs w:val="22"/>
    </w:rPr>
  </w:style>
  <w:style w:type="paragraph" w:customStyle="1" w:styleId="Institution">
    <w:name w:val="Institution"/>
    <w:qFormat/>
    <w:rsid w:val="003A7BD3"/>
    <w:pPr>
      <w:spacing w:line="360" w:lineRule="auto"/>
      <w:ind w:left="113" w:hanging="113"/>
      <w:jc w:val="both"/>
    </w:pPr>
    <w:rPr>
      <w:rFonts w:ascii="Times New Roman" w:eastAsia="Times New Roman" w:hAnsi="Times New Roman" w:cs="Arial"/>
      <w:szCs w:val="22"/>
      <w:lang w:eastAsia="en-US"/>
    </w:rPr>
  </w:style>
  <w:style w:type="character" w:customStyle="1" w:styleId="apple-converted-space">
    <w:name w:val="apple-converted-space"/>
    <w:basedOn w:val="DefaultParagraphFont"/>
    <w:rsid w:val="002F2F98"/>
  </w:style>
  <w:style w:type="paragraph" w:styleId="Header">
    <w:name w:val="header"/>
    <w:basedOn w:val="Normal"/>
    <w:link w:val="HeaderChar"/>
    <w:uiPriority w:val="99"/>
    <w:unhideWhenUsed/>
    <w:rsid w:val="000C18CD"/>
    <w:pPr>
      <w:tabs>
        <w:tab w:val="center" w:pos="4680"/>
        <w:tab w:val="right" w:pos="9360"/>
      </w:tabs>
    </w:pPr>
  </w:style>
  <w:style w:type="character" w:customStyle="1" w:styleId="HeaderChar">
    <w:name w:val="Header Char"/>
    <w:link w:val="Header"/>
    <w:uiPriority w:val="99"/>
    <w:rsid w:val="000C18CD"/>
    <w:rPr>
      <w:rFonts w:ascii="Arial" w:eastAsia="Arial" w:hAnsi="Arial" w:cs="Arial"/>
      <w:sz w:val="20"/>
      <w:szCs w:val="20"/>
    </w:rPr>
  </w:style>
  <w:style w:type="paragraph" w:styleId="Footer">
    <w:name w:val="footer"/>
    <w:basedOn w:val="Normal"/>
    <w:link w:val="FooterChar"/>
    <w:uiPriority w:val="99"/>
    <w:unhideWhenUsed/>
    <w:rsid w:val="000C18CD"/>
    <w:pPr>
      <w:tabs>
        <w:tab w:val="center" w:pos="4680"/>
        <w:tab w:val="right" w:pos="9360"/>
      </w:tabs>
    </w:pPr>
  </w:style>
  <w:style w:type="character" w:customStyle="1" w:styleId="FooterChar">
    <w:name w:val="Footer Char"/>
    <w:link w:val="Footer"/>
    <w:uiPriority w:val="99"/>
    <w:rsid w:val="000C18CD"/>
    <w:rPr>
      <w:rFonts w:ascii="Arial" w:eastAsia="Arial" w:hAnsi="Arial" w:cs="Arial"/>
      <w:sz w:val="20"/>
      <w:szCs w:val="20"/>
    </w:rPr>
  </w:style>
  <w:style w:type="paragraph" w:customStyle="1" w:styleId="tabletitle">
    <w:name w:val="table_title"/>
    <w:rsid w:val="00BE1ECB"/>
    <w:pPr>
      <w:numPr>
        <w:ilvl w:val="7"/>
        <w:numId w:val="9"/>
      </w:numPr>
      <w:jc w:val="center"/>
      <w:outlineLvl w:val="7"/>
    </w:pPr>
    <w:rPr>
      <w:rFonts w:ascii="Arial" w:eastAsia="Arial" w:hAnsi="Arial" w:cs="Arial"/>
      <w:sz w:val="22"/>
    </w:rPr>
  </w:style>
  <w:style w:type="table" w:styleId="TableGrid">
    <w:name w:val="Table Grid"/>
    <w:basedOn w:val="TableNormal"/>
    <w:uiPriority w:val="59"/>
    <w:rsid w:val="00BE1E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qFormat/>
    <w:rsid w:val="00FA1ABC"/>
    <w:rPr>
      <w:rFonts w:ascii="Times New Roman" w:eastAsia="Arial" w:hAnsi="Times New Roman" w:cs="Arial"/>
      <w:sz w:val="16"/>
    </w:rPr>
  </w:style>
  <w:style w:type="character" w:styleId="PlaceholderText">
    <w:name w:val="Placeholder Text"/>
    <w:uiPriority w:val="99"/>
    <w:semiHidden/>
    <w:rsid w:val="004D1AAF"/>
    <w:rPr>
      <w:color w:val="808080"/>
    </w:rPr>
  </w:style>
  <w:style w:type="character" w:styleId="Emphasis">
    <w:name w:val="Emphasis"/>
    <w:uiPriority w:val="20"/>
    <w:qFormat/>
    <w:rsid w:val="007309A4"/>
    <w:rPr>
      <w:i/>
      <w:iCs/>
    </w:rPr>
  </w:style>
  <w:style w:type="character" w:styleId="LineNumber">
    <w:name w:val="line number"/>
    <w:basedOn w:val="DefaultParagraphFont"/>
    <w:uiPriority w:val="99"/>
    <w:semiHidden/>
    <w:unhideWhenUsed/>
    <w:rsid w:val="00583629"/>
  </w:style>
  <w:style w:type="paragraph" w:customStyle="1" w:styleId="reference">
    <w:name w:val="reference"/>
    <w:rsid w:val="00CE204C"/>
    <w:pPr>
      <w:spacing w:line="480" w:lineRule="auto"/>
      <w:jc w:val="both"/>
    </w:pPr>
    <w:rPr>
      <w:rFonts w:ascii="Arial" w:eastAsia="Arial" w:hAnsi="Arial" w:cs="Arial"/>
      <w:noProof/>
    </w:rPr>
  </w:style>
  <w:style w:type="paragraph" w:customStyle="1" w:styleId="TableTitle0">
    <w:name w:val="Table Title"/>
    <w:qFormat/>
    <w:rsid w:val="0087524B"/>
    <w:pPr>
      <w:spacing w:before="120" w:line="276" w:lineRule="auto"/>
      <w:jc w:val="center"/>
      <w:outlineLvl w:val="7"/>
    </w:pPr>
    <w:rPr>
      <w:rFonts w:ascii="Times New Roman" w:eastAsia="Arial" w:hAnsi="Times New Roman" w:cs="Arial"/>
      <w:b/>
    </w:rPr>
  </w:style>
  <w:style w:type="paragraph" w:styleId="NormalWeb">
    <w:name w:val="Normal (Web)"/>
    <w:basedOn w:val="Normal"/>
    <w:uiPriority w:val="99"/>
    <w:semiHidden/>
    <w:unhideWhenUsed/>
    <w:rsid w:val="00E44259"/>
    <w:pPr>
      <w:spacing w:before="100" w:beforeAutospacing="1" w:after="100" w:afterAutospacing="1"/>
      <w:jc w:val="left"/>
    </w:pPr>
    <w:rPr>
      <w:rFonts w:ascii="SimSun" w:hAnsi="SimSun" w:cs="SimSun"/>
      <w:szCs w:val="24"/>
    </w:rPr>
  </w:style>
  <w:style w:type="table" w:customStyle="1" w:styleId="TableGrid1">
    <w:name w:val="Table Grid1"/>
    <w:basedOn w:val="TableNormal"/>
    <w:next w:val="TableGrid"/>
    <w:uiPriority w:val="39"/>
    <w:rsid w:val="00DB2834"/>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s">
    <w:name w:val="Authors"/>
    <w:qFormat/>
    <w:rsid w:val="00813699"/>
    <w:pPr>
      <w:spacing w:before="120" w:line="360" w:lineRule="auto"/>
      <w:jc w:val="both"/>
    </w:pPr>
    <w:rPr>
      <w:rFonts w:ascii="Times New Roman" w:hAnsi="Times New Roman"/>
      <w:i/>
      <w:szCs w:val="24"/>
      <w:lang w:eastAsia="en-US"/>
    </w:rPr>
  </w:style>
  <w:style w:type="character" w:styleId="UnresolvedMention">
    <w:name w:val="Unresolved Mention"/>
    <w:uiPriority w:val="99"/>
    <w:semiHidden/>
    <w:unhideWhenUsed/>
    <w:rsid w:val="00EE19AD"/>
    <w:rPr>
      <w:color w:val="605E5C"/>
      <w:shd w:val="clear" w:color="auto" w:fill="E1DFDD"/>
    </w:rPr>
  </w:style>
  <w:style w:type="paragraph" w:customStyle="1" w:styleId="Equa">
    <w:name w:val="Equa"/>
    <w:qFormat/>
    <w:rsid w:val="00B96F4D"/>
    <w:pPr>
      <w:spacing w:line="360" w:lineRule="auto"/>
      <w:jc w:val="center"/>
    </w:pPr>
    <w:rPr>
      <w:rFonts w:ascii="Arial" w:hAnsi="Arial"/>
      <w:sz w:val="22"/>
      <w:szCs w:val="22"/>
    </w:rPr>
  </w:style>
  <w:style w:type="paragraph" w:customStyle="1" w:styleId="Figure0">
    <w:name w:val="Figure"/>
    <w:qFormat/>
    <w:rsid w:val="0066771A"/>
    <w:pPr>
      <w:spacing w:before="60"/>
      <w:jc w:val="center"/>
    </w:pPr>
    <w:rPr>
      <w:rFonts w:ascii="Times New Roman" w:hAnsi="Times New Roman"/>
      <w:noProof/>
      <w:sz w:val="22"/>
      <w:szCs w:val="22"/>
    </w:rPr>
  </w:style>
  <w:style w:type="paragraph" w:customStyle="1" w:styleId="FigureTitle0">
    <w:name w:val="Figure Title"/>
    <w:qFormat/>
    <w:rsid w:val="0066771A"/>
    <w:pPr>
      <w:spacing w:before="60" w:after="60" w:line="360" w:lineRule="auto"/>
      <w:jc w:val="both"/>
      <w:outlineLvl w:val="7"/>
    </w:pPr>
    <w:rPr>
      <w:rFonts w:ascii="Times New Roman" w:hAnsi="Times New Roman"/>
      <w:szCs w:val="22"/>
    </w:rPr>
  </w:style>
  <w:style w:type="paragraph" w:styleId="NoSpacing">
    <w:name w:val="No Spacing"/>
    <w:uiPriority w:val="1"/>
    <w:qFormat/>
    <w:rsid w:val="00B96F4D"/>
    <w:pPr>
      <w:spacing w:line="360" w:lineRule="auto"/>
      <w:jc w:val="center"/>
    </w:pPr>
    <w:rPr>
      <w:rFonts w:ascii="Arial" w:hAnsi="Arial"/>
      <w:sz w:val="22"/>
      <w:szCs w:val="22"/>
    </w:rPr>
  </w:style>
  <w:style w:type="character" w:styleId="Strong">
    <w:name w:val="Strong"/>
    <w:uiPriority w:val="22"/>
    <w:qFormat/>
    <w:rsid w:val="007A5C24"/>
    <w:rPr>
      <w:b/>
      <w:bCs/>
    </w:rPr>
  </w:style>
  <w:style w:type="paragraph" w:styleId="FootnoteText">
    <w:name w:val="footnote text"/>
    <w:basedOn w:val="Normal"/>
    <w:link w:val="FootnoteTextChar"/>
    <w:uiPriority w:val="99"/>
    <w:semiHidden/>
    <w:unhideWhenUsed/>
    <w:rsid w:val="00DC338E"/>
    <w:rPr>
      <w:szCs w:val="20"/>
    </w:rPr>
  </w:style>
  <w:style w:type="character" w:customStyle="1" w:styleId="FootnoteTextChar">
    <w:name w:val="Footnote Text Char"/>
    <w:link w:val="FootnoteText"/>
    <w:uiPriority w:val="99"/>
    <w:semiHidden/>
    <w:rsid w:val="00DC338E"/>
    <w:rPr>
      <w:rFonts w:ascii="Times New Roman" w:hAnsi="Times New Roman"/>
    </w:rPr>
  </w:style>
  <w:style w:type="character" w:styleId="FootnoteReference">
    <w:name w:val="footnote reference"/>
    <w:uiPriority w:val="99"/>
    <w:semiHidden/>
    <w:unhideWhenUsed/>
    <w:rsid w:val="00DC338E"/>
    <w:rPr>
      <w:vertAlign w:val="superscript"/>
    </w:rPr>
  </w:style>
  <w:style w:type="character" w:customStyle="1" w:styleId="Styletext1FirstLineTimesNewRomanBoldChar">
    <w:name w:val="Style text1_FirstLine + Times New Roman Bold Char"/>
    <w:link w:val="Styletext1FirstLineTimesNewRomanBold"/>
    <w:locked/>
    <w:rsid w:val="00044CBC"/>
    <w:rPr>
      <w:rFonts w:ascii="Times New Roman" w:eastAsia="Times New Roman" w:hAnsi="Times New Roman"/>
      <w:b/>
      <w:bCs/>
      <w:sz w:val="24"/>
      <w:lang w:eastAsia="en-US"/>
    </w:rPr>
  </w:style>
  <w:style w:type="paragraph" w:customStyle="1" w:styleId="Styletext1FirstLineTimesNewRomanBold">
    <w:name w:val="Style text1_FirstLine + Times New Roman Bold"/>
    <w:basedOn w:val="Normal"/>
    <w:link w:val="Styletext1FirstLineTimesNewRomanBoldChar"/>
    <w:rsid w:val="00044CBC"/>
    <w:pPr>
      <w:spacing w:before="80" w:line="220" w:lineRule="exact"/>
      <w:ind w:firstLine="0"/>
    </w:pPr>
    <w:rPr>
      <w:rFonts w:eastAsia="Times New Roman"/>
      <w:b/>
      <w:bCs/>
      <w:sz w:val="24"/>
      <w:szCs w:val="20"/>
      <w:lang w:eastAsia="en-US"/>
    </w:rPr>
  </w:style>
  <w:style w:type="paragraph" w:styleId="Revision">
    <w:name w:val="Revision"/>
    <w:hidden/>
    <w:uiPriority w:val="99"/>
    <w:semiHidden/>
    <w:rsid w:val="00153906"/>
    <w:rPr>
      <w:rFonts w:ascii="Times New Roman" w:hAnsi="Times New Roman"/>
      <w:szCs w:val="22"/>
    </w:rPr>
  </w:style>
  <w:style w:type="paragraph" w:customStyle="1" w:styleId="Tableformat">
    <w:name w:val="Table_format"/>
    <w:qFormat/>
    <w:rsid w:val="003B1870"/>
    <w:pPr>
      <w:jc w:val="center"/>
    </w:pPr>
    <w:rPr>
      <w:rFonts w:ascii="Times New Roman" w:eastAsia="DengXian" w:hAnsi="Times New Roman"/>
      <w:bCs/>
      <w:szCs w:val="16"/>
      <w:lang w:eastAsia="en-US"/>
    </w:rPr>
  </w:style>
  <w:style w:type="paragraph" w:customStyle="1" w:styleId="paragraph">
    <w:name w:val="paragraph"/>
    <w:basedOn w:val="Normal"/>
    <w:rsid w:val="005D5E0E"/>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DefaultParagraphFont"/>
    <w:rsid w:val="005D5E0E"/>
  </w:style>
  <w:style w:type="character" w:customStyle="1" w:styleId="eop">
    <w:name w:val="eop"/>
    <w:basedOn w:val="DefaultParagraphFont"/>
    <w:rsid w:val="005D5E0E"/>
  </w:style>
  <w:style w:type="paragraph" w:styleId="Bibliography">
    <w:name w:val="Bibliography"/>
    <w:basedOn w:val="Normal"/>
    <w:next w:val="Normal"/>
    <w:uiPriority w:val="37"/>
    <w:unhideWhenUsed/>
    <w:rsid w:val="00254D0C"/>
    <w:pPr>
      <w:tabs>
        <w:tab w:val="left" w:pos="384"/>
      </w:tabs>
      <w:spacing w:after="240" w:line="240" w:lineRule="auto"/>
      <w:ind w:left="384" w:hanging="384"/>
    </w:pPr>
  </w:style>
  <w:style w:type="character" w:customStyle="1" w:styleId="Heading4Char">
    <w:name w:val="Heading 4 Char"/>
    <w:basedOn w:val="DefaultParagraphFont"/>
    <w:link w:val="Heading4"/>
    <w:uiPriority w:val="9"/>
    <w:semiHidden/>
    <w:rsid w:val="00AD039D"/>
    <w:rPr>
      <w:rFonts w:asciiTheme="majorHAnsi" w:eastAsiaTheme="majorEastAsia" w:hAnsiTheme="majorHAnsi" w:cstheme="majorBidi"/>
      <w:i/>
      <w:iCs/>
      <w:color w:val="2F5496" w:themeColor="accent1" w:themeShade="BF"/>
      <w:szCs w:val="22"/>
    </w:rPr>
  </w:style>
  <w:style w:type="paragraph" w:customStyle="1" w:styleId="TableTitleforSI">
    <w:name w:val="Table Title for SI"/>
    <w:basedOn w:val="TableTitle0"/>
    <w:qFormat/>
    <w:rsid w:val="00C973FD"/>
    <w:pPr>
      <w:numPr>
        <w:ilvl w:val="7"/>
        <w:numId w:val="14"/>
      </w:numPr>
    </w:pPr>
  </w:style>
  <w:style w:type="paragraph" w:customStyle="1" w:styleId="FigureTitleforSI">
    <w:name w:val="Figure Title for SI"/>
    <w:basedOn w:val="FigureTitle0"/>
    <w:qFormat/>
    <w:rsid w:val="00D105BB"/>
    <w:pPr>
      <w:numPr>
        <w:ilvl w:val="7"/>
        <w:numId w:val="15"/>
      </w:numP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575281">
      <w:bodyDiv w:val="1"/>
      <w:marLeft w:val="0"/>
      <w:marRight w:val="0"/>
      <w:marTop w:val="0"/>
      <w:marBottom w:val="0"/>
      <w:divBdr>
        <w:top w:val="none" w:sz="0" w:space="0" w:color="auto"/>
        <w:left w:val="none" w:sz="0" w:space="0" w:color="auto"/>
        <w:bottom w:val="none" w:sz="0" w:space="0" w:color="auto"/>
        <w:right w:val="none" w:sz="0" w:space="0" w:color="auto"/>
      </w:divBdr>
    </w:div>
    <w:div w:id="143284351">
      <w:bodyDiv w:val="1"/>
      <w:marLeft w:val="0"/>
      <w:marRight w:val="0"/>
      <w:marTop w:val="0"/>
      <w:marBottom w:val="0"/>
      <w:divBdr>
        <w:top w:val="none" w:sz="0" w:space="0" w:color="auto"/>
        <w:left w:val="none" w:sz="0" w:space="0" w:color="auto"/>
        <w:bottom w:val="none" w:sz="0" w:space="0" w:color="auto"/>
        <w:right w:val="none" w:sz="0" w:space="0" w:color="auto"/>
      </w:divBdr>
    </w:div>
    <w:div w:id="160433270">
      <w:bodyDiv w:val="1"/>
      <w:marLeft w:val="0"/>
      <w:marRight w:val="0"/>
      <w:marTop w:val="0"/>
      <w:marBottom w:val="0"/>
      <w:divBdr>
        <w:top w:val="none" w:sz="0" w:space="0" w:color="auto"/>
        <w:left w:val="none" w:sz="0" w:space="0" w:color="auto"/>
        <w:bottom w:val="none" w:sz="0" w:space="0" w:color="auto"/>
        <w:right w:val="none" w:sz="0" w:space="0" w:color="auto"/>
      </w:divBdr>
    </w:div>
    <w:div w:id="201672787">
      <w:bodyDiv w:val="1"/>
      <w:marLeft w:val="0"/>
      <w:marRight w:val="0"/>
      <w:marTop w:val="0"/>
      <w:marBottom w:val="0"/>
      <w:divBdr>
        <w:top w:val="none" w:sz="0" w:space="0" w:color="auto"/>
        <w:left w:val="none" w:sz="0" w:space="0" w:color="auto"/>
        <w:bottom w:val="none" w:sz="0" w:space="0" w:color="auto"/>
        <w:right w:val="none" w:sz="0" w:space="0" w:color="auto"/>
      </w:divBdr>
    </w:div>
    <w:div w:id="212234651">
      <w:bodyDiv w:val="1"/>
      <w:marLeft w:val="0"/>
      <w:marRight w:val="0"/>
      <w:marTop w:val="0"/>
      <w:marBottom w:val="0"/>
      <w:divBdr>
        <w:top w:val="none" w:sz="0" w:space="0" w:color="auto"/>
        <w:left w:val="none" w:sz="0" w:space="0" w:color="auto"/>
        <w:bottom w:val="none" w:sz="0" w:space="0" w:color="auto"/>
        <w:right w:val="none" w:sz="0" w:space="0" w:color="auto"/>
      </w:divBdr>
    </w:div>
    <w:div w:id="230237334">
      <w:bodyDiv w:val="1"/>
      <w:marLeft w:val="0"/>
      <w:marRight w:val="0"/>
      <w:marTop w:val="0"/>
      <w:marBottom w:val="0"/>
      <w:divBdr>
        <w:top w:val="none" w:sz="0" w:space="0" w:color="auto"/>
        <w:left w:val="none" w:sz="0" w:space="0" w:color="auto"/>
        <w:bottom w:val="none" w:sz="0" w:space="0" w:color="auto"/>
        <w:right w:val="none" w:sz="0" w:space="0" w:color="auto"/>
      </w:divBdr>
    </w:div>
    <w:div w:id="265161124">
      <w:bodyDiv w:val="1"/>
      <w:marLeft w:val="0"/>
      <w:marRight w:val="0"/>
      <w:marTop w:val="0"/>
      <w:marBottom w:val="0"/>
      <w:divBdr>
        <w:top w:val="none" w:sz="0" w:space="0" w:color="auto"/>
        <w:left w:val="none" w:sz="0" w:space="0" w:color="auto"/>
        <w:bottom w:val="none" w:sz="0" w:space="0" w:color="auto"/>
        <w:right w:val="none" w:sz="0" w:space="0" w:color="auto"/>
      </w:divBdr>
    </w:div>
    <w:div w:id="277222488">
      <w:bodyDiv w:val="1"/>
      <w:marLeft w:val="0"/>
      <w:marRight w:val="0"/>
      <w:marTop w:val="0"/>
      <w:marBottom w:val="0"/>
      <w:divBdr>
        <w:top w:val="none" w:sz="0" w:space="0" w:color="auto"/>
        <w:left w:val="none" w:sz="0" w:space="0" w:color="auto"/>
        <w:bottom w:val="none" w:sz="0" w:space="0" w:color="auto"/>
        <w:right w:val="none" w:sz="0" w:space="0" w:color="auto"/>
      </w:divBdr>
    </w:div>
    <w:div w:id="366297484">
      <w:bodyDiv w:val="1"/>
      <w:marLeft w:val="0"/>
      <w:marRight w:val="0"/>
      <w:marTop w:val="0"/>
      <w:marBottom w:val="0"/>
      <w:divBdr>
        <w:top w:val="none" w:sz="0" w:space="0" w:color="auto"/>
        <w:left w:val="none" w:sz="0" w:space="0" w:color="auto"/>
        <w:bottom w:val="none" w:sz="0" w:space="0" w:color="auto"/>
        <w:right w:val="none" w:sz="0" w:space="0" w:color="auto"/>
      </w:divBdr>
    </w:div>
    <w:div w:id="571430776">
      <w:bodyDiv w:val="1"/>
      <w:marLeft w:val="0"/>
      <w:marRight w:val="0"/>
      <w:marTop w:val="0"/>
      <w:marBottom w:val="0"/>
      <w:divBdr>
        <w:top w:val="none" w:sz="0" w:space="0" w:color="auto"/>
        <w:left w:val="none" w:sz="0" w:space="0" w:color="auto"/>
        <w:bottom w:val="none" w:sz="0" w:space="0" w:color="auto"/>
        <w:right w:val="none" w:sz="0" w:space="0" w:color="auto"/>
      </w:divBdr>
    </w:div>
    <w:div w:id="608633371">
      <w:bodyDiv w:val="1"/>
      <w:marLeft w:val="0"/>
      <w:marRight w:val="0"/>
      <w:marTop w:val="0"/>
      <w:marBottom w:val="0"/>
      <w:divBdr>
        <w:top w:val="none" w:sz="0" w:space="0" w:color="auto"/>
        <w:left w:val="none" w:sz="0" w:space="0" w:color="auto"/>
        <w:bottom w:val="none" w:sz="0" w:space="0" w:color="auto"/>
        <w:right w:val="none" w:sz="0" w:space="0" w:color="auto"/>
      </w:divBdr>
    </w:div>
    <w:div w:id="736901751">
      <w:bodyDiv w:val="1"/>
      <w:marLeft w:val="0"/>
      <w:marRight w:val="0"/>
      <w:marTop w:val="0"/>
      <w:marBottom w:val="0"/>
      <w:divBdr>
        <w:top w:val="none" w:sz="0" w:space="0" w:color="auto"/>
        <w:left w:val="none" w:sz="0" w:space="0" w:color="auto"/>
        <w:bottom w:val="none" w:sz="0" w:space="0" w:color="auto"/>
        <w:right w:val="none" w:sz="0" w:space="0" w:color="auto"/>
      </w:divBdr>
      <w:divsChild>
        <w:div w:id="344750801">
          <w:marLeft w:val="0"/>
          <w:marRight w:val="0"/>
          <w:marTop w:val="0"/>
          <w:marBottom w:val="0"/>
          <w:divBdr>
            <w:top w:val="none" w:sz="0" w:space="0" w:color="auto"/>
            <w:left w:val="none" w:sz="0" w:space="0" w:color="auto"/>
            <w:bottom w:val="none" w:sz="0" w:space="0" w:color="auto"/>
            <w:right w:val="none" w:sz="0" w:space="0" w:color="auto"/>
          </w:divBdr>
        </w:div>
        <w:div w:id="567377556">
          <w:marLeft w:val="0"/>
          <w:marRight w:val="0"/>
          <w:marTop w:val="0"/>
          <w:marBottom w:val="0"/>
          <w:divBdr>
            <w:top w:val="none" w:sz="0" w:space="0" w:color="auto"/>
            <w:left w:val="none" w:sz="0" w:space="0" w:color="auto"/>
            <w:bottom w:val="none" w:sz="0" w:space="0" w:color="auto"/>
            <w:right w:val="none" w:sz="0" w:space="0" w:color="auto"/>
          </w:divBdr>
          <w:divsChild>
            <w:div w:id="145012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19445">
      <w:bodyDiv w:val="1"/>
      <w:marLeft w:val="0"/>
      <w:marRight w:val="0"/>
      <w:marTop w:val="0"/>
      <w:marBottom w:val="0"/>
      <w:divBdr>
        <w:top w:val="none" w:sz="0" w:space="0" w:color="auto"/>
        <w:left w:val="none" w:sz="0" w:space="0" w:color="auto"/>
        <w:bottom w:val="none" w:sz="0" w:space="0" w:color="auto"/>
        <w:right w:val="none" w:sz="0" w:space="0" w:color="auto"/>
      </w:divBdr>
    </w:div>
    <w:div w:id="773944206">
      <w:bodyDiv w:val="1"/>
      <w:marLeft w:val="0"/>
      <w:marRight w:val="0"/>
      <w:marTop w:val="0"/>
      <w:marBottom w:val="0"/>
      <w:divBdr>
        <w:top w:val="none" w:sz="0" w:space="0" w:color="auto"/>
        <w:left w:val="none" w:sz="0" w:space="0" w:color="auto"/>
        <w:bottom w:val="none" w:sz="0" w:space="0" w:color="auto"/>
        <w:right w:val="none" w:sz="0" w:space="0" w:color="auto"/>
      </w:divBdr>
    </w:div>
    <w:div w:id="794786073">
      <w:bodyDiv w:val="1"/>
      <w:marLeft w:val="0"/>
      <w:marRight w:val="0"/>
      <w:marTop w:val="0"/>
      <w:marBottom w:val="0"/>
      <w:divBdr>
        <w:top w:val="none" w:sz="0" w:space="0" w:color="auto"/>
        <w:left w:val="none" w:sz="0" w:space="0" w:color="auto"/>
        <w:bottom w:val="none" w:sz="0" w:space="0" w:color="auto"/>
        <w:right w:val="none" w:sz="0" w:space="0" w:color="auto"/>
      </w:divBdr>
    </w:div>
    <w:div w:id="1021201166">
      <w:bodyDiv w:val="1"/>
      <w:marLeft w:val="0"/>
      <w:marRight w:val="0"/>
      <w:marTop w:val="0"/>
      <w:marBottom w:val="0"/>
      <w:divBdr>
        <w:top w:val="none" w:sz="0" w:space="0" w:color="auto"/>
        <w:left w:val="none" w:sz="0" w:space="0" w:color="auto"/>
        <w:bottom w:val="none" w:sz="0" w:space="0" w:color="auto"/>
        <w:right w:val="none" w:sz="0" w:space="0" w:color="auto"/>
      </w:divBdr>
      <w:divsChild>
        <w:div w:id="1706520972">
          <w:marLeft w:val="0"/>
          <w:marRight w:val="0"/>
          <w:marTop w:val="0"/>
          <w:marBottom w:val="0"/>
          <w:divBdr>
            <w:top w:val="none" w:sz="0" w:space="0" w:color="auto"/>
            <w:left w:val="none" w:sz="0" w:space="0" w:color="auto"/>
            <w:bottom w:val="none" w:sz="0" w:space="0" w:color="auto"/>
            <w:right w:val="none" w:sz="0" w:space="0" w:color="auto"/>
          </w:divBdr>
        </w:div>
      </w:divsChild>
    </w:div>
    <w:div w:id="1183544094">
      <w:bodyDiv w:val="1"/>
      <w:marLeft w:val="0"/>
      <w:marRight w:val="0"/>
      <w:marTop w:val="0"/>
      <w:marBottom w:val="0"/>
      <w:divBdr>
        <w:top w:val="none" w:sz="0" w:space="0" w:color="auto"/>
        <w:left w:val="none" w:sz="0" w:space="0" w:color="auto"/>
        <w:bottom w:val="none" w:sz="0" w:space="0" w:color="auto"/>
        <w:right w:val="none" w:sz="0" w:space="0" w:color="auto"/>
      </w:divBdr>
    </w:div>
    <w:div w:id="1247223456">
      <w:bodyDiv w:val="1"/>
      <w:marLeft w:val="0"/>
      <w:marRight w:val="0"/>
      <w:marTop w:val="0"/>
      <w:marBottom w:val="0"/>
      <w:divBdr>
        <w:top w:val="none" w:sz="0" w:space="0" w:color="auto"/>
        <w:left w:val="none" w:sz="0" w:space="0" w:color="auto"/>
        <w:bottom w:val="none" w:sz="0" w:space="0" w:color="auto"/>
        <w:right w:val="none" w:sz="0" w:space="0" w:color="auto"/>
      </w:divBdr>
    </w:div>
    <w:div w:id="1251697147">
      <w:bodyDiv w:val="1"/>
      <w:marLeft w:val="0"/>
      <w:marRight w:val="0"/>
      <w:marTop w:val="0"/>
      <w:marBottom w:val="0"/>
      <w:divBdr>
        <w:top w:val="none" w:sz="0" w:space="0" w:color="auto"/>
        <w:left w:val="none" w:sz="0" w:space="0" w:color="auto"/>
        <w:bottom w:val="none" w:sz="0" w:space="0" w:color="auto"/>
        <w:right w:val="none" w:sz="0" w:space="0" w:color="auto"/>
      </w:divBdr>
    </w:div>
    <w:div w:id="1266110397">
      <w:bodyDiv w:val="1"/>
      <w:marLeft w:val="0"/>
      <w:marRight w:val="0"/>
      <w:marTop w:val="0"/>
      <w:marBottom w:val="0"/>
      <w:divBdr>
        <w:top w:val="none" w:sz="0" w:space="0" w:color="auto"/>
        <w:left w:val="none" w:sz="0" w:space="0" w:color="auto"/>
        <w:bottom w:val="none" w:sz="0" w:space="0" w:color="auto"/>
        <w:right w:val="none" w:sz="0" w:space="0" w:color="auto"/>
      </w:divBdr>
    </w:div>
    <w:div w:id="1295866463">
      <w:bodyDiv w:val="1"/>
      <w:marLeft w:val="0"/>
      <w:marRight w:val="0"/>
      <w:marTop w:val="0"/>
      <w:marBottom w:val="0"/>
      <w:divBdr>
        <w:top w:val="none" w:sz="0" w:space="0" w:color="auto"/>
        <w:left w:val="none" w:sz="0" w:space="0" w:color="auto"/>
        <w:bottom w:val="none" w:sz="0" w:space="0" w:color="auto"/>
        <w:right w:val="none" w:sz="0" w:space="0" w:color="auto"/>
      </w:divBdr>
    </w:div>
    <w:div w:id="1317030189">
      <w:bodyDiv w:val="1"/>
      <w:marLeft w:val="0"/>
      <w:marRight w:val="0"/>
      <w:marTop w:val="0"/>
      <w:marBottom w:val="0"/>
      <w:divBdr>
        <w:top w:val="none" w:sz="0" w:space="0" w:color="auto"/>
        <w:left w:val="none" w:sz="0" w:space="0" w:color="auto"/>
        <w:bottom w:val="none" w:sz="0" w:space="0" w:color="auto"/>
        <w:right w:val="none" w:sz="0" w:space="0" w:color="auto"/>
      </w:divBdr>
      <w:divsChild>
        <w:div w:id="251820353">
          <w:marLeft w:val="0"/>
          <w:marRight w:val="0"/>
          <w:marTop w:val="0"/>
          <w:marBottom w:val="0"/>
          <w:divBdr>
            <w:top w:val="none" w:sz="0" w:space="0" w:color="auto"/>
            <w:left w:val="none" w:sz="0" w:space="0" w:color="auto"/>
            <w:bottom w:val="none" w:sz="0" w:space="0" w:color="auto"/>
            <w:right w:val="none" w:sz="0" w:space="0" w:color="auto"/>
          </w:divBdr>
          <w:divsChild>
            <w:div w:id="1173572964">
              <w:marLeft w:val="0"/>
              <w:marRight w:val="0"/>
              <w:marTop w:val="0"/>
              <w:marBottom w:val="0"/>
              <w:divBdr>
                <w:top w:val="none" w:sz="0" w:space="0" w:color="auto"/>
                <w:left w:val="none" w:sz="0" w:space="0" w:color="auto"/>
                <w:bottom w:val="none" w:sz="0" w:space="0" w:color="auto"/>
                <w:right w:val="none" w:sz="0" w:space="0" w:color="auto"/>
              </w:divBdr>
            </w:div>
          </w:divsChild>
        </w:div>
        <w:div w:id="297027363">
          <w:marLeft w:val="0"/>
          <w:marRight w:val="0"/>
          <w:marTop w:val="0"/>
          <w:marBottom w:val="0"/>
          <w:divBdr>
            <w:top w:val="none" w:sz="0" w:space="0" w:color="auto"/>
            <w:left w:val="none" w:sz="0" w:space="0" w:color="auto"/>
            <w:bottom w:val="none" w:sz="0" w:space="0" w:color="auto"/>
            <w:right w:val="none" w:sz="0" w:space="0" w:color="auto"/>
          </w:divBdr>
          <w:divsChild>
            <w:div w:id="1681853077">
              <w:marLeft w:val="0"/>
              <w:marRight w:val="0"/>
              <w:marTop w:val="0"/>
              <w:marBottom w:val="0"/>
              <w:divBdr>
                <w:top w:val="none" w:sz="0" w:space="0" w:color="auto"/>
                <w:left w:val="none" w:sz="0" w:space="0" w:color="auto"/>
                <w:bottom w:val="none" w:sz="0" w:space="0" w:color="auto"/>
                <w:right w:val="none" w:sz="0" w:space="0" w:color="auto"/>
              </w:divBdr>
            </w:div>
          </w:divsChild>
        </w:div>
        <w:div w:id="406194039">
          <w:marLeft w:val="0"/>
          <w:marRight w:val="0"/>
          <w:marTop w:val="0"/>
          <w:marBottom w:val="0"/>
          <w:divBdr>
            <w:top w:val="none" w:sz="0" w:space="0" w:color="auto"/>
            <w:left w:val="none" w:sz="0" w:space="0" w:color="auto"/>
            <w:bottom w:val="none" w:sz="0" w:space="0" w:color="auto"/>
            <w:right w:val="none" w:sz="0" w:space="0" w:color="auto"/>
          </w:divBdr>
          <w:divsChild>
            <w:div w:id="897670281">
              <w:marLeft w:val="0"/>
              <w:marRight w:val="0"/>
              <w:marTop w:val="0"/>
              <w:marBottom w:val="0"/>
              <w:divBdr>
                <w:top w:val="none" w:sz="0" w:space="0" w:color="auto"/>
                <w:left w:val="none" w:sz="0" w:space="0" w:color="auto"/>
                <w:bottom w:val="none" w:sz="0" w:space="0" w:color="auto"/>
                <w:right w:val="none" w:sz="0" w:space="0" w:color="auto"/>
              </w:divBdr>
            </w:div>
          </w:divsChild>
        </w:div>
        <w:div w:id="424155088">
          <w:marLeft w:val="0"/>
          <w:marRight w:val="0"/>
          <w:marTop w:val="0"/>
          <w:marBottom w:val="0"/>
          <w:divBdr>
            <w:top w:val="none" w:sz="0" w:space="0" w:color="auto"/>
            <w:left w:val="none" w:sz="0" w:space="0" w:color="auto"/>
            <w:bottom w:val="none" w:sz="0" w:space="0" w:color="auto"/>
            <w:right w:val="none" w:sz="0" w:space="0" w:color="auto"/>
          </w:divBdr>
          <w:divsChild>
            <w:div w:id="583497066">
              <w:marLeft w:val="0"/>
              <w:marRight w:val="0"/>
              <w:marTop w:val="0"/>
              <w:marBottom w:val="0"/>
              <w:divBdr>
                <w:top w:val="none" w:sz="0" w:space="0" w:color="auto"/>
                <w:left w:val="none" w:sz="0" w:space="0" w:color="auto"/>
                <w:bottom w:val="none" w:sz="0" w:space="0" w:color="auto"/>
                <w:right w:val="none" w:sz="0" w:space="0" w:color="auto"/>
              </w:divBdr>
            </w:div>
          </w:divsChild>
        </w:div>
        <w:div w:id="723991724">
          <w:marLeft w:val="0"/>
          <w:marRight w:val="0"/>
          <w:marTop w:val="0"/>
          <w:marBottom w:val="0"/>
          <w:divBdr>
            <w:top w:val="none" w:sz="0" w:space="0" w:color="auto"/>
            <w:left w:val="none" w:sz="0" w:space="0" w:color="auto"/>
            <w:bottom w:val="none" w:sz="0" w:space="0" w:color="auto"/>
            <w:right w:val="none" w:sz="0" w:space="0" w:color="auto"/>
          </w:divBdr>
          <w:divsChild>
            <w:div w:id="1586764393">
              <w:marLeft w:val="0"/>
              <w:marRight w:val="0"/>
              <w:marTop w:val="0"/>
              <w:marBottom w:val="0"/>
              <w:divBdr>
                <w:top w:val="none" w:sz="0" w:space="0" w:color="auto"/>
                <w:left w:val="none" w:sz="0" w:space="0" w:color="auto"/>
                <w:bottom w:val="none" w:sz="0" w:space="0" w:color="auto"/>
                <w:right w:val="none" w:sz="0" w:space="0" w:color="auto"/>
              </w:divBdr>
            </w:div>
          </w:divsChild>
        </w:div>
        <w:div w:id="1018888598">
          <w:marLeft w:val="0"/>
          <w:marRight w:val="0"/>
          <w:marTop w:val="0"/>
          <w:marBottom w:val="0"/>
          <w:divBdr>
            <w:top w:val="none" w:sz="0" w:space="0" w:color="auto"/>
            <w:left w:val="none" w:sz="0" w:space="0" w:color="auto"/>
            <w:bottom w:val="none" w:sz="0" w:space="0" w:color="auto"/>
            <w:right w:val="none" w:sz="0" w:space="0" w:color="auto"/>
          </w:divBdr>
          <w:divsChild>
            <w:div w:id="113600617">
              <w:marLeft w:val="0"/>
              <w:marRight w:val="0"/>
              <w:marTop w:val="0"/>
              <w:marBottom w:val="0"/>
              <w:divBdr>
                <w:top w:val="none" w:sz="0" w:space="0" w:color="auto"/>
                <w:left w:val="none" w:sz="0" w:space="0" w:color="auto"/>
                <w:bottom w:val="none" w:sz="0" w:space="0" w:color="auto"/>
                <w:right w:val="none" w:sz="0" w:space="0" w:color="auto"/>
              </w:divBdr>
            </w:div>
          </w:divsChild>
        </w:div>
        <w:div w:id="1035616017">
          <w:marLeft w:val="0"/>
          <w:marRight w:val="0"/>
          <w:marTop w:val="0"/>
          <w:marBottom w:val="0"/>
          <w:divBdr>
            <w:top w:val="none" w:sz="0" w:space="0" w:color="auto"/>
            <w:left w:val="none" w:sz="0" w:space="0" w:color="auto"/>
            <w:bottom w:val="none" w:sz="0" w:space="0" w:color="auto"/>
            <w:right w:val="none" w:sz="0" w:space="0" w:color="auto"/>
          </w:divBdr>
          <w:divsChild>
            <w:div w:id="887645132">
              <w:marLeft w:val="0"/>
              <w:marRight w:val="0"/>
              <w:marTop w:val="0"/>
              <w:marBottom w:val="0"/>
              <w:divBdr>
                <w:top w:val="none" w:sz="0" w:space="0" w:color="auto"/>
                <w:left w:val="none" w:sz="0" w:space="0" w:color="auto"/>
                <w:bottom w:val="none" w:sz="0" w:space="0" w:color="auto"/>
                <w:right w:val="none" w:sz="0" w:space="0" w:color="auto"/>
              </w:divBdr>
            </w:div>
          </w:divsChild>
        </w:div>
        <w:div w:id="1372849167">
          <w:marLeft w:val="0"/>
          <w:marRight w:val="0"/>
          <w:marTop w:val="0"/>
          <w:marBottom w:val="0"/>
          <w:divBdr>
            <w:top w:val="none" w:sz="0" w:space="0" w:color="auto"/>
            <w:left w:val="none" w:sz="0" w:space="0" w:color="auto"/>
            <w:bottom w:val="none" w:sz="0" w:space="0" w:color="auto"/>
            <w:right w:val="none" w:sz="0" w:space="0" w:color="auto"/>
          </w:divBdr>
          <w:divsChild>
            <w:div w:id="119500072">
              <w:marLeft w:val="0"/>
              <w:marRight w:val="0"/>
              <w:marTop w:val="0"/>
              <w:marBottom w:val="0"/>
              <w:divBdr>
                <w:top w:val="none" w:sz="0" w:space="0" w:color="auto"/>
                <w:left w:val="none" w:sz="0" w:space="0" w:color="auto"/>
                <w:bottom w:val="none" w:sz="0" w:space="0" w:color="auto"/>
                <w:right w:val="none" w:sz="0" w:space="0" w:color="auto"/>
              </w:divBdr>
            </w:div>
          </w:divsChild>
        </w:div>
        <w:div w:id="1900901908">
          <w:marLeft w:val="0"/>
          <w:marRight w:val="0"/>
          <w:marTop w:val="0"/>
          <w:marBottom w:val="0"/>
          <w:divBdr>
            <w:top w:val="none" w:sz="0" w:space="0" w:color="auto"/>
            <w:left w:val="none" w:sz="0" w:space="0" w:color="auto"/>
            <w:bottom w:val="none" w:sz="0" w:space="0" w:color="auto"/>
            <w:right w:val="none" w:sz="0" w:space="0" w:color="auto"/>
          </w:divBdr>
          <w:divsChild>
            <w:div w:id="642389590">
              <w:marLeft w:val="0"/>
              <w:marRight w:val="0"/>
              <w:marTop w:val="0"/>
              <w:marBottom w:val="0"/>
              <w:divBdr>
                <w:top w:val="none" w:sz="0" w:space="0" w:color="auto"/>
                <w:left w:val="none" w:sz="0" w:space="0" w:color="auto"/>
                <w:bottom w:val="none" w:sz="0" w:space="0" w:color="auto"/>
                <w:right w:val="none" w:sz="0" w:space="0" w:color="auto"/>
              </w:divBdr>
            </w:div>
          </w:divsChild>
        </w:div>
        <w:div w:id="1924298514">
          <w:marLeft w:val="0"/>
          <w:marRight w:val="0"/>
          <w:marTop w:val="0"/>
          <w:marBottom w:val="0"/>
          <w:divBdr>
            <w:top w:val="none" w:sz="0" w:space="0" w:color="auto"/>
            <w:left w:val="none" w:sz="0" w:space="0" w:color="auto"/>
            <w:bottom w:val="none" w:sz="0" w:space="0" w:color="auto"/>
            <w:right w:val="none" w:sz="0" w:space="0" w:color="auto"/>
          </w:divBdr>
          <w:divsChild>
            <w:div w:id="4056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915970">
      <w:bodyDiv w:val="1"/>
      <w:marLeft w:val="0"/>
      <w:marRight w:val="0"/>
      <w:marTop w:val="0"/>
      <w:marBottom w:val="0"/>
      <w:divBdr>
        <w:top w:val="none" w:sz="0" w:space="0" w:color="auto"/>
        <w:left w:val="none" w:sz="0" w:space="0" w:color="auto"/>
        <w:bottom w:val="none" w:sz="0" w:space="0" w:color="auto"/>
        <w:right w:val="none" w:sz="0" w:space="0" w:color="auto"/>
      </w:divBdr>
    </w:div>
    <w:div w:id="1414552059">
      <w:bodyDiv w:val="1"/>
      <w:marLeft w:val="0"/>
      <w:marRight w:val="0"/>
      <w:marTop w:val="0"/>
      <w:marBottom w:val="0"/>
      <w:divBdr>
        <w:top w:val="none" w:sz="0" w:space="0" w:color="auto"/>
        <w:left w:val="none" w:sz="0" w:space="0" w:color="auto"/>
        <w:bottom w:val="none" w:sz="0" w:space="0" w:color="auto"/>
        <w:right w:val="none" w:sz="0" w:space="0" w:color="auto"/>
      </w:divBdr>
      <w:divsChild>
        <w:div w:id="912785720">
          <w:marLeft w:val="0"/>
          <w:marRight w:val="0"/>
          <w:marTop w:val="0"/>
          <w:marBottom w:val="0"/>
          <w:divBdr>
            <w:top w:val="none" w:sz="0" w:space="0" w:color="auto"/>
            <w:left w:val="none" w:sz="0" w:space="0" w:color="auto"/>
            <w:bottom w:val="none" w:sz="0" w:space="0" w:color="auto"/>
            <w:right w:val="none" w:sz="0" w:space="0" w:color="auto"/>
          </w:divBdr>
          <w:divsChild>
            <w:div w:id="1624189382">
              <w:marLeft w:val="0"/>
              <w:marRight w:val="0"/>
              <w:marTop w:val="120"/>
              <w:marBottom w:val="0"/>
              <w:divBdr>
                <w:top w:val="none" w:sz="0" w:space="0" w:color="auto"/>
                <w:left w:val="none" w:sz="0" w:space="0" w:color="auto"/>
                <w:bottom w:val="none" w:sz="0" w:space="0" w:color="auto"/>
                <w:right w:val="none" w:sz="0" w:space="0" w:color="auto"/>
              </w:divBdr>
              <w:divsChild>
                <w:div w:id="1479683948">
                  <w:marLeft w:val="0"/>
                  <w:marRight w:val="0"/>
                  <w:marTop w:val="0"/>
                  <w:marBottom w:val="0"/>
                  <w:divBdr>
                    <w:top w:val="none" w:sz="0" w:space="0" w:color="auto"/>
                    <w:left w:val="none" w:sz="0" w:space="0" w:color="auto"/>
                    <w:bottom w:val="none" w:sz="0" w:space="0" w:color="auto"/>
                    <w:right w:val="none" w:sz="0" w:space="0" w:color="auto"/>
                  </w:divBdr>
                  <w:divsChild>
                    <w:div w:id="1104496681">
                      <w:marLeft w:val="0"/>
                      <w:marRight w:val="0"/>
                      <w:marTop w:val="0"/>
                      <w:marBottom w:val="0"/>
                      <w:divBdr>
                        <w:top w:val="none" w:sz="0" w:space="0" w:color="auto"/>
                        <w:left w:val="none" w:sz="0" w:space="0" w:color="auto"/>
                        <w:bottom w:val="none" w:sz="0" w:space="0" w:color="auto"/>
                        <w:right w:val="none" w:sz="0" w:space="0" w:color="auto"/>
                      </w:divBdr>
                      <w:divsChild>
                        <w:div w:id="84305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909707">
          <w:marLeft w:val="0"/>
          <w:marRight w:val="0"/>
          <w:marTop w:val="0"/>
          <w:marBottom w:val="0"/>
          <w:divBdr>
            <w:top w:val="none" w:sz="0" w:space="0" w:color="auto"/>
            <w:left w:val="none" w:sz="0" w:space="0" w:color="auto"/>
            <w:bottom w:val="none" w:sz="0" w:space="0" w:color="auto"/>
            <w:right w:val="none" w:sz="0" w:space="0" w:color="auto"/>
          </w:divBdr>
          <w:divsChild>
            <w:div w:id="304899945">
              <w:marLeft w:val="300"/>
              <w:marRight w:val="0"/>
              <w:marTop w:val="0"/>
              <w:marBottom w:val="0"/>
              <w:divBdr>
                <w:top w:val="none" w:sz="0" w:space="0" w:color="auto"/>
                <w:left w:val="none" w:sz="0" w:space="0" w:color="auto"/>
                <w:bottom w:val="none" w:sz="0" w:space="0" w:color="auto"/>
                <w:right w:val="none" w:sz="0" w:space="0" w:color="auto"/>
              </w:divBdr>
            </w:div>
            <w:div w:id="610284772">
              <w:marLeft w:val="60"/>
              <w:marRight w:val="0"/>
              <w:marTop w:val="0"/>
              <w:marBottom w:val="0"/>
              <w:divBdr>
                <w:top w:val="none" w:sz="0" w:space="0" w:color="auto"/>
                <w:left w:val="none" w:sz="0" w:space="0" w:color="auto"/>
                <w:bottom w:val="none" w:sz="0" w:space="0" w:color="auto"/>
                <w:right w:val="none" w:sz="0" w:space="0" w:color="auto"/>
              </w:divBdr>
            </w:div>
            <w:div w:id="999581030">
              <w:marLeft w:val="0"/>
              <w:marRight w:val="0"/>
              <w:marTop w:val="0"/>
              <w:marBottom w:val="0"/>
              <w:divBdr>
                <w:top w:val="none" w:sz="0" w:space="0" w:color="auto"/>
                <w:left w:val="none" w:sz="0" w:space="0" w:color="auto"/>
                <w:bottom w:val="none" w:sz="0" w:space="0" w:color="auto"/>
                <w:right w:val="none" w:sz="0" w:space="0" w:color="auto"/>
              </w:divBdr>
            </w:div>
            <w:div w:id="1052002112">
              <w:marLeft w:val="0"/>
              <w:marRight w:val="0"/>
              <w:marTop w:val="0"/>
              <w:marBottom w:val="0"/>
              <w:divBdr>
                <w:top w:val="none" w:sz="0" w:space="0" w:color="auto"/>
                <w:left w:val="none" w:sz="0" w:space="0" w:color="auto"/>
                <w:bottom w:val="none" w:sz="0" w:space="0" w:color="auto"/>
                <w:right w:val="none" w:sz="0" w:space="0" w:color="auto"/>
              </w:divBdr>
            </w:div>
            <w:div w:id="211439369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437599168">
      <w:bodyDiv w:val="1"/>
      <w:marLeft w:val="0"/>
      <w:marRight w:val="0"/>
      <w:marTop w:val="0"/>
      <w:marBottom w:val="0"/>
      <w:divBdr>
        <w:top w:val="none" w:sz="0" w:space="0" w:color="auto"/>
        <w:left w:val="none" w:sz="0" w:space="0" w:color="auto"/>
        <w:bottom w:val="none" w:sz="0" w:space="0" w:color="auto"/>
        <w:right w:val="none" w:sz="0" w:space="0" w:color="auto"/>
      </w:divBdr>
    </w:div>
    <w:div w:id="1505627033">
      <w:bodyDiv w:val="1"/>
      <w:marLeft w:val="0"/>
      <w:marRight w:val="0"/>
      <w:marTop w:val="0"/>
      <w:marBottom w:val="0"/>
      <w:divBdr>
        <w:top w:val="none" w:sz="0" w:space="0" w:color="auto"/>
        <w:left w:val="none" w:sz="0" w:space="0" w:color="auto"/>
        <w:bottom w:val="none" w:sz="0" w:space="0" w:color="auto"/>
        <w:right w:val="none" w:sz="0" w:space="0" w:color="auto"/>
      </w:divBdr>
    </w:div>
    <w:div w:id="1509295436">
      <w:bodyDiv w:val="1"/>
      <w:marLeft w:val="0"/>
      <w:marRight w:val="0"/>
      <w:marTop w:val="0"/>
      <w:marBottom w:val="0"/>
      <w:divBdr>
        <w:top w:val="none" w:sz="0" w:space="0" w:color="auto"/>
        <w:left w:val="none" w:sz="0" w:space="0" w:color="auto"/>
        <w:bottom w:val="none" w:sz="0" w:space="0" w:color="auto"/>
        <w:right w:val="none" w:sz="0" w:space="0" w:color="auto"/>
      </w:divBdr>
    </w:div>
    <w:div w:id="1526169030">
      <w:bodyDiv w:val="1"/>
      <w:marLeft w:val="0"/>
      <w:marRight w:val="0"/>
      <w:marTop w:val="0"/>
      <w:marBottom w:val="0"/>
      <w:divBdr>
        <w:top w:val="none" w:sz="0" w:space="0" w:color="auto"/>
        <w:left w:val="none" w:sz="0" w:space="0" w:color="auto"/>
        <w:bottom w:val="none" w:sz="0" w:space="0" w:color="auto"/>
        <w:right w:val="none" w:sz="0" w:space="0" w:color="auto"/>
      </w:divBdr>
    </w:div>
    <w:div w:id="1796412523">
      <w:bodyDiv w:val="1"/>
      <w:marLeft w:val="0"/>
      <w:marRight w:val="0"/>
      <w:marTop w:val="0"/>
      <w:marBottom w:val="0"/>
      <w:divBdr>
        <w:top w:val="none" w:sz="0" w:space="0" w:color="auto"/>
        <w:left w:val="none" w:sz="0" w:space="0" w:color="auto"/>
        <w:bottom w:val="none" w:sz="0" w:space="0" w:color="auto"/>
        <w:right w:val="none" w:sz="0" w:space="0" w:color="auto"/>
      </w:divBdr>
      <w:divsChild>
        <w:div w:id="12364027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840326">
              <w:marLeft w:val="0"/>
              <w:marRight w:val="0"/>
              <w:marTop w:val="0"/>
              <w:marBottom w:val="0"/>
              <w:divBdr>
                <w:top w:val="none" w:sz="0" w:space="0" w:color="auto"/>
                <w:left w:val="none" w:sz="0" w:space="0" w:color="auto"/>
                <w:bottom w:val="none" w:sz="0" w:space="0" w:color="auto"/>
                <w:right w:val="none" w:sz="0" w:space="0" w:color="auto"/>
              </w:divBdr>
              <w:divsChild>
                <w:div w:id="1051273009">
                  <w:marLeft w:val="0"/>
                  <w:marRight w:val="0"/>
                  <w:marTop w:val="0"/>
                  <w:marBottom w:val="0"/>
                  <w:divBdr>
                    <w:top w:val="none" w:sz="0" w:space="0" w:color="auto"/>
                    <w:left w:val="none" w:sz="0" w:space="0" w:color="auto"/>
                    <w:bottom w:val="none" w:sz="0" w:space="0" w:color="auto"/>
                    <w:right w:val="none" w:sz="0" w:space="0" w:color="auto"/>
                  </w:divBdr>
                  <w:divsChild>
                    <w:div w:id="1050346504">
                      <w:marLeft w:val="0"/>
                      <w:marRight w:val="0"/>
                      <w:marTop w:val="0"/>
                      <w:marBottom w:val="0"/>
                      <w:divBdr>
                        <w:top w:val="none" w:sz="0" w:space="0" w:color="auto"/>
                        <w:left w:val="single" w:sz="12" w:space="4" w:color="0000FF"/>
                        <w:bottom w:val="none" w:sz="0" w:space="0" w:color="auto"/>
                        <w:right w:val="none" w:sz="0" w:space="0" w:color="auto"/>
                      </w:divBdr>
                      <w:divsChild>
                        <w:div w:id="2081247953">
                          <w:marLeft w:val="0"/>
                          <w:marRight w:val="0"/>
                          <w:marTop w:val="0"/>
                          <w:marBottom w:val="0"/>
                          <w:divBdr>
                            <w:top w:val="none" w:sz="0" w:space="0" w:color="auto"/>
                            <w:left w:val="none" w:sz="0" w:space="0" w:color="auto"/>
                            <w:bottom w:val="none" w:sz="0" w:space="0" w:color="auto"/>
                            <w:right w:val="none" w:sz="0" w:space="0" w:color="auto"/>
                          </w:divBdr>
                          <w:divsChild>
                            <w:div w:id="1467310026">
                              <w:marLeft w:val="0"/>
                              <w:marRight w:val="0"/>
                              <w:marTop w:val="0"/>
                              <w:marBottom w:val="0"/>
                              <w:divBdr>
                                <w:top w:val="none" w:sz="0" w:space="0" w:color="auto"/>
                                <w:left w:val="none" w:sz="0" w:space="0" w:color="auto"/>
                                <w:bottom w:val="none" w:sz="0" w:space="0" w:color="auto"/>
                                <w:right w:val="none" w:sz="0" w:space="0" w:color="auto"/>
                              </w:divBdr>
                              <w:divsChild>
                                <w:div w:id="1170365629">
                                  <w:marLeft w:val="0"/>
                                  <w:marRight w:val="0"/>
                                  <w:marTop w:val="0"/>
                                  <w:marBottom w:val="0"/>
                                  <w:divBdr>
                                    <w:top w:val="none" w:sz="0" w:space="0" w:color="auto"/>
                                    <w:left w:val="none" w:sz="0" w:space="0" w:color="auto"/>
                                    <w:bottom w:val="none" w:sz="0" w:space="0" w:color="auto"/>
                                    <w:right w:val="none" w:sz="0" w:space="0" w:color="auto"/>
                                  </w:divBdr>
                                  <w:divsChild>
                                    <w:div w:id="1131090026">
                                      <w:marLeft w:val="0"/>
                                      <w:marRight w:val="0"/>
                                      <w:marTop w:val="0"/>
                                      <w:marBottom w:val="0"/>
                                      <w:divBdr>
                                        <w:top w:val="none" w:sz="0" w:space="0" w:color="auto"/>
                                        <w:left w:val="none" w:sz="0" w:space="0" w:color="auto"/>
                                        <w:bottom w:val="none" w:sz="0" w:space="0" w:color="auto"/>
                                        <w:right w:val="none" w:sz="0" w:space="0" w:color="auto"/>
                                      </w:divBdr>
                                      <w:divsChild>
                                        <w:div w:id="455832285">
                                          <w:marLeft w:val="0"/>
                                          <w:marRight w:val="0"/>
                                          <w:marTop w:val="0"/>
                                          <w:marBottom w:val="0"/>
                                          <w:divBdr>
                                            <w:top w:val="none" w:sz="0" w:space="0" w:color="auto"/>
                                            <w:left w:val="none" w:sz="0" w:space="0" w:color="auto"/>
                                            <w:bottom w:val="none" w:sz="0" w:space="0" w:color="auto"/>
                                            <w:right w:val="none" w:sz="0" w:space="0" w:color="auto"/>
                                          </w:divBdr>
                                          <w:divsChild>
                                            <w:div w:id="1882202412">
                                              <w:marLeft w:val="0"/>
                                              <w:marRight w:val="0"/>
                                              <w:marTop w:val="0"/>
                                              <w:marBottom w:val="0"/>
                                              <w:divBdr>
                                                <w:top w:val="none" w:sz="0" w:space="0" w:color="auto"/>
                                                <w:left w:val="none" w:sz="0" w:space="0" w:color="auto"/>
                                                <w:bottom w:val="none" w:sz="0" w:space="0" w:color="auto"/>
                                                <w:right w:val="none" w:sz="0" w:space="0" w:color="auto"/>
                                              </w:divBdr>
                                              <w:divsChild>
                                                <w:div w:id="2066827192">
                                                  <w:marLeft w:val="0"/>
                                                  <w:marRight w:val="0"/>
                                                  <w:marTop w:val="0"/>
                                                  <w:marBottom w:val="0"/>
                                                  <w:divBdr>
                                                    <w:top w:val="none" w:sz="0" w:space="0" w:color="auto"/>
                                                    <w:left w:val="none" w:sz="0" w:space="0" w:color="auto"/>
                                                    <w:bottom w:val="none" w:sz="0" w:space="0" w:color="auto"/>
                                                    <w:right w:val="none" w:sz="0" w:space="0" w:color="auto"/>
                                                  </w:divBdr>
                                                  <w:divsChild>
                                                    <w:div w:id="1282035080">
                                                      <w:marLeft w:val="0"/>
                                                      <w:marRight w:val="0"/>
                                                      <w:marTop w:val="0"/>
                                                      <w:marBottom w:val="0"/>
                                                      <w:divBdr>
                                                        <w:top w:val="none" w:sz="0" w:space="0" w:color="auto"/>
                                                        <w:left w:val="none" w:sz="0" w:space="0" w:color="auto"/>
                                                        <w:bottom w:val="none" w:sz="0" w:space="0" w:color="auto"/>
                                                        <w:right w:val="none" w:sz="0" w:space="0" w:color="auto"/>
                                                      </w:divBdr>
                                                      <w:divsChild>
                                                        <w:div w:id="1364209142">
                                                          <w:marLeft w:val="0"/>
                                                          <w:marRight w:val="0"/>
                                                          <w:marTop w:val="0"/>
                                                          <w:marBottom w:val="0"/>
                                                          <w:divBdr>
                                                            <w:top w:val="none" w:sz="0" w:space="0" w:color="auto"/>
                                                            <w:left w:val="none" w:sz="0" w:space="0" w:color="auto"/>
                                                            <w:bottom w:val="none" w:sz="0" w:space="0" w:color="auto"/>
                                                            <w:right w:val="none" w:sz="0" w:space="0" w:color="auto"/>
                                                          </w:divBdr>
                                                          <w:divsChild>
                                                            <w:div w:id="18928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9860465">
      <w:bodyDiv w:val="1"/>
      <w:marLeft w:val="0"/>
      <w:marRight w:val="0"/>
      <w:marTop w:val="0"/>
      <w:marBottom w:val="0"/>
      <w:divBdr>
        <w:top w:val="none" w:sz="0" w:space="0" w:color="auto"/>
        <w:left w:val="none" w:sz="0" w:space="0" w:color="auto"/>
        <w:bottom w:val="none" w:sz="0" w:space="0" w:color="auto"/>
        <w:right w:val="none" w:sz="0" w:space="0" w:color="auto"/>
      </w:divBdr>
      <w:divsChild>
        <w:div w:id="478424372">
          <w:marLeft w:val="640"/>
          <w:marRight w:val="0"/>
          <w:marTop w:val="0"/>
          <w:marBottom w:val="0"/>
          <w:divBdr>
            <w:top w:val="none" w:sz="0" w:space="0" w:color="auto"/>
            <w:left w:val="none" w:sz="0" w:space="0" w:color="auto"/>
            <w:bottom w:val="none" w:sz="0" w:space="0" w:color="auto"/>
            <w:right w:val="none" w:sz="0" w:space="0" w:color="auto"/>
          </w:divBdr>
        </w:div>
        <w:div w:id="218786041">
          <w:marLeft w:val="640"/>
          <w:marRight w:val="0"/>
          <w:marTop w:val="0"/>
          <w:marBottom w:val="0"/>
          <w:divBdr>
            <w:top w:val="none" w:sz="0" w:space="0" w:color="auto"/>
            <w:left w:val="none" w:sz="0" w:space="0" w:color="auto"/>
            <w:bottom w:val="none" w:sz="0" w:space="0" w:color="auto"/>
            <w:right w:val="none" w:sz="0" w:space="0" w:color="auto"/>
          </w:divBdr>
        </w:div>
        <w:div w:id="157890801">
          <w:marLeft w:val="640"/>
          <w:marRight w:val="0"/>
          <w:marTop w:val="0"/>
          <w:marBottom w:val="0"/>
          <w:divBdr>
            <w:top w:val="none" w:sz="0" w:space="0" w:color="auto"/>
            <w:left w:val="none" w:sz="0" w:space="0" w:color="auto"/>
            <w:bottom w:val="none" w:sz="0" w:space="0" w:color="auto"/>
            <w:right w:val="none" w:sz="0" w:space="0" w:color="auto"/>
          </w:divBdr>
        </w:div>
        <w:div w:id="1937327873">
          <w:marLeft w:val="640"/>
          <w:marRight w:val="0"/>
          <w:marTop w:val="0"/>
          <w:marBottom w:val="0"/>
          <w:divBdr>
            <w:top w:val="none" w:sz="0" w:space="0" w:color="auto"/>
            <w:left w:val="none" w:sz="0" w:space="0" w:color="auto"/>
            <w:bottom w:val="none" w:sz="0" w:space="0" w:color="auto"/>
            <w:right w:val="none" w:sz="0" w:space="0" w:color="auto"/>
          </w:divBdr>
        </w:div>
        <w:div w:id="507258080">
          <w:marLeft w:val="640"/>
          <w:marRight w:val="0"/>
          <w:marTop w:val="0"/>
          <w:marBottom w:val="0"/>
          <w:divBdr>
            <w:top w:val="none" w:sz="0" w:space="0" w:color="auto"/>
            <w:left w:val="none" w:sz="0" w:space="0" w:color="auto"/>
            <w:bottom w:val="none" w:sz="0" w:space="0" w:color="auto"/>
            <w:right w:val="none" w:sz="0" w:space="0" w:color="auto"/>
          </w:divBdr>
        </w:div>
        <w:div w:id="929310946">
          <w:marLeft w:val="640"/>
          <w:marRight w:val="0"/>
          <w:marTop w:val="0"/>
          <w:marBottom w:val="0"/>
          <w:divBdr>
            <w:top w:val="none" w:sz="0" w:space="0" w:color="auto"/>
            <w:left w:val="none" w:sz="0" w:space="0" w:color="auto"/>
            <w:bottom w:val="none" w:sz="0" w:space="0" w:color="auto"/>
            <w:right w:val="none" w:sz="0" w:space="0" w:color="auto"/>
          </w:divBdr>
        </w:div>
        <w:div w:id="1508061181">
          <w:marLeft w:val="640"/>
          <w:marRight w:val="0"/>
          <w:marTop w:val="0"/>
          <w:marBottom w:val="0"/>
          <w:divBdr>
            <w:top w:val="none" w:sz="0" w:space="0" w:color="auto"/>
            <w:left w:val="none" w:sz="0" w:space="0" w:color="auto"/>
            <w:bottom w:val="none" w:sz="0" w:space="0" w:color="auto"/>
            <w:right w:val="none" w:sz="0" w:space="0" w:color="auto"/>
          </w:divBdr>
        </w:div>
        <w:div w:id="702095010">
          <w:marLeft w:val="640"/>
          <w:marRight w:val="0"/>
          <w:marTop w:val="0"/>
          <w:marBottom w:val="0"/>
          <w:divBdr>
            <w:top w:val="none" w:sz="0" w:space="0" w:color="auto"/>
            <w:left w:val="none" w:sz="0" w:space="0" w:color="auto"/>
            <w:bottom w:val="none" w:sz="0" w:space="0" w:color="auto"/>
            <w:right w:val="none" w:sz="0" w:space="0" w:color="auto"/>
          </w:divBdr>
        </w:div>
        <w:div w:id="229076709">
          <w:marLeft w:val="640"/>
          <w:marRight w:val="0"/>
          <w:marTop w:val="0"/>
          <w:marBottom w:val="0"/>
          <w:divBdr>
            <w:top w:val="none" w:sz="0" w:space="0" w:color="auto"/>
            <w:left w:val="none" w:sz="0" w:space="0" w:color="auto"/>
            <w:bottom w:val="none" w:sz="0" w:space="0" w:color="auto"/>
            <w:right w:val="none" w:sz="0" w:space="0" w:color="auto"/>
          </w:divBdr>
        </w:div>
        <w:div w:id="1265919097">
          <w:marLeft w:val="640"/>
          <w:marRight w:val="0"/>
          <w:marTop w:val="0"/>
          <w:marBottom w:val="0"/>
          <w:divBdr>
            <w:top w:val="none" w:sz="0" w:space="0" w:color="auto"/>
            <w:left w:val="none" w:sz="0" w:space="0" w:color="auto"/>
            <w:bottom w:val="none" w:sz="0" w:space="0" w:color="auto"/>
            <w:right w:val="none" w:sz="0" w:space="0" w:color="auto"/>
          </w:divBdr>
        </w:div>
        <w:div w:id="930237956">
          <w:marLeft w:val="640"/>
          <w:marRight w:val="0"/>
          <w:marTop w:val="0"/>
          <w:marBottom w:val="0"/>
          <w:divBdr>
            <w:top w:val="none" w:sz="0" w:space="0" w:color="auto"/>
            <w:left w:val="none" w:sz="0" w:space="0" w:color="auto"/>
            <w:bottom w:val="none" w:sz="0" w:space="0" w:color="auto"/>
            <w:right w:val="none" w:sz="0" w:space="0" w:color="auto"/>
          </w:divBdr>
        </w:div>
        <w:div w:id="424424717">
          <w:marLeft w:val="640"/>
          <w:marRight w:val="0"/>
          <w:marTop w:val="0"/>
          <w:marBottom w:val="0"/>
          <w:divBdr>
            <w:top w:val="none" w:sz="0" w:space="0" w:color="auto"/>
            <w:left w:val="none" w:sz="0" w:space="0" w:color="auto"/>
            <w:bottom w:val="none" w:sz="0" w:space="0" w:color="auto"/>
            <w:right w:val="none" w:sz="0" w:space="0" w:color="auto"/>
          </w:divBdr>
        </w:div>
        <w:div w:id="143206523">
          <w:marLeft w:val="640"/>
          <w:marRight w:val="0"/>
          <w:marTop w:val="0"/>
          <w:marBottom w:val="0"/>
          <w:divBdr>
            <w:top w:val="none" w:sz="0" w:space="0" w:color="auto"/>
            <w:left w:val="none" w:sz="0" w:space="0" w:color="auto"/>
            <w:bottom w:val="none" w:sz="0" w:space="0" w:color="auto"/>
            <w:right w:val="none" w:sz="0" w:space="0" w:color="auto"/>
          </w:divBdr>
        </w:div>
        <w:div w:id="356858882">
          <w:marLeft w:val="640"/>
          <w:marRight w:val="0"/>
          <w:marTop w:val="0"/>
          <w:marBottom w:val="0"/>
          <w:divBdr>
            <w:top w:val="none" w:sz="0" w:space="0" w:color="auto"/>
            <w:left w:val="none" w:sz="0" w:space="0" w:color="auto"/>
            <w:bottom w:val="none" w:sz="0" w:space="0" w:color="auto"/>
            <w:right w:val="none" w:sz="0" w:space="0" w:color="auto"/>
          </w:divBdr>
        </w:div>
        <w:div w:id="998537919">
          <w:marLeft w:val="640"/>
          <w:marRight w:val="0"/>
          <w:marTop w:val="0"/>
          <w:marBottom w:val="0"/>
          <w:divBdr>
            <w:top w:val="none" w:sz="0" w:space="0" w:color="auto"/>
            <w:left w:val="none" w:sz="0" w:space="0" w:color="auto"/>
            <w:bottom w:val="none" w:sz="0" w:space="0" w:color="auto"/>
            <w:right w:val="none" w:sz="0" w:space="0" w:color="auto"/>
          </w:divBdr>
        </w:div>
        <w:div w:id="672805574">
          <w:marLeft w:val="640"/>
          <w:marRight w:val="0"/>
          <w:marTop w:val="0"/>
          <w:marBottom w:val="0"/>
          <w:divBdr>
            <w:top w:val="none" w:sz="0" w:space="0" w:color="auto"/>
            <w:left w:val="none" w:sz="0" w:space="0" w:color="auto"/>
            <w:bottom w:val="none" w:sz="0" w:space="0" w:color="auto"/>
            <w:right w:val="none" w:sz="0" w:space="0" w:color="auto"/>
          </w:divBdr>
        </w:div>
        <w:div w:id="1163813916">
          <w:marLeft w:val="640"/>
          <w:marRight w:val="0"/>
          <w:marTop w:val="0"/>
          <w:marBottom w:val="0"/>
          <w:divBdr>
            <w:top w:val="none" w:sz="0" w:space="0" w:color="auto"/>
            <w:left w:val="none" w:sz="0" w:space="0" w:color="auto"/>
            <w:bottom w:val="none" w:sz="0" w:space="0" w:color="auto"/>
            <w:right w:val="none" w:sz="0" w:space="0" w:color="auto"/>
          </w:divBdr>
        </w:div>
        <w:div w:id="2013488784">
          <w:marLeft w:val="640"/>
          <w:marRight w:val="0"/>
          <w:marTop w:val="0"/>
          <w:marBottom w:val="0"/>
          <w:divBdr>
            <w:top w:val="none" w:sz="0" w:space="0" w:color="auto"/>
            <w:left w:val="none" w:sz="0" w:space="0" w:color="auto"/>
            <w:bottom w:val="none" w:sz="0" w:space="0" w:color="auto"/>
            <w:right w:val="none" w:sz="0" w:space="0" w:color="auto"/>
          </w:divBdr>
        </w:div>
        <w:div w:id="78792673">
          <w:marLeft w:val="640"/>
          <w:marRight w:val="0"/>
          <w:marTop w:val="0"/>
          <w:marBottom w:val="0"/>
          <w:divBdr>
            <w:top w:val="none" w:sz="0" w:space="0" w:color="auto"/>
            <w:left w:val="none" w:sz="0" w:space="0" w:color="auto"/>
            <w:bottom w:val="none" w:sz="0" w:space="0" w:color="auto"/>
            <w:right w:val="none" w:sz="0" w:space="0" w:color="auto"/>
          </w:divBdr>
        </w:div>
        <w:div w:id="1784380041">
          <w:marLeft w:val="640"/>
          <w:marRight w:val="0"/>
          <w:marTop w:val="0"/>
          <w:marBottom w:val="0"/>
          <w:divBdr>
            <w:top w:val="none" w:sz="0" w:space="0" w:color="auto"/>
            <w:left w:val="none" w:sz="0" w:space="0" w:color="auto"/>
            <w:bottom w:val="none" w:sz="0" w:space="0" w:color="auto"/>
            <w:right w:val="none" w:sz="0" w:space="0" w:color="auto"/>
          </w:divBdr>
        </w:div>
        <w:div w:id="773982544">
          <w:marLeft w:val="640"/>
          <w:marRight w:val="0"/>
          <w:marTop w:val="0"/>
          <w:marBottom w:val="0"/>
          <w:divBdr>
            <w:top w:val="none" w:sz="0" w:space="0" w:color="auto"/>
            <w:left w:val="none" w:sz="0" w:space="0" w:color="auto"/>
            <w:bottom w:val="none" w:sz="0" w:space="0" w:color="auto"/>
            <w:right w:val="none" w:sz="0" w:space="0" w:color="auto"/>
          </w:divBdr>
        </w:div>
        <w:div w:id="940840003">
          <w:marLeft w:val="640"/>
          <w:marRight w:val="0"/>
          <w:marTop w:val="0"/>
          <w:marBottom w:val="0"/>
          <w:divBdr>
            <w:top w:val="none" w:sz="0" w:space="0" w:color="auto"/>
            <w:left w:val="none" w:sz="0" w:space="0" w:color="auto"/>
            <w:bottom w:val="none" w:sz="0" w:space="0" w:color="auto"/>
            <w:right w:val="none" w:sz="0" w:space="0" w:color="auto"/>
          </w:divBdr>
        </w:div>
        <w:div w:id="192353110">
          <w:marLeft w:val="640"/>
          <w:marRight w:val="0"/>
          <w:marTop w:val="0"/>
          <w:marBottom w:val="0"/>
          <w:divBdr>
            <w:top w:val="none" w:sz="0" w:space="0" w:color="auto"/>
            <w:left w:val="none" w:sz="0" w:space="0" w:color="auto"/>
            <w:bottom w:val="none" w:sz="0" w:space="0" w:color="auto"/>
            <w:right w:val="none" w:sz="0" w:space="0" w:color="auto"/>
          </w:divBdr>
        </w:div>
        <w:div w:id="174422997">
          <w:marLeft w:val="640"/>
          <w:marRight w:val="0"/>
          <w:marTop w:val="0"/>
          <w:marBottom w:val="0"/>
          <w:divBdr>
            <w:top w:val="none" w:sz="0" w:space="0" w:color="auto"/>
            <w:left w:val="none" w:sz="0" w:space="0" w:color="auto"/>
            <w:bottom w:val="none" w:sz="0" w:space="0" w:color="auto"/>
            <w:right w:val="none" w:sz="0" w:space="0" w:color="auto"/>
          </w:divBdr>
        </w:div>
        <w:div w:id="208539041">
          <w:marLeft w:val="640"/>
          <w:marRight w:val="0"/>
          <w:marTop w:val="0"/>
          <w:marBottom w:val="0"/>
          <w:divBdr>
            <w:top w:val="none" w:sz="0" w:space="0" w:color="auto"/>
            <w:left w:val="none" w:sz="0" w:space="0" w:color="auto"/>
            <w:bottom w:val="none" w:sz="0" w:space="0" w:color="auto"/>
            <w:right w:val="none" w:sz="0" w:space="0" w:color="auto"/>
          </w:divBdr>
        </w:div>
        <w:div w:id="1223982893">
          <w:marLeft w:val="640"/>
          <w:marRight w:val="0"/>
          <w:marTop w:val="0"/>
          <w:marBottom w:val="0"/>
          <w:divBdr>
            <w:top w:val="none" w:sz="0" w:space="0" w:color="auto"/>
            <w:left w:val="none" w:sz="0" w:space="0" w:color="auto"/>
            <w:bottom w:val="none" w:sz="0" w:space="0" w:color="auto"/>
            <w:right w:val="none" w:sz="0" w:space="0" w:color="auto"/>
          </w:divBdr>
        </w:div>
        <w:div w:id="790589702">
          <w:marLeft w:val="640"/>
          <w:marRight w:val="0"/>
          <w:marTop w:val="0"/>
          <w:marBottom w:val="0"/>
          <w:divBdr>
            <w:top w:val="none" w:sz="0" w:space="0" w:color="auto"/>
            <w:left w:val="none" w:sz="0" w:space="0" w:color="auto"/>
            <w:bottom w:val="none" w:sz="0" w:space="0" w:color="auto"/>
            <w:right w:val="none" w:sz="0" w:space="0" w:color="auto"/>
          </w:divBdr>
        </w:div>
        <w:div w:id="926958395">
          <w:marLeft w:val="640"/>
          <w:marRight w:val="0"/>
          <w:marTop w:val="0"/>
          <w:marBottom w:val="0"/>
          <w:divBdr>
            <w:top w:val="none" w:sz="0" w:space="0" w:color="auto"/>
            <w:left w:val="none" w:sz="0" w:space="0" w:color="auto"/>
            <w:bottom w:val="none" w:sz="0" w:space="0" w:color="auto"/>
            <w:right w:val="none" w:sz="0" w:space="0" w:color="auto"/>
          </w:divBdr>
        </w:div>
        <w:div w:id="1925990521">
          <w:marLeft w:val="640"/>
          <w:marRight w:val="0"/>
          <w:marTop w:val="0"/>
          <w:marBottom w:val="0"/>
          <w:divBdr>
            <w:top w:val="none" w:sz="0" w:space="0" w:color="auto"/>
            <w:left w:val="none" w:sz="0" w:space="0" w:color="auto"/>
            <w:bottom w:val="none" w:sz="0" w:space="0" w:color="auto"/>
            <w:right w:val="none" w:sz="0" w:space="0" w:color="auto"/>
          </w:divBdr>
        </w:div>
        <w:div w:id="1115253162">
          <w:marLeft w:val="640"/>
          <w:marRight w:val="0"/>
          <w:marTop w:val="0"/>
          <w:marBottom w:val="0"/>
          <w:divBdr>
            <w:top w:val="none" w:sz="0" w:space="0" w:color="auto"/>
            <w:left w:val="none" w:sz="0" w:space="0" w:color="auto"/>
            <w:bottom w:val="none" w:sz="0" w:space="0" w:color="auto"/>
            <w:right w:val="none" w:sz="0" w:space="0" w:color="auto"/>
          </w:divBdr>
        </w:div>
        <w:div w:id="1478299028">
          <w:marLeft w:val="640"/>
          <w:marRight w:val="0"/>
          <w:marTop w:val="0"/>
          <w:marBottom w:val="0"/>
          <w:divBdr>
            <w:top w:val="none" w:sz="0" w:space="0" w:color="auto"/>
            <w:left w:val="none" w:sz="0" w:space="0" w:color="auto"/>
            <w:bottom w:val="none" w:sz="0" w:space="0" w:color="auto"/>
            <w:right w:val="none" w:sz="0" w:space="0" w:color="auto"/>
          </w:divBdr>
        </w:div>
        <w:div w:id="1879850968">
          <w:marLeft w:val="640"/>
          <w:marRight w:val="0"/>
          <w:marTop w:val="0"/>
          <w:marBottom w:val="0"/>
          <w:divBdr>
            <w:top w:val="none" w:sz="0" w:space="0" w:color="auto"/>
            <w:left w:val="none" w:sz="0" w:space="0" w:color="auto"/>
            <w:bottom w:val="none" w:sz="0" w:space="0" w:color="auto"/>
            <w:right w:val="none" w:sz="0" w:space="0" w:color="auto"/>
          </w:divBdr>
        </w:div>
        <w:div w:id="794254979">
          <w:marLeft w:val="640"/>
          <w:marRight w:val="0"/>
          <w:marTop w:val="0"/>
          <w:marBottom w:val="0"/>
          <w:divBdr>
            <w:top w:val="none" w:sz="0" w:space="0" w:color="auto"/>
            <w:left w:val="none" w:sz="0" w:space="0" w:color="auto"/>
            <w:bottom w:val="none" w:sz="0" w:space="0" w:color="auto"/>
            <w:right w:val="none" w:sz="0" w:space="0" w:color="auto"/>
          </w:divBdr>
        </w:div>
        <w:div w:id="1747802673">
          <w:marLeft w:val="640"/>
          <w:marRight w:val="0"/>
          <w:marTop w:val="0"/>
          <w:marBottom w:val="0"/>
          <w:divBdr>
            <w:top w:val="none" w:sz="0" w:space="0" w:color="auto"/>
            <w:left w:val="none" w:sz="0" w:space="0" w:color="auto"/>
            <w:bottom w:val="none" w:sz="0" w:space="0" w:color="auto"/>
            <w:right w:val="none" w:sz="0" w:space="0" w:color="auto"/>
          </w:divBdr>
        </w:div>
        <w:div w:id="1999772781">
          <w:marLeft w:val="640"/>
          <w:marRight w:val="0"/>
          <w:marTop w:val="0"/>
          <w:marBottom w:val="0"/>
          <w:divBdr>
            <w:top w:val="none" w:sz="0" w:space="0" w:color="auto"/>
            <w:left w:val="none" w:sz="0" w:space="0" w:color="auto"/>
            <w:bottom w:val="none" w:sz="0" w:space="0" w:color="auto"/>
            <w:right w:val="none" w:sz="0" w:space="0" w:color="auto"/>
          </w:divBdr>
        </w:div>
        <w:div w:id="802623807">
          <w:marLeft w:val="640"/>
          <w:marRight w:val="0"/>
          <w:marTop w:val="0"/>
          <w:marBottom w:val="0"/>
          <w:divBdr>
            <w:top w:val="none" w:sz="0" w:space="0" w:color="auto"/>
            <w:left w:val="none" w:sz="0" w:space="0" w:color="auto"/>
            <w:bottom w:val="none" w:sz="0" w:space="0" w:color="auto"/>
            <w:right w:val="none" w:sz="0" w:space="0" w:color="auto"/>
          </w:divBdr>
        </w:div>
        <w:div w:id="1771581746">
          <w:marLeft w:val="640"/>
          <w:marRight w:val="0"/>
          <w:marTop w:val="0"/>
          <w:marBottom w:val="0"/>
          <w:divBdr>
            <w:top w:val="none" w:sz="0" w:space="0" w:color="auto"/>
            <w:left w:val="none" w:sz="0" w:space="0" w:color="auto"/>
            <w:bottom w:val="none" w:sz="0" w:space="0" w:color="auto"/>
            <w:right w:val="none" w:sz="0" w:space="0" w:color="auto"/>
          </w:divBdr>
        </w:div>
        <w:div w:id="1167212755">
          <w:marLeft w:val="640"/>
          <w:marRight w:val="0"/>
          <w:marTop w:val="0"/>
          <w:marBottom w:val="0"/>
          <w:divBdr>
            <w:top w:val="none" w:sz="0" w:space="0" w:color="auto"/>
            <w:left w:val="none" w:sz="0" w:space="0" w:color="auto"/>
            <w:bottom w:val="none" w:sz="0" w:space="0" w:color="auto"/>
            <w:right w:val="none" w:sz="0" w:space="0" w:color="auto"/>
          </w:divBdr>
        </w:div>
        <w:div w:id="1646156753">
          <w:marLeft w:val="640"/>
          <w:marRight w:val="0"/>
          <w:marTop w:val="0"/>
          <w:marBottom w:val="0"/>
          <w:divBdr>
            <w:top w:val="none" w:sz="0" w:space="0" w:color="auto"/>
            <w:left w:val="none" w:sz="0" w:space="0" w:color="auto"/>
            <w:bottom w:val="none" w:sz="0" w:space="0" w:color="auto"/>
            <w:right w:val="none" w:sz="0" w:space="0" w:color="auto"/>
          </w:divBdr>
        </w:div>
        <w:div w:id="403376848">
          <w:marLeft w:val="640"/>
          <w:marRight w:val="0"/>
          <w:marTop w:val="0"/>
          <w:marBottom w:val="0"/>
          <w:divBdr>
            <w:top w:val="none" w:sz="0" w:space="0" w:color="auto"/>
            <w:left w:val="none" w:sz="0" w:space="0" w:color="auto"/>
            <w:bottom w:val="none" w:sz="0" w:space="0" w:color="auto"/>
            <w:right w:val="none" w:sz="0" w:space="0" w:color="auto"/>
          </w:divBdr>
        </w:div>
        <w:div w:id="1106387238">
          <w:marLeft w:val="640"/>
          <w:marRight w:val="0"/>
          <w:marTop w:val="0"/>
          <w:marBottom w:val="0"/>
          <w:divBdr>
            <w:top w:val="none" w:sz="0" w:space="0" w:color="auto"/>
            <w:left w:val="none" w:sz="0" w:space="0" w:color="auto"/>
            <w:bottom w:val="none" w:sz="0" w:space="0" w:color="auto"/>
            <w:right w:val="none" w:sz="0" w:space="0" w:color="auto"/>
          </w:divBdr>
        </w:div>
        <w:div w:id="1987585353">
          <w:marLeft w:val="640"/>
          <w:marRight w:val="0"/>
          <w:marTop w:val="0"/>
          <w:marBottom w:val="0"/>
          <w:divBdr>
            <w:top w:val="none" w:sz="0" w:space="0" w:color="auto"/>
            <w:left w:val="none" w:sz="0" w:space="0" w:color="auto"/>
            <w:bottom w:val="none" w:sz="0" w:space="0" w:color="auto"/>
            <w:right w:val="none" w:sz="0" w:space="0" w:color="auto"/>
          </w:divBdr>
        </w:div>
        <w:div w:id="204831382">
          <w:marLeft w:val="640"/>
          <w:marRight w:val="0"/>
          <w:marTop w:val="0"/>
          <w:marBottom w:val="0"/>
          <w:divBdr>
            <w:top w:val="none" w:sz="0" w:space="0" w:color="auto"/>
            <w:left w:val="none" w:sz="0" w:space="0" w:color="auto"/>
            <w:bottom w:val="none" w:sz="0" w:space="0" w:color="auto"/>
            <w:right w:val="none" w:sz="0" w:space="0" w:color="auto"/>
          </w:divBdr>
        </w:div>
        <w:div w:id="1210805368">
          <w:marLeft w:val="640"/>
          <w:marRight w:val="0"/>
          <w:marTop w:val="0"/>
          <w:marBottom w:val="0"/>
          <w:divBdr>
            <w:top w:val="none" w:sz="0" w:space="0" w:color="auto"/>
            <w:left w:val="none" w:sz="0" w:space="0" w:color="auto"/>
            <w:bottom w:val="none" w:sz="0" w:space="0" w:color="auto"/>
            <w:right w:val="none" w:sz="0" w:space="0" w:color="auto"/>
          </w:divBdr>
        </w:div>
        <w:div w:id="137042480">
          <w:marLeft w:val="640"/>
          <w:marRight w:val="0"/>
          <w:marTop w:val="0"/>
          <w:marBottom w:val="0"/>
          <w:divBdr>
            <w:top w:val="none" w:sz="0" w:space="0" w:color="auto"/>
            <w:left w:val="none" w:sz="0" w:space="0" w:color="auto"/>
            <w:bottom w:val="none" w:sz="0" w:space="0" w:color="auto"/>
            <w:right w:val="none" w:sz="0" w:space="0" w:color="auto"/>
          </w:divBdr>
        </w:div>
        <w:div w:id="2003121078">
          <w:marLeft w:val="640"/>
          <w:marRight w:val="0"/>
          <w:marTop w:val="0"/>
          <w:marBottom w:val="0"/>
          <w:divBdr>
            <w:top w:val="none" w:sz="0" w:space="0" w:color="auto"/>
            <w:left w:val="none" w:sz="0" w:space="0" w:color="auto"/>
            <w:bottom w:val="none" w:sz="0" w:space="0" w:color="auto"/>
            <w:right w:val="none" w:sz="0" w:space="0" w:color="auto"/>
          </w:divBdr>
        </w:div>
        <w:div w:id="208958165">
          <w:marLeft w:val="640"/>
          <w:marRight w:val="0"/>
          <w:marTop w:val="0"/>
          <w:marBottom w:val="0"/>
          <w:divBdr>
            <w:top w:val="none" w:sz="0" w:space="0" w:color="auto"/>
            <w:left w:val="none" w:sz="0" w:space="0" w:color="auto"/>
            <w:bottom w:val="none" w:sz="0" w:space="0" w:color="auto"/>
            <w:right w:val="none" w:sz="0" w:space="0" w:color="auto"/>
          </w:divBdr>
        </w:div>
        <w:div w:id="2112241803">
          <w:marLeft w:val="640"/>
          <w:marRight w:val="0"/>
          <w:marTop w:val="0"/>
          <w:marBottom w:val="0"/>
          <w:divBdr>
            <w:top w:val="none" w:sz="0" w:space="0" w:color="auto"/>
            <w:left w:val="none" w:sz="0" w:space="0" w:color="auto"/>
            <w:bottom w:val="none" w:sz="0" w:space="0" w:color="auto"/>
            <w:right w:val="none" w:sz="0" w:space="0" w:color="auto"/>
          </w:divBdr>
        </w:div>
        <w:div w:id="1357542885">
          <w:marLeft w:val="640"/>
          <w:marRight w:val="0"/>
          <w:marTop w:val="0"/>
          <w:marBottom w:val="0"/>
          <w:divBdr>
            <w:top w:val="none" w:sz="0" w:space="0" w:color="auto"/>
            <w:left w:val="none" w:sz="0" w:space="0" w:color="auto"/>
            <w:bottom w:val="none" w:sz="0" w:space="0" w:color="auto"/>
            <w:right w:val="none" w:sz="0" w:space="0" w:color="auto"/>
          </w:divBdr>
        </w:div>
        <w:div w:id="2084449883">
          <w:marLeft w:val="640"/>
          <w:marRight w:val="0"/>
          <w:marTop w:val="0"/>
          <w:marBottom w:val="0"/>
          <w:divBdr>
            <w:top w:val="none" w:sz="0" w:space="0" w:color="auto"/>
            <w:left w:val="none" w:sz="0" w:space="0" w:color="auto"/>
            <w:bottom w:val="none" w:sz="0" w:space="0" w:color="auto"/>
            <w:right w:val="none" w:sz="0" w:space="0" w:color="auto"/>
          </w:divBdr>
        </w:div>
        <w:div w:id="1369065679">
          <w:marLeft w:val="640"/>
          <w:marRight w:val="0"/>
          <w:marTop w:val="0"/>
          <w:marBottom w:val="0"/>
          <w:divBdr>
            <w:top w:val="none" w:sz="0" w:space="0" w:color="auto"/>
            <w:left w:val="none" w:sz="0" w:space="0" w:color="auto"/>
            <w:bottom w:val="none" w:sz="0" w:space="0" w:color="auto"/>
            <w:right w:val="none" w:sz="0" w:space="0" w:color="auto"/>
          </w:divBdr>
        </w:div>
        <w:div w:id="1531139581">
          <w:marLeft w:val="640"/>
          <w:marRight w:val="0"/>
          <w:marTop w:val="0"/>
          <w:marBottom w:val="0"/>
          <w:divBdr>
            <w:top w:val="none" w:sz="0" w:space="0" w:color="auto"/>
            <w:left w:val="none" w:sz="0" w:space="0" w:color="auto"/>
            <w:bottom w:val="none" w:sz="0" w:space="0" w:color="auto"/>
            <w:right w:val="none" w:sz="0" w:space="0" w:color="auto"/>
          </w:divBdr>
        </w:div>
        <w:div w:id="1940529567">
          <w:marLeft w:val="640"/>
          <w:marRight w:val="0"/>
          <w:marTop w:val="0"/>
          <w:marBottom w:val="0"/>
          <w:divBdr>
            <w:top w:val="none" w:sz="0" w:space="0" w:color="auto"/>
            <w:left w:val="none" w:sz="0" w:space="0" w:color="auto"/>
            <w:bottom w:val="none" w:sz="0" w:space="0" w:color="auto"/>
            <w:right w:val="none" w:sz="0" w:space="0" w:color="auto"/>
          </w:divBdr>
        </w:div>
        <w:div w:id="895160914">
          <w:marLeft w:val="640"/>
          <w:marRight w:val="0"/>
          <w:marTop w:val="0"/>
          <w:marBottom w:val="0"/>
          <w:divBdr>
            <w:top w:val="none" w:sz="0" w:space="0" w:color="auto"/>
            <w:left w:val="none" w:sz="0" w:space="0" w:color="auto"/>
            <w:bottom w:val="none" w:sz="0" w:space="0" w:color="auto"/>
            <w:right w:val="none" w:sz="0" w:space="0" w:color="auto"/>
          </w:divBdr>
        </w:div>
        <w:div w:id="1627349655">
          <w:marLeft w:val="640"/>
          <w:marRight w:val="0"/>
          <w:marTop w:val="0"/>
          <w:marBottom w:val="0"/>
          <w:divBdr>
            <w:top w:val="none" w:sz="0" w:space="0" w:color="auto"/>
            <w:left w:val="none" w:sz="0" w:space="0" w:color="auto"/>
            <w:bottom w:val="none" w:sz="0" w:space="0" w:color="auto"/>
            <w:right w:val="none" w:sz="0" w:space="0" w:color="auto"/>
          </w:divBdr>
        </w:div>
        <w:div w:id="672032848">
          <w:marLeft w:val="640"/>
          <w:marRight w:val="0"/>
          <w:marTop w:val="0"/>
          <w:marBottom w:val="0"/>
          <w:divBdr>
            <w:top w:val="none" w:sz="0" w:space="0" w:color="auto"/>
            <w:left w:val="none" w:sz="0" w:space="0" w:color="auto"/>
            <w:bottom w:val="none" w:sz="0" w:space="0" w:color="auto"/>
            <w:right w:val="none" w:sz="0" w:space="0" w:color="auto"/>
          </w:divBdr>
        </w:div>
        <w:div w:id="482432289">
          <w:marLeft w:val="640"/>
          <w:marRight w:val="0"/>
          <w:marTop w:val="0"/>
          <w:marBottom w:val="0"/>
          <w:divBdr>
            <w:top w:val="none" w:sz="0" w:space="0" w:color="auto"/>
            <w:left w:val="none" w:sz="0" w:space="0" w:color="auto"/>
            <w:bottom w:val="none" w:sz="0" w:space="0" w:color="auto"/>
            <w:right w:val="none" w:sz="0" w:space="0" w:color="auto"/>
          </w:divBdr>
        </w:div>
        <w:div w:id="298923300">
          <w:marLeft w:val="640"/>
          <w:marRight w:val="0"/>
          <w:marTop w:val="0"/>
          <w:marBottom w:val="0"/>
          <w:divBdr>
            <w:top w:val="none" w:sz="0" w:space="0" w:color="auto"/>
            <w:left w:val="none" w:sz="0" w:space="0" w:color="auto"/>
            <w:bottom w:val="none" w:sz="0" w:space="0" w:color="auto"/>
            <w:right w:val="none" w:sz="0" w:space="0" w:color="auto"/>
          </w:divBdr>
        </w:div>
        <w:div w:id="275908285">
          <w:marLeft w:val="640"/>
          <w:marRight w:val="0"/>
          <w:marTop w:val="0"/>
          <w:marBottom w:val="0"/>
          <w:divBdr>
            <w:top w:val="none" w:sz="0" w:space="0" w:color="auto"/>
            <w:left w:val="none" w:sz="0" w:space="0" w:color="auto"/>
            <w:bottom w:val="none" w:sz="0" w:space="0" w:color="auto"/>
            <w:right w:val="none" w:sz="0" w:space="0" w:color="auto"/>
          </w:divBdr>
        </w:div>
        <w:div w:id="910696449">
          <w:marLeft w:val="640"/>
          <w:marRight w:val="0"/>
          <w:marTop w:val="0"/>
          <w:marBottom w:val="0"/>
          <w:divBdr>
            <w:top w:val="none" w:sz="0" w:space="0" w:color="auto"/>
            <w:left w:val="none" w:sz="0" w:space="0" w:color="auto"/>
            <w:bottom w:val="none" w:sz="0" w:space="0" w:color="auto"/>
            <w:right w:val="none" w:sz="0" w:space="0" w:color="auto"/>
          </w:divBdr>
        </w:div>
        <w:div w:id="454786556">
          <w:marLeft w:val="640"/>
          <w:marRight w:val="0"/>
          <w:marTop w:val="0"/>
          <w:marBottom w:val="0"/>
          <w:divBdr>
            <w:top w:val="none" w:sz="0" w:space="0" w:color="auto"/>
            <w:left w:val="none" w:sz="0" w:space="0" w:color="auto"/>
            <w:bottom w:val="none" w:sz="0" w:space="0" w:color="auto"/>
            <w:right w:val="none" w:sz="0" w:space="0" w:color="auto"/>
          </w:divBdr>
        </w:div>
        <w:div w:id="2067219198">
          <w:marLeft w:val="640"/>
          <w:marRight w:val="0"/>
          <w:marTop w:val="0"/>
          <w:marBottom w:val="0"/>
          <w:divBdr>
            <w:top w:val="none" w:sz="0" w:space="0" w:color="auto"/>
            <w:left w:val="none" w:sz="0" w:space="0" w:color="auto"/>
            <w:bottom w:val="none" w:sz="0" w:space="0" w:color="auto"/>
            <w:right w:val="none" w:sz="0" w:space="0" w:color="auto"/>
          </w:divBdr>
        </w:div>
        <w:div w:id="278875877">
          <w:marLeft w:val="640"/>
          <w:marRight w:val="0"/>
          <w:marTop w:val="0"/>
          <w:marBottom w:val="0"/>
          <w:divBdr>
            <w:top w:val="none" w:sz="0" w:space="0" w:color="auto"/>
            <w:left w:val="none" w:sz="0" w:space="0" w:color="auto"/>
            <w:bottom w:val="none" w:sz="0" w:space="0" w:color="auto"/>
            <w:right w:val="none" w:sz="0" w:space="0" w:color="auto"/>
          </w:divBdr>
        </w:div>
        <w:div w:id="1519462121">
          <w:marLeft w:val="640"/>
          <w:marRight w:val="0"/>
          <w:marTop w:val="0"/>
          <w:marBottom w:val="0"/>
          <w:divBdr>
            <w:top w:val="none" w:sz="0" w:space="0" w:color="auto"/>
            <w:left w:val="none" w:sz="0" w:space="0" w:color="auto"/>
            <w:bottom w:val="none" w:sz="0" w:space="0" w:color="auto"/>
            <w:right w:val="none" w:sz="0" w:space="0" w:color="auto"/>
          </w:divBdr>
        </w:div>
        <w:div w:id="756943826">
          <w:marLeft w:val="640"/>
          <w:marRight w:val="0"/>
          <w:marTop w:val="0"/>
          <w:marBottom w:val="0"/>
          <w:divBdr>
            <w:top w:val="none" w:sz="0" w:space="0" w:color="auto"/>
            <w:left w:val="none" w:sz="0" w:space="0" w:color="auto"/>
            <w:bottom w:val="none" w:sz="0" w:space="0" w:color="auto"/>
            <w:right w:val="none" w:sz="0" w:space="0" w:color="auto"/>
          </w:divBdr>
        </w:div>
        <w:div w:id="1537890812">
          <w:marLeft w:val="640"/>
          <w:marRight w:val="0"/>
          <w:marTop w:val="0"/>
          <w:marBottom w:val="0"/>
          <w:divBdr>
            <w:top w:val="none" w:sz="0" w:space="0" w:color="auto"/>
            <w:left w:val="none" w:sz="0" w:space="0" w:color="auto"/>
            <w:bottom w:val="none" w:sz="0" w:space="0" w:color="auto"/>
            <w:right w:val="none" w:sz="0" w:space="0" w:color="auto"/>
          </w:divBdr>
        </w:div>
        <w:div w:id="570581587">
          <w:marLeft w:val="640"/>
          <w:marRight w:val="0"/>
          <w:marTop w:val="0"/>
          <w:marBottom w:val="0"/>
          <w:divBdr>
            <w:top w:val="none" w:sz="0" w:space="0" w:color="auto"/>
            <w:left w:val="none" w:sz="0" w:space="0" w:color="auto"/>
            <w:bottom w:val="none" w:sz="0" w:space="0" w:color="auto"/>
            <w:right w:val="none" w:sz="0" w:space="0" w:color="auto"/>
          </w:divBdr>
        </w:div>
        <w:div w:id="1680892257">
          <w:marLeft w:val="640"/>
          <w:marRight w:val="0"/>
          <w:marTop w:val="0"/>
          <w:marBottom w:val="0"/>
          <w:divBdr>
            <w:top w:val="none" w:sz="0" w:space="0" w:color="auto"/>
            <w:left w:val="none" w:sz="0" w:space="0" w:color="auto"/>
            <w:bottom w:val="none" w:sz="0" w:space="0" w:color="auto"/>
            <w:right w:val="none" w:sz="0" w:space="0" w:color="auto"/>
          </w:divBdr>
        </w:div>
        <w:div w:id="1602949394">
          <w:marLeft w:val="640"/>
          <w:marRight w:val="0"/>
          <w:marTop w:val="0"/>
          <w:marBottom w:val="0"/>
          <w:divBdr>
            <w:top w:val="none" w:sz="0" w:space="0" w:color="auto"/>
            <w:left w:val="none" w:sz="0" w:space="0" w:color="auto"/>
            <w:bottom w:val="none" w:sz="0" w:space="0" w:color="auto"/>
            <w:right w:val="none" w:sz="0" w:space="0" w:color="auto"/>
          </w:divBdr>
        </w:div>
        <w:div w:id="1564945199">
          <w:marLeft w:val="640"/>
          <w:marRight w:val="0"/>
          <w:marTop w:val="0"/>
          <w:marBottom w:val="0"/>
          <w:divBdr>
            <w:top w:val="none" w:sz="0" w:space="0" w:color="auto"/>
            <w:left w:val="none" w:sz="0" w:space="0" w:color="auto"/>
            <w:bottom w:val="none" w:sz="0" w:space="0" w:color="auto"/>
            <w:right w:val="none" w:sz="0" w:space="0" w:color="auto"/>
          </w:divBdr>
        </w:div>
        <w:div w:id="1255359860">
          <w:marLeft w:val="640"/>
          <w:marRight w:val="0"/>
          <w:marTop w:val="0"/>
          <w:marBottom w:val="0"/>
          <w:divBdr>
            <w:top w:val="none" w:sz="0" w:space="0" w:color="auto"/>
            <w:left w:val="none" w:sz="0" w:space="0" w:color="auto"/>
            <w:bottom w:val="none" w:sz="0" w:space="0" w:color="auto"/>
            <w:right w:val="none" w:sz="0" w:space="0" w:color="auto"/>
          </w:divBdr>
        </w:div>
        <w:div w:id="212734488">
          <w:marLeft w:val="640"/>
          <w:marRight w:val="0"/>
          <w:marTop w:val="0"/>
          <w:marBottom w:val="0"/>
          <w:divBdr>
            <w:top w:val="none" w:sz="0" w:space="0" w:color="auto"/>
            <w:left w:val="none" w:sz="0" w:space="0" w:color="auto"/>
            <w:bottom w:val="none" w:sz="0" w:space="0" w:color="auto"/>
            <w:right w:val="none" w:sz="0" w:space="0" w:color="auto"/>
          </w:divBdr>
        </w:div>
        <w:div w:id="1263609884">
          <w:marLeft w:val="640"/>
          <w:marRight w:val="0"/>
          <w:marTop w:val="0"/>
          <w:marBottom w:val="0"/>
          <w:divBdr>
            <w:top w:val="none" w:sz="0" w:space="0" w:color="auto"/>
            <w:left w:val="none" w:sz="0" w:space="0" w:color="auto"/>
            <w:bottom w:val="none" w:sz="0" w:space="0" w:color="auto"/>
            <w:right w:val="none" w:sz="0" w:space="0" w:color="auto"/>
          </w:divBdr>
        </w:div>
        <w:div w:id="1483423987">
          <w:marLeft w:val="640"/>
          <w:marRight w:val="0"/>
          <w:marTop w:val="0"/>
          <w:marBottom w:val="0"/>
          <w:divBdr>
            <w:top w:val="none" w:sz="0" w:space="0" w:color="auto"/>
            <w:left w:val="none" w:sz="0" w:space="0" w:color="auto"/>
            <w:bottom w:val="none" w:sz="0" w:space="0" w:color="auto"/>
            <w:right w:val="none" w:sz="0" w:space="0" w:color="auto"/>
          </w:divBdr>
        </w:div>
        <w:div w:id="816453825">
          <w:marLeft w:val="640"/>
          <w:marRight w:val="0"/>
          <w:marTop w:val="0"/>
          <w:marBottom w:val="0"/>
          <w:divBdr>
            <w:top w:val="none" w:sz="0" w:space="0" w:color="auto"/>
            <w:left w:val="none" w:sz="0" w:space="0" w:color="auto"/>
            <w:bottom w:val="none" w:sz="0" w:space="0" w:color="auto"/>
            <w:right w:val="none" w:sz="0" w:space="0" w:color="auto"/>
          </w:divBdr>
        </w:div>
        <w:div w:id="273444215">
          <w:marLeft w:val="640"/>
          <w:marRight w:val="0"/>
          <w:marTop w:val="0"/>
          <w:marBottom w:val="0"/>
          <w:divBdr>
            <w:top w:val="none" w:sz="0" w:space="0" w:color="auto"/>
            <w:left w:val="none" w:sz="0" w:space="0" w:color="auto"/>
            <w:bottom w:val="none" w:sz="0" w:space="0" w:color="auto"/>
            <w:right w:val="none" w:sz="0" w:space="0" w:color="auto"/>
          </w:divBdr>
        </w:div>
        <w:div w:id="2132674305">
          <w:marLeft w:val="640"/>
          <w:marRight w:val="0"/>
          <w:marTop w:val="0"/>
          <w:marBottom w:val="0"/>
          <w:divBdr>
            <w:top w:val="none" w:sz="0" w:space="0" w:color="auto"/>
            <w:left w:val="none" w:sz="0" w:space="0" w:color="auto"/>
            <w:bottom w:val="none" w:sz="0" w:space="0" w:color="auto"/>
            <w:right w:val="none" w:sz="0" w:space="0" w:color="auto"/>
          </w:divBdr>
        </w:div>
        <w:div w:id="1912884751">
          <w:marLeft w:val="640"/>
          <w:marRight w:val="0"/>
          <w:marTop w:val="0"/>
          <w:marBottom w:val="0"/>
          <w:divBdr>
            <w:top w:val="none" w:sz="0" w:space="0" w:color="auto"/>
            <w:left w:val="none" w:sz="0" w:space="0" w:color="auto"/>
            <w:bottom w:val="none" w:sz="0" w:space="0" w:color="auto"/>
            <w:right w:val="none" w:sz="0" w:space="0" w:color="auto"/>
          </w:divBdr>
        </w:div>
        <w:div w:id="1935895645">
          <w:marLeft w:val="640"/>
          <w:marRight w:val="0"/>
          <w:marTop w:val="0"/>
          <w:marBottom w:val="0"/>
          <w:divBdr>
            <w:top w:val="none" w:sz="0" w:space="0" w:color="auto"/>
            <w:left w:val="none" w:sz="0" w:space="0" w:color="auto"/>
            <w:bottom w:val="none" w:sz="0" w:space="0" w:color="auto"/>
            <w:right w:val="none" w:sz="0" w:space="0" w:color="auto"/>
          </w:divBdr>
        </w:div>
        <w:div w:id="1702441629">
          <w:marLeft w:val="640"/>
          <w:marRight w:val="0"/>
          <w:marTop w:val="0"/>
          <w:marBottom w:val="0"/>
          <w:divBdr>
            <w:top w:val="none" w:sz="0" w:space="0" w:color="auto"/>
            <w:left w:val="none" w:sz="0" w:space="0" w:color="auto"/>
            <w:bottom w:val="none" w:sz="0" w:space="0" w:color="auto"/>
            <w:right w:val="none" w:sz="0" w:space="0" w:color="auto"/>
          </w:divBdr>
        </w:div>
        <w:div w:id="128861697">
          <w:marLeft w:val="640"/>
          <w:marRight w:val="0"/>
          <w:marTop w:val="0"/>
          <w:marBottom w:val="0"/>
          <w:divBdr>
            <w:top w:val="none" w:sz="0" w:space="0" w:color="auto"/>
            <w:left w:val="none" w:sz="0" w:space="0" w:color="auto"/>
            <w:bottom w:val="none" w:sz="0" w:space="0" w:color="auto"/>
            <w:right w:val="none" w:sz="0" w:space="0" w:color="auto"/>
          </w:divBdr>
        </w:div>
        <w:div w:id="1172258765">
          <w:marLeft w:val="640"/>
          <w:marRight w:val="0"/>
          <w:marTop w:val="0"/>
          <w:marBottom w:val="0"/>
          <w:divBdr>
            <w:top w:val="none" w:sz="0" w:space="0" w:color="auto"/>
            <w:left w:val="none" w:sz="0" w:space="0" w:color="auto"/>
            <w:bottom w:val="none" w:sz="0" w:space="0" w:color="auto"/>
            <w:right w:val="none" w:sz="0" w:space="0" w:color="auto"/>
          </w:divBdr>
        </w:div>
      </w:divsChild>
    </w:div>
    <w:div w:id="1903523209">
      <w:bodyDiv w:val="1"/>
      <w:marLeft w:val="0"/>
      <w:marRight w:val="0"/>
      <w:marTop w:val="0"/>
      <w:marBottom w:val="0"/>
      <w:divBdr>
        <w:top w:val="none" w:sz="0" w:space="0" w:color="auto"/>
        <w:left w:val="none" w:sz="0" w:space="0" w:color="auto"/>
        <w:bottom w:val="none" w:sz="0" w:space="0" w:color="auto"/>
        <w:right w:val="none" w:sz="0" w:space="0" w:color="auto"/>
      </w:divBdr>
    </w:div>
    <w:div w:id="1930461106">
      <w:bodyDiv w:val="1"/>
      <w:marLeft w:val="0"/>
      <w:marRight w:val="0"/>
      <w:marTop w:val="0"/>
      <w:marBottom w:val="0"/>
      <w:divBdr>
        <w:top w:val="none" w:sz="0" w:space="0" w:color="auto"/>
        <w:left w:val="none" w:sz="0" w:space="0" w:color="auto"/>
        <w:bottom w:val="none" w:sz="0" w:space="0" w:color="auto"/>
        <w:right w:val="none" w:sz="0" w:space="0" w:color="auto"/>
      </w:divBdr>
      <w:divsChild>
        <w:div w:id="583608076">
          <w:marLeft w:val="0"/>
          <w:marRight w:val="0"/>
          <w:marTop w:val="0"/>
          <w:marBottom w:val="0"/>
          <w:divBdr>
            <w:top w:val="none" w:sz="0" w:space="0" w:color="auto"/>
            <w:left w:val="none" w:sz="0" w:space="0" w:color="auto"/>
            <w:bottom w:val="none" w:sz="0" w:space="0" w:color="auto"/>
            <w:right w:val="none" w:sz="0" w:space="0" w:color="auto"/>
          </w:divBdr>
        </w:div>
        <w:div w:id="111285501">
          <w:marLeft w:val="0"/>
          <w:marRight w:val="0"/>
          <w:marTop w:val="0"/>
          <w:marBottom w:val="0"/>
          <w:divBdr>
            <w:top w:val="none" w:sz="0" w:space="0" w:color="auto"/>
            <w:left w:val="none" w:sz="0" w:space="0" w:color="auto"/>
            <w:bottom w:val="none" w:sz="0" w:space="0" w:color="auto"/>
            <w:right w:val="none" w:sz="0" w:space="0" w:color="auto"/>
          </w:divBdr>
        </w:div>
        <w:div w:id="747776199">
          <w:marLeft w:val="0"/>
          <w:marRight w:val="0"/>
          <w:marTop w:val="0"/>
          <w:marBottom w:val="0"/>
          <w:divBdr>
            <w:top w:val="none" w:sz="0" w:space="0" w:color="auto"/>
            <w:left w:val="none" w:sz="0" w:space="0" w:color="auto"/>
            <w:bottom w:val="none" w:sz="0" w:space="0" w:color="auto"/>
            <w:right w:val="none" w:sz="0" w:space="0" w:color="auto"/>
          </w:divBdr>
        </w:div>
        <w:div w:id="1779644096">
          <w:marLeft w:val="0"/>
          <w:marRight w:val="0"/>
          <w:marTop w:val="0"/>
          <w:marBottom w:val="0"/>
          <w:divBdr>
            <w:top w:val="none" w:sz="0" w:space="0" w:color="auto"/>
            <w:left w:val="none" w:sz="0" w:space="0" w:color="auto"/>
            <w:bottom w:val="none" w:sz="0" w:space="0" w:color="auto"/>
            <w:right w:val="none" w:sz="0" w:space="0" w:color="auto"/>
          </w:divBdr>
        </w:div>
      </w:divsChild>
    </w:div>
    <w:div w:id="1930574799">
      <w:bodyDiv w:val="1"/>
      <w:marLeft w:val="0"/>
      <w:marRight w:val="0"/>
      <w:marTop w:val="0"/>
      <w:marBottom w:val="0"/>
      <w:divBdr>
        <w:top w:val="none" w:sz="0" w:space="0" w:color="auto"/>
        <w:left w:val="none" w:sz="0" w:space="0" w:color="auto"/>
        <w:bottom w:val="none" w:sz="0" w:space="0" w:color="auto"/>
        <w:right w:val="none" w:sz="0" w:space="0" w:color="auto"/>
      </w:divBdr>
    </w:div>
    <w:div w:id="2105300740">
      <w:bodyDiv w:val="1"/>
      <w:marLeft w:val="0"/>
      <w:marRight w:val="0"/>
      <w:marTop w:val="0"/>
      <w:marBottom w:val="0"/>
      <w:divBdr>
        <w:top w:val="none" w:sz="0" w:space="0" w:color="auto"/>
        <w:left w:val="none" w:sz="0" w:space="0" w:color="auto"/>
        <w:bottom w:val="none" w:sz="0" w:space="0" w:color="auto"/>
        <w:right w:val="none" w:sz="0" w:space="0" w:color="auto"/>
      </w:divBdr>
    </w:div>
    <w:div w:id="210822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DE4F814-E228-4B6B-AF3B-A829630857F8}">
  <we:reference id="WA104382081" version="1.55.1.0" store="Omex" storeType="OMEX"/>
  <we:alternateReferences>
    <we:reference id="WA104382081" version="1.55.1.0" store="WA104382081" storeType="OMEX"/>
  </we:alternateReferences>
  <we:properties>
    <we:property name="MENDELEY_CITATIONS" value="[{&quot;citationID&quot;:&quot;MENDELEY_CITATION_ed992d23-5424-4ea2-9c19-ae739a01374e&quot;,&quot;citationItems&quot;:[{&quot;id&quot;:&quot;3d73cc59-e8b2-5ae8-8411-9bc6079cca48&quot;,&quot;itemData&quot;:{&quot;DOI&quot;:&quot;10.1038/s41467-020-17788-z&quot;,&quot;ISSN&quot;:&quot;20411723&quot;,&quot;abstract&quot;:&quot;Thalamocortical dysrhythmia is a key pathology of chronic neuropathic pain, but few studies have investigated thalamocortical networks in chronic low back pain (cLBP) given its non-specific etiology and complexity. Using fMRI, we propose an analytical pipeline to identify abnormal thalamocortical network dynamics in cLBP patients and validate the findings in two independent cohorts. We first identify two reoccurring dynamic connectivity states and their associations with chronic and temporary pain. Further analyses show that cLBP patients have abnormal connectivity between the ventral lateral/posterolateral nucleus (VL/VPL) and postcentral gyrus (PoCG) and between the dorsal/ventral medial nucleus and insula in the less frequent connectivity state, and temporary pain exacerbation alters connectivity between the VL/VPL and PoCG and the default mode network in the more frequent connectivity state. These results extend current findings on thalamocortical dysfunction and dysrhythmia in chronic pain and demonstrate that cLBP pathophysiology and clinical pain intensity are associated with distinct thalamocortical network dynamics.&quot;,&quot;author&quot;:[{&quot;dropping-particle&quot;:&quot;&quot;,&quot;family&quot;:&quot;Tu&quot;,&quot;given&quot;:&quot;Yiheng&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Mao&quot;,&quot;given&quot;:&quot;Cuiping&quot;,&quot;non-dropping-particle&quot;:&quot;&quot;,&quot;parse-names&quot;:false,&quot;suffix&quot;:&quot;&quot;},{&quot;dropping-particle&quot;:&quot;&quot;,&quot;family&quot;:&quot;Falahpour&quot;,&quot;given&quot;:&quot;Maryam&quot;,&quot;non-dropping-particle&quot;:&quot;&quot;,&quot;parse-names&quot;:false,&quot;suffix&quot;:&quot;&quot;},{&quot;dropping-particle&quot;:&quot;&quot;,&quot;family&quot;:&quot;Gollub&quot;,&quot;given&quot;:&quot;Randy L.&quot;,&quot;non-dropping-particle&quot;:&quot;&quot;,&quot;parse-names&quot;:false,&quot;suffix&quot;:&quot;&quot;},{&quot;dropping-particle&quot;:&quot;&quot;,&quot;family&quot;:&quot;Park&quot;,&quot;given&quot;:&quot;Joel&quot;,&quot;non-dropping-particle&quot;:&quot;&quot;,&quot;parse-names&quot;:false,&quot;suffix&quot;:&quot;&quot;},{&quot;dropping-particle&quot;:&quot;&quot;,&quot;family&quot;:&quot;Wilson&quot;,&quot;given&quot;:&quot;Georgia&quot;,&quot;non-dropping-particle&quot;:&quot;&quot;,&quot;parse-names&quot;:false,&quot;suffix&quot;:&quot;&quot;},{&quot;dropping-particle&quot;:&quot;&quot;,&quot;family&quot;:&quot;Napadow&quot;,&quot;given&quot;:&quot;Vitaly&quot;,&quot;non-dropping-particle&quot;:&quot;&quot;,&quot;parse-names&quot;:false,&quot;suffix&quot;:&quot;&quot;},{&quot;dropping-particle&quot;:&quot;&quot;,&quot;family&quot;:&quot;Gerber&quot;,&quot;given&quot;:&quot;Jessica&quot;,&quot;non-dropping-particle&quot;:&quot;&quot;,&quot;parse-names&quot;:false,&quot;suffix&quot;:&quot;&quot;},{&quot;dropping-particle&quot;:&quot;&quot;,&quot;family&quot;:&quot;Chan&quot;,&quot;given&quot;:&quot;Suk Tak&quot;,&quot;non-dropping-particle&quot;:&quot;&quot;,&quot;parse-names&quot;:false,&quot;suffix&quot;:&quot;&quot;},{&quot;dropping-particle&quot;:&quot;&quot;,&quot;family&quot;:&quot;Edwards&quot;,&quot;given&quot;:&quot;Robert R.&quot;,&quot;non-dropping-particle&quot;:&quot;&quot;,&quot;parse-names&quot;:false,&quot;suffix&quot;:&quot;&quot;},{&quot;dropping-particle&quot;:&quot;&quot;,&quot;family&quot;:&quot;Kaptchuk&quot;,&quot;given&quot;:&quot;Ted J.&quot;,&quot;non-dropping-particle&quot;:&quot;&quot;,&quot;parse-names&quot;:false,&quot;suffix&quot;:&quot;&quot;},{&quot;dropping-particle&quot;:&quot;&quot;,&quot;family&quot;:&quot;Liu&quot;,&quot;given&quot;:&quot;Thomas&quot;,&quot;non-dropping-particle&quot;:&quot;&quot;,&quot;parse-names&quot;:false,&quot;suffix&quot;:&quot;&quot;},{&quot;dropping-particle&quot;:&quot;&quot;,&quot;family&quot;:&quot;Calhoun&quot;,&quot;given&quot;:&quot;Vince&quot;,&quot;non-dropping-particle&quot;:&quot;&quot;,&quot;parse-names&quot;:false,&quot;suffix&quot;:&quot;&quot;},{&quot;dropping-particle&quot;:&quot;&quot;,&quot;family&quot;:&quot;Rosen&quot;,&quot;given&quot;:&quot;Bruce&quot;,&quot;non-dropping-particle&quot;:&quot;&quot;,&quot;parse-names&quot;:false,&quot;suffix&quot;:&quot;&quot;},{&quot;dropping-particle&quot;:&quot;&quot;,&quot;family&quot;:&quot;Kong&quot;,&quot;given&quot;:&quot;Jian&quot;,&quot;non-dropping-particle&quot;:&quot;&quot;,&quot;parse-names&quot;:false,&quot;suffix&quot;:&quot;&quot;}],&quot;container-title&quot;:&quot;Nature Communications&quot;,&quot;id&quot;:&quot;3d73cc59-e8b2-5ae8-8411-9bc6079cca48&quot;,&quot;issue&quot;:&quot;1&quot;,&quot;issued&quot;:{&quot;date-parts&quot;:[[&quot;2020&quot;,&quot;12&quot;,&quot;1&quot;]]},&quot;page&quot;:&quot;1-12&quot;,&quot;publisher&quot;:&quot;Nature Research&quot;,&quot;title&quot;:&quot;Distinct thalamocortical network dynamics are associated with the pathophysiology of chronic low back pain&quot;,&quot;type&quot;:&quot;article-journal&quot;,&quot;volume&quot;:&quot;11&quot;},&quot;uris&quot;:[&quot;http://www.mendeley.com/documents/?uuid=52d054e2-bcfc-3352-b7e0-5d6a4ed87d26&quot;],&quot;isTemporary&quot;:false,&quot;legacyDesktopId&quot;:&quot;52d054e2-bcfc-3352-b7e0-5d6a4ed87d26&quot;},{&quot;id&quot;:&quot;b33dcb3b-ff3f-53ae-a6ce-12ddd098e087&quot;,&quot;itemData&quot;:{&quot;DOI&quot;:&quot;10.1016/j.biopsych.2006.09.020&quot;,&quot;ISSN&quot;:&quot;00063223&quot;,&quot;PMID&quot;:&quot;17210143&quot;,&quot;abstract&quot;:&quot;Background: Positron emission tomography (PET) studies of major depression have revealed resting-state abnormalities in the prefrontal and cingulate cortices. Recently, fMRI has been adapted to examine connectivity within a specific resting-state neural network-the default-mode network-that includes medial prefrontal and anterior cingulate cortices. The goal of this study was to examine resting-state, default-mode network functional connectivity in subjects with major depression and in healthy controls. Methods: Twenty-eight subjects with major depression and 20 healthy controls underwent 5-min fMRI scans while resting quietly. Independent component analysis was used to isolate the default-mode network in each subject. Group maps of the default-mode network were compared. A within-group analysis was performed in the depressed group to explore effects of depression refractoriness on functional connectivity. Results: Resting-state subgenual cingulate and thalamic functional connectivity with the default-mode network were significantly greater in the depressed subjects. Within the depressed group, the length of the current depressive episode correlated positively with functional connectivity in the subgenual cingulate. Conclusions: This is the first study to explore default-mode functional connectivity in major depression. The findings provide cross-modality confirmation of PET studies demonstrating increased thalamic and subgenual cingulate activity in major depression. Further, the within-subject connectivity analysis employed here brings these previously isolated regions of hypermetabolism into the context of a disordered neural network. The correlation between refractoriness and subgenual cingulate functional connectivity within the network suggests that a quantitative, resting-state fMRI measure could be used to guide therapy in individual subjects. © 2007 Society of Biological Psychiatry.&quot;,&quot;author&quot;:[{&quot;dropping-particle&quot;:&quot;&quot;,&quot;family&quot;:&quot;Greicius&quot;,&quot;given&quot;:&quot;Michael D.&quot;,&quot;non-dropping-particle&quot;:&quot;&quot;,&quot;parse-names&quot;:false,&quot;suffix&quot;:&quot;&quot;},{&quot;dropping-particle&quot;:&quot;&quot;,&quot;family&quot;:&quot;Flores&quot;,&quot;given&quot;:&quot;Benjamin H.&quot;,&quot;non-dropping-particle&quot;:&quot;&quot;,&quot;parse-names&quot;:false,&quot;suffix&quot;:&quot;&quot;},{&quot;dropping-particle&quot;:&quot;&quot;,&quot;family&quot;:&quot;Menon&quot;,&quot;given&quot;:&quot;Vinod&quot;,&quot;non-dropping-particle&quot;:&quot;&quot;,&quot;parse-names&quot;:false,&quot;suffix&quot;:&quot;&quot;},{&quot;dropping-particle&quot;:&quot;&quot;,&quot;family&quot;:&quot;Glover&quot;,&quot;given&quot;:&quot;Gary H.&quot;,&quot;non-dropping-particle&quot;:&quot;&quot;,&quot;parse-names&quot;:false,&quot;suffix&quot;:&quot;&quot;},{&quot;dropping-particle&quot;:&quot;&quot;,&quot;family&quot;:&quot;Solvason&quot;,&quot;given&quot;:&quot;Hugh B.&quot;,&quot;non-dropping-particle&quot;:&quot;&quot;,&quot;parse-names&quot;:false,&quot;suffix&quot;:&quot;&quot;},{&quot;dropping-particle&quot;:&quot;&quot;,&quot;family&quot;:&quot;Kenna&quot;,&quot;given&quot;:&quot;Heather&quot;,&quot;non-dropping-particle&quot;:&quot;&quot;,&quot;parse-names&quot;:false,&quot;suffix&quot;:&quot;&quot;},{&quot;dropping-particle&quot;:&quot;&quot;,&quot;family&quot;:&quot;Reiss&quot;,&quot;given&quot;:&quot;Allan L.&quot;,&quot;non-dropping-particle&quot;:&quot;&quot;,&quot;parse-names&quot;:false,&quot;suffix&quot;:&quot;&quot;},{&quot;dropping-particle&quot;:&quot;&quot;,&quot;family&quot;:&quot;Schatzberg&quot;,&quot;given&quot;:&quot;Alan F.&quot;,&quot;non-dropping-particle&quot;:&quot;&quot;,&quot;parse-names&quot;:false,&quot;suffix&quot;:&quot;&quot;}],&quot;container-title&quot;:&quot;Biological Psychiatry&quot;,&quot;id&quot;:&quot;b33dcb3b-ff3f-53ae-a6ce-12ddd098e087&quot;,&quot;issue&quot;:&quot;5&quot;,&quot;issued&quot;:{&quot;date-parts&quot;:[[&quot;2007&quot;,&quot;9&quot;,&quot;1&quot;]]},&quot;page&quot;:&quot;429-437&quot;,&quot;publisher&quot;:&quot;Elsevier&quot;,&quot;title&quot;:&quot;Resting-State Functional Connectivity in Major Depression: Abnormally Increased Contributions from Subgenual Cingulate Cortex and Thalamus&quot;,&quot;type&quot;:&quot;article-journal&quot;,&quot;volume&quot;:&quot;62&quot;},&quot;uris&quot;:[&quot;http://www.mendeley.com/documents/?uuid=d9771912-f7a9-3433-8ce1-20317ca1c49b&quot;],&quot;isTemporary&quot;:false,&quot;legacyDesktopId&quot;:&quot;d9771912-f7a9-3433-8ce1-20317ca1c49b&quot;},{&quot;id&quot;:&quot;ab1dd1bc-54a0-5297-97f9-260f4b692484&quot;,&quot;itemData&quot;:{&quot;DOI&quot;:&quot;10.1002/mrm.1910340409&quot;,&quot;ISSN&quot;:&quot;15222594&quot;,&quot;PMID&quot;:&quot;8524021&quot;,&quot;abstract&quot;:&quot;An MRI time course of 512 echo‐planar images (EPI) in resting human brain obtained every 250 ms reveals fluctuations in signal intensity in each pixel that have a physiologic origin. Regions of the sensorimotor cortex that were activated secondary to hand movement were identified using functional MRI methodology (FMRI). Time courses of low frequency (&lt;0.1 Hz) fluctuations in resting brain were observed to have a high degree of temporal correlation (P &lt; 10−3) within these regions and also with time courses in several other regions that can be associated with motor function. It is concluded that correlation of low frequency fluctuations, which may arise from fluctuations in blood oxygenation or flow, is a manifestation of functional connectivity of the brain. Copyright © 1995 Wiley‐Liss, Inc., A Wiley Company&quot;,&quot;author&quot;:[{&quot;dropping-particle&quot;:&quot;&quot;,&quot;family&quot;:&quot;Biswal&quot;,&quot;given&quot;:&quot;Bharat&quot;,&quot;non-dropping-particle&quot;:&quot;&quot;,&quot;parse-names&quot;:false,&quot;suffix&quot;:&quot;&quot;},{&quot;dropping-particle&quot;:&quot;&quot;,&quot;family&quot;:&quot;Zerrin Yetkin&quot;,&quot;given&quot;:&quot;F.&quot;,&quot;non-dropping-particle&quot;:&quot;&quot;,&quot;parse-names&quot;:false,&quot;suffix&quot;:&quot;&quot;},{&quot;dropping-particle&quot;:&quot;&quot;,&quot;family&quot;:&quot;Haughton&quot;,&quot;given&quot;:&quot;Victor M.&quot;,&quot;non-dropping-particle&quot;:&quot;&quot;,&quot;parse-names&quot;:false,&quot;suffix&quot;:&quot;&quot;},{&quot;dropping-particle&quot;:&quot;&quot;,&quot;family&quot;:&quot;Hyde&quot;,&quot;given&quot;:&quot;James S.&quot;,&quot;non-dropping-particle&quot;:&quot;&quot;,&quot;parse-names&quot;:false,&quot;suffix&quot;:&quot;&quot;}],&quot;container-title&quot;:&quot;Magnetic Resonance in Medicine&quot;,&quot;id&quot;:&quot;ab1dd1bc-54a0-5297-97f9-260f4b692484&quot;,&quot;issue&quot;:&quot;4&quot;,&quot;issued&quot;:{&quot;date-parts&quot;:[[&quot;1995&quot;]]},&quot;page&quot;:&quot;537-541&quot;,&quot;title&quot;:&quot;Functional connectivity in the motor cortex of resting human brain using echo‐planar mri&quot;,&quot;type&quot;:&quot;article-journal&quot;,&quot;volume&quot;:&quot;34&quot;},&quot;uris&quot;:[&quot;http://www.mendeley.com/documents/?uuid=de350932-fc94-3b27-8ce5-3861e25725be&quot;],&quot;isTemporary&quot;:false,&quot;legacyDesktopId&quot;:&quot;de350932-fc94-3b27-8ce5-3861e25725be&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&quot;},{&quot;citationID&quot;:&quot;MENDELEY_CITATION_f81200bc-913d-4c83-8a92-7357a9977e46&quot;,&quot;citationItems&quot;:[{&quot;id&quot;:&quot;b68d784e-35c9-54a4-97b8-26e8cef936f4&quot;,&quot;itemData&quot;:{&quot;DOI&quot;:&quot;10.1016/j.neuroimage.2017.09.036&quot;,&quot;ISSN&quot;:&quot;10959572&quot;,&quot;PMID&quot;:&quot;28942061&quot;,&quot;abstract&quot;:&quot;Recent advances in neuroimaging methods and analysis have led to an expanding body of research that investigates how large-scale brain network organization dynamically adapts to changes in one's environment, including both internal state changes and external stimulation. It is now possible to detect changes in functional connectivity that occur on the order of seconds, both during an unconstrained resting state and during the performance of constrained cognitive tasks. It is thought that these dynamic, time-varying changes in functional connectivity, often referred to as dynamic functional connectivity (dFC), include features that are relevant to behavior and cognition. This review summarizes four aspects of the nascent literature directly testing that assumption: 1) how changes in functional network organization on the order of task blocks relate to differences in task demands and to cognitive ability; 2) how differences in dFC variability between different contexts relate to cognitive demands and behavioral performance; 3) how ongoing fluctuations in dFC impact perception and attention; and 4) how different patterns of dFC correspond to individual differences in cognition. The review ends by discussing promising directions for future research in this field. First, it comments on how dFC analyses can help to elucidate the mechanisms of healthy cognition. Next, it describes how dFC processes may be disrupted in disease, and how probing such dysfunction can increase understanding of neural etiology, as well as behavioral and cognitive impairments, observed in psychiatric and neurologic populations. Last, it considers the potential for computational models to uncover neuronal mechanisms of dFC, and how both healthy cognition and disease emerge from network dynamics.&quot;,&quot;author&quot;:[{&quot;dropping-particle&quot;:&quot;&quot;,&quot;family&quot;:&quot;Cohen&quot;,&quot;given&quot;:&quot;Jessica R.&quot;,&quot;non-dropping-particle&quot;:&quot;&quot;,&quot;parse-names&quot;:false,&quot;suffix&quot;:&quot;&quot;}],&quot;container-title&quot;:&quot;NeuroImage&quot;,&quot;id&quot;:&quot;b68d784e-35c9-54a4-97b8-26e8cef936f4&quot;,&quot;issued&quot;:{&quot;date-parts&quot;:[[&quot;2018&quot;]]},&quot;page&quot;:&quot;515-525&quot;,&quot;title&quot;:&quot;The behavioral and cognitive relevance of time-varying, dynamic changes in functional connectivity&quot;,&quot;type&quot;:&quot;article-journal&quot;,&quot;volume&quot;:&quot;180&quot;},&quot;uris&quot;:[&quot;http://www.mendeley.com/documents/?uuid=8474d0dd-31dd-3268-bea5-8e1a4394d716&quot;],&quot;isTemporary&quot;:false,&quot;legacyDesktopId&quot;:&quot;8474d0dd-31dd-3268-bea5-8e1a4394d716&quot;}],&quot;properties&quot;:{&quot;noteIndex&quot;:0},&quot;isEdited&quot;:false,&quot;manualOverride&quot;:{&quot;citeprocText&quot;:&quot;&lt;sup&gt;4&lt;/sup&gt;&quot;,&quot;isManuallyOverridden&quot;:false,&quot;manualOverrideText&quot;:&quot;&quot;},&quot;citationTag&quot;:&quot;MENDELEY_CITATION_v3_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&quot;},{&quot;citationID&quot;:&quot;MENDELEY_CITATION_11d3b646-8d54-4e80-bd74-8684d7e1b9bd&quot;,&quot;citationItems&quot;:[{&quot;id&quot;:&quot;846d4d64-02b9-595b-bd99-be3502b050cd&quot;,&quot;itemData&quot;:{&quot;DOI&quot;:&quot;10.1073/pnas.0905267106&quot;,&quot;ISSN&quot;:&quot;00278424&quot;,&quot;PMID&quot;:&quot;19620724&quot;,&quot;abstract&quot;:&quot;Neural connections, providing the substrate for functional networks, exist whether or not they are functionally active at any given moment. However, it is not known to what extent brain regions are continuously interacting when the brain is \&quot;at rest.\&quo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quot;active\&quot; even when at \&quot;rest.\&quot;.&quot;,&quot;author&quot;:[{&quot;dropping-particle&quot;:&quot;&quot;,&quot;family&quot;:&quot;Smith&quot;,&quot;given&quot;:&quot;Stephen M.&quot;,&quot;non-dropping-particle&quot;:&quot;&quot;,&quot;parse-names&quot;:false,&quot;suffix&quot;:&quot;&quot;},{&quot;dropping-particle&quot;:&quot;&quot;,&quot;family&quot;:&quot;Fox&quot;,&quot;given&quot;:&quot;Peter T.&quot;,&quot;non-dropping-particle&quot;:&quot;&quot;,&quot;parse-names&quot;:false,&quot;suffix&quot;:&quot;&quot;},{&quot;dropping-particle&quot;:&quot;&quot;,&quot;family&quot;:&quot;Miller&quot;,&quot;given&quot;:&quot;Karla L.&quot;,&quot;non-dropping-particle&quot;:&quot;&quot;,&quot;parse-names&quot;:false,&quot;suffix&quot;:&quot;&quot;},{&quot;dropping-particle&quot;:&quot;&quot;,&quot;family&quot;:&quot;Glahn&quot;,&quot;given&quot;:&quot;David C.&quot;,&quot;non-dropping-particle&quot;:&quot;&quot;,&quot;parse-names&quot;:false,&quot;suffix&quot;:&quot;&quot;},{&quot;dropping-particle&quot;:&quot;&quot;,&quot;family&quot;:&quot;Fox&quot;,&quot;given&quot;:&quot;P. Mickle&quot;,&quot;non-dropping-particle&quot;:&quot;&quot;,&quot;parse-names&quot;:false,&quot;suffix&quot;:&quot;&quot;},{&quot;dropping-particle&quot;:&quot;&quot;,&quot;family&quot;:&quot;Mackay&quot;,&quot;given&quot;:&quot;Clare E.&quot;,&quot;non-dropping-particle&quot;:&quot;&quot;,&quot;parse-names&quot;:false,&quot;suffix&quot;:&quot;&quot;},{&quot;dropping-particle&quot;:&quot;&quot;,&quot;family&quot;:&quot;Filippini&quot;,&quot;given&quot;:&quot;Nicola&quot;,&quot;non-dropping-particle&quot;:&quot;&quot;,&quot;parse-names&quot;:false,&quot;suffix&quot;:&quot;&quot;},{&quot;dropping-particle&quot;:&quot;&quot;,&quot;family&quot;:&quot;Watkins&quot;,&quot;given&quot;:&quot;Kate E.&quot;,&quot;non-dropping-particle&quot;:&quot;&quot;,&quot;parse-names&quot;:false,&quot;suffix&quot;:&quot;&quot;},{&quot;dropping-particle&quot;:&quot;&quot;,&quot;family&quot;:&quot;Toro&quot;,&quot;given&quot;:&quot;Roberto&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Beckmann&quot;,&quot;given&quot;:&quot;Christian F.&quot;,&quot;non-dropping-particle&quot;:&quot;&quot;,&quot;parse-names&quot;:false,&quot;suffix&quot;:&quot;&quot;}],&quot;container-title&quot;:&quot;Proceedings of the National Academy of Sciences of the United States of America&quot;,&quot;id&quot;:&quot;846d4d64-02b9-595b-bd99-be3502b050cd&quot;,&quot;issue&quot;:&quot;31&quot;,&quot;issued&quot;:{&quot;date-parts&quot;:[[&quot;2009&quot;]]},&quot;page&quot;:&quot;13040-13045&quot;,&quot;title&quot;:&quot;Correspondence of the brain's functional architecture during activation and rest&quot;,&quot;type&quot;:&quot;article-journal&quot;,&quot;volume&quot;:&quot;106&quot;},&quot;uris&quot;:[&quot;http://www.mendeley.com/documents/?uuid=0eebde95-ab07-3ca9-908d-9eed34cce402&quot;],&quot;isTemporary&quot;:false,&quot;legacyDesktopId&quot;:&quot;0eebde95-ab07-3ca9-908d-9eed34cce402&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&quot;},{&quot;citationID&quot;:&quot;MENDELEY_CITATION_f63103fd-4a5e-40e2-99d1-fbfd0b8cad9e&quot;,&quot;citationItems&quot;:[{&quot;id&quot;:&quot;d27dfddb-4156-5542-846e-0aaac8c7cf16&quot;,&quot;itemData&quot;:{&quot;DOI&quot;:&quot;10.1146/annurev-clinpsy-040510-143934&quot;,&quot;ISSN&quot;:&quot;15485943&quot;,&quot;PMID&quot;:&quot;21128784&quot;,&quot;abstract&quot;:&quot;Brain graphs provide a relatively simple and increasingly popular way of modeling the human brain connectome, using graph theory to abstractly define a nervous system as a set of nodes (denoting anatomical regions or recording electrodes) and interconnecting edges (denoting structural or functional connections). Topological and geometrical properties of these graphs can be measured and compared to random graphs and to graphs derived from other neuroscience data or other (nonneural) complex systems. Both structural and functional human brain graphs have consistently demonstrated key topological properties such as small-worldness, modularity, and heterogeneous degree distributions. Brain graphs are also physically embedded so as to nearly minimize wiring cost, a key geometric property. Here we offer a conceptual review and methodological guide to graphical analysis of human neuroimaging data, with an emphasis on some of the key assumptions, issues, and trade-offs facing the investigator. Copyright © 2011 by Annual Reviews. All rights reserved.&quot;,&quot;author&quot;:[{&quot;dropping-particle&quot;:&quot;&quot;,&quot;family&quot;:&quot;Bullmore&quot;,&quot;given&quot;:&quot;Edward T.&quot;,&quot;non-dropping-particle&quot;:&quot;&quot;,&quot;parse-names&quot;:false,&quot;suffix&quot;:&quot;&quot;},{&quot;dropping-particle&quot;:&quot;&quot;,&quot;family&quot;:&quot;Bassett&quot;,&quot;given&quot;:&quot;Danielle S.&quot;,&quot;non-dropping-particle&quot;:&quot;&quot;,&quot;parse-names&quot;:false,&quot;suffix&quot;:&quot;&quot;}],&quot;container-title&quot;:&quot;Annual Review of Clinical Psychology&quot;,&quot;id&quot;:&quot;d27dfddb-4156-5542-846e-0aaac8c7cf16&quot;,&quot;issued&quot;:{&quot;date-parts&quot;:[[&quot;2011&quot;,&quot;4&quot;,&quot;27&quot;]]},&quot;page&quot;:&quot;113-140&quot;,&quot;title&quot;:&quot;Brain graphs: Graphical models of the human brain connectome&quot;,&quot;type&quot;:&quot;article-journal&quot;,&quot;volume&quot;:&quot;7&quot;},&quot;uris&quot;:[&quot;http://www.mendeley.com/documents/?uuid=05e7de46-957f-38a8-a4b5-1f3b4c94f4d0&quot;],&quot;isTemporary&quot;:false,&quot;legacyDesktopId&quot;:&quot;05e7de46-957f-38a8-a4b5-1f3b4c94f4d0&quot;}],&quot;properties&quot;:{&quot;noteIndex&quot;:0},&quot;isEdited&quot;:false,&quot;manualOverride&quot;:{&quot;citeprocText&quot;:&quot;&lt;sup&gt;6&lt;/sup&gt;&quot;,&quot;isManuallyOverridden&quot;:false,&quot;manualOverrideText&quot;:&quot;&quot;},&quot;citationTag&quot;:&quot;MENDELEY_CITATION_v3_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&quot;},{&quot;citationID&quot;:&quot;MENDELEY_CITATION_5f3658ff-e77b-4d64-bc16-b682e5a43eca&quot;,&quot;citationItems&quot;:[{&quot;id&quot;:&quot;7f19ae4f-3748-575b-a29b-579de772a0a4&quot;,&quot;itemData&quot;:{&quot;DOI&quot;:&quot;10.1093/cercor/bhw329&quot;,&quot;ISSN&quot;:&quot;14602199&quot;,&quot;PMID&quot;:&quot;27797834&quot;,&quot;abstract&quot;:&quot;To what extent is varying cognitive expertise reflected in the brain’s functional specificity and connectivity? We addressed this question by examining expertise in mathematics based on the fact that mathematical skills are one of the most critical cognitive abilities known to be a good predictor of academic achievement. We investigated processing of hierarchical structures, which is a fundamental process for building complex cognitive architecture. Experts and nonexperts in mathematics participated in processing hierarchical structures using algebraic expressions. Results showed that a modulating effect depending on expertise was observed specifically in nonexperts in the left inferior frontal gyrus around pars triangularis and frontal sulcus, the left intraparietal sulcus, and the right inferior parietal lobule. This expertise-dependent pattern of activation led to a crucial dissociation within the left prefrontal cortex. More interestingly, task-related functional networks were also modulated differently in the frontoparietal network for relatively good performance and in the frontostriatal network for poor performance. The present study indicates that a high level of expertise is evident in a small number of specific brain regions, whereas a low level of expertise is reflected by broadly distributed brain areas, along with divergent functional connectivity between experts and nonexperts.&quot;,&quot;author&quot;:[{&quot;dropping-particle&quot;:&quot;&quot;,&quot;family&quot;:&quot;Jeon&quot;,&quot;given&quot;:&quot;Hyeon Ae&quot;,&quot;non-dropping-particle&quot;:&quot;&quot;,&quot;parse-names&quot;:false,&quot;suffix&quot;:&quot;&quot;},{&quot;dropping-particle&quot;:&quot;&quot;,&quot;family&quot;:&quot;Friederici&quot;,&quot;given&quot;:&quot;Angela D.&quot;,&quot;non-dropping-particle&quot;:&quot;&quot;,&quot;parse-names&quot;:false,&quot;suffix&quot;:&quot;&quot;}],&quot;container-title&quot;:&quot;Cerebral Cortex&quot;,&quot;id&quot;:&quot;7f19ae4f-3748-575b-a29b-579de772a0a4&quot;,&quot;issue&quot;:&quot;12&quot;,&quot;issued&quot;:{&quot;date-parts&quot;:[[&quot;2017&quot;,&quot;12&quot;,&quot;1&quot;]]},&quot;page&quot;:&quot;5603-5615&quot;,&quot;publisher&quot;:&quot;Oxford University Press&quot;,&quot;title&quot;:&quot;What Does “Being an Expert” Mean to the Brain? Functional Specificity and Connectivity in Expertise&quot;,&quot;type&quot;:&quot;article-journal&quot;,&quot;volume&quot;:&quot;27&quot;},&quot;uris&quot;:[&quot;http://www.mendeley.com/documents/?uuid=5fd8c4a9-02ea-3df2-acf8-bf562605ade3&quot;],&quot;isTemporary&quot;:false,&quot;legacyDesktopId&quot;:&quot;5fd8c4a9-02ea-3df2-acf8-bf562605ade3&quot;},{&quot;id&quot;:&quot;0b40b99d-6264-5736-9c2b-97e3e2961de9&quot;,&quot;itemData&quot;:{&quot;DOI&quot;:&quot;10.1093/scan/nsad055&quot;,&quot;ISSN&quot;:&quot;17495024&quot;,&quot;PMID&quot;:&quot;37930994&quot;,&quot;abstract&quot;:&quot;Social attention involves selectively attending to and encoding socially relevant information. We investigated the neural systems underlying the wide range of variability in both social attention ability and social experience in a neurotypical sample. Participants performed a selective social attention task, while undergoing fMRI and completed self-report measures of social functioning. Using connectome-based predictive modeling, we demonstrated that individual differences in whole-brain functional connectivity patterns during selective attention to faces predicted task performance. Individuals with more cerebellar-occipital connectivity performed better on the social attention task, suggesting more efficient social information processing. Then, we estimated latent communities of autistic and socially anxious traits using exploratory graph analysis to decompose heterogeneity in social functioning between individuals. Connectivity strength within the identified social attention network was associated with social skills, such that more temporal-parietal connectivity predicted fewer challenges with social communication and interaction. These findings demonstrate that individual differences in functional connectivity strength during a selective social attention task are related to varying levels of self-reported social skill.&quot;,&quot;author&quot;:[{&quot;dropping-particle&quot;:&quot;&quot;,&quot;family&quot;:&quot;Brindley&quot;,&quot;given&quot;:&quot;Samantha R.&quot;,&quot;non-dropping-particle&quot;:&quot;&quot;,&quot;parse-names&quot;:false,&quot;suffix&quot;:&quot;&quot;},{&quot;dropping-particle&quot;:&quot;&quot;,&quot;family&quot;:&quot;Skyberg&quot;,&quot;given&quot;:&quot;Amalia M.&quot;,&quot;non-dropping-particle&quot;:&quot;&quot;,&quot;parse-names&quot;:false,&quot;suffix&quot;:&quot;&quot;},{&quot;dropping-particle&quot;:&quot;&quot;,&quot;family&quot;:&quot;Graves&quot;,&quot;given&quot;:&quot;Andrew J.&quot;,&quot;non-dropping-particle&quot;:&quot;&quot;,&quot;parse-names&quot;:false,&quot;suffix&quot;:&quot;&quot;},{&quot;dropping-particle&quot;:&quot;&quot;,&quot;family&quot;:&quot;Connelly&quot;,&quot;given&quot;:&quot;Jessica J.&quot;,&quot;non-dropping-particle&quot;:&quot;&quot;,&quot;parse-names&quot;:false,&quot;suffix&quot;:&quot;&quot;},{&quot;dropping-particle&quot;:&quot;&quot;,&quot;family&quot;:&quot;Puglia&quot;,&quot;given&quot;:&quot;Meghan H.&quot;,&quot;non-dropping-particle&quot;:&quot;&quot;,&quot;parse-names&quot;:false,&quot;suffix&quot;:&quot;&quot;},{&quot;dropping-particle&quot;:&quot;&quot;,&quot;family&quot;:&quot;Morris&quot;,&quot;given&quot;:&quot;James P.&quot;,&quot;non-dropping-particle&quot;:&quot;&quot;,&quot;parse-names&quot;:false,&quot;suffix&quot;:&quot;&quot;}],&quot;container-title&quot;:&quot;Social Cognitive and Affective Neuroscience&quot;,&quot;id&quot;:&quot;0b40b99d-6264-5736-9c2b-97e3e2961de9&quot;,&quot;issue&quot;:&quot;1&quot;,&quot;issued&quot;:{&quot;date-parts&quot;:[[&quot;2023&quot;,&quot;6&quot;,&quot;20&quot;]]},&quot;publisher&quot;:&quot;Oxford Academic&quot;,&quot;title&quot;:&quot;Functional brain connectivity during social attention predicts individual differences in social skill&quot;,&quot;type&quot;:&quot;article-journal&quot;,&quot;volume&quot;:&quot;18&quot;},&quot;uris&quot;:[&quot;http://www.mendeley.com/documents/?uuid=8485281d-095b-3fd6-996d-08b9d5c0aafa&quot;],&quot;isTemporary&quot;:false,&quot;legacyDesktopId&quot;:&quot;8485281d-095b-3fd6-996d-08b9d5c0aafa&quot;}],&quot;properties&quot;:{&quot;noteIndex&quot;:0},&quot;isEdited&quot;:false,&quot;manualOverride&quot;:{&quot;citeprocText&quot;:&quot;&lt;sup&gt;7,8&lt;/sup&gt;&quot;,&quot;isManuallyOverridden&quot;:false,&quot;manualOverrideText&quot;:&quot;&quot;},&quot;citationTag&quot;:&quot;MENDELEY_CITATION_v3_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&quot;},{&quot;citationID&quot;:&quot;MENDELEY_CITATION_23b72d0b-ac75-4527-964a-cfa9e3b30412&quot;,&quot;citationItems&quot;:[{&quot;id&quot;:&quot;9f26bd40-77ed-5aa6-ad4f-b3912e52a2b1&quot;,&quot;itemData&quot;:{&quot;DOI&quot;:&quot;10.1093/brain/awt162&quot;,&quot;ISSN&quot;:&quot;14602156&quot;,&quot;PMID&quot;:&quot;23869106&quot;,&quot;abstract&quot;:&quot;The posterior cingulate cortex is a highly connected and metabolically active brain region. Recent studies suggest it has an important cognitive role, although there is no consensus about what this is. The region is typically discussed as having a unitary function because of a common pattern of relative deactivation observed during attentionally demanding tasks. One influential hypothesis is that the posterior cingulate cortex has a central role in supporting internally-directed cognition. It is a key node in the default mode network and shows increased activity when individuals retrieve autobiographical memories or plan for the future, as well as during unconstrained 'rest' when activity in the brain is 'free-wheeling'. However, other evidence suggests that the region is highly heterogeneous and may play a direct role in regulating the focus of attention. In addition, its activity varies with arousal state and its interactions with other brain networks may be important for conscious awareness. Understanding posterior cingulate cortex function is likely to be of clinical importance. It is well protected against ischaemic stroke, and so there is relatively little neuropsychological data about the consequences of focal lesions. However, in other conditions abnormalities in the region are clearly linked to disease. For example, amyloid deposition and reduced metabolism is seen early in Alzheimer's disease. Functional neuroimaging studies show abnormalities in a range of neurological and psychiatric disorders including Alzheimer's disease, schizophrenia, autism, depression and attention deficit hyperactivity disorder, as well as ageing. Our own work has consistently shown abnormal posterior cingulate cortex function following traumatic brain injury, which predicts attentional impairments. Here we review the anatomy and physiology of the region and how it is affected in a range of clinical conditions, before discussing its proposed functions. We synthesize key findings into a novel model of the region's function (the 'Arousal, Balance and Breadth of Attention' model). Dorsal and ventral subcomponents are functionally separated and differences in regional activity are explained by considering: (i) arousal state; (ii) whether attention is focused internally or externally; and (iii) the breadth of attentional focus. The predictions of the model can be tested within the framework of complex dynamic systems theory, and we propose that the dorsal posterior cingula…&quot;,&quot;author&quot;:[{&quot;dropping-particle&quot;:&quot;&quot;,&quot;family&quot;:&quot;Leech&quot;,&quot;given&quot;:&quot;Robert&quot;,&quot;non-dropping-particle&quot;:&quot;&quot;,&quot;parse-names&quot;:false,&quot;suffix&quot;:&quot;&quot;},{&quot;dropping-particle&quot;:&quot;&quot;,&quot;family&quot;:&quot;Sharp&quot;,&quot;given&quot;:&quot;David J.&quot;,&quot;non-dropping-particle&quot;:&quot;&quot;,&quot;parse-names&quot;:false,&quot;suffix&quot;:&quot;&quot;}],&quot;container-title&quot;:&quot;Brain&quot;,&quot;id&quot;:&quot;9f26bd40-77ed-5aa6-ad4f-b3912e52a2b1&quot;,&quot;issue&quot;:&quot;1&quot;,&quot;issued&quot;:{&quot;date-parts&quot;:[[&quot;2014&quot;,&quot;1&quot;,&quot;1&quot;]]},&quot;page&quot;:&quot;12-32&quot;,&quot;publisher&quot;:&quot;Oxford Academic&quot;,&quot;title&quot;:&quot;The role of the posterior cingulate cortex in cognition and disease&quot;,&quot;type&quot;:&quot;article-journal&quot;,&quot;volume&quot;:&quot;137&quot;},&quot;uris&quot;:[&quot;http://www.mendeley.com/documents/?uuid=ce00588e-b635-3b53-92c7-b7e36c65f0c7&quot;],&quot;isTemporary&quot;:false,&quot;legacyDesktopId&quot;:&quot;ce00588e-b635-3b53-92c7-b7e36c65f0c7&quot;},{&quot;id&quot;:&quot;072d4bf6-3daa-5634-9dd7-f50521b2c906&quot;,&quot;itemData&quot;:{&quot;DOI&quot;:&quot;10.3389/fpsyt.2012.00032&quot;,&quot;ISSN&quot;:&quot;16640640&quot;,&quot;abstract&quot;:&quot;Psychiatric disorders are phenotypically heterogeneous entities with a complex genetic basis. To mitigate this complexity, many investigators study so-called intermediate phenotypes (IPs) that putatively provide a more direct index of the physiological effects of candidate genetic risk variants than overt psychiatric syndromes. Magnetic resonance imaging (MRI) is a particularly popular technique for measuring such phenotypes because it allows interrogation of diverse aspects of brain structure and function in vivo. Much of this work however, has focused on relatively simple measures that quantify variations in the physiology or tissue integrity of specific brain regions in isolation, contradicting an emerging consensus that most major psychiatric disorders do notarise from isolated dysfunction in one or a few brain regions, but rather from disturbed interactions within and between distributed neural circuits; i.e., they are disorders of brain connectivity. The recent proliferation of new MRI techniques for comprehensively mapping the entire connectivity architecture of the brain, termed the human connectome, has provided a rich repertoire of tools for understanding how genetic variants implicated in mental disorder impact distinct neural circuits. In this article, we review research using these connectomic techniques to understand how genetic variation influences the connectivity and topology of human brain networks. We highlight recent evidence from twin and imaging genetics studies suggesting that the penetrance of candidate risk variants for mental illness, such as those in SLC6A4, MAOA, ZNF804A, and APOE, may be higher for IPs characterized at the level of distributed neural systems than at the level of spatially localized brain regions. The findings indicate that imaging connectomics provides a powerful framework for understanding how genetic risk for psychiatric disease is expressed through altered structure and function of the human connectome. © 2012 Fornito and Bullmore.&quot;,&quot;author&quot;:[{&quot;dropping-particle&quot;:&quot;&quot;,&quot;family&quot;:&quot;Fornito&quot;,&quot;given&quot;:&quot;Alex&quot;,&quot;non-dropping-particle&quot;:&quot;&quot;,&quot;parse-names&quot;:false,&quot;suffix&quot;:&quot;&quot;},{&quot;dropping-particle&quot;:&quot;&quot;,&quot;family&quot;:&quot;Bullmore&quot;,&quot;given&quot;:&quot;Edward T.&quot;,&quot;non-dropping-particle&quot;:&quot;&quot;,&quot;parse-names&quot;:false,&quot;suffix&quot;:&quot;&quot;}],&quot;container-title&quot;:&quot;Frontiers in Psychiatry&quot;,&quot;id&quot;:&quot;072d4bf6-3daa-5634-9dd7-f50521b2c906&quot;,&quot;issue&quot;:&quot;APR&quot;,&quot;issued&quot;:{&quot;date-parts&quot;:[[&quot;2012&quot;]]},&quot;title&quot;:&quot;Connectomic intermediate phenotypes for psychiatric disorders&quot;,&quot;type&quot;:&quot;article&quot;,&quot;volume&quot;:&quot;3&quot;},&quot;uris&quot;:[&quot;http://www.mendeley.com/documents/?uuid=9585bb6e-6a7e-3eb6-a832-ae4728c9c44a&quot;],&quot;isTemporary&quot;:false,&quot;legacyDesktopId&quot;:&quot;9585bb6e-6a7e-3eb6-a832-ae4728c9c44a&quot;}],&quot;properties&quot;:{&quot;noteIndex&quot;:0},&quot;isEdited&quot;:false,&quot;manualOverride&quot;:{&quot;citeprocText&quot;:&quot;&lt;sup&gt;9,10&lt;/sup&gt;&quot;,&quot;isManuallyOverridden&quot;:false,&quot;manualOverrideText&quot;:&quot;&quot;},&quot;citationTag&quot;:&quot;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&quot;},{&quot;citationID&quot;:&quot;MENDELEY_CITATION_f5f6133b-31ff-4b81-84fa-07bb5569ff63&quot;,&quot;citationItems&quot;:[{&quot;id&quot;:&quot;071820b1-17e4-5c18-9841-e0ab349c1759&quot;,&quot;itemData&quot;:{&quot;DOI&quot;:&quot;10.3389/fpsyg.2015.00663&quot;,&quot;ISSN&quot;:&quot;16641078&quot;,&quot;PMID&quot;:&quot;26052298&quot;,&quot;abstract&quot;:&quot;Healthy aging (HA) is associated with certain declines in cognitive functions, even in individuals that are free of any process of degenerative illness. Functional magnetic resonance imaging (fMRI) has been widely used in order to link this age-related cognitive decline with patterns of altered brain function. A consistent finding in the fMRI literature is that healthy old adults present higher activity levels in some brain regions during the performance of cognitive tasks. This finding is usually interpreted as a compensatory mechanism. More recent approaches have focused on the study of functional connectivity, mainly derived from resting state fMRI, and have concluded that the higher levels of activity coexist with disrupted connectivity. In this review, we aim to provide a state-of-the-art description of the usefulness and the interpretations of functional brain connectivity in the context of HA. We first give a background that includes some basic aspects and methodological issues regarding functional connectivity. We summarize the main findings and the cognitive models that have been derived from task-activity studies, and we then review the findings provided by resting-state functional connectivity in HA. Finally, we suggest some future directions in this field of research. A common finding of the studies included is that older subjects present reduced functional connectivity compared to young adults. This reduced connectivity affects the main brain networks and explains age-related cognitive alterations. Remarkably, the default mode network appears as a highly compromised system in HA. Overall, the scenario given by both activity and connectivity studies also suggests that the trajectory of changes during task may differ from those observed during resting-state. We propose that the use of complex modeling approaches studying effective connectivity may help to understand context-dependent functional reorganizations in the aging process.&quot;,&quot;author&quot;:[{&quot;dropping-particle&quot;:&quot;&quot;,&quot;family&quot;:&quot;Sala-Llonch&quot;,&quot;given&quot;:&quot;Roser&quot;,&quot;non-dropping-particle&quot;:&quot;&quot;,&quot;parse-names&quot;:false,&quot;suffix&quot;:&quot;&quot;},{&quot;dropping-particle&quot;:&quot;&quot;,&quot;family&quot;:&quot;Bartrés-Faz&quot;,&quot;given&quot;:&quot;David&quot;,&quot;non-dropping-particle&quot;:&quot;&quot;,&quot;parse-names&quot;:false,&quot;suffix&quot;:&quot;&quot;},{&quot;dropping-particle&quot;:&quot;&quot;,&quot;family&quot;:&quot;Junqué&quot;,&quot;given&quot;:&quot;Carme&quot;,&quot;non-dropping-particle&quot;:&quot;&quot;,&quot;parse-names&quot;:false,&quot;suffix&quot;:&quot;&quot;}],&quot;container-title&quot;:&quot;Frontiers in Psychology&quot;,&quot;id&quot;:&quot;071820b1-17e4-5c18-9841-e0ab349c1759&quot;,&quot;issued&quot;:{&quot;date-parts&quot;:[[&quot;2015&quot;,&quot;5&quot;,&quot;21&quot;]]},&quot;publisher&quot;:&quot;Frontiers Media S.A.&quot;,&quot;title&quot;:&quot;Reorganization of brain networks in aging: a review of functional connectivity studies&quot;,&quot;type&quot;:&quot;article-journal&quot;,&quot;volume&quot;:&quot;6&quot;},&quot;uris&quot;:[&quot;http://www.mendeley.com/documents/?uuid=08439c65-4ba2-3772-ac9d-7c4b2bd8d518&quot;],&quot;isTemporary&quot;:false,&quot;legacyDesktopId&quot;:&quot;08439c65-4ba2-3772-ac9d-7c4b2bd8d518&quot;},{&quot;id&quot;:&quot;7b36b51e-7f05-52f0-977a-7f810664a771&quot;,&quot;itemData&quot;:{&quot;DOI&quot;:&quot;10.1016/j.neubiorev.2013.01.017&quot;,&quot;ISSN&quot;:&quot;01497634&quot;,&quot;PMID&quot;:&quot;23333262&quot;,&quot;abstract&quot;:&quot;The world is aging and, as the elderly population increases, age-related cognitive decline emerges as a major concern. Neuroimaging techniques, such as functional magnetic resonance imaging (fMRI), allow the investigation of the neural bases of age-related cognitive changes in vivo. Typically, fMRI studies map brain activity while subjects perform cognitive tasks, but such paradigms are often difficult to implement on a wider basis. Resting-state fMRI (rs-fMRI) has emerged as an important alternative modality of fMRI data acquisition, during which no specific task is required. Due to such simplicity and the reliability of rs-fMRI data, this modality presents increased feasibility and potential for clinical application in the future. With rs-fMRI, fluctuations in regional brain activity can be detected across separate brain regions and the patterns of intercorrelation between the functioning of these regions are measured, affording quantitative indices of resting-state functional connectivity (RSFC). This review article summarizes the results of recent rs-fMRI studies that have documented a variety of aging-related RSFC changes in the human brain, discusses the neurophysiological hypotheses proposed to interpret such findings, and provides an overview of the future, highly promising perspectives in this field. © 2013 Elsevier Ltd.&quot;,&quot;author&quot;:[{&quot;dropping-particle&quot;:&quot;&quot;,&quot;family&quot;:&quot;Ferreira&quot;,&quot;given&quot;:&quot;Luiz Kobuti&quot;,&quot;non-dropping-particle&quot;:&quot;&quot;,&quot;parse-names&quot;:false,&quot;suffix&quot;:&quot;&quot;},{&quot;dropping-particle&quot;:&quot;&quot;,&quot;family&quot;:&quot;Busatto&quot;,&quot;given&quot;:&quot;Geraldo F.&quot;,&quot;non-dropping-particle&quot;:&quot;&quot;,&quot;parse-names&quot;:false,&quot;suffix&quot;:&quot;&quot;}],&quot;container-title&quot;:&quot;Neuroscience and Biobehavioral Reviews&quot;,&quot;id&quot;:&quot;7b36b51e-7f05-52f0-977a-7f810664a771&quot;,&quot;issue&quot;:&quot;3&quot;,&quot;issued&quot;:{&quot;date-parts&quot;:[[&quot;2013&quot;,&quot;3&quot;,&quot;1&quot;]]},&quot;page&quot;:&quot;384-400&quot;,&quot;publisher&quot;:&quot;Pergamon&quot;,&quot;title&quot;:&quot;Resting-state functional connectivity in normal brain aging&quot;,&quot;type&quot;:&quot;article-journal&quot;,&quot;volume&quot;:&quot;37&quot;},&quot;uris&quot;:[&quot;http://www.mendeley.com/documents/?uuid=a17ea4ac-e417-30ac-8a33-9190eeceb99d&quot;],&quot;isTemporary&quot;:false,&quot;legacyDesktopId&quot;:&quot;a17ea4ac-e417-30ac-8a33-9190eeceb99d&quot;}],&quot;properties&quot;:{&quot;noteIndex&quot;:0},&quot;isEdited&quot;:false,&quot;manualOverride&quot;:{&quot;citeprocText&quot;:&quot;&lt;sup&gt;11,12&lt;/sup&gt;&quot;,&quot;isManuallyOverridden&quot;:false,&quot;manualOverrideText&quot;:&quot;&quot;},&quot;citationTag&quot;:&quot;MENDELEY_CITATION_v3_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&quot;},{&quot;citationID&quot;:&quot;MENDELEY_CITATION_8ddb2221-4b75-4c2e-9b14-4d835c9999a6&quot;,&quot;citationItems&quot;:[{&quot;id&quot;:&quot;c6ef170d-4035-5ac7-868a-b6d97a6b79a9&quot;,&quot;itemData&quot;:{&quot;DOI&quot;:&quot;10.1038/s41380-020-00975-1&quot;,&quot;ISSN&quot;:&quot;14765578&quot;,&quot;PMID&quot;:&quot;33398085&quot;,&quot;abstract&quot;:&quot;Different brain regions can be grouped together, based on cross-sectional correlations among their cortical characteristics; this patterning has been used to make inferences about ageing processes. However, cross-sectional brain data conflate information on ageing with patterns that are present throughout life. We characterised brain cortical ageing across the eighth decade of life in a longitudinal ageing cohort, at ages ~73, ~76, and ~79 years, with a total of 1376 MRI scans. Volumetric changes among cortical regions of interest (ROIs) were more strongly correlated (average r = 0.805, SD = 0.252) than were cross-sectional volumes of the same ROIs (average r = 0.350, SD = 0.178). We identified a broad, cortex-wide, dimension of atrophy that explained 66% of the variance in longitudinal changes across the cortex. Our modelling also discovered more specific fronto-temporal and occipito-parietal dimensions that were orthogonal to the general factor and together explained an additional 20% of the variance. The general factor was associated with declines in general cognitive ability (r = 0.431, p &lt; 0.001) and in the domains of visuospatial ability (r = 0.415, p = 0.002), processing speed (r = 0.383, p &lt; 0.001) and memory (r = 0.372, p &lt; 0.001). Individual differences in brain cortical atrophy with ageing are manifest across three broad dimensions of the cerebral cortex, the most general of which is linked with cognitive declines across domains. Longitudinal approaches are invaluable for distinguishing lifelong patterns of brain-behaviour associations from patterns that are specific to aging.&quot;,&quot;author&quot;:[{&quot;dropping-particle&quot;:&quot;&quot;,&quot;family&quot;:&quot;Cox&quot;,&quot;given&quot;:&quot;S. R.&quot;,&quot;non-dropping-particle&quot;:&quot;&quot;,&quot;parse-names&quot;:false,&quot;suffix&quot;:&quot;&quot;},{&quot;dropping-particle&quot;:&quot;&quot;,&quot;family&quot;:&quot;Harris&quot;,&quot;given&quot;:&quot;M. A.&quot;,&quot;non-dropping-particle&quot;:&quot;&quot;,&quot;parse-names&quot;:false,&quot;suffix&quot;:&quot;&quot;},{&quot;dropping-particle&quot;:&quot;&quot;,&quot;family&quot;:&quot;Ritchie&quot;,&quot;given&quot;:&quot;S. J.&quot;,&quot;non-dropping-particle&quot;:&quot;&quot;,&quot;parse-names&quot;:false,&quot;suffix&quot;:&quot;&quot;},{&quot;dropping-particle&quot;:&quot;&quot;,&quot;family&quot;:&quot;Buchanan&quot;,&quot;given&quot;:&quot;C. R.&quot;,&quot;non-dropping-particle&quot;:&quot;&quot;,&quot;parse-names&quot;:false,&quot;suffix&quot;:&quot;&quot;},{&quot;dropping-particle&quot;:&quot;&quot;,&quot;family&quot;:&quot;Valdés Hernández&quot;,&quot;given&quot;:&quot;M. C.&quot;,&quot;non-dropping-particle&quot;:&quot;&quot;,&quot;parse-names&quot;:false,&quot;suffix&quot;:&quot;&quot;},{&quot;dropping-particle&quot;:&quot;&quot;,&quot;family&quot;:&quot;Corley&quot;,&quot;given&quot;:&quot;J.&quot;,&quot;non-dropping-particle&quot;:&quot;&quot;,&quot;parse-names&quot;:false,&quot;suffix&quot;:&quot;&quot;},{&quot;dropping-particle&quot;:&quot;&quot;,&quot;family&quot;:&quot;Taylor&quot;,&quot;given&quot;:&quot;A. M.&quot;,&quot;non-dropping-particle&quot;:&quot;&quot;,&quot;parse-names&quot;:false,&quot;suffix&quot;:&quot;&quot;},{&quot;dropping-particle&quot;:&quot;&quot;,&quot;family&quot;:&quot;Madole&quot;,&quot;given&quot;:&quot;J. W.&quot;,&quot;non-dropping-particle&quot;:&quot;&quot;,&quot;parse-names&quot;:false,&quot;suffix&quot;:&quot;&quot;},{&quot;dropping-particle&quot;:&quot;&quot;,&quot;family&quot;:&quot;Harris&quot;,&quot;given&quot;:&quot;S. E.&quot;,&quot;non-dropping-particle&quot;:&quot;&quot;,&quot;parse-names&quot;:false,&quot;suffix&quot;:&quot;&quot;},{&quot;dropping-particle&quot;:&quot;&quot;,&quot;family&quot;:&quot;Whalley&quot;,&quot;given&quot;:&quot;H. C.&quot;,&quot;non-dropping-particle&quot;:&quot;&quot;,&quot;parse-names&quot;:false,&quot;suffix&quot;:&quot;&quot;},{&quot;dropping-particle&quot;:&quot;&quot;,&quot;family&quot;:&quot;McIntosh&quot;,&quot;given&quot;:&quot;A. M.&quot;,&quot;non-dropping-particle&quot;:&quot;&quot;,&quot;parse-names&quot;:false,&quot;suffix&quot;:&quot;&quot;},{&quot;dropping-particle&quot;:&quot;&quot;,&quot;family&quot;:&quot;Russ&quot;,&quot;given&quot;:&quot;T. C.&quot;,&quot;non-dropping-particle&quot;:&quot;&quot;,&quot;parse-names&quot;:false,&quot;suffix&quot;:&quot;&quot;},{&quot;dropping-particle&quot;:&quot;&quot;,&quot;family&quot;:&quot;Bastin&quot;,&quot;given&quot;:&quot;M. E.&quot;,&quot;non-dropping-particle&quot;:&quot;&quot;,&quot;parse-names&quot;:false,&quot;suffix&quot;:&quot;&quot;},{&quot;dropping-particle&quot;:&quot;&quot;,&quot;family&quot;:&quot;Wardlaw&quot;,&quot;given&quot;:&quot;J. M.&quot;,&quot;non-dropping-particle&quot;:&quot;&quot;,&quot;parse-names&quot;:false,&quot;suffix&quot;:&quot;&quot;},{&quot;dropping-particle&quot;:&quot;&quot;,&quot;family&quot;:&quot;Deary&quot;,&quot;given&quot;:&quot;I. J.&quot;,&quot;non-dropping-particle&quot;:&quot;&quot;,&quot;parse-names&quot;:false,&quot;suffix&quot;:&quot;&quot;},{&quot;dropping-particle&quot;:&quot;&quot;,&quot;family&quot;:&quot;Tucker-Drob&quot;,&quot;given&quot;:&quot;E. M.&quot;,&quot;non-dropping-particle&quot;:&quot;&quot;,&quot;parse-names&quot;:false,&quot;suffix&quot;:&quot;&quot;}],&quot;container-title&quot;:&quot;Molecular Psychiatry&quot;,&quot;id&quot;:&quot;c6ef170d-4035-5ac7-868a-b6d97a6b79a9&quot;,&quot;issue&quot;:&quot;6&quot;,&quot;issued&quot;:{&quot;date-parts&quot;:[[&quot;2021&quot;]]},&quot;page&quot;:&quot;2651-2662&quot;,&quot;title&quot;:&quot;Three major dimensions of human brain cortical ageing in relation to cognitive decline across the eighth decade of life&quot;,&quot;type&quot;:&quot;article-journal&quot;,&quot;volume&quot;:&quot;26&quot;},&quot;uris&quot;:[&quot;http://www.mendeley.com/documents/?uuid=3d82148f-b809-3c00-b3fd-6108ce8b8cc6&quot;],&quot;isTemporary&quot;:false,&quot;legacyDesktopId&quot;:&quot;3d82148f-b809-3c00-b3fd-6108ce8b8cc6&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&quot;},{&quot;citationID&quot;:&quot;MENDELEY_CITATION_c89801b9-c65e-4b2e-a7f7-cec2bb6a2926&quot;,&quot;citationItems&quot;:[{&quot;id&quot;:&quot;ca497175-cf11-5256-b4b2-5363f365512e&quot;,&quot;itemData&quot;:{&quot;DOI&quot;:&quot;10.1016/j.tics.2013.09.015&quot;,&quot;ISSN&quot;:&quot;13646613&quot;,&quot;PMID&quot;:&quot;24183779&quot;,&quot;abstract&quot;:&quot;The human brain undergoes protracted developmental changes during which it constructs functional networks that engender complex cognitive abilities. Understanding brain function ultimately depends on knowledge of how dynamic interactions between distributed brain regions mature with age to produce sophisticated cognitive systems. This review summarizes recent progress in our understanding of the ontogeny of functional brain networks. Here I describe how complementary methods for probing functional connectivity are providing unique insights into the emergence and maturation of distinct functional networks from childhood to adulthood. I highlight six emerging principles governing the development of large-scale functional networks and discuss how they inform cognitive and affective function in typically developing children and in children with neurodevelopmental disorders. © 2013 Elsevier Ltd.&quot;,&quot;author&quot;:[{&quot;dropping-particle&quot;:&quot;&quot;,&quot;family&quot;:&quot;Menon&quot;,&quot;given&quot;:&quot;Vinod&quot;,&quot;non-dropping-particle&quot;:&quot;&quot;,&quot;parse-names&quot;:false,&quot;suffix&quot;:&quot;&quot;}],&quot;container-title&quot;:&quot;Trends in Cognitive Sciences&quot;,&quot;id&quot;:&quot;ca497175-cf11-5256-b4b2-5363f365512e&quot;,&quot;issue&quot;:&quot;12&quot;,&quot;issued&quot;:{&quot;date-parts&quot;:[[&quot;2013&quot;]]},&quot;page&quot;:&quot;627-640&quot;,&quot;title&quot;:&quot;Developmental pathways to functional brain networks: Emerging principles&quot;,&quot;type&quot;:&quot;article-journal&quot;,&quot;volume&quot;:&quot;17&quot;},&quot;uris&quot;:[&quot;http://www.mendeley.com/documents/?uuid=a8a600db-2c51-326b-ab91-ac3145f399d3&quot;],&quot;isTemporary&quot;:false,&quot;legacyDesktopId&quot;:&quot;a8a600db-2c51-326b-ab91-ac3145f399d3&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&quot;},{&quot;citationID&quot;:&quot;MENDELEY_CITATION_e96a30d4-5cf3-4ce3-b7f1-258078914643&quot;,&quot;citationItems&quot;:[{&quot;id&quot;:&quot;b6a02e53-8a70-5684-aaf1-7ec939c27d15&quot;,&quot;itemData&quot;:{&quot;DOI&quot;:&quot;10.4103/1673-5374.255976&quot;,&quot;ISSN&quot;:&quot;18767958&quot;,&quot;PMID&quot;:&quot;31089053&quot;,&quot;abstract&quot;:&quot;Age-related changes in the brain connectivity of healthy older adults have been widely studied in recent years, with some differences in the obtained results. Most of these studies showed decreases in general functional connectivity, but they also found increases in some particular regions and areas. Frequently, these studies compared young individuals with older subjects, but few studies compared different age groups only in older populations. The purpose of this study is to analyze whole-brain functional connectivity in healthy older adult groups and its network characteristics through functional segregation. A total of 114 individuals, 48 to 89 years old, were scanned using resting-state functional magnetic resonance imaging in a resting state paradigm and were divided into six different age groups (&lt; 60, 60-64, 65-69, 70-74, 75-79, ≥ 80 years old). A partial correlation analysis, a pooled correlation analysis and a study of 3-cycle regions with prominent connectivity were conducted. Our results showed progressive diminution in the functional connectivity among different age groups and this was particularly pronounced between 75 and 79 years old. The oldest group (≥ 80 years old) showed a slight increase in functional connectivity compared to the other groups. This occurred possibly because of compensatory mechanism in brain functioning. This study provides information on the brain functional characteristics of every age group, with more specific information on the functional progressive decline, and supplies methodological tools to study functional connectivity characteristics. Approval for the study was obtained from the ethics committee of the Comisión de Bioética de la Universidad de Barcelona (approval No. PSI2012-38257) on June 5, 2012, and from the ethics committee of the Barcelona's Hospital Clínic (approval No. 2009-5306 and 2011-6604) on October 22, 2009 and April 7, 2011 respectively.&quot;,&quot;author&quot;:[{&quot;dropping-particle&quot;:&quot;&quot;,&quot;family&quot;:&quot;Farras-Permanyer&quot;,&quot;given&quot;:&quot;Laia&quot;,&quot;non-dropping-particle&quot;:&quot;&quot;,&quot;parse-names&quot;:false,&quot;suffix&quot;:&quot;&quot;},{&quot;dropping-particle&quot;:&quot;&quot;,&quot;family&quot;:&quot;Mancho-Fora&quot;,&quot;given&quot;:&quot;Núria&quot;,&quot;non-dropping-particle&quot;:&quot;&quot;,&quot;parse-names&quot;:false,&quot;suffix&quot;:&quot;&quot;},{&quot;dropping-particle&quot;:&quot;&quot;,&quot;family&quot;:&quot;Montalà-Flaquer&quot;,&quot;given&quot;:&quot;Marc&quot;,&quot;non-dropping-particle&quot;:&quot;&quot;,&quot;parse-names&quot;:false,&quot;suffix&quot;:&quot;&quot;},{&quot;dropping-particle&quot;:&quot;&quot;,&quot;family&quot;:&quot;Bartrés-Faz&quot;,&quot;given&quot;:&quot;David&quot;,&quot;non-dropping-particle&quot;:&quot;&quot;,&quot;parse-names&quot;:false,&quot;suffix&quot;:&quot;&quot;},{&quot;dropping-particle&quot;:&quot;&quot;,&quot;family&quot;:&quot;Vaqué-Alcázar&quot;,&quot;given&quot;:&quot;Lídia&quot;,&quot;non-dropping-particle&quot;:&quot;&quot;,&quot;parse-names&quot;:false,&quot;suffix&quot;:&quot;&quot;},{&quot;dropping-particle&quot;:&quot;&quot;,&quot;family&quot;:&quot;Peró-Cebollero&quot;,&quot;given&quot;:&quot;Maribel&quot;,&quot;non-dropping-particle&quot;:&quot;&quot;,&quot;parse-names&quot;:false,&quot;suffix&quot;:&quot;&quot;},{&quot;dropping-particle&quot;:&quot;&quot;,&quot;family&quot;:&quot;Guàrdia-Olmos&quot;,&quot;given&quot;:&quot;Joan&quot;,&quot;non-dropping-particle&quot;:&quot;&quot;,&quot;parse-names&quot;:false,&quot;suffix&quot;:&quot;&quot;}],&quot;container-title&quot;:&quot;Neural Regeneration Research&quot;,&quot;id&quot;:&quot;b6a02e53-8a70-5684-aaf1-7ec939c27d15&quot;,&quot;issue&quot;:&quot;9&quot;,&quot;issued&quot;:{&quot;date-parts&quot;:[[&quot;2019&quot;,&quot;9&quot;,&quot;1&quot;]]},&quot;page&quot;:&quot;1544-1555&quot;,&quot;publisher&quot;:&quot;Wolters Kluwer -- Medknow Publications&quot;,&quot;title&quot;:&quot;Age-related changes in resting-state functional connectivity in older adults&quot;,&quot;type&quot;:&quot;article-journal&quot;,&quot;volume&quot;:&quot;14&quot;},&quot;uris&quot;:[&quot;http://www.mendeley.com/documents/?uuid=4f252dde-7a5d-39e3-8de7-26372da759b1&quot;],&quot;isTemporary&quot;:false,&quot;legacyDesktopId&quot;:&quot;4f252dde-7a5d-39e3-8de7-26372da759b1&quot;}],&quot;properties&quot;:{&quot;noteIndex&quot;:0},&quot;isEdited&quot;:false,&quot;manualOverride&quot;:{&quot;citeprocText&quot;:&quot;&lt;sup&gt;15&lt;/sup&gt;&quot;,&quot;isManuallyOverridden&quot;:false,&quot;manualOverrideText&quot;:&quot;&quot;},&quot;citationTag&quot;:&quot;MENDELEY_CITATION_v3_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&quot;},{&quot;citationID&quot;:&quot;MENDELEY_CITATION_f5f79cd7-ed1d-4be9-b7e5-1185f358e15b&quot;,&quot;citationItems&quot;:[{&quot;id&quot;:&quot;130ea880-91e5-5264-91f1-769a6e2bc35e&quot;,&quot;itemData&quot;:{&quot;DOI&quot;:&quot;10.1038/s44220-023-00151-8&quot;,&quot;abstract&quot;:&quot; Brain functional connectivity (FC) derived from functional magnetic resonance imaging has been serving as a potential ‘fingerprint’ for adults. However, cross-scan variation of FC can be substantial and carries biological information, especially during childhood. Here we performed a large-scale cross-sectional analysis on cross-scan FC stability and its associations with a diverse range of health measures in children. Functional network connectivity (FNC) was extracted via a hybrid independent component analysis framework on 9,071 participants and compared across four scans. We found that FNC can identify a given child from a large group with high accuracy (maximum &gt;94%) and replicated the results across multiple scans. We then performed a linear mixed-effects model to investigate how cross-scan FNC stability was predictive of children’s behaviour. Although we could not find strong relationships between FNC stability and children’s behaviour, we observed significant but small associations between them (maximum r = 0.1070), with higher stability correlated with better cognitive performance, longer sleep duration and less psychotic expression. Via a multivariate analysis method, we captured larger effects between FNC stability and children’s cognitive performance (maximum r = 0.2932), which further proved the relevance of FNC stability to neurocognitive development. Overall, our findings show that a child’s connectivity profile is not only intrinsic but also exhibits reliable variability across scans, regardless of brain growth and development. Cross-scan connectivity stability may serve as a valuable neuroimaging feature to draw inferences on early cognitive and psychiatric behaviours in children. &quot;,&quot;author&quot;:[{&quot;dropping-particle&quot;:&quot;&quot;,&quot;family&quot;:&quot;Fu&quot;,&quot;given&quot;:&quot;Zening&quot;,&quot;non-dropping-particle&quot;:&quot;&quot;,&quot;parse-names&quot;:false,&quot;suffix&quot;:&quot;&quot;},{&quot;dropping-particle&quot;:&quot;&quot;,&quot;family&quot;:&quot;Liu&quot;,&quot;given&quot;:&quot;Jingyu&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ature Mental Health&quot;,&quot;id&quot;:&quot;130ea880-91e5-5264-91f1-769a6e2bc35e&quot;,&quot;issue&quot;:&quot;12&quot;,&quot;issued&quot;:{&quot;date-parts&quot;:[[&quot;2023&quot;]]},&quot;page&quot;:&quot;956-970&quot;,&quot;title&quot;:&quot;Functional connectivity uniqueness and variability? Linkages with cognitive and psychiatric problems in children&quot;,&quot;type&quot;:&quot;article-journal&quot;,&quot;volume&quot;:&quot;1&quot;},&quot;uris&quot;:[&quot;http://www.mendeley.com/documents/?uuid=55c65193-d604-3245-b8e9-377c26adadb8&quot;],&quot;isTemporary&quot;:false,&quot;legacyDesktopId&quot;:&quot;55c65193-d604-3245-b8e9-377c26adadb8&quot;},{&quot;id&quot;:&quot;b06a84a6-1620-51d7-9ce4-1fd867dfd7d7&quot;,&quot;itemData&quot;:{&quot;DOI&quot;:&quot;10.1523/JNEUROSCI.0511-22.2022&quot;,&quot;abstract&quot;:&quot;Human childhood is characterized by dramatic changes in the mind and brain. However, little is known about the large-scale intrinsic cortical network changes that occur during childhood because of methodological challenges in scanning young children. Here, we overcome this barrier by using sophisticated acquisition and analysis tools to investigate functional network development in children between the ages of 4 and 10 years (n ¼ 92; 50 female, 42 male). At multiple spatial scales, age is positively associated with brain network segregation. At the system level, age was associated with segregation of systems involved in attention from those involved in abstract cognition, and with integration among attentional and perceptual systems. Associations between age and functional connectiv-ity are most pronounced in visual and medial prefrontal cortex, the two ends of a gradient from perceptual, externally oriented cortex to abstract, internally oriented cortex. These findings suggest that both ends of the sensory-association gradient may develop early, in contrast to the classical theories that cortical maturation proceeds from back to front, with sensory areas developing first and association areas developing last. More mature patterns of brain network architecture, controlling for age, were associated with better visuo-spatial reasoning abilities. Our results suggest that as cortical architecture becomes more specialized, children become more able to reason about the world and their place in it. Anthropologists have called the transition from early to middle childhood the \&quot;age of reason\&quot;, when children across cultures become more independent. We employ cutting-edge neuroimaging acquisition and analysis approaches to investigate associations between age and functional brain architecture in childhood. Age was positively associated with segregation between cortical systems that process the external world and those that process abstract phenomena like the past, future, and minds of others. Surprisingly, we observed pronounced development at both ends of the sensory-association gradient, challenging the theory that sensory areas develop first and association areas develop last. Our results open new directions for research into how brains reorganize to support rapid gains in cognitive and socioemotional skills as children reach the age of reason.&quot;,&quot;author&quot;:[{&quot;dropping-particle&quot;:&quot;&quot;,&quot;family&quot;:&quot;Tooley&quot;,&quot;given&quot;:&quot;Ursula A&quot;,&quot;non-dropping-particle&quot;:&quot;&quot;,&quot;parse-names&quot;:false,&quot;suffix&quot;:&quot;&quot;},{&quot;dropping-particle&quot;:&quot;&quot;,&quot;family&quot;:&quot;Park&quot;,&quot;given&quot;:&quot;Anne T&quot;,&quot;non-dropping-particle&quot;:&quot;&quot;,&quot;parse-names&quot;:false,&quot;suffix&quot;:&quot;&quot;},{&quot;dropping-particle&quot;:&quot;&quot;,&quot;family&quot;:&quot;Leonard&quot;,&quot;given&quot;:&quot;Julia A&quot;,&quot;non-dropping-particle&quot;:&quot;&quot;,&quot;parse-names&quot;:false,&quot;suffix&quot;:&quot;&quot;},{&quot;dropping-particle&quot;:&quot;&quot;,&quot;family&quot;:&quot;Boroshok&quot;,&quot;given&quot;:&quot;Austin L&quot;,&quot;non-dropping-particle&quot;:&quot;&quot;,&quot;parse-names&quot;:false,&quot;suffix&quot;:&quot;&quot;},{&quot;dropping-particle&quot;:&quot;&quot;,&quot;family&quot;:&quot;Mcdermott&quot;,&quot;given&quot;:&quot;Cassidy L&quot;,&quot;non-dropping-particle&quot;:&quot;&quot;,&quot;parse-names&quot;:false,&quot;suffix&quot;:&quot;&quot;},{&quot;dropping-particle&quot;:&quot;&quot;,&quot;family&quot;:&quot;Tisdall&quot;,&quot;given&quot;:&quot;Matthew D&quot;,&quot;non-dropping-particle&quot;:&quot;&quot;,&quot;parse-names&quot;:false,&quot;suffix&quot;:&quot;&quot;},{&quot;dropping-particle&quot;:&quot;&quot;,&quot;family&quot;:&quot;Bassett&quot;,&quot;given&quot;:&quot;Dani S&quot;,&quot;non-dropping-particle&quot;:&quot;&quot;,&quot;parse-names&quot;:false,&quot;suffix&quot;:&quot;&quot;},{&quot;dropping-particle&quot;:&quot;&quot;,&quot;family&quot;:&quot;Mackey&quot;,&quot;given&quot;:&quot;Allyson P&quot;,&quot;non-dropping-particle&quot;:&quot;&quot;,&quot;parse-names&quot;:false,&quot;suffix&quot;:&quot;&quot;},{&quot;dropping-particle&quot;:&quot;&quot;,&quot;family&quot;:&quot;Forde&quot;,&quot;given&quot;:&quot;Jasmine&quot;,&quot;non-dropping-particle&quot;:&quot;&quot;,&quot;parse-names&quot;:false,&quot;suffix&quot;:&quot;&quot;},{&quot;dropping-particle&quot;:&quot;&quot;,&quot;family&quot;:&quot;Simon&quot;,&quot;given&quot;:&quot;Katrina&quot;,&quot;non-dropping-particle&quot;:&quot;&quot;,&quot;parse-names&quot;:false,&quot;suffix&quot;:&quot;&quot;},{&quot;dropping-particle&quot;:&quot;&quot;,&quot;family&quot;:&quot;Sharp&quot;,&quot;given&quot;:&quot;Sophie&quot;,&quot;non-dropping-particle&quot;:&quot;&quot;,&quot;parse-names&quot;:false,&quot;suffix&quot;:&quot;&quot;},{&quot;dropping-particle&quot;:&quot;&quot;,&quot;family&quot;:&quot;Hahn&quot;,&quot;given&quot;:&quot;Yoojin&quot;,&quot;non-dropping-particle&quot;:&quot;&quot;,&quot;parse-names&quot;:false,&quot;suffix&quot;:&quot;&quot;},{&quot;dropping-particle&quot;:&quot;&quot;,&quot;family&quot;:&quot;Bugden&quot;,&quot;given&quot;:&quot;Stephanie&quot;,&quot;non-dropping-particle&quot;:&quot;&quot;,&quot;parse-names&quot;:false,&quot;suffix&quot;:&quot;&quot;},{&quot;dropping-particle&quot;:&quot;&quot;,&quot;family&quot;:&quot;Bogert&quot;,&quot;given&quot;:&quot;Jamie&quot;,&quot;non-dropping-particle&quot;:&quot;&quot;,&quot;parse-names&quot;:false,&quot;suffix&quot;:&quot;&quot;},{&quot;dropping-particle&quot;:&quot;&quot;,&quot;family&quot;:&quot;Broussard&quot;,&quot;given&quot;:&quot;Alexis&quot;,&quot;non-dropping-particle&quot;:&quot;&quot;,&quot;parse-names&quot;:false,&quot;suffix&quot;:&quot;&quot;},{&quot;dropping-particle&quot;:&quot;&quot;,&quot;family&quot;:&quot;Cruz&quot;,&quot;given&quot;:&quot;Ava&quot;,&quot;non-dropping-particle&quot;:&quot;&quot;,&quot;parse-names&quot;:false,&quot;suffix&quot;:&quot;&quot;},{&quot;dropping-particle&quot;:&quot;&quot;,&quot;family&quot;:&quot;Ferleger&quot;,&quot;given&quot;:&quot;Samantha&quot;,&quot;non-dropping-particle&quot;:&quot;&quot;,&quot;parse-names&quot;:false,&quot;suffix&quot;:&quot;&quot;},{&quot;dropping-particle&quot;:&quot;&quot;,&quot;family&quot;:&quot;Frazier&quot;,&quot;given&quot;:&quot;Destiny&quot;,&quot;non-dropping-particle&quot;:&quot;&quot;,&quot;parse-names&quot;:false,&quot;suffix&quot;:&quot;&quot;},{&quot;dropping-particle&quot;:&quot;&quot;,&quot;family&quot;:&quot;George&quot;,&quot;given&quot;:&quot;Jessica&quot;,&quot;non-dropping-particle&quot;:&quot;&quot;,&quot;parse-names&quot;:false,&quot;suffix&quot;:&quot;&quot;},{&quot;dropping-particle&quot;:&quot;&quot;,&quot;family&quot;:&quot;Katz&quot;,&quot;given&quot;:&quot;Abigail&quot;,&quot;non-dropping-particle&quot;:&quot;&quot;,&quot;parse-names&quot;:false,&quot;suffix&quot;:&quot;&quot;},{&quot;dropping-particle&quot;:&quot;&quot;,&quot;family&quot;:&quot;Kim&quot;,&quot;given&quot;:&quot;Sun Min&quot;,&quot;non-dropping-particle&quot;:&quot;&quot;,&quot;parse-names&quot;:false,&quot;suffix&quot;:&quot;&quot;},{&quot;dropping-particle&quot;:&quot;&quot;,&quot;family&quot;:&quot;Liu&quot;,&quot;given&quot;:&quot;Hunter&quot;,&quot;non-dropping-particle&quot;:&quot;&quot;,&quot;parse-names&quot;:false,&quot;suffix&quot;:&quot;&quot;},{&quot;dropping-particle&quot;:&quot;&quot;,&quot;family&quot;:&quot;Martinez&quot;,&quot;given&quot;:&quot;Dominique&quot;,&quot;non-dropping-particle&quot;:&quot;&quot;,&quot;parse-names&quot;:false,&quot;suffix&quot;:&quot;&quot;},{&quot;dropping-particle&quot;:&quot;&quot;,&quot;family&quot;:&quot;Nakash&quot;,&quot;given&quot;:&quot;Ortal&quot;,&quot;non-dropping-particle&quot;:&quot;&quot;,&quot;parse-names&quot;:false,&quot;suffix&quot;:&quot;&quot;},{&quot;dropping-particle&quot;:&quot;&quot;,&quot;family&quot;:&quot;Orengo&quot;,&quot;given&quot;:&quot;Emily&quot;,&quot;non-dropping-particle&quot;:&quot;&quot;,&quot;parse-names&quot;:false,&quot;suffix&quot;:&quot;&quot;},{&quot;dropping-particle&quot;:&quot;&quot;,&quot;family&quot;:&quot;Recto&quot;,&quot;given&quot;:&quot;Christina&quot;,&quot;non-dropping-particle&quot;:&quot;&quot;,&quot;parse-names&quot;:false,&quot;suffix&quot;:&quot;&quot;},{&quot;dropping-particle&quot;:&quot;&quot;,&quot;family&quot;:&quot;Sorcher&quot;,&quot;given&quot;:&quot;Leah&quot;,&quot;non-dropping-particle&quot;:&quot;&quot;,&quot;parse-names&quot;:false,&quot;suffix&quot;:&quot;&quot;},{&quot;dropping-particle&quot;:&quot;&quot;,&quot;family&quot;:&quot;Uria&quot;,&quot;given&quot;:&quot;Alexis&quot;,&quot;non-dropping-particle&quot;:&quot;&quot;,&quot;parse-names&quot;:false,&quot;suffix&quot;:&quot;&quot;}],&quot;container-title&quot;:&quot;Soc NeuroscienceUA Tooley, AT Park, JA Leonard, AL Boroshok, CL McDermott, MD Tisdall, DS BassettJournal of Neuroscience, 2022•Soc Neuroscience&quot;,&quot;id&quot;:&quot;b06a84a6-1620-51d7-9ce4-1fd867dfd7d7&quot;,&quot;issue&quot;:&quot;44&quot;,&quot;issued&quot;:{&quot;date-parts&quot;:[[&quot;2022&quot;]]},&quot;page&quot;:&quot;8237-8251&quot;,&quot;title&quot;:&quot;The age of reason: Functional brain network development during childhood&quot;,&quot;type&quot;:&quot;article-journal&quot;,&quot;volume&quot;:&quot;42&quot;},&quot;uris&quot;:[&quot;http://www.mendeley.com/documents/?uuid=7dfa58f9-ded7-3c07-bcfd-e7eee5a461fd&quot;],&quot;isTemporary&quot;:false,&quot;legacyDesktopId&quot;:&quot;7dfa58f9-ded7-3c07-bcfd-e7eee5a461fd&quot;}],&quot;properties&quot;:{&quot;noteIndex&quot;:0},&quot;isEdited&quot;:false,&quot;manualOverride&quot;:{&quot;citeprocText&quot;:&quot;&lt;sup&gt;16,17&lt;/sup&gt;&quot;,&quot;isManuallyOverridden&quot;:false,&quot;manualOverrideText&quot;:&quot;&quot;},&quot;citationTag&quot;:&quot;MENDELEY_CITATION_v3_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&quot;},{&quot;citationID&quot;:&quot;MENDELEY_CITATION_f9796b9b-d7f5-4098-97f5-5bbc1c7cf00a&quot;,&quot;citationItems&quot;:[{&quot;id&quot;:&quot;9ffd3800-c04f-5415-8ee4-fda1932c809d&quot;,&quot;itemData&quot;:{&quot;DOI&quot;:&quot;10.1177/1073858416635986&quot;,&quot;ISSN&quot;:&quot;10894098&quot;,&quot;PMID&quot;:&quot;26929236&quot;,&quot;abstract&quot;:&quot;Infancy is a critical and immensely important period in human brain development. Subtle changes during this stage may be greatly amplified with the unfolding of different developmental processes, exerting far-reaching consequences. Studies of the structure and behavioral manifestations of the infant brain are fruitful. However, the specific functional brain mechanisms that enable the execution of different behaviors remained elusive until the advent of functional connectivity fMRI (fcMRI), which provides an unprecedented opportunity to probe the infant functional brain development in vivo. Since its inception, a burgeoning field of infant brain functional connectivity study has emerged and thrived during the past decade. In this review, we describe (1) findings of normal development of functional connectivity networks and their relationships to behaviors and (2) disruptions of the normative functional connectivity development due to identifiable genetic and/or environmental risk factors during the first 2 years of human life. Technical considerations of infant fcMRI are also provided. It is our hope to consolidate previous findings so that the field can move forward with a clearer picture toward the ultimate goal of fcMRI-based objective methods for early diagnosis/identification of risks and evaluation of early interventions to optimize developing functional connectivity networks in this critical developmental window.&quot;,&quot;author&quot;:[{&quot;dropping-particle&quot;:&quot;&quot;,&quot;family&quot;:&quot;Gao&quot;,&quot;given&quot;:&quot;Wei&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Grewen&quot;,&quot;given&quot;:&quot;Karen&quot;,&quot;non-dropping-particle&quot;:&quot;&quot;,&quot;parse-names&quot;:false,&quot;suffix&quot;:&quot;&quot;},{&quot;dropping-particle&quot;:&quot;&quot;,&quot;family&quot;:&quot;Gilmore&quot;,&quot;given&quot;:&quot;John H.&quot;,&quot;non-dropping-particle&quot;:&quot;&quot;,&quot;parse-names&quot;:false,&quot;suffix&quot;:&quot;&quot;}],&quot;container-title&quot;:&quot;Neuroscientist&quot;,&quot;id&quot;:&quot;9ffd3800-c04f-5415-8ee4-fda1932c809d&quot;,&quot;issue&quot;:&quot;2&quot;,&quot;issued&quot;:{&quot;date-parts&quot;:[[&quot;2017&quot;,&quot;4&quot;,&quot;1&quot;]]},&quot;page&quot;:&quot;169-184&quot;,&quot;publisher&quot;:&quot;SAGE Publications Inc.&quot;,&quot;title&quot;:&quot;Functional connectivity of the infant human brain: Plastic and modifiable&quot;,&quot;type&quot;:&quot;article-journal&quot;,&quot;volume&quot;:&quot;23&quot;},&quot;uris&quot;:[&quot;http://www.mendeley.com/documents/?uuid=60e55ffa-9995-3cf7-a335-2e577642b337&quot;],&quot;isTemporary&quot;:false,&quot;legacyDesktopId&quot;:&quot;60e55ffa-9995-3cf7-a335-2e577642b337&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8,19&lt;/sup&gt;&quot;,&quot;isManuallyOverridden&quot;:false,&quot;manualOverrideText&quot;:&quot;&quot;},&quot;citationTag&quot;:&quot;MENDELEY_CITATION_v3_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CwxOTwvc3VwPiIsImlzTWFudWFsbHlPdmVycmlkZGVuIjpmYWxzZSwibWFudWFsT3ZlcnJpZGVUZXh0IjoiIn19&quot;},{&quot;citationID&quot;:&quot;MENDELEY_CITATION_67ca8a09-0828-4c1b-ae5c-d03d59eb35d6&quot;,&quot;citationItems&quot;:[{&quot;id&quot;:&quot;ca497175-cf11-5256-b4b2-5363f365512e&quot;,&quot;itemData&quot;:{&quot;DOI&quot;:&quot;10.1016/j.tics.2013.09.015&quot;,&quot;ISSN&quot;:&quot;13646613&quot;,&quot;PMID&quot;:&quot;24183779&quot;,&quot;abstract&quot;:&quot;The human brain undergoes protracted developmental changes during which it constructs functional networks that engender complex cognitive abilities. Understanding brain function ultimately depends on knowledge of how dynamic interactions between distributed brain regions mature with age to produce sophisticated cognitive systems. This review summarizes recent progress in our understanding of the ontogeny of functional brain networks. Here I describe how complementary methods for probing functional connectivity are providing unique insights into the emergence and maturation of distinct functional networks from childhood to adulthood. I highlight six emerging principles governing the development of large-scale functional networks and discuss how they inform cognitive and affective function in typically developing children and in children with neurodevelopmental disorders. © 2013 Elsevier Ltd.&quot;,&quot;author&quot;:[{&quot;dropping-particle&quot;:&quot;&quot;,&quot;family&quot;:&quot;Menon&quot;,&quot;given&quot;:&quot;Vinod&quot;,&quot;non-dropping-particle&quot;:&quot;&quot;,&quot;parse-names&quot;:false,&quot;suffix&quot;:&quot;&quot;}],&quot;container-title&quot;:&quot;Trends in Cognitive Sciences&quot;,&quot;id&quot;:&quot;ca497175-cf11-5256-b4b2-5363f365512e&quot;,&quot;issue&quot;:&quot;12&quot;,&quot;issued&quot;:{&quot;date-parts&quot;:[[&quot;2013&quot;]]},&quot;page&quot;:&quot;627-640&quot;,&quot;title&quot;:&quot;Developmental pathways to functional brain networks: Emerging principles&quot;,&quot;type&quot;:&quot;article-journal&quot;,&quot;volume&quot;:&quot;17&quot;},&quot;uris&quot;:[&quot;http://www.mendeley.com/documents/?uuid=a8a600db-2c51-326b-ab91-ac3145f399d3&quot;],&quot;isTemporary&quot;:false,&quot;legacyDesktopId&quot;:&quot;a8a600db-2c51-326b-ab91-ac3145f399d3&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&quot;},{&quot;citationID&quot;:&quot;MENDELEY_CITATION_756564b9-76c6-47b7-9b7d-909a9f570641&quot;,&quot;citationItems&quot;:[{&quot;id&quot;:&quot;7b36b51e-7f05-52f0-977a-7f810664a771&quot;,&quot;itemData&quot;:{&quot;DOI&quot;:&quot;10.1016/j.neubiorev.2013.01.017&quot;,&quot;ISSN&quot;:&quot;01497634&quot;,&quot;PMID&quot;:&quot;23333262&quot;,&quot;abstract&quot;:&quot;The world is aging and, as the elderly population increases, age-related cognitive decline emerges as a major concern. Neuroimaging techniques, such as functional magnetic resonance imaging (fMRI), allow the investigation of the neural bases of age-related cognitive changes in vivo. Typically, fMRI studies map brain activity while subjects perform cognitive tasks, but such paradigms are often difficult to implement on a wider basis. Resting-state fMRI (rs-fMRI) has emerged as an important alternative modality of fMRI data acquisition, during which no specific task is required. Due to such simplicity and the reliability of rs-fMRI data, this modality presents increased feasibility and potential for clinical application in the future. With rs-fMRI, fluctuations in regional brain activity can be detected across separate brain regions and the patterns of intercorrelation between the functioning of these regions are measured, affording quantitative indices of resting-state functional connectivity (RSFC). This review article summarizes the results of recent rs-fMRI studies that have documented a variety of aging-related RSFC changes in the human brain, discusses the neurophysiological hypotheses proposed to interpret such findings, and provides an overview of the future, highly promising perspectives in this field. © 2013 Elsevier Ltd.&quot;,&quot;author&quot;:[{&quot;dropping-particle&quot;:&quot;&quot;,&quot;family&quot;:&quot;Ferreira&quot;,&quot;given&quot;:&quot;Luiz Kobuti&quot;,&quot;non-dropping-particle&quot;:&quot;&quot;,&quot;parse-names&quot;:false,&quot;suffix&quot;:&quot;&quot;},{&quot;dropping-particle&quot;:&quot;&quot;,&quot;family&quot;:&quot;Busatto&quot;,&quot;given&quot;:&quot;Geraldo F.&quot;,&quot;non-dropping-particle&quot;:&quot;&quot;,&quot;parse-names&quot;:false,&quot;suffix&quot;:&quot;&quot;}],&quot;container-title&quot;:&quot;Neuroscience and Biobehavioral Reviews&quot;,&quot;id&quot;:&quot;7b36b51e-7f05-52f0-977a-7f810664a771&quot;,&quot;issue&quot;:&quot;3&quot;,&quot;issued&quot;:{&quot;date-parts&quot;:[[&quot;2013&quot;,&quot;3&quot;,&quot;1&quot;]]},&quot;page&quot;:&quot;384-400&quot;,&quot;publisher&quot;:&quot;Pergamon&quot;,&quot;title&quot;:&quot;Resting-state functional connectivity in normal brain aging&quot;,&quot;type&quot;:&quot;article-journal&quot;,&quot;volume&quot;:&quot;37&quot;},&quot;uris&quot;:[&quot;http://www.mendeley.com/documents/?uuid=a17ea4ac-e417-30ac-8a33-9190eeceb99d&quot;],&quot;isTemporary&quot;:false,&quot;legacyDesktopId&quot;:&quot;a17ea4ac-e417-30ac-8a33-9190eeceb99d&quot;}],&quot;properties&quot;:{&quot;noteIndex&quot;:0},&quot;isEdited&quot;:false,&quot;manualOverride&quot;:{&quot;citeprocText&quot;:&quot;&lt;sup&gt;12&lt;/sup&gt;&quot;,&quot;isManuallyOverridden&quot;:false,&quot;manualOverrideText&quot;:&quot;&quot;},&quot;citationTag&quot;:&quot;MENDELEY_CITATION_v3_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&quot;},{&quot;citationID&quot;:&quot;MENDELEY_CITATION_0a6bc8a6-9332-45fc-825b-4646ee2178dd&quot;,&quot;citationItems&quot;:[{&quot;id&quot;:&quot;3bdddda7-fd5a-5bec-be87-3fcbe17f86db&quot;,&quot;itemData&quot;:{&quot;DOI&quot;:&quot;10.1016/j.neubiorev.2011.11.007&quot;,&quot;ISSN&quot;:&quot;01497634&quot;,&quot;PMID&quot;:&quot;22155274&quot;,&quot;abstract&quot;:&quot;This review article surveys the evidence for age-related changes in memory from cognitive and neuroimaging studies. It is probable that the observed declines in episodic memory with increasing age are a consequence of impairments in both acquisition (encoding) and retrieval - possibly for similar reasons - but the present review focuses on the former set of processes. An additional emphasis is on a processing approach to understanding age-related encoding deficiencies; we suggest that many problems stem from a decline in the ability to self-initiate deeper semantic processing operations. The article briefly discusses the role of declining sensory and perceptual abilities, but focuses primarily on the nature of processing resources, their consequences for memory acquisition, and on age-related changes in cognition and neural functioning. We also survey the evidence for neuroplasticity in the older brain, and how compensatory activities at behavioral and neural levels can reduce age-related problems. Finally, we review recent studies of brain and cognitive training procedures. Age-related memory problems are real, but there are also grounds for optimism. © 2011 Elsevier Ltd.&quot;,&quot;author&quot;:[{&quot;dropping-particle&quot;:&quot;&quot;,&quot;family&quot;:&quot;Craik&quot;,&quot;given&quot;:&quot;Fergus I.M.&quot;,&quot;non-dropping-particle&quot;:&quot;&quot;,&quot;parse-names&quot;:false,&quot;suffix&quot;:&quot;&quot;},{&quot;dropping-particle&quot;:&quot;&quot;,&quot;family&quot;:&quot;Rose&quot;,&quot;given&quot;:&quot;Nathan S.&quot;,&quot;non-dropping-particle&quot;:&quot;&quot;,&quot;parse-names&quot;:false,&quot;suffix&quot;:&quot;&quot;}],&quot;container-title&quot;:&quot;Neuroscience and Biobehavioral Reviews&quot;,&quot;id&quot;:&quot;3bdddda7-fd5a-5bec-be87-3fcbe17f86db&quot;,&quot;issue&quot;:&quot;7&quot;,&quot;issued&quot;:{&quot;date-parts&quot;:[[&quot;2012&quot;]]},&quot;page&quot;:&quot;1729-1739&quot;,&quot;title&quot;:&quot;Memory encoding and aging: A neurocognitive perspective&quot;,&quot;type&quot;:&quot;article-journal&quot;,&quot;volume&quot;:&quot;36&quot;},&quot;uris&quot;:[&quot;http://www.mendeley.com/documents/?uuid=ba1f2989-1abf-301b-b3f8-41a09be87c0d&quot;],&quot;isTemporary&quot;:false,&quot;legacyDesktopId&quot;:&quot;ba1f2989-1abf-301b-b3f8-41a09be87c0d&quot;}],&quot;properties&quot;:{&quot;noteIndex&quot;:0},&quot;isEdited&quot;:false,&quot;manualOverride&quot;:{&quot;citeprocText&quot;:&quot;&lt;sup&gt;20&lt;/sup&gt;&quot;,&quot;isManuallyOverridden&quot;:false,&quot;manualOverrideText&quot;:&quot;&quot;},&quot;citationTag&quot;:&quot;MENDELEY_CITATION_v3_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&quot;},{&quot;citationID&quot;:&quot;MENDELEY_CITATION_38630046-7c3c-49ea-a840-5a4da0475ab2&quot;,&quot;citationItems&quot;:[{&quot;id&quot;:&quot;130bec58-9d25-5004-835e-ff87be5e0d21&quot;,&quot;itemData&quot;:{&quot;DOI&quot;:&quot;10.1016/j.biopsych.2020.02.016&quot;,&quot;ISSN&quot;:&quot;18732402&quot;,&quot;PMID&quot;:&quot;32336400&quot;,&quot;abstract&quot;:&quot;The neuroimaging community has witnessed a paradigm shift in biomarker discovery from using traditional univariate brain mapping approaches to multivariate predictive models, allowing the field to move toward a translational neuroscience era. Regression-based multivariate models (hereafter “predictive modeling”) provide a powerful and widely used approach to predict human behavior with neuroimaging features. These studies maintain a focus on decoding individual differences in a continuously behavioral phenotype from neuroimaging data, opening up an exciting opportunity to describe the human brain at the single-subject level. In this survey, we provide an overview of recent studies that utilize machine learning approaches to identify neuroimaging predictors over the past decade. We first review regression-based approaches and highlight connectome-based predictive modeling, which has grown in popularity in recent years. Next, we systematically describe recent representative studies using these tools in the context of cognitive function, symptom severity, personality traits, and emotion processing. Finally, we highlight a few challenges related to combining multimodal data, longitudinal prediction, external validations, and the employment of deep learning methods that have emerged from our review of the existing literature, as well as present some promising and challenging future directions.&quot;,&quot;author&quot;:[{&quot;dropping-particle&quot;:&quot;&quot;,&quot;family&quot;:&quot;Sui&quot;,&quot;given&quot;:&quot;Jing&quot;,&quot;non-dropping-particle&quot;:&quot;&quot;,&quot;parse-names&quot;:false,&quot;suffix&quot;:&quot;&quot;},{&quot;dropping-particle&quot;:&quot;&quot;,&quot;family&quot;:&quot;Jiang&quot;,&quot;given&quot;:&quot;Rongtao&quot;,&quot;non-dropping-particle&quot;:&quot;&quot;,&quot;parse-names&quot;:false,&quot;suffix&quot;:&quot;&quot;},{&quot;dropping-particle&quot;:&quot;&quot;,&quot;family&quot;:&quot;Bustillo&quot;,&quot;given&quot;:&quot;Juan&quot;,&quot;non-dropping-particle&quot;:&quot;&quot;,&quot;parse-names&quot;:false,&quot;suffix&quot;:&quot;&quot;},{&quot;dropping-particle&quot;:&quot;&quot;,&quot;family&quot;:&quot;Calhoun&quot;,&quot;given&quot;:&quot;Vince&quot;,&quot;non-dropping-particle&quot;:&quot;&quot;,&quot;parse-names&quot;:false,&quot;suffix&quot;:&quot;&quot;}],&quot;container-title&quot;:&quot;Biological Psychiatry&quot;,&quot;id&quot;:&quot;130bec58-9d25-5004-835e-ff87be5e0d21&quot;,&quot;issue&quot;:&quot;11&quot;,&quot;issued&quot;:{&quot;date-parts&quot;:[[&quot;2020&quot;,&quot;12&quot;,&quot;1&quot;]]},&quot;page&quot;:&quot;818-828&quot;,&quot;publisher&quot;:&quot;Elsevier Inc.&quot;,&quot;title&quot;:&quot;Neuroimaging-based Individualized Prediction of Cognition and Behavior for Mental Disorders and Health: Methods and Promises&quot;,&quot;type&quot;:&quot;article-journal&quot;,&quot;volume&quot;:&quot;88&quot;},&quot;uris&quot;:[&quot;http://www.mendeley.com/documents/?uuid=566982db-984d-3edf-8e31-795af1256722&quot;],&quot;isTemporary&quot;:false,&quot;legacyDesktopId&quot;:&quot;566982db-984d-3edf-8e31-795af1256722&quot;}],&quot;properties&quot;:{&quot;noteIndex&quot;:0},&quot;isEdited&quot;:false,&quot;manualOverride&quot;:{&quot;citeprocText&quot;:&quot;&lt;sup&gt;21&lt;/sup&gt;&quot;,&quot;isManuallyOverridden&quot;:false,&quot;manualOverrideText&quot;:&quot;&quot;},&quot;citationTag&quot;:&quot;MENDELEY_CITATION_v3_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&quot;},{&quot;citationID&quot;:&quot;MENDELEY_CITATION_b1dd3024-0e4d-4797-b6fd-186c14037ec1&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YjFkZDMwMjQtMGU0ZC00Nzk3LWI2ZmQtMTg2YzE0MDM3ZWMx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224ed6a7-9b57-4709-8b06-1d2d64b97791&quot;,&quot;citationItems&quot;:[{&quot;id&quot;:&quot;04ee2cee-3971-5432-b7a8-8cc6291aa16e&quot;,&quot;itemData&quot;:{&quot;DOI&quot;:&quot;10.1146/annurev-devpsych-121318-085204&quot;,&quot;ISSN&quot;:&quot;2640-7922&quot;,&quot;abstract&quot;:&quot;This review summarizes empirical findings and theoretical concepts in cognitive aging and late-life dementia research, with emphases on ( a) person-to-person heterogeneity in trajectories of cognitive change over time, ( b) how trajectories of child cognitive development determine peak levels of adult cognitive function from which aging-related cognitive declines occur, and ( c) how lifelong trajectories of cognitive function relate to the timing of severe cognitive impairments characteristic of dementia. I consider conceptual issues surrounding categorical versus dimensional models of late-life dementia and discuss how current diagnostic approaches affect inferences in the empirical study of disease progression. Together, the incomplete current understanding of the biological foundations of aging-related cognitive declines and the continuous nature of many biomarkers commonly used in dementia diagnosis and classification pose both opportunities and challenges in the current research landscape. Future research will benefit from accurately measuring and analyzing continuous variation in longitudinal trajectories of cognitive function.&quot;,&quot;author&quot;:[{&quot;dropping-particle&quot;:&quot;&quot;,&quot;family&quot;:&quot;Tucker-Drob&quot;,&quot;given&quot;:&quot;Elliot M.&quot;,&quot;non-dropping-particle&quot;:&quot;&quot;,&quot;parse-names&quot;:false,&quot;suffix&quot;:&quot;&quot;}],&quot;container-title&quot;:&quot;Annual Review of Developmental Psychology&quot;,&quot;id&quot;:&quot;04ee2cee-3971-5432-b7a8-8cc6291aa16e&quot;,&quot;issue&quot;:&quot;1&quot;,&quot;issued&quot;:{&quot;date-parts&quot;:[[&quot;2019&quot;,&quot;12&quot;,&quot;24&quot;]]},&quot;page&quot;:&quot;177-196&quot;,&quot;publisher&quot;:&quot;Annual Reviews&quot;,&quot;title&quot;:&quot;Cognitive Aging and Dementia: A Life-Span Perspective&quot;,&quot;type&quot;:&quot;article-journal&quot;,&quot;volume&quot;:&quot;1&quot;},&quot;uris&quot;:[&quot;http://www.mendeley.com/documents/?uuid=c939a910-4d44-3781-80e2-77417c13bc87&quot;],&quot;isTemporary&quot;:false,&quot;legacyDesktopId&quot;:&quot;c939a910-4d44-3781-80e2-77417c13bc87&quot;}],&quot;properties&quot;:{&quot;noteIndex&quot;:0},&quot;isEdited&quot;:false,&quot;manualOverride&quot;:{&quot;citeprocText&quot;:&quot;&lt;sup&gt;23&lt;/sup&gt;&quot;,&quot;isManuallyOverridden&quot;:false,&quot;manualOverrideText&quot;:&quot;&quot;},&quot;citationTag&quot;:&quot;MENDELEY_CITATION_v3_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&quot;},{&quot;citationID&quot;:&quot;MENDELEY_CITATION_0b4b8553-93f6-4365-974f-4bff87ba44cd&quot;,&quot;citationItems&quot;:[{&quot;id&quot;:&quot;3424b825-a9f6-53e8-bdc7-19fb1894094a&quot;,&quot;itemData&quot;:{&quot;ISSN&quot;:&quot;0736-8038&quot;,&quot;PMID&quot;:&quot;23894221&quot;,&quot;abstract&quot;:&quot;Research over the past several decades has provided insight into the processes that govern early brain development and how those processes contribute to behavior. In the following article, we provide an overview of early brain development beginning with a summary of the prenatal period. We then turn to postnatal development and examine how brain functions are built and how experience mediates this process. Specifically, we discuss findings from research on speech and on face processing. The results of this research highlight how the first few years of life are a particularly important period of development of the brain.&quot;,&quot;author&quot;:[{&quot;dropping-particle&quot;:&quot;&quot;,&quot;family&quot;:&quot;Tierney&quot;,&quot;given&quot;:&quot;Adrienne L&quot;,&quot;non-dropping-particle&quot;:&quot;&quot;,&quot;parse-names&quot;:false,&quot;suffix&quot;:&quot;&quot;},{&quot;dropping-particle&quot;:&quot;&quot;,&quot;family&quot;:&quot;Nelson&quot;,&quot;given&quot;:&quot;Charles A&quot;,&quot;non-dropping-particle&quot;:&quot;&quot;,&quot;parse-names&quot;:false,&quot;suffix&quot;:&quot;&quot;}],&quot;container-title&quot;:&quot;Zero to three&quot;,&quot;id&quot;:&quot;3424b825-a9f6-53e8-bdc7-19fb1894094a&quot;,&quot;issue&quot;:&quot;2&quot;,&quot;issued&quot;:{&quot;date-parts&quot;:[[&quot;2009&quot;]]},&quot;page&quot;:&quot;9-13&quot;,&quot;title&quot;:&quot;Brain Development and the Role of Experience in the Early Years.&quot;,&quot;type&quot;:&quot;article-journal&quot;,&quot;volume&quot;:&quot;30&quot;},&quot;uris&quot;:[&quot;http://www.mendeley.com/documents/?uuid=3030b5e2-8866-32b4-bd1a-1465ec6dc6a2&quot;],&quot;isTemporary&quot;:false,&quot;legacyDesktopId&quot;:&quot;3030b5e2-8866-32b4-bd1a-1465ec6dc6a2&quot;}],&quot;properties&quot;:{&quot;noteIndex&quot;:0},&quot;isEdited&quot;:false,&quot;manualOverride&quot;:{&quot;citeprocText&quot;:&quot;&lt;sup&gt;24&lt;/sup&gt;&quot;,&quot;isManuallyOverridden&quot;:false,&quot;manualOverrideText&quot;:&quot;&quot;},&quot;citationTag&quot;:&quot;MENDELEY_CITATION_v3_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&quot;},{&quot;citationID&quot;:&quot;MENDELEY_CITATION_6daaf818-2fdd-4f47-ae9d-be4c73c03cdb&quot;,&quot;citationItems&quot;:[{&quot;id&quot;:&quot;3aaaec0f-b175-59e6-a65a-875b2cce709d&quot;,&quot;itemData&quot;:{&quot;DOI&quot;:&quot;10.1073/pnas.1400181111&quot;,&quot;ISSN&quot;:&quot;10916490&quot;,&quot;abstract&quot;:&quot;Neuronal dynamics display a complex spatiotemporal structure involving the precise, context-dependent coordination of activation patterns across a large number of spatially distributed regions. Functional magnetic resonance imaging (fMRI) has played a central role in demonstrating the nontrivial spatial and topological structure of these interactions, but thus far has been limited in its capacity to study their temporal evolution. Here, using high-resolution resting-state fMRI data obtained from the Human Connectome Project, we mapped time-resolved functional connectivity across the entire brain at a subsecond resolution with the aim of understanding how nonstationary fluctuations in pairwise interactions between regions relate to large-scale topological properties of the human brain. We report evidence for a consistent set of functional connections that show pronounced fluctuations in their strength over time. The most dynamic connections are intermodular, linking elements from topologically separable subsystems, and localize to known hubs of default mode and frontoparietal systems. We found that spatially distributed regions spontaneously increased, for brief intervals, the efficiency with which they can transfer information, producing temporary, globally efficient network states. Our findings suggest that brain dynamics give rise to variations in complex network properties over time, possibly achieving a balance between efficient information-processing and metabolic expenditure.&quot;,&quot;author&quot;:[{&quot;dropping-particle&quot;:&quot;&quot;,&quot;family&quot;:&quot;Zalesky&quot;,&quot;given&quot;:&quot;Andrew&quot;,&quot;non-dropping-particle&quot;:&quot;&quot;,&quot;parse-names&quot;:false,&quot;suffix&quot;:&quot;&quot;},{&quot;dropping-particle&quot;:&quot;&quot;,&quot;family&quot;:&quot;Fornito&quot;,&quot;given&quot;:&quot;Alex&quot;,&quot;non-dropping-particle&quot;:&quot;&quot;,&quot;parse-names&quot;:false,&quot;suffix&quot;:&quot;&quot;},{&quot;dropping-particle&quot;:&quot;&quot;,&quot;family&quot;:&quot;Cocchi&quot;,&quot;given&quot;:&quot;Luca&quot;,&quot;non-dropping-particle&quot;:&quot;&quot;,&quot;parse-names&quot;:false,&quot;suffix&quot;:&quot;&quot;},{&quot;dropping-particle&quot;:&quot;&quot;,&quot;family&quot;:&quot;Gollo&quot;,&quot;given&quot;:&quot;Leonardo L.&quot;,&quot;non-dropping-particle&quot;:&quot;&quot;,&quot;parse-names&quot;:false,&quot;suffix&quot;:&quot;&quot;},{&quot;dropping-particle&quot;:&quot;&quot;,&quot;family&quot;:&quot;Breakspear&quot;,&quot;given&quot;:&quot;Michael&quot;,&quot;non-dropping-particle&quot;:&quot;&quot;,&quot;parse-names&quot;:false,&quot;suffix&quot;:&quot;&quot;}],&quot;container-title&quot;:&quot;Proceedings of the National Academy of Sciences of the United States of America&quot;,&quot;id&quot;:&quot;3aaaec0f-b175-59e6-a65a-875b2cce709d&quot;,&quot;issue&quot;:&quot;28&quot;,&quot;issued&quot;:{&quot;date-parts&quot;:[[&quot;2014&quot;,&quot;7&quot;,&quot;15&quot;]]},&quot;page&quot;:&quot;10341-10346&quot;,&quot;publisher&quot;:&quot;National Academy of Sciences&quot;,&quot;title&quot;:&quot;Time-resolved resting-state brain networks&quot;,&quot;type&quot;:&quot;article-journal&quot;,&quot;volume&quot;:&quot;111&quot;},&quot;uris&quot;:[&quot;http://www.mendeley.com/documents/?uuid=90bd0bcc-aad5-34f1-9a4f-ac0ddfba1e52&quot;],&quot;isTemporary&quot;:false,&quot;legacyDesktopId&quot;:&quot;90bd0bcc-aad5-34f1-9a4f-ac0ddfba1e52&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id&quot;:&quot;64d2160e-23c6-560c-abda-09ff182b9bbd&quot;,&quot;itemData&quot;:{&quot;DOI&quot;:&quot;10.1016/j.neuroimage.2009.12.011&quot;,&quot;ISSN&quot;:&quot;10538119&quot;,&quot;abstract&quot;:&quot;Most studies of resting-state functional connectivity using fMRI employ methods that assume temporal stationarity, such as correlation and data-driven decompositions computed across the duration of the scan. However, evidence from both task-based fMRI studies and animal electrophysiology suggests that functional connectivity may exhibit dynamic changes within time scales of seconds to minutes. In the present study, we investigated the dynamic behavior of resting-state connectivity across the course of a single scan, performing a time-frequency coherence analysis based on the wavelet transform. We focused on the connectivity of the posterior cingulate cortex (PCC), a primary node of the default-mode network, examining its relationship with both the \&quot;anticorrelated\&quot; (\&quot;task-positive\&quot;) network as well as other nodes of the default-mode network. It was observed that coherence and phase between the PCC and the anticorrelated network was variable in time and frequency, and statistical testing based on Monte Carlo simulations revealed the presence of significant scale-dependent temporal variability. In addition, a sliding-window correlation procedure identified other regions across the brain that exhibited variable connectivity with the PCC across the scan, which included areas previously implicated in attention and salience processing. Although it is unclear whether the observed coherence and phase variability can be attributed to residual noise or modulation of cognitive state, the present results illustrate that resting-state functional connectivity is not static, and it may therefore prove valuable to consider measures of variability, in addition to average quantities, when characterizing resting-state networks. © 2009 Elsevier Inc. All rights reserved.&quot;,&quot;author&quot;:[{&quot;dropping-particle&quot;:&quot;&quot;,&quot;family&quot;:&quot;Chang&quot;,&quot;given&quot;:&quot;Catie&quot;,&quot;non-dropping-particle&quot;:&quot;&quot;,&quot;parse-names&quot;:false,&quot;suffix&quot;:&quot;&quot;},{&quot;dropping-particle&quot;:&quot;&quot;,&quot;family&quot;:&quot;Glover&quot;,&quot;given&quot;:&quot;Gary H.&quot;,&quot;non-dropping-particle&quot;:&quot;&quot;,&quot;parse-names&quot;:false,&quot;suffix&quot;:&quot;&quot;}],&quot;container-title&quot;:&quot;NeuroImage&quot;,&quot;id&quot;:&quot;64d2160e-23c6-560c-abda-09ff182b9bbd&quot;,&quot;issue&quot;:&quot;1&quot;,&quot;issued&quot;:{&quot;date-parts&quot;:[[&quot;2010&quot;]]},&quot;page&quot;:&quot;81-98&quot;,&quot;title&quot;:&quot;Time-frequency dynamics of resting-state brain connectivity measured with fMRI&quot;,&quot;type&quot;:&quot;article-journal&quot;,&quot;volume&quot;:&quot;50&quot;},&quot;uris&quot;:[&quot;http://www.mendeley.com/documents/?uuid=d86c84e7-fcab-33c4-aa02-f4af5f68e712&quot;],&quot;isTemporary&quot;:false,&quot;legacyDesktopId&quot;:&quot;d86c84e7-fcab-33c4-aa02-f4af5f68e712&quot;},{&quot;id&quot;:&quot;69415af2-06e1-50f0-8d79-b37b07407f1a&quot;,&quot;itemData&quot;:{&quot;DOI&quot;:&quot;10.1073/pnas.1501242112&quot;,&quot;ISSN&quot;:&quot;10916490&quot;,&quot;PMID&quot;:&quot;26124112&quot;,&quot;abstract&quot;:&quot;Functional connectivity (FC) patterns in functional MRI exhibit dynamic behavior on the scale of seconds, with rich spatiotemporal structure and limited sets of whole-brain, quasi-stable FC configurations (FC states) recurring across time and subjects. Based on previous evidence linking various aspects of cognition to group-level, minute-to-minute FC changes in localized connections, we hypothesized that whole-brain FC states may reflect the global, orchestrated dynamics of cognitive processing on the scale of seconds. To test this hypothesis, subjects were continuously scanned as they engaged in and transitioned between mental states dictated by tasks. FC states computed within windows as short as 22.5 s permitted robust tracking of cognition in single subjects with near perfect accuracy. Accuracy dropped markedly for subjects with the lowest task performance. Spatially restricting FC information decreased accuracy at short time scales, emphasizing the distributed nature of whole-brain FC dynamics, beyond univariate magnitude changes, as valuable markers of cognition.&quot;,&quot;author&quot;:[{&quot;dropping-particle&quot;:&quot;&quot;,&quot;family&quot;:&quot;Gonzalez-Castillo&quot;,&quot;given&quot;:&quot;Javier&quot;,&quot;non-dropping-particle&quot;:&quot;&quot;,&quot;parse-names&quot;:false,&quot;suffix&quot;:&quot;&quot;},{&quot;dropping-particle&quot;:&quot;&quot;,&quot;family&quot;:&quot;Hoy&quot;,&quot;given&quot;:&quot;Colin W.&quot;,&quot;non-dropping-particle&quot;:&quot;&quot;,&quot;parse-names&quot;:false,&quot;suffix&quot;:&quot;&quot;},{&quot;dropping-particle&quot;:&quot;&quot;,&quot;family&quot;:&quot;Handwerker&quot;,&quot;given&quot;:&quot;Daniel A.&quot;,&quot;non-dropping-particle&quot;:&quot;&quot;,&quot;parse-names&quot;:false,&quot;suffix&quot;:&quot;&quot;},{&quot;dropping-particle&quot;:&quot;&quot;,&quot;family&quot;:&quot;Robinson&quot;,&quot;given&quot;:&quot;Meghan E.&quot;,&quot;non-dropping-particle&quot;:&quot;&quot;,&quot;parse-names&quot;:false,&quot;suffix&quot;:&quot;&quot;},{&quot;dropping-particle&quot;:&quot;&quot;,&quot;family&quot;:&quot;Buchanan&quot;,&quot;given&quot;:&quot;Laura C.&quot;,&quot;non-dropping-particle&quot;:&quot;&quot;,&quot;parse-names&quot;:false,&quot;suffix&quot;:&quot;&quot;},{&quot;dropping-particle&quot;:&quot;&quot;,&quot;family&quot;:&quot;Saad&quot;,&quot;given&quot;:&quot;Ziad S.&quot;,&quot;non-dropping-particle&quot;:&quot;&quot;,&quot;parse-names&quot;:false,&quot;suffix&quot;:&quot;&quot;},{&quot;dropping-particle&quot;:&quot;&quot;,&quot;family&quot;:&quot;Bandettini&quot;,&quot;given&quot;:&quot;Peter A.&quot;,&quot;non-dropping-particle&quot;:&quot;&quot;,&quot;parse-names&quot;:false,&quot;suffix&quot;:&quot;&quot;}],&quot;container-title&quot;:&quot;Proceedings of the National Academy of Sciences of the United States of America&quot;,&quot;id&quot;:&quot;69415af2-06e1-50f0-8d79-b37b07407f1a&quot;,&quot;issue&quot;:&quot;28&quot;,&quot;issued&quot;:{&quot;date-parts&quot;:[[&quot;2015&quot;,&quot;7&quot;,&quot;14&quot;]]},&quot;page&quot;:&quot;8762-8767&quot;,&quot;publisher&quot;:&quot;National Academy of Sciences&quot;,&quot;title&quot;:&quot;Tracking ongoing cognition in individuals using brief, whole-brain functional connectivity patterns&quot;,&quot;type&quot;:&quot;article-journal&quot;,&quot;volume&quot;:&quot;112&quot;},&quot;uris&quot;:[&quot;http://www.mendeley.com/documents/?uuid=4e88b906-9711-30d2-a789-247284c97480&quot;],&quot;isTemporary&quot;:false,&quot;legacyDesktopId&quot;:&quot;4e88b906-9711-30d2-a789-247284c97480&quot;}],&quot;properties&quot;:{&quot;noteIndex&quot;:0},&quot;isEdited&quot;:false,&quot;manualOverride&quot;:{&quot;citeprocText&quot;:&quot;&lt;sup&gt;25–28&lt;/sup&gt;&quot;,&quot;isManuallyOverridden&quot;:false,&quot;manualOverrideText&quot;:&quot;&quot;},&quot;citationTag&quot;:&quot;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&quot;},{&quot;citationID&quot;:&quot;MENDELEY_CITATION_f18de516-8035-4d00-bbb7-35064fbb7b08&quot;,&quot;citationItems&quot;:[{&quot;id&quot;:&quot;11b41240-7aa6-55de-b39c-9334b12571d4&quot;,&quot;itemData&quot;:{&quot;DOI&quot;:&quot;10.1126/scitranslmed.aag2882&quot;,&quot;ISSN&quot;:&quot;19466242&quot;,&quot;PMID&quot;:&quot;28592562&quot;,&quot;abstract&quot;:&quot;Autism spectrum disorder (ASD) is a neurodevelopmental disorder characterized by social deficits and repetitive behaviors that typically emerge by 24 months of age. To develop effective early interventions that can potentially ameliorate the defining deficits of ASD and improve long-Term outcomes, early detection is essential. Using prospective neuroimaging of 59 6-month-old infants with a high familial risk for ASD, we show that functional connectivity magnetic resonance imaging correctly identified which individual children would receive a research clinical best-estimate diagnosis of ASD at 24months of age. Functional brain connections were defined in 6-month-old infants that correlated with 24-month scores on measures of social behavior, language, motor development, and repetitive behavior, which are all features common to the diagnosis of ASD. A fully cross-validated machine learning algorithm applied at age 6 months had a positive predictive value of 100% [95% confidence interval (CI), 62.9 to 100], correctly predicting 9 of 11 infants who received a diagnosis of ASD at 24 months (sensitivity, 81.8%; 95% CI, 47.8 to 96.8). All 48 6-month-old infants who were not diagnosed with ASD were correctly classified [specificity, 100% (95% CI, 90.8 to 100); negative predictive value, 96.0% (95% CI, 85.1 to 99.3)]. These findings have clinical implications for early risk assessment and the feasibility of developing early preventative interventions for ASD.&quot;,&quot;author&quot;:[{&quot;dropping-particle&quot;:&quot;&quot;,&quot;family&quot;:&quot;Emerson&quot;,&quot;given&quot;:&quot;Robert W.&quot;,&quot;non-dropping-particle&quot;:&quot;&quot;,&quot;parse-names&quot;:false,&quot;suffix&quot;:&quot;&quot;},{&quot;dropping-particle&quot;:&quot;&quot;,&quot;family&quot;:&quot;Adams&quot;,&quot;given&quot;:&quot;Chloe&quot;,&quot;non-dropping-particle&quot;:&quot;&quot;,&quot;parse-names&quot;:false,&quot;suffix&quot;:&quot;&quot;},{&quot;dropping-particle&quot;:&quot;&quot;,&quot;family&quot;:&quot;Nishino&quot;,&quot;given&quot;:&quot;Tomoyuki&quot;,&quot;non-dropping-particle&quot;:&quot;&quot;,&quot;parse-names&quot;:false,&quot;suffix&quot;:&quot;&quot;},{&quot;dropping-particle&quot;:&quot;&quot;,&quot;family&quot;:&quot;Hazlett&quot;,&quot;given&quot;:&quot;Heather Cody&quot;,&quot;non-dropping-particle&quot;:&quot;&quot;,&quot;parse-names&quot;:false,&quot;suffix&quot;:&quot;&quot;},{&quot;dropping-particle&quot;:&quot;&quot;,&quot;family&quot;:&quot;Wolff&quot;,&quot;given&quot;:&quot;Jason J.&quot;,&quot;non-dropping-particle&quot;:&quot;&quot;,&quot;parse-names&quot;:false,&quot;suffix&quot;:&quot;&quot;},{&quot;dropping-particle&quot;:&quot;&quot;,&quot;family&quot;:&quot;Zwaigenbaum&quot;,&quot;given&quot;:&quot;Lonnie&quot;,&quot;non-dropping-particle&quot;:&quot;&quot;,&quot;parse-names&quot;:false,&quot;suffix&quot;:&quot;&quot;},{&quot;dropping-particle&quot;:&quot;&quot;,&quot;family&quot;:&quot;Constantino&quot;,&quot;given&quot;:&quot;John N.&quot;,&quot;non-dropping-particle&quot;:&quot;&quot;,&quot;parse-names&quot;:false,&quot;suffix&quot;:&quot;&quot;},{&quot;dropping-particle&quot;:&quot;&quot;,&quot;family&quot;:&quot;Shen&quot;,&quot;given&quot;:&quot;Mark D.&quot;,&quot;non-dropping-particle&quot;:&quot;&quot;,&quot;parse-names&quot;:false,&quot;suffix&quot;:&quot;&quot;},{&quot;dropping-particle&quot;:&quot;&quot;,&quot;family&quot;:&quot;Swanson&quot;,&quot;given&quot;:&quot;Meghan R.&quot;,&quot;non-dropping-particle&quot;:&quot;&quot;,&quot;parse-names&quot;:false,&quot;suffix&quot;:&quot;&quot;},{&quot;dropping-particle&quot;:&quot;&quot;,&quot;family&quot;:&quot;Elison&quot;,&quot;given&quot;:&quot;Jed T.&quot;,&quot;non-dropping-particle&quot;:&quot;&quot;,&quot;parse-names&quot;:false,&quot;suffix&quot;:&quot;&quot;},{&quot;dropping-particle&quot;:&quot;&quot;,&quot;family&quot;:&quot;Kandala&quot;,&quot;given&quot;:&quot;Sridhar&quot;,&quot;non-dropping-particle&quot;:&quot;&quot;,&quot;parse-names&quot;:false,&quot;suffix&quot;:&quot;&quot;},{&quot;dropping-particle&quot;:&quot;&quot;,&quot;family&quot;:&quot;Estes&quot;,&quot;given&quot;:&quot;Annette M.&quot;,&quot;non-dropping-particle&quot;:&quot;&quot;,&quot;parse-names&quot;:false,&quot;suffix&quot;:&quot;&quot;},{&quot;dropping-particle&quot;:&quot;&quot;,&quot;family&quot;:&quot;Botteron&quot;,&quot;given&quot;:&quot;Kelly N.&quot;,&quot;non-dropping-particle&quot;:&quot;&quot;,&quot;parse-names&quot;:false,&quot;suffix&quot;:&quot;&quot;},{&quot;dropping-particle&quot;:&quot;&quot;,&quot;family&quot;:&quot;Collins&quot;,&quot;given&quot;:&quot;Louis&quot;,&quot;non-dropping-particle&quot;:&quot;&quot;,&quot;parse-names&quot;:false,&quot;suffix&quot;:&quot;&quot;},{&quot;dropping-particle&quot;:&quot;&quot;,&quot;family&quot;:&quot;Dager&quot;,&quot;given&quot;:&quot;Stephen R.&quot;,&quot;non-dropping-particle&quot;:&quot;&quot;,&quot;parse-names&quot;:false,&quot;suffix&quot;:&quot;&quot;},{&quot;dropping-particle&quot;:&quot;&quot;,&quot;family&quot;:&quot;Evans&quot;,&quot;given&quot;:&quot;Alan C.&quot;,&quot;non-dropping-particle&quot;:&quot;&quot;,&quot;parse-names&quot;:false,&quot;suffix&quot;:&quot;&quot;},{&quot;dropping-particle&quot;:&quot;&quot;,&quot;family&quot;:&quot;Gerig&quot;,&quot;given&quot;:&quot;Guido&quot;,&quot;non-dropping-particle&quot;:&quot;&quot;,&quot;parse-names&quot;:false,&quot;suffix&quot;:&quot;&quot;},{&quot;dropping-particle&quot;:&quot;&quot;,&quot;family&quot;:&quot;Gu&quot;,&quot;given&quot;:&quot;Hongbin&quot;,&quot;non-dropping-particle&quot;:&quot;&quot;,&quot;parse-names&quot;:false,&quot;suffix&quot;:&quot;&quot;},{&quot;dropping-particle&quot;:&quot;&quot;,&quot;family&quot;:&quot;Mckinstry&quot;,&quot;given&quot;:&quot;Robert C.&quot;,&quot;non-dropping-particle&quot;:&quot;&quot;,&quot;parse-names&quot;:false,&quot;suffix&quot;:&quot;&quot;},{&quot;dropping-particle&quot;:&quot;&quot;,&quot;family&quot;:&quot;Paterson&quot;,&quot;given&quot;:&quot;Sarah&quot;,&quot;non-dropping-particle&quot;:&quot;&quot;,&quot;parse-names&quot;:false,&quot;suffix&quot;:&quot;&quot;},{&quot;dropping-particle&quot;:&quot;&quot;,&quot;family&quot;:&quot;Schultz&quot;,&quot;given&quot;:&quot;Robert T.&quot;,&quot;non-dropping-particle&quot;:&quot;&quot;,&quot;parse-names&quot;:false,&quot;suffix&quot;:&quot;&quot;},{&quot;dropping-particle&quot;:&quot;&quot;,&quot;family&quot;:&quot;Styner&quot;,&quot;given&quot;:&quot;Martin&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ruett&quot;,&quot;given&quot;:&quot;John R.&quot;,&quot;non-dropping-particle&quot;:&quot;&quot;,&quot;parse-names&quot;:false,&quot;suffix&quot;:&quot;&quot;},{&quot;dropping-particle&quot;:&quot;&quot;,&quot;family&quot;:&quot;Piven&quot;,&quot;given&quot;:&quot;Joseph&quot;,&quot;non-dropping-particle&quot;:&quot;&quot;,&quot;parse-names&quot;:false,&quot;suffix&quot;:&quot;&quot;}],&quot;container-title&quot;:&quot;Science Translational Medicine&quot;,&quot;id&quot;:&quot;11b41240-7aa6-55de-b39c-9334b12571d4&quot;,&quot;issue&quot;:&quot;393&quot;,&quot;issued&quot;:{&quot;date-parts&quot;:[[&quot;2017&quot;,&quot;6&quot;,&quot;7&quot;]]},&quot;publisher&quot;:&quot;American Association for the Advancement of Science&quot;,&quot;title&quot;:&quot;Functional neuroimaging of high-risk 6-month-old infants predicts a diagnosis of autism at 24 months of age&quot;,&quot;type&quot;:&quot;article-journal&quot;,&quot;volume&quot;:&quot;9&quot;},&quot;uris&quot;:[&quot;http://www.mendeley.com/documents/?uuid=204a0611-ca98-38e4-af48-4061ba3c0dae&quot;],&quot;isTemporary&quot;:false,&quot;legacyDesktopId&quot;:&quot;204a0611-ca98-38e4-af48-4061ba3c0dae&quot;}],&quot;properties&quot;:{&quot;noteIndex&quot;:0},&quot;isEdited&quot;:false,&quot;manualOverride&quot;:{&quot;citeprocText&quot;:&quot;&lt;sup&gt;29&lt;/sup&gt;&quot;,&quot;isManuallyOverridden&quot;:false,&quot;manualOverrideText&quot;:&quot;&quot;},&quot;citationTag&quot;:&quot;MENDELEY_CITATION_v3_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&quot;},{&quot;citationID&quot;:&quot;MENDELEY_CITATION_38b89420-4a83-4b6d-85cc-f329a36399f1&quot;,&quot;citationItems&quot;:[{&quot;id&quot;:&quot;7df9579b-8d02-529c-945f-08a4ff586c80&quot;,&quot;itemData&quot;:{&quot;DOI&quot;:&quot;10.3389/fpubh.2015.00272&quot;,&quot;ISSN&quot;:&quot;22962565&quot;,&quot;author&quot;:[{&quot;dropping-particle&quot;:&quot;&quot;,&quot;family&quot;:&quot;Sarrett&quot;,&quot;given&quot;:&quot;Jennifer C.&quot;,&quot;non-dropping-particle&quot;:&quot;&quot;,&quot;parse-names&quot;:false,&quot;suffix&quot;:&quot;&quot;},{&quot;dropping-particle&quot;:&quot;&quot;,&quot;family&quot;:&quot;Rommelfanger&quot;,&quot;given&quot;:&quot;Karen S.&quot;,&quot;non-dropping-particle&quot;:&quot;&quot;,&quot;parse-names&quot;:false,&quot;suffix&quot;:&quot;&quot;}],&quot;container-title&quot;:&quot;Frontiers in Public Health&quot;,&quot;id&quot;:&quot;7df9579b-8d02-529c-945f-08a4ff586c80&quot;,&quot;issued&quot;:{&quot;date-parts&quot;:[[&quot;2015&quot;]]},&quot;title&quot;:&quot;Commentary: Attention to Eyes Is Present but in Decline in 2–6-Month-Old Infants Later Diagnosed with Autism&quot;,&quot;type&quot;:&quot;article-journal&quot;,&quot;volume&quot;:&quot;3&quot;},&quot;uris&quot;:[&quot;http://www.mendeley.com/documents/?uuid=e27d7c7a-038b-32d6-999a-0f7dea953f4a&quot;],&quot;isTemporary&quot;:false,&quot;legacyDesktopId&quot;:&quot;e27d7c7a-038b-32d6-999a-0f7dea953f4a&quot;},{&quot;id&quot;:&quot;a7c8b423-aa23-5e43-928c-500b97e11b1a&quot;,&quot;itemData&quot;:{&quot;DOI&quot;:&quot;10.1038/nature12715&quot;,&quot;ISSN&quot;:&quot;00280836&quot;,&quot;PMID&quot;:&quot;24196715&quot;,&quot;abstract&quot;:&quot;Deficits in eye contact have been a hallmark of autism since the condition's initial description. They are cited widely as a diagnostic feature and figure prominently in clinical instruments; however, the early onset of these deficits has not been known. Here we show in a prospective longitudinal study that infants later diagnosed with autism spectrum disorders (ASDs) exhibit mean decline in eye fixation from 2 to 6 months of age, a pattern not observed in infants who do not develop ASD. These observations mark the earliest known indicators of social disability in infancy, but also falsify a prior hypothesis: in the first months of life, this basic mechanism of social adaptive action - eye looking - is not immediately diminished in infants later diagnosed with ASD; instead, eye looking appears to begin at normative levels prior to decline. The timing of decline highlights a narrow developmental window and reveals the early derailment of processes that would otherwise have a key role in canalizing typical social development. Finally, the observation of this decline in eye fixation - rather than outright absence - offers a promising opportunity for early intervention that could build on the apparent preservation of mechanisms subserving reflexive initial orientation towards the eyes. © 2013 Macmillan Publishers Limited. All rights reserved.&quot;,&quot;author&quot;:[{&quot;dropping-particle&quot;:&quot;&quot;,&quot;family&quot;:&quot;Jones&quot;,&quot;given&quot;:&quot;Warren&quot;,&quot;non-dropping-particle&quot;:&quot;&quot;,&quot;parse-names&quot;:false,&quot;suffix&quot;:&quot;&quot;},{&quot;dropping-particle&quot;:&quot;&quot;,&quot;family&quot;:&quot;Klin&quot;,&quot;given&quot;:&quot;Ami&quot;,&quot;non-dropping-particle&quot;:&quot;&quot;,&quot;parse-names&quot;:false,&quot;suffix&quot;:&quot;&quot;}],&quot;container-title&quot;:&quot;Nature&quot;,&quot;id&quot;:&quot;a7c8b423-aa23-5e43-928c-500b97e11b1a&quot;,&quot;issue&quot;:&quot;7480&quot;,&quot;issued&quot;:{&quot;date-parts&quot;:[[&quot;2013&quot;,&quot;11&quot;,&quot;6&quot;]]},&quot;page&quot;:&quot;427-431&quot;,&quot;publisher&quot;:&quot;Nature Publishing Group&quot;,&quot;title&quot;:&quot;Attention to eyes is present but in decline in 2-6-month-old infants later diagnosed with autism&quot;,&quot;type&quot;:&quot;article-journal&quot;,&quot;volume&quot;:&quot;504&quot;},&quot;uris&quot;:[&quot;http://www.mendeley.com/documents/?uuid=64e482b6-f626-3e3e-ade5-efa993546925&quot;],&quot;isTemporary&quot;:false,&quot;legacyDesktopId&quot;:&quot;64e482b6-f626-3e3e-ade5-efa993546925&quot;}],&quot;properties&quot;:{&quot;noteIndex&quot;:0},&quot;isEdited&quot;:false,&quot;manualOverride&quot;:{&quot;citeprocText&quot;:&quot;&lt;sup&gt;30,31&lt;/sup&gt;&quot;,&quot;isManuallyOverridden&quot;:false,&quot;manualOverrideText&quot;:&quot;&quot;},&quot;citationTag&quot;:&quot;MENDELEY_CITATION_v3_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&quot;},{&quot;citationID&quot;:&quot;MENDELEY_CITATION_1e5bee42-11f4-4f99-8b88-63b5f6256d73&quot;,&quot;citationItems&quot;:[{&quot;id&quot;:&quot;8555341f-8089-535a-8792-d60f529924d2&quot;,&quot;itemData&quot;:{&quot;DOI&quot;:&quot;10.1162/neco.1995.7.6.1129&quot;,&quot;ISSN&quot;:&quot;08997667&quot;,&quot;PMID&quot;:&quot;7584893&quot;,&quot;abstract&quot;:&quot;We derive a new self-organizing learning algorithm that maximizes the information transferred in a network of nonlinear units. The algorithm does not assume any knowledge of the input distributions, and is defined here for the zero-noise limit. Under these conditions, information maximization has extra properties not found in the linear case (Linsker 1989). The nonlinearities in the transfer function are able to pick up higher-order moments of the input distributions and perform something akin to true redundancy reduction between units in the output representation. This enables the network to separate statistically independent components in the inputs: a higher-order generalization of principal components analysis. We apply the network to the source separation (or cocktail party) problem, successfully separating unknown mixtures of up to 10 speakers. We also show that a variant on the network architecture is able to perform blind deconvolution (cancellation of unknown echoes and reverberation in a speech signal). Finally, we derive dependencies of information transfer on time delays. We suggest that information maximization provides a unifying framework for problems in \&quot;blind\&quot; signal processing.&quot;,&quot;author&quot;:[{&quot;dropping-particle&quot;:&quot;&quot;,&quot;family&quot;:&quot;Bell&quot;,&quot;given&quot;:&quot;A. J.&quot;,&quot;non-dropping-particle&quot;:&quot;&quot;,&quot;parse-names&quot;:false,&quot;suffix&quot;:&quot;&quot;},{&quot;dropping-particle&quot;:&quot;&quot;,&quot;family&quot;:&quot;Sejnowski&quot;,&quot;given&quot;:&quot;T. J.&quot;,&quot;non-dropping-particle&quot;:&quot;&quot;,&quot;parse-names&quot;:false,&quot;suffix&quot;:&quot;&quot;}],&quot;container-title&quot;:&quot;Neural computation&quot;,&quot;id&quot;:&quot;8555341f-8089-535a-8792-d60f529924d2&quot;,&quot;issue&quot;:&quot;6&quot;,&quot;issued&quot;:{&quot;date-parts&quot;:[[&quot;1995&quot;]]},&quot;page&quot;:&quot;1129-1159&quot;,&quot;title&quot;:&quot;An information-maximization approach to blind separation and blind deconvolution.&quot;,&quot;type&quot;:&quot;article-journal&quot;,&quot;volume&quot;:&quot;7&quot;},&quot;uris&quot;:[&quot;http://www.mendeley.com/documents/?uuid=c8e2fbcf-56b6-3b17-bcba-4ad7de9f479b&quot;],&quot;isTemporary&quot;:false,&quot;legacyDesktopId&quot;:&quot;c8e2fbcf-56b6-3b17-bcba-4ad7de9f479b&quot;}],&quot;properties&quot;:{&quot;noteIndex&quot;:0},&quot;isEdited&quot;:false,&quot;manualOverride&quot;:{&quot;citeprocText&quot;:&quot;&lt;sup&gt;32&lt;/sup&gt;&quot;,&quot;isManuallyOverridden&quot;:false,&quot;manualOverrideText&quot;:&quot;&quot;},&quot;citationTag&quot;:&quot;MENDELEY_CITATION_v3_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&quot;},{&quot;citationID&quot;:&quot;MENDELEY_CITATION_7b221c94-ae6b-4bad-8895-46432cf3ff36&quot;,&quot;citationItems&quot;:[{&quot;id&quot;:&quot;34445b20-700a-5967-bdf8-221558733321&quot;,&quot;itemData&quot;:{&quot;DOI&quot;:&quot;10.1109/NNSP.2003.1318025&quot;,&quot;ISBN&quot;:&quot;0780381777&quot;,&quot;abstract&quot;:&quot;A major problem in application of independent component analysis (ICA) is that the reliability of the estimated independent components is not known. Firstly, the finite sample size induces statistical errors in the estimation. Secondly, as real data never exactly follows the ICA model, the contrast function used in the estimation may have many local minima which are all equally good, or the practical algorithm may not always perform properly, for example getting stuck in local minima with strongly suboptimal values of the contrast function. We present an explorative visualization method for investigating the relations between estimates from FastICA. The algorithmic and statistical reliability is investigated by running the algorithm many times with different initial values or with differently bootstrapped data sets, respectively. Resulting estimates are compared by visualizing their clustering according to a suitable similarity measure. Reliable estimates correspond to tight clusters, and unreliable ones to points which do not belong to any such cluster. We have developed a software package called Icasso to implement these operations. We also present results of this method when applying Icasso on biomedical data.&quot;,&quot;author&quot;:[{&quot;dropping-particle&quot;:&quot;&quot;,&quot;family&quot;:&quot;Himberg&quot;,&quot;given&quot;:&quot;Johan&quot;,&quot;non-dropping-particle&quot;:&quot;&quot;,&quot;parse-names&quot;:false,&quot;suffix&quot;:&quot;&quot;},{&quot;dropping-particle&quot;:&quot;&quot;,&quot;family&quot;:&quot;Hyvärinen&quot;,&quot;given&quot;:&quot;Aapo&quot;,&quot;non-dropping-particle&quot;:&quot;&quot;,&quot;parse-names&quot;:false,&quot;suffix&quot;:&quot;&quot;}],&quot;container-title&quot;:&quot;Neural Networks for Signal Processing - Proceedings of the IEEE Workshop&quot;,&quot;id&quot;:&quot;34445b20-700a-5967-bdf8-221558733321&quot;,&quot;issued&quot;:{&quot;date-parts&quot;:[[&quot;2003&quot;]]},&quot;page&quot;:&quot;259-268&quot;,&quot;title&quot;:&quot;ICASSO: Software for investigating the reliability of ICA estimates by clustering and visualization&quot;,&quot;type&quot;:&quot;article-journal&quot;,&quot;volume&quot;:&quot;2003-Janua&quot;},&quot;uris&quot;:[&quot;http://www.mendeley.com/documents/?uuid=bdf85e98-51e0-337f-909a-9a6b01a7c653&quot;],&quot;isTemporary&quot;:false,&quot;legacyDesktopId&quot;:&quot;bdf85e98-51e0-337f-909a-9a6b01a7c653&quot;}],&quot;properties&quot;:{&quot;noteIndex&quot;:0},&quot;isEdited&quot;:false,&quot;manualOverride&quot;:{&quot;citeprocText&quot;:&quot;&lt;sup&gt;33&lt;/sup&gt;&quot;,&quot;isManuallyOverridden&quot;:false,&quot;manualOverrideText&quot;:&quot;&quot;},&quot;citationTag&quot;:&quot;MENDELEY_CITATION_v3_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&quot;},{&quot;citationID&quot;:&quot;MENDELEY_CITATION_082f09a9-01c7-4c69-a0ab-f28cd6514b57&quot;,&quot;citationItems&quot;:[{&quot;id&quot;:&quot;a312df45-98ef-5eb8-bcd6-ad482e4a74d8&quot;,&quot;itemData&quot;:{&quot;DOI&quot;:&quot;10.1016/j.neuroimage.2012.11.008&quot;,&quot;ISSN&quot;:&quot;10538119&quot;,&quot;abstract&quot;:&quot;Group independent component analysis (ICA) has been widely applied to studies of multi-subject fMRI data for computing subject specific independent components with correspondence across subjects. However, the independence of subject specific independent components (ICs) derived from group ICA has not been explicitly optimized in existing group ICA methods. In order to preserve independence of ICs at the subject level and simultaneously establish correspondence of ICs across subjects, we present a new framework for obtaining subject specific ICs, which we coined group-information guided ICA (GIG-ICA). In this framework, group information captured by standard ICA on the group level is exploited as guidance to compute individual subject specific ICs using a multi-objective optimization strategy. Specifically, we propose a framework with two stages: at first, group ICs (GICs) are obtained using standard group ICA tools, and then the GICs are used as references in a new one-unit ICA with spatial reference (ICA-R) using a multi-objective optimization solver. Comparison experiments with back-reconstruction (GICA1 and GICA3) and dual regression on simulated and real fMRI data have demonstrated that GIG-ICA is able to obtain subject specific ICs with stronger independence and better spatial correspondence across different subjects in addition to higher spatial and temporal accuracy. © 2012 Elsevier Inc.&quot;,&quot;author&quot;:[{&quot;dropping-particle&quot;:&quot;&quot;,&quot;family&quot;:&quot;Du&quot;,&quot;given&quot;:&quot;Yuhui&quot;,&quot;non-dropping-particle&quot;:&quot;&quot;,&quot;parse-names&quot;:false,&quot;suffix&quot;:&quot;&quot;},{&quot;dropping-particle&quot;:&quot;&quot;,&quot;family&quot;:&quot;Fan&quot;,&quot;given&quot;:&quot;Yong&quot;,&quot;non-dropping-particle&quot;:&quot;&quot;,&quot;parse-names&quot;:false,&quot;suffix&quot;:&quot;&quot;}],&quot;container-title&quot;:&quot;NeuroImage&quot;,&quot;id&quot;:&quot;a312df45-98ef-5eb8-bcd6-ad482e4a74d8&quot;,&quot;issued&quot;:{&quot;date-parts&quot;:[[&quot;2013&quot;]]},&quot;page&quot;:&quot;157-197&quot;,&quot;title&quot;:&quot;Group information guided ICA for fMRI data analysis&quot;,&quot;type&quot;:&quot;article-journal&quot;,&quot;volume&quot;:&quot;69&quot;},&quot;uris&quot;:[&quot;http://www.mendeley.com/documents/?uuid=38ed1e65-cd00-3196-aab4-ac239e09d816&quot;],&quot;isTemporary&quot;:false,&quot;legacyDesktopId&quot;:&quot;38ed1e65-cd00-3196-aab4-ac239e09d816&quot;}],&quot;properties&quot;:{&quot;noteIndex&quot;:0},&quot;isEdited&quot;:false,&quot;manualOverride&quot;:{&quot;citeprocText&quot;:&quot;&lt;sup&gt;34&lt;/sup&gt;&quot;,&quot;isManuallyOverridden&quot;:false,&quot;manualOverrideText&quot;:&quot;&quot;},&quot;citationTag&quot;:&quot;MENDELEY_CITATION_v3_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&quot;},{&quot;citationID&quot;:&quot;MENDELEY_CITATION_9ea60d79-f7d3-4dce-9df7-a6814d6004df&quot;,&quot;citationItems&quot;:[{&quot;id&quot;:&quot;2a4d5673-30bd-50c1-814c-3d7364407760&quot;,&quot;itemData&quot;:{&quot;DOI&quot;:&quot;10.3389/fnins.2017.00267&quot;,&quot;ISSN&quot;:&quot;1662453X&quot;,&quot;abstract&quot;:&quot;Spatial group independent component analysis (GICA) methods decompose multiple-subject functional magnetic resonance imaging (fMRI) data into a linear mixture of spatially independent components (ICs), some of which are subsequently characterized as brain functional networks. Group information guided independent component analysis (GIG-ICA) as a variant of GICA has been proposed to improve the accuracy of the subject-specific ICs estimation by optimizing their independence. Independent vector analysis (IVA) is another method which optimizes the independence among each subject's components and the dependence among corresponding components of different subjects. Both methods are promising in neuroimaging study and showed a better performance than the traditional GICA. However, the difference between IVA and GIG-ICA has not been well studied. A detailed comparison between them is demanded to provide guidance for functional network analyses. In this work, we employed multiple simulations to evaluate the performances of the two approaches in estimating subject-specific components and time courses under conditions of different data quality and quantity, varied number of sources generated and inaccurate number of components used in computation, as well as the presence of spatially subject-unique sources. We also compared the two methods using healthy subjects' test-retest resting-state fMRI data in terms of spatial functional networks and functional network connectivity (FNC). Results from simulations support that GIG-ICA showed better recovery accuracy of both components and time courses than IVA for those subject-common sources, and IVA outperformed GIG-ICA in component and time course estimation for the subject-unique sources. Results from real fMRI data suggest that GIG-ICA resulted in more reliable spatial functional networks and yielded higher and more robust modularity property of FNC, compared to IVA. Taken together, GIG-ICA is appropriate for estimating networks which are consistent across subjects, while IVA is able to estimate networks with great inter-subject variability or subject-unique property.&quot;,&quot;author&quot;:[{&quot;dropping-particle&quot;:&quot;&quot;,&quot;family&quot;:&quot;Du&quot;,&quot;given&quot;:&quot;Yuhui&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Yu&quot;,&quot;given&quot;:&quot;Qingbao&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Rachakonda&quot;,&quot;given&quot;:&quot;Srinivas&quot;,&quot;non-dropping-particle&quot;:&quot;&quot;,&quot;parse-names&quot;:false,&quot;suffix&quot;:&quot;&quot;},{&quot;dropping-particle&quot;:&quot;&quot;,&quot;family&quot;:&quot;Adali&quot;,&quot;given&quot;:&quot;Tulay&quot;,&quot;non-dropping-particle&quot;:&quot;&quot;,&quot;parse-names&quot;:false,&quot;suffix&quot;:&quot;&quot;},{&quot;dropping-particle&quot;:&quot;&quot;,&quot;family&quot;:&quot;Calhoun&quot;,&quot;given&quot;:&quot;Vince D.&quot;,&quot;non-dropping-particle&quot;:&quot;&quot;,&quot;parse-names&quot;:false,&quot;suffix&quot;:&quot;&quot;}],&quot;container-title&quot;:&quot;Frontiers in Neuroscience&quot;,&quot;id&quot;:&quot;2a4d5673-30bd-50c1-814c-3d7364407760&quot;,&quot;issue&quot;:&quot;MAY&quot;,&quot;issued&quot;:{&quot;date-parts&quot;:[[&quot;2017&quot;,&quot;5&quot;,&quot;19&quot;]]},&quot;publisher&quot;:&quot;Frontiers Research Foundation&quot;,&quot;title&quot;:&quot;Comparison of IVA and GIG-ICA in brain functional network estimation using fMRI data&quot;,&quot;type&quot;:&quot;article-journal&quot;,&quot;volume&quot;:&quot;11&quot;},&quot;uris&quot;:[&quot;http://www.mendeley.com/documents/?uuid=6dcc165b-477f-305d-8407-adf6a4a66bf5&quot;],&quot;isTemporary&quot;:false,&quot;legacyDesktopId&quot;:&quot;6dcc165b-477f-305d-8407-adf6a4a66bf5&quot;},{&quot;id&quot;:&quot;01d010af-cb34-5a05-b8c8-a8657b699da1&quot;,&quot;itemData&quot;:{&quot;DOI&quot;:&quot;10.1002/hbm.23086&quot;,&quot;ISSN&quot;:&quot;10970193&quot;,&quot;PMID&quot;:&quot;26859308&quot;,&quot;abstract&quot;:&quot;Independent component analysis (ICA) has been widely applied to identify intrinsic brain networks from fMRI data. Group ICA computes group-level components from all data and subsequently estimates individual-level components to recapture intersubject variability. However, the best approach to handle artifacts, which may vary widely among subjects, is not yet clear. In this work, we study and compare two ICA approaches for artifacts removal. One approach, recommended in recent work by the Human Connectome Project, first performs ICA on individual subject data to remove artifacts, and then applies a group ICA on the cleaned data from all subjects. We refer to this approach as Individual ICA based artifacts Removal Plus Group ICA (IRPG). A second proposed approach, called Group Information Guided ICA (GIG-ICA), performs ICA on group data, then removes the group-level artifact components, and finally performs subject-specific ICAs using the group-level non-artifact components as spatial references. We used simulations to evaluate the two approaches with respect to the effects of data quality, data quantity, variable number of sources among subjects, and spatially unique artifacts. Resting-state test-retest datasets were also employed to investigate the reliability of functional networks. Results from simulations demonstrate GIG-ICA has greater performance compared with IRPG, even in the case when single-subject artifacts removal is perfect and when individual subjects have spatially unique artifacts. Experiments using test-retest data suggest that GIG-ICA provides more reliable functional networks. Based on high estimation accuracy, ease of implementation, and high reliability of functional networks, we find GIG-ICA to be a promising approach. Hum Brain Mapp 37:1005-1025, 2016.&quot;,&quot;author&quot;:[{&quot;dropping-particle&quot;:&quot;&quot;,&quot;family&quot;:&quot;Du&quot;,&quot;given&quot;:&quot;Yuhui&quot;,&quot;non-dropping-particle&quot;:&quot;&quot;,&quot;parse-names&quot;:false,&quot;suffix&quot;:&quot;&quot;},{&quot;dropping-particle&quot;:&quot;&quot;,&quot;family&quot;:&quot;Allen&quot;,&quot;given&quot;:&quot;Elena A.&quot;,&quot;non-dropping-particle&quot;:&quot;&quot;,&quot;parse-names&quot;:false,&quot;suffix&quot;:&quot;&quot;},{&quot;dropping-particle&quot;:&quot;&quot;,&quot;family&quot;:&quot;He&quot;,&quot;given&quot;:&quot;Hao&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Calhoun&quot;,&quot;given&quot;:&quot;Vince D.&quot;,&quot;non-dropping-particle&quot;:&quot;&quot;,&quot;parse-names&quot;:false,&quot;suffix&quot;:&quot;&quot;}],&quot;container-title&quot;:&quot;Human Brain Mapping&quot;,&quot;id&quot;:&quot;01d010af-cb34-5a05-b8c8-a8657b699da1&quot;,&quot;issue&quot;:&quot;3&quot;,&quot;issued&quot;:{&quot;date-parts&quot;:[[&quot;2016&quot;,&quot;3&quot;,&quot;1&quot;]]},&quot;page&quot;:&quot;1005-1025&quot;,&quot;publisher&quot;:&quot;John Wiley and Sons Inc.&quot;,&quot;title&quot;:&quot;Artifact removal in the context of group ICA: A comparison of single-subject and group approaches&quot;,&quot;type&quot;:&quot;article-journal&quot;,&quot;volume&quot;:&quot;37&quot;},&quot;uris&quot;:[&quot;http://www.mendeley.com/documents/?uuid=b5e4a5d8-34ac-331e-9ae6-825835ada74e&quot;],&quot;isTemporary&quot;:false,&quot;legacyDesktopId&quot;:&quot;b5e4a5d8-34ac-331e-9ae6-825835ada74e&quot;}],&quot;properties&quot;:{&quot;noteIndex&quot;:0},&quot;isEdited&quot;:false,&quot;manualOverride&quot;:{&quot;citeprocText&quot;:&quot;&lt;sup&gt;35,36&lt;/sup&gt;&quot;,&quot;isManuallyOverridden&quot;:false,&quot;manualOverrideText&quot;:&quot;&quot;},&quot;citationTag&quot;:&quot;MENDELEY_CITATION_v3_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&quot;},{&quot;citationID&quot;:&quot;MENDELEY_CITATION_3dd7693d-db2b-4fe1-8963-2397e6176be7&quot;,&quot;citationItems&quot;:[{&quot;id&quot;:&quot;0c5bfd94-51c9-534c-b5cb-ef4bd73dd6d6&quot;,&quot;itemData&quot;:{&quot;DOI&quot;:&quot;10.1038/s41380-020-0663-2&quot;,&quot;ISSN&quot;:&quot;14765578&quot;,&quot;PMID&quot;:&quot;32015467&quot;,&quot;abstract&quot;:&quot;Low sleep duration in adults is correlated with psychiatric and cognitive problems. We performed for the first time a large-scale analysis of sleep duration in children, and how this relates to psychiatric problems including depression, to cognition, and to brain structure. Structural MRI was analyzed in relation to sleep duration, and psychiatric and cognitive measures in 11,067 9–11-year-old children from the Adolescent Brain Cognitive Development (ABCD) Study, using a linear mixed model, mediation analysis, and structural equation methods in a longitudinal analysis. Dimensional psychopathology (including depression, anxiety, impulsive behavior) in the children was negatively correlated with sleep duration. Dimensional psychopathology in the parents was also correlated with short sleep duration in their children. The brain areas in which higher volume was correlated with longer sleep duration included the orbitofrontal cortex, prefrontal and temporal cortex, precuneus, and supramarginal gyrus. Longitudinal data analysis showed that the psychiatric problems, especially the depressive problems, were significantly associated with short sleep duration 1 year later. Further, mediation analysis showed that depressive problems significantly mediate the effect of these brain regions on sleep. Higher cognitive scores were associated with higher volume of the prefrontal cortex, temporal cortex, and medial orbitofrontal cortex. Public health implications are that psychopathology in the parents should be considered in relation to sleep problems in children. Moreover, we show that brain structure is associated with sleep problems in children, and that this is related to whether or not the child has depressive problems.&quot;,&quot;author&quot;:[{&quot;dropping-particle&quot;:&quot;&quot;,&quot;family&quot;:&quot;Cheng&quot;,&quot;given&quot;:&quot;Wei&quot;,&quot;non-dropping-particle&quot;:&quot;&quot;,&quot;parse-names&quot;:false,&quot;suffix&quot;:&quot;&quot;},{&quot;dropping-particle&quot;:&quot;&quot;,&quot;family&quot;:&quot;Rolls&quot;,&quot;given&quot;:&quot;Edmund&quot;,&quot;non-dropping-particle&quot;:&quot;&quot;,&quot;parse-names&quot;:false,&quot;suffix&quot;:&quot;&quot;},{&quot;dropping-particle&quot;:&quot;&quot;,&quot;family&quot;:&quot;Gong&quot;,&quot;given&quot;:&quot;Weikang&quot;,&quot;non-dropping-particle&quot;:&quot;&quot;,&quot;parse-names&quot;:false,&quot;suffix&quot;:&quot;&quot;},{&quot;dropping-particle&quot;:&quot;&quot;,&quot;family&quot;:&quot;Du&quot;,&quot;given&quot;:&quot;Jingnan&quot;,&quot;non-dropping-particle&quot;:&quot;&quot;,&quot;parse-names&quot;:false,&quot;suffix&quot;:&quot;&quot;},{&quot;dropping-particle&quot;:&quot;&quot;,&quot;family&quot;:&quot;Zhang&quot;,&quot;given&quot;:&quot;Jie&quot;,&quot;non-dropping-particle&quot;:&quot;&quot;,&quot;parse-names&quot;:false,&quot;suffix&quot;:&quot;&quot;},{&quot;dropping-particle&quot;:&quot;&quot;,&quot;family&quot;:&quot;Zhang&quot;,&quot;given&quot;:&quot;Xiao Yong&quot;,&quot;non-dropping-particle&quot;:&quot;&quot;,&quot;parse-names&quot;:false,&quot;suffix&quot;:&quot;&quot;},{&quot;dropping-particle&quot;:&quot;&quot;,&quot;family&quot;:&quot;Li&quot;,&quot;given&quot;:&quot;Fei&quot;,&quot;non-dropping-particle&quot;:&quot;&quot;,&quot;parse-names&quot;:false,&quot;suffix&quot;:&quot;&quot;},{&quot;dropping-particle&quot;:&quot;&quot;,&quot;family&quot;:&quot;Feng&quot;,&quot;given&quot;:&quot;Jianfeng&quot;,&quot;non-dropping-particle&quot;:&quot;&quot;,&quot;parse-names&quot;:false,&quot;suffix&quot;:&quot;&quot;}],&quot;container-title&quot;:&quot;Molecular Psychiatry&quot;,&quot;id&quot;:&quot;0c5bfd94-51c9-534c-b5cb-ef4bd73dd6d6&quot;,&quot;issue&quot;:&quot;8&quot;,&quot;issued&quot;:{&quot;date-parts&quot;:[[&quot;2021&quot;]]},&quot;page&quot;:&quot;3992-4003&quot;,&quot;title&quot;:&quot;Sleep duration, brain structure, and psychiatric and cognitive problems in children&quot;,&quot;type&quot;:&quot;article-journal&quot;,&quot;volume&quot;:&quot;26&quot;},&quot;uris&quot;:[&quot;http://www.mendeley.com/documents/?uuid=6dd38bf6-1b38-31b1-a742-84a1f1b3c7bd&quot;],&quot;isTemporary&quot;:false,&quot;legacyDesktopId&quot;:&quot;6dd38bf6-1b38-31b1-a742-84a1f1b3c7bd&quot;},{&quot;id&quot;:&quot;4b520655-b4e4-535d-b59d-27ae9e51e616&quot;,&quot;itemData&quot;:{&quot;DOI&quot;:&quot;10.1038/s41562-019-0609-3&quot;,&quot;ISSN&quot;:&quot;23973374&quot;,&quot;PMID&quot;:&quot;31110341&quot;,&quot;abstract&quot;:&quot;Learning a second language in childhood is inherently advantageous for communication. However, parents, educators and scientists have been interested in determining whether there are additional cognitive advantages. One of the most exciting yet controversial1 findings about bilinguals is a reported advantage for executive function. That is, several studies suggest that bilinguals perform better than monolinguals on tasks assessing cognitive abilities that are central to the voluntary control of thoughts and behaviours—the so-called ‘executive functions’ (for example, attention, inhibitory control, task switching and resolving conflict). Although a number of small-2–4 and large-sample5,6 studies have reported a bilingual executive function advantage (see refs. 7–9 for a review), there have been several failures to replicate these findings10–15, and recent meta-analyses have called into question the reliability of the original empirical claims8,9. Here we show, in a very large, demographically representative sample (n = 4,524) of 9- to 10-year-olds across the United States, that there is little evidence for a bilingual advantage for inhibitory control, attention and task switching, or cognitive flexibility, which are key aspects of executive function. We also replicate previously reported disadvantages in English vocabulary in bilinguals7,16,17. However, these English vocabulary differences are substantially mitigated when we account for individual differences in socioeconomic status or intelligence. In summary, notwithstanding the inherently positive benefits of learning a second language in childhood18, we found little evidence that it engenders additional benefits to executive function development.&quot;,&quot;author&quot;:[{&quot;dropping-particle&quot;:&quot;&quot;,&quot;family&quot;:&quot;Dick&quot;,&quot;given&quot;:&quot;Anthony Steven&quot;,&quot;non-dropping-particle&quot;:&quot;&quot;,&quot;parse-names&quot;:false,&quot;suffix&quot;:&quot;&quot;},{&quot;dropping-particle&quot;:&quot;&quot;,&quot;family&quot;:&quot;Garcia&quot;,&quot;given&quot;:&quot;Nelcida L.&quot;,&quot;non-dropping-particle&quot;:&quot;&quot;,&quot;parse-names&quot;:false,&quot;suffix&quot;:&quot;&quot;},{&quot;dropping-particle&quot;:&quot;&quot;,&quot;family&quot;:&quot;Pruden&quot;,&quot;given&quot;:&quot;Shannon M.&quot;,&quot;non-dropping-particle&quot;:&quot;&quot;,&quot;parse-names&quot;:false,&quot;suffix&quot;:&quot;&quot;},{&quot;dropping-particle&quot;:&quot;&quot;,&quot;family&quot;:&quot;Thompson&quot;,&quot;given&quot;:&quot;Wesley K.&quot;,&quot;non-dropping-particle&quot;:&quot;&quot;,&quot;parse-names&quot;:false,&quot;suffix&quot;:&quot;&quot;},{&quot;dropping-particle&quot;:&quot;&quot;,&quot;family&quot;:&quot;Hawes&quot;,&quot;given&quot;:&quot;Samuel W.&quot;,&quot;non-dropping-particle&quot;:&quot;&quot;,&quot;parse-names&quot;:false,&quot;suffix&quot;:&quot;&quot;},{&quot;dropping-particle&quot;:&quot;&quot;,&quot;family&quot;:&quot;Sutherland&quot;,&quot;given&quot;:&quot;Matthew T.&quot;,&quot;non-dropping-particle&quot;:&quot;&quot;,&quot;parse-names&quot;:false,&quot;suffix&quot;:&quot;&quot;},{&quot;dropping-particle&quot;:&quot;&quot;,&quot;family&quot;:&quot;Riedel&quot;,&quot;given&quot;:&quot;Michael C.&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Gonzalez&quot;,&quot;given&quot;:&quot;Raul&quot;,&quot;non-dropping-particle&quot;:&quot;&quot;,&quot;parse-names&quot;:false,&quot;suffix&quot;:&quot;&quot;}],&quot;container-title&quot;:&quot;Nature Human Behaviour&quot;,&quot;id&quot;:&quot;4b520655-b4e4-535d-b59d-27ae9e51e616&quot;,&quot;issue&quot;:&quot;7&quot;,&quot;issued&quot;:{&quot;date-parts&quot;:[[&quot;2019&quot;]]},&quot;page&quot;:&quot;692-701&quot;,&quot;title&quot;:&quot;No evidence for a bilingual executive function advantage in the nationally representative ABCD study&quot;,&quot;type&quot;:&quot;article-journal&quot;,&quot;volume&quot;:&quot;3&quot;},&quot;uris&quot;:[&quot;http://www.mendeley.com/documents/?uuid=c965272a-1cfb-3dd5-b3b9-0c883957ab8a&quot;],&quot;isTemporary&quot;:false,&quot;legacyDesktopId&quot;:&quot;c965272a-1cfb-3dd5-b3b9-0c883957ab8a&quot;}],&quot;properties&quot;:{&quot;noteIndex&quot;:0},&quot;isEdited&quot;:false,&quot;manualOverride&quot;:{&quot;citeprocText&quot;:&quot;&lt;sup&gt;37,38&lt;/sup&gt;&quot;,&quot;isManuallyOverridden&quot;:false,&quot;manualOverrideText&quot;:&quot;&quot;},&quot;citationTag&quot;:&quot;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&quot;},{&quot;citationID&quot;:&quot;MENDELEY_CITATION_8de7b338-c64b-4cb6-b8ea-610ac2f1b009&quot;,&quot;citationItems&quot;:[{&quot;id&quot;:&quot;969bf29b-0182-5c26-a8d4-5efde5c37dba&quot;,&quot;itemData&quot;:{&quot;DOI&quot;:&quot;10.1016/j.neuroimage.2011.10.018&quot;,&quot;ISSN&quot;:&quot;10538119&quot;,&quot;PMID&quot;:&quot;22019881&quot;,&quot;abstract&quot;:&quot;Here, we demonstrate that subject motion produces substantial changes in the timecourses of resting state functional connectivity MRI (rs-fcMRI) data despite compensatory spatial registration and regression of motion estimates from the data. These changes cause systematic but spurious correlation structures throughout the brain. Specifically, many long-distance correlations are decreased by subject motion, whereas many short-distance correlations are increased. These changes in rs-fcMRI correlations do not arise from, nor are they adequately countered by, some common functional connectivity processing steps. Two indices of data quality are proposed, and a simple method to reduce motion-related effects in rs-fcMRI analyses is demonstrated that should be flexibly implementable across a variety of software platforms. We demonstrate how application of this technique impacts our own data, modifying previous conclusions about brain development. These results suggest the need for greater care in dealing with subject motion, and the need to critically revisit previous rs-fcMRI work that may not have adequately controlled for effects of transient subject movements. © 2011 Elsevier Inc.&quot;,&quot;author&quot;:[{&quot;dropping-particle&quot;:&quot;&quot;,&quot;family&quot;:&quot;Power&quot;,&quot;given&quot;:&quot;Jonathan D.&quot;,&quot;non-dropping-particle&quot;:&quot;&quot;,&quot;parse-names&quot;:false,&quot;suffix&quot;:&quot;&quot;},{&quot;dropping-particle&quot;:&quot;&quot;,&quot;family&quot;:&quot;Barnes&quot;,&quot;given&quot;:&quot;Kelly A.&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etersen&quot;,&quot;given&quot;:&quot;Steven E.&quot;,&quot;non-dropping-particle&quot;:&quot;&quot;,&quot;parse-names&quot;:false,&quot;suffix&quot;:&quot;&quot;}],&quot;container-title&quot;:&quot;NeuroImage&quot;,&quot;id&quot;:&quot;969bf29b-0182-5c26-a8d4-5efde5c37dba&quot;,&quot;issue&quot;:&quot;3&quot;,&quot;issued&quot;:{&quot;date-parts&quot;:[[&quot;2012&quot;]]},&quot;page&quot;:&quot;2142-2154&quot;,&quot;title&quot;:&quot;Spurious but systematic correlations in functional connectivity MRI networks arise from subject motion&quot;,&quot;type&quot;:&quot;article-journal&quot;,&quot;volume&quot;:&quot;59&quot;},&quot;uris&quot;:[&quot;http://www.mendeley.com/documents/?uuid=13ee596b-4e0f-31e3-b1a5-414d428630e1&quot;],&quot;isTemporary&quot;:false,&quot;legacyDesktopId&quot;:&quot;13ee596b-4e0f-31e3-b1a5-414d428630e1&quot;}],&quot;properties&quot;:{&quot;noteIndex&quot;:0},&quot;isEdited&quot;:false,&quot;manualOverride&quot;:{&quot;citeprocText&quot;:&quot;&lt;sup&gt;39&lt;/sup&gt;&quot;,&quot;isManuallyOverridden&quot;:false,&quot;manualOverrideText&quot;:&quot;&quot;},&quot;citationTag&quot;:&quot;MENDELEY_CITATION_v3_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&quot;},{&quot;citationID&quot;:&quot;MENDELEY_CITATION_edc459d6-1a4f-4708-9241-4ec59857d495&quot;,&quot;citationItems&quot;:[{&quot;id&quot;:&quot;3f6c9daa-413b-58b6-9aae-649f174d85ea&quot;,&quot;itemData&quot;:{&quot;DOI&quot;:&quot;10.1038/s41380-024-02683-6&quot;,&quot;ISSN&quot;:&quot;14765578&quot;,&quot;abstract&quot;:&quot;Children’s brains dynamically adapt to the stimuli from the internal state and the external environment, allowing for changes in cognitive and mental behavior. In this work, we performed a large-scale analysis of dynamic functional connectivity (DFC) in children aged 9~11 years, investigating how brain dynamics relate to cognitive performance and mental health at an early age. A hybrid independent component analysis framework was applied to the Adolescent Brain Cognitive Development (ABCD) data containing 10,988 children. We combined a sliding-window approach with k-means clustering to identify five brain states with distinct DFC patterns. Interestingly, the occurrence of a strongly connected state with the most within-network synchrony and the anticorrelations between networks, especially between the sensory networks and between the cerebellum and other networks, was negatively correlated with cognitive performance and positively correlated with dimensional psychopathology in children. Meanwhile, opposite relationships were observed for a DFC state showing integration of sensory networks and antagonism between default-mode and sensorimotor networks but weak segregation of the cerebellum. The mediation analysis further showed that attention problems mediated the effect of DFC states on cognitive performance. This investigation unveils the neurological underpinnings of DFC states, which suggests that tracking the transient dynamic connectivity may help to characterize cognitive and mental problems in children and guide people to provide early intervention to buffer adverse influences.&quot;,&quot;author&quot;:[{&quot;dropping-particle&quot;:&quot;&quot;,&quot;family&quot;:&quot;Fu&quot;,&quot;given&quot;:&quot;Zeni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Liu&quot;,&quot;given&quot;:&quot;Jingyu&quot;,&quot;non-dropping-particle&quot;:&quot;&quot;,&quot;parse-names&quot;:false,&quot;suffix&quot;:&quot;&quot;},{&quot;dropping-particle&quot;:&quot;&quot;,&quot;family&quot;:&quot;Calhoun&quot;,&quot;given&quot;:&quot;Vince D.&quot;,&quot;non-dropping-particle&quot;:&quot;&quot;,&quot;parse-names&quot;:false,&quot;suffix&quot;:&quot;&quot;}],&quot;container-title&quot;:&quot;Molecular Psychiatry&quot;,&quot;id&quot;:&quot;3f6c9daa-413b-58b6-9aae-649f174d85ea&quot;,&quot;issue&quot;:&quot;2&quot;,&quot;issued&quot;:{&quot;date-parts&quot;:[[&quot;2024&quot;,&quot;7&quot;,&quot;31&quot;]]},&quot;page&quot;:&quot;402-413&quot;,&quot;publisher&quot;:&quot;Nature Publishing Group&quot;,&quot;title&quot;:&quot;Cognitive and psychiatric relevance of dynamic functional connectivity states in a large (N &gt; 10,000) children population&quot;,&quot;type&quot;:&quot;article-journal&quot;,&quot;volume&quot;:&quot;30&quot;},&quot;uris&quot;:[&quot;http://www.mendeley.com/documents/?uuid=ef5260b7-4bc8-3fbf-ab48-8a6b8b402130&quot;],&quot;isTemporary&quot;:false,&quot;legacyDesktopId&quot;:&quot;ef5260b7-4bc8-3fbf-ab48-8a6b8b402130&quot;}],&quot;properties&quot;:{&quot;noteIndex&quot;:0},&quot;isEdited&quot;:false,&quot;manualOverride&quot;:{&quot;citeprocText&quot;:&quot;&lt;sup&gt;40&lt;/sup&gt;&quot;,&quot;isManuallyOverridden&quot;:false,&quot;manualOverrideText&quot;:&quot;&quot;},&quot;citationTag&quot;:&quot;MENDELEY_CITATION_v3_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&quot;},{&quot;citationID&quot;:&quot;MENDELEY_CITATION_cd22e671-8965-4877-a058-2675a24a19e1&quot;,&quot;citationItems&quot;:[{&quot;id&quot;:&quot;4182bae4-3326-592d-9e7c-ac4142214144&quot;,&quot;itemData&quot;:{&quot;DOI&quot;:&quot;10.1002/hbm.25743&quot;,&quot;ISSN&quot;:&quot;10970193&quot;,&quot;PMID&quot;:&quot;34897872&quot;,&quot;abstract&quot;:&quot;Infants born in early term (37–38 weeks gestation) experience slower neurodevelopment than those born at full term (40–41 weeks gestation). While this could be due to higher perinatal morbidity, gestational age at birth may also have a direct effect on the brain. Here we characterise brain volume and white matter correlates of gestational age at birth in healthy term-born neonates and their relationship to later neurodevelopmental outcome using T2 and diffusion weighted MRI acquired in the neonatal period from a cohort (n = 454) of healthy babies born at term age (&gt;37 weeks gestation) and scanned between 1 and 41 days after birth. Images were analysed using tensor-based morphometry and tract-based spatial statistics. Neurodevelopment was assessed at age 18 months using the Bayley Scales of Infant and Toddler Development, Third Edition (Bayley-III). Infants born earlier had higher relative ventricular volume and lower relative brain volume in the deep grey matter, cerebellum and brainstem. Earlier birth was also associated with lower fractional anisotropy, higher mean, axial, and radial diffusivity in major white matter tracts. Gestational age at birth was positively associated with all Bayley-III subscales at age 18 months. Regression models predicting outcome from gestational age at birth were significantly improved after adding neuroimaging features associated with gestational age at birth. This work adds to the body of evidence of the impact of early term birth and highlights the importance of considering the effect of gestational age at birth in future neuroimaging studies including term-born babies.&quot;,&quot;author&quot;:[{&quot;dropping-particle&quot;:&quot;&quot;,&quot;family&quot;:&quot;Gale-Grant&quot;,&quot;given&quot;:&quot;Oliver&quot;,&quot;non-dropping-particle&quot;:&quot;&quot;,&quot;parse-names&quot;:false,&quot;suffix&quot;:&quot;&quot;},{&quot;dropping-particle&quot;:&quot;&quot;,&quot;family&quot;:&quot;Fenn-Moltu&quot;,&quot;given&quot;:&quot;Sunniva&quot;,&quot;non-dropping-particle&quot;:&quot;&quot;,&quot;parse-names&quot;:false,&quot;suffix&quot;:&quot;&quot;},{&quot;dropping-particle&quot;:&quot;&quot;,&quot;family&quot;:&quot;França&quot;,&quot;given&quot;:&quot;Lucas G.S.&quot;,&quot;non-dropping-particle&quot;:&quot;&quot;,&quot;parse-names&quot;:false,&quot;suffix&quot;:&quot;&quot;},{&quot;dropping-particle&quot;:&quot;&quot;,&quot;family&quot;:&quot;Dimitrova&quot;,&quot;given&quot;:&quot;Ralica&quot;,&quot;non-dropping-particle&quot;:&quot;&quot;,&quot;parse-names&quot;:false,&quot;suffix&quot;:&quot;&quot;},{&quot;dropping-particle&quot;:&quot;&quot;,&quot;family&quot;:&quot;Christiaens&quot;,&quot;given&quot;:&quot;Daan&quot;,&quot;non-dropping-particle&quot;:&quot;&quot;,&quot;parse-names&quot;:false,&quot;suffix&quot;:&quot;&quot;},{&quot;dropping-particle&quot;:&quot;&quot;,&quot;family&quot;:&quot;Cordero-Grande&quot;,&quot;given&quot;:&quot;Lucilio&quot;,&quot;non-dropping-particle&quot;:&quot;&quot;,&quot;parse-names&quot;:false,&quot;suffix&quot;:&quot;&quot;},{&quot;dropping-particle&quot;:&quot;&quot;,&quot;family&quot;:&quot;Chew&quot;,&quot;given&quot;:&quot;Andrew&quot;,&quot;non-dropping-particle&quot;:&quot;&quot;,&quot;parse-names&quot;:false,&quot;suffix&quot;:&quot;&quot;},{&quot;dropping-particle&quot;:&quot;&quot;,&quot;family&quot;:&quot;Falconer&quot;,&quot;given&quot;:&quot;Shona&quot;,&quot;non-dropping-particle&quot;:&quot;&quot;,&quot;parse-names&quot;:false,&quot;suffix&quot;:&quot;&quot;},{&quot;dropping-particle&quot;:&quot;&quot;,&quot;family&quot;:&quot;Harper&quot;,&quot;given&quot;:&quot;Nicholas&quot;,&quot;non-dropping-particle&quot;:&quot;&quot;,&quot;parse-names&quot;:false,&quot;suffix&quot;:&quot;&quot;},{&quot;dropping-particle&quot;:&quot;&quot;,&quot;family&quot;:&quot;Price&quot;,&quot;given&quot;:&quot;Anthony N.&quot;,&quot;non-dropping-particle&quot;:&quot;&quot;,&quot;parse-names&quot;:false,&quot;suffix&quot;:&quot;&quot;},{&quot;dropping-particle&quot;:&quot;&quot;,&quot;family&quot;:&quot;Hutter&quot;,&quot;given&quot;:&quot;Jana&quot;,&quot;non-dropping-particle&quot;:&quot;&quot;,&quot;parse-names&quot;:false,&quot;suffix&quot;:&quot;&quot;},{&quot;dropping-particle&quot;:&quot;&quot;,&quot;family&quot;:&quot;Hughes&quot;,&quot;given&quot;:&quot;Emer&quot;,&quot;non-dropping-particle&quot;:&quot;&quot;,&quot;parse-names&quot;:false,&quot;suffix&quot;:&quot;&quot;},{&quot;dropping-particle&quot;:&quot;&quot;,&quot;family&quot;:&quot;O'Muircheartaigh&quot;,&quot;given&quot;:&quot;Jonathan&quot;,&quot;non-dropping-particle&quot;:&quot;&quot;,&quot;parse-names&quot;:false,&quot;suffix&quot;:&quot;&quot;},{&quot;dropping-particle&quot;:&quot;&quot;,&quot;family&quot;:&quot;Rutherford&quot;,&quot;given&quot;:&quot;Mary&quot;,&quot;non-dropping-particle&quot;:&quot;&quot;,&quot;parse-names&quot;:false,&quot;suffix&quot;:&quot;&quot;},{&quot;dropping-particle&quot;:&quot;&quot;,&quot;family&quot;:&quot;Counsell&quot;,&quot;given&quot;:&quot;Serena J.&quot;,&quot;non-dropping-particle&quot;:&quot;&quot;,&quot;parse-names&quot;:false,&quot;suffix&quot;:&quot;&quot;},{&quot;dropping-particle&quot;:&quot;&quot;,&quot;family&quot;:&quot;Rueckert&quot;,&quot;given&quot;:&quot;Daniel&quot;,&quot;non-dropping-particle&quot;:&quot;&quot;,&quot;parse-names&quot;:false,&quot;suffix&quot;:&quot;&quot;},{&quot;dropping-particle&quot;:&quot;&quot;,&quot;family&quot;:&quot;Nosarti&quot;,&quot;given&quot;:&quot;Chiara&quot;,&quot;non-dropping-particle&quot;:&quot;&quot;,&quot;parse-names&quot;:false,&quot;suffix&quot;:&quot;&quot;},{&quot;dropping-particle&quot;:&quot;V.&quot;,&quot;family&quot;:&quot;Hajnal&quot;,&quot;given&quot;:&quot;Joseph&quot;,&quot;non-dropping-particle&quot;:&quot;&quot;,&quot;parse-names&quot;:false,&quot;suffix&quot;:&quot;&quot;},{&quot;dropping-particle&quot;:&quot;&quot;,&quot;family&quot;:&quot;McAlonan&quot;,&quot;given&quot;:&quot;Grainne&quot;,&quot;non-dropping-particle&quot;:&quot;&quot;,&quot;parse-names&quot;:false,&quot;suffix&quot;:&quot;&quot;},{&quot;dropping-particle&quot;:&quot;&quot;,&quot;family&quot;:&quot;Arichi&quot;,&quot;given&quot;:&quot;Tomoki&quot;,&quot;non-dropping-particle&quot;:&quot;&quot;,&quot;parse-names&quot;:false,&quot;suffix&quot;:&quot;&quot;},{&quot;dropping-particle&quot;:&quot;&quot;,&quot;family&quot;:&quot;Edwards&quot;,&quot;given&quot;:&quot;A. David&quot;,&quot;non-dropping-particle&quot;:&quot;&quot;,&quot;parse-names&quot;:false,&quot;suffix&quot;:&quot;&quot;},{&quot;dropping-particle&quot;:&quot;&quot;,&quot;family&quot;:&quot;Batalle&quot;,&quot;given&quot;:&quot;Dafnis&quot;,&quot;non-dropping-particle&quot;:&quot;&quot;,&quot;parse-names&quot;:false,&quot;suffix&quot;:&quot;&quot;}],&quot;container-title&quot;:&quot;Human Brain Mapping&quot;,&quot;id&quot;:&quot;4182bae4-3326-592d-9e7c-ac4142214144&quot;,&quot;issue&quot;:&quot;5&quot;,&quot;issued&quot;:{&quot;date-parts&quot;:[[&quot;2022&quot;,&quot;4&quot;,&quot;4&quot;]]},&quot;page&quot;:&quot;1577-1589&quot;,&quot;publisher&quot;:&quot;Wiley-Blackwell&quot;,&quot;title&quot;:&quot;Effects of gestational age at birth on perinatal structural brain development in healthy term-born babies&quot;,&quot;type&quot;:&quot;article-journal&quot;,&quot;volume&quot;:&quot;43&quot;},&quot;uris&quot;:[&quot;http://www.mendeley.com/documents/?uuid=1cde51a5-ea2b-3ace-8bae-93e32f67fd56&quot;],&quot;isTemporary&quot;:false,&quot;legacyDesktopId&quot;:&quot;1cde51a5-ea2b-3ace-8bae-93e32f67fd56&quot;},{&quot;id&quot;:&quot;792ee690-4f64-52cf-8229-4ab29ff043a0&quot;,&quot;itemData&quot;:{&quot;DOI&quot;:&quot;10.1371/journal.pone.0151222&quot;,&quot;ISSN&quot;:&quot;19326203&quot;,&quot;PMID&quot;:&quot;26975048&quot;,&quot;abstract&quot;:&quot;Numerous studies have identified the effects of prematurity on the neonate's physical health, however few studies have explored the effects of prematurity on both the physical and mental health of the child as they develop. Secondary analysis of data from the Millennium Cohort Study, a longitudinal study of infants (n = 18 818, born 2000-2002 in the United Kingdom) was performed. Effects of gestational age at birth on health outcomes at 5 years were measured using parental rating of their children's general health and severity of behavior problems. The association between parent's general health ratings and behavior problem ratings was low: 86% of those reporting serious behavior problems (5% of the sample, n = 764) rated their child as being in excellent, very good, or good health. Still, a gradient of increasing risk of poorer outcome with decreasing gestational age was observed for a composite health measure (poor/fair health and/or serious behavior problems), suggesting an association with prematurity for this composite assessment of health status. The greatest contribution to the childhood composite health measure at 5 years was for children born at 32-36 weeks gestation: population attributable fractions for having poor outcomes was 3.4% (Bonferroni-adjusted 95% confidence interval 1.1%-6.2%), compared to 1% (0.2-2.3) for birth at less than 32 weeks. Results: suggest that preterm children, by school entry, are not only at high risk of physical health problems, but also of behavioral health problems. The recognition of, and response to comprehensive health and well-being outcomes related to prematurity are important in order to correctly plan and deliver adequate paediatric health services and policies.&quot;,&quot;author&quot;:[{&quot;dropping-particle&quot;:&quot;&quot;,&quot;family&quot;:&quot;Cronin&quot;,&quot;given&quot;:&quot;Frances M.&quot;,&quot;non-dropping-particle&quot;:&quot;&quot;,&quot;parse-names&quot;:false,&quot;suffix&quot;:&quot;&quot;},{&quot;dropping-particle&quot;:&quot;&quot;,&quot;family&quot;:&quot;Segurado&quot;,&quot;given&quot;:&quot;Ricardo&quot;,&quot;non-dropping-particle&quot;:&quot;&quot;,&quot;parse-names&quot;:false,&quot;suffix&quot;:&quot;&quot;},{&quot;dropping-particle&quot;:&quot;&quot;,&quot;family&quot;:&quot;McAuliffe&quot;,&quot;given&quot;:&quot;Fionnuala M.&quot;,&quot;non-dropping-particle&quot;:&quot;&quot;,&quot;parse-names&quot;:false,&quot;suffix&quot;:&quot;&quot;},{&quot;dropping-particle&quot;:&quot;&quot;,&quot;family&quot;:&quot;Kelleher&quot;,&quot;given&quot;:&quot;Cecily C.&quot;,&quot;non-dropping-particle&quot;:&quot;&quot;,&quot;parse-names&quot;:false,&quot;suffix&quot;:&quot;&quot;},{&quot;dropping-particle&quot;:&quot;&quot;,&quot;family&quot;:&quot;Tremblay&quot;,&quot;given&quot;:&quot;Richard E.&quot;,&quot;non-dropping-particle&quot;:&quot;&quot;,&quot;parse-names&quot;:false,&quot;suffix&quot;:&quot;&quot;}],&quot;container-title&quot;:&quot;PLoS ONE&quot;,&quot;id&quot;:&quot;792ee690-4f64-52cf-8229-4ab29ff043a0&quot;,&quot;issue&quot;:&quot;3&quot;,&quot;issued&quot;:{&quot;date-parts&quot;:[[&quot;2016&quot;,&quot;3&quot;,&quot;1&quot;]]},&quot;publisher&quot;:&quot;Public Library of Science&quot;,&quot;title&quot;:&quot;Gestational age at birth and 'Body-Mind' health at 5 years of age: A population based cohort study&quot;,&quot;type&quot;:&quot;article-journal&quot;,&quot;volume&quot;:&quot;11&quot;},&quot;uris&quot;:[&quot;http://www.mendeley.com/documents/?uuid=5e1b708a-e90f-3962-bb5c-0b955cc9f5ed&quot;],&quot;isTemporary&quot;:false,&quot;legacyDesktopId&quot;:&quot;5e1b708a-e90f-3962-bb5c-0b955cc9f5ed&quot;}],&quot;properties&quot;:{&quot;noteIndex&quot;:0},&quot;isEdited&quot;:false,&quot;manualOverride&quot;:{&quot;citeprocText&quot;:&quot;&lt;sup&gt;41,42&lt;/sup&gt;&quot;,&quot;isManuallyOverridden&quot;:false,&quot;manualOverrideText&quot;:&quot;&quot;},&quot;citationTag&quot;:&quot;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&quot;},{&quot;citationID&quot;:&quot;MENDELEY_CITATION_1829c7cb-a4ef-465e-9bbe-3af533b577dc&quot;,&quot;citationItems&quot;:[{&quot;id&quot;:&quot;ec25e174-359b-562c-ae39-d08c28ce032c&quot;,&quot;itemData&quot;:{&quot;DOI&quot;:&quot;10.1371/journal.pone.0115229&quot;,&quot;ISSN&quot;:&quot;19326203&quot;,&quot;PMID&quot;:&quot;25535959&quot;,&quot;abstract&quot;:&quot;Methods: A cohort of 93 infants recruited from maternity hospitals in Singapore underwent diffusion tensor imaging between 5 to 17 days after birth. We did a cross-sectional examination of white matter microstructure of the brain among healthy term infants as a function of gestational age via voxel-based analysis on fractional anisotropy.\nResults: Greater gestational age at birth in term infants was associated with larger fractional anisotropy values in early developing brain regions, when corrected for age at scan. Specifically, it was associated with a cluster located at the corpus callosum (corrected p&lt;0.001), as well as another cluster spanning areas of the anterior corona radiata, anterior limb of internal capsule, and external capsule (corrected p&lt;0.001).\nConclusions: Our findings show variation in brain maturation associated with gestational age amongst 'term' infants, with increased brain maturation when born with a relatively higher gestational age in comparison to those infants born with a relatively younger gestational age. Future studies should explore if these differences in brain maturation between 37 and 41 weeks of gestational age will persist over time due to development outside the womb.\nObjective: Understanding healthy brain development in utero is crucial in order to detect abnormal developmental trajectories due to developmental disorders. However, in most studies neuroimaging was done after a significant postnatal period, and in those studies that performed neuroimaging on fetuses, the quality of data has been affected due to complications of scanning during pregnancy. To understand healthy brain development between 37-41 weeks of gestational age, our study assessed the in utero growth of the brain in healthy term born babies with DTI scanning soon after birth. Copyright:&quot;,&quot;author&quot;:[{&quot;dropping-particle&quot;:&quot;&quot;,&quot;family&quot;:&quot;Broekman&quot;,&quot;given&quot;:&quot;Birit F.P.&quot;,&quot;non-dropping-particle&quot;:&quot;&quot;,&quot;parse-names&quot;:false,&quot;suffix&quot;:&quot;&quot;},{&quot;dropping-particle&quot;:&quot;&quot;,&quot;family&quot;:&quot;Wang&quot;,&quot;given&quot;:&quot;Changqing&quot;,&quot;non-dropping-particle&quot;:&quot;&quot;,&quot;parse-names&quot;:false,&quot;suffix&quot;:&quot;&quot;},{&quot;dropping-particle&quot;:&quot;&quot;,&quot;family&quot;:&quot;Li&quot;,&quot;given&quot;:&quot;Yue&quot;,&quot;non-dropping-particle&quot;:&quot;&quot;,&quot;parse-names&quot;:false,&quot;suffix&quot;:&quot;&quot;},{&quot;dropping-particle&quot;:&quot;&quot;,&quot;family&quot;:&quot;Rifkin-Graboi&quot;,&quot;given&quot;:&quot;Anne&quot;,&quot;non-dropping-particle&quot;:&quot;&quot;,&quot;parse-names&quot;:false,&quot;suffix&quot;:&quot;&quot;},{&quot;dropping-particle&quot;:&quot;&quot;,&quot;family&quot;:&quot;Saw&quot;,&quot;given&quot;:&quot;Seang Mei&quot;,&quot;non-dropping-particle&quot;:&quot;&quot;,&quot;parse-names&quot;:false,&quot;suffix&quot;:&quot;&quot;},{&quot;dropping-particle&quot;:&quot;&quot;,&quot;family&quot;:&quot;Chong&quot;,&quot;given&quot;:&quot;Yap Seng&quot;,&quot;non-dropping-particle&quot;:&quot;&quot;,&quot;parse-names&quot;:false,&quot;suffix&quot;:&quot;&quot;},{&quot;dropping-particle&quot;:&quot;&quot;,&quot;family&quot;:&quot;Kwek&quot;,&quot;given&quot;:&quot;Kenneth&quot;,&quot;non-dropping-particle&quot;:&quot;&quot;,&quot;parse-names&quot;:false,&quot;suffix&quot;:&quot;&quot;},{&quot;dropping-particle&quot;:&quot;&quot;,&quot;family&quot;:&quot;Gluckman&quot;,&quot;given&quot;:&quot;Peter&quot;,&quot;non-dropping-particle&quot;:&quot;&quot;,&quot;parse-names&quot;:false,&quot;suffix&quot;:&quot;&quot;},{&quot;dropping-particle&quot;:&quot;V.&quot;,&quot;family&quot;:&quot;Fortier&quot;,&quot;given&quot;:&quot;Marielle&quot;,&quot;non-dropping-particle&quot;:&quot;&quot;,&quot;parse-names&quot;:false,&quot;suffix&quot;:&quot;&quot;},{&quot;dropping-particle&quot;:&quot;&quot;,&quot;family&quot;:&quot;Meaney&quot;,&quot;given&quot;:&quot;Michael J.&quot;,&quot;non-dropping-particle&quot;:&quot;&quot;,&quot;parse-names&quot;:false,&quot;suffix&quot;:&quot;&quot;},{&quot;dropping-particle&quot;:&quot;&quot;,&quot;family&quot;:&quot;Qiu&quot;,&quot;given&quot;:&quot;Anqi&quot;,&quot;non-dropping-particle&quot;:&quot;&quot;,&quot;parse-names&quot;:false,&quot;suffix&quot;:&quot;&quot;},{&quot;dropping-particle&quot;:&quot;&quot;,&quot;family&quot;:&quot;Sheppard&quot;,&quot;given&quot;:&quot;Allan&quot;,&quot;non-dropping-particle&quot;:&quot;&quot;,&quot;parse-names&quot;:false,&quot;suffix&quot;:&quot;&quot;},{&quot;dropping-particle&quot;:&quot;&quot;,&quot;family&quot;:&quot;Chinnadurai&quot;,&quot;given&quot;:&quot;Amutha&quot;,&quot;non-dropping-particle&quot;:&quot;&quot;,&quot;parse-names&quot;:false,&quot;suffix&quot;:&quot;&quot;},{&quot;dropping-particle&quot;:&quot;&quot;,&quot;family&quot;:&quot;Ferguson-Smith&quot;,&quot;given&quot;:&quot;Anne&quot;,&quot;non-dropping-particle&quot;:&quot;&quot;,&quot;parse-names&quot;:false,&quot;suffix&quot;:&quot;&quot;},{&quot;dropping-particle&quot;:&quot;&quot;,&quot;family&quot;:&quot;Goh&quot;,&quot;given&quot;:&quot;Anne Eng Neo&quot;,&quot;non-dropping-particle&quot;:&quot;&quot;,&quot;parse-names&quot;:false,&quot;suffix&quot;:&quot;&quot;},{&quot;dropping-particle&quot;:&quot;&quot;,&quot;family&quot;:&quot;Biswas&quot;,&quot;given&quot;:&quot;Arijit&quot;,&quot;non-dropping-particle&quot;:&quot;&quot;,&quot;parse-names&quot;:false,&quot;suffix&quot;:&quot;&quot;},{&quot;dropping-particle&quot;:&quot;&quot;,&quot;family&quot;:&quot;Chia&quot;,&quot;given&quot;:&quot;Audrey&quot;,&quot;non-dropping-particle&quot;:&quot;&quot;,&quot;parse-names&quot;:false,&quot;suffix&quot;:&quot;&quot;},{&quot;dropping-particle&quot;:&quot;&quot;,&quot;family&quot;:&quot;Shuter&quot;,&quot;given&quot;:&quot;Borys&quot;,&quot;non-dropping-particle&quot;:&quot;&quot;,&quot;parse-names&quot;:false,&quot;suffix&quot;:&quot;&quot;},{&quot;dropping-particle&quot;:&quot;&quot;,&quot;family&quot;:&quot;Cai&quot;,&quot;given&quot;:&quot;Shirong&quot;,&quot;non-dropping-particle&quot;:&quot;&quot;,&quot;parse-names&quot;:false,&quot;suffix&quot;:&quot;&quot;},{&quot;dropping-particle&quot;:&quot;&quot;,&quot;family&quot;:&quot;Huak&quot;,&quot;given&quot;:&quot;Chan Yiong&quot;,&quot;non-dropping-particle&quot;:&quot;&quot;,&quot;parse-names&quot;:false,&quot;suffix&quot;:&quot;&quot;},{&quot;dropping-particle&quot;:&quot;&quot;,&quot;family&quot;:&quot;Ngo&quot;,&quot;given&quot;:&quot;Cheryl&quot;,&quot;non-dropping-particle&quot;:&quot;&quot;,&quot;parse-names&quot;:false,&quot;suffix&quot;:&quot;&quot;},{&quot;dropping-particle&quot;:&quot;&quot;,&quot;family&quot;:&quot;Chin&quot;,&quot;given&quot;:&quot;Chiang Wen&quot;,&quot;non-dropping-particle&quot;:&quot;&quot;,&quot;parse-names&quot;:false,&quot;suffix&quot;:&quot;&quot;},{&quot;dropping-particle&quot;:&quot;&quot;,&quot;family&quot;:&quot;Chng&quot;,&quot;given&quot;:&quot;Chai Kiat&quot;,&quot;non-dropping-particle&quot;:&quot;&quot;,&quot;parse-names&quot;:false,&quot;suffix&quot;:&quot;&quot;},{&quot;dropping-particle&quot;:&quot;&quot;,&quot;family&quot;:&quot;Chong&quot;,&quot;given&quot;:&quot;Shang Chee&quot;,&quot;non-dropping-particle&quot;:&quot;&quot;,&quot;parse-names&quot;:false,&quot;suffix&quot;:&quot;&quot;},{&quot;dropping-particle&quot;:&quot;&quot;,&quot;family&quot;:&quot;Henry&quot;,&quot;given&quot;:&quot;Christiani Jeyakumar&quot;,&quot;non-dropping-particle&quot;:&quot;&quot;,&quot;parse-names&quot;:false,&quot;suffix&quot;:&quot;&quot;},{&quot;dropping-particle&quot;:&quot;&quot;,&quot;family&quot;:&quot;Chua&quot;,&quot;given&quot;:&quot;Mei Chien&quot;,&quot;non-dropping-particle&quot;:&quot;&quot;,&quot;parse-names&quot;:false,&quot;suffix&quot;:&quot;&quot;},{&quot;dropping-particle&quot;:&quot;&quot;,&quot;family&quot;:&quot;Chee&quot;,&quot;given&quot;:&quot;Cornelia Yin Ing&quot;,&quot;non-dropping-particle&quot;:&quot;&quot;,&quot;parse-names&quot;:false,&quot;suffix&quot;:&quot;&quot;},{&quot;dropping-particle&quot;:&quot;&quot;,&quot;family&quot;:&quot;Goh&quot;,&quot;given&quot;:&quot;Yam Thiam Daniel&quot;,&quot;non-dropping-particle&quot;:&quot;&quot;,&quot;parse-names&quot;:false,&quot;suffix&quot;:&quot;&quot;},{&quot;dropping-particle&quot;:&quot;&quot;,&quot;family&quot;:&quot;Bier&quot;,&quot;given&quot;:&quot;Dennis&quot;,&quot;non-dropping-particle&quot;:&quot;&quot;,&quot;parse-names&quot;:false,&quot;suffix&quot;:&quot;&quot;},{&quot;dropping-particle&quot;:&quot;&quot;,&quot;family&quot;:&quot;Ding&quot;,&quot;given&quot;:&quot;Chun Ming&quot;,&quot;non-dropping-particle&quot;:&quot;&quot;,&quot;parse-names&quot;:false,&quot;suffix&quot;:&quot;&quot;},{&quot;dropping-particle&quot;:&quot;&quot;,&quot;family&quot;:&quot;Fok&quot;,&quot;given&quot;:&quot;Doris&quot;,&quot;non-dropping-particle&quot;:&quot;&quot;,&quot;parse-names&quot;:false,&quot;suffix&quot;:&quot;&quot;},{&quot;dropping-particle&quot;:&quot;&quot;,&quot;family&quot;:&quot;Finkelstein&quot;,&quot;given&quot;:&quot;Eric Andrew&quot;,&quot;non-dropping-particle&quot;:&quot;&quot;,&quot;parse-names&quot;:false,&quot;suffix&quot;:&quot;&quot;},{&quot;dropping-particle&quot;:&quot;&quot;,&quot;family&quot;:&quot;Yap&quot;,&quot;given&quot;:&quot;Fabian Kok Peng&quot;,&quot;non-dropping-particle&quot;:&quot;&quot;,&quot;parse-names&quot;:false,&quot;suffix&quot;:&quot;&quot;},{&quot;dropping-particle&quot;:&quot;&quot;,&quot;family&quot;:&quot;Yeo&quot;,&quot;given&quot;:&quot;George Seow Heong&quot;,&quot;non-dropping-particle&quot;:&quot;&quot;,&quot;parse-names&quot;:false,&quot;suffix&quot;:&quot;&quot;},{&quot;dropping-particle&quot;:&quot;&quot;,&quot;family&quot;:&quot;Han&quot;,&quot;given&quot;:&quot;Wee Meng&quot;,&quot;non-dropping-particle&quot;:&quot;&quot;,&quot;parse-names&quot;:false,&quot;suffix&quot;:&quot;&quot;},{&quot;dropping-particle&quot;:&quot;&quot;,&quot;family&quot;:&quot;Chen&quot;,&quot;given&quot;:&quot;Helen&quot;,&quot;non-dropping-particle&quot;:&quot;&quot;,&quot;parse-names&quot;:false,&quot;suffix&quot;:&quot;&quot;},{&quot;dropping-particle&quot;:&quot;&quot;,&quot;family&quot;:&quot;Verkooijen&quot;,&quot;given&quot;:&quot;Helena Marieke&quot;,&quot;non-dropping-particle&quot;:&quot;&quot;,&quot;parse-names&quot;:false,&quot;suffix&quot;:&quot;&quot;},{&quot;dropping-particle&quot;:&quot;&quot;,&quot;family&quot;:&quot;Bever&quot;,&quot;given&quot;:&quot;Hugo P.S.&quot;,&quot;non-dropping-particle&quot;:&quot;Van&quot;,&quot;parse-names&quot;:false,&quot;suffix&quot;:&quot;&quot;},{&quot;dropping-particle&quot;:&quot;&quot;,&quot;family&quot;:&quot;Inskip&quot;,&quot;given&quot;:&quot;Hazel&quot;,&quot;non-dropping-particle&quot;:&quot;&quot;,&quot;parse-names&quot;:false,&quot;suffix&quot;:&quot;&quot;},{&quot;dropping-particle&quot;:&quot;&quot;,&quot;family&quot;:&quot;Magiati&quot;,&quot;given&quot;:&quot;Iliana&quot;,&quot;non-dropping-particle&quot;:&quot;&quot;,&quot;parse-names&quot;:false,&quot;suffix&quot;:&quot;&quot;},{&quot;dropping-particle&quot;:&quot;&quot;,&quot;family&quot;:&quot;Wong&quot;,&quot;given&quot;:&quot;Inez Bik Yun&quot;,&quot;non-dropping-particle&quot;:&quot;&quot;,&quot;parse-names&quot;:false,&quot;suffix&quot;:&quot;&quot;},{&quot;dropping-particle&quot;:&quot;&quot;,&quot;family&quot;:&quot;Kapur&quot;,&quot;given&quot;:&quot;Jeevesh&quot;,&quot;non-dropping-particle&quot;:&quot;&quot;,&quot;parse-names&quot;:false,&quot;suffix&quot;:&quot;&quot;},{&quot;dropping-particle&quot;:&quot;&quot;,&quot;family&quot;:&quot;Richmond&quot;,&quot;given&quot;:&quot;Jenny L.&quot;,&quot;non-dropping-particle&quot;:&quot;&quot;,&quot;parse-names&quot;:false,&quot;suffix&quot;:&quot;&quot;},{&quot;dropping-particle&quot;:&quot;&quot;,&quot;family&quot;:&quot;Chan&quot;,&quot;given&quot;:&quot;Jerry Kok Yen&quot;,&quot;non-dropping-particle&quot;:&quot;&quot;,&quot;parse-names&quot;:false,&quot;suffix&quot;:&quot;&quot;},{&quot;dropping-particle&quot;:&quot;&quot;,&quot;family&quot;:&quot;Holbrook&quot;,&quot;given&quot;:&quot;Johanna&quot;,&quot;non-dropping-particle&quot;:&quot;&quot;,&quot;parse-names&quot;:false,&quot;suffix&quot;:&quot;&quot;},{&quot;dropping-particle&quot;:&quot;&quot;,&quot;family&quot;:&quot;Gooley&quot;,&quot;given&quot;:&quot;Joshua J.&quot;,&quot;non-dropping-particle&quot;:&quot;&quot;,&quot;parse-names&quot;:false,&quot;suffix&quot;:&quot;&quot;},{&quot;dropping-particle&quot;:&quot;&quot;,&quot;family&quot;:&quot;Godfrey&quot;,&quot;given&quot;:&quot;Keith M.&quot;,&quot;non-dropping-particle&quot;:&quot;&quot;,&quot;parse-names&quot;:false,&quot;suffix&quot;:&quot;&quot;},{&quot;dropping-particle&quot;:&quot;&quot;,&quot;family&quot;:&quot;Niduvaje&quot;,&quot;given&quot;:&quot;Krishnamoorthy&quot;,&quot;non-dropping-particle&quot;:&quot;&quot;,&quot;parse-names&quot;:false,&quot;suffix&quot;:&quot;&quot;},{&quot;dropping-particle&quot;:&quot;&quot;,&quot;family&quot;:&quot;Lee&quot;,&quot;given&quot;:&quot;Bee Wah&quot;,&quot;non-dropping-particle&quot;:&quot;&quot;,&quot;parse-names&quot;:false,&quot;suffix&quot;:&quot;&quot;},{&quot;dropping-particle&quot;:&quot;&quot;,&quot;family&quot;:&quot;Lee&quot;,&quot;given&quot;:&quot;Yung Seng&quot;,&quot;non-dropping-particle&quot;:&quot;&quot;,&quot;parse-names&quot;:false,&quot;suffix&quot;:&quot;&quot;},{&quot;dropping-particle&quot;:&quot;&quot;,&quot;family&quot;:&quot;Singh&quot;,&quot;given&quot;:&quot;Leher&quot;,&quot;non-dropping-particle&quot;:&quot;&quot;,&quot;parse-names&quot;:false,&quot;suffix&quot;:&quot;&quot;},{&quot;dropping-particle&quot;:&quot;&quot;,&quot;family&quot;:&quot;Lim&quot;,&quot;given&quot;:&quot;Sok Bee&quot;,&quot;non-dropping-particle&quot;:&quot;&quot;,&quot;parse-names&quot;:false,&quot;suffix&quot;:&quot;&quot;},{&quot;dropping-particle&quot;:&quot;&quot;,&quot;family&quot;:&quot;Daniel&quot;,&quot;given&quot;:&quot;Lourdes Mary&quot;,&quot;non-dropping-particle&quot;:&quot;&quot;,&quot;parse-names&quot;:false,&quot;suffix&quot;:&quot;&quot;},{&quot;dropping-particle&quot;:&quot;&quot;,&quot;family&quot;:&quot;Loh&quot;,&quot;given&quot;:&quot;Seong Feei&quot;,&quot;non-dropping-particle&quot;:&quot;&quot;,&quot;parse-names&quot;:false,&quot;suffix&quot;:&quot;&quot;},{&quot;dropping-particle&quot;:&quot;&quot;,&quot;family&quot;:&quot;Low&quot;,&quot;given&quot;:&quot;Yen Ling&quot;,&quot;non-dropping-particle&quot;:&quot;&quot;,&quot;parse-names&quot;:false,&quot;suffix&quot;:&quot;&quot;},{&quot;dropping-particle&quot;:&quot;&quot;,&quot;family&quot;:&quot;Shek&quot;,&quot;given&quot;:&quot;Pei Chi Lynette&quot;,&quot;non-dropping-particle&quot;:&quot;&quot;,&quot;parse-names&quot;:false,&quot;suffix&quot;:&quot;&quot;},{&quot;dropping-particle&quot;:&quot;&quot;,&quot;family&quot;:&quot;Hanson&quot;,&quot;given&quot;:&quot;Mark&quot;,&quot;non-dropping-particle&quot;:&quot;&quot;,&quot;parse-names&quot;:false,&quot;suffix&quot;:&quot;&quot;},{&quot;dropping-particle&quot;:&quot;&quot;,&quot;family&quot;:&quot;Chong&quot;,&quot;given&quot;:&quot;Mary Foong Fong&quot;,&quot;non-dropping-particle&quot;:&quot;&quot;,&quot;parse-names&quot;:false,&quot;suffix&quot;:&quot;&quot;},{&quot;dropping-particle&quot;:&quot;&quot;,&quot;family&quot;:&quot;Heymann&quot;,&quot;given&quot;:&quot;Michael H.&quot;,&quot;non-dropping-particle&quot;:&quot;&quot;,&quot;parse-names&quot;:false,&quot;suffix&quot;:&quot;&quot;},{&quot;dropping-particle&quot;:&quot;&quot;,&quot;family&quot;:&quot;Hartman&quot;,&quot;given&quot;:&quot;Mikael&quot;,&quot;non-dropping-particle&quot;:&quot;&quot;,&quot;parse-names&quot;:false,&quot;suffix&quot;:&quot;&quot;},{&quot;dropping-particle&quot;:&quot;&quot;,&quot;family&quot;:&quot;Tint&quot;,&quot;given&quot;:&quot;Mya Thway&quot;,&quot;non-dropping-particle&quot;:&quot;&quot;,&quot;parse-names&quot;:false,&quot;suffix&quot;:&quot;&quot;},{&quot;dropping-particle&quot;:&quot;&quot;,&quot;family&quot;:&quot;Morton&quot;,&quot;given&quot;:&quot;Susan&quot;,&quot;non-dropping-particle&quot;:&quot;&quot;,&quot;parse-names&quot;:false,&quot;suffix&quot;:&quot;&quot;},{&quot;dropping-particle&quot;:&quot;&quot;,&quot;family&quot;:&quot;Pang&quot;,&quot;given&quot;:&quot;Wei Wei&quot;,&quot;non-dropping-particle&quot;:&quot;&quot;,&quot;parse-names&quot;:false,&quot;suffix&quot;:&quot;&quot;},{&quot;dropping-particle&quot;:&quot;&quot;,&quot;family&quot;:&quot;Agarwal&quot;,&quot;given&quot;:&quot;Pratibha&quot;,&quot;non-dropping-particle&quot;:&quot;&quot;,&quot;parse-names&quot;:false,&quot;suffix&quot;:&quot;&quot;},{&quot;dropping-particle&quot;:&quot;&quot;,&quot;family&quot;:&quot;Quah&quot;,&quot;given&quot;:&quot;Boon Long&quot;,&quot;non-dropping-particle&quot;:&quot;&quot;,&quot;parse-names&quot;:false,&quot;suffix&quot;:&quot;&quot;},{&quot;dropping-particle&quot;:&quot;&quot;,&quot;family&quot;:&quot;Dam&quot;,&quot;given&quot;:&quot;Rob M.&quot;,&quot;non-dropping-particle&quot;:&quot;Van&quot;,&quot;parse-names&quot;:false,&quot;suffix&quot;:&quot;&quot;},{&quot;dropping-particle&quot;:&quot;&quot;,&quot;family&quot;:&quot;Stringer&quot;,&quot;given&quot;:&quot;David&quot;,&quot;non-dropping-particle&quot;:&quot;&quot;,&quot;parse-names&quot;:false,&quot;suffix&quot;:&quot;&quot;},{&quot;dropping-particle&quot;:&quot;&quot;,&quot;family&quot;:&quot;Rebello&quot;,&quot;given&quot;:&quot;Salome Antonette&quot;,&quot;non-dropping-particle&quot;:&quot;&quot;,&quot;parse-names&quot;:false,&quot;suffix&quot;:&quot;&quot;},{&quot;dropping-particle&quot;:&quot;&quot;,&quot;family&quot;:&quot;So&quot;,&quot;given&quot;:&quot;Wing Chee&quot;,&quot;non-dropping-particle&quot;:&quot;&quot;,&quot;parse-names&quot;:false,&quot;suffix&quot;:&quot;&quot;},{&quot;dropping-particle&quot;:&quot;&quot;,&quot;family&quot;:&quot;Chee&quot;,&quot;given&quot;:&quot;So Wing&quot;,&quot;non-dropping-particle&quot;:&quot;&quot;,&quot;parse-names&quot;:false,&quot;suffix&quot;:&quot;&quot;},{&quot;dropping-particle&quot;:&quot;&quot;,&quot;family&quot;:&quot;Soh Shu&quot;,&quot;given&quot;:&quot;E.&quot;,&quot;non-dropping-particle&quot;:&quot;&quot;,&quot;parse-names&quot;:false,&quot;suffix&quot;:&quot;&quot;},{&quot;dropping-particle&quot;:&quot;&quot;,&quot;family&quot;:&quot;Hsu&quot;,&quot;given&quot;:&quot;Chin Ying&quot;,&quot;non-dropping-particle&quot;:&quot;&quot;,&quot;parse-names&quot;:false,&quot;suffix&quot;:&quot;&quot;},{&quot;dropping-particle&quot;:&quot;&quot;,&quot;family&quot;:&quot;Su&quot;,&quot;given&quot;:&quot;Lin Lin&quot;,&quot;non-dropping-particle&quot;:&quot;&quot;,&quot;parse-names&quot;:false,&quot;suffix&quot;:&quot;&quot;},{&quot;dropping-particle&quot;:&quot;&quot;,&quot;family&quot;:&quot;Tang&quot;,&quot;given&quot;:&quot;Jenny&quot;,&quot;non-dropping-particle&quot;:&quot;&quot;,&quot;parse-names&quot;:false,&quot;suffix&quot;:&quot;&quot;},{&quot;dropping-particle&quot;:&quot;&quot;,&quot;family&quot;:&quot;Tan&quot;,&quot;given&quot;:&quot;Kok Hian&quot;,&quot;non-dropping-particle&quot;:&quot;&quot;,&quot;parse-names&quot;:false,&quot;suffix&quot;:&quot;&quot;},{&quot;dropping-particle&quot;:&quot;&quot;,&quot;family&quot;:&quot;Tan&quot;,&quot;given&quot;:&quot;Soek Hui&quot;,&quot;non-dropping-particle&quot;:&quot;&quot;,&quot;parse-names&quot;:false,&quot;suffix&quot;:&quot;&quot;},{&quot;dropping-particle&quot;:&quot;&quot;,&quot;family&quot;:&quot;Teoh&quot;,&quot;given&quot;:&quot;Oon Hoe&quot;,&quot;non-dropping-particle&quot;:&quot;&quot;,&quot;parse-names&quot;:false,&quot;suffix&quot;:&quot;&quot;},{&quot;dropping-particle&quot;:&quot;&quot;,&quot;family&quot;:&quot;Yin&quot;,&quot;given&quot;:&quot;Terry Tong Yoke&quot;,&quot;non-dropping-particle&quot;:&quot;&quot;,&quot;parse-names&quot;:false,&quot;suffix&quot;:&quot;&quot;},{&quot;dropping-particle&quot;:&quot;&quot;,&quot;family&quot;:&quot;Walczyk&quot;,&quot;given&quot;:&quot;Thomas&quot;,&quot;non-dropping-particle&quot;:&quot;&quot;,&quot;parse-names&quot;:false,&quot;suffix&quot;:&quot;&quot;},{&quot;dropping-particle&quot;:&quot;&quot;,&quot;family&quot;:&quot;Rajadurai&quot;,&quot;given&quot;:&quot;Victor Samuel&quot;,&quot;non-dropping-particle&quot;:&quot;&quot;,&quot;parse-names&quot;:false,&quot;suffix&quot;:&quot;&quot;},{&quot;dropping-particle&quot;:&quot;&quot;,&quot;family&quot;:&quot;Stunkel&quot;,&quot;given&quot;:&quot;Walter&quot;,&quot;non-dropping-particle&quot;:&quot;&quot;,&quot;parse-names&quot;:false,&quot;suffix&quot;:&quot;&quot;},{&quot;dropping-particle&quot;:&quot;&quot;,&quot;family&quot;:&quot;Cutfield&quot;,&quot;given&quot;:&quot;Wayne&quot;,&quot;non-dropping-particle&quot;:&quot;&quot;,&quot;parse-names&quot;:false,&quot;suffix&quot;:&quot;&quot;},{&quot;dropping-particle&quot;:&quot;&quot;,&quot;family&quot;:&quot;Cheang&quot;,&quot;given&quot;:&quot;Wong Peng&quot;,&quot;non-dropping-particle&quot;:&quot;&quot;,&quot;parse-names&quot;:false,&quot;suffix&quot;:&quot;&quot;},{&quot;dropping-particle&quot;:&quot;&quot;,&quot;family&quot;:&quot;Wong&quot;,&quot;given&quot;:&quot;P. C.&quot;,&quot;non-dropping-particle&quot;:&quot;&quot;,&quot;parse-names&quot;:false,&quot;suffix&quot;:&quot;&quot;},{&quot;dropping-particle&quot;:&quot;&quot;,&quot;family&quot;:&quot;Venkatesh&quot;,&quot;given&quot;:&quot;Sudhakar K.&quot;,&quot;non-dropping-particle&quot;:&quot;&quot;,&quot;parse-names&quot;:false,&quot;suffix&quot;:&quot;&quot;}],&quot;container-title&quot;:&quot;PLoS ONE&quot;,&quot;id&quot;:&quot;ec25e174-359b-562c-ae39-d08c28ce032c&quot;,&quot;issue&quot;:&quot;12&quot;,&quot;issued&quot;:{&quot;date-parts&quot;:[[&quot;2014&quot;,&quot;12&quot;,&quot;23&quot;]]},&quot;publisher&quot;:&quot;Public Library of Science&quot;,&quot;title&quot;:&quot;Gestational age and neonatal brain microstructure in term born infants: A birth cohort study&quot;,&quot;type&quot;:&quot;article-journal&quot;,&quot;volume&quot;:&quot;9&quot;},&quot;uris&quot;:[&quot;http://www.mendeley.com/documents/?uuid=a98be8ac-d40f-3d0d-a0fd-cabcfd2ac49b&quot;],&quot;isTemporary&quot;:false,&quot;legacyDesktopId&quot;:&quot;a98be8ac-d40f-3d0d-a0fd-cabcfd2ac49b&quot;}],&quot;properties&quot;:{&quot;noteIndex&quot;:0},&quot;isEdited&quot;:false,&quot;manualOverride&quot;:{&quot;citeprocText&quot;:&quot;&lt;sup&gt;43&lt;/sup&gt;&quot;,&quot;isManuallyOverridden&quot;:false,&quot;manualOverrideText&quot;:&quot;&quot;},&quot;citationTag&quot;:&quot;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&quot;},{&quot;citationID&quot;:&quot;MENDELEY_CITATION_79a28460-4ab9-4667-a98b-43fe4d422eb4&quot;,&quot;citationItems&quot;:[{&quot;id&quot;:&quot;6c6bd234-be95-55ed-a9fc-1c4c7f1dd369&quot;,&quot;itemData&quot;:{&quot;DOI&quot;:&quot;10.1038/nrn2699&quot;,&quot;ISSN&quot;:&quot;1471003X&quot;,&quot;PMID&quot;:&quot;19693029&quot;,&quot;abstract&quot;:&quot;Synaptic plasticity in adult neural circuits may involve the strengthening or weakening of existing synapses as well as structural plasticity, including synapse formation and elimination. Indeed, long-term in vivo imaging studies are beginning to reveal the structural dynamics of neocortical neurons in the normal and injured adult brain. Although the overall cell-specific morphology of axons and dendrites, as well as of a subpopulation of small synaptic structures, are remarkably stable, there is increasing evidence that experience-dependent plasticity of specific circuits in the somatosensory and visual cortex involves cell type-specific structural plasticity: some boutons and dendritic spines appear and disappear, accompanied by synapse formation and elimination, respectively. This Review focuses on recent evidence for such structural forms of synaptic plasticity in the mammalian cortex and outlines open questions. © 2009 Macmillan Publishers Limited.&quot;,&quot;author&quot;:[{&quot;dropping-particle&quot;:&quot;&quot;,&quot;family&quot;:&quot;Holtmaat&quot;,&quot;given&quot;:&quot;Anthony&quot;,&quot;non-dropping-particle&quot;:&quot;&quot;,&quot;parse-names&quot;:false,&quot;suffix&quot;:&quot;&quot;},{&quot;dropping-particle&quot;:&quot;&quot;,&quot;family&quot;:&quot;Svoboda&quot;,&quot;given&quot;:&quot;Karel&quot;,&quot;non-dropping-particle&quot;:&quot;&quot;,&quot;parse-names&quot;:false,&quot;suffix&quot;:&quot;&quot;}],&quot;container-title&quot;:&quot;Nature Reviews Neuroscience&quot;,&quot;id&quot;:&quot;6c6bd234-be95-55ed-a9fc-1c4c7f1dd369&quot;,&quot;issue&quot;:&quot;9&quot;,&quot;issued&quot;:{&quot;date-parts&quot;:[[&quot;2009&quot;]]},&quot;page&quot;:&quot;647-658&quot;,&quot;title&quot;:&quot;Experience-dependent structural synaptic plasticity in the mammalian brain&quot;,&quot;type&quot;:&quot;article-journal&quot;,&quot;volume&quot;:&quot;10&quot;},&quot;uris&quot;:[&quot;http://www.mendeley.com/documents/?uuid=9980a117-2bbc-3c2a-b0d7-e722d17ad287&quot;],&quot;isTemporary&quot;:false,&quot;legacyDesktopId&quot;:&quot;9980a117-2bbc-3c2a-b0d7-e722d17ad287&quot;}],&quot;properties&quot;:{&quot;noteIndex&quot;:0},&quot;isEdited&quot;:false,&quot;manualOverride&quot;:{&quot;citeprocText&quot;:&quot;&lt;sup&gt;44&lt;/sup&gt;&quot;,&quot;isManuallyOverridden&quot;:false,&quot;manualOverrideText&quot;:&quot;&quot;},&quot;citationTag&quot;:&quot;MENDELEY_CITATION_v3_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&quot;},{&quot;citationID&quot;:&quot;MENDELEY_CITATION_aa7c1da7-ea83-461a-971d-8787138a779e&quot;,&quot;citationItems&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lt;/sup&gt;&quot;,&quot;isManuallyOverridden&quot;:false,&quot;manualOverrideText&quot;:&quot;&quot;},&quot;citationTag&quot;:&quot;MENDELEY_CITATION_v3_eyJjaXRhdGlvbklEIjoiTUVOREVMRVlfQ0lUQVRJT05fYWE3YzFkYTctZWE4My00NjFhLTk3MWQtODc4NzEzOGE3NzllIiwiY2l0YXRpb25JdGVtcyI6W3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Twvc3VwPiIsImlzTWFudWFsbHlPdmVycmlkZGVuIjpmYWxzZSwibWFudWFsT3ZlcnJpZGVUZXh0IjoiIn19&quot;},{&quot;citationID&quot;:&quot;MENDELEY_CITATION_1ffb7b12-a92c-4e1a-848b-1a6ea01feff8&quot;,&quot;citationItems&quot;:[{&quot;id&quot;:&quot;e4936cfe-a0ec-5cc0-a733-0e4633b0810c&quot;,&quot;itemData&quot;:{&quot;DOI&quot;:&quot;10.1002/hbm.1048&quot;,&quot;ISSN&quot;:&quot;10659471&quot;,&quot;PMID&quot;:&quot;11559959&quot;,&quot;abstract&quot;:&quot;Independent component analysis (ICA) is a promising analysis method that is being increasingly applied to fMRI data. A principal advantage of this approach is its applicability to cognitive paradigms for which detailed models of brain activity are not available. Independent component analysis has been successfully utilized to analyze single-subject fMRI data sets, and an extension of this work would be to provide for group inferences. However, unlike univariate methods (e.g., regression analysis, Kolmogorov-Smirnov statistics), ICA does not naturally generalize to a method suitable for drawing inferences about groups of subjects. We introduce a novel approach for drawing group inferences using ICA of fMRI data, and present its application to a simple visual paradigm that alternately stimulates the left or right visual field. Our group ICA analysis revealed task-related components in left and right visual cortex, a transiently task-related component in bilateral occipital/parietal cortex, and a non-task-related component in bilateral visual association cortex. We address issues involved in the use of ICA as an fMRI analysis method such as: (1) How many components should be calculated? (2) How are these components to be combined across subjects? (3) How should the final results be thresholded and/or presented? We show that the methodology we present provides answers to these questions and lay out a process for making group inferences from fMRI data using independent component analysis. © 2001 Wiley-Liss, Inc.&quot;,&quot;author&quot;:[{&quot;dropping-particle&quot;:&quot;&quot;,&quot;family&quot;:&quot;Calhoun&quot;,&quot;given&quot;:&quot;V. D.&quot;,&quot;non-dropping-particle&quot;:&quot;&quot;,&quot;parse-names&quot;:false,&quot;suffix&quot;:&quot;&quot;},{&quot;dropping-particle&quot;:&quot;&quot;,&quot;family&quot;:&quot;Adali&quot;,&quot;given&quot;:&quot;T.&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Pekar&quot;,&quot;given&quot;:&quot;J. J.&quot;,&quot;non-dropping-particle&quot;:&quot;&quot;,&quot;parse-names&quot;:false,&quot;suffix&quot;:&quot;&quot;}],&quot;container-title&quot;:&quot;Human Brain Mapping&quot;,&quot;id&quot;:&quot;e4936cfe-a0ec-5cc0-a733-0e4633b0810c&quot;,&quot;issue&quot;:&quot;3&quot;,&quot;issued&quot;:{&quot;date-parts&quot;:[[&quot;2001&quot;]]},&quot;page&quot;:&quot;140-151&quot;,&quot;title&quot;:&quot;A method for making group inferences from functional MRI data using independent component analysis&quot;,&quot;type&quot;:&quot;article-journal&quot;,&quot;volume&quot;:&quot;14&quot;},&quot;uris&quot;:[&quot;http://www.mendeley.com/documents/?uuid=43524e22-081d-3277-b328-885523482518&quot;],&quot;isTemporary&quot;:false,&quot;legacyDesktopId&quot;:&quot;43524e22-081d-3277-b328-885523482518&quot;}],&quot;properties&quot;:{&quot;noteIndex&quot;:0},&quot;isEdited&quot;:false,&quot;manualOverride&quot;:{&quot;citeprocText&quot;:&quot;&lt;sup&gt;45&lt;/sup&gt;&quot;,&quot;isManuallyOverridden&quot;:false,&quot;manualOverrideText&quot;:&quot;&quot;},&quot;citationTag&quot;:&quot;MENDELEY_CITATION_v3_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&quot;},{&quot;citationID&quot;:&quot;MENDELEY_CITATION_5cef8c2e-1b11-491a-8c79-6f6175ea2084&quot;,&quot;citationItems&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properties&quot;:{&quot;noteIndex&quot;:0},&quot;isEdited&quot;:false,&quot;manualOverride&quot;:{&quot;citeprocText&quot;:&quot;&lt;sup&gt;26&lt;/sup&gt;&quot;,&quot;isManuallyOverridden&quot;:false,&quot;manualOverrideText&quot;:&quot;&quot;},&quot;citationTag&quot;:&quot;MENDELEY_CITATION_v3_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&quot;},{&quot;citationID&quot;:&quot;MENDELEY_CITATION_d2cf31de-ac90-472e-8383-893d8cfc2f8a&quot;,&quot;citationItems&quot;:[{&quot;id&quot;:&quot;ad5374fb-f516-5c0a-9570-62f0edfbb6dd&quot;,&quot;itemData&quot;:{&quot;DOI&quot;:&quot;10.1016/j.neuroimage.2017.09.035&quot;,&quot;ISSN&quot;:&quot;10959572&quot;,&quot;PMID&quot;:&quot;28939432&quot;,&quot;abstract&quot;:&quot;The human brain is a highly dynamic system with non-stationary neural activity and rapidly-changing neural interaction. Resting-state dynamic functional connectivity (dFC) has been widely studied during recent years, and the emerging aberrant dFC patterns have been identified as important features of many mental disorders such as schizophrenia (SZ). However, only focusing on the time-varying patterns in FC is not enough, since the local neural activity itself (in contrast to the inter-connectivity) is also found to be highly fluctuating from research using high-temporal-resolution imaging techniques. Exploring the time-varying patterns in brain activity and their relationships with time-varying brain connectivity is important for advancing our understanding of the co-evolutionary property of brain network and the underlying mechanism of brain dynamics. In this study, we introduced a framework for characterizing time-varying brain activity and exploring its associations with time-varying brain connectivity, and applied this framework to a resting-state fMRI dataset including 151 SZ patients and 163 age- and gender matched healthy controls (HCs). In this framework, 48 brain regions were first identified as intrinsic connectivity networks (ICNs) using group independent component analysis (GICA). A sliding window approach was then adopted for the estimation of dynamic amplitude of low-frequency fluctuation (dALFF) and dFC, which were used to measure time-varying brain activity and time-varying brain connectivity respectively. The dALFF was further clustered into six reoccurring states by the k-means clustering method and the group difference in occurrences of dALFF states was explored. Lastly, correlation coefficients between dALFF and dFC were calculated and the group difference in these dALFF-dFC correlations was explored. Our results suggested that 1) ALFF of brain regions was highly fluctuating during the resting-state and such dynamic patterns are altered in SZ, 2) dALFF and dFC were correlated in time and their correlations are altered in SZ. The overall results support and expand prior work on abnormalities of brain activity, static FC (sFC) and dFC in SZ, and provide new evidence on aberrant time-varying brain activity and its associations with brain connectivity in SZ, which might underscore the disrupted brain cognitive functions in this mental disorder.&quot;,&quot;author&quot;:[{&quot;dropping-particle&quot;:&quot;&quot;,&quot;family&quot;:&quot;Fu&quot;,&quot;given&quot;:&quot;Zening&quot;,&quot;non-dropping-particle&quot;:&quot;&quot;,&quot;parse-names&quot;:false,&quot;suffix&quot;:&quot;&quot;},{&quot;dropping-particle&quot;:&quot;&quot;,&quot;family&quot;:&quot;Tu&quot;,&quot;given&quot;:&quot;Yiheng&quot;,&quot;non-dropping-particle&quot;:&quot;&quot;,&quot;parse-names&quot;:false,&quot;suffix&quot;:&quot;&quot;},{&quot;dropping-particle&quot;:&quot;&quot;,&quot;family&quot;:&quot;Di&quot;,&quot;given&quot;:&quot;Xin&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Turner&quot;,&quot;given&quot;:&quot;J. A.&quot;,&quot;non-dropping-particle&quot;:&quot;&quot;,&quot;parse-names&quot;:false,&quot;suffix&quot;:&quot;&quot;},{&quot;dropping-particle&quot;:&quot;&quot;,&quot;family&quot;:&quot;Biswal&quot;,&quot;given&quot;:&quot;Bharat B.&quot;,&quot;non-dropping-particle&quot;:&quot;&quot;,&quot;parse-names&quot;:false,&quot;suffix&quot;:&quot;&quot;},{&quot;dropping-particle&quot;:&quot;&quot;,&quot;family&quot;:&quot;Zhang&quot;,&quot;given&quot;:&quot;Zhiguo&quot;,&quot;non-dropping-particle&quot;:&quot;&quot;,&quot;parse-names&quot;:false,&quot;suffix&quot;:&quot;&quot;},{&quot;dropping-particle&quot;:&quot;&quot;,&quot;family&quot;:&quot;Calhoun&quot;,&quot;given&quot;:&quot;V. D.&quot;,&quot;non-dropping-particle&quot;:&quot;&quot;,&quot;parse-names&quot;:false,&quot;suffix&quot;:&quot;&quot;}],&quot;container-title&quot;:&quot;NeuroImage&quot;,&quot;id&quot;:&quot;ad5374fb-f516-5c0a-9570-62f0edfbb6dd&quot;,&quot;issued&quot;:{&quot;date-parts&quot;:[[&quot;2018&quot;,&quot;10&quot;,&quot;15&quot;]]},&quot;page&quot;:&quot;619-631&quot;,&quot;publisher&quot;:&quot;Academic Press Inc.&quot;,&quot;title&quot;:&quot;Characterizing dynamic amplitude of low-frequency fluctuation and its relationship with dynamic functional connectivity: An application to schizophrenia&quot;,&quot;type&quot;:&quot;article&quot;,&quot;volume&quot;:&quot;180&quot;},&quot;uris&quot;:[&quot;http://www.mendeley.com/documents/?uuid=335da558-51bf-3784-bbeb-ff6d543ec081&quot;],&quot;isTemporary&quot;:false,&quot;legacyDesktopId&quot;:&quot;335da558-51bf-3784-bbeb-ff6d543ec081&quot;},{&quot;id&quot;:&quot;3c6bb75a-734e-5d14-a7c2-ed70c74047d5&quot;,&quot;itemData&quot;:{&quot;DOI&quot;:&quot;10.1016/j.neuroimage.2018.06.003&quot;,&quot;ISSN&quot;:&quot;10959572&quot;,&quot;abstract&quot;:&quot;Autism spectrum disorder (ASD) is a neurodevelopmental disorder associated with social communication deficits and restricted/repetitive behaviors and is characterized by large-scale atypical subcortical-cortical connectivity, including impaired resting-state functional connectivity between thalamic and sensory regions. Previous studies have typically focused on the abnormal static connectivity in ASD and overlooked potential valuable dynamic patterns in brain connectivity. However, resting-state brain connectivity is indeed highly dynamic, and abnormalities in dynamic brain connectivity have been widely identified in psychiatric disorders. In this study, we investigated the dynamic functional network connectivity (dFNC) between 51 intrinsic connectivity networks in 170 individuals with ASD and 195 age-matched typically developing (TD) controls using independent component analysis and a sliding window approach. A hard clustering state analysis and a fuzzy meta-state analysis were conducted respectively, for the exploration of local and global aberrant dynamic connectivity patterns in ASD. We examined the group difference in dFNC between thalamic and sensory networks in each functional state and group differences in four high-dimensional dynamic measures. The results showed that compared with TD controls, individuals with ASD show an increase in transient connectivity between hypothalamus/subthalamus and some sensory networks (right postcentral gyrus, bi paracentral lobule, and lingual gyrus) in certain functional states, and diminished global meta-state dynamics of the whole-brain functional network. In addition, these atypical dynamic patterns are significantly associated with autistic symptoms indexed by the Autism Diagnostic Observation Schedule. These converging results support and extend previous observations regarding hyperconnectivity between thalamic and sensory regions and stable whole-brain functional configuration in ASD. Dynamic brain connectivity may serve as a potential biomarker of ASD and further investigation of these dynamic patterns might help to advance our understanding of behavioral differences in this complex neurodevelopmental disorder.&quot;,&quot;author&quot;:[{&quot;dropping-particle&quot;:&quot;&quot;,&quot;family&quot;:&quot;Fu&quot;,&quot;given&quot;:&quot;Zening&quot;,&quot;non-dropping-particle&quot;:&quot;&quot;,&quot;parse-names&quot;:false,&quot;suffix&quot;:&quot;&quot;},{&quot;dropping-particle&quot;:&quot;&quot;,&quot;family&quot;:&quot;Tu&quot;,&quot;given&quot;:&quot;Yiheng&quot;,&quot;non-dropping-particle&quot;:&quot;&quot;,&quot;parse-names&quot;:false,&quot;suffix&quot;:&quot;&quot;},{&quot;dropping-particle&quot;:&quot;&quot;,&quot;family&quot;:&quot;Di&quot;,&quot;given&quot;:&quot;Xin&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Biswal&quot;,&quot;given&quot;:&quot;Bharat B.&quot;,&quot;non-dropping-particle&quot;:&quot;&quot;,&quot;parse-names&quot;:false,&quot;suffix&quot;:&quot;&quot;},{&quot;dropping-particle&quot;:&quot;&quot;,&quot;family&quot;:&quot;Zhang&quot;,&quot;given&quot;:&quot;Zhiguo&quot;,&quot;non-dropping-particle&quot;:&quot;&quot;,&quot;parse-names&quot;:false,&quot;suffix&quot;:&quot;&quot;},{&quot;dropping-particle&quot;:&quot;&quot;,&quot;family&quot;:&quot;Lacy&quot;,&quot;given&quot;:&quot;N.&quot;,&quot;non-dropping-particle&quot;:&quot;de&quot;,&quot;parse-names&quot;:false,&quot;suffix&quot;:&quot;&quot;},{&quot;dropping-particle&quot;:&quot;&quot;,&quot;family&quot;:&quot;Calhoun&quot;,&quot;given&quot;:&quot;V. D.&quot;,&quot;non-dropping-particle&quot;:&quot;&quot;,&quot;parse-names&quot;:false,&quot;suffix&quot;:&quot;&quot;}],&quot;container-title&quot;:&quot;NeuroImage&quot;,&quot;id&quot;:&quot;3c6bb75a-734e-5d14-a7c2-ed70c74047d5&quot;,&quot;issued&quot;:{&quot;date-parts&quot;:[[&quot;2019&quot;,&quot;4&quot;,&quot;15&quot;]]},&quot;page&quot;:&quot;191-204&quot;,&quot;publisher&quot;:&quot;Academic Press Inc.&quot;,&quot;title&quot;:&quot;Transient increased thalamic-sensory connectivity and decreased whole-brain dynamism in autism&quot;,&quot;type&quot;:&quot;article&quot;,&quot;volume&quot;:&quot;190&quot;},&quot;uris&quot;:[&quot;http://www.mendeley.com/documents/?uuid=589daaf4-b2ec-3dae-bcf8-b721630437f5&quot;],&quot;isTemporary&quot;:false,&quot;legacyDesktopId&quot;:&quot;589daaf4-b2ec-3dae-bcf8-b721630437f5&quot;},{&quot;id&quot;:&quot;183556a3-c5ce-5f16-a0e8-87f585c04440&quot;,&quot;itemData&quot;:{&quot;DOI&quot;:&quot;https://doi.org/10.1016/j.nicl.2020.102375&quot;,&quot;ISSN&quot;:&quot;2213-1582&quot;,&quot;abstract&quot;:&quot;Many mental illnesses share overlapping or similar clinical symptoms, confounding the diagnosis. It is important to systematically characterize the degree to which unique and similar changing patterns are reflective of brain disorders. Increasing sharing initiatives on neuroimaging data have provided unprecedented opportunities to study brain disorders. However, it is still an open question on replicating and translating findings across studies. Standardized approaches for capturing reproducible and comparable imaging markers are greatly needed. Here, we propose a pipeline based on the priori-driven independent component analysis, NeuroMark, which is capable of estimating brain functional connectivity measures from functional magnetic resonance imaging (fMRI) data that can be used to link brain abnormalities among different datasets, studies, and disorders. NeuroMark automatically estimates features adaptable to each individual subject and comparable across datasets/studies/disorders by taking advantage of the reliable brain network templates extracted from 1828 healthy controls as guidance. Four studies including 2442 subjects were conducted spanning six brain disorders (schizophrenia, autism spectrum disorder, depression, bipolar disorder, mild cognitive impairment, and Alzheimer’s disease) to evaluate validity of the proposed pipeline from different perspectives (replication of brain abnormalities, cross-study comparison, identification of subtle brain changes, and multi-disorder classification using identified biomarkers). Our results highlight that NeuroMark effectively identified replicated brain abnormalities of schizophrenia across different datasets; revealed interesting neural clues on the overlap and specificity between autism and schizophrenia; demonstrated dimensional brain functional impairments present to varying degrees in mild cognitive impairments and Alzheimer's disease; and captured biomarkers that achieved high performance in classifying bipolar disorder and depression.&quot;,&quot;author&quot;:[{&quot;dropping-particle&quot;:&quot;&quot;,&quot;family&quot;:&quot;Du&quot;,&quot;given&quot;:&quot;Yuhui&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Gao&quot;,&quot;given&quot;:&quot;Shuang&quot;,&quot;non-dropping-particle&quot;:&quot;&quot;,&quot;parse-names&quot;:false,&quot;suffix&quot;:&quot;&quot;},{&quot;dropping-particle&quot;:&quot;&quot;,&quot;family&quot;:&quot;Xing&quot;,&quot;given&quot;:&quot;Ying&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Salman&quot;,&quot;given&quot;:&quot;Mustafa&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Rahaman&quot;,&quot;given&quot;:&quot;Md Abdur&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Hong&quot;,&quot;given&quot;:&quot;L Elliot&quot;,&quot;non-dropping-particle&quot;:&quot;&quot;,&quot;parse-names&quot;:false,&quot;suffix&quot;:&quot;&quot;},{&quot;dropping-particle&quot;:&quot;&quot;,&quot;family&quot;:&quot;Kochunov&quot;,&quot;given&quot;:&quot;Peter&quot;,&quot;non-dropping-particle&quot;:&quot;&quot;,&quot;parse-names&quot;:false,&quot;suffix&quot;:&quot;&quot;},{&quot;dropping-particle&quot;:&quot;&quot;,&quot;family&quot;:&quot;Osuch&quot;,&quot;given&quot;:&quot;Elizabeth A&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 Clinical&quot;,&quot;id&quot;:&quot;183556a3-c5ce-5f16-a0e8-87f585c04440&quot;,&quot;issued&quot;:{&quot;date-parts&quot;:[[&quot;2020&quot;,&quot;8&quot;,&quot;11&quot;]]},&quot;page&quot;:&quot;102375&quot;,&quot;publisher&quot;:&quot;Elsevier&quot;,&quot;title&quot;:&quot;NeuroMark: an automated and adaptive ICA based pipeline to identify reproducible fMRI markers of brain disorders&quot;,&quot;type&quot;:&quot;article-journal&quot;},&quot;uris&quot;:[&quot;http://www.mendeley.com/documents/?uuid=60501eff-f281-3ff9-ae9c-f227c3f6e92e&quot;],&quot;isTemporary&quot;:false,&quot;legacyDesktopId&quot;:&quot;60501eff-f281-3ff9-ae9c-f227c3f6e92e&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46–48&lt;/sup&gt;&quot;,&quot;isManuallyOverridden&quot;:false,&quot;manualOverrideText&quot;:&quot;&quot;},&quot;citationTag&quot;:&quot;MENDELEY_CITATION_v3_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Sw0NuKAkzQ4PC9zdXA+IiwiaXNNYW51YWxseU92ZXJyaWRkZW4iOmZhbHNlLCJtYW51YWxPdmVycmlkZVRleHQiOiIifX0=&quot;},{&quot;citationID&quot;:&quot;MENDELEY_CITATION_f7fe8add-1a4b-4200-8288-e6d188564091&quot;,&quot;citationItems&quot;:[{&quot;id&quot;:&quot;18514ac9-7233-5720-8fcc-61dce4e60782&quot;,&quot;itemData&quot;:{&quot;DOI&quot;:&quot;10.1002/hbm.20813&quot;,&quot;ISSN&quot;:&quot;10659471&quot;,&quot;PMID&quot;:&quot;19507160&quot;,&quot;abstract&quot;:&quot;Baseline activity of resting state brain networks (RSN) in a resting subject has become one of the fastest growing research topics in neuroimaging. It has been shown that up to 12 RSNs can be differentiated using an independent component analysis (ICA) of the blood oxygen level dependent (BOLD) resting state data. In this study, we investigate how many RSN signal sources can be separated from the entire brain cortex using high dimension ICA analysis from a group dataset. Group data from 55 subjects was analyzed using temporal concatenation and a probabilistic independent component analysis algorithm. ICA repeatability testing verified that 60 of the 70 computed components were robustly detectable. Forty-two independent signal sources were identifiable as RSN, and 28 were related to artifacts or other noninterest sources (non-RSN). The depicted RSNs bore a closer match to functional neuroanatomy than the previously reported RSN components. The non-RSN sources have significantly lower temporal intersource connectivity than the RSN (P &lt; 0.0003). We conclude that the high model order ICA of the group BOLD data enables functional segmentation of the brain cortex. The method enables new approaches to causality and connectivity analysis with more specific anatomical details. © 2009 Wiley-Liss, Inc.&quot;,&quot;author&quot;:[{&quot;dropping-particle&quot;:&quot;&quot;,&quot;family&quot;:&quot;Kiviniemi&quot;,&quot;given&quot;:&quot;Vesa&quot;,&quot;non-dropping-particle&quot;:&quot;&quot;,&quot;parse-names&quot;:false,&quot;suffix&quot;:&quot;&quot;},{&quot;dropping-particle&quot;:&quot;&quot;,&quot;family&quot;:&quot;Starck&quot;,&quot;given&quot;:&quot;Tuomo&quot;,&quot;non-dropping-particle&quot;:&quot;&quot;,&quot;parse-names&quot;:false,&quot;suffix&quot;:&quot;&quot;},{&quot;dropping-particle&quot;:&quot;&quot;,&quot;family&quot;:&quot;Remes&quot;,&quot;given&quot;:&quot;Jukka&quot;,&quot;non-dropping-particle&quot;:&quot;&quot;,&quot;parse-names&quot;:false,&quot;suffix&quot;:&quot;&quot;},{&quot;dropping-particle&quot;:&quot;&quot;,&quot;family&quot;:&quot;Long&quot;,&quot;given&quot;:&quot;Xiangyu&quot;,&quot;non-dropping-particle&quot;:&quot;&quot;,&quot;parse-names&quot;:false,&quot;suffix&quot;:&quot;&quot;},{&quot;dropping-particle&quot;:&quot;&quot;,&quot;family&quot;:&quot;Nikkinen&quot;,&quot;given&quot;:&quot;Juha&quot;,&quot;non-dropping-particle&quot;:&quot;&quot;,&quot;parse-names&quot;:false,&quot;suffix&quot;:&quot;&quot;},{&quot;dropping-particle&quot;:&quot;&quot;,&quot;family&quot;:&quot;Haapea&quot;,&quot;given&quot;:&quot;Marianne&quot;,&quot;non-dropping-particle&quot;:&quot;&quot;,&quot;parse-names&quot;:false,&quot;suffix&quot;:&quot;&quot;},{&quot;dropping-particle&quot;:&quot;&quot;,&quot;family&quot;:&quot;Veijola&quot;,&quot;given&quot;:&quot;Juha&quot;,&quot;non-dropping-particle&quot;:&quot;&quot;,&quot;parse-names&quot;:false,&quot;suffix&quot;:&quot;&quot;},{&quot;dropping-particle&quot;:&quot;&quot;,&quot;family&quot;:&quot;Moilanen&quot;,&quot;given&quot;:&quot;Irma&quot;,&quot;non-dropping-particle&quot;:&quot;&quot;,&quot;parse-names&quot;:false,&quot;suffix&quot;:&quot;&quot;},{&quot;dropping-particle&quot;:&quot;&quot;,&quot;family&quot;:&quot;Isohanni&quot;,&quot;given&quot;:&quot;Matti&quot;,&quot;non-dropping-particle&quot;:&quot;&quot;,&quot;parse-names&quot;:false,&quot;suffix&quot;:&quot;&quot;},{&quot;dropping-particle&quot;:&quot;&quot;,&quot;family&quot;:&quot;Zang&quot;,&quot;given&quot;:&quot;Yu Feng&quot;,&quot;non-dropping-particle&quot;:&quot;&quot;,&quot;parse-names&quot;:false,&quot;suffix&quot;:&quot;&quot;},{&quot;dropping-particle&quot;:&quot;&quot;,&quot;family&quot;:&quot;Tervonen&quot;,&quot;given&quot;:&quot;Osmo&quot;,&quot;non-dropping-particle&quot;:&quot;&quot;,&quot;parse-names&quot;:false,&quot;suffix&quot;:&quot;&quot;}],&quot;container-title&quot;:&quot;Human Brain Mapping&quot;,&quot;id&quot;:&quot;18514ac9-7233-5720-8fcc-61dce4e60782&quot;,&quot;issue&quot;:&quot;12&quot;,&quot;issued&quot;:{&quot;date-parts&quot;:[[&quot;2009&quot;,&quot;12&quot;]]},&quot;page&quot;:&quot;3865-3886&quot;,&quot;title&quot;:&quot;Functional segmentation of the brain cortex using high model order group PICA&quot;,&quot;type&quot;:&quot;article-journal&quot;,&quot;volume&quot;:&quot;30&quot;},&quot;uris&quot;:[&quot;http://www.mendeley.com/documents/?uuid=d12f6965-36c3-355c-b027-2d8b0a92c036&quot;],&quot;isTemporary&quot;:false,&quot;legacyDesktopId&quot;:&quot;d12f6965-36c3-355c-b027-2d8b0a92c036&quot;},{&quot;id&quot;:&quot;846d4d64-02b9-595b-bd99-be3502b050cd&quot;,&quot;itemData&quot;:{&quot;DOI&quot;:&quot;10.1073/pnas.0905267106&quot;,&quot;ISSN&quot;:&quot;00278424&quot;,&quot;PMID&quot;:&quot;19620724&quot;,&quot;abstract&quot;:&quot;Neural connections, providing the substrate for functional networks, exist whether or not they are functionally active at any given moment. However, it is not known to what extent brain regions are continuously interacting when the brain is \&quot;at rest.\&quo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quot;active\&quot; even when at \&quot;rest.\&quot;.&quot;,&quot;author&quot;:[{&quot;dropping-particle&quot;:&quot;&quot;,&quot;family&quot;:&quot;Smith&quot;,&quot;given&quot;:&quot;Stephen M.&quot;,&quot;non-dropping-particle&quot;:&quot;&quot;,&quot;parse-names&quot;:false,&quot;suffix&quot;:&quot;&quot;},{&quot;dropping-particle&quot;:&quot;&quot;,&quot;family&quot;:&quot;Fox&quot;,&quot;given&quot;:&quot;Peter T.&quot;,&quot;non-dropping-particle&quot;:&quot;&quot;,&quot;parse-names&quot;:false,&quot;suffix&quot;:&quot;&quot;},{&quot;dropping-particle&quot;:&quot;&quot;,&quot;family&quot;:&quot;Miller&quot;,&quot;given&quot;:&quot;Karla L.&quot;,&quot;non-dropping-particle&quot;:&quot;&quot;,&quot;parse-names&quot;:false,&quot;suffix&quot;:&quot;&quot;},{&quot;dropping-particle&quot;:&quot;&quot;,&quot;family&quot;:&quot;Glahn&quot;,&quot;given&quot;:&quot;David C.&quot;,&quot;non-dropping-particle&quot;:&quot;&quot;,&quot;parse-names&quot;:false,&quot;suffix&quot;:&quot;&quot;},{&quot;dropping-particle&quot;:&quot;&quot;,&quot;family&quot;:&quot;Fox&quot;,&quot;given&quot;:&quot;P. Mickle&quot;,&quot;non-dropping-particle&quot;:&quot;&quot;,&quot;parse-names&quot;:false,&quot;suffix&quot;:&quot;&quot;},{&quot;dropping-particle&quot;:&quot;&quot;,&quot;family&quot;:&quot;Mackay&quot;,&quot;given&quot;:&quot;Clare E.&quot;,&quot;non-dropping-particle&quot;:&quot;&quot;,&quot;parse-names&quot;:false,&quot;suffix&quot;:&quot;&quot;},{&quot;dropping-particle&quot;:&quot;&quot;,&quot;family&quot;:&quot;Filippini&quot;,&quot;given&quot;:&quot;Nicola&quot;,&quot;non-dropping-particle&quot;:&quot;&quot;,&quot;parse-names&quot;:false,&quot;suffix&quot;:&quot;&quot;},{&quot;dropping-particle&quot;:&quot;&quot;,&quot;family&quot;:&quot;Watkins&quot;,&quot;given&quot;:&quot;Kate E.&quot;,&quot;non-dropping-particle&quot;:&quot;&quot;,&quot;parse-names&quot;:false,&quot;suffix&quot;:&quot;&quot;},{&quot;dropping-particle&quot;:&quot;&quot;,&quot;family&quot;:&quot;Toro&quot;,&quot;given&quot;:&quot;Roberto&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Beckmann&quot;,&quot;given&quot;:&quot;Christian F.&quot;,&quot;non-dropping-particle&quot;:&quot;&quot;,&quot;parse-names&quot;:false,&quot;suffix&quot;:&quot;&quot;}],&quot;container-title&quot;:&quot;Proceedings of the National Academy of Sciences of the United States of America&quot;,&quot;id&quot;:&quot;846d4d64-02b9-595b-bd99-be3502b050cd&quot;,&quot;issue&quot;:&quot;31&quot;,&quot;issued&quot;:{&quot;date-parts&quot;:[[&quot;2009&quot;]]},&quot;page&quot;:&quot;13040-13045&quot;,&quot;title&quot;:&quot;Correspondence of the brain's functional architecture during activation and rest&quot;,&quot;type&quot;:&quot;article-journal&quot;,&quot;volume&quot;:&quot;106&quot;},&quot;uris&quot;:[&quot;http://www.mendeley.com/documents/?uuid=0eebde95-ab07-3ca9-908d-9eed34cce402&quot;],&quot;isTemporary&quot;:false,&quot;legacyDesktopId&quot;:&quot;0eebde95-ab07-3ca9-908d-9eed34cce402&quot;}],&quot;properties&quot;:{&quot;noteIndex&quot;:0},&quot;isEdited&quot;:false,&quot;manualOverride&quot;:{&quot;citeprocText&quot;:&quot;&lt;sup&gt;5,49&lt;/sup&gt;&quot;,&quot;isManuallyOverridden&quot;:false,&quot;manualOverrideText&quot;:&quot;&quot;},&quot;citationTag&quot;:&quot;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&quot;},{&quot;citationID&quot;:&quot;MENDELEY_CITATION_eaff7d09-0a00-4024-873b-8ce5c8bde2b6&quot;,&quot;citationItems&quot;:[{&quot;id&quot;:&quot;dde394fd-f2f3-5be1-b6d2-dacd3247a3c6&quot;,&quot;itemData&quot;:{&quot;DOI&quot;:&quot;10.1093/cercor/bhad327&quot;,&quot;ISSN&quot;:&quot;14602199&quot;,&quot;PMID&quot;:&quot;37718160&quot;,&quot;abstract&quot;:&quot;Functional brain networks are assessed differently earlier versus later in development: infants are almost universally scanned asleep, whereas adults are typically scanned awake. Observed differences between infant and adult functional networks may thus reflect differing states of consciousness rather than or in addition to developmental changes. We explore this question by comparing functional networks in functional magnetic resonance imaging (fMRI) scans of infants during natural sleep and awake movie-watching. As a reference, we also scanned adults during awake rest and movie-watching. Whole-brain functional connectivity was more similar within the same state (sleep and movie in infants; rest and movie in adults) compared with across states. Indeed, a classifier trained on patterns of functional connectivity robustly decoded infant state and even generalized to adults; interestingly, a classifier trained on adult state did not generalize as well to infants. Moreover, overall similarity between infant and adult functional connectivity was modulated by adult state (stronger for movie than rest) but not infant state (same for sleep and movie). Nevertheless, the connections that drove this similarity, particularly in the frontoparietal control network, were modulated by infant state. In sum, infant functional connectivity differs between sleep and movie states, highlighting the value of awake fMRI for studying functional networks over development.&quot;,&quot;author&quot;:[{&quot;dropping-particle&quot;:&quot;&quot;,&quot;family&quot;:&quot;Yates&quot;,&quot;given&quot;:&quot;Tristan S.&quot;,&quot;non-dropping-particle&quot;:&quot;&quot;,&quot;parse-names&quot;:false,&quot;suffix&quot;:&quot;&quot;},{&quot;dropping-particle&quot;:&quot;&quot;,&quot;family&quot;:&quot;Ellis&quot;,&quot;given&quot;:&quot;Cameron T.&quot;,&quot;non-dropping-particle&quot;:&quot;&quot;,&quot;parse-names&quot;:false,&quot;suffix&quot;:&quot;&quot;},{&quot;dropping-particle&quot;:&quot;&quot;,&quot;family&quot;:&quot;Turk-Browne&quot;,&quot;given&quot;:&quot;Nicholas B.&quot;,&quot;non-dropping-particle&quot;:&quot;&quot;,&quot;parse-names&quot;:false,&quot;suffix&quot;:&quot;&quot;}],&quot;container-title&quot;:&quot;Cerebral Cortex&quot;,&quot;id&quot;:&quot;dde394fd-f2f3-5be1-b6d2-dacd3247a3c6&quot;,&quot;issue&quot;:&quot;21&quot;,&quot;issued&quot;:{&quot;date-parts&quot;:[[&quot;2023&quot;]]},&quot;page&quot;:&quot;10820-10835&quot;,&quot;title&quot;:&quot;Functional networks in the infant brain during sleep and wake states&quot;,&quot;type&quot;:&quot;article-journal&quot;,&quot;volume&quot;:&quot;33&quot;},&quot;uris&quot;:[&quot;http://www.mendeley.com/documents/?uuid=2b987424-9b4a-32a4-a544-6a016b7c816b&quot;],&quot;isTemporary&quot;:false,&quot;legacyDesktopId&quot;:&quot;2b987424-9b4a-32a4-a544-6a016b7c816b&quot;},{&quot;id&quot;:&quot;02d4834b-9d93-5286-b3e5-93d9b6662786&quot;,&quot;itemData&quot;:{&quot;DOI&quot;:&quot;10.1371/journal.pone.0188122&quot;,&quot;ISSN&quot;:&quot;19326203&quot;,&quot;PMID&quot;:&quot;29149191&quot;,&quot;abstract&quot;:&quot;Resting state functional magnetic resonance imaging (rs-fMRI) in infants enables important studies of functional brain organization early in human development. However, rs-fMRI in infants has universally been obtained during sleep to reduce participant motion artifact, raising the question of whether differences in functional organization between awake adults and sleeping infants that are commonly attributed to development may instead derive, at least in part, from sleep. This question is especially important as rs-fMRI differences in adult wake vs. sleep are well documented. To investigate this question, we compared functional connectivity and BOLD signal propagation patterns in 6, 12, and 24 month old sleeping infants with patterns in adult wakefulness and non-REM sleep. We find that important functional connectivity features seen during infant sleep closely resemble those seen during adult sleep, including reduced default mode network functional connectivity. However, we also find differences between infant and adult sleep, especially in thalamic BOLD signal propagation patterns. These findings highlight the importance of considering sleep state when drawing developmental inferences in infant rs-fMRI.&quot;,&quot;author&quot;:[{&quot;dropping-particle&quot;:&quot;&quot;,&quot;family&quot;:&quot;Mitra&quot;,&quot;given&quot;:&quot;Anish&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Tagliazucchi&quot;,&quot;given&quot;:&quot;Enzo&quot;,&quot;non-dropping-particle&quot;:&quot;&quot;,&quot;parse-names&quot;:false,&quot;suffix&quot;:&quot;&quot;},{&quot;dropping-particle&quot;:&quot;&quot;,&quot;family&quot;:&quot;Laufs&quot;,&quot;given&quot;:&quot;Helmut&quot;,&quot;non-dropping-particle&quot;:&quot;&quot;,&quot;parse-names&quot;:false,&quot;suffix&quot;:&quot;&quot;},{&quot;dropping-particle&quot;:&quot;&quot;,&quot;family&quot;:&quot;Elison&quot;,&quot;given&quot;:&quot;Jed&quot;,&quot;non-dropping-particle&quot;:&quot;&quot;,&quot;parse-names&quot;:false,&quot;suffix&quot;:&quot;&quot;},{&quot;dropping-particle&quot;:&quot;&quot;,&quot;family&quot;:&quot;Emerson&quot;,&quot;given&quot;:&quot;Robert W.&quot;,&quot;non-dropping-particle&quot;:&quot;&quot;,&quot;parse-names&quot;:false,&quot;suffix&quot;:&quot;&quot;},{&quot;dropping-particle&quot;:&quot;&quot;,&quot;family&quot;:&quot;Shen&quot;,&quot;given&quot;:&quot;Mark D.&quot;,&quot;non-dropping-particle&quot;:&quot;&quot;,&quot;parse-names&quot;:false,&quot;suffix&quot;:&quot;&quot;},{&quot;dropping-particle&quot;:&quot;&quot;,&quot;family&quot;:&quot;Wolff&quot;,&quot;given&quot;:&quot;Jason J.&quot;,&quot;non-dropping-particle&quot;:&quot;&quot;,&quot;parse-names&quot;:false,&quot;suffix&quot;:&quot;&quot;},{&quot;dropping-particle&quot;:&quot;&quot;,&quot;family&quot;:&quot;Botteron&quot;,&quot;given&quot;:&quot;Kelly N.&quot;,&quot;non-dropping-particle&quot;:&quot;&quot;,&quot;parse-names&quot;:false,&quot;suffix&quot;:&quot;&quot;},{&quot;dropping-particle&quot;:&quot;&quot;,&quot;family&quot;:&quot;Dager&quot;,&quot;given&quot;:&quot;Stephen&quot;,&quot;non-dropping-particle&quot;:&quot;&quot;,&quot;parse-names&quot;:false,&quot;suffix&quot;:&quot;&quot;},{&quot;dropping-particle&quot;:&quot;&quot;,&quot;family&quot;:&quot;Estes&quot;,&quot;given&quot;:&quot;Annette M.&quot;,&quot;non-dropping-particle&quot;:&quot;&quot;,&quot;parse-names&quot;:false,&quot;suffix&quot;:&quot;&quot;},{&quot;dropping-particle&quot;:&quot;&quot;,&quot;family&quot;:&quot;Evans&quot;,&quot;given&quot;:&quot;A. C.&quot;,&quot;non-dropping-particle&quot;:&quot;&quot;,&quot;parse-names&quot;:false,&quot;suffix&quot;:&quot;&quot;},{&quot;dropping-particle&quot;:&quot;&quot;,&quot;family&quot;:&quot;Gerig&quot;,&quot;given&quot;:&quot;Guido&quot;,&quot;non-dropping-particle&quot;:&quot;&quot;,&quot;parse-names&quot;:false,&quot;suffix&quot;:&quot;&quot;},{&quot;dropping-particle&quot;:&quot;&quot;,&quot;family&quot;:&quot;Hazlett&quot;,&quot;given&quot;:&quot;Heather C.&quot;,&quot;non-dropping-particle&quot;:&quot;&quot;,&quot;parse-names&quot;:false,&quot;suffix&quot;:&quot;&quot;},{&quot;dropping-particle&quot;:&quot;&quot;,&quot;family&quot;:&quot;Paterson&quot;,&quot;given&quot;:&quot;Sarah J.&quot;,&quot;non-dropping-particle&quot;:&quot;&quot;,&quot;parse-names&quot;:false,&quot;suffix&quot;:&quot;&quot;},{&quot;dropping-particle&quot;:&quot;&quot;,&quot;family&quot;:&quot;Schultz&quot;,&quot;given&quot;:&quot;Robert T.&quot;,&quot;non-dropping-particle&quot;:&quot;&quot;,&quot;parse-names&quot;:false,&quot;suffix&quot;:&quot;&quot;},{&quot;dropping-particle&quot;:&quot;&quot;,&quot;family&quot;:&quot;Styner&quot;,&quot;given&quot;:&quot;Martin A.&quot;,&quot;non-dropping-particle&quot;:&quot;&quot;,&quot;parse-names&quot;:false,&quot;suffix&quot;:&quot;&quot;},{&quot;dropping-particle&quot;:&quot;&quot;,&quot;family&quot;:&quot;Zwaigenbaum&quot;,&quot;given&quot;:&quot;Lonnie&quot;,&quot;non-dropping-particle&quot;:&quot;&quot;,&quot;parse-names&quot;:false,&quot;suffix&quot;:&quot;&quot;},{&quot;dropping-particle&quot;:&quot;&quot;,&quot;family&quot;:&quot;Chappell&quot;,&quot;given&quot;:&quot;C.&quot;,&quot;non-dropping-particle&quot;:&quot;&quot;,&quot;parse-names&quot;:false,&quot;suffix&quot;:&quot;&quot;},{&quot;dropping-particle&quot;:&quot;&quot;,&quot;family&quot;:&quot;Shaw&quot;,&quot;given&quot;:&quot;D.&quot;,&quot;non-dropping-particle&quot;:&quot;&quot;,&quot;parse-names&quot;:false,&quot;suffix&quot;:&quot;&quot;},{&quot;dropping-particle&quot;:&quot;&quot;,&quot;family&quot;:&quot;McKinstry&quot;,&quot;given&quot;:&quot;R.&quot;,&quot;non-dropping-particle&quot;:&quot;&quot;,&quot;parse-names&quot;:false,&quot;suffix&quot;:&quot;&quot;},{&quot;dropping-particle&quot;:&quot;&quot;,&quot;family&quot;:&quot;Constantino&quot;,&quot;given&quot;:&quot;J.&quot;,&quot;non-dropping-particle&quot;:&quot;&quot;,&quot;parse-names&quot;:false,&quot;suffix&quot;:&quot;&quot;},{&quot;dropping-particle&quot;:&quot;&quot;,&quot;family&quot;:&quot;Schultz&quot;,&quot;given&quot;:&quot;R.&quot;,&quot;non-dropping-particle&quot;:&quot;&quot;,&quot;parse-names&quot;:false,&quot;suffix&quot;:&quot;&quot;},{&quot;dropping-particle&quot;:&quot;&quot;,&quot;family&quot;:&quot;Paterson&quot;,&quot;given&quot;:&quot;S.&quot;,&quot;non-dropping-particle&quot;:&quot;&quot;,&quot;parse-names&quot;:false,&quot;suffix&quot;:&quot;&quot;},{&quot;dropping-particle&quot;:&quot;&quot;,&quot;family&quot;:&quot;Collins&quot;,&quot;given&quot;:&quot;D. L.&quot;,&quot;non-dropping-particle&quot;:&quot;&quot;,&quot;parse-names&quot;:false,&quot;suffix&quot;:&quot;&quot;},{&quot;dropping-particle&quot;:&quot;&quot;,&quot;family&quot;:&quot;Pike&quot;,&quot;given&quot;:&quot;G. B.&quot;,&quot;non-dropping-particle&quot;:&quot;&quot;,&quot;parse-names&quot;:false,&quot;suffix&quot;:&quot;&quot;},{&quot;dropping-particle&quot;:&quot;&quot;,&quot;family&quot;:&quot;Fonov&quot;,&quot;given&quot;:&quot;V.&quot;,&quot;non-dropping-particle&quot;:&quot;&quot;,&quot;parse-names&quot;:false,&quot;suffix&quot;:&quot;&quot;},{&quot;dropping-particle&quot;:&quot;&quot;,&quot;family&quot;:&quot;Kostopoulos&quot;,&quot;given&quot;:&quot;P.&quot;,&quot;non-dropping-particle&quot;:&quot;&quot;,&quot;parse-names&quot;:false,&quot;suffix&quot;:&quot;&quot;},{&quot;dropping-particle&quot;:&quot;&quot;,&quot;family&quot;:&quot;Das&quot;,&quot;given&quot;:&quot;S.&quot;,&quot;non-dropping-particle&quot;:&quot;&quot;,&quot;parse-names&quot;:false,&quot;suffix&quot;:&quot;&quot;},{&quot;dropping-particle&quot;:&quot;&quot;,&quot;family&quot;:&quot;Styner&quot;,&quot;given&quot;:&quot;M.&quot;,&quot;non-dropping-particle&quot;:&quot;&quot;,&quot;parse-names&quot;:false,&quot;suffix&quot;:&quot;&quot;},{&quot;dropping-particle&quot;:&quot;&quot;,&quot;family&quot;:&quot;Gu&quot;,&quot;given&quot;:&quot;H.&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iven&quot;,&quot;given&quot;:&quot;Joseph&quot;,&quot;non-dropping-particle&quot;:&quot;&quot;,&quot;parse-names&quot;:false,&quot;suffix&quot;:&quot;&quot;},{&quot;dropping-particle&quot;:&quot;&quot;,&quot;family&quot;:&quot;Pruett&quot;,&quot;given&quot;:&quot;John R.&quot;,&quot;non-dropping-particle&quot;:&quot;&quot;,&quot;parse-names&quot;:false,&quot;suffix&quot;:&quot;&quot;},{&quot;dropping-particle&quot;:&quot;&quot;,&quot;family&quot;:&quot;Raichle&quot;,&quot;given&quot;:&quot;Marcus&quot;,&quot;non-dropping-particle&quot;:&quot;&quot;,&quot;parse-names&quot;:false,&quot;suffix&quot;:&quot;&quot;}],&quot;container-title&quot;:&quot;PLoS ONE&quot;,&quot;id&quot;:&quot;02d4834b-9d93-5286-b3e5-93d9b6662786&quot;,&quot;issue&quot;:&quot;11&quot;,&quot;issued&quot;:{&quot;date-parts&quot;:[[&quot;2017&quot;,&quot;11&quot;,&quot;1&quot;]]},&quot;publisher&quot;:&quot;Public Library of Science&quot;,&quot;title&quot;:&quot;Resting-state fMRI in sleeping infants more closely resembles adult sleep than adult wakefulness&quot;,&quot;type&quot;:&quot;article-journal&quot;,&quot;volume&quot;:&quot;12&quot;},&quot;uris&quot;:[&quot;http://www.mendeley.com/documents/?uuid=6398d61a-d23e-3aa8-aaad-6de547cdf9db&quot;],&quot;isTemporary&quot;:false,&quot;legacyDesktopId&quot;:&quot;6398d61a-d23e-3aa8-aaad-6de547cdf9db&quot;}],&quot;properties&quot;:{&quot;noteIndex&quot;:0},&quot;isEdited&quot;:false,&quot;manualOverride&quot;:{&quot;citeprocText&quot;:&quot;&lt;sup&gt;50,51&lt;/sup&gt;&quot;,&quot;isManuallyOverridden&quot;:false,&quot;manualOverrideText&quot;:&quot;&quot;},&quot;citationTag&quot;:&quot;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&quot;},{&quot;citationID&quot;:&quot;MENDELEY_CITATION_988b48d9-2bd9-46ab-84c6-7d665d232100&quot;,&quot;citationItems&quot;:[{&quot;id&quot;:&quot;77a501b4-afe7-5c77-b40a-56417d32f22b&quot;,&quot;itemData&quot;:{&quot;DOI&quot;:&quot;10.1016/j.neuroimage.2022.119101&quot;,&quot;ISSN&quot;:&quot;10959572&quot;,&quot;PMID&quot;:&quot;35304265&quot;,&quot;abstract&quot;:&quot;The adult brain is organized into distinct functional networks, forming the basis of information processing and determining individual differences in behavior. Is this network organization genetically determined and present at birth? And what is the individual variability in this organization in neonates? Here, we use unsupervised learning to uncover intrinsic functional brain organization using resting-state connectivity from a large cohort of neonates (Developing Human Connectome Project). We identified a set of symmetric, hierarchical, and replicable networks: sensorimotor, visual, default mode, ventral attention, and high-level vision. We quantified individual variability across neonates, and found the most individual variability in the ventral attention networks. Crucially, the variability of these networks was not driven by SNR differences or differences from adult networks (Yeo et al., 2011). Finally, differential gene expression provided a potential explanation for the emergence of these distinct networks and identified potential genes of interest for future developmental and individual variability research. Overall, we found neonatal connectomes (even at the voxel-level) can reveal broad individual-specific information processing units. The presence of individual differences in neonates and the framework for personalized parcellations demonstrated here has the potential to improve prediction of behavior and future outcomes from neonatal and infant brain data.&quot;,&quot;author&quot;:[{&quot;dropping-particle&quot;:&quot;&quot;,&quot;family&quot;:&quot;Molloy&quot;,&quot;given&quot;:&quot;M. Fiona&quot;,&quot;non-dropping-particle&quot;:&quot;&quot;,&quot;parse-names&quot;:false,&quot;suffix&quot;:&quot;&quot;},{&quot;dropping-particle&quot;:&quot;&quot;,&quot;family&quot;:&quot;Saygin&quot;,&quot;given&quot;:&quot;Zeynep M.&quot;,&quot;non-dropping-particle&quot;:&quot;&quot;,&quot;parse-names&quot;:false,&quot;suffix&quot;:&quot;&quot;}],&quot;container-title&quot;:&quot;NeuroImage&quot;,&quot;id&quot;:&quot;77a501b4-afe7-5c77-b40a-56417d32f22b&quot;,&quot;issued&quot;:{&quot;date-parts&quot;:[[&quot;2022&quot;]]},&quot;title&quot;:&quot;Individual variability in functional organization of the neonatal brain&quot;,&quot;type&quot;:&quot;article-journal&quot;,&quot;volume&quot;:&quot;253&quot;},&quot;uris&quot;:[&quot;http://www.mendeley.com/documents/?uuid=8077b188-d37a-3e98-b4a4-6bf287def3af&quot;],&quot;isTemporary&quot;:false,&quot;legacyDesktopId&quot;:&quot;8077b188-d37a-3e98-b4a4-6bf287def3af&quot;}],&quot;properties&quot;:{&quot;noteIndex&quot;:0},&quot;isEdited&quot;:false,&quot;manualOverride&quot;:{&quot;citeprocText&quot;:&quot;&lt;sup&gt;52&lt;/sup&gt;&quot;,&quot;isManuallyOverridden&quot;:false,&quot;manualOverrideText&quot;:&quot;&quot;},&quot;citationTag&quot;:&quot;MENDELEY_CITATION_v3_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&quot;},{&quot;citationID&quot;:&quot;MENDELEY_CITATION_12e4cd68-228a-4092-90df-8f4477f3d420&quot;,&quot;citationItems&quot;:[{&quot;id&quot;:&quot;747b661a-765a-57d6-bf9a-e5d4720a7bfc&quot;,&quot;itemData&quot;:{&quot;DOI&quot;:&quot;10.1016/j.nicl.2014.07.003&quot;,&quot;ISSN&quot;:&quot;22131582&quot;,&quot;abstract&quot;:&quot;Schizophrenia is a psychotic disorder characterized by functional dysconnectivity or abnormal integration between distant brain regions. Recent functional imaging studies have implicated large-scale thalamo-cortical connectivity as being disrupted in patients. However, observed connectivity differences in schizophrenia have been inconsistent between studies, with reports of hyperconnectivity and hypoconnectivity between the same brain regions. Using resting state eyes-closed functional imaging and independent component analysis on a multi-site data that included 151 schizophrenia patients and 163 age- and gender matched healthy controls, we decomposed the functional brain data into 100 components and identified 47 as functionally relevant intrinsic connectivity networks. We subsequently evaluated group differences in functional network connectivity, both in a static sense, computed as the pairwise Pearson correlations between the full network time courses (5.4 minutes in length), and a dynamic sense, computed using sliding windows (44 s in length) and k-means clustering to characterize five discrete functional connectivity states. Static connectivity analysis revealed that compared to healthy controls, patients show significantly stronger connectivity, i.e., hyperconnectivity, between the thalamus and sensory networks (auditory, motor and visual), as well as reduced connectivity (hypoconnectivity) between sensory networks from all modalities. Dynamic analysis suggests that (1), on average, schizophrenia patients spend much less time than healthy controls in states typified by strong, large-scale connectivity, and (2), that abnormal connectivity patterns are more pronounced during these connectivity states. In particular, states exhibiting cortical-subcortical antagonism (anti-correlations) and strong positive connectivity between sensory networks are those that show the group differences of thalamic hyperconnectivity and sensory hypoconnectivity. Group differences are weak or absent during other connectivity states. Dynamic analysis also revealed hypoconnectivity between the putamen and sensory networks during the same states of thalamic hyperconnectivity; notably, this finding cannot be observed in the static connectivity analysis. Finally, in post-hoc analyses we observed that the relationships between sub-cortical low frequency power and connectivity with sensory networks is altered in patients, suggesting different functional interactions between su…&quot;,&quot;author&quot;:[{&quot;dropping-particle&quot;:&quot;&quot;,&quot;family&quot;:&quot;Damaraju&quot;,&quot;given&quot;:&quot;E.&quot;,&quot;non-dropping-particle&quot;:&quot;&quot;,&quot;parse-names&quot;:false,&quot;suffix&quot;:&quot;&quot;},{&quot;dropping-particle&quot;:&quot;&quot;,&quot;family&quot;:&quot;Allen&quot;,&quot;given&quot;:&quot;E. A.&quot;,&quot;non-dropping-particle&quot;:&quot;&quot;,&quot;parse-names&quot;:false,&quot;suffix&quot;:&quot;&quot;},{&quot;dropping-particle&quot;:&quot;&quot;,&quot;family&quot;:&quot;Belger&quot;,&quot;given&quot;:&quot;A.&quot;,&quot;non-dropping-particle&quot;:&quot;&quot;,&quot;parse-names&quot;:false,&quot;suffix&quot;:&quot;&quot;},{&quot;dropping-particle&quot;:&quot;&quot;,&quot;family&quot;:&quot;Ford&quot;,&quot;given&quot;:&quot;J. M.&quot;,&quot;non-dropping-particle&quot;:&quot;&quot;,&quot;parse-names&quot;:false,&quot;suffix&quot;:&quot;&quot;},{&quot;dropping-particle&quot;:&quot;&quot;,&quot;family&quot;:&quot;McEwen&quot;,&quot;given&quot;:&quot;S.&quot;,&quot;non-dropping-particle&quot;:&quot;&quot;,&quot;parse-names&quot;:false,&quot;suffix&quot;:&quot;&quot;},{&quot;dropping-particle&quot;:&quot;&quot;,&quot;family&quot;:&quot;Mathalon&quot;,&quot;given&quot;:&quot;D. H.&quot;,&quot;non-dropping-particle&quot;:&quot;&quot;,&quot;parse-names&quot;:false,&quot;suffix&quot;:&quot;&quot;},{&quot;dropping-particle&quot;:&quot;&quot;,&quot;family&quot;:&quot;Mueller&quot;,&quot;given&quot;:&quot;B. A.&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Potkin&quot;,&quot;given&quot;:&quot;S. G.&quot;,&quot;non-dropping-particle&quot;:&quot;&quot;,&quot;parse-names&quot;:false,&quot;suffix&quot;:&quot;&quot;},{&quot;dropping-particle&quot;:&quot;&quot;,&quot;family&quot;:&quot;Preda&quot;,&quot;given&quot;:&quot;A.&quot;,&quot;non-dropping-particle&quot;:&quot;&quot;,&quot;parse-names&quot;:false,&quot;suffix&quot;:&quot;&quot;},{&quot;dropping-particle&quot;:&quot;&quot;,&quot;family&quot;:&quot;Turner&quot;,&quot;given&quot;:&quot;J. A.&quot;,&quot;non-dropping-particle&quot;:&quot;&quot;,&quot;parse-names&quot;:false,&quot;suffix&quot;:&quot;&quot;},{&quot;dropping-particle&quot;:&quot;&quot;,&quot;family&quot;:&quot;Vaidya&quot;,&quot;given&quot;:&quot;J. G.&quot;,&quot;non-dropping-particle&quot;:&quot;&quot;,&quot;parse-names&quot;:false,&quot;suffix&quot;:&quot;&quot;},{&quot;dropping-particle&quot;:&quot;&quot;,&quot;family&quot;:&quot;Erp&quot;,&quot;given&quot;:&quot;T. G.&quot;,&quot;non-dropping-particle&quot;:&quot;Van&quot;,&quot;parse-names&quot;:false,&quot;suffix&quot;:&quot;&quot;},{&quot;dropping-particle&quot;:&quot;&quot;,&quot;family&quot;:&quot;Calhoun&quot;,&quot;given&quot;:&quot;V. D.&quot;,&quot;non-dropping-particle&quot;:&quot;&quot;,&quot;parse-names&quot;:false,&quot;suffix&quot;:&quot;&quot;}],&quot;container-title&quot;:&quot;NeuroImage: Clinical&quot;,&quot;id&quot;:&quot;747b661a-765a-57d6-bf9a-e5d4720a7bfc&quot;,&quot;issued&quot;:{&quot;date-parts&quot;:[[&quot;2014&quot;]]},&quot;page&quot;:&quot;298-308&quot;,&quot;title&quot;:&quot;Dynamic functional connectivity analysis reveals transient states of dysconnectivity in schizophrenia&quot;,&quot;type&quot;:&quot;article-journal&quot;,&quot;volume&quot;:&quot;5&quot;},&quot;uris&quot;:[&quot;http://www.mendeley.com/documents/?uuid=0c444435-f0b2-3d56-aa2e-78773a650895&quot;],&quot;isTemporary&quot;:false,&quot;legacyDesktopId&quot;:&quot;0c444435-f0b2-3d56-aa2e-78773a650895&quot;}],&quot;properties&quot;:{&quot;noteIndex&quot;:0},&quot;isEdited&quot;:false,&quot;manualOverride&quot;:{&quot;citeprocText&quot;:&quot;&lt;sup&gt;53&lt;/sup&gt;&quot;,&quot;isManuallyOverridden&quot;:false,&quot;manualOverrideText&quot;:&quot;&quot;},&quot;citationTag&quot;:&quot;MENDELEY_CITATION_v3_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&quot;},{&quot;citationID&quot;:&quot;MENDELEY_CITATION_24372114-0684-4354-9afe-940a517a6157&quot;,&quot;citationItems&quot;:[{&quot;id&quot;:&quot;f2a61084-3af5-59ec-bc86-ea1509494eca&quot;,&quot;itemData&quot;:{&quot;DOI&quot;:&quot;10.1016/j.neuroimage.2017.09.020&quot;,&quot;ISSN&quot;:&quot;10959572&quot;,&quot;abstract&quot;:&quot;The past few years have seen an emergence of approaches that leverage temporal changes in whole-brain patterns of functional connectivity (the chronnectome). In this chronnectome study, we investigate the replicability of the human brain's inter-regional coupling dynamics during rest by evaluating two different dynamic functional network connectivity (dFNC) analysis frameworks using 7 500 functional magnetic resonance imaging (fMRI) datasets. To quantify the extent to which the emergent functional connectivity (FC) patterns are reproducible, we characterize the temporal dynamics by deriving several summary measures across multiple large, independent age-matched samples. Reproducibility was demonstrated through the existence of basic connectivity patterns (FC states) amidst an ensemble of inter-regional connections. Furthermore, application of the methods to conservatively configured (statistically stationary, linear and Gaussian) surrogate datasets revealed that some of the studied state summary measures were indeed statistically significant and also suggested that this class of null model did not explain the fMRI data fully. This extensive testing of reproducibility of similarity statistics also suggests that the estimated FC states are robust against variation in data quality, analysis, grouping, and decomposition methods. We conclude that future investigations probing the functional and neurophysiological relevance of time-varying connectivity assume critical importance.&quot;,&quot;author&quot;:[{&quot;dropping-particle&quot;:&quot;&quot;,&quot;family&quot;:&quot;Abrol&quot;,&quot;given&quot;:&quot;Anees&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Miller&quot;,&quot;given&quot;:&quot;Robyn L.&quot;,&quot;non-dropping-particle&quot;:&quot;&quot;,&quot;parse-names&quot;:false,&quot;suffix&quot;:&quot;&quot;},{&quot;dropping-particle&quot;:&quot;&quot;,&quot;family&quot;:&quot;Stephen&quot;,&quot;given&quot;:&quot;Julia M.&quot;,&quot;non-dropping-particle&quot;:&quot;&quot;,&quot;parse-names&quot;:false,&quot;suffix&quot;:&quot;&quot;},{&quot;dropping-particle&quot;:&quot;&quot;,&quot;family&quot;:&quot;Claus&quot;,&quot;given&quot;:&quot;Eric D.&quot;,&quot;non-dropping-particle&quot;:&quot;&quot;,&quot;parse-names&quot;:false,&quot;suffix&quot;:&quot;&quot;},{&quot;dropping-particle&quot;:&quot;&quot;,&quot;family&quot;:&quot;Mayer&quot;,&quot;given&quot;:&quot;Andrew R.&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f2a61084-3af5-59ec-bc86-ea1509494eca&quot;,&quot;issued&quot;:{&quot;date-parts&quot;:[[&quot;2017&quot;]]},&quot;page&quot;:&quot;160-176&quot;,&quot;title&quot;:&quot;Replicability of time-varying connectivity patterns in large resting state fMRI samples&quot;,&quot;type&quot;:&quot;article-journal&quot;,&quot;volume&quot;:&quot;163&quot;},&quot;uris&quot;:[&quot;http://www.mendeley.com/documents/?uuid=013bb85c-2b5c-3e0d-9d59-7d291ec83819&quot;],&quot;isTemporary&quot;:false,&quot;legacyDesktopId&quot;:&quot;013bb85c-2b5c-3e0d-9d59-7d291ec83819&quot;}],&quot;properties&quot;:{&quot;noteIndex&quot;:0},&quot;isEdited&quot;:false,&quot;manualOverride&quot;:{&quot;citeprocText&quot;:&quot;&lt;sup&gt;54&lt;/sup&gt;&quot;,&quot;isManuallyOverridden&quot;:false,&quot;manualOverrideText&quot;:&quot;&quot;},&quot;citationTag&quot;:&quot;MENDELEY_CITATION_v3_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&quot;},{&quot;citationID&quot;:&quot;MENDELEY_CITATION_c071c16d-d827-402d-969e-a751fe85480b&quot;,&quot;citationItems&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id&quot;:&quot;e39d1a12-133e-5366-9a28-3dff9e52afcc&quot;,&quot;itemData&quot;:{&quot;DOI&quot;:&quot;10.1016/j.neuroimage.2017.10.022&quot;,&quot;ISSN&quot;:&quot;10959572&quot;,&quot;abstract&quot;:&quot;Individuals at clinical high-risk (CHR) for psychosis are characterized by attenuated psychotic symptoms. Only a minority of CHR individuals convert to full-blown psychosis. Therefore, there is a strong interest in identifying neurobiological abnormalities underlying the psychosis risk syndrome. Dynamic functional connectivity (DFC) captures time-varying connectivity over short time scales, and has the potential to reveal complex brain functional organization. Based on resting-state functional magnetic resonance imaging (fMRI) data from 70 healthy controls (HCs), 53 CHR individuals, and 58 early illness schizophrenia (ESZ) patients, we applied a novel group information guided ICA (GIG-ICA) to estimate inherent connectivity states from DFC, and then investigated group differences. We found that ESZ patients showed more aberrant connectivities and greater alterations than CHR individuals. Results also suggested that disease-related connectivity states occurred in CHR and ESZ groups. Regarding the dominant state with the highest contribution to dynamic connectivity, ESZ patients exhibited greater impairments than CHR individuals primarily in the cerebellum, frontal cortex, thalamus and temporal cortex, while CHR and ESZ populations shared common aberrances mainly in the supplementary motor area, parahippocampal gyrus and postcentral cortex. CHR-specific changes were also found in the connections between the superior frontal gyrus and calcarine cortex in the dominant state. Our findings suggest that CHR individuals generally show an intermediate functional connectivity pattern between HCs and SZ patients but also have unique connectivity alterations.&quot;,&quot;author&quot;:[{&quot;dropping-particle&quot;:&quot;&quot;,&quot;family&quot;:&quot;Du&quot;,&quot;given&quot;:&quot;Yuhui&quot;,&quot;non-dropping-particle&quot;:&quot;&quot;,&quot;parse-names&quot;:false,&quot;suffix&quot;:&quot;&quot;},{&quot;dropping-particle&quot;:&quot;&quot;,&quot;family&quot;:&quot;Fryer&quot;,&quot;given&quot;:&quot;Susanna L.&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Mennigen&quot;,&quot;given&quot;:&quot;Eva&quot;,&quot;non-dropping-particle&quot;:&quot;&quot;,&quot;parse-names&quot;:false,&quot;suffix&quot;:&quot;&quot;},{&quot;dropping-particle&quot;:&quot;&quot;,&quot;family&quot;:&quot;Stuart&quot;,&quot;given&quot;:&quot;Barbara&quot;,&quot;non-dropping-particle&quot;:&quot;&quot;,&quot;parse-names&quot;:false,&quot;suffix&quot;:&quot;&quot;},{&quot;dropping-particle&quot;:&quot;&quot;,&quot;family&quot;:&quot;Loewy&quot;,&quot;given&quot;:&quot;Rachel L.&quot;,&quot;non-dropping-particle&quot;:&quot;&quot;,&quot;parse-names&quot;:false,&quot;suffix&quot;:&quot;&quot;},{&quot;dropping-particle&quot;:&quot;&quot;,&quot;family&quot;:&quot;Mathalon&quot;,&quot;given&quot;:&quot;Daniel H.&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e39d1a12-133e-5366-9a28-3dff9e52afcc&quot;,&quot;issued&quot;:{&quot;date-parts&quot;:[[&quot;2018&quot;,&quot;10&quot;,&quot;15&quot;]]},&quot;page&quot;:&quot;632-645&quot;,&quot;publisher&quot;:&quot;Academic Press Inc.&quot;,&quot;title&quot;:&quot;Dynamic functional connectivity impairments in early schizophrenia and clinical high-risk for psychosis&quot;,&quot;type&quot;:&quot;article-journal&quot;,&quot;volume&quot;:&quot;180&quot;},&quot;uris&quot;:[&quot;http://www.mendeley.com/documents/?uuid=84e37b58-5729-363a-9880-d3ec35646e4e&quot;],&quot;isTemporary&quot;:false,&quot;legacyDesktopId&quot;:&quot;84e37b58-5729-363a-9880-d3ec35646e4e&quot;}],&quot;properties&quot;:{&quot;noteIndex&quot;:0},&quot;isEdited&quot;:false,&quot;manualOverride&quot;:{&quot;citeprocText&quot;:&quot;&lt;sup&gt;26,55&lt;/sup&gt;&quot;,&quot;isManuallyOverridden&quot;:false,&quot;manualOverrideText&quot;:&quot;&quot;},&quot;citationTag&quot;:&quot;MENDELEY_CITATION_v3_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MaW4iLCJnaXZlbiI6IkRvbmdkb25n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hlbiIsImdpdmVuIjoiSmlheXU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&quot;},{&quot;citationID&quot;:&quot;MENDELEY_CITATION_22768422-67f9-4e91-bd18-6536a7f19949&quot;,&quot;citationItems&quot;:[{&quot;id&quot;:&quot;c48ba79a-8265-5528-8946-19e20f0dc71d&quot;,&quot;itemData&quot;:{&quot;DOI&quot;:&quot;10.1016/j.tics.2019.04.012&quot;,&quot;ISSN&quot;:&quot;1879307X&quot;,&quot;PMID&quot;:&quot;31174975&quot;,&quot;abstract&quot;:&quot;Many cognitive abilities decline with age even in the absence of detectable pathology. Recent evidence indicates that age-related neural dedifferentiation, operationalized in terms of neural selectivity, may contribute to this decline. We review here work exploring the relationship between neural dedifferentiation, cognition, and age. Compelling evidence for age effects on neural selectivity comes from both non-human animal and human research. However, current data suggest that age does not moderate the observed relationships between neural dedifferentiation and cognitive performance. We propose that functionally significant variance in measures of neural dedifferentiation reflects both age-dependent and age-independent factors. We further propose that the effects of age on neural dedifferentiation do not exclusively reflect detrimental consequences of aging.&quot;,&quot;author&quot;:[{&quot;dropping-particle&quot;:&quot;&quot;,&quot;family&quot;:&quot;Koen&quot;,&quot;given&quot;:&quot;Joshua D.&quot;,&quot;non-dropping-particle&quot;:&quot;&quot;,&quot;parse-names&quot;:false,&quot;suffix&quot;:&quot;&quot;},{&quot;dropping-particle&quot;:&quot;&quot;,&quot;family&quot;:&quot;Rugg&quot;,&quot;given&quot;:&quot;Michael D.&quot;,&quot;non-dropping-particle&quot;:&quot;&quot;,&quot;parse-names&quot;:false,&quot;suffix&quot;:&quot;&quot;}],&quot;container-title&quot;:&quot;Trends in Cognitive Sciences&quot;,&quot;id&quot;:&quot;c48ba79a-8265-5528-8946-19e20f0dc71d&quot;,&quot;issue&quot;:&quot;7&quot;,&quot;issued&quot;:{&quot;date-parts&quot;:[[&quot;2019&quot;]]},&quot;page&quot;:&quot;547-559&quot;,&quot;title&quot;:&quot;Neural Dedifferentiation in the Aging Brain&quot;,&quot;type&quot;:&quot;article-journal&quot;,&quot;volume&quot;:&quot;23&quot;},&quot;uris&quot;:[&quot;http://www.mendeley.com/documents/?uuid=05d8d014-d273-35fc-acb0-d8c0a944e8d0&quot;],&quot;isTemporary&quot;:false,&quot;legacyDesktopId&quot;:&quot;05d8d014-d273-35fc-acb0-d8c0a944e8d0&quot;}],&quot;properties&quot;:{&quot;noteIndex&quot;:0},&quot;isEdited&quot;:false,&quot;manualOverride&quot;:{&quot;citeprocText&quot;:&quot;&lt;sup&gt;56&lt;/sup&gt;&quot;,&quot;isManuallyOverridden&quot;:false,&quot;manualOverrideText&quot;:&quot;&quot;},&quot;citationTag&quot;:&quot;MENDELEY_CITATION_v3_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&quot;},{&quot;citationID&quot;:&quot;MENDELEY_CITATION_97bde516-e10c-483f-9f32-31d8c505e0ce&quot;,&quot;citationItems&quot;:[{&quot;id&quot;:&quot;d48c924f-5313-5b56-8de4-53afb19e02f1&quot;,&quot;itemData&quot;:{&quot;DOI&quot;:&quot;10.1016/j.neurobiolaging.2016.02.020&quot;,&quot;ISSN&quot;:&quot;15581497&quot;,&quot;PMID&quot;:&quot;27103529&quot;,&quot;abstract&quot;:&quot;Older adults typically show weaker functional connectivity (FC) within brain networks compared with young adults, but stronger functional connections between networks. Our primary aim here was to use a graph theoretical approach to identify age differences in the FC of 3 networks-default mode network (DMN), dorsal attention network, and frontoparietal control (FPC)-during rest and task conditions and test the hypothesis that age differences in the FPC would influence age differences in the other networks, consistent with its role as a cognitive \&quot;switch.\&quot; At rest, older adults showed lower clustering values compared with the young, and both groups showed more between-network connections involving the FPC than the other 2 networks, but this difference was greater in the older adults. Connectivity within the DMN was reduced in older compared with younger adults. Consistent with our hypothesis, between-network connections of the FPC at rest predicted the age-related reduction in connectivity within the DMN. There was no age difference in within-network FC during the task (after removing the specific task effect), but between-network connections were greater in older adults than in young adults for the FPC and dorsal attention network. In addition, age reductions were found in almost all the graph metrics during the task condition, including clustering and modularity. Finally, age differences in between-network connectivity of the FPC during both rest and task predicted cognitive performance. These findings provide additional evidence of less within-network but greater between-network FC in older adults during rest but also show that these age differences can be altered by the residual influence of task demands on background connectivity. Our results also support a role for the FPC as the regulator of other brain networks in the service of cognition. Critically, the link between age differences in inter-network connections of the FPC and DMN connectivity, and the link between FPC connectivity and performance, support the hypothesis that FC of the FPC influences the expression of age differences in other networks, as well as differences in cognitive function.&quot;,&quot;author&quot;:[{&quot;dropping-particle&quot;:&quot;&quot;,&quot;family&quot;:&quot;Grady&quot;,&quot;given&quot;:&quot;Cheryl&quot;,&quot;non-dropping-particle&quot;:&quot;&quot;,&quot;parse-names&quot;:false,&quot;suffix&quot;:&quot;&quot;},{&quot;dropping-particle&quot;:&quot;&quot;,&quot;family&quot;:&quot;Sarraf&quot;,&quot;given&quot;:&quot;Saman&quot;,&quot;non-dropping-particle&quot;:&quot;&quot;,&quot;parse-names&quot;:false,&quot;suffix&quot;:&quot;&quot;},{&quot;dropping-particle&quot;:&quot;&quot;,&quot;family&quot;:&quot;Saverino&quot;,&quot;given&quot;:&quot;Cristina&quot;,&quot;non-dropping-particle&quot;:&quot;&quot;,&quot;parse-names&quot;:false,&quot;suffix&quot;:&quot;&quot;},{&quot;dropping-particle&quot;:&quot;&quot;,&quot;family&quot;:&quot;Campbell&quot;,&quot;given&quot;:&quot;Karen&quot;,&quot;non-dropping-particle&quot;:&quot;&quot;,&quot;parse-names&quot;:false,&quot;suffix&quot;:&quot;&quot;}],&quot;container-title&quot;:&quot;Neurobiology of Aging&quot;,&quot;id&quot;:&quot;d48c924f-5313-5b56-8de4-53afb19e02f1&quot;,&quot;issued&quot;:{&quot;date-parts&quot;:[[&quot;2016&quot;]]},&quot;page&quot;:&quot;159-172&quot;,&quot;title&quot;:&quot;Age differences in the functional interactions among the default, frontoparietal control, and dorsal attention networks&quot;,&quot;type&quot;:&quot;article-journal&quot;,&quot;volume&quot;:&quot;41&quot;},&quot;uris&quot;:[&quot;http://www.mendeley.com/documents/?uuid=df199306-52b1-32af-9924-c045f5d5f18d&quot;],&quot;isTemporary&quot;:false,&quot;legacyDesktopId&quot;:&quot;df199306-52b1-32af-9924-c045f5d5f18d&quot;},{&quot;id&quot;:&quot;bdecb34a-71b6-5996-8dd6-c87fb656c6d2&quot;,&quot;itemData&quot;:{&quot;DOI&quot;:&quot;10.1093/cercor/bhu012&quot;,&quot;ISSN&quot;:&quot;14602199&quot;,&quot;PMID&quot;:&quot;24532319&quot;,&quot;abstract&quot;:&quot;Aging affects functional connectivity between brain areas, however, a complete picture of how aging affects integration of information within and between functional networks is missing. We used complex network measures, derived from a brain-wide graph, to provide a comprehensive overview of age-related changes in functional connectivity. Functional connectivity in young and older participants was assessed during resting-state fMRI. The results show that aging has a large impact, not only on connectivity within functional networks but also on connectivity between the different functional networks in the brain. Brain networks in the elderly showed decreased modularity (less distinct functional networks) and decreased local efficiency. Connectivity decreased with age within networks supporting higher level cognitive functions, that is, within the default mode, cingulo-opercular and fronto-parietal control networks. Conversely, no changes in connectivity within the somatomotor and visual networks, networks implicated in primary information processing, were observed. Connectivity between these networks even increased with age. A brain-wide analysis approach of functional connectivity in the aging brain thus seems fundamental in understanding how age affects integration of information.&quot;,&quot;author&quot;:[{&quot;dropping-particle&quot;:&quot;&quot;,&quot;family&quot;:&quot;Geerligs&quot;,&quot;given&quot;:&quot;Linda&quot;,&quot;non-dropping-particle&quot;:&quot;&quot;,&quot;parse-names&quot;:false,&quot;suffix&quot;:&quot;&quot;},{&quot;dropping-particle&quot;:&quot;&quot;,&quot;family&quot;:&quot;Renken&quot;,&quot;given&quot;:&quot;Remco J.&quot;,&quot;non-dropping-particle&quot;:&quot;&quot;,&quot;parse-names&quot;:false,&quot;suffix&quot;:&quot;&quot;},{&quot;dropping-particle&quot;:&quot;&quot;,&quot;family&quot;:&quot;Saliasi&quot;,&quot;given&quot;:&quot;Emi&quot;,&quot;non-dropping-particle&quot;:&quot;&quot;,&quot;parse-names&quot;:false,&quot;suffix&quot;:&quot;&quot;},{&quot;dropping-particle&quot;:&quot;&quot;,&quot;family&quot;:&quot;Maurits&quot;,&quot;given&quot;:&quot;Natasha M.&quot;,&quot;non-dropping-particle&quot;:&quot;&quot;,&quot;parse-names&quot;:false,&quot;suffix&quot;:&quot;&quot;},{&quot;dropping-particle&quot;:&quot;&quot;,&quot;family&quot;:&quot;Lorist&quot;,&quot;given&quot;:&quot;Monicque M.&quot;,&quot;non-dropping-particle&quot;:&quot;&quot;,&quot;parse-names&quot;:false,&quot;suffix&quot;:&quot;&quot;}],&quot;container-title&quot;:&quot;Cerebral Cortex&quot;,&quot;id&quot;:&quot;bdecb34a-71b6-5996-8dd6-c87fb656c6d2&quot;,&quot;issue&quot;:&quot;7&quot;,&quot;issued&quot;:{&quot;date-parts&quot;:[[&quot;2015&quot;]]},&quot;page&quot;:&quot;1987-1999&quot;,&quot;title&quot;:&quot;A Brain-Wide Study of Age-Related Changes in Functional Connectivity&quot;,&quot;type&quot;:&quot;article-journal&quot;,&quot;volume&quot;:&quot;25&quot;},&quot;uris&quot;:[&quot;http://www.mendeley.com/documents/?uuid=749c955a-7921-3191-ad39-ae4b43a79d2b&quot;],&quot;isTemporary&quot;:false,&quot;legacyDesktopId&quot;:&quot;749c955a-7921-3191-ad39-ae4b43a79d2b&quot;},{&quot;id&quot;:&quot;2599143c-4eca-5691-b720-d31cd74da57c&quot;,&quot;itemData&quot;:{&quot;DOI&quot;:&quot;10.1038/mp.2011.81&quot;,&quot;ISSN&quot;:&quot;14765578&quot;,&quot;PMID&quot;:&quot;21727896&quot;,&quot;abstract&quot;:&quot;Aging is associated with changes in human brain anatomy and function and cognitive decline. Recent studies suggest the aging decline of major functional connectivity hubs in the default-mode network (DMN). Aging effects on other networks, however, are largely unknown. We hypothesized that aging would be associated with a decline of short-and long-range functional connectivity density (FCD) hubs in the DMN. To test this hypothesis, we evaluated resting-state data sets corresponding to 913 healthy subjects from a public magnetic resonance imaging database using functional connectivity density mapping (FCDM), a voxelwise and data-driven approach, together with parallel computing. Aging was associated with pronounced long-range FCD decreases in DMN and dorsal attention network (DAN) and with increases in somatosensory and subcortical networks. Aging effects in these networks were stronger for long-range than for short-range FCD and were also detected at the level of the main functional hubs. Females had higher short-and long-range FCD in DMN and lower FCD in the somatosensory network than males, but the gender by age interaction effects were not significant for any of the networks or hubs. These findings suggest that long-range connections may be more vulnerable to aging effects than short-range connections and that, in addition to the DMN, the DAN is also sensitive to aging effects, which could underlie the deterioration of attention processes that occurs with aging. © 2012 Macmillan Publishers Limited All rights reserved.&quot;,&quot;author&quot;:[{&quot;dropping-particle&quot;:&quot;&quot;,&quot;family&quot;:&quot;Tomasi&quot;,&quot;given&quot;:&quot;D.&quot;,&quot;non-dropping-particle&quot;:&quot;&quot;,&quot;parse-names&quot;:false,&quot;suffix&quot;:&quot;&quot;},{&quot;dropping-particle&quot;:&quot;&quot;,&quot;family&quot;:&quot;Volkow&quot;,&quot;given&quot;:&quot;N. D.&quot;,&quot;non-dropping-particle&quot;:&quot;&quot;,&quot;parse-names&quot;:false,&quot;suffix&quot;:&quot;&quot;}],&quot;container-title&quot;:&quot;Molecular Psychiatry&quot;,&quot;id&quot;:&quot;2599143c-4eca-5691-b720-d31cd74da57c&quot;,&quot;issue&quot;:&quot;5&quot;,&quot;issued&quot;:{&quot;date-parts&quot;:[[&quot;2012&quot;]]},&quot;page&quot;:&quot;549-558&quot;,&quot;title&quot;:&quot;Aging and functional brain networks&quot;,&quot;type&quot;:&quot;article-journal&quot;,&quot;volume&quot;:&quot;17&quot;},&quot;uris&quot;:[&quot;http://www.mendeley.com/documents/?uuid=452e4269-6cf2-32e8-ae68-3d65a4ec813e&quot;],&quot;isTemporary&quot;:false,&quot;legacyDesktopId&quot;:&quot;452e4269-6cf2-32e8-ae68-3d65a4ec813e&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57–59&lt;/sup&gt;&quot;,&quot;isManuallyOverridden&quot;:false,&quot;manualOverrideText&quot;:&quot;&quot;},&quot;citationTag&quot;:&quot;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&quot;},{&quot;citationID&quot;:&quot;MENDELEY_CITATION_c8453653-30a3-4acb-a3cb-7cfd2fbb9179&quot;,&quot;citationItems&quot;:[{&quot;id&quot;:&quot;d890a318-a5d8-5fc2-8e3e-f6f1da459fcd&quot;,&quot;itemData&quot;:{&quot;DOI&quot;:&quot;10.1073/pnas.0504136102&quot;,&quot;ISSN&quot;:&quot;00278424&quot;,&quot;PMID&quot;:&quot;15976020&quot;,&quot;abstract&quot;:&quot;During performance of attention-demanding cognitive tasks, certain regions of the brain routinely increase activity, whereas others routinely decrease activity. In this study, we investigate the extent to which this task-related dichotomy is represented intrinsically in the resting human brain through examination of spontaneous fluctuations in the functional MRI blood oxygen level-dependent signal. We identify two diametrically opposed, widely distributed brain networks on the basis of both spontaneous correlations within each network and anticorrelations between networks. One network consists of regions routinely exhibiting task-related activations and the other of regions routinely exhibiting task-related deactivations. This intrinsic organization, featuring the presence of anticorrelated networks in the absence of overt task performance, provides a critical context in which to understand brain function. We suggest that both task-driven neuronal responses and behavior are reflections of this dynamic, ongoing, functional organization of the brain. © 2005 by The National Academy of Sciences of the USA.&quot;,&quot;author&quot;:[{&quot;dropping-particle&quot;:&quot;&quot;,&quot;family&quot;:&quot;Fox&quot;,&quot;given&quot;:&quot;Michael D.&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Vincent&quot;,&quot;given&quot;:&quot;Justin L.&quot;,&quot;non-dropping-particle&quot;:&quot;&quot;,&quot;parse-names&quot;:false,&quot;suffix&quot;:&quot;&quot;},{&quot;dropping-particle&quot;:&quot;&quot;,&quot;family&quot;:&quot;Corbetta&quot;,&quot;given&quot;:&quot;Maurizio&quot;,&quot;non-dropping-particle&quot;:&quot;&quot;,&quot;parse-names&quot;:false,&quot;suffix&quot;:&quot;&quot;},{&quot;dropping-particle&quot;:&quot;&quot;,&quot;family&quot;:&quot;Essen&quot;,&quot;given&quot;:&quot;David C.&quot;,&quot;non-dropping-particle&quot;:&quot;Van&quot;,&quot;parse-names&quot;:false,&quot;suffix&quot;:&quot;&quot;},{&quot;dropping-particle&quot;:&quot;&quot;,&quot;family&quot;:&quot;Raichle&quot;,&quot;given&quot;:&quot;Marcus E.&quot;,&quot;non-dropping-particle&quot;:&quot;&quot;,&quot;parse-names&quot;:false,&quot;suffix&quot;:&quot;&quot;}],&quot;container-title&quot;:&quot;Proceedings of the National Academy of Sciences of the United States of America&quot;,&quot;id&quot;:&quot;d890a318-a5d8-5fc2-8e3e-f6f1da459fcd&quot;,&quot;issue&quot;:&quot;27&quot;,&quot;issued&quot;:{&quot;date-parts&quot;:[[&quot;2005&quot;,&quot;7&quot;,&quot;5&quot;]]},&quot;page&quot;:&quot;9673-9678&quot;,&quot;title&quot;:&quot;The human brain is intrinsically organized into dynamic, anticorrelated functional networks&quot;,&quot;type&quot;:&quot;article-journal&quot;,&quot;volume&quot;:&quot;102&quot;},&quot;uris&quot;:[&quot;http://www.mendeley.com/documents/?uuid=91908232-b373-35b0-b598-a2617d9bea0a&quot;],&quot;isTemporary&quot;:false,&quot;legacyDesktopId&quot;:&quot;91908232-b373-35b0-b598-a2617d9bea0a&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properties&quot;:{&quot;noteIndex&quot;:0},&quot;isEdited&quot;:false,&quot;manualOverride&quot;:{&quot;citeprocText&quot;:&quot;&lt;sup&gt;26,60&lt;/sup&gt;&quot;,&quot;isManuallyOverridden&quot;:false,&quot;manualOverrideText&quot;:&quot;&quot;},&quot;citationTag&quot;:&quot;MENDELEY_CITATION_v3_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&quot;},{&quot;citationID&quot;:&quot;MENDELEY_CITATION_f8ed8f85-e30e-4739-8ea8-f0cff889370c&quot;,&quot;citationItems&quot;:[{&quot;id&quot;:&quot;ee7ee4cb-5ec9-5a63-8dc9-ec4e3505edc7&quot;,&quot;itemData&quot;:{&quot;DOI&quot;:&quot;10.1038/nn.3982&quot;,&quot;ISSN&quot;:&quot;15461726&quot;,&quot;PMID&quot;:&quot;25919962&quot;,&quot;abstract&quot;:&quot;The number of papers about the orbitofrontal cortex (OFC) has grown from 1 per month in 1987 to a current rate of over 50 per month. This publication stream has implicated the OFC in nearly every function known to cognitive neuroscience and in most neuropsychiatric diseases. However, new ideas about OFC function are typically based on limited data sets and often ignore or minimize competing ideas or contradictory findings. Yet true progress in our understanding of an area's function comes as much from invalidating existing ideas as proposing new ones. Here we consider the proposed roles for OFC, critically examining the level of support for these claims and highlighting the data that call them into question.&quot;,&quot;author&quot;:[{&quot;dropping-particle&quot;:&quot;&quot;,&quot;family&quot;:&quot;Stalnaker&quot;,&quot;given&quot;:&quot;Thomas A.&quot;,&quot;non-dropping-particle&quot;:&quot;&quot;,&quot;parse-names&quot;:false,&quot;suffix&quot;:&quot;&quot;},{&quot;dropping-particle&quot;:&quot;&quot;,&quot;family&quot;:&quot;Cooch&quot;,&quot;given&quot;:&quot;Nisha K.&quot;,&quot;non-dropping-particle&quot;:&quot;&quot;,&quot;parse-names&quot;:false,&quot;suffix&quot;:&quot;&quot;},{&quot;dropping-particle&quot;:&quot;&quot;,&quot;family&quot;:&quot;Schoenbaum&quot;,&quot;given&quot;:&quot;Geoffrey&quot;,&quot;non-dropping-particle&quot;:&quot;&quot;,&quot;parse-names&quot;:false,&quot;suffix&quot;:&quot;&quot;}],&quot;container-title&quot;:&quot;Nature Neuroscience&quot;,&quot;id&quot;:&quot;ee7ee4cb-5ec9-5a63-8dc9-ec4e3505edc7&quot;,&quot;issue&quot;:&quot;5&quot;,&quot;issued&quot;:{&quot;date-parts&quot;:[[&quot;2015&quot;]]},&quot;page&quot;:&quot;620-627&quot;,&quot;title&quot;:&quot;What the orbitofrontal cortex does not do&quot;,&quot;type&quot;:&quot;article-journal&quot;,&quot;volume&quot;:&quot;18&quot;},&quot;uris&quot;:[&quot;http://www.mendeley.com/documents/?uuid=67610b99-ddf9-3983-832b-d389c37806fb&quot;],&quot;isTemporary&quot;:false,&quot;legacyDesktopId&quot;:&quot;67610b99-ddf9-3983-832b-d389c37806fb&quot;}],&quot;properties&quot;:{&quot;noteIndex&quot;:0},&quot;isEdited&quot;:false,&quot;manualOverride&quot;:{&quot;citeprocText&quot;:&quot;&lt;sup&gt;61&lt;/sup&gt;&quot;,&quot;isManuallyOverridden&quot;:false,&quot;manualOverrideText&quot;:&quot;&quot;},&quot;citationTag&quot;:&quot;MENDELEY_CITATION_v3_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&quot;},{&quot;citationID&quot;:&quot;MENDELEY_CITATION_6e5ed5e3-6f80-4de6-b61f-77b56381b5cd&quot;,&quot;citationItems&quot;:[{&quot;id&quot;:&quot;a7720edf-5151-5858-acf3-c5477fa13243&quot;,&quot;itemData&quot;:{&quot;DOI&quot;:&quot;10.1007/s00429-019-01945-2&quot;,&quot;ISSN&quot;:&quot;18632661&quot;,&quot;PMID&quot;:&quot;31451898&quot;,&quot;abstract&quot;:&quot;Evidence is provided for a new conceptualization of the connectivity and functions of the cingulate cortex in emotion, action, and memory. The anterior cingulate cortex receives information from the orbitofrontal cortex about reward and non-reward outcomes. The posterior cingulate cortex receives spatial and action-related information from parietal cortical areas. It is argued that these inputs allow the cingulate cortex to perform action–outcome learning, with outputs from the midcingulate motor area to premotor areas. In addition, because the anterior cingulate cortex connects rewards to actions, it is involved in emotion; and because the posterior cingulate cortex has outputs to the hippocampal system, it is involved in memory. These apparently multiple different functions of the cingulate cortex are related to the place of this proisocortical limbic region in brain connectivity.&quot;,&quot;author&quot;:[{&quot;dropping-particle&quot;:&quot;&quot;,&quot;family&quot;:&quot;Rolls&quot;,&quot;given&quot;:&quot;Edmund T.&quot;,&quot;non-dropping-particle&quot;:&quot;&quot;,&quot;parse-names&quot;:false,&quot;suffix&quot;:&quot;&quot;}],&quot;container-title&quot;:&quot;Brain Structure and Function&quot;,&quot;id&quot;:&quot;a7720edf-5151-5858-acf3-c5477fa13243&quot;,&quot;issue&quot;:&quot;9&quot;,&quot;issued&quot;:{&quot;date-parts&quot;:[[&quot;2019&quot;,&quot;12&quot;,&quot;1&quot;]]},&quot;page&quot;:&quot;3001-3018&quot;,&quot;publisher&quot;:&quot;Springer&quot;,&quot;title&quot;:&quot;The cingulate cortex and limbic systems for emotion, action, and memory&quot;,&quot;type&quot;:&quot;article-journal&quot;,&quot;volume&quot;:&quot;224&quot;},&quot;uris&quot;:[&quot;http://www.mendeley.com/documents/?uuid=12fda9c8-1e47-3280-a6aa-de6429240c2c&quot;],&quot;isTemporary&quot;:false,&quot;legacyDesktopId&quot;:&quot;12fda9c8-1e47-3280-a6aa-de6429240c2c&quot;}],&quot;properties&quot;:{&quot;noteIndex&quot;:0},&quot;isEdited&quot;:false,&quot;manualOverride&quot;:{&quot;citeprocText&quot;:&quot;&lt;sup&gt;62&lt;/sup&gt;&quot;,&quot;isManuallyOverridden&quot;:false,&quot;manualOverrideText&quot;:&quot;&quot;},&quot;citationTag&quot;:&quot;MENDELEY_CITATION_v3_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&quot;},{&quot;citationID&quot;:&quot;MENDELEY_CITATION_ad24d2db-f7c7-4213-ac71-08b5e804ca32&quot;,&quot;citationItems&quot;:[{&quot;id&quot;:&quot;bad44f28-3f9c-5b11-9f4b-b5b585f81e7f&quot;,&quot;itemData&quot;:{&quot;DOI&quot;:&quot;10.1038/s41467-021-25492-9&quot;,&quot;ISSN&quot;:&quot;20411723&quot;,&quot;PMID&quot;:&quot;34504080&quot;,&quot;abstract&quot;:&quot;Resting state functional connectivity (rs-fMRI) is impaired early in persons who subsequently develop Alzheimer’s disease (AD) dementia. This impairment may be leveraged to aid investigation of the pre-clinical phase of AD. We developed a model that predicts brain age from resting state (rs)-fMRI data, and assessed whether genetic determinants of AD, as well as beta-amyloid (Aβ) pathology, can accelerate brain aging. Using data from 1340 cognitively unimpaired participants between 18–94 years of age from multiple sites, we showed that topological properties of graphs constructed from rs-fMRI can predict chronological age across the lifespan. Application of our predictive model to the context of pre-clinical AD revealed that the pre-symptomatic phase of autosomal dominant AD includes acceleration of functional brain aging. This association was stronger in individuals having significant Aβ pathology.&quot;,&quot;author&quot;:[{&quot;dropping-particle&quot;:&quot;&quot;,&quot;family&quot;:&quot;Gonneaud&quot;,&quot;given&quot;:&quot;Julie&quot;,&quot;non-dropping-particle&quot;:&quot;&quot;,&quot;parse-names&quot;:false,&quot;suffix&quot;:&quot;&quot;},{&quot;dropping-particle&quot;:&quot;&quot;,&quot;family&quot;:&quot;Baria&quot;,&quot;given&quot;:&quot;Alex T.&quot;,&quot;non-dropping-particle&quot;:&quot;&quot;,&quot;parse-names&quot;:false,&quot;suffix&quot;:&quot;&quot;},{&quot;dropping-particle&quot;:&quot;&quot;,&quot;family&quot;:&quot;Pichet Binette&quot;,&quot;given&quot;:&quot;Alexa&quot;,&quot;non-dropping-particle&quot;:&quot;&quot;,&quot;parse-names&quot;:false,&quot;suffix&quot;:&quot;&quot;},{&quot;dropping-particle&quot;:&quot;&quot;,&quot;family&quot;:&quot;Gordon&quot;,&quot;given&quot;:&quot;Brian A.&quot;,&quot;non-dropping-particle&quot;:&quot;&quot;,&quot;parse-names&quot;:false,&quot;suffix&quot;:&quot;&quot;},{&quot;dropping-particle&quot;:&quot;&quot;,&quot;family&quot;:&quot;Chhatwal&quot;,&quot;given&quot;:&quot;Jasmeer P.&quot;,&quot;non-dropping-particle&quot;:&quot;&quot;,&quot;parse-names&quot;:false,&quot;suffix&quot;:&quot;&quot;},{&quot;dropping-particle&quot;:&quot;&quot;,&quot;family&quot;:&quot;Cruchaga&quot;,&quot;given&quot;:&quot;Carlos&quot;,&quot;non-dropping-particle&quot;:&quot;&quot;,&quot;parse-names&quot;:false,&quot;suffix&quot;:&quot;&quot;},{&quot;dropping-particle&quot;:&quot;&quot;,&quot;family&quot;:&quot;Jucker&quot;,&quot;given&quot;:&quot;Mathias&quot;,&quot;non-dropping-particle&quot;:&quot;&quot;,&quot;parse-names&quot;:false,&quot;suffix&quot;:&quot;&quot;},{&quot;dropping-particle&quot;:&quot;&quot;,&quot;family&quot;:&quot;Levin&quot;,&quot;given&quot;:&quot;Johannes&quot;,&quot;non-dropping-particle&quot;:&quot;&quot;,&quot;parse-names&quot;:false,&quot;suffix&quot;:&quot;&quot;},{&quot;dropping-particle&quot;:&quot;&quot;,&quot;family&quot;:&quot;Salloway&quot;,&quot;given&quot;:&quot;Stephen&quot;,&quot;non-dropping-particle&quot;:&quot;&quot;,&quot;parse-names&quot;:false,&quot;suffix&quot;:&quot;&quot;},{&quot;dropping-particle&quot;:&quot;&quot;,&quot;family&quot;:&quot;Farlow&quot;,&quot;given&quot;:&quot;Martin&quot;,&quot;non-dropping-particle&quot;:&quot;&quot;,&quot;parse-names&quot;:false,&quot;suffix&quot;:&quot;&quot;},{&quot;dropping-particle&quot;:&quot;&quot;,&quot;family&quot;:&quot;Gauthier&quot;,&quot;given&quot;:&quot;Serge&quot;,&quot;non-dropping-particle&quot;:&quot;&quot;,&quot;parse-names&quot;:false,&quot;suffix&quot;:&quot;&quot;},{&quot;dropping-particle&quot;:&quot;&quot;,&quot;family&quot;:&quot;Benzinger&quot;,&quot;given&quot;:&quot;Tammie L.S.&quot;,&quot;non-dropping-particle&quot;:&quot;&quot;,&quot;parse-names&quot;:false,&quot;suffix&quot;:&quot;&quot;},{&quot;dropping-particle&quot;:&quot;&quot;,&quot;family&quot;:&quot;Morris&quot;,&quot;given&quot;:&quot;John C.&quot;,&quot;non-dropping-particle&quot;:&quot;&quot;,&quot;parse-names&quot;:false,&quot;suffix&quot;:&quot;&quot;},{&quot;dropping-particle&quot;:&quot;&quot;,&quot;family&quot;:&quot;Bateman&quot;,&quot;given&quot;:&quot;Randall J.&quot;,&quot;non-dropping-particle&quot;:&quot;&quot;,&quot;parse-names&quot;:false,&quot;suffix&quot;:&quot;&quot;},{&quot;dropping-particle&quot;:&quot;&quot;,&quot;family&quot;:&quot;Breitner&quot;,&quot;given&quot;:&quot;John C.S.&quot;,&quot;non-dropping-particle&quot;:&quot;&quot;,&quot;parse-names&quot;:false,&quot;suffix&quot;:&quot;&quot;},{&quot;dropping-particle&quot;:&quot;&quot;,&quot;family&quot;:&quot;Poirier&quot;,&quot;given&quot;:&quot;Judes&quot;,&quot;non-dropping-particle&quot;:&quot;&quot;,&quot;parse-names&quot;:false,&quot;suffix&quot;:&quot;&quot;},{&quot;dropping-particle&quot;:&quot;&quot;,&quot;family&quot;:&quot;Vachon-Presseau&quot;,&quot;given&quot;:&quot;Etienne&quot;,&quot;non-dropping-particle&quot;:&quot;&quot;,&quot;parse-names&quot;:false,&quot;suffix&quot;:&quot;&quot;},{&quot;dropping-particle&quot;:&quot;&quot;,&quot;family&quot;:&quot;Villeneuve&quot;,&quot;given&quot;:&quot;Sylvia&quot;,&quot;non-dropping-particle&quot;:&quot;&quot;,&quot;parse-names&quot;:false,&quot;suffix&quot;:&quot;&quot;},{&quot;dropping-particle&quot;:&quot;&quot;,&quot;family&quot;:&quot;Weiner&quot;,&quot;given&quot;:&quot;Michael&quot;,&quot;non-dropping-particle&quot;:&quot;&quot;,&quot;parse-names&quot;:false,&quot;suffix&quot;:&quot;&quot;},{&quot;dropping-particle&quot;:&quot;&quot;,&quot;family&quot;:&quot;Rosen&quot;,&quot;given&quot;:&quot;Howard J.&quot;,&quot;non-dropping-particle&quot;:&quot;&quot;,&quot;parse-names&quot;:false,&quot;suffix&quot;:&quot;&quot;},{&quot;dropping-particle&quot;:&quot;&quot;,&quot;family&quot;:&quot;Miller&quot;,&quot;given&quot;:&quot;Bruce L.&quot;,&quot;non-dropping-particle&quot;:&quot;&quot;,&quot;parse-names&quot;:false,&quot;suffix&quot;:&quot;&quot;},{&quot;dropping-particle&quot;:&quot;&quot;,&quot;family&quot;:&quot;Aisen&quot;,&quot;given&quot;:&quot;Paul&quot;,&quot;non-dropping-particle&quot;:&quot;&quot;,&quot;parse-names&quot;:false,&quot;suffix&quot;:&quot;&quot;},{&quot;dropping-particle&quot;:&quot;&quot;,&quot;family&quot;:&quot;Thomas&quot;,&quot;given&quot;:&quot;Ronald G.&quot;,&quot;non-dropping-particle&quot;:&quot;&quot;,&quot;parse-names&quot;:false,&quot;suffix&quot;:&quot;&quot;},{&quot;dropping-particle&quot;:&quot;&quot;,&quot;family&quot;:&quot;Donohue&quot;,&quot;given&quot;:&quot;Michael&quot;,&quot;non-dropping-particle&quot;:&quot;&quot;,&quot;parse-names&quot;:false,&quot;suffix&quot;:&quot;&quot;},{&quot;dropping-particle&quot;:&quot;&quot;,&quot;family&quot;:&quot;Walter&quot;,&quot;given&quot;:&quot;Sarah&quot;,&quot;non-dropping-particle&quot;:&quot;&quot;,&quot;parse-names&quot;:false,&quot;suffix&quot;:&quot;&quot;},{&quot;dropping-particle&quot;:&quot;&quot;,&quot;family&quot;:&quot;Gessert&quot;,&quot;given&quot;:&quot;Devon&quot;,&quot;non-dropping-particle&quot;:&quot;&quot;,&quot;parse-names&quot;:false,&quot;suffix&quot;:&quot;&quot;},{&quot;dropping-particle&quot;:&quot;&quot;,&quot;family&quot;:&quot;Sather&quot;,&quot;given&quot;:&quot;Tamie&quot;,&quot;non-dropping-particle&quot;:&quot;&quot;,&quot;parse-names&quot;:false,&quot;suffix&quot;:&quot;&quot;},{&quot;dropping-particle&quot;:&quot;&quot;,&quot;family&quot;:&quot;Jiminez&quot;,&quot;given&quot;:&quot;Gus&quot;,&quot;non-dropping-particle&quot;:&quot;&quot;,&quot;parse-names&quot;:false,&quot;suffix&quot;:&quot;&quot;},{&quot;dropping-particle&quot;:&quot;&quot;,&quot;family&quot;:&quot;Petersen&quot;,&quot;given&quot;:&quot;Ronald&quot;,&quot;non-dropping-particle&quot;:&quot;&quot;,&quot;parse-names&quot;:false,&quot;suffix&quot;:&quot;&quot;},{&quot;dropping-particle&quot;:&quot;&quot;,&quot;family&quot;:&quot;Jack&quot;,&quot;given&quot;:&quot;Clifford R.&quot;,&quot;non-dropping-particle&quot;:&quot;&quot;,&quot;parse-names&quot;:false,&quot;suffix&quot;:&quot;&quot;},{&quot;dropping-particle&quot;:&quot;&quot;,&quot;family&quot;:&quot;Bernstein&quot;,&quot;given&quot;:&quot;Matthew&quot;,&quot;non-dropping-particle&quot;:&quot;&quot;,&quot;parse-names&quot;:false,&quot;suffix&quot;:&quot;&quot;},{&quot;dropping-particle&quot;:&quot;&quot;,&quot;family&quot;:&quot;Borowski&quot;,&quot;given&quot;:&quot;Bret&quot;,&quot;non-dropping-particle&quot;:&quot;&quot;,&quot;parse-names&quot;:false,&quot;suffix&quot;:&quot;&quot;},{&quot;dropping-particle&quot;:&quot;&quot;,&quot;family&quot;:&quot;Gunter&quot;,&quot;given&quot;:&quot;Jeff&quot;,&quot;non-dropping-particle&quot;:&quot;&quot;,&quot;parse-names&quot;:false,&quot;suffix&quot;:&quot;&quot;},{&quot;dropping-particle&quot;:&quot;&quot;,&quot;family&quot;:&quot;Senjem&quot;,&quot;given&quot;:&quot;Matt&quot;,&quot;non-dropping-particle&quot;:&quot;&quot;,&quot;parse-names&quot;:false,&quot;suffix&quot;:&quot;&quot;},{&quot;dropping-particle&quot;:&quot;&quot;,&quot;family&quot;:&quot;Vemuri&quot;,&quot;given&quot;:&quot;Prashanthi&quot;,&quot;non-dropping-particle&quot;:&quot;&quot;,&quot;parse-names&quot;:false,&quot;suffix&quot;:&quot;&quot;},{&quot;dropping-particle&quot;:&quot;&quot;,&quot;family&quot;:&quot;Jones&quot;,&quot;given&quot;:&quot;David&quot;,&quot;non-dropping-particle&quot;:&quot;&quot;,&quot;parse-names&quot;:false,&quot;suffix&quot;:&quot;&quot;},{&quot;dropping-particle&quot;:&quot;&quot;,&quot;family&quot;:&quot;Kantarci&quot;,&quot;given&quot;:&quot;Kejal&quot;,&quot;non-dropping-particle&quot;:&quot;&quot;,&quot;parse-names&quot;:false,&quot;suffix&quot;:&quot;&quot;},{&quot;dropping-particle&quot;:&quot;&quot;,&quot;family&quot;:&quot;Ward&quot;,&quot;given&quot;:&quot;Chad&quot;,&quot;non-dropping-particle&quot;:&quot;&quot;,&quot;parse-names&quot;:false,&quot;suffix&quot;:&quot;&quot;},{&quot;dropping-particle&quot;:&quot;&quot;,&quot;family&quot;:&quot;Mason&quot;,&quot;given&quot;:&quot;Sara S.&quot;,&quot;non-dropping-particle&quot;:&quot;&quot;,&quot;parse-names&quot;:false,&quot;suffix&quot;:&quot;&quot;},{&quot;dropping-particle&quot;:&quot;&quot;,&quot;family&quot;:&quot;Albers&quot;,&quot;given&quot;:&quot;Colleen S.&quot;,&quot;non-dropping-particle&quot;:&quot;&quot;,&quot;parse-names&quot;:false,&quot;suffix&quot;:&quot;&quot;},{&quot;dropping-particle&quot;:&quot;&quot;,&quot;family&quot;:&quot;Knopman&quot;,&quot;given&quot;:&quot;David&quot;,&quot;non-dropping-particle&quot;:&quot;&quot;,&quot;parse-names&quot;:false,&quot;suffix&quot;:&quot;&quot;},{&quot;dropping-particle&quot;:&quot;&quot;,&quot;family&quot;:&quot;Johnson&quot;,&quot;given&quot;:&quot;Kris&quot;,&quot;non-dropping-particle&quot;:&quot;&quot;,&quot;parse-names&quot;:false,&quot;suffix&quot;:&quot;&quot;},{&quot;dropping-particle&quot;:&quot;&quot;,&quot;family&quot;:&quot;Jagust&quot;,&quot;given&quot;:&quot;William&quot;,&quot;non-dropping-particle&quot;:&quot;&quot;,&quot;parse-names&quot;:false,&quot;suffix&quot;:&quot;&quot;},{&quot;dropping-particle&quot;:&quot;&quot;,&quot;family&quot;:&quot;Landau&quot;,&quot;given&quot;:&quot;Susan&quot;,&quot;non-dropping-particle&quot;:&quot;&quot;,&quot;parse-names&quot;:false,&quot;suffix&quot;:&quot;&quot;},{&quot;dropping-particle&quot;:&quot;&quot;,&quot;family&quot;:&quot;Trojanowki&quot;,&quot;given&quot;:&quot;John Q.&quot;,&quot;non-dropping-particle&quot;:&quot;&quot;,&quot;parse-names&quot;:false,&quot;suffix&quot;:&quot;&quot;},{&quot;dropping-particle&quot;:&quot;&quot;,&quot;family&quot;:&quot;Toga&quot;,&quot;given&quot;:&quot;Arthur W.&quot;,&quot;non-dropping-particle&quot;:&quot;&quot;,&quot;parse-names&quot;:false,&quot;suffix&quot;:&quot;&quot;},{&quot;dropping-particle&quot;:&quot;&quot;,&quot;family&quot;:&quot;Crawford&quot;,&quot;given&quot;:&quot;Karen&quot;,&quot;non-dropping-particle&quot;:&quot;&quot;,&quot;parse-names&quot;:false,&quot;suffix&quot;:&quot;&quot;},{&quot;dropping-particle&quot;:&quot;&quot;,&quot;family&quot;:&quot;Neu&quot;,&quot;given&quot;:&quot;Scott&quot;,&quot;non-dropping-particle&quot;:&quot;&quot;,&quot;parse-names&quot;:false,&quot;suffix&quot;:&quot;&quot;},{&quot;dropping-particle&quot;:&quot;&quot;,&quot;family&quot;:&quot;Beckett&quot;,&quot;given&quot;:&quot;Laurel&quot;,&quot;non-dropping-particle&quot;:&quot;&quot;,&quot;parse-names&quot;:false,&quot;suffix&quot;:&quot;&quot;},{&quot;dropping-particle&quot;:&quot;&quot;,&quot;family&quot;:&quot;Harvey&quot;,&quot;given&quot;:&quot;Danielle&quot;,&quot;non-dropping-particle&quot;:&quot;&quot;,&quot;parse-names&quot;:false,&quot;suffix&quot;:&quot;&quot;},{&quot;dropping-particle&quot;:&quot;&quot;,&quot;family&quot;:&quot;DeCarli&quot;,&quot;given&quot;:&quot;Charles&quot;,&quot;non-dropping-particle&quot;:&quot;&quot;,&quot;parse-names&quot;:false,&quot;suffix&quot;:&quot;&quot;},{&quot;dropping-particle&quot;:&quot;&quot;,&quot;family&quot;:&quot;Green&quot;,&quot;given&quot;:&quot;Robert C.&quot;,&quot;non-dropping-particle&quot;:&quot;&quot;,&quot;parse-names&quot;:false,&quot;suffix&quot;:&quot;&quot;},{&quot;dropping-particle&quot;:&quot;&quot;,&quot;family&quot;:&quot;Saykin&quot;,&quot;given&quot;:&quot;Andrew J.&quot;,&quot;non-dropping-particle&quot;:&quot;&quot;,&quot;parse-names&quot;:false,&quot;suffix&quot;:&quot;&quot;},{&quot;dropping-particle&quot;:&quot;&quot;,&quot;family&quot;:&quot;Foroud&quot;,&quot;given&quot;:&quot;Tatiana M.&quot;,&quot;non-dropping-particle&quot;:&quot;&quot;,&quot;parse-names&quot;:false,&quot;suffix&quot;:&quot;&quot;},{&quot;dropping-particle&quot;:&quot;&quot;,&quot;family&quot;:&quot;Shen&quot;,&quot;given&quot;:&quot;Li&quot;,&quot;non-dropping-particle&quot;:&quot;&quot;,&quot;parse-names&quot;:false,&quot;suffix&quot;:&quot;&quot;},{&quot;dropping-particle&quot;:&quot;&quot;,&quot;family&quot;:&quot;Kelley&quot;,&quot;given&quot;:&quot;Faber&quot;,&quot;non-dropping-particle&quot;:&quot;&quot;,&quot;parse-names&quot;:false,&quot;suffix&quot;:&quot;&quot;},{&quot;dropping-particle&quot;:&quot;&quot;,&quot;family&quot;:&quot;Kim&quot;,&quot;given&quot;:&quot;Sungeun&quot;,&quot;non-dropping-particle&quot;:&quot;&quot;,&quot;parse-names&quot;:false,&quot;suffix&quot;:&quot;&quot;},{&quot;dropping-particle&quot;:&quot;&quot;,&quot;family&quot;:&quot;Nho&quot;,&quot;given&quot;:&quot;Kwangsik&quot;,&quot;non-dropping-particle&quot;:&quot;&quot;,&quot;parse-names&quot;:false,&quot;suffix&quot;:&quot;&quot;},{&quot;dropping-particle&quot;:&quot;&quot;,&quot;family&quot;:&quot;Farlow&quot;,&quot;given&quot;:&quot;Martin R.&quot;,&quot;non-dropping-particle&quot;:&quot;&quot;,&quot;parse-names&quot;:false,&quot;suffix&quot;:&quot;&quot;},{&quot;dropping-particle&quot;:&quot;&quot;,&quot;family&quot;:&quot;Hake&quot;,&quot;given&quot;:&quot;Ann Marie&quot;,&quot;non-dropping-particle&quot;:&quot;&quot;,&quot;parse-names&quot;:false,&quot;suffix&quot;:&quot;&quot;},{&quot;dropping-particle&quot;:&quot;&quot;,&quot;family&quot;:&quot;Matthews&quot;,&quot;given&quot;:&quot;Brandy R.&quot;,&quot;non-dropping-particle&quot;:&quot;&quot;,&quot;parse-names&quot;:false,&quot;suffix&quot;:&quot;&quot;},{&quot;dropping-particle&quot;:&quot;&quot;,&quot;family&quot;:&quot;Herring&quot;,&quot;given&quot;:&quot;Scott&quot;,&quot;non-dropping-particle&quot;:&quot;&quot;,&quot;parse-names&quot;:false,&quot;suffix&quot;:&quot;&quot;},{&quot;dropping-particle&quot;:&quot;&quot;,&quot;family&quot;:&quot;Hunt&quot;,&quot;given&quot;:&quot;Cynthia&quot;,&quot;non-dropping-particle&quot;:&quot;&quot;,&quot;parse-names&quot;:false,&quot;suffix&quot;:&quot;&quot;},{&quot;dropping-particle&quot;:&quot;&quot;,&quot;family&quot;:&quot;Cairns&quot;,&quot;given&quot;:&quot;Nigel J.&quot;,&quot;non-dropping-particle&quot;:&quot;&quot;,&quot;parse-names&quot;:false,&quot;suffix&quot;:&quot;&quot;},{&quot;dropping-particle&quot;:&quot;&quot;,&quot;family&quot;:&quot;Householder&quot;,&quot;given&quot;:&quot;Erin&quot;,&quot;non-dropping-particle&quot;:&quot;&quot;,&quot;parse-names&quot;:false,&quot;suffix&quot;:&quot;&quot;},{&quot;dropping-particle&quot;:&quot;&quot;,&quot;family&quot;:&quot;Reinwald&quot;,&quot;given&quot;:&quot;Lisa Taylor&quot;,&quot;non-dropping-particle&quot;:&quot;&quot;,&quot;parse-names&quot;:false,&quot;suffix&quot;:&quot;&quot;},{&quot;dropping-particle&quot;:&quot;&quot;,&quot;family&quot;:&quot;Shaw&quot;,&quot;given&quot;:&quot;Leslie M.&quot;,&quot;non-dropping-particle&quot;:&quot;&quot;,&quot;parse-names&quot;:false,&quot;suffix&quot;:&quot;&quot;},{&quot;dropping-particle&quot;:&quot;&quot;,&quot;family&quot;:&quot;Arnold&quot;,&quot;given&quot;:&quot;Steven E.&quot;,&quot;non-dropping-particle&quot;:&quot;&quot;,&quot;parse-names&quot;:false,&quot;suffix&quot;:&quot;&quot;},{&quot;dropping-particle&quot;:&quot;&quot;,&quot;family&quot;:&quot;Karlawish&quot;,&quot;given&quot;:&quot;Jason H.&quot;,&quot;non-dropping-particle&quot;:&quot;&quot;,&quot;parse-names&quot;:false,&quot;suffix&quot;:&quot;&quot;},{&quot;dropping-particle&quot;:&quot;&quot;,&quot;family&quot;:&quot;Wolk&quot;,&quot;given&quot;:&quot;David&quot;,&quot;non-dropping-particle&quot;:&quot;&quot;,&quot;parse-names&quot;:false,&quot;suffix&quot;:&quot;&quot;},{&quot;dropping-particle&quot;:&quot;&quot;,&quot;family&quot;:&quot;Liu&quot;,&quot;given&quot;:&quot;Enchi&quot;,&quot;non-dropping-particle&quot;:&quot;&quot;,&quot;parse-names&quot;:false,&quot;suffix&quot;:&quot;&quot;},{&quot;dropping-particle&quot;:&quot;&quot;,&quot;family&quot;:&quot;Montine&quot;,&quot;given&quot;:&quot;Tom&quot;,&quot;non-dropping-particle&quot;:&quot;&quot;,&quot;parse-names&quot;:false,&quot;suffix&quot;:&quot;&quot;},{&quot;dropping-particle&quot;:&quot;&quot;,&quot;family&quot;:&quot;Fox&quot;,&quot;given&quot;:&quot;Nick&quot;,&quot;non-dropping-particle&quot;:&quot;&quot;,&quot;parse-names&quot;:false,&quot;suffix&quot;:&quot;&quot;},{&quot;dropping-particle&quot;:&quot;&quot;,&quot;family&quot;:&quot;Thompson&quot;,&quot;given&quot;:&quot;Paul&quot;,&quot;non-dropping-particle&quot;:&quot;&quot;,&quot;parse-names&quot;:false,&quot;suffix&quot;:&quot;&quot;},{&quot;dropping-particle&quot;:&quot;&quot;,&quot;family&quot;:&quot;Schuff&quot;,&quot;given&quot;:&quot;Norbert&quot;,&quot;non-dropping-particle&quot;:&quot;&quot;,&quot;parse-names&quot;:false,&quot;suffix&quot;:&quot;&quot;},{&quot;dropping-particle&quot;:&quot;&quot;,&quot;family&quot;:&quot;Koeppe&quot;,&quot;given&quot;:&quot;Robert A.&quot;,&quot;non-dropping-particle&quot;:&quot;&quot;,&quot;parse-names&quot;:false,&quot;suffix&quot;:&quot;&quot;},{&quot;dropping-particle&quot;:&quot;&quot;,&quot;family&quot;:&quot;Heidebrink&quot;,&quot;given&quot;:&quot;Judith L.&quot;,&quot;non-dropping-particle&quot;:&quot;&quot;,&quot;parse-names&quot;:false,&quot;suffix&quot;:&quot;&quot;},{&quot;dropping-particle&quot;:&quot;&quot;,&quot;family&quot;:&quot;Lord&quot;,&quot;given&quot;:&quot;Joanne L.&quot;,&quot;non-dropping-particle&quot;:&quot;&quot;,&quot;parse-names&quot;:false,&quot;suffix&quot;:&quot;&quot;},{&quot;dropping-particle&quot;:&quot;&quot;,&quot;family&quot;:&quot;Foster&quot;,&quot;given&quot;:&quot;Norm&quot;,&quot;non-dropping-particle&quot;:&quot;&quot;,&quot;parse-names&quot;:false,&quot;suffix&quot;:&quot;&quot;},{&quot;dropping-particle&quot;:&quot;&quot;,&quot;family&quot;:&quot;Reiman&quot;,&quot;given&quot;:&quot;Eric M.&quot;,&quot;non-dropping-particle&quot;:&quot;&quot;,&quot;parse-names&quot;:false,&quot;suffix&quot;:&quot;&quot;},{&quot;dropping-particle&quot;:&quot;&quot;,&quot;family&quot;:&quot;Chen&quot;,&quot;given&quot;:&quot;Kewei&quot;,&quot;non-dropping-particle&quot;:&quot;&quot;,&quot;parse-names&quot;:false,&quot;suffix&quot;:&quot;&quot;},{&quot;dropping-particle&quot;:&quot;&quot;,&quot;family&quot;:&quot;Fleisher&quot;,&quot;given&quot;:&quot;Adam&quot;,&quot;non-dropping-particle&quot;:&quot;&quot;,&quot;parse-names&quot;:false,&quot;suffix&quot;:&quot;&quot;},{&quot;dropping-particle&quot;:&quot;&quot;,&quot;family&quot;:&quot;Tariot&quot;,&quot;given&quot;:&quot;Pierre&quot;,&quot;non-dropping-particle&quot;:&quot;&quot;,&quot;parse-names&quot;:false,&quot;suffix&quot;:&quot;&quot;},{&quot;dropping-particle&quot;:&quot;&quot;,&quot;family&quot;:&quot;Reeder&quot;,&quot;given&quot;:&quot;Stephanie&quot;,&quot;non-dropping-particle&quot;:&quot;&quot;,&quot;parse-names&quot;:false,&quot;suffix&quot;:&quot;&quot;},{&quot;dropping-particle&quot;:&quot;&quot;,&quot;family&quot;:&quot;Mathis&quot;,&quot;given&quot;:&quot;Chet&quot;,&quot;non-dropping-particle&quot;:&quot;&quot;,&quot;parse-names&quot;:false,&quot;suffix&quot;:&quot;&quot;},{&quot;dropping-particle&quot;:&quot;&quot;,&quot;family&quot;:&quot;Lopez&quot;,&quot;given&quot;:&quot;Oscar L.&quot;,&quot;non-dropping-particle&quot;:&quot;&quot;,&quot;parse-names&quot;:false,&quot;suffix&quot;:&quot;&quot;},{&quot;dropping-particle&quot;:&quot;&quot;,&quot;family&quot;:&quot;Oakley&quot;,&quot;given&quot;:&quot;Mary Ann&quot;,&quot;non-dropping-particle&quot;:&quot;&quot;,&quot;parse-names&quot;:false,&quot;suffix&quot;:&quot;&quot;},{&quot;dropping-particle&quot;:&quot;&quot;,&quot;family&quot;:&quot;Simpson&quot;,&quot;given&quot;:&quot;Donna M.&quot;,&quot;non-dropping-particle&quot;:&quot;&quot;,&quot;parse-names&quot;:false,&quot;suffix&quot;:&quot;&quot;},{&quot;dropping-particle&quot;:&quot;&quot;,&quot;family&quot;:&quot;Lee&quot;,&quot;given&quot;:&quot;Virginia&quot;,&quot;non-dropping-particle&quot;:&quot;&quot;,&quot;parse-names&quot;:false,&quot;suffix&quot;:&quot;&quot;},{&quot;dropping-particle&quot;:&quot;&quot;,&quot;family&quot;:&quot;Korecka&quot;,&quot;given&quot;:&quot;Magdalena&quot;,&quot;non-dropping-particle&quot;:&quot;&quot;,&quot;parse-names&quot;:false,&quot;suffix&quot;:&quot;&quot;},{&quot;dropping-particle&quot;:&quot;&quot;,&quot;family&quot;:&quot;Figurski&quot;,&quot;given&quot;:&quot;Michal&quot;,&quot;non-dropping-particle&quot;:&quot;&quot;,&quot;parse-names&quot;:false,&quot;suffix&quot;:&quot;&quot;},{&quot;dropping-particle&quot;:&quot;&quot;,&quot;family&quot;:&quot;Potkin&quot;,&quot;given&quot;:&quot;Steven&quot;,&quot;non-dropping-particle&quot;:&quot;&quot;,&quot;parse-names&quot;:false,&quot;suffix&quot;:&quot;&quot;},{&quot;dropping-particle&quot;:&quot;&quot;,&quot;family&quot;:&quot;Kachaturian&quot;,&quot;given&quot;:&quot;Zaven&quot;,&quot;non-dropping-particle&quot;:&quot;&quot;,&quot;parse-names&quot;:false,&quot;suffix&quot;:&quot;&quot;},{&quot;dropping-particle&quot;:&quot;&quot;,&quot;family&quot;:&quot;Frank&quot;,&quot;given&quot;:&quot;Richard&quot;,&quot;non-dropping-particle&quot;:&quot;&quot;,&quot;parse-names&quot;:false,&quot;suffix&quot;:&quot;&quot;},{&quot;dropping-particle&quot;:&quot;&quot;,&quot;family&quot;:&quot;Snyder&quot;,&quot;given&quot;:&quot;Peter J.&quot;,&quot;non-dropping-particle&quot;:&quot;&quot;,&quot;parse-names&quot;:false,&quot;suffix&quot;:&quot;&quot;},{&quot;dropping-particle&quot;:&quot;&quot;,&quot;family&quot;:&quot;Molchan&quot;,&quot;given&quot;:&quot;Susan&quot;,&quot;non-dropping-particle&quot;:&quot;&quot;,&quot;parse-names&quot;:false,&quot;suffix&quot;:&quot;&quot;},{&quot;dropping-particle&quot;:&quot;&quot;,&quot;family&quot;:&quot;Kaye&quot;,&quot;given&quot;:&quot;Jeffrey&quot;,&quot;non-dropping-particle&quot;:&quot;&quot;,&quot;parse-names&quot;:false,&quot;suffix&quot;:&quot;&quot;},{&quot;dropping-particle&quot;:&quot;&quot;,&quot;family&quot;:&quot;Quinn&quot;,&quot;given&quot;:&quot;Joseph&quot;,&quot;non-dropping-particle&quot;:&quot;&quot;,&quot;parse-names&quot;:false,&quot;suffix&quot;:&quot;&quot;},{&quot;dropping-particle&quot;:&quot;&quot;,&quot;family&quot;:&quot;Lind&quot;,&quot;given&quot;:&quot;Betty&quot;,&quot;non-dropping-particle&quot;:&quot;&quot;,&quot;parse-names&quot;:false,&quot;suffix&quot;:&quot;&quot;},{&quot;dropping-particle&quot;:&quot;&quot;,&quot;family&quot;:&quot;Carter&quot;,&quot;given&quot;:&quot;Raina&quot;,&quot;non-dropping-particle&quot;:&quot;&quot;,&quot;parse-names&quot;:false,&quot;suffix&quot;:&quot;&quot;},{&quot;dropping-particle&quot;:&quot;&quot;,&quot;family&quot;:&quot;Dolen&quot;,&quot;given&quot;:&quot;Sara&quot;,&quot;non-dropping-particle&quot;:&quot;&quot;,&quot;parse-names&quot;:false,&quot;suffix&quot;:&quot;&quot;},{&quot;dropping-particle&quot;:&quot;&quot;,&quot;family&quot;:&quot;Schneider&quot;,&quot;given&quot;:&quot;Lon S.&quot;,&quot;non-dropping-particle&quot;:&quot;&quot;,&quot;parse-names&quot;:false,&quot;suffix&quot;:&quot;&quot;},{&quot;dropping-particle&quot;:&quot;&quot;,&quot;family&quot;:&quot;Pawluczyk&quot;,&quot;given&quot;:&quot;Sonia&quot;,&quot;non-dropping-particle&quot;:&quot;&quot;,&quot;parse-names&quot;:false,&quot;suffix&quot;:&quot;&quot;},{&quot;dropping-particle&quot;:&quot;&quot;,&quot;family&quot;:&quot;Beccera&quot;,&quot;given&quot;:&quot;Mauricio&quot;,&quot;non-dropping-particle&quot;:&quot;&quot;,&quot;parse-names&quot;:false,&quot;suffix&quot;:&quot;&quot;},{&quot;dropping-particle&quot;:&quot;&quot;,&quot;family&quot;:&quot;Teodoro&quot;,&quot;given&quot;:&quot;Liberty&quot;,&quot;non-dropping-particle&quot;:&quot;&quot;,&quot;parse-names&quot;:false,&quot;suffix&quot;:&quot;&quot;},{&quot;dropping-particle&quot;:&quot;&quot;,&quot;family&quot;:&quot;Spann&quot;,&quot;given&quot;:&quot;Bryan M.&quot;,&quot;non-dropping-particle&quot;:&quot;&quot;,&quot;parse-names&quot;:false,&quot;suffix&quot;:&quot;&quot;},{&quot;dropping-particle&quot;:&quot;&quot;,&quot;family&quot;:&quot;Brewer&quot;,&quot;given&quot;:&quot;James&quot;,&quot;non-dropping-particle&quot;:&quot;&quot;,&quot;parse-names&quot;:false,&quot;suffix&quot;:&quot;&quot;},{&quot;dropping-particle&quot;:&quot;&quot;,&quot;family&quot;:&quot;Vanderswag&quot;,&quot;given&quot;:&quot;Helen&quot;,&quot;non-dropping-particle&quot;:&quot;&quot;,&quot;parse-names&quot;:false,&quot;suffix&quot;:&quot;&quot;},{&quot;dropping-particle&quot;:&quot;&quot;,&quot;family&quot;:&quot;Doody&quot;,&quot;given&quot;:&quot;Rachelle S.&quot;,&quot;non-dropping-particle&quot;:&quot;&quot;,&quot;parse-names&quot;:false,&quot;suffix&quot;:&quot;&quot;},{&quot;dropping-particle&quot;:&quot;&quot;,&quot;family&quot;:&quot;Meyer&quot;,&quot;given&quot;:&quot;Javier Villanueva&quot;,&quot;non-dropping-particle&quot;:&quot;&quot;,&quot;parse-names&quot;:false,&quot;suffix&quot;:&quot;&quot;},{&quot;dropping-particle&quot;:&quot;&quot;,&quot;family&quot;:&quot;Chowdhury&quot;,&quot;given&quot;:&quot;Munir&quot;,&quot;non-dropping-particle&quot;:&quot;&quot;,&quot;parse-names&quot;:false,&quot;suffix&quot;:&quot;&quot;},{&quot;dropping-particle&quot;:&quot;&quot;,&quot;family&quot;:&quot;Rountree&quot;,&quot;given&quot;:&quot;Susan&quot;,&quot;non-dropping-particle&quot;:&quot;&quot;,&quot;parse-names&quot;:false,&quot;suffix&quot;:&quot;&quot;},{&quot;dropping-particle&quot;:&quot;&quot;,&quot;family&quot;:&quot;Dang&quot;,&quot;given&quot;:&quot;Mimi&quot;,&quot;non-dropping-particle&quot;:&quot;&quot;,&quot;parse-names&quot;:false,&quot;suffix&quot;:&quot;&quot;},{&quot;dropping-particle&quot;:&quot;&quot;,&quot;family&quot;:&quot;Stern&quot;,&quot;given&quot;:&quot;Yaakov&quot;,&quot;non-dropping-particle&quot;:&quot;&quot;,&quot;parse-names&quot;:false,&quot;suffix&quot;:&quot;&quot;},{&quot;dropping-particle&quot;:&quot;&quot;,&quot;family&quot;:&quot;Honig&quot;,&quot;given&quot;:&quot;Lawrence S.&quot;,&quot;non-dropping-particle&quot;:&quot;&quot;,&quot;parse-names&quot;:false,&quot;suffix&quot;:&quot;&quot;},{&quot;dropping-particle&quot;:&quot;&quot;,&quot;family&quot;:&quot;Bell&quot;,&quot;given&quot;:&quot;Karen L.&quot;,&quot;non-dropping-particle&quot;:&quot;&quot;,&quot;parse-names&quot;:false,&quot;suffix&quot;:&quot;&quot;},{&quot;dropping-particle&quot;:&quot;&quot;,&quot;family&quot;:&quot;Ances&quot;,&quot;given&quot;:&quot;Beau&quot;,&quot;non-dropping-particle&quot;:&quot;&quot;,&quot;parse-names&quot;:false,&quot;suffix&quot;:&quot;&quot;},{&quot;dropping-particle&quot;:&quot;&quot;,&quot;family&quot;:&quot;Carroll&quot;,&quot;given&quot;:&quot;Maria&quot;,&quot;non-dropping-particle&quot;:&quot;&quot;,&quot;parse-names&quot;:false,&quot;suffix&quot;:&quot;&quot;},{&quot;dropping-particle&quot;:&quot;&quot;,&quot;family&quot;:&quot;Leon&quot;,&quot;given&quot;:&quot;Sue&quot;,&quot;non-dropping-particle&quot;:&quot;&quot;,&quot;parse-names&quot;:false,&quot;suffix&quot;:&quot;&quot;},{&quot;dropping-particle&quot;:&quot;&quot;,&quot;family&quot;:&quot;Mintun&quot;,&quot;given&quot;:&quot;Mark A.&quot;,&quot;non-dropping-particle&quot;:&quot;&quot;,&quot;parse-names&quot;:false,&quot;suffix&quot;:&quot;&quot;},{&quot;dropping-particle&quot;:&quot;&quot;,&quot;family&quot;:&quot;Schneider&quot;,&quot;given&quot;:&quot;Stacy&quot;,&quot;non-dropping-particle&quot;:&quot;&quot;,&quot;parse-names&quot;:false,&quot;suffix&quot;:&quot;&quot;},{&quot;dropping-particle&quot;:&quot;&quot;,&quot;family&quot;:&quot;OliverNG&quot;,&quot;given&quot;:&quot;Angela&quot;,&quot;non-dropping-particle&quot;:&quot;&quot;,&quot;parse-names&quot;:false,&quot;suffix&quot;:&quot;&quot;},{&quot;dropping-particle&quot;:&quot;&quot;,&quot;family&quot;:&quot;Griffith&quot;,&quot;given&quot;:&quot;Randall&quot;,&quot;non-dropping-particle&quot;:&quot;&quot;,&quot;parse-names&quot;:false,&quot;suffix&quot;:&quot;&quot;},{&quot;dropping-particle&quot;:&quot;&quot;,&quot;family&quot;:&quot;Clark&quot;,&quot;given&quot;:&quot;David&quot;,&quot;non-dropping-particle&quot;:&quot;&quot;,&quot;parse-names&quot;:false,&quot;suffix&quot;:&quot;&quot;},{&quot;dropping-particle&quot;:&quot;&quot;,&quot;family&quot;:&quot;Geldmacher&quot;,&quot;given&quot;:&quot;David&quot;,&quot;non-dropping-particle&quot;:&quot;&quot;,&quot;parse-names&quot;:false,&quot;suffix&quot;:&quot;&quot;},{&quot;dropping-particle&quot;:&quot;&quot;,&quot;family&quot;:&quot;Brockington&quot;,&quot;given&quot;:&quot;John&quot;,&quot;non-dropping-particle&quot;:&quot;&quot;,&quot;parse-names&quot;:false,&quot;suffix&quot;:&quot;&quot;},{&quot;dropping-particle&quot;:&quot;&quot;,&quot;family&quot;:&quot;Roberson&quot;,&quot;given&quot;:&quot;Erik&quot;,&quot;non-dropping-particle&quot;:&quot;&quot;,&quot;parse-names&quot;:false,&quot;suffix&quot;:&quot;&quot;},{&quot;dropping-particle&quot;:&quot;&quot;,&quot;family&quot;:&quot;Grossman&quot;,&quot;given&quot;:&quot;Hillel&quot;,&quot;non-dropping-particle&quot;:&quot;&quot;,&quot;parse-names&quot;:false,&quot;suffix&quot;:&quot;&quot;},{&quot;dropping-particle&quot;:&quot;&quot;,&quot;family&quot;:&quot;Mitsis&quot;,&quot;given&quot;:&quot;Effie&quot;,&quot;non-dropping-particle&quot;:&quot;&quot;,&quot;parse-names&quot;:false,&quot;suffix&quot;:&quot;&quot;},{&quot;dropping-particle&quot;:&quot;&quot;,&quot;family&quot;:&quot;deToledo-Morrell&quot;,&quot;given&quot;:&quot;Leyla&quot;,&quot;non-dropping-particle&quot;:&quot;&quot;,&quot;parse-names&quot;:false,&quot;suffix&quot;:&quot;&quot;},{&quot;dropping-particle&quot;:&quot;&quot;,&quot;family&quot;:&quot;Shah&quot;,&quot;given&quot;:&quot;Raj C.&quot;,&quot;non-dropping-particle&quot;:&quot;&quot;,&quot;parse-names&quot;:false,&quot;suffix&quot;:&quot;&quot;},{&quot;dropping-particle&quot;:&quot;&quot;,&quot;family&quot;:&quot;Duara&quot;,&quot;given&quot;:&quot;Ranjan&quot;,&quot;non-dropping-particle&quot;:&quot;&quot;,&quot;parse-names&quot;:false,&quot;suffix&quot;:&quot;&quot;},{&quot;dropping-particle&quot;:&quot;&quot;,&quot;family&quot;:&quot;Varon&quot;,&quot;given&quot;:&quot;Daniel&quot;,&quot;non-dropping-particle&quot;:&quot;&quot;,&quot;parse-names&quot;:false,&quot;suffix&quot;:&quot;&quot;},{&quot;dropping-particle&quot;:&quot;&quot;,&quot;family&quot;:&quot;Greig&quot;,&quot;given&quot;:&quot;Maria T.&quot;,&quot;non-dropping-particle&quot;:&quot;&quot;,&quot;parse-names&quot;:false,&quot;suffix&quot;:&quot;&quot;},{&quot;dropping-particle&quot;:&quot;&quot;,&quot;family&quot;:&quot;Roberts&quot;,&quot;given&quot;:&quot;Peggy&quot;,&quot;non-dropping-particle&quot;:&quot;&quot;,&quot;parse-names&quot;:false,&quot;suffix&quot;:&quot;&quot;},{&quot;dropping-particle&quot;:&quot;&quot;,&quot;family&quot;:&quot;Albert&quot;,&quot;given&quot;:&quot;Marilyn&quot;,&quot;non-dropping-particle&quot;:&quot;&quot;,&quot;parse-names&quot;:false,&quot;suffix&quot;:&quot;&quot;},{&quot;dropping-particle&quot;:&quot;&quot;,&quot;family&quot;:&quot;Onyike&quot;,&quot;given&quot;:&quot;Chiadi&quot;,&quot;non-dropping-particle&quot;:&quot;&quot;,&quot;parse-names&quot;:false,&quot;suffix&quot;:&quot;&quot;},{&quot;dropping-particle&quot;:&quot;&quot;,&quot;family&quot;:&quot;D’Agostino&quot;,&quot;given&quot;:&quot;Daniel&quot;,&quot;non-dropping-particle&quot;:&quot;&quot;,&quot;parse-names&quot;:false,&quot;suffix&quot;:&quot;&quot;},{&quot;dropping-particle&quot;:&quot;&quot;,&quot;family&quot;:&quot;Kielb&quot;,&quot;given&quot;:&quot;Stephanie&quot;,&quot;non-dropping-particle&quot;:&quot;&quot;,&quot;parse-names&quot;:false,&quot;suffix&quot;:&quot;&quot;},{&quot;dropping-particle&quot;:&quot;&quot;,&quot;family&quot;:&quot;Galvin&quot;,&quot;given&quot;:&quot;James E.&quot;,&quot;non-dropping-particle&quot;:&quot;&quot;,&quot;parse-names&quot;:false,&quot;suffix&quot;:&quot;&quot;},{&quot;dropping-particle&quot;:&quot;&quot;,&quot;family&quot;:&quot;Pogorelec&quot;,&quot;given&quot;:&quot;Dana M.&quot;,&quot;non-dropping-particle&quot;:&quot;&quot;,&quot;parse-names&quot;:false,&quot;suffix&quot;:&quot;&quot;},{&quot;dropping-particle&quot;:&quot;&quot;,&quot;family&quot;:&quot;Cerbone&quot;,&quot;given&quot;:&quot;Brittany&quot;,&quot;non-dropping-particle&quot;:&quot;&quot;,&quot;parse-names&quot;:false,&quot;suffix&quot;:&quot;&quot;},{&quot;dropping-particle&quot;:&quot;&quot;,&quot;family&quot;:&quot;Michel&quot;,&quot;given&quot;:&quot;Christina A.&quot;,&quot;non-dropping-particle&quot;:&quot;&quot;,&quot;parse-names&quot;:false,&quot;suffix&quot;:&quot;&quot;},{&quot;dropping-particle&quot;:&quot;&quot;,&quot;family&quot;:&quot;Rusinek&quot;,&quot;given&quot;:&quot;Henry&quot;,&quot;non-dropping-particle&quot;:&quot;&quot;,&quot;parse-names&quot;:false,&quot;suffix&quot;:&quot;&quot;},{&quot;dropping-particle&quot;:&quot;&quot;,&quot;family&quot;:&quot;Leon&quot;,&quot;given&quot;:&quot;Mony J.&quot;,&quot;non-dropping-particle&quot;:&quot;de&quot;,&quot;parse-names&quot;:false,&quot;suffix&quot;:&quot;&quot;},{&quot;dropping-particle&quot;:&quot;&quot;,&quot;family&quot;:&quot;Glodzik&quot;,&quot;given&quot;:&quot;Lidia&quot;,&quot;non-dropping-particle&quot;:&quot;&quot;,&quot;parse-names&quot;:false,&quot;suffix&quot;:&quot;&quot;},{&quot;dropping-particle&quot;:&quot;&quot;,&quot;family&quot;:&quot;Santi&quot;,&quot;given&quot;:&quot;Susan&quot;,&quot;non-dropping-particle&quot;:&quot;De&quot;,&quot;parse-names&quot;:false,&quot;suffix&quot;:&quot;&quot;},{&quot;dropping-particle&quot;:&quot;&quot;,&quot;family&quot;:&quot;Doraiswamy&quot;,&quot;given&quot;:&quot;P. Murali&quot;,&quot;non-dropping-particle&quot;:&quot;&quot;,&quot;parse-names&quot;:false,&quot;suffix&quot;:&quot;&quot;},{&quot;dropping-particle&quot;:&quot;&quot;,&quot;family&quot;:&quot;Petrella&quot;,&quot;given&quot;:&quot;Jeffrey R.&quot;,&quot;non-dropping-particle&quot;:&quot;&quot;,&quot;parse-names&quot;:false,&quot;suffix&quot;:&quot;&quot;},{&quot;dropping-particle&quot;:&quot;&quot;,&quot;family&quot;:&quot;Wong&quot;,&quot;given&quot;:&quot;Terence Z.&quot;,&quot;non-dropping-particle&quot;:&quot;&quot;,&quot;parse-names&quot;:false,&quot;suffix&quot;:&quot;&quot;},{&quot;dropping-particle&quot;:&quot;&quot;,&quot;family&quot;:&quot;Smith&quot;,&quot;given&quot;:&quot;Charles D.&quot;,&quot;non-dropping-particle&quot;:&quot;&quot;,&quot;parse-names&quot;:false,&quot;suffix&quot;:&quot;&quot;},{&quot;dropping-particle&quot;:&quot;&quot;,&quot;family&quot;:&quot;Jicha&quot;,&quot;given&quot;:&quot;Greg&quot;,&quot;non-dropping-particle&quot;:&quot;&quot;,&quot;parse-names&quot;:false,&quot;suffix&quot;:&quot;&quot;},{&quot;dropping-particle&quot;:&quot;&quot;,&quot;family&quot;:&quot;Hardy&quot;,&quot;given&quot;:&quot;Peter&quot;,&quot;non-dropping-particle&quot;:&quot;&quot;,&quot;parse-names&quot;:false,&quot;suffix&quot;:&quot;&quot;},{&quot;dropping-particle&quot;:&quot;&quot;,&quot;family&quot;:&quot;Sinha&quot;,&quot;given&quot;:&quot;Partha&quot;,&quot;non-dropping-particle&quot;:&quot;&quot;,&quot;parse-names&quot;:false,&quot;suffix&quot;:&quot;&quot;},{&quot;dropping-particle&quot;:&quot;&quot;,&quot;family&quot;:&quot;Oates&quot;,&quot;given&quot;:&quot;Elizabeth&quot;,&quot;non-dropping-particle&quot;:&quot;&quot;,&quot;parse-names&quot;:false,&quot;suffix&quot;:&quot;&quot;},{&quot;dropping-particle&quot;:&quot;&quot;,&quot;family&quot;:&quot;Conrad&quot;,&quot;given&quot;:&quot;Gary&quot;,&quot;non-dropping-particle&quot;:&quot;&quot;,&quot;parse-names&quot;:false,&quot;suffix&quot;:&quot;&quot;},{&quot;dropping-particle&quot;:&quot;&quot;,&quot;family&quot;:&quot;Porsteinsson&quot;,&quot;given&quot;:&quot;Anton P.&quot;,&quot;non-dropping-particle&quot;:&quot;&quot;,&quot;parse-names&quot;:false,&quot;suffix&quot;:&quot;&quot;},{&quot;dropping-particle&quot;:&quot;&quot;,&quot;family&quot;:&quot;Goldstein&quot;,&quot;given&quot;:&quot;Bonnie S.&quot;,&quot;non-dropping-particle&quot;:&quot;&quot;,&quot;parse-names&quot;:false,&quot;suffix&quot;:&quot;&quot;},{&quot;dropping-particle&quot;:&quot;&quot;,&quot;family&quot;:&quot;Martin&quot;,&quot;given&quot;:&quot;Kim&quot;,&quot;non-dropping-particle&quot;:&quot;&quot;,&quot;parse-names&quot;:false,&quot;suffix&quot;:&quot;&quot;},{&quot;dropping-particle&quot;:&quot;&quot;,&quot;family&quot;:&quot;Makino&quot;,&quot;given&quot;:&quot;Kelly M.&quot;,&quot;non-dropping-particle&quot;:&quot;&quot;,&quot;parse-names&quot;:false,&quot;suffix&quot;:&quot;&quot;},{&quot;dropping-particle&quot;:&quot;&quot;,&quot;family&quot;:&quot;Ismail&quot;,&quot;given&quot;:&quot;M. Saleem&quot;,&quot;non-dropping-particle&quot;:&quot;&quot;,&quot;parse-names&quot;:false,&quot;suffix&quot;:&quot;&quot;},{&quot;dropping-particle&quot;:&quot;&quot;,&quot;family&quot;:&quot;Brand&quot;,&quot;given&quot;:&quot;Connie&quot;,&quot;non-dropping-particle&quot;:&quot;&quot;,&quot;parse-names&quot;:false,&quot;suffix&quot;:&quot;&quot;},{&quot;dropping-particle&quot;:&quot;&quot;,&quot;family&quot;:&quot;Mulnard&quot;,&quot;given&quot;:&quot;Ruth A.&quot;,&quot;non-dropping-particle&quot;:&quot;&quot;,&quot;parse-names&quot;:false,&quot;suffix&quot;:&quot;&quot;},{&quot;dropping-particle&quot;:&quot;&quot;,&quot;family&quot;:&quot;Thai&quot;,&quot;given&quot;:&quot;Gaby&quot;,&quot;non-dropping-particle&quot;:&quot;&quot;,&quot;parse-names&quot;:false,&quot;suffix&quot;:&quot;&quot;},{&quot;dropping-particle&quot;:&quot;&quot;,&quot;family&quot;:&quot;Mc Adams Ortiz&quot;,&quot;given&quot;:&quot;Catherine&quot;,&quot;non-dropping-particle&quot;:&quot;&quot;,&quot;parse-names&quot;:false,&quot;suffix&quot;:&quot;&quot;},{&quot;dropping-particle&quot;:&quot;&quot;,&quot;family&quot;:&quot;Womack&quot;,&quot;given&quot;:&quot;Kyle&quot;,&quot;non-dropping-particle&quot;:&quot;&quot;,&quot;parse-names&quot;:false,&quot;suffix&quot;:&quot;&quot;},{&quot;dropping-particle&quot;:&quot;&quot;,&quot;family&quot;:&quot;Mathews&quot;,&quot;given&quot;:&quot;Dana&quot;,&quot;non-dropping-particle&quot;:&quot;&quot;,&quot;parse-names&quot;:false,&quot;suffix&quot;:&quot;&quot;},{&quot;dropping-particle&quot;:&quot;&quot;,&quot;family&quot;:&quot;Quiceno&quot;,&quot;given&quot;:&quot;Mary&quot;,&quot;non-dropping-particle&quot;:&quot;&quot;,&quot;parse-names&quot;:false,&quot;suffix&quot;:&quot;&quot;},{&quot;dropping-particle&quot;:&quot;&quot;,&quot;family&quot;:&quot;Arrastia&quot;,&quot;given&quot;:&quot;Ramon Diaz&quot;,&quot;non-dropping-particle&quot;:&quot;&quot;,&quot;parse-names&quot;:false,&quot;suffix&quot;:&quot;&quot;},{&quot;dropping-particle&quot;:&quot;&quot;,&quot;family&quot;:&quot;King&quot;,&quot;given&quot;:&quot;Richard&quot;,&quot;non-dropping-particle&quot;:&quot;&quot;,&quot;parse-names&quot;:false,&quot;suffix&quot;:&quot;&quot;},{&quot;dropping-particle&quot;:&quot;&quot;,&quot;family&quot;:&quot;Weiner&quot;,&quot;given&quot;:&quot;Myron&quot;,&quot;non-dropping-particle&quot;:&quot;&quot;,&quot;parse-names&quot;:false,&quot;suffix&quot;:&quot;&quot;},{&quot;dropping-particle&quot;:&quot;&quot;,&quot;family&quot;:&quot;Cook&quot;,&quot;given&quot;:&quot;Kristen Martin&quot;,&quot;non-dropping-particle&quot;:&quot;&quot;,&quot;parse-names&quot;:false,&quot;suffix&quot;:&quot;&quot;},{&quot;dropping-particle&quot;:&quot;&quot;,&quot;family&quot;:&quot;DeVous&quot;,&quot;given&quot;:&quot;Michael&quot;,&quot;non-dropping-particle&quot;:&quot;&quot;,&quot;parse-names&quot;:false,&quot;suffix&quot;:&quot;&quot;},{&quot;dropping-particle&quot;:&quot;&quot;,&quot;family&quot;:&quot;Levey&quot;,&quot;given&quot;:&quot;Allan I.&quot;,&quot;non-dropping-particle&quot;:&quot;&quot;,&quot;parse-names&quot;:false,&quot;suffix&quot;:&quot;&quot;},{&quot;dropping-particle&quot;:&quot;&quot;,&quot;family&quot;:&quot;Lah&quot;,&quot;given&quot;:&quot;James J.&quot;,&quot;non-dropping-particle&quot;:&quot;&quot;,&quot;parse-names&quot;:false,&quot;suffix&quot;:&quot;&quot;},{&quot;dropping-particle&quot;:&quot;&quot;,&quot;family&quot;:&quot;Cellar&quot;,&quot;given&quot;:&quot;Janet S.&quot;,&quot;non-dropping-particle&quot;:&quot;&quot;,&quot;parse-names&quot;:false,&quot;suffix&quot;:&quot;&quot;},{&quot;dropping-particle&quot;:&quot;&quot;,&quot;family&quot;:&quot;Burns&quot;,&quot;given&quot;:&quot;Jeffrey M.&quot;,&quot;non-dropping-particle&quot;:&quot;&quot;,&quot;parse-names&quot;:false,&quot;suffix&quot;:&quot;&quot;},{&quot;dropping-particle&quot;:&quot;&quot;,&quot;family&quot;:&quot;Anderson&quot;,&quot;given&quot;:&quot;Heather S.&quot;,&quot;non-dropping-particle&quot;:&quot;&quot;,&quot;parse-names&quot;:false,&quot;suffix&quot;:&quot;&quot;},{&quot;dropping-particle&quot;:&quot;&quot;,&quot;family&quot;:&quot;Swerdlow&quot;,&quot;given&quot;:&quot;Russell H.&quot;,&quot;non-dropping-particle&quot;:&quot;&quot;,&quot;parse-names&quot;:false,&quot;suffix&quot;:&quot;&quot;},{&quot;dropping-particle&quot;:&quot;&quot;,&quot;family&quot;:&quot;Apostolova&quot;,&quot;given&quot;:&quot;Liana&quot;,&quot;non-dropping-particle&quot;:&quot;&quot;,&quot;parse-names&quot;:false,&quot;suffix&quot;:&quot;&quot;},{&quot;dropping-particle&quot;:&quot;&quot;,&quot;family&quot;:&quot;Tingus&quot;,&quot;given&quot;:&quot;Kathleen&quot;,&quot;non-dropping-particle&quot;:&quot;&quot;,&quot;parse-names&quot;:false,&quot;suffix&quot;:&quot;&quot;},{&quot;dropping-particle&quot;:&quot;&quot;,&quot;family&quot;:&quot;Woo&quot;,&quot;given&quot;:&quot;Ellen&quot;,&quot;non-dropping-particle&quot;:&quot;&quot;,&quot;parse-names&quot;:false,&quot;suffix&quot;:&quot;&quot;},{&quot;dropping-particle&quot;:&quot;&quot;,&quot;family&quot;:&quot;Silverman&quot;,&quot;given&quot;:&quot;Daniel H.S.&quot;,&quot;non-dropping-particle&quot;:&quot;&quot;,&quot;parse-names&quot;:false,&quot;suffix&quot;:&quot;&quot;},{&quot;dropping-particle&quot;:&quot;&quot;,&quot;family&quot;:&quot;Lu&quot;,&quot;given&quot;:&quot;Po H.&quot;,&quot;non-dropping-particle&quot;:&quot;&quot;,&quot;parse-names&quot;:false,&quot;suffix&quot;:&quot;&quot;},{&quot;dropping-particle&quot;:&quot;&quot;,&quot;family&quot;:&quot;Bartzokis&quot;,&quot;given&quot;:&quot;George&quot;,&quot;non-dropping-particle&quot;:&quot;&quot;,&quot;parse-names&quot;:false,&quot;suffix&quot;:&quot;&quot;},{&quot;dropping-particle&quot;:&quot;&quot;,&quot;family&quot;:&quot;Radford&quot;,&quot;given&quot;:&quot;Neill R.Graff&quot;,&quot;non-dropping-particle&quot;:&quot;&quot;,&quot;parse-names&quot;:false,&quot;suffix&quot;:&quot;&quot;},{&quot;dropping-particle&quot;:&quot;&quot;,&quot;family&quot;:&quot;ParfittH&quot;,&quot;given&quot;:&quot;Francine&quot;,&quot;non-dropping-particle&quot;:&quot;&quot;,&quot;parse-names&quot;:false,&quot;suffix&quot;:&quot;&quot;},{&quot;dropping-particle&quot;:&quot;&quot;,&quot;family&quot;:&quot;Kendall&quot;,&quot;given&quot;:&quot;Tracy&quot;,&quot;non-dropping-particle&quot;:&quot;&quot;,&quot;parse-names&quot;:false,&quot;suffix&quot;:&quot;&quot;},{&quot;dropping-particle&quot;:&quot;&quot;,&quot;family&quot;:&quot;Johnson&quot;,&quot;given&quot;:&quot;Heather&quot;,&quot;non-dropping-particle&quot;:&quot;&quot;,&quot;parse-names&quot;:false,&quot;suffix&quot;:&quot;&quot;},{&quot;dropping-particle&quot;:&quot;&quot;,&quot;family&quot;:&quot;Dyck&quot;,&quot;given&quot;:&quot;Christopher H.&quot;,&quot;non-dropping-particle&quot;:&quot;van&quot;,&quot;parse-names&quot;:false,&quot;suffix&quot;:&quot;&quot;},{&quot;dropping-particle&quot;:&quot;&quot;,&quot;family&quot;:&quot;Carson&quot;,&quot;given&quot;:&quot;Richard E.&quot;,&quot;non-dropping-particle&quot;:&quot;&quot;,&quot;parse-names&quot;:false,&quot;suffix&quot;:&quot;&quot;},{&quot;dropping-particle&quot;:&quot;&quot;,&quot;family&quot;:&quot;MacAvoy&quot;,&quot;given&quot;:&quot;Martha G.&quot;,&quot;non-dropping-particle&quot;:&quot;&quot;,&quot;parse-names&quot;:false,&quot;suffix&quot;:&quot;&quot;},{&quot;dropping-particle&quot;:&quot;&quot;,&quot;family&quot;:&quot;Chertkow&quot;,&quot;given&quot;:&quot;Howard&quot;,&quot;non-dropping-particle&quot;:&quot;&quot;,&quot;parse-names&quot;:false,&quot;suffix&quot;:&quot;&quot;},{&quot;dropping-particle&quot;:&quot;&quot;,&quot;family&quot;:&quot;Bergman&quot;,&quot;given&quot;:&quot;Howard&quot;,&quot;non-dropping-particle&quot;:&quot;&quot;,&quot;parse-names&quot;:false,&quot;suffix&quot;:&quot;&quot;},{&quot;dropping-particle&quot;:&quot;&quot;,&quot;family&quot;:&quot;Hosein&quot;,&quot;given&quot;:&quot;Chris&quot;,&quot;non-dropping-particle&quot;:&quot;&quot;,&quot;parse-names&quot;:false,&quot;suffix&quot;:&quot;&quot;},{&quot;dropping-particle&quot;:&quot;&quot;,&quot;family&quot;:&quot;Black&quot;,&quot;given&quot;:&quot;Sandra&quot;,&quot;non-dropping-particle&quot;:&quot;&quot;,&quot;parse-names&quot;:false,&quot;suffix&quot;:&quot;&quot;},{&quot;dropping-particle&quot;:&quot;&quot;,&quot;family&quot;:&quot;Stefanovic&quot;,&quot;given&quot;:&quot;Bojana&quot;,&quot;non-dropping-particle&quot;:&quot;&quot;,&quot;parse-names&quot;:false,&quot;suffix&quot;:&quot;&quot;},{&quot;dropping-particle&quot;:&quot;&quot;,&quot;family&quot;:&quot;Caldwell&quot;,&quot;given&quot;:&quot;Curtis&quot;,&quot;non-dropping-particle&quot;:&quot;&quot;,&quot;parse-names&quot;:false,&quot;suffix&quot;:&quot;&quot;},{&quot;dropping-particle&quot;:&quot;&quot;,&quot;family&quot;:&quot;Hsiung&quot;,&quot;given&quot;:&quot;Ging Yuek Robin&quot;,&quot;non-dropping-particle&quot;:&quot;&quot;,&quot;parse-names&quot;:false,&quot;suffix&quot;:&quot;&quot;},{&quot;dropping-particle&quot;:&quot;&quot;,&quot;family&quot;:&quot;Feldman&quot;,&quot;given&quot;:&quot;Howard&quot;,&quot;non-dropping-particle&quot;:&quot;&quot;,&quot;parse-names&quot;:false,&quot;suffix&quot;:&quot;&quot;},{&quot;dropping-particle&quot;:&quot;&quot;,&quot;family&quot;:&quot;Mudge&quot;,&quot;given&quot;:&quot;Benita&quot;,&quot;non-dropping-particle&quot;:&quot;&quot;,&quot;parse-names&quot;:false,&quot;suffix&quot;:&quot;&quot;},{&quot;dropping-particle&quot;:&quot;&quot;,&quot;family&quot;:&quot;Past&quot;,&quot;given&quot;:&quot;Michele Assaly&quot;,&quot;non-dropping-particle&quot;:&quot;&quot;,&quot;parse-names&quot;:false,&quot;suffix&quot;:&quot;&quot;},{&quot;dropping-particle&quot;:&quot;&quot;,&quot;family&quot;:&quot;Kertesz&quot;,&quot;given&quot;:&quot;Andrew&quot;,&quot;non-dropping-particle&quot;:&quot;&quot;,&quot;parse-names&quot;:false,&quot;suffix&quot;:&quot;&quot;},{&quot;dropping-particle&quot;:&quot;&quot;,&quot;family&quot;:&quot;Rogers&quot;,&quot;given&quot;:&quot;John&quot;,&quot;non-dropping-particle&quot;:&quot;&quot;,&quot;parse-names&quot;:false,&quot;suffix&quot;:&quot;&quot;},{&quot;dropping-particle&quot;:&quot;&quot;,&quot;family&quot;:&quot;Trost&quot;,&quot;given&quot;:&quot;Dick&quot;,&quot;non-dropping-particle&quot;:&quot;&quot;,&quot;parse-names&quot;:false,&quot;suffix&quot;:&quot;&quot;},{&quot;dropping-particle&quot;:&quot;&quot;,&quot;family&quot;:&quot;Bernick&quot;,&quot;given&quot;:&quot;Charles&quot;,&quot;non-dropping-particle&quot;:&quot;&quot;,&quot;parse-names&quot;:false,&quot;suffix&quot;:&quot;&quot;},{&quot;dropping-particle&quot;:&quot;&quot;,&quot;family&quot;:&quot;Munic&quot;,&quot;given&quot;:&quot;Donna&quot;,&quot;non-dropping-particle&quot;:&quot;&quot;,&quot;parse-names&quot;:false,&quot;suffix&quot;:&quot;&quot;},{&quot;dropping-particle&quot;:&quot;&quot;,&quot;family&quot;:&quot;Kerwin&quot;,&quot;given&quot;:&quot;Diana&quot;,&quot;non-dropping-particle&quot;:&quot;&quot;,&quot;parse-names&quot;:false,&quot;suffix&quot;:&quot;&quot;},{&quot;dropping-particle&quot;:&quot;&quot;,&quot;family&quot;:&quot;Mesulam&quot;,&quot;given&quot;:&quot;Marek Marsel&quot;,&quot;non-dropping-particle&quot;:&quot;&quot;,&quot;parse-names&quot;:false,&quot;suffix&quot;:&quot;&quot;},{&quot;dropping-particle&quot;:&quot;&quot;,&quot;family&quot;:&quot;Lipowski&quot;,&quot;given&quot;:&quot;Kristine&quot;,&quot;non-dropping-particle&quot;:&quot;&quot;,&quot;parse-names&quot;:false,&quot;suffix&quot;:&quot;&quot;},{&quot;dropping-particle&quot;:&quot;&quot;,&quot;family&quot;:&quot;Wu&quot;,&quot;given&quot;:&quot;Chuang Kuo&quot;,&quot;non-dropping-particle&quot;:&quot;&quot;,&quot;parse-names&quot;:false,&quot;suffix&quot;:&quot;&quot;},{&quot;dropping-particle&quot;:&quot;&quot;,&quot;family&quot;:&quot;Johnson&quot;,&quot;given&quot;:&quot;Nancy&quot;,&quot;non-dropping-particle&quot;:&quot;&quot;,&quot;parse-names&quot;:false,&quot;suffix&quot;:&quot;&quot;},{&quot;dropping-particle&quot;:&quot;&quot;,&quot;family&quot;:&quot;Sadowsky&quot;,&quot;given&quot;:&quot;Carl&quot;,&quot;non-dropping-particle&quot;:&quot;&quot;,&quot;parse-names&quot;:false,&quot;suffix&quot;:&quot;&quot;},{&quot;dropping-particle&quot;:&quot;&quot;,&quot;family&quot;:&quot;Martinez&quot;,&quot;given&quot;:&quot;Walter&quot;,&quot;non-dropping-particle&quot;:&quot;&quot;,&quot;parse-names&quot;:false,&quot;suffix&quot;:&quot;&quot;},{&quot;dropping-particle&quot;:&quot;&quot;,&quot;family&quot;:&quot;Villena&quot;,&quot;given&quot;:&quot;Teresa&quot;,&quot;non-dropping-particle&quot;:&quot;&quot;,&quot;parse-names&quot;:false,&quot;suffix&quot;:&quot;&quot;},{&quot;dropping-particle&quot;:&quot;&quot;,&quot;family&quot;:&quot;Turner&quot;,&quot;given&quot;:&quot;Raymond Scott&quot;,&quot;non-dropping-particle&quot;:&quot;&quot;,&quot;parse-names&quot;:false,&quot;suffix&quot;:&quot;&quot;},{&quot;dropping-particle&quot;:&quot;&quot;,&quot;family&quot;:&quot;Johnson&quot;,&quot;given&quot;:&quot;Kathleen&quot;,&quot;non-dropping-particle&quot;:&quot;&quot;,&quot;parse-names&quot;:false,&quot;suffix&quot;:&quot;&quot;},{&quot;dropping-particle&quot;:&quot;&quot;,&quot;family&quot;:&quot;Reynolds&quot;,&quot;given&quot;:&quot;Brigid&quot;,&quot;non-dropping-particle&quot;:&quot;&quot;,&quot;parse-names&quot;:false,&quot;suffix&quot;:&quot;&quot;},{&quot;dropping-particle&quot;:&quot;&quot;,&quot;family&quot;:&quot;Sperling&quot;,&quot;given&quot;:&quot;Reisa A.&quot;,&quot;non-dropping-particle&quot;:&quot;&quot;,&quot;parse-names&quot;:false,&quot;suffix&quot;:&quot;&quot;},{&quot;dropping-particle&quot;:&quot;&quot;,&quot;family&quot;:&quot;Johnson&quot;,&quot;given&quot;:&quot;Keith A.&quot;,&quot;non-dropping-particle&quot;:&quot;&quot;,&quot;parse-names&quot;:false,&quot;suffix&quot;:&quot;&quot;},{&quot;dropping-particle&quot;:&quot;&quot;,&quot;family&quot;:&quot;Marshall&quot;,&quot;given&quot;:&quot;Gad&quot;,&quot;non-dropping-particle&quot;:&quot;&quot;,&quot;parse-names&quot;:false,&quot;suffix&quot;:&quot;&quot;},{&quot;dropping-particle&quot;:&quot;&quot;,&quot;family&quot;:&quot;Frey&quot;,&quot;given&quot;:&quot;Meghan&quot;,&quot;non-dropping-particle&quot;:&quot;&quot;,&quot;parse-names&quot;:false,&quot;suffix&quot;:&quot;&quot;},{&quot;dropping-particle&quot;:&quot;&quot;,&quot;family&quot;:&quot;Yesavage&quot;,&quot;given&quot;:&quot;Jerome&quot;,&quot;non-dropping-particle&quot;:&quot;&quot;,&quot;parse-names&quot;:false,&quot;suffix&quot;:&quot;&quot;},{&quot;dropping-particle&quot;:&quot;&quot;,&quot;family&quot;:&quot;Taylor&quot;,&quot;given&quot;:&quot;Joy L.&quot;,&quot;non-dropping-particle&quot;:&quot;&quot;,&quot;parse-names&quot;:false,&quot;suffix&quot;:&quot;&quot;},{&quot;dropping-particle&quot;:&quot;&quot;,&quot;family&quot;:&quot;Lane&quot;,&quot;given&quot;:&quot;Barton&quot;,&quot;non-dropping-particle&quot;:&quot;&quot;,&quot;parse-names&quot;:false,&quot;suffix&quot;:&quot;&quot;},{&quot;dropping-particle&quot;:&quot;&quot;,&quot;family&quot;:&quot;Rosen&quot;,&quot;given&quot;:&quot;Allyson&quot;,&quot;non-dropping-particle&quot;:&quot;&quot;,&quot;parse-names&quot;:false,&quot;suffix&quot;:&quot;&quot;},{&quot;dropping-particle&quot;:&quot;&quot;,&quot;family&quot;:&quot;Tinklenberg&quot;,&quot;given&quot;:&quot;Jared&quot;,&quot;non-dropping-particle&quot;:&quot;&quot;,&quot;parse-names&quot;:false,&quot;suffix&quot;:&quot;&quot;},{&quot;dropping-particle&quot;:&quot;&quot;,&quot;family&quot;:&quot;Sabbagh&quot;,&quot;given&quot;:&quot;Marwan N.&quot;,&quot;non-dropping-particle&quot;:&quot;&quot;,&quot;parse-names&quot;:false,&quot;suffix&quot;:&quot;&quot;},{&quot;dropping-particle&quot;:&quot;&quot;,&quot;family&quot;:&quot;Belden&quot;,&quot;given&quot;:&quot;Christine M.&quot;,&quot;non-dropping-particle&quot;:&quot;&quot;,&quot;parse-names&quot;:false,&quot;suffix&quot;:&quot;&quot;},{&quot;dropping-particle&quot;:&quot;&quot;,&quot;family&quot;:&quot;Jacobson&quot;,&quot;given&quot;:&quot;Sandra A.&quot;,&quot;non-dropping-particle&quot;:&quot;&quot;,&quot;parse-names&quot;:false,&quot;suffix&quot;:&quot;&quot;},{&quot;dropping-particle&quot;:&quot;&quot;,&quot;family&quot;:&quot;Sirrel&quot;,&quot;given&quot;:&quot;Sherye A.&quot;,&quot;non-dropping-particle&quot;:&quot;&quot;,&quot;parse-names&quot;:false,&quot;suffix&quot;:&quot;&quot;},{&quot;dropping-particle&quot;:&quot;&quot;,&quot;family&quot;:&quot;Kowall&quot;,&quot;given&quot;:&quot;Neil&quot;,&quot;non-dropping-particle&quot;:&quot;&quot;,&quot;parse-names&quot;:false,&quot;suffix&quot;:&quot;&quot;},{&quot;dropping-particle&quot;:&quot;&quot;,&quot;family&quot;:&quot;Killiany&quot;,&quot;given&quot;:&quot;Ronald&quot;,&quot;non-dropping-particle&quot;:&quot;&quot;,&quot;parse-names&quot;:false,&quot;suffix&quot;:&quot;&quot;},{&quot;dropping-particle&quot;:&quot;&quot;,&quot;family&quot;:&quot;Budson&quot;,&quot;given&quot;:&quot;Andrew E.&quot;,&quot;non-dropping-particle&quot;:&quot;&quot;,&quot;parse-names&quot;:false,&quot;suffix&quot;:&quot;&quot;},{&quot;dropping-particle&quot;:&quot;&quot;,&quot;family&quot;:&quot;Norbash&quot;,&quot;given&quot;:&quot;Alexander&quot;,&quot;non-dropping-particle&quot;:&quot;&quot;,&quot;parse-names&quot;:false,&quot;suffix&quot;:&quot;&quot;},{&quot;dropping-particle&quot;:&quot;&quot;,&quot;family&quot;:&quot;Johnson&quot;,&quot;given&quot;:&quot;Patricia Lynn&quot;,&quot;non-dropping-particle&quot;:&quot;&quot;,&quot;parse-names&quot;:false,&quot;suffix&quot;:&quot;&quot;},{&quot;dropping-particle&quot;:&quot;&quot;,&quot;family&quot;:&quot;Obisesan&quot;,&quot;given&quot;:&quot;Thomas O.&quot;,&quot;non-dropping-particle&quot;:&quot;&quot;,&quot;parse-names&quot;:false,&quot;suffix&quot;:&quot;&quot;},{&quot;dropping-particle&quot;:&quot;&quot;,&quot;family&quot;:&quot;Wolday&quot;,&quot;given&quot;:&quot;Saba&quot;,&quot;non-dropping-particle&quot;:&quot;&quot;,&quot;parse-names&quot;:false,&quot;suffix&quot;:&quot;&quot;},{&quot;dropping-particle&quot;:&quot;&quot;,&quot;family&quot;:&quot;Allard&quot;,&quot;given&quot;:&quot;Joanne&quot;,&quot;non-dropping-particle&quot;:&quot;&quot;,&quot;parse-names&quot;:false,&quot;suffix&quot;:&quot;&quot;},{&quot;dropping-particle&quot;:&quot;&quot;,&quot;family&quot;:&quot;Lerner&quot;,&quot;given&quot;:&quot;Alan&quot;,&quot;non-dropping-particle&quot;:&quot;&quot;,&quot;parse-names&quot;:false,&quot;suffix&quot;:&quot;&quot;},{&quot;dropping-particle&quot;:&quot;&quot;,&quot;family&quot;:&quot;Ogrocki&quot;,&quot;given&quot;:&quot;Paula&quot;,&quot;non-dropping-particle&quot;:&quot;&quot;,&quot;parse-names&quot;:false,&quot;suffix&quot;:&quot;&quot;},{&quot;dropping-particle&quot;:&quot;&quot;,&quot;family&quot;:&quot;Hudson&quot;,&quot;given&quot;:&quot;Leon&quot;,&quot;non-dropping-particle&quot;:&quot;&quot;,&quot;parse-names&quot;:false,&quot;suffix&quot;:&quot;&quot;},{&quot;dropping-particle&quot;:&quot;&quot;,&quot;family&quot;:&quot;Fletcher&quot;,&quot;given&quot;:&quot;Evan&quot;,&quot;non-dropping-particle&quot;:&quot;&quot;,&quot;parse-names&quot;:false,&quot;suffix&quot;:&quot;&quot;},{&quot;dropping-particle&quot;:&quot;&quot;,&quot;family&quot;:&quot;Carmichael&quot;,&quot;given&quot;:&quot;Owen&quot;,&quot;non-dropping-particle&quot;:&quot;&quot;,&quot;parse-names&quot;:false,&quot;suffix&quot;:&quot;&quot;},{&quot;dropping-particle&quot;:&quot;&quot;,&quot;family&quot;:&quot;Olichney&quot;,&quot;given&quot;:&quot;John&quot;,&quot;non-dropping-particle&quot;:&quot;&quot;,&quot;parse-names&quot;:false,&quot;suffix&quot;:&quot;&quot;},{&quot;dropping-particle&quot;:&quot;&quot;,&quot;family&quot;:&quot;Kittur&quot;,&quot;given&quot;:&quot;Smita&quot;,&quot;non-dropping-particle&quot;:&quot;&quot;,&quot;parse-names&quot;:false,&quot;suffix&quot;:&quot;&quot;},{&quot;dropping-particle&quot;:&quot;&quot;,&quot;family&quot;:&quot;Borrie&quot;,&quot;given&quot;:&quot;Michael&quot;,&quot;non-dropping-particle&quot;:&quot;&quot;,&quot;parse-names&quot;:false,&quot;suffix&quot;:&quot;&quot;},{&quot;dropping-particle&quot;:&quot;&quot;,&quot;family&quot;:&quot;Lee&quot;,&quot;given&quot;:&quot;T. Y.&quot;,&quot;non-dropping-particle&quot;:&quot;&quot;,&quot;parse-names&quot;:false,&quot;suffix&quot;:&quot;&quot;},{&quot;dropping-particle&quot;:&quot;&quot;,&quot;family&quot;:&quot;Bartha&quot;,&quot;given&quot;:&quot;Rob&quot;,&quot;non-dropping-particle&quot;:&quot;&quot;,&quot;parse-names&quot;:false,&quot;suffix&quot;:&quot;&quot;},{&quot;dropping-particle&quot;:&quot;&quot;,&quot;family&quot;:&quot;Johnson&quot;,&quot;given&quot;:&quot;Sterling&quot;,&quot;non-dropping-particle&quot;:&quot;&quot;,&quot;parse-names&quot;:false,&quot;suffix&quot;:&quot;&quot;},{&quot;dropping-particle&quot;:&quot;&quot;,&quot;family&quot;:&quot;Asthana&quot;,&quot;given&quot;:&quot;Sanjay&quot;,&quot;non-dropping-particle&quot;:&quot;&quot;,&quot;parse-names&quot;:false,&quot;suffix&quot;:&quot;&quot;},{&quot;dropping-particle&quot;:&quot;&quot;,&quot;family&quot;:&quot;Carlsson&quot;,&quot;given&quot;:&quot;Cynthia M.&quot;,&quot;non-dropping-particle&quot;:&quot;&quot;,&quot;parse-names&quot;:false,&quot;suffix&quot;:&quot;&quot;},{&quot;dropping-particle&quot;:&quot;&quot;,&quot;family&quot;:&quot;Potkin&quot;,&quot;given&quot;:&quot;Steven G.&quot;,&quot;non-dropping-particle&quot;:&quot;&quot;,&quot;parse-names&quot;:false,&quot;suffix&quot;:&quot;&quot;},{&quot;dropping-particle&quot;:&quot;&quot;,&quot;family&quot;:&quot;Preda&quot;,&quot;given&quot;:&quot;Adrian&quot;,&quot;non-dropping-particle&quot;:&quot;&quot;,&quot;parse-names&quot;:false,&quot;suffix&quot;:&quot;&quot;},{&quot;dropping-particle&quot;:&quot;&quot;,&quot;family&quot;:&quot;Nguyen&quot;,&quot;given&quot;:&quot;Dana&quot;,&quot;non-dropping-particle&quot;:&quot;&quot;,&quot;parse-names&quot;:false,&quot;suffix&quot;:&quot;&quot;},{&quot;dropping-particle&quot;:&quot;&quot;,&quot;family&quot;:&quot;Bates&quot;,&quot;given&quot;:&quot;Vernice&quot;,&quot;non-dropping-particle&quot;:&quot;&quot;,&quot;parse-names&quot;:false,&quot;suffix&quot;:&quot;&quot;},{&quot;dropping-particle&quot;:&quot;&quot;,&quot;family&quot;:&quot;Capote&quot;,&quot;given&quot;:&quot;Horacio&quot;,&quot;non-dropping-particle&quot;:&quot;&quot;,&quot;parse-names&quot;:false,&quot;suffix&quot;:&quot;&quot;},{&quot;dropping-particle&quot;:&quot;&quot;,&quot;family&quot;:&quot;Rainka&quot;,&quot;given&quot;:&quot;Michelle&quot;,&quot;non-dropping-particle&quot;:&quot;&quot;,&quot;parse-names&quot;:false,&quot;suffix&quot;:&quot;&quot;},{&quot;dropping-particle&quot;:&quot;&quot;,&quot;family&quot;:&quot;Scharre&quot;,&quot;given&quot;:&quot;Douglas W.&quot;,&quot;non-dropping-particle&quot;:&quot;&quot;,&quot;parse-names&quot;:false,&quot;suffix&quot;:&quot;&quot;},{&quot;dropping-particle&quot;:&quot;&quot;,&quot;family&quot;:&quot;Kataki&quot;,&quot;given&quot;:&quot;Maria&quot;,&quot;non-dropping-particle&quot;:&quot;&quot;,&quot;parse-names&quot;:false,&quot;suffix&quot;:&quot;&quot;},{&quot;dropping-particle&quot;:&quot;&quot;,&quot;family&quot;:&quot;Adeli&quot;,&quot;given&quot;:&quot;Anahita&quot;,&quot;non-dropping-particle&quot;:&quot;&quot;,&quot;parse-names&quot;:false,&quot;suffix&quot;:&quot;&quot;},{&quot;dropping-particle&quot;:&quot;&quot;,&quot;family&quot;:&quot;Zimmerman&quot;,&quot;given&quot;:&quot;Earl A.&quot;,&quot;non-dropping-particle&quot;:&quot;&quot;,&quot;parse-names&quot;:false,&quot;suffix&quot;:&quot;&quot;},{&quot;dropping-particle&quot;:&quot;&quot;,&quot;family&quot;:&quot;Celmins&quot;,&quot;given&quot;:&quot;Dzintra&quot;,&quot;non-dropping-particle&quot;:&quot;&quot;,&quot;parse-names&quot;:false,&quot;suffix&quot;:&quot;&quot;},{&quot;dropping-particle&quot;:&quot;&quot;,&quot;family&quot;:&quot;Brown&quot;,&quot;given&quot;:&quot;Alice D.&quot;,&quot;non-dropping-particle&quot;:&quot;&quot;,&quot;parse-names&quot;:false,&quot;suffix&quot;:&quot;&quot;},{&quot;dropping-particle&quot;:&quot;&quot;,&quot;family&quot;:&quot;Pearlson&quot;,&quot;given&quot;:&quot;Godfrey D.&quot;,&quot;non-dropping-particle&quot;:&quot;&quot;,&quot;parse-names&quot;:false,&quot;suffix&quot;:&quot;&quot;},{&quot;dropping-particle&quot;:&quot;&quot;,&quot;family&quot;:&quot;Blank&quot;,&quot;given&quot;:&quot;Karen&quot;,&quot;non-dropping-particle&quot;:&quot;&quot;,&quot;parse-names&quot;:false,&quot;suffix&quot;:&quot;&quot;},{&quot;dropping-particle&quot;:&quot;&quot;,&quot;family&quot;:&quot;Anderson&quot;,&quot;given&quot;:&quot;Karen&quot;,&quot;non-dropping-particle&quot;:&quot;&quot;,&quot;parse-names&quot;:false,&quot;suffix&quot;:&quot;&quot;},{&quot;dropping-particle&quot;:&quot;&quot;,&quot;family&quot;:&quot;Santulli&quot;,&quot;given&quot;:&quot;Robert B.&quot;,&quot;non-dropping-particle&quot;:&quot;&quot;,&quot;parse-names&quot;:false,&quot;suffix&quot;:&quot;&quot;},{&quot;dropping-particle&quot;:&quot;&quot;,&quot;family&quot;:&quot;Kitzmiller&quot;,&quot;given&quot;:&quot;Tamar J.&quot;,&quot;non-dropping-particle&quot;:&quot;&quot;,&quot;parse-names&quot;:false,&quot;suffix&quot;:&quot;&quot;},{&quot;dropping-particle&quot;:&quot;&quot;,&quot;family&quot;:&quot;Schwartz&quot;,&quot;given&quot;:&quot;Eben S.&quot;,&quot;non-dropping-particle&quot;:&quot;&quot;,&quot;parse-names&quot;:false,&quot;suffix&quot;:&quot;&quot;},{&quot;dropping-particle&quot;:&quot;&quot;,&quot;family&quot;:&quot;Sinks&quot;,&quot;given&quot;:&quot;Kaycee M.&quot;,&quot;non-dropping-particle&quot;:&quot;&quot;,&quot;parse-names&quot;:false,&quot;suffix&quot;:&quot;&quot;},{&quot;dropping-particle&quot;:&quot;&quot;,&quot;family&quot;:&quot;Williamson&quot;,&quot;given&quot;:&quot;Jeff D.&quot;,&quot;non-dropping-particle&quot;:&quot;&quot;,&quot;parse-names&quot;:false,&quot;suffix&quot;:&quot;&quot;},{&quot;dropping-particle&quot;:&quot;&quot;,&quot;family&quot;:&quot;Garg&quot;,&quot;given&quot;:&quot;Pradeep&quot;,&quot;non-dropping-particle&quot;:&quot;&quot;,&quot;parse-names&quot;:false,&quot;suffix&quot;:&quot;&quot;},{&quot;dropping-particle&quot;:&quot;&quot;,&quot;family&quot;:&quot;Watkins&quot;,&quot;given&quot;:&quot;Franklin&quot;,&quot;non-dropping-particle&quot;:&quot;&quot;,&quot;parse-names&quot;:false,&quot;suffix&quot;:&quot;&quot;},{&quot;dropping-particle&quot;:&quot;&quot;,&quot;family&quot;:&quot;Ott&quot;,&quot;given&quot;:&quot;Brian R.&quot;,&quot;non-dropping-particle&quot;:&quot;&quot;,&quot;parse-names&quot;:false,&quot;suffix&quot;:&quot;&quot;},{&quot;dropping-particle&quot;:&quot;&quot;,&quot;family&quot;:&quot;Querfurth&quot;,&quot;given&quot;:&quot;Henry&quot;,&quot;non-dropping-particle&quot;:&quot;&quot;,&quot;parse-names&quot;:false,&quot;suffix&quot;:&quot;&quot;},{&quot;dropping-particle&quot;:&quot;&quot;,&quot;family&quot;:&quot;Tremont&quot;,&quot;given&quot;:&quot;Geoffrey&quot;,&quot;non-dropping-particle&quot;:&quot;&quot;,&quot;parse-names&quot;:false,&quot;suffix&quot;:&quot;&quot;},{&quot;dropping-particle&quot;:&quot;&quot;,&quot;family&quot;:&quot;Salloway&quot;,&quot;given&quot;:&quot;Stephen&quot;,&quot;non-dropping-particle&quot;:&quot;&quot;,&quot;parse-names&quot;:false,&quot;suffix&quot;:&quot;&quot;},{&quot;dropping-particle&quot;:&quot;&quot;,&quot;family&quot;:&quot;Malloy&quot;,&quot;given&quot;:&quot;Paul&quot;,&quot;non-dropping-particle&quot;:&quot;&quot;,&quot;parse-names&quot;:false,&quot;suffix&quot;:&quot;&quot;},{&quot;dropping-particle&quot;:&quot;&quot;,&quot;family&quot;:&quot;Correia&quot;,&quot;given&quot;:&quot;Stephen&quot;,&quot;non-dropping-particle&quot;:&quot;&quot;,&quot;parse-names&quot;:false,&quot;suffix&quot;:&quot;&quot;},{&quot;dropping-particle&quot;:&quot;&quot;,&quot;family&quot;:&quot;Mintzer&quot;,&quot;given&quot;:&quot;Jacobo&quot;,&quot;non-dropping-particle&quot;:&quot;&quot;,&quot;parse-names&quot;:false,&quot;suffix&quot;:&quot;&quot;},{&quot;dropping-particle&quot;:&quot;&quot;,&quot;family&quot;:&quot;Spicer&quot;,&quot;given&quot;:&quot;Kenneth&quot;,&quot;non-dropping-particle&quot;:&quot;&quot;,&quot;parse-names&quot;:false,&quot;suffix&quot;:&quot;&quot;},{&quot;dropping-particle&quot;:&quot;&quot;,&quot;family&quot;:&quot;Bachman&quot;,&quot;given&quot;:&quot;David&quot;,&quot;non-dropping-particle&quot;:&quot;&quot;,&quot;parse-names&quot;:false,&quot;suffix&quot;:&quot;&quot;},{&quot;dropping-particle&quot;:&quot;&quot;,&quot;family&quot;:&quot;Finger&quot;,&quot;given&quot;:&quot;Elizabether&quot;,&quot;non-dropping-particle&quot;:&quot;&quot;,&quot;parse-names&quot;:false,&quot;suffix&quot;:&quot;&quot;},{&quot;dropping-particle&quot;:&quot;&quot;,&quot;family&quot;:&quot;Pasternak&quot;,&quot;given&quot;:&quot;Stephen&quot;,&quot;non-dropping-particle&quot;:&quot;&quot;,&quot;parse-names&quot;:false,&quot;suffix&quot;:&quot;&quot;},{&quot;dropping-particle&quot;:&quot;&quot;,&quot;family&quot;:&quot;Rachinsky&quot;,&quot;given&quot;:&quot;Irina&quot;,&quot;non-dropping-particle&quot;:&quot;&quot;,&quot;parse-names&quot;:false,&quot;suffix&quot;:&quot;&quot;},{&quot;dropping-particle&quot;:&quot;&quot;,&quot;family&quot;:&quot;Drost&quot;,&quot;given&quot;:&quot;Dick&quot;,&quot;non-dropping-particle&quot;:&quot;&quot;,&quot;parse-names&quot;:false,&quot;suffix&quot;:&quot;&quot;},{&quot;dropping-particle&quot;:&quot;&quot;,&quot;family&quot;:&quot;Pomara&quot;,&quot;given&quot;:&quot;Nunzio&quot;,&quot;non-dropping-particle&quot;:&quot;&quot;,&quot;parse-names&quot;:false,&quot;suffix&quot;:&quot;&quot;},{&quot;dropping-particle&quot;:&quot;&quot;,&quot;family&quot;:&quot;Hernando&quot;,&quot;given&quot;:&quot;Raymundo&quot;,&quot;non-dropping-particle&quot;:&quot;&quot;,&quot;parse-names&quot;:false,&quot;suffix&quot;:&quot;&quot;},{&quot;dropping-particle&quot;:&quot;&quot;,&quot;family&quot;:&quot;Sarrael&quot;,&quot;given&quot;:&quot;Antero&quot;,&quot;non-dropping-particle&quot;:&quot;&quot;,&quot;parse-names&quot;:false,&quot;suffix&quot;:&quot;&quot;},{&quot;dropping-particle&quot;:&quot;&quot;,&quot;family&quot;:&quot;Schultz&quot;,&quot;given&quot;:&quot;Susan K.&quot;,&quot;non-dropping-particle&quot;:&quot;&quot;,&quot;parse-names&quot;:false,&quot;suffix&quot;:&quot;&quot;},{&quot;dropping-particle&quot;:&quot;&quot;,&quot;family&quot;:&quot;Ponto&quot;,&quot;given&quot;:&quot;Laura L.Boles&quot;,&quot;non-dropping-particle&quot;:&quot;&quot;,&quot;parse-names&quot;:false,&quot;suffix&quot;:&quot;&quot;},{&quot;dropping-particle&quot;:&quot;&quot;,&quot;family&quot;:&quot;Shim&quot;,&quot;given&quot;:&quot;Hyungsub&quot;,&quot;non-dropping-particle&quot;:&quot;&quot;,&quot;parse-names&quot;:false,&quot;suffix&quot;:&quot;&quot;},{&quot;dropping-particle&quot;:&quot;&quot;,&quot;family&quot;:&quot;Smith&quot;,&quot;given&quot;:&quot;Karen Elizabeth&quot;,&quot;non-dropping-particle&quot;:&quot;&quot;,&quot;parse-names&quot;:false,&quot;suffix&quot;:&quot;&quot;},{&quot;dropping-particle&quot;:&quot;&quot;,&quot;family&quot;:&quot;Relkin&quot;,&quot;given&quot;:&quot;Norman&quot;,&quot;non-dropping-particle&quot;:&quot;&quot;,&quot;parse-names&quot;:false,&quot;suffix&quot;:&quot;&quot;},{&quot;dropping-particle&quot;:&quot;&quot;,&quot;family&quot;:&quot;Chaing&quot;,&quot;given&quot;:&quot;Gloria&quot;,&quot;non-dropping-particle&quot;:&quot;&quot;,&quot;parse-names&quot;:false,&quot;suffix&quot;:&quot;&quot;},{&quot;dropping-particle&quot;:&quot;&quot;,&quot;family&quot;:&quot;Raudin&quot;,&quot;given&quot;:&quot;Lisa&quot;,&quot;non-dropping-particle&quot;:&quot;&quot;,&quot;parse-names&quot;:false,&quot;suffix&quot;:&quot;&quot;},{&quot;dropping-particle&quot;:&quot;&quot;,&quot;family&quot;:&quot;Smith&quot;,&quot;given&quot;:&quot;Amanda&quot;,&quot;non-dropping-particle&quot;:&quot;&quot;,&quot;parse-names&quot;:false,&quot;suffix&quot;:&quot;&quot;},{&quot;dropping-particle&quot;:&quot;&quot;,&quot;family&quot;:&quot;Fargher&quot;,&quot;given&quot;:&quot;Kristin&quot;,&quot;non-dropping-particle&quot;:&quot;&quot;,&quot;parse-names&quot;:false,&quot;suffix&quot;:&quot;&quot;},{&quot;dropping-particle&quot;:&quot;&quot;,&quot;family&quot;:&quot;Raj&quot;,&quot;given&quot;:&quot;Balebail Ashok&quot;,&quot;non-dropping-particle&quot;:&quot;&quot;,&quot;parse-names&quot;:false,&quot;suffix&quot;:&quot;&quot;},{&quot;dropping-particle&quot;:&quot;&quot;,&quot;family&quot;:&quot;Allegri&quot;,&quot;given&quot;:&quot;Ricardo&quot;,&quot;non-dropping-particle&quot;:&quot;&quot;,&quot;parse-names&quot;:false,&quot;suffix&quot;:&quot;&quot;},{&quot;dropping-particle&quot;:&quot;&quot;,&quot;family&quot;:&quot;Bateman&quot;,&quot;given&quot;:&quot;Randy&quot;,&quot;non-dropping-particle&quot;:&quot;&quot;,&quot;parse-names&quot;:false,&quot;suffix&quot;:&quot;&quot;},{&quot;dropping-particle&quot;:&quot;&quot;,&quot;family&quot;:&quot;Bechara&quot;,&quot;given&quot;:&quot;Jacob&quot;,&quot;non-dropping-particle&quot;:&quot;&quot;,&quot;parse-names&quot;:false,&quot;suffix&quot;:&quot;&quot;},{&quot;dropping-particle&quot;:&quot;&quot;,&quot;family&quot;:&quot;Berman&quot;,&quot;given&quot;:&quot;Sarah&quot;,&quot;non-dropping-particle&quot;:&quot;&quot;,&quot;parse-names&quot;:false,&quot;suffix&quot;:&quot;&quot;},{&quot;dropping-particle&quot;:&quot;&quot;,&quot;family&quot;:&quot;Bodge&quot;,&quot;given&quot;:&quot;Courtney&quot;,&quot;non-dropping-particle&quot;:&quot;&quot;,&quot;parse-names&quot;:false,&quot;suffix&quot;:&quot;&quot;},{&quot;dropping-particle&quot;:&quot;&quot;,&quot;family&quot;:&quot;Brandon&quot;,&quot;given&quot;:&quot;Susan&quot;,&quot;non-dropping-particle&quot;:&quot;&quot;,&quot;parse-names&quot;:false,&quot;suffix&quot;:&quot;&quot;},{&quot;dropping-particle&quot;:&quot;&quot;,&quot;family&quot;:&quot;Brooks&quot;,&quot;given&quot;:&quot;William (Bill)&quot;,&quot;non-dropping-particle&quot;:&quot;&quot;,&quot;parse-names&quot;:false,&quot;suffix&quot;:&quot;&quot;},{&quot;dropping-particle&quot;:&quot;&quot;,&quot;family&quot;:&quot;Buck&quot;,&quot;given&quot;:&quot;Jill&quot;,&quot;non-dropping-particle&quot;:&quot;&quot;,&quot;parse-names&quot;:false,&quot;suffix&quot;:&quot;&quot;},{&quot;dropping-particle&quot;:&quot;&quot;,&quot;family&quot;:&quot;Buckles&quot;,&quot;given&quot;:&quot;Virginia&quot;,&quot;non-dropping-particle&quot;:&quot;&quot;,&quot;parse-names&quot;:false,&quot;suffix&quot;:&quot;&quot;},{&quot;dropping-particle&quot;:&quot;&quot;,&quot;family&quot;:&quot;Chea&quot;,&quot;given&quot;:&quot;Sochenda&quot;,&quot;non-dropping-particle&quot;:&quot;&quot;,&quot;parse-names&quot;:false,&quot;suffix&quot;:&quot;&quot;},{&quot;dropping-particle&quot;:&quot;&quot;,&quot;family&quot;:&quot;Chhatwal&quot;,&quot;given&quot;:&quot;Jasmeer&quot;,&quot;non-dropping-particle&quot;:&quot;&quot;,&quot;parse-names&quot;:false,&quot;suffix&quot;:&quot;&quot;},{&quot;dropping-particle&quot;:&quot;&quot;,&quot;family&quot;:&quot;Chrem&quot;,&quot;given&quot;:&quot;Patricio&quot;,&quot;non-dropping-particle&quot;:&quot;&quot;,&quot;parse-names&quot;:false,&quot;suffix&quot;:&quot;&quot;},{&quot;dropping-particle&quot;:&quot;&quot;,&quot;family&quot;:&quot;Chui&quot;,&quot;given&quot;:&quot;Helena&quot;,&quot;non-dropping-particle&quot;:&quot;&quot;,&quot;parse-names&quot;:false,&quot;suffix&quot;:&quot;&quot;},{&quot;dropping-particle&quot;:&quot;&quot;,&quot;family&quot;:&quot;Cinco&quot;,&quot;given&quot;:&quot;Jake&quot;,&quot;non-dropping-particle&quot;:&quot;&quot;,&quot;parse-names&quot;:false,&quot;suffix&quot;:&quot;&quot;},{&quot;dropping-particle&quot;:&quot;&quot;,&quot;family&quot;:&quot;Donahue&quot;,&quot;given&quot;:&quot;Tamara&quot;,&quot;non-dropping-particle&quot;:&quot;&quot;,&quot;parse-names&quot;:false,&quot;suffix&quot;:&quot;&quot;},{&quot;dropping-particle&quot;:&quot;&quot;,&quot;family&quot;:&quot;Douglas&quot;,&quot;given&quot;:&quot;Jane&quot;,&quot;non-dropping-particle&quot;:&quot;&quot;,&quot;parse-names&quot;:false,&quot;suffix&quot;:&quot;&quot;},{&quot;dropping-particle&quot;:&quot;&quot;,&quot;family&quot;:&quot;Edigo&quot;,&quot;given&quot;:&quot;Noelia&quot;,&quot;non-dropping-particle&quot;:&quot;&quot;,&quot;parse-names&quot;:false,&quot;suffix&quot;:&quot;&quot;},{&quot;dropping-particle&quot;:&quot;&quot;,&quot;family&quot;:&quot;Erekin-Taner&quot;,&quot;given&quot;:&quot;Nilufer&quot;,&quot;non-dropping-particle&quot;:&quot;&quot;,&quot;parse-names&quot;:false,&quot;suffix&quot;:&quot;&quot;},{&quot;dropping-particle&quot;:&quot;&quot;,&quot;family&quot;:&quot;Fagan&quot;,&quot;given&quot;:&quot;Anne&quot;,&quot;non-dropping-particle&quot;:&quot;&quot;,&quot;parse-names&quot;:false,&quot;suffix&quot;:&quot;&quot;},{&quot;dropping-particle&quot;:&quot;&quot;,&quot;family&quot;:&quot;Farlow&quot;,&quot;given&quot;:&quot;Marty&quot;,&quot;non-dropping-particle&quot;:&quot;&quot;,&quot;parse-names&quot;:false,&quot;suffix&quot;:&quot;&quot;},{&quot;dropping-particle&quot;:&quot;&quot;,&quot;family&quot;:&quot;Fitzpatrick&quot;,&quot;given&quot;:&quot;Colleen&quot;,&quot;non-dropping-particle&quot;:&quot;&quot;,&quot;parse-names&quot;:false,&quot;suffix&quot;:&quot;&quot;},{&quot;dropping-particle&quot;:&quot;&quot;,&quot;family&quot;:&quot;Flynn&quot;,&quot;given&quot;:&quot;Gigi&quot;,&quot;non-dropping-particle&quot;:&quot;&quot;,&quot;parse-names&quot;:false,&quot;suffix&quot;:&quot;&quot;},{&quot;dropping-particle&quot;:&quot;&quot;,&quot;family&quot;:&quot;Franklin&quot;,&quot;given&quot;:&quot;Erin&quot;,&quot;non-dropping-particle&quot;:&quot;&quot;,&quot;parse-names&quot;:false,&quot;suffix&quot;:&quot;&quot;},{&quot;dropping-particle&quot;:&quot;&quot;,&quot;family&quot;:&quot;Fujii&quot;,&quot;given&quot;:&quot;Hisako&quot;,&quot;non-dropping-particle&quot;:&quot;&quot;,&quot;parse-names&quot;:false,&quot;suffix&quot;:&quot;&quot;},{&quot;dropping-particle&quot;:&quot;&quot;,&quot;family&quot;:&quot;Gant&quot;,&quot;given&quot;:&quot;Cortaiga&quot;,&quot;non-dropping-particle&quot;:&quot;&quot;,&quot;parse-names&quot;:false,&quot;suffix&quot;:&quot;&quot;},{&quot;dropping-particle&quot;:&quot;&quot;,&quot;family&quot;:&quot;Gardener&quot;,&quot;given&quot;:&quot;Samantha&quot;,&quot;non-dropping-particle&quot;:&quot;&quot;,&quot;parse-names&quot;:false,&quot;suffix&quot;:&quot;&quot;},{&quot;dropping-particle&quot;:&quot;&quot;,&quot;family&quot;:&quot;Ghetti&quot;,&quot;given&quot;:&quot;Bernardino&quot;,&quot;non-dropping-particle&quot;:&quot;&quot;,&quot;parse-names&quot;:false,&quot;suffix&quot;:&quot;&quot;},{&quot;dropping-particle&quot;:&quot;&quot;,&quot;family&quot;:&quot;Goate&quot;,&quot;given&quot;:&quot;Alison&quot;,&quot;non-dropping-particle&quot;:&quot;&quot;,&quot;parse-names&quot;:false,&quot;suffix&quot;:&quot;&quot;},{&quot;dropping-particle&quot;:&quot;&quot;,&quot;family&quot;:&quot;Goldman&quot;,&quot;given&quot;:&quot;Jill&quot;,&quot;non-dropping-particle&quot;:&quot;&quot;,&quot;parse-names&quot;:false,&quot;suffix&quot;:&quot;&quot;},{&quot;dropping-particle&quot;:&quot;&quot;,&quot;family&quot;:&quot;Graff-Radford&quot;,&quot;given&quot;:&quot;Neill&quot;,&quot;non-dropping-particle&quot;:&quot;&quot;,&quot;parse-names&quot;:false,&quot;suffix&quot;:&quot;&quot;},{&quot;dropping-particle&quot;:&quot;&quot;,&quot;family&quot;:&quot;Gray&quot;,&quot;given&quot;:&quot;Julia&quot;,&quot;non-dropping-particle&quot;:&quot;&quot;,&quot;parse-names&quot;:false,&quot;suffix&quot;:&quot;&quot;},{&quot;dropping-particle&quot;:&quot;&quot;,&quot;family&quot;:&quot;Groves&quot;,&quot;given&quot;:&quot;Alexander&quot;,&quot;non-dropping-particle&quot;:&quot;&quot;,&quot;parse-names&quot;:false,&quot;suffix&quot;:&quot;&quot;},{&quot;dropping-particle&quot;:&quot;&quot;,&quot;family&quot;:&quot;Hassenstab&quot;,&quot;given&quot;:&quot;Jason&quot;,&quot;non-dropping-particle&quot;:&quot;&quot;,&quot;parse-names&quot;:false,&quot;suffix&quot;:&quot;&quot;},{&quot;dropping-particle&quot;:&quot;&quot;,&quot;family&quot;:&quot;Hoechst-Swisher&quot;,&quot;given&quot;:&quot;Laura&quot;,&quot;non-dropping-particle&quot;:&quot;&quot;,&quot;parse-names&quot;:false,&quot;suffix&quot;:&quot;&quot;},{&quot;dropping-particle&quot;:&quot;&quot;,&quot;family&quot;:&quot;Holtzman&quot;,&quot;given&quot;:&quot;David&quot;,&quot;non-dropping-particle&quot;:&quot;&quot;,&quot;parse-names&quot;:false,&quot;suffix&quot;:&quot;&quot;},{&quot;dropping-particle&quot;:&quot;&quot;,&quot;family&quot;:&quot;Hornbeck&quot;,&quot;given&quot;:&quot;Russ&quot;,&quot;non-dropping-particle&quot;:&quot;&quot;,&quot;parse-names&quot;:false,&quot;suffix&quot;:&quot;&quot;},{&quot;dropping-particle&quot;:&quot;&quot;,&quot;family&quot;:&quot;DiBari&quot;,&quot;given&quot;:&quot;Siri Houeland&quot;,&quot;non-dropping-particle&quot;:&quot;&quot;,&quot;parse-names&quot;:false,&quot;suffix&quot;:&quot;&quot;},{&quot;dropping-particle&quot;:&quot;&quot;,&quot;family&quot;:&quot;Ikeuchi&quot;,&quot;given&quot;:&quot;Takeshi&quot;,&quot;non-dropping-particle&quot;:&quot;&quot;,&quot;parse-names&quot;:false,&quot;suffix&quot;:&quot;&quot;},{&quot;dropping-particle&quot;:&quot;&quot;,&quot;family&quot;:&quot;Ikonomovic&quot;,&quot;given&quot;:&quot;Snezana&quot;,&quot;non-dropping-particle&quot;:&quot;&quot;,&quot;parse-names&quot;:false,&quot;suffix&quot;:&quot;&quot;},{&quot;dropping-particle&quot;:&quot;&quot;,&quot;family&quot;:&quot;Jack&quot;,&quot;given&quot;:&quot;Clifford&quot;,&quot;non-dropping-particle&quot;:&quot;&quot;,&quot;parse-names&quot;:false,&quot;suffix&quot;:&quot;&quot;},{&quot;dropping-particle&quot;:&quot;&quot;,&quot;family&quot;:&quot;Jerome&quot;,&quot;given&quot;:&quot;Gina&quot;,&quot;non-dropping-particle&quot;:&quot;&quot;,&quot;parse-names&quot;:false,&quot;suffix&quot;:&quot;&quot;},{&quot;dropping-particle&quot;:&quot;&quot;,&quot;family&quot;:&quot;Karch&quot;,&quot;given&quot;:&quot;Celeste&quot;,&quot;non-dropping-particle&quot;:&quot;&quot;,&quot;parse-names&quot;:false,&quot;suffix&quot;:&quot;&quot;},{&quot;dropping-particle&quot;:&quot;&quot;,&quot;family&quot;:&quot;Kasuga&quot;,&quot;given&quot;:&quot;Kensaku&quot;,&quot;non-dropping-particle&quot;:&quot;&quot;,&quot;parse-names&quot;:false,&quot;suffix&quot;:&quot;&quot;},{&quot;dropping-particle&quot;:&quot;&quot;,&quot;family&quot;:&quot;Kawarabayashi&quot;,&quot;given&quot;:&quot;Takeshi&quot;,&quot;non-dropping-particle&quot;:&quot;&quot;,&quot;parse-names&quot;:false,&quot;suffix&quot;:&quot;&quot;},{&quot;dropping-particle&quot;:&quot;&quot;,&quot;family&quot;:&quot;Klunk&quot;,&quot;given&quot;:&quot;William (Bill)&quot;,&quot;non-dropping-particle&quot;:&quot;&quot;,&quot;parse-names&quot;:false,&quot;suffix&quot;:&quot;&quot;},{&quot;dropping-particle&quot;:&quot;&quot;,&quot;family&quot;:&quot;Koeppe&quot;,&quot;given&quot;:&quot;Robert&quot;,&quot;non-dropping-particle&quot;:&quot;&quot;,&quot;parse-names&quot;:false,&quot;suffix&quot;:&quot;&quot;},{&quot;dropping-particle&quot;:&quot;&quot;,&quot;family&quot;:&quot;Kuder-Buletta&quot;,&quot;given&quot;:&quot;Elke&quot;,&quot;non-dropping-particle&quot;:&quot;&quot;,&quot;parse-names&quot;:false,&quot;suffix&quot;:&quot;&quot;},{&quot;dropping-particle&quot;:&quot;&quot;,&quot;family&quot;:&quot;Laske&quot;,&quot;given&quot;:&quot;Christoph&quot;,&quot;non-dropping-particle&quot;:&quot;&quot;,&quot;parse-names&quot;:false,&quot;suffix&quot;:&quot;&quot;},{&quot;dropping-particle&quot;:&quot;&quot;,&quot;family&quot;:&quot;Lee&quot;,&quot;given&quot;:&quot;Jae Hong&quot;,&quot;non-dropping-particle&quot;:&quot;&quot;,&quot;parse-names&quot;:false,&quot;suffix&quot;:&quot;&quot;},{&quot;dropping-particle&quot;:&quot;&quot;,&quot;family&quot;:&quot;Levey&quot;,&quot;given&quot;:&quot;Allan&quot;,&quot;non-dropping-particle&quot;:&quot;&quot;,&quot;parse-names&quot;:false,&quot;suffix&quot;:&quot;&quot;},{&quot;dropping-particle&quot;:&quot;&quot;,&quot;family&quot;:&quot;Martins&quot;,&quot;given&quot;:&quot;Ralph&quot;,&quot;non-dropping-particle&quot;:&quot;&quot;,&quot;parse-names&quot;:false,&quot;suffix&quot;:&quot;&quot;},{&quot;dropping-particle&quot;:&quot;&quot;,&quot;family&quot;:&quot;Mason&quot;,&quot;given&quot;:&quot;Neal Scott&quot;,&quot;non-dropping-particle&quot;:&quot;&quot;,&quot;parse-names&quot;:false,&quot;suffix&quot;:&quot;&quot;},{&quot;dropping-particle&quot;:&quot;&quot;,&quot;family&quot;:&quot;Masters&quot;,&quot;given&quot;:&quot;Colin&quot;,&quot;non-dropping-particle&quot;:&quot;&quot;,&quot;parse-names&quot;:false,&quot;suffix&quot;:&quot;&quot;},{&quot;dropping-particle&quot;:&quot;&quot;,&quot;family&quot;:&quot;Maue-Dreyfus&quot;,&quot;given&quot;:&quot;Denise&quot;,&quot;non-dropping-particle&quot;:&quot;&quot;,&quot;parse-names&quot;:false,&quot;suffix&quot;:&quot;&quot;},{&quot;dropping-particle&quot;:&quot;&quot;,&quot;family&quot;:&quot;McDade&quot;,&quot;given&quot;:&quot;Eric&quot;,&quot;non-dropping-particle&quot;:&quot;&quot;,&quot;parse-names&quot;:false,&quot;suffix&quot;:&quot;&quot;},{&quot;dropping-particle&quot;:&quot;&quot;,&quot;family&quot;:&quot;Mori&quot;,&quot;given&quot;:&quot;Hiroshi&quot;,&quot;non-dropping-particle&quot;:&quot;&quot;,&quot;parse-names&quot;:false,&quot;suffix&quot;:&quot;&quot;},{&quot;dropping-particle&quot;:&quot;&quot;,&quot;family&quot;:&quot;Nagamatsu&quot;,&quot;given&quot;:&quot;Akem&quot;,&quot;non-dropping-particle&quot;:&quot;&quot;,&quot;parse-names&quot;:false,&quot;suffix&quot;:&quot;&quot;},{&quot;dropping-particle&quot;:&quot;&quot;,&quot;family&quot;:&quot;Neimeyer&quot;,&quot;given&quot;:&quot;Katie&quot;,&quot;non-dropping-particle&quot;:&quot;&quot;,&quot;parse-names&quot;:false,&quot;suffix&quot;:&quot;&quot;},{&quot;dropping-particle&quot;:&quot;&quot;,&quot;family&quot;:&quot;Noble&quot;,&quot;given&quot;:&quot;James&quot;,&quot;non-dropping-particle&quot;:&quot;&quot;,&quot;parse-names&quot;:false,&quot;suffix&quot;:&quot;&quot;},{&quot;dropping-particle&quot;:&quot;&quot;,&quot;family&quot;:&quot;Norton&quot;,&quot;given&quot;:&quot;Joanne&quot;,&quot;non-dropping-particle&quot;:&quot;&quot;,&quot;parse-names&quot;:false,&quot;suffix&quot;:&quot;&quot;},{&quot;dropping-particle&quot;:&quot;&quot;,&quot;family&quot;:&quot;Perrin&quot;,&quot;given&quot;:&quot;Richard&quot;,&quot;non-dropping-particle&quot;:&quot;&quot;,&quot;parse-names&quot;:false,&quot;suffix&quot;:&quot;&quot;},{&quot;dropping-particle&quot;:&quot;&quot;,&quot;family&quot;:&quot;Raichle&quot;,&quot;given&quot;:&quot;Marc&quot;,&quot;non-dropping-particle&quot;:&quot;&quot;,&quot;parse-names&quot;:false,&quot;suffix&quot;:&quot;&quot;},{&quot;dropping-particle&quot;:&quot;&quot;,&quot;family&quot;:&quot;Renton&quot;,&quot;given&quot;:&quot;Alan&quot;,&quot;non-dropping-particle&quot;:&quot;&quot;,&quot;parse-names&quot;:false,&quot;suffix&quot;:&quot;&quot;},{&quot;dropping-particle&quot;:&quot;&quot;,&quot;family&quot;:&quot;Ringman&quot;,&quot;given&quot;:&quot;John&quot;,&quot;non-dropping-particle&quot;:&quot;&quot;,&quot;parse-names&quot;:false,&quot;suffix&quot;:&quot;&quot;},{&quot;dropping-particle&quot;:&quot;&quot;,&quot;family&quot;:&quot;Roh&quot;,&quot;given&quot;:&quot;Jee Hoon&quot;,&quot;non-dropping-particle&quot;:&quot;&quot;,&quot;parse-names&quot;:false,&quot;suffix&quot;:&quot;&quot;},{&quot;dropping-particle&quot;:&quot;&quot;,&quot;family&quot;:&quot;Shimada&quot;,&quot;given&quot;:&quot;Hiroyuki&quot;,&quot;non-dropping-particle&quot;:&quot;&quot;,&quot;parse-names&quot;:false,&quot;suffix&quot;:&quot;&quot;},{&quot;dropping-particle&quot;:&quot;&quot;,&quot;family&quot;:&quot;Sigurdson&quot;,&quot;given&quot;:&quot;Wendy&quot;,&quot;non-dropping-particle&quot;:&quot;&quot;,&quot;parse-names&quot;:false,&quot;suffix&quot;:&quot;&quot;},{&quot;dropping-particle&quot;:&quot;&quot;,&quot;family&quot;:&quot;Sohrabi&quot;,&quot;given&quot;:&quot;Hamid&quot;,&quot;non-dropping-particle&quot;:&quot;&quot;,&quot;parse-names&quot;:false,&quot;suffix&quot;:&quot;&quot;},{&quot;dropping-particle&quot;:&quot;&quot;,&quot;family&quot;:&quot;Sparks&quot;,&quot;given&quot;:&quot;Paige&quot;,&quot;non-dropping-particle&quot;:&quot;&quot;,&quot;parse-names&quot;:false,&quot;suffix&quot;:&quot;&quot;},{&quot;dropping-particle&quot;:&quot;&quot;,&quot;family&quot;:&quot;Suzuki&quot;,&quot;given&quot;:&quot;Kazushi&quot;,&quot;non-dropping-particle&quot;:&quot;&quot;,&quot;parse-names&quot;:false,&quot;suffix&quot;:&quot;&quot;},{&quot;dropping-particle&quot;:&quot;&quot;,&quot;family&quot;:&quot;Taddei&quot;,&quot;given&quot;:&quot;Kevin&quot;,&quot;non-dropping-particle&quot;:&quot;&quot;,&quot;parse-names&quot;:false,&quot;suffix&quot;:&quot;&quot;},{&quot;dropping-particle&quot;:&quot;&quot;,&quot;family&quot;:&quot;Wang&quot;,&quot;given&quot;:&quot;Peter&quot;,&quot;non-dropping-particle&quot;:&quot;&quot;,&quot;parse-names&quot;:false,&quot;suffix&quot;:&quot;&quot;},{&quot;dropping-particle&quot;:&quot;&quot;,&quot;family&quot;:&quot;Xiong&quot;,&quot;given&quot;:&quot;Chengjie&quot;,&quot;non-dropping-particle&quot;:&quot;&quot;,&quot;parse-names&quot;:false,&quot;suffix&quot;:&quot;&quot;},{&quot;dropping-particle&quot;:&quot;&quot;,&quot;family&quot;:&quot;Xu&quot;,&quot;given&quot;:&quot;Xiong&quot;,&quot;non-dropping-particle&quot;:&quot;&quot;,&quot;parse-names&quot;:false,&quot;suffix&quot;:&quot;&quot;},{&quot;dropping-particle&quot;:&quot;&quot;,&quot;family&quot;:&quot;Bellec&quot;,&quot;given&quot;:&quot;Pierre&quot;,&quot;non-dropping-particle&quot;:&quot;&quot;,&quot;parse-names&quot;:false,&quot;suffix&quot;:&quot;&quot;},{&quot;dropping-particle&quot;:&quot;&quot;,&quot;family&quot;:&quot;Bohbot&quot;,&quot;given&quot;:&quot;Véronique&quot;,&quot;non-dropping-particle&quot;:&quot;&quot;,&quot;parse-names&quot;:false,&quot;suffix&quot;:&quot;&quot;},{&quot;dropping-particle&quot;:&quot;&quot;,&quot;family&quot;:&quot;Chakravarty&quot;,&quot;given&quot;:&quot;Mallar&quot;,&quot;non-dropping-particle&quot;:&quot;&quot;,&quot;parse-names&quot;:false,&quot;suffix&quot;:&quot;&quot;},{&quot;dropping-particle&quot;:&quot;&quot;,&quot;family&quot;:&quot;Collins&quot;,&quot;given&quot;:&quot;Louis&quot;,&quot;non-dropping-particle&quot;:&quot;&quot;,&quot;parse-names&quot;:false,&quot;suffix&quot;:&quot;&quot;},{&quot;dropping-particle&quot;:&quot;&quot;,&quot;family&quot;:&quot;Etienne&quot;,&quot;given&quot;:&quot;Pierre&quot;,&quot;non-dropping-particle&quot;:&quot;&quot;,&quot;parse-names&quot;:false,&quot;suffix&quot;:&quot;&quot;},{&quot;dropping-particle&quot;:&quot;&quot;,&quot;family&quot;:&quot;Evans&quot;,&quot;given&quot;:&quot;Alan&quot;,&quot;non-dropping-particle&quot;:&quot;&quot;,&quot;parse-names&quot;:false,&quot;suffix&quot;:&quot;&quot;},{&quot;dropping-particle&quot;:&quot;&quot;,&quot;family&quot;:&quot;Gauthier&quot;,&quot;given&quot;:&quot;Serge&quot;,&quot;non-dropping-particle&quot;:&quot;&quot;,&quot;parse-names&quot;:false,&quot;suffix&quot;:&quot;&quot;},{&quot;dropping-particle&quot;:&quot;&quot;,&quot;family&quot;:&quot;Hoge&quot;,&quot;given&quot;:&quot;Rick&quot;,&quot;non-dropping-particle&quot;:&quot;&quot;,&quot;parse-names&quot;:false,&quot;suffix&quot;:&quot;&quot;},{&quot;dropping-particle&quot;:&quot;&quot;,&quot;family&quot;:&quot;Ituria-Medina&quot;,&quot;given&quot;:&quot;Yasser&quot;,&quot;non-dropping-particle&quot;:&quot;&quot;,&quot;parse-names&quot;:false,&quot;suffix&quot;:&quot;&quot;},{&quot;dropping-particle&quot;:&quot;&quot;,&quot;family&quot;:&quot;Nair&quot;,&quot;given&quot;:&quot;Vasavan&quot;,&quot;non-dropping-particle&quot;:&quot;&quot;,&quot;parse-names&quot;:false,&quot;suffix&quot;:&quot;&quot;},{&quot;dropping-particle&quot;:&quot;&quot;,&quot;family&quot;:&quot;Near&quot;,&quot;given&quot;:&quot;Jamie&quot;,&quot;non-dropping-particle&quot;:&quot;&quot;,&quot;parse-names&quot;:false,&quot;suffix&quot;:&quot;&quot;},{&quot;dropping-particle&quot;:&quot;&quot;,&quot;family&quot;:&quot;Rajah&quot;,&quot;given&quot;:&quot;Natasha&quot;,&quot;non-dropping-particle&quot;:&quot;&quot;,&quot;parse-names&quot;:false,&quot;suffix&quot;:&quot;&quot;},{&quot;dropping-particle&quot;:&quot;&quot;,&quot;family&quot;:&quot;Rosa-Neto&quot;,&quot;given&quot;:&quot;Pedro&quot;,&quot;non-dropping-particle&quot;:&quot;&quot;,&quot;parse-names&quot;:false,&quot;suffix&quot;:&quot;&quot;},{&quot;dropping-particle&quot;:&quot;&quot;,&quot;family&quot;:&quot;Tardif&quot;,&quot;given&quot;:&quot;Christine&quot;,&quot;non-dropping-particle&quot;:&quot;&quot;,&quot;parse-names&quot;:false,&quot;suffix&quot;:&quot;&quot;},{&quot;dropping-particle&quot;:&quot;&quot;,&quot;family&quot;:&quot;Tremblay-Mercier&quot;,&quot;given&quot;:&quot;Jennifer&quot;,&quot;non-dropping-particle&quot;:&quot;&quot;,&quot;parse-names&quot;:false,&quot;suffix&quot;:&quot;&quot;},{&quot;dropping-particle&quot;:&quot;&quot;,&quot;family&quot;:&quot;Vachon-Presseau&quot;,&quot;given&quot;:&quot;Etienne&quot;,&quot;non-dropping-particle&quot;:&quot;&quot;,&quot;parse-names&quot;:false,&quot;suffix&quot;:&quot;&quot;}],&quot;container-title&quot;:&quot;Nature Communications&quot;,&quot;id&quot;:&quot;bad44f28-3f9c-5b11-9f4b-b5b585f81e7f&quot;,&quot;issue&quot;:&quot;1&quot;,&quot;issued&quot;:{&quot;date-parts&quot;:[[&quot;2021&quot;,&quot;9&quot;,&quot;9&quot;]]},&quot;page&quot;:&quot;1-17&quot;,&quot;publisher&quot;:&quot;Nature Publishing Group&quot;,&quot;title&quot;:&quot;Accelerated functional brain aging in pre-clinical familial Alzheimer’s disease&quot;,&quot;type&quot;:&quot;article-journal&quot;,&quot;volume&quot;:&quot;12&quot;},&quot;uris&quot;:[&quot;http://www.mendeley.com/documents/?uuid=bff44b1d-7e1e-38f5-be8d-33600dbb7e05&quot;],&quot;isTemporary&quot;:false,&quot;legacyDesktopId&quot;:&quot;bff44b1d-7e1e-38f5-be8d-33600dbb7e05&quot;},{&quot;id&quot;:&quot;1b5c3ea8-22a1-5cf0-ad98-dd7778baf1ba&quot;,&quot;itemData&quot;:{&quot;DOI&quot;:&quot;10.7554/eLife.83604&quot;,&quot;ISSN&quot;:&quot;2050084X&quot;,&quot;PMID&quot;:&quot;37022140&quot;,&quot;abstract&quot;:&quot;Background: Obesity negatively impacts multiple bodily systems, including the central nervous system. Retrospective studies that estimated chronological age from neuroimaging have found accelerated brain aging in obesity, but it is unclear how this estimation would be affected by weight loss following a lifestyle intervention. Methods: In a sub-study of 102 participants of the DIRECT-PLUS (dietary-intervention-randomized-controlled-trial polyphenol-unprocessed) trial, we tested the effect of weight loss following 18 months of lifestyle intervention on predicted brain age based on MRI-assessed resting-state functional connectivity (RSFC). We further examined how dynamics in multiple health factors, including anthropometric measurements, blood biomarkers, and fat deposition, can account for changes in brain age. Results: To establish our method, we first demonstrated that our model could successfully predict chronological age from RSFC in three cohorts (n=291;358;102). We then found that among the DIRECT-PLUS participants, 1% of body weight loss resulted in an 8.9 months attenuation of brain age. Attenuation of brain age was significantly associated with improved liver biomarkers, decreased liver fat, and visceral and deep subcutaneous adipose tissues after 18m of intervention. Finally, we showed that lower consumption of processed food, sweets, and beverages were associated with attenuated brain age. Conclusions: Successful weight loss following lifestyle intervention might have a beneficial effect on the trajectory of brain aging.&quot;,&quot;author&quot;:[{&quot;dropping-particle&quot;:&quot;&quot;,&quot;family&quot;:&quot;Levakov&quot;,&quot;given&quot;:&quot;Gidon&quot;,&quot;non-dropping-particle&quot;:&quot;&quot;,&quot;parse-names&quot;:false,&quot;suffix&quot;:&quot;&quot;},{&quot;dropping-particle&quot;:&quot;&quot;,&quot;family&quot;:&quot;Kaplan&quot;,&quot;given&quot;:&quot;Alon&quot;,&quot;non-dropping-particle&quot;:&quot;&quot;,&quot;parse-names&quot;:false,&quot;suffix&quot;:&quot;&quot;},{&quot;dropping-particle&quot;:&quot;&quot;,&quot;family&quot;:&quot;Meir&quot;,&quot;given&quot;:&quot;Anat Yaskolka&quot;,&quot;non-dropping-particle&quot;:&quot;&quot;,&quot;parse-names&quot;:false,&quot;suffix&quot;:&quot;&quot;},{&quot;dropping-particle&quot;:&quot;&quot;,&quot;family&quot;:&quot;Rinott&quot;,&quot;given&quot;:&quot;Ehud&quot;,&quot;non-dropping-particle&quot;:&quot;&quot;,&quot;parse-names&quot;:false,&quot;suffix&quot;:&quot;&quot;},{&quot;dropping-particle&quot;:&quot;&quot;,&quot;family&quot;:&quot;Tsaban&quot;,&quot;given&quot;:&quot;Gal&quot;,&quot;non-dropping-particle&quot;:&quot;&quot;,&quot;parse-names&quot;:false,&quot;suffix&quot;:&quot;&quot;},{&quot;dropping-particle&quot;:&quot;&quot;,&quot;family&quot;:&quot;Zelicha&quot;,&quot;given&quot;:&quot;Hila&quot;,&quot;non-dropping-particle&quot;:&quot;&quot;,&quot;parse-names&quot;:false,&quot;suffix&quot;:&quot;&quot;},{&quot;dropping-particle&quot;:&quot;&quot;,&quot;family&quot;:&quot;Blüher&quot;,&quot;given&quot;:&quot;Matthias&quot;,&quot;non-dropping-particle&quot;:&quot;&quot;,&quot;parse-names&quot;:false,&quot;suffix&quot;:&quot;&quot;},{&quot;dropping-particle&quot;:&quot;&quot;,&quot;family&quot;:&quot;Ceglarek&quot;,&quot;given&quot;:&quot;Uta&quot;,&quot;non-dropping-particle&quot;:&quot;&quot;,&quot;parse-names&quot;:false,&quot;suffix&quot;:&quot;&quot;},{&quot;dropping-particle&quot;:&quot;&quot;,&quot;family&quot;:&quot;Stumvoll&quot;,&quot;given&quot;:&quot;Michael&quot;,&quot;non-dropping-particle&quot;:&quot;&quot;,&quot;parse-names&quot;:false,&quot;suffix&quot;:&quot;&quot;},{&quot;dropping-particle&quot;:&quot;&quot;,&quot;family&quot;:&quot;Shelef&quot;,&quot;given&quot;:&quot;Ilan&quot;,&quot;non-dropping-particle&quot;:&quot;&quot;,&quot;parse-names&quot;:false,&quot;suffix&quot;:&quot;&quot;},{&quot;dropping-particle&quot;:&quot;&quot;,&quot;family&quot;:&quot;Avidan&quot;,&quot;given&quot;:&quot;Galia&quot;,&quot;non-dropping-particle&quot;:&quot;&quot;,&quot;parse-names&quot;:false,&quot;suffix&quot;:&quot;&quot;},{&quot;dropping-particle&quot;:&quot;&quot;,&quot;family&quot;:&quot;Shai&quot;,&quot;given&quot;:&quot;Iris&quot;,&quot;non-dropping-particle&quot;:&quot;&quot;,&quot;parse-names&quot;:false,&quot;suffix&quot;:&quot;&quot;}],&quot;container-title&quot;:&quot;eLife&quot;,&quot;id&quot;:&quot;1b5c3ea8-22a1-5cf0-ad98-dd7778baf1ba&quot;,&quot;issued&quot;:{&quot;date-parts&quot;:[[&quot;2023&quot;]]},&quot;page&quot;:&quot;83604&quot;,&quot;title&quot;:&quot;The effect of weight loss following 18 months of lifestyle intervention on brain age assessed with resting-state functional connectivity&quot;,&quot;type&quot;:&quot;article-journal&quot;,&quot;volume&quot;:&quot;12&quot;},&quot;uris&quot;:[&quot;http://www.mendeley.com/documents/?uuid=8d090309-ecde-328e-8116-b07f668a3611&quot;],&quot;isTemporary&quot;:false,&quot;legacyDesktopId&quot;:&quot;8d090309-ecde-328e-8116-b07f668a3611&quot;}],&quot;properties&quot;:{&quot;noteIndex&quot;:0},&quot;isEdited&quot;:false,&quot;manualOverride&quot;:{&quot;citeprocText&quot;:&quot;&lt;sup&gt;63,64&lt;/sup&gt;&quot;,&quot;isManuallyOverridden&quot;:false,&quot;manualOverrideText&quot;:&quot;&quot;},&quot;citationTag&quot;:&quot;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&quot;},{&quot;citationID&quot;:&quot;MENDELEY_CITATION_f6fb0587-3b98-491c-96f5-dae4c366c4da&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ZjZmYjA1ODctM2I5OC00OTFjLTk2ZjUtZGFlNGMzNjZjNGRh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6befb9f6-923e-4b86-8483-0d647dc1ef02&quot;,&quot;citationItems&quot;:[{&quot;id&quot;:&quot;b87162df-46e6-5f6d-8e7f-952d775fd8b6&quot;,&quot;itemData&quot;:{&quot;DOI&quot;:&quot;10.1093/cercor/bhs043&quot;,&quot;ISSN&quot;:&quot;14602199&quot;,&quot;PMID&quot;:&quot;22368080&quot;,&quot;abstract&quot;:&quot;An anticorrelated interaction between the dorsal attention and the default-mode networks has been observed, although how these 2 networks establish such relationship remains elusive. Behavioral studies have reported the emergence of attention and default network-related functions and a preliminary competing relationship between them at early infancy. This study attempted to test the hypothesis - resting-state functional magnetic resonance imaging will demonstrate not only improved network synchronization of the dorsal attention and the default networks, respectively, during the first 2 years of life but also an anticorrelated network interaction pattern between the 2 networks at 1 year which will be further enhanced at 2 years old. Our results demonstrate that both networks start from an isolated region in neonates but evolve to highly synchronized networks at 1 year old. Paralleling the individual network maturation process, the anticorrelated behaviors are absent at birth but become apparent at 1 year and are further enhanced during the second year of life. Our studies elucidate not only the individual maturation process of the dorsal attention and default networks but also offer evidence that the maturation of the individual networks may be needed prior exhibiting the adult-like interaction patterns between the 2 networks. © 2012 The Author.&quot;,&quot;author&quot;:[{&quot;dropping-particle&quot;:&quot;&quot;,&quot;family&quot;:&quot;Gao&quot;,&quot;given&quot;:&quot;Wei&quot;,&quot;non-dropping-particle&quot;:&quot;&quot;,&quot;parse-names&quot;:false,&quot;suffix&quot;:&quot;&quot;},{&quot;dropping-particle&quot;:&quot;&quot;,&quot;family&quot;:&quot;Gilmore&quot;,&quot;given&quot;:&quot;John H.&quot;,&quot;non-dropping-particle&quot;:&quot;&quot;,&quot;parse-names&quot;:false,&quot;suffix&quot;:&quot;&quot;},{&quot;dropping-particle&quot;:&quot;&quot;,&quot;family&quot;:&quot;Shen&quot;,&quot;given&quot;:&quot;Dinggang&quot;,&quot;non-dropping-particle&quot;:&quot;&quot;,&quot;parse-names&quot;:false,&quot;suffix&quot;:&quot;&quot;},{&quot;dropping-particle&quot;:&quot;&quot;,&quot;family&quot;:&quot;Smith&quot;,&quot;given&quot;:&quot;Jeffery Keith&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container-title&quot;:&quot;Cerebral Cortex&quot;,&quot;id&quot;:&quot;b87162df-46e6-5f6d-8e7f-952d775fd8b6&quot;,&quot;issue&quot;:&quot;3&quot;,&quot;issued&quot;:{&quot;date-parts&quot;:[[&quot;2013&quot;]]},&quot;page&quot;:&quot;594-603&quot;,&quot;title&quot;:&quot;The synchronization within and interaction between the default and dorsal attention networks in early infancy&quot;,&quot;type&quot;:&quot;article-journal&quot;,&quot;volume&quot;:&quot;23&quot;},&quot;uris&quot;:[&quot;http://www.mendeley.com/documents/?uuid=79d22a69-75bb-3a1f-9826-a7b5b700a960&quot;],&quot;isTemporary&quot;:false,&quot;legacyDesktopId&quot;:&quot;79d22a69-75bb-3a1f-9826-a7b5b700a960&quot;},{&quot;id&quot;:&quot;993ab393-d227-59b8-9ae5-2c2517ef59bd&quot;,&quot;itemData&quot;:{&quot;DOI&quot;:&quot;10.1007/s00429-020-02027-4&quot;,&quot;ISSN&quot;:&quot;18632661&quot;,&quot;PMID&quot;:&quot;32060640&quot;,&quot;abstract&quot;:&quot;Childhood is defined by the development of cognitive abilities as well as brain growth and function. While prior neuroimaging studies have investigated early development fragmentally, we studied the typical development of functional network connectivity continuously from infancy to childhood (average of 24 months) in 196 singleton term born children, as well as their emergence with age and visual, motor, and language abilities as assessed using the Mullen Scales of Early Learning. We demonstrate a cross-age shift to networks linked to higher-order cognitive processes, paralleling previous findings about developmental courses of functional connectivity networks. When investigating skill associations with functional connectivity independent of age, we revealed distinct network connectivity patterns for visual, motor, and language skills as each of them become more and more refined along childhood development. Specifically, the amount of functional networks recruited increases with skill complexity, with an exceeding involvement of higher order networks enabling daily maintenance and coordination of cognitive functions. Further, both motor and language network connectivity patterns overlapped in network connectivity patterns for the default mode, visual, salience, and dorsal attention networks, possibly implicating their overarching contribution to each other’s and higher cognitive development.&quot;,&quot;author&quot;:[{&quot;dropping-particle&quot;:&quot;&quot;,&quot;family&quot;:&quot;Bruchhage&quot;,&quot;given&quot;:&quot;Muriel M.K.&quot;,&quot;non-dropping-particle&quot;:&quot;&quot;,&quot;parse-names&quot;:false,&quot;suffix&quot;:&quot;&quot;},{&quot;dropping-particle&quot;:&quot;&quot;,&quot;family&quot;:&quot;Ngo&quot;,&quot;given&quot;:&quot;Giang Chau&quot;,&quot;non-dropping-particle&quot;:&quot;&quot;,&quot;parse-names&quot;:false,&quot;suffix&quot;:&quot;&quot;},{&quot;dropping-particle&quot;:&quot;&quot;,&quot;family&quot;:&quot;Schneider&quot;,&quot;given&quot;:&quot;Nora&quot;,&quot;non-dropping-particle&quot;:&quot;&quot;,&quot;parse-names&quot;:false,&quot;suffix&quot;:&quot;&quot;},{&quot;dropping-particle&quot;:&quot;&quot;,&quot;family&quot;:&quot;D’Sa&quot;,&quot;given&quot;:&quot;Viren&quot;,&quot;non-dropping-particle&quot;:&quot;&quot;,&quot;parse-names&quot;:false,&quot;suffix&quot;:&quot;&quot;},{&quot;dropping-particle&quot;:&quot;&quot;,&quot;family&quot;:&quot;Deoni&quot;,&quot;given&quot;:&quot;Sean C.L.&quot;,&quot;non-dropping-particle&quot;:&quot;&quot;,&quot;parse-names&quot;:false,&quot;suffix&quot;:&quot;&quot;}],&quot;container-title&quot;:&quot;Brain Structure and Function&quot;,&quot;id&quot;:&quot;993ab393-d227-59b8-9ae5-2c2517ef59bd&quot;,&quot;issue&quot;:&quot;2&quot;,&quot;issued&quot;:{&quot;date-parts&quot;:[[&quot;2020&quot;,&quot;3&quot;,&quot;1&quot;]]},&quot;page&quot;:&quot;669-681&quot;,&quot;publisher&quot;:&quot;Springer&quot;,&quot;title&quot;:&quot;Functional connectivity correlates of infant and early childhood cognitive development&quot;,&quot;type&quot;:&quot;article-journal&quot;,&quot;volume&quot;:&quot;225&quot;},&quot;uris&quot;:[&quot;http://www.mendeley.com/documents/?uuid=9f24a6e2-5af2-3b8f-8929-274bce1e2156&quot;],&quot;isTemporary&quot;:false,&quot;legacyDesktopId&quot;:&quot;9f24a6e2-5af2-3b8f-8929-274bce1e2156&quot;},{&quot;id&quot;:&quot;4510503a-c7ee-51ab-afbb-be3d96aca4f8&quot;,&quot;itemData&quot;:{&quot;DOI&quot;:&quot;10.1038/s41467-023-44050-z&quot;,&quot;ISSN&quot;:&quot;20411723&quot;,&quot;PMID&quot;:&quot;38331941&quot;,&quot;abstract&quot;:&quot;Brain dynamic functional connectivity characterises transient connections between brain regions. Features of brain dynamics have been linked to emotion and cognition in adult individuals, and atypical patterns have been associated with neurodevelopmental conditions such as autism. Although reliable functional brain networks have been consistently identified in neonates, little is known about the early development of dynamic functional connectivity. In this study we characterise dynamic functional connectivity with functional magnetic resonance imaging (fMRI) in the first few weeks of postnatal life in term-born (n = 324) and preterm-born (n = 66) individuals. We show that a dynamic landscape of brain connectivity is already established by the time of birth in the human brain, characterised by six transient states of neonatal functional connectivity with changing dynamics through the neonatal period. The pattern of dynamic connectivity is atypical in preterm-born infants, and associated with atypical social, sensory, and repetitive behaviours measured by the Quantitative Checklist for Autism in Toddlers (Q-CHAT) scores at 18 months of age.&quot;,&quot;author&quot;:[{&quot;dropping-particle&quot;:&quot;&quot;,&quot;family&quot;:&quot;França&quot;,&quot;given&quot;:&quot;Lucas G.S.&quot;,&quot;non-dropping-particle&quot;:&quot;&quot;,&quot;parse-names&quot;:false,&quot;suffix&quot;:&quot;&quot;},{&quot;dropping-particle&quot;:&quot;&quot;,&quot;family&quot;:&quot;Ciarrusta&quot;,&quot;given&quot;:&quot;Judit&quot;,&quot;non-dropping-particle&quot;:&quot;&quot;,&quot;parse-names&quot;:false,&quot;suffix&quot;:&quot;&quot;},{&quot;dropping-particle&quot;:&quot;&quot;,&quot;family&quot;:&quot;Gale-Grant&quot;,&quot;given&quot;:&quot;Oliver&quot;,&quot;non-dropping-particle&quot;:&quot;&quot;,&quot;parse-names&quot;:false,&quot;suffix&quot;:&quot;&quot;},{&quot;dropping-particle&quot;:&quot;&quot;,&quot;family&quot;:&quot;Fenn-Moltu&quot;,&quot;given&quot;:&quot;Sunniva&quot;,&quot;non-dropping-particle&quot;:&quot;&quot;,&quot;parse-names&quot;:false,&quot;suffix&quot;:&quot;&quot;},{&quot;dropping-particle&quot;:&quot;&quot;,&quot;family&quot;:&quot;Fitzgibbon&quot;,&quot;given&quot;:&quot;Sean&quot;,&quot;non-dropping-particle&quot;:&quot;&quot;,&quot;parse-names&quot;:false,&quot;suffix&quot;:&quot;&quot;},{&quot;dropping-particle&quot;:&quot;&quot;,&quot;family&quot;:&quot;Chew&quot;,&quot;given&quot;:&quot;Andrew&quot;,&quot;non-dropping-particle&quot;:&quot;&quot;,&quot;parse-names&quot;:false,&quot;suffix&quot;:&quot;&quot;},{&quot;dropping-particle&quot;:&quot;&quot;,&quot;family&quot;:&quot;Falconer&quot;,&quot;given&quot;:&quot;Shona&quot;,&quot;non-dropping-particle&quot;:&quot;&quot;,&quot;parse-names&quot;:false,&quot;suffix&quot;:&quot;&quot;},{&quot;dropping-particle&quot;:&quot;&quot;,&quot;family&quot;:&quot;Dimitrova&quot;,&quot;given&quot;:&quot;Ralica&quot;,&quot;non-dropping-particle&quot;:&quot;&quot;,&quot;parse-names&quot;:false,&quot;suffix&quot;:&quot;&quot;},{&quot;dropping-particle&quot;:&quot;&quot;,&quot;family&quot;:&quot;Cordero-Grande&quot;,&quot;given&quot;:&quot;Lucilio&quot;,&quot;non-dropping-particle&quot;:&quot;&quot;,&quot;parse-names&quot;:false,&quot;suffix&quot;:&quot;&quot;},{&quot;dropping-particle&quot;:&quot;&quot;,&quot;family&quot;:&quot;Price&quot;,&quot;given&quot;:&quot;Anthony N.&quot;,&quot;non-dropping-particle&quot;:&quot;&quot;,&quot;parse-names&quot;:false,&quot;suffix&quot;:&quot;&quot;},{&quot;dropping-particle&quot;:&quot;&quot;,&quot;family&quot;:&quot;Hughes&quot;,&quot;given&quot;:&quot;Emer&quot;,&quot;non-dropping-particle&quot;:&quot;&quot;,&quot;parse-names&quot;:false,&quot;suffix&quot;:&quot;&quot;},{&quot;dropping-particle&quot;:&quot;&quot;,&quot;family&quot;:&quot;O’Muircheartaigh&quot;,&quot;given&quot;:&quot;Jonathan&quot;,&quot;non-dropping-particle&quot;:&quot;&quot;,&quot;parse-names&quot;:false,&quot;suffix&quot;:&quot;&quot;},{&quot;dropping-particle&quot;:&quot;&quot;,&quot;family&quot;:&quot;Duff&quot;,&quot;given&quot;:&quot;Eugene&quot;,&quot;non-dropping-particle&quot;:&quot;&quot;,&quot;parse-names&quot;:false,&quot;suffix&quot;:&quot;&quot;},{&quot;dropping-particle&quot;:&quot;&quot;,&quot;family&quot;:&quot;Tuulari&quot;,&quot;given&quot;:&quot;Jetro J.&quot;,&quot;non-dropping-particle&quot;:&quot;&quot;,&quot;parse-names&quot;:false,&quot;suffix&quot;:&quot;&quot;},{&quot;dropping-particle&quot;:&quot;&quot;,&quot;family&quot;:&quot;Deco&quot;,&quot;given&quot;:&quot;Gustavo&quot;,&quot;non-dropping-particle&quot;:&quot;&quot;,&quot;parse-names&quot;:false,&quot;suffix&quot;:&quot;&quot;},{&quot;dropping-particle&quot;:&quot;&quot;,&quot;family&quot;:&quot;Counsell&quot;,&quot;given&quot;:&quot;Serena J.&quot;,&quot;non-dropping-particle&quot;:&quot;&quot;,&quot;parse-names&quot;:false,&quot;suffix&quot;:&quot;&quot;},{&quot;dropping-particle&quot;:&quot;V.&quot;,&quot;family&quot;:&quot;Hajnal&quot;,&quot;given&quot;:&quot;Joseph&quot;,&quot;non-dropping-particle&quot;:&quot;&quot;,&quot;parse-names&quot;:false,&quot;suffix&quot;:&quot;&quot;},{&quot;dropping-particle&quot;:&quot;&quot;,&quot;family&quot;:&quot;Nosarti&quot;,&quot;given&quot;:&quot;Chiara&quot;,&quot;non-dropping-particle&quot;:&quot;&quot;,&quot;parse-names&quot;:false,&quot;suffix&quot;:&quot;&quot;},{&quot;dropping-particle&quot;:&quot;&quot;,&quot;family&quot;:&quot;Arichi&quot;,&quot;given&quot;:&quot;Tomoki&quot;,&quot;non-dropping-particle&quot;:&quot;&quot;,&quot;parse-names&quot;:false,&quot;suffix&quot;:&quot;&quot;},{&quot;dropping-particle&quot;:&quot;&quot;,&quot;family&quot;:&quot;Edwards&quot;,&quot;given&quot;:&quot;A. David&quot;,&quot;non-dropping-particle&quot;:&quot;&quot;,&quot;parse-names&quot;:false,&quot;suffix&quot;:&quot;&quot;},{&quot;dropping-particle&quot;:&quot;&quot;,&quot;family&quot;:&quot;McAlonan&quot;,&quot;given&quot;:&quot;Grainne&quot;,&quot;non-dropping-particle&quot;:&quot;&quot;,&quot;parse-names&quot;:false,&quot;suffix&quot;:&quot;&quot;},{&quot;dropping-particle&quot;:&quot;&quot;,&quot;family&quot;:&quot;Batalle&quot;,&quot;given&quot;:&quot;Dafnis&quot;,&quot;non-dropping-particle&quot;:&quot;&quot;,&quot;parse-names&quot;:false,&quot;suffix&quot;:&quot;&quot;}],&quot;container-title&quot;:&quot;Nature Communications&quot;,&quot;id&quot;:&quot;4510503a-c7ee-51ab-afbb-be3d96aca4f8&quot;,&quot;issue&quot;:&quot;1&quot;,&quot;issued&quot;:{&quot;date-parts&quot;:[[&quot;2024&quot;]]},&quot;title&quot;:&quot;Neonatal brain dynamic functional connectivity in term and preterm infants and its association with early childhood neurodevelopment&quot;,&quot;type&quot;:&quot;article-journal&quot;,&quot;volume&quot;:&quot;15&quot;},&quot;uris&quot;:[&quot;http://www.mendeley.com/documents/?uuid=4af03f77-4d88-3092-862e-5a1a4f386d82&quot;],&quot;isTemporary&quot;:false,&quot;legacyDesktopId&quot;:&quot;4af03f77-4d88-3092-862e-5a1a4f386d82&quot;}],&quot;properties&quot;:{&quot;noteIndex&quot;:0},&quot;isEdited&quot;:false,&quot;manualOverride&quot;:{&quot;citeprocText&quot;:&quot;&lt;sup&gt;65–67&lt;/sup&gt;&quot;,&quot;isManuallyOverridden&quot;:false,&quot;manualOverrideText&quot;:&quot;&quot;},&quot;citationTag&quot;:&quot;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&quot;},{&quot;citationID&quot;:&quot;MENDELEY_CITATION_6594b220-edc2-466d-bf4e-003fd822da83&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NjU5NGIyMjAtZWRjMi00NjZkLWJmNGUtMDAzZmQ4MjJkYTgz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a46c3954-6e2a-4e38-b77c-dca48183a0e0&quot;,&quot;citationItems&quot;:[{&quot;id&quot;:&quot;d234f358-b773-5c66-aa8e-ad70646c6df2&quot;,&quot;itemData&quot;:{&quot;DOI&quot;:&quot;10.1016/j.celrep.2023.112281&quot;,&quot;ISBN&quot;:&quot;2023.112281&quot;,&quot;ISSN&quot;:&quot;22111247&quot;,&quot;PMID&quot;:&quot;36964904&quot;,&quot;abstract&quot;:&quot;Revealing early dynamic development of the normative cerebellar structures contributes to exploring cerebellum-related neurodevelopmental disorders. Here, leveraging infant-tailored cerebellar image processing techniques, we studied the dynamic volumetric developmental trajectories of cerebellum and 27 cerebellar sub-regions and their relationships with behavioral scores based on 511 high-resolution structural MRI scans during the first 800 postnatal days. The ratio of the entire cerebellum to the intracranial volume increases rapidly at first and then peaks at 13 months after birth. Both the absolute and relative volumes of most cerebellar sub-structures exhibit rapid increase at first, then the relative volumes decrease slightly after arriving at peaks (except for X lobules). Each lobule depicts larger absolute volume in males than in females. The within-subject variation of the cerebellar volumetric percentile score is generally stable. The volumetric development of several lobules (e.g., V, Crus I, and Crus II) has a significantly positive correlation with fine motor skills during the age range examined.&quot;,&quot;author&quot;:[{&quot;dropping-particle&quot;:&quot;&quot;,&quot;family&quot;:&quot;Wang&quot;,&quot;given&quot;:&quot;Ya&quot;,&quot;non-dropping-particle&quot;:&quot;&quot;,&quot;parse-names&quot;:false,&quot;suffix&quot;:&quot;&quot;},{&quot;dropping-particle&quot;:&quot;&quot;,&quot;family&quot;:&quot;Chen&quot;,&quot;given&quot;:&quot;Liangjun&quot;,&quot;non-dropping-particle&quot;:&quot;&quot;,&quot;parse-names&quot;:false,&quot;suffix&quot;:&quot;&quot;},{&quot;dropping-particle&quot;:&quot;&quot;,&quot;family&quot;:&quot;Wu&quot;,&quot;given&quot;:&quot;Zhengwang&quot;,&quot;non-dropping-particle&quot;:&quot;&quot;,&quot;parse-names&quot;:false,&quot;suffix&quot;:&quot;&quot;},{&quot;dropping-particle&quot;:&quot;&quot;,&quot;family&quot;:&quot;Li&quot;,&quot;given&quot;:&quot;Tengfei&quot;,&quot;non-dropping-particle&quot;:&quot;&quot;,&quot;parse-names&quot;:false,&quot;suffix&quot;:&quot;&quot;},{&quot;dropping-particle&quot;:&quot;&quot;,&quot;family&quot;:&quot;Sun&quot;,&quot;given&quot;:&quot;Yue&quot;,&quot;non-dropping-particle&quot;:&quot;&quot;,&quot;parse-names&quot;:false,&quot;suffix&quot;:&quot;&quot;},{&quot;dropping-particle&quot;:&quot;&quot;,&quot;family&quot;:&quot;Cheng&quot;,&quot;given&quot;:&quot;Jiale&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Wang&quot;,&quot;given&quot;:&quot;Li&quot;,&quot;non-dropping-particle&quot;:&quot;&quot;,&quot;parse-names&quot;:false,&quot;suffix&quot;:&quot;&quot;},{&quot;dropping-particle&quot;:&quot;&quot;,&quot;family&quot;:&quot;Huang&quot;,&quot;given&quot;:&quot;Wenhua&quot;,&quot;non-dropping-particle&quot;:&quot;&quot;,&quot;parse-names&quot;:false,&quot;suffix&quot;:&quot;&quot;},{&quot;dropping-particle&quot;:&quot;&quot;,&quot;family&quot;:&quot;Li&quot;,&quot;given&quot;:&quot;Gang&quot;,&quot;non-dropping-particle&quot;:&quot;&quot;,&quot;parse-names&quot;:false,&quot;suffix&quot;:&quot;&quot;}],&quot;container-title&quot;:&quot;Cell Reports&quot;,&quot;id&quot;:&quot;d234f358-b773-5c66-aa8e-ad70646c6df2&quot;,&quot;issue&quot;:&quot;4&quot;,&quot;issued&quot;:{&quot;date-parts&quot;:[[&quot;2023&quot;]]},&quot;page&quot;:&quot;112281&quot;,&quot;title&quot;:&quot;Longitudinal development of the cerebellum in human infants during the first 800 days&quot;,&quot;type&quot;:&quot;article-journal&quot;,&quot;volume&quot;:&quot;42&quot;},&quot;uris&quot;:[&quot;http://www.mendeley.com/documents/?uuid=096f4879-0660-3da1-93c1-cfa7b594f4bb&quot;],&quot;isTemporary&quot;:false,&quot;legacyDesktopId&quot;:&quot;096f4879-0660-3da1-93c1-cfa7b594f4bb&quot;},{&quot;id&quot;:&quot;c1f55d56-5912-5798-81ef-e8913ea61697&quot;,&quot;itemData&quot;:{&quot;DOI&quot;:&quot;10.1177/0883073809338067&quot;,&quot;ISSN&quot;:&quot;08830738&quot;,&quot;PMID&quot;:&quot;19745085&quot;,&quot;abstract&quot;:&quot;Brain abnormality in surviving premature infants is associated with an enormous amount of neurodevelopmental disability, manifested principally by cognitive, behavioral, attentional, and socialization deficits, most commonly with only relatively modest motor deficits. The most recognized contributing neuropathology is cerebral white matter injury. The thesis of this review is that acquired cerebellar abnormality is a relatively less recognized but likely important cause of neurodevelopmental disability in small premature infants. The cerebellar disease may be primarily destructive (eg, hemorrhage, infarction) or primarily underdevelopment. The latter appears to be especially common and relates to a particular vulnerability of the cerebellum of the small premature infant. Central to this vulnerability are the extraordinarily rapid and complex developmental events occurring in the cerebellum. The disturbance of development can be caused either by direct adverse effects on the cerebellum, especially the distinctive transient external granular layer, or by indirect remote trans-synaptic effects. This review describes the fascinating details of cerebellar development, with an emphasis on events in the premature period, the major types of cerebellar abnormality acquired during the premature period, their likely mechanisms of occurrence, and new insights into the relation of cerebellar disease in early life to subsequent cognitive/behavioral/ attentional/socialization deficits.&quot;,&quot;author&quot;:[{&quot;dropping-particle&quot;:&quot;&quot;,&quot;family&quot;:&quot;Volpe&quot;,&quot;given&quot;:&quot;Joseph J.&quot;,&quot;non-dropping-particle&quot;:&quot;&quot;,&quot;parse-names&quot;:false,&quot;suffix&quot;:&quot;&quot;}],&quot;container-title&quot;:&quot;Journal of Child Neurology&quot;,&quot;id&quot;:&quot;c1f55d56-5912-5798-81ef-e8913ea61697&quot;,&quot;issue&quot;:&quot;9&quot;,&quot;issued&quot;:{&quot;date-parts&quot;:[[&quot;2009&quot;]]},&quot;page&quot;:&quot;1085-1104&quot;,&quot;title&quot;:&quot;Cerebellum of the premature infant: Rapidly developing, vulnerable, clinically important&quot;,&quot;type&quot;:&quot;article-journal&quot;,&quot;volume&quot;:&quot;24&quot;},&quot;uris&quot;:[&quot;http://www.mendeley.com/documents/?uuid=edc0efb5-2999-36f6-ad9a-eeabbcd76c04&quot;],&quot;isTemporary&quot;:false,&quot;legacyDesktopId&quot;:&quot;edc0efb5-2999-36f6-ad9a-eeabbcd76c04&quot;}],&quot;properties&quot;:{&quot;noteIndex&quot;:0},&quot;isEdited&quot;:false,&quot;manualOverride&quot;:{&quot;citeprocText&quot;:&quot;&lt;sup&gt;68,69&lt;/sup&gt;&quot;,&quot;isManuallyOverridden&quot;:false,&quot;manualOverrideText&quot;:&quot;&quot;},&quot;citationTag&quot;:&quot;MENDELEY_CITATION_v3_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&quot;},{&quot;citationID&quot;:&quot;MENDELEY_CITATION_d265a9e7-d255-4328-9ce4-5262151ed1a1&quot;,&quot;citationItems&quot;:[{&quot;id&quot;:&quot;26af75e3-f45c-5076-8a13-dd1ea7e98a0f&quot;,&quot;itemData&quot;:{&quot;DOI&quot;:&quot;10.1146/annurev-neuro-070918-050258&quot;,&quot;ISSN&quot;:&quot;15454126&quot;,&quot;PMID&quot;:&quot;30939101&quot;,&quot;abstract&quot;:&quot;Cerebellar neuroscience has undergone a paradigm shift. The theories of the universal cerebellar transform and dysmetria of thought and the principles of organization of cerebral cortical connections, together with neuroanatomical, brain imaging, and clinical observations, have recontextualized the cerebellum as a critical node in the distributed neural circuits subserving behavior. The framework for cerebellar cognition stems from the identification of three cognitive representations in the posterior lobe, which are interconnected with cerebral association areas and distinct from the primary and secondary cerebellar sensorimotor representations linked with the spinal cord and cerebral motor areas. Lesions of the anterior lobe primary sensorimotor representations produce dysmetria of movement, the cerebellar motor syndrome. Lesions of the posterior lobe cognitive-emotional cerebellum produce dysmetria of thought and emotion, the cerebellar cognitive affective/Schmahmann syndrome. The notion that the cerebellum modulates thought and emotion in the same way that it modulates motor control advances the understanding of the mechanisms of cognition and opens new therapeutic opportunities in behavioral neurology and neuropsychiatry.&quot;,&quot;author&quot;:[{&quot;dropping-particle&quot;:&quot;&quot;,&quot;family&quot;:&quot;Schmahmann&quot;,&quot;given&quot;:&quot;Jeremy D.&quot;,&quot;non-dropping-particle&quot;:&quot;&quot;,&quot;parse-names&quot;:false,&quot;suffix&quot;:&quot;&quot;},{&quot;dropping-particle&quot;:&quot;&quot;,&quot;family&quot;:&quot;Guell&quot;,&quot;given&quot;:&quot;Xavier&quot;,&quot;non-dropping-particle&quot;:&quot;&quot;,&quot;parse-names&quot;:false,&quot;suffix&quot;:&quot;&quot;},{&quot;dropping-particle&quot;:&quot;&quot;,&quot;family&quot;:&quot;Stoodley&quot;,&quot;given&quot;:&quot;Catherine J.&quot;,&quot;non-dropping-particle&quot;:&quot;&quot;,&quot;parse-names&quot;:false,&quot;suffix&quot;:&quot;&quot;},{&quot;dropping-particle&quot;:&quot;&quot;,&quot;family&quot;:&quot;Halko&quot;,&quot;given&quot;:&quot;Mark A.&quot;,&quot;non-dropping-particle&quot;:&quot;&quot;,&quot;parse-names&quot;:false,&quot;suffix&quot;:&quot;&quot;}],&quot;container-title&quot;:&quot;Annual Review of Neuroscience&quot;,&quot;id&quot;:&quot;26af75e3-f45c-5076-8a13-dd1ea7e98a0f&quot;,&quot;issued&quot;:{&quot;date-parts&quot;:[[&quot;2019&quot;]]},&quot;page&quot;:&quot;337-364&quot;,&quot;publisher&quot;:&quot;Annual Reviews Inc.&quot;,&quot;title&quot;:&quot;The Theory and Neuroscience of Cerebellar Cognition&quot;,&quot;type&quot;:&quot;article-journal&quot;,&quot;volume&quot;:&quot;42&quot;},&quot;uris&quot;:[&quot;http://www.mendeley.com/documents/?uuid=f8754bb4-0251-3a1d-b259-6f92a3ddce98&quot;],&quot;isTemporary&quot;:false,&quot;legacyDesktopId&quot;:&quot;f8754bb4-0251-3a1d-b259-6f92a3ddce98&quot;}],&quot;properties&quot;:{&quot;noteIndex&quot;:0},&quot;isEdited&quot;:false,&quot;manualOverride&quot;:{&quot;citeprocText&quot;:&quot;&lt;sup&gt;70&lt;/sup&gt;&quot;,&quot;isManuallyOverridden&quot;:false,&quot;manualOverrideText&quot;:&quot;&quot;},&quot;citationTag&quot;:&quot;MENDELEY_CITATION_v3_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&quot;},{&quot;citationID&quot;:&quot;MENDELEY_CITATION_3939399d-336e-4414-bf93-ce3f9b4dff38&quot;,&quot;citationItems&quot;:[{&quot;id&quot;:&quot;d234f358-b773-5c66-aa8e-ad70646c6df2&quot;,&quot;itemData&quot;:{&quot;DOI&quot;:&quot;10.1016/j.celrep.2023.112281&quot;,&quot;ISBN&quot;:&quot;2023.112281&quot;,&quot;ISSN&quot;:&quot;22111247&quot;,&quot;PMID&quot;:&quot;36964904&quot;,&quot;abstract&quot;:&quot;Revealing early dynamic development of the normative cerebellar structures contributes to exploring cerebellum-related neurodevelopmental disorders. Here, leveraging infant-tailored cerebellar image processing techniques, we studied the dynamic volumetric developmental trajectories of cerebellum and 27 cerebellar sub-regions and their relationships with behavioral scores based on 511 high-resolution structural MRI scans during the first 800 postnatal days. The ratio of the entire cerebellum to the intracranial volume increases rapidly at first and then peaks at 13 months after birth. Both the absolute and relative volumes of most cerebellar sub-structures exhibit rapid increase at first, then the relative volumes decrease slightly after arriving at peaks (except for X lobules). Each lobule depicts larger absolute volume in males than in females. The within-subject variation of the cerebellar volumetric percentile score is generally stable. The volumetric development of several lobules (e.g., V, Crus I, and Crus II) has a significantly positive correlation with fine motor skills during the age range examined.&quot;,&quot;author&quot;:[{&quot;dropping-particle&quot;:&quot;&quot;,&quot;family&quot;:&quot;Wang&quot;,&quot;given&quot;:&quot;Ya&quot;,&quot;non-dropping-particle&quot;:&quot;&quot;,&quot;parse-names&quot;:false,&quot;suffix&quot;:&quot;&quot;},{&quot;dropping-particle&quot;:&quot;&quot;,&quot;family&quot;:&quot;Chen&quot;,&quot;given&quot;:&quot;Liangjun&quot;,&quot;non-dropping-particle&quot;:&quot;&quot;,&quot;parse-names&quot;:false,&quot;suffix&quot;:&quot;&quot;},{&quot;dropping-particle&quot;:&quot;&quot;,&quot;family&quot;:&quot;Wu&quot;,&quot;given&quot;:&quot;Zhengwang&quot;,&quot;non-dropping-particle&quot;:&quot;&quot;,&quot;parse-names&quot;:false,&quot;suffix&quot;:&quot;&quot;},{&quot;dropping-particle&quot;:&quot;&quot;,&quot;family&quot;:&quot;Li&quot;,&quot;given&quot;:&quot;Tengfei&quot;,&quot;non-dropping-particle&quot;:&quot;&quot;,&quot;parse-names&quot;:false,&quot;suffix&quot;:&quot;&quot;},{&quot;dropping-particle&quot;:&quot;&quot;,&quot;family&quot;:&quot;Sun&quot;,&quot;given&quot;:&quot;Yue&quot;,&quot;non-dropping-particle&quot;:&quot;&quot;,&quot;parse-names&quot;:false,&quot;suffix&quot;:&quot;&quot;},{&quot;dropping-particle&quot;:&quot;&quot;,&quot;family&quot;:&quot;Cheng&quot;,&quot;given&quot;:&quot;Jiale&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Wang&quot;,&quot;given&quot;:&quot;Li&quot;,&quot;non-dropping-particle&quot;:&quot;&quot;,&quot;parse-names&quot;:false,&quot;suffix&quot;:&quot;&quot;},{&quot;dropping-particle&quot;:&quot;&quot;,&quot;family&quot;:&quot;Huang&quot;,&quot;given&quot;:&quot;Wenhua&quot;,&quot;non-dropping-particle&quot;:&quot;&quot;,&quot;parse-names&quot;:false,&quot;suffix&quot;:&quot;&quot;},{&quot;dropping-particle&quot;:&quot;&quot;,&quot;family&quot;:&quot;Li&quot;,&quot;given&quot;:&quot;Gang&quot;,&quot;non-dropping-particle&quot;:&quot;&quot;,&quot;parse-names&quot;:false,&quot;suffix&quot;:&quot;&quot;}],&quot;container-title&quot;:&quot;Cell Reports&quot;,&quot;id&quot;:&quot;d234f358-b773-5c66-aa8e-ad70646c6df2&quot;,&quot;issue&quot;:&quot;4&quot;,&quot;issued&quot;:{&quot;date-parts&quot;:[[&quot;2023&quot;]]},&quot;page&quot;:&quot;112281&quot;,&quot;title&quot;:&quot;Longitudinal development of the cerebellum in human infants during the first 800 days&quot;,&quot;type&quot;:&quot;article-journal&quot;,&quot;volume&quot;:&quot;42&quot;},&quot;uris&quot;:[&quot;http://www.mendeley.com/documents/?uuid=096f4879-0660-3da1-93c1-cfa7b594f4bb&quot;],&quot;isTemporary&quot;:false,&quot;legacyDesktopId&quot;:&quot;096f4879-0660-3da1-93c1-cfa7b594f4bb&quot;}],&quot;properties&quot;:{&quot;noteIndex&quot;:0},&quot;isEdited&quot;:false,&quot;manualOverride&quot;:{&quot;citeprocText&quot;:&quot;&lt;sup&gt;68&lt;/sup&gt;&quot;,&quot;isManuallyOverridden&quot;:false,&quot;manualOverrideText&quot;:&quot;&quot;},&quot;citationTag&quot;:&quot;MENDELEY_CITATION_v3_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&quot;},{&quot;citationID&quot;:&quot;MENDELEY_CITATION_f481fb76-4fc2-43e4-93d8-24cc09dfccb3&quot;,&quot;citationItems&quot;:[{&quot;id&quot;:&quot;c1f55d56-5912-5798-81ef-e8913ea61697&quot;,&quot;itemData&quot;:{&quot;DOI&quot;:&quot;10.1177/0883073809338067&quot;,&quot;ISSN&quot;:&quot;08830738&quot;,&quot;PMID&quot;:&quot;19745085&quot;,&quot;abstract&quot;:&quot;Brain abnormality in surviving premature infants is associated with an enormous amount of neurodevelopmental disability, manifested principally by cognitive, behavioral, attentional, and socialization deficits, most commonly with only relatively modest motor deficits. The most recognized contributing neuropathology is cerebral white matter injury. The thesis of this review is that acquired cerebellar abnormality is a relatively less recognized but likely important cause of neurodevelopmental disability in small premature infants. The cerebellar disease may be primarily destructive (eg, hemorrhage, infarction) or primarily underdevelopment. The latter appears to be especially common and relates to a particular vulnerability of the cerebellum of the small premature infant. Central to this vulnerability are the extraordinarily rapid and complex developmental events occurring in the cerebellum. The disturbance of development can be caused either by direct adverse effects on the cerebellum, especially the distinctive transient external granular layer, or by indirect remote trans-synaptic effects. This review describes the fascinating details of cerebellar development, with an emphasis on events in the premature period, the major types of cerebellar abnormality acquired during the premature period, their likely mechanisms of occurrence, and new insights into the relation of cerebellar disease in early life to subsequent cognitive/behavioral/ attentional/socialization deficits.&quot;,&quot;author&quot;:[{&quot;dropping-particle&quot;:&quot;&quot;,&quot;family&quot;:&quot;Volpe&quot;,&quot;given&quot;:&quot;Joseph J.&quot;,&quot;non-dropping-particle&quot;:&quot;&quot;,&quot;parse-names&quot;:false,&quot;suffix&quot;:&quot;&quot;}],&quot;container-title&quot;:&quot;Journal of Child Neurology&quot;,&quot;id&quot;:&quot;c1f55d56-5912-5798-81ef-e8913ea61697&quot;,&quot;issue&quot;:&quot;9&quot;,&quot;issued&quot;:{&quot;date-parts&quot;:[[&quot;2009&quot;]]},&quot;page&quot;:&quot;1085-1104&quot;,&quot;title&quot;:&quot;Cerebellum of the premature infant: Rapidly developing, vulnerable, clinically important&quot;,&quot;type&quot;:&quot;article-journal&quot;,&quot;volume&quot;:&quot;24&quot;},&quot;uris&quot;:[&quot;http://www.mendeley.com/documents/?uuid=edc0efb5-2999-36f6-ad9a-eeabbcd76c04&quot;],&quot;isTemporary&quot;:false,&quot;legacyDesktopId&quot;:&quot;edc0efb5-2999-36f6-ad9a-eeabbcd76c04&quot;},{&quot;id&quot;:&quot;850f2bf8-fe73-535c-bb5c-330ac8c743df&quot;,&quot;itemData&quot;:{&quot;DOI&quot;:&quot;10.3389/fnsys.2021.655164&quot;,&quot;ISSN&quot;:&quot;16625137&quot;,&quot;abstract&quot;:&quot;The cerebellum plays a critical regulatory role in motor coordination, cognition, behavior, language, memory, and learning, hence overseeing a multiplicity of functions. Cerebellar development begins during early embryonic development, lasting until the first postnatal years. Particularly, the greatest increase of its volume occurs during the third trimester of pregnancy, which represents a critical period for cerebellar maturation. Preterm birth and all the related prenatal and perinatal contingencies may determine both dysmaturative and lesional events, potentially involving the developing cerebellum, and contributing to the constellation of the neuropsychiatric outcomes with several implications in setting-up clinical follow-up and early intervention.&quot;,&quot;author&quot;:[{&quot;dropping-particle&quot;:&quot;&quot;,&quot;family&quot;:&quot;Spoto&quot;,&quot;given&quot;:&quot;Giulia&quot;,&quot;non-dropping-particle&quot;:&quot;&quot;,&quot;parse-names&quot;:false,&quot;suffix&quot;:&quot;&quot;},{&quot;dropping-particle&quot;:&quot;&quot;,&quot;family&quot;:&quot;Amore&quot;,&quot;given&quot;:&quot;Greta&quot;,&quot;non-dropping-particle&quot;:&quot;&quot;,&quot;parse-names&quot;:false,&quot;suffix&quot;:&quot;&quot;},{&quot;dropping-particle&quot;:&quot;&quot;,&quot;family&quot;:&quot;Vetri&quot;,&quot;given&quot;:&quot;Luigi&quot;,&quot;non-dropping-particle&quot;:&quot;&quot;,&quot;parse-names&quot;:false,&quot;suffix&quot;:&quot;&quot;},{&quot;dropping-particle&quot;:&quot;&quot;,&quot;family&quot;:&quot;Quatrosi&quot;,&quot;given&quot;:&quot;Giuseppe&quot;,&quot;non-dropping-particle&quot;:&quot;&quot;,&quot;parse-names&quot;:false,&quot;suffix&quot;:&quot;&quot;},{&quot;dropping-particle&quot;:&quot;&quot;,&quot;family&quot;:&quot;Cafeo&quot;,&quot;given&quot;:&quot;Anna&quot;,&quot;non-dropping-particle&quot;:&quot;&quot;,&quot;parse-names&quot;:false,&quot;suffix&quot;:&quot;&quot;},{&quot;dropping-particle&quot;:&quot;&quot;,&quot;family&quot;:&quot;Gitto&quot;,&quot;given&quot;:&quot;Eloisa&quot;,&quot;non-dropping-particle&quot;:&quot;&quot;,&quot;parse-names&quot;:false,&quot;suffix&quot;:&quot;&quot;},{&quot;dropping-particle&quot;:&quot;&quot;,&quot;family&quot;:&quot;Nicotera&quot;,&quot;given&quot;:&quot;Antonio Gennaro&quot;,&quot;non-dropping-particle&quot;:&quot;&quot;,&quot;parse-names&quot;:false,&quot;suffix&quot;:&quot;&quot;},{&quot;dropping-particle&quot;:&quot;&quot;,&quot;family&quot;:&quot;Rosa&quot;,&quot;given&quot;:&quot;Gabriella&quot;,&quot;non-dropping-particle&quot;:&quot;Di&quot;,&quot;parse-names&quot;:false,&quot;suffix&quot;:&quot;&quot;}],&quot;container-title&quot;:&quot;Frontiers in Systems Neuroscience&quot;,&quot;id&quot;:&quot;850f2bf8-fe73-535c-bb5c-330ac8c743df&quot;,&quot;issued&quot;:{&quot;date-parts&quot;:[[&quot;2021&quot;,&quot;6&quot;,&quot;10&quot;]]},&quot;publisher&quot;:&quot;Frontiers Media S.A.&quot;,&quot;title&quot;:&quot;Cerebellum and Prematurity: A Complex Interplay Between Disruptive and Dysmaturational Events&quot;,&quot;type&quot;:&quot;article-journal&quot;,&quot;volume&quot;:&quot;15&quot;},&quot;uris&quot;:[&quot;http://www.mendeley.com/documents/?uuid=9c6bf229-40d0-30aa-8633-413e72029fd1&quot;],&quot;isTemporary&quot;:false,&quot;legacyDesktopId&quot;:&quot;9c6bf229-40d0-30aa-8633-413e72029fd1&quot;}],&quot;properties&quot;:{&quot;noteIndex&quot;:0},&quot;isEdited&quot;:false,&quot;manualOverride&quot;:{&quot;citeprocText&quot;:&quot;&lt;sup&gt;69,71&lt;/sup&gt;&quot;,&quot;isManuallyOverridden&quot;:false,&quot;manualOverrideText&quot;:&quot;&quot;},&quot;citationTag&quot;:&quot;MENDELEY_CITATION_v3_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&quot;},{&quot;citationID&quot;:&quot;MENDELEY_CITATION_0939da9f-7597-484f-bc42-9326944642ff&quot;,&quot;citationItems&quot;:[{&quot;id&quot;:&quot;e92d9fbb-7d6b-531d-aaed-e7a5fac0e81d&quot;,&quot;itemData&quot;:{&quot;DOI&quot;:&quot;10.1016/j.dcn.2022.101129&quot;,&quot;ISSN&quot;:&quot;18789307&quot;,&quot;PMID&quot;:&quot;35820341&quot;,&quot;abstract&quot;:&quot;Posterior cerebellar lobules are active during executive function (EF) tasks and are functionally connected to EF-associated cortical networks such as the fronto-parietal network (FPN) and cingulo-opercular network (CON). Despite evidence that EF and cerebello-cortical connectivity develop on a similar time scale, developmental relationships between EFs and cerebello-cortical connectivity have not been directly investigated. We therefore examined relationships between cerebello-cortical connectivity and EF performance in a typically developing sample ages 8 – 21. Resting-state functional connectivity between posterior cerebellum and FPN (middle frontal gyrus, posterior parietal lobules)/CON (anterior cingulate, insula) was computed using independent components analysis. Using conditional process models, we tested the hypothesis that cerebellum – PFC connectivity would mediate the relationship between FPN/CON and EF, and that cerebello-cortical connectivity, and connectivity – EF relationships, would become stronger with increasing age. Cerebellum – CON connectivity strengthened with age, but a relationship between cerebellum – anterior cingulate cortex (ACC) connectivity and attention efficiency was significant only in younger children. Results suggest that during childhood, the posterior cerebellum and ACC may support sustained and executive attention, though age has a stronger effect on EF. These findings may help to guide further studies of executive dysfunction in neurodevelopmental disorders.&quot;,&quot;author&quot;:[{&quot;dropping-particle&quot;:&quot;V.&quot;,&quot;family&quot;:&quot;Clark&quot;,&quot;given&quot;:&quot;Sarah&quot;,&quot;non-dropping-particle&quot;:&quot;&quot;,&quot;parse-names&quot;:false,&quot;suffix&quot;:&quot;&quot;},{&quot;dropping-particle&quot;:&quot;&quot;,&quot;family&quot;:&quot;Satterthwaite&quot;,&quot;given&quot;:&quot;Theodore D.&quot;,&quot;non-dropping-particle&quot;:&quot;&quot;,&quot;parse-names&quot;:false,&quot;suffix&quot;:&quot;&quot;},{&quot;dropping-particle&quot;:&quot;&quot;,&quot;family&quot;:&quot;King&quot;,&quot;given&quot;:&quot;Tricia Z.&quot;,&quot;non-dropping-particle&quot;:&quot;&quot;,&quot;parse-names&quot;:false,&quot;suffix&quot;:&quot;&quot;},{&quot;dropping-particle&quot;:&quot;&quot;,&quot;family&quot;:&quot;Morris&quot;,&quot;given&quot;:&quot;Robin D.&quot;,&quot;non-dropping-particle&quot;:&quot;&quot;,&quot;parse-names&quot;:false,&quot;suffix&quot;:&quot;&quot;},{&quot;dropping-particle&quot;:&quot;&quot;,&quot;family&quot;:&quot;Zendehrouh&quot;,&quot;given&quot;:&quot;Elaheh&quot;,&quot;non-dropping-particle&quot;:&quot;&quot;,&quot;parse-names&quot;:false,&quot;suffix&quot;:&quot;&quot;},{&quot;dropping-particle&quot;:&quot;&quot;,&quot;family&quot;:&quot;Turner&quot;,&quot;given&quot;:&quot;Jessica A.&quot;,&quot;non-dropping-particle&quot;:&quot;&quot;,&quot;parse-names&quot;:false,&quot;suffix&quot;:&quot;&quot;}],&quot;container-title&quot;:&quot;Developmental Cognitive Neuroscience&quot;,&quot;id&quot;:&quot;e92d9fbb-7d6b-531d-aaed-e7a5fac0e81d&quot;,&quot;issued&quot;:{&quot;date-parts&quot;:[[&quot;2022&quot;]]},&quot;title&quot;:&quot;Cerebellum-cingulo-opercular network connectivity strengthens in adolescence and supports attention efficiency only in childhood&quot;,&quot;type&quot;:&quot;article-journal&quot;,&quot;volume&quot;:&quot;56&quot;},&quot;uris&quot;:[&quot;http://www.mendeley.com/documents/?uuid=1dae96e4-e837-3fb9-96e7-32e9febf8bce&quot;],&quot;isTemporary&quot;:false,&quot;legacyDesktopId&quot;:&quot;1dae96e4-e837-3fb9-96e7-32e9febf8bce&quot;}],&quot;properties&quot;:{&quot;noteIndex&quot;:0},&quot;isEdited&quot;:false,&quot;manualOverride&quot;:{&quot;citeprocText&quot;:&quot;&lt;sup&gt;72&lt;/sup&gt;&quot;,&quot;isManuallyOverridden&quot;:false,&quot;manualOverrideText&quot;:&quot;&quot;},&quot;citationTag&quot;:&quot;MENDELEY_CITATION_v3_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&quot;},{&quot;citationID&quot;:&quot;MENDELEY_CITATION_fc72c916-a13c-4581-84d8-8734c7c3cc24&quot;,&quot;citationItems&quot;:[{&quot;id&quot;:&quot;47222592-0a2c-5ff7-8834-0f4c88eebad5&quot;,&quot;itemData&quot;:{&quot;DOI&quot;:&quot;10.3389/fnsys.2016.00015&quot;,&quot;ISSN&quot;:&quot;16625137&quot;,&quot;abstract&quot;:&quot;In this article, we review research and theory on the development of attention and working memory in infancy using a developmental cognitive neuroscience framework. We begin with a review of studies examining the influence of attention on neural and behavioral correlates of an earlier developing and closely related form of memory (i.e., recognition memory). Findings from studies measuring attention utilizing looking measures, heart rate, and event-related potentials (ERPs) indicate significant developmental change in sustained and selective attention across the infancy period. For example, infants show gains in the magnitude of the attention related response and spend a greater proportion of time engaged in attention with increasing age (Richards and Turner, 2001). Throughout infancy, attention has a significant impact on infant performance on a variety of tasks tapping into recognition memory; however, this approach to examining the influence of infant attention on memory performance has yet to be utilized in research on working memory. In the second half of the article, we review research on working memory in infancy focusing on studies that provide insight into the developmental timing of significant gains in working memory as well as research and theory related to neural systems potentially involved in working memory in early development. We also examine issues related to measuring and distinguishing between working memory and recognition memory in infancy. To conclude, we discuss relations between the development of attention systems and working memory.&quot;,&quot;author&quot;:[{&quot;dropping-particle&quot;:&quot;&quot;,&quot;family&quot;:&quot;Reynolds&quot;,&quot;given&quot;:&quot;Greg D.&quot;,&quot;non-dropping-particle&quot;:&quot;&quot;,&quot;parse-names&quot;:false,&quot;suffix&quot;:&quot;&quot;},{&quot;dropping-particle&quot;:&quot;&quot;,&quot;family&quot;:&quot;Romano&quot;,&quot;given&quot;:&quot;Alexandra C.&quot;,&quot;non-dropping-particle&quot;:&quot;&quot;,&quot;parse-names&quot;:false,&quot;suffix&quot;:&quot;&quot;}],&quot;container-title&quot;:&quot;Frontiers in Systems Neuroscience&quot;,&quot;id&quot;:&quot;47222592-0a2c-5ff7-8834-0f4c88eebad5&quot;,&quot;issue&quot;:&quot;MAR&quot;,&quot;issued&quot;:{&quot;date-parts&quot;:[[&quot;2016&quot;,&quot;3&quot;,&quot;3&quot;]]},&quot;page&quot;:&quot;15&quot;,&quot;publisher&quot;:&quot;Frontiers Research Foundation&quot;,&quot;title&quot;:&quot;The development of attention systems and working memory in infancy&quot;,&quot;type&quot;:&quot;article-journal&quot;,&quot;volume&quot;:&quot;10&quot;},&quot;uris&quot;:[&quot;http://www.mendeley.com/documents/?uuid=95464539-62fe-3bba-bcc7-d8111e21f0bb&quot;],&quot;isTemporary&quot;:false,&quot;legacyDesktopId&quot;:&quot;95464539-62fe-3bba-bcc7-d8111e21f0bb&quot;}],&quot;properties&quot;:{&quot;noteIndex&quot;:0},&quot;isEdited&quot;:false,&quot;manualOverride&quot;:{&quot;citeprocText&quot;:&quot;&lt;sup&gt;73&lt;/sup&gt;&quot;,&quot;isManuallyOverridden&quot;:false,&quot;manualOverrideText&quot;:&quot;&quot;},&quot;citationTag&quot;:&quot;MENDELEY_CITATION_v3_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&quot;},{&quot;citationID&quot;:&quot;MENDELEY_CITATION_647a5b5e-a031-425c-9add-c2a27a852684&quot;,&quot;citationItems&quot;:[{&quot;id&quot;:&quot;bdbcb579-19f8-5e17-b1b1-e4160e575020&quot;,&quot;itemData&quot;:{&quot;DOI&quot;:&quot;10.5860/choice.51-1171&quot;,&quot;ISBN&quot;:&quot;9780465031597&quot;,&quot;ISSN&quot;:&quot;0009-4978&quot;,&quot;abstract&quot;:&quot;1st ed. \&quot;The ... story of H.M., a brain-damaged amnesic whose case dramatically expanded the frontiers of neuroscience. H.M.'s true identity was only made public following his death in December 2008, and now neuroscientist Suzanne Corkin, who worked closely with H.M for nearly fifty years, tells the full story of his life and legacy--a story that encompasses many of the recent breakthroughs in the study of the brain, and which vividly reveals the neurological processes that make us human\&quot;--Provided by publisher. List of Insert Figures -- Prologue: The Man Behind the Initials -- 1. Prelude to Tragedy -- 2. \&quot;A Frankly Experimental Operation\&quot; -- 3. Penfield and Milner -- 4. Thirty Seconds -- 5. Memories Are Made of This -- 6. \&quot;An Argument with Myself\&quot; -- 7. Encode, Store, Retrieve -- 8. Memory without Remembering I: Motor-skill Learning -- 9. Memory without Remembering II: Classical Conditioning, Preceptual Learning, and Priming -- 10. Henry's Universe -- 11. Knowing Facts -- 12. Rising Fame and Declining Health -- 13. Henry's Legacy -- Epilogue -- Acknowledgments -- Notes -- Index.&quot;,&quot;author&quot;:[{&quot;dropping-particle&quot;:&quot;&quot;,&quot;family&quot;:&quot;Corkin&quot;,&quot;given&quot;:&quot;S&quot;,&quot;non-dropping-particle&quot;:&quot;&quot;,&quot;parse-names&quot;:false,&quot;suffix&quot;:&quot;&quot;}],&quot;container-title&quot;:&quot;Choice Reviews Online&quot;,&quot;id&quot;:&quot;bdbcb579-19f8-5e17-b1b1-e4160e575020&quot;,&quot;issue&quot;:&quot;02&quot;,&quot;issued&quot;:{&quot;date-parts&quot;:[[&quot;2013&quot;]]},&quot;number-of-pages&quot;:&quot;51-1171-51-1171&quot;,&quot;title&quot;:&quot;Permanent present tense: the unforgettable life of the amnesic patient, H.M&quot;,&quot;type&quot;:&quot;book&quot;,&quot;volume&quot;:&quot;51&quot;},&quot;uris&quot;:[&quot;http://www.mendeley.com/documents/?uuid=3a1310e8-94a2-39d8-842d-b275e707744d&quot;],&quot;isTemporary&quot;:false,&quot;legacyDesktopId&quot;:&quot;3a1310e8-94a2-39d8-842d-b275e707744d&quot;}],&quot;properties&quot;:{&quot;noteIndex&quot;:0},&quot;isEdited&quot;:false,&quot;manualOverride&quot;:{&quot;citeprocText&quot;:&quot;&lt;sup&gt;74&lt;/sup&gt;&quot;,&quot;isManuallyOverridden&quot;:false,&quot;manualOverrideText&quot;:&quot;&quot;},&quot;citationTag&quot;:&quot;MENDELEY_CITATION_v3_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&quot;},{&quot;citationID&quot;:&quot;MENDELEY_CITATION_9fed9ea8-d811-43bd-ba47-f0e566d93b4f&quot;,&quot;citationItems&quot;:[{&quot;id&quot;:&quot;87d8781a-c5b3-5cdf-ab3c-f4bbef480865&quot;,&quot;itemData&quot;:{&quot;DOI&quot;:&quot;10.1016/j.cub.2021.04.072&quot;,&quot;ISSN&quot;:&quot;18790445&quot;,&quot;PMID&quot;:&quot;34022155&quot;,&quot;abstract&quot;:&quot;The hippocampus is essential for human memory.1 The protracted maturation of memory capacities from infancy through early childhood2–4 is thus often attributed to hippocampal immaturity.5–7 The hippocampus of human infants has been characterized in terms of anatomy,8,9 but its function has never been tested directly because of technical challenges.10,11 Here, we use recently developed methods for task-based fMRI in awake human infants12 to test the hypothesis that the infant hippocampus supports statistical learning.13–15 Hippocampal activity increased with exposure to visual sequences of objects when the temporal order contained regularities to be learned, compared to when the order was random. Despite the hippocampus doubling in anatomical volume across infancy, learning-related functional activity bore no relationship to age. This suggests that the hippocampus is recruited for statistical learning at the youngest ages in our sample, around 3 months. Within the hippocampus, statistical learning was clearer in anterior than posterior divisions. This is consistent with the theory that statistical learning occurs in the monosynaptic pathway,16 which is more strongly represented in the anterior hippocampus.17,18 The monosynaptic pathway develops earlier than the trisynaptic pathway, which is linked to episodic memory,19,20 raising the possibility that the infant hippocampus participates in statistical learning before it forms durable memories. Beyond the hippocampus, the medial prefrontal cortex showed statistical learning, consistent with its role in adult memory integration21 and generalization.22 These results suggest that the hippocampus supports the vital ability of infants to extract the structure of their environment through experience.&quot;,&quot;author&quot;:[{&quot;dropping-particle&quot;:&quot;&quot;,&quot;family&quot;:&quot;Ellis&quot;,&quot;given&quot;:&quot;Cameron T.&quot;,&quot;non-dropping-particle&quot;:&quot;&quot;,&quot;parse-names&quot;:false,&quot;suffix&quot;:&quot;&quot;},{&quot;dropping-particle&quot;:&quot;&quot;,&quot;family&quot;:&quot;Skalaban&quot;,&quot;given&quot;:&quot;Lena J.&quot;,&quot;non-dropping-particle&quot;:&quot;&quot;,&quot;parse-names&quot;:false,&quot;suffix&quot;:&quot;&quot;},{&quot;dropping-particle&quot;:&quot;&quot;,&quot;family&quot;:&quot;Yates&quot;,&quot;given&quot;:&quot;Tristan S.&quot;,&quot;non-dropping-particle&quot;:&quot;&quot;,&quot;parse-names&quot;:false,&quot;suffix&quot;:&quot;&quot;},{&quot;dropping-particle&quot;:&quot;&quot;,&quot;family&quot;:&quot;Bejjanki&quot;,&quot;given&quot;:&quot;Vikranth R.&quot;,&quot;non-dropping-particle&quot;:&quot;&quot;,&quot;parse-names&quot;:false,&quot;suffix&quot;:&quot;&quot;},{&quot;dropping-particle&quot;:&quot;&quot;,&quot;family&quot;:&quot;Córdova&quot;,&quot;given&quot;:&quot;Natalia I.&quot;,&quot;non-dropping-particle&quot;:&quot;&quot;,&quot;parse-names&quot;:false,&quot;suffix&quot;:&quot;&quot;},{&quot;dropping-particle&quot;:&quot;&quot;,&quot;family&quot;:&quot;Turk-Browne&quot;,&quot;given&quot;:&quot;Nicholas B.&quot;,&quot;non-dropping-particle&quot;:&quot;&quot;,&quot;parse-names&quot;:false,&quot;suffix&quot;:&quot;&quot;}],&quot;container-title&quot;:&quot;Current Biology&quot;,&quot;id&quot;:&quot;87d8781a-c5b3-5cdf-ab3c-f4bbef480865&quot;,&quot;issue&quot;:&quot;15&quot;,&quot;issued&quot;:{&quot;date-parts&quot;:[[&quot;2021&quot;,&quot;8&quot;,&quot;9&quot;]]},&quot;page&quot;:&quot;3358-3364.e4&quot;,&quot;publisher&quot;:&quot;Cell Press&quot;,&quot;title&quot;:&quot;Evidence of hippocampal learning in human infants&quot;,&quot;type&quot;:&quot;article-journal&quot;,&quot;volume&quot;:&quot;31&quot;},&quot;uris&quot;:[&quot;http://www.mendeley.com/documents/?uuid=ce23eac8-49e1-320f-8a69-f2fa87c07ab4&quot;],&quot;isTemporary&quot;:false,&quot;legacyDesktopId&quot;:&quot;ce23eac8-49e1-320f-8a69-f2fa87c07ab4&quot;}],&quot;properties&quot;:{&quot;noteIndex&quot;:0},&quot;isEdited&quot;:false,&quot;manualOverride&quot;:{&quot;citeprocText&quot;:&quot;&lt;sup&gt;75&lt;/sup&gt;&quot;,&quot;isManuallyOverridden&quot;:false,&quot;manualOverrideText&quot;:&quot;&quot;},&quot;citationTag&quot;:&quot;MENDELEY_CITATION_v3_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&quot;},{&quot;citationID&quot;:&quot;MENDELEY_CITATION_a5567d1b-2290-47a0-8ede-3dbda9d550f0&quot;,&quot;citationItems&quot;:[{&quot;id&quot;:&quot;967cc961-15a6-512a-9934-01afcecb5840&quot;,&quot;itemData&quot;:{&quot;DOI&quot;:&quot;10.3390/brainsci11020231&quot;,&quot;ISSN&quot;:&quot;20763425&quot;,&quot;abstract&quot;:&quot;Research using eye tracking methods has revealed that when viewing faces, between 6 to 10 months of age, infants begin to shift visual attention from the eye region to the mouth region. Moreover, this shift varies with stimulus characteristics and infants’ experience with faces and languages. The current study examined the eye movements of a racially diverse sample of 98 infants between 7.5 and 10.5 months of age as they viewed movies of White and Asian American women reciting a nursery rhyme (the auditory component of the movies was replaced with music to eliminate the influence of the speech on infants’ looking behavior). Using an analytic approach inspired by the multiverse analysis approach, several measures from infants’ eye gaze were examined to identify patterns that were robust across different analyses. Although in general infants preferred the lower regions of the faces, i.e., the region containing the mouth, this preference depended on the stimulus characteristics and was stronger for infants whose typical experience included faces of more races and for infants who were exposed to multiple languages. These results show how we can leverage the richness of eye tracking data with infants to add to our understanding of the factors that influence infants’ visual exploration of faces.&quot;,&quot;author&quot;:[{&quot;dropping-particle&quot;:&quot;&quot;,&quot;family&quot;:&quot;Oakes&quot;,&quot;given&quot;:&quot;Lisa M.&quot;,&quot;non-dropping-particle&quot;:&quot;&quot;,&quot;parse-names&quot;:false,&quot;suffix&quot;:&quot;&quot;},{&quot;dropping-particle&quot;:&quot;&quot;,&quot;family&quot;:&quot;DeBolt&quot;,&quot;given&quot;:&quot;Michaela C.&quot;,&quot;non-dropping-particle&quot;:&quot;&quot;,&quot;parse-names&quot;:false,&quot;suffix&quot;:&quot;&quot;},{&quot;dropping-particle&quot;:&quot;&quot;,&quot;family&quot;:&quot;Beckner&quot;,&quot;given&quot;:&quot;Aaron G.&quot;,&quot;non-dropping-particle&quot;:&quot;&quot;,&quot;parse-names&quot;:false,&quot;suffix&quot;:&quot;&quot;},{&quot;dropping-particle&quot;:&quot;&quot;,&quot;family&quot;:&quot;Voss&quot;,&quot;given&quot;:&quot;Annika T.&quot;,&quot;non-dropping-particle&quot;:&quot;&quot;,&quot;parse-names&quot;:false,&quot;suffix&quot;:&quot;&quot;},{&quot;dropping-particle&quot;:&quot;&quot;,&quot;family&quot;:&quot;Cantrell&quot;,&quot;given&quot;:&quot;Lisa M.&quot;,&quot;non-dropping-particle&quot;:&quot;&quot;,&quot;parse-names&quot;:false,&quot;suffix&quot;:&quot;&quot;}],&quot;container-title&quot;:&quot;Brain Sciences&quot;,&quot;id&quot;:&quot;967cc961-15a6-512a-9934-01afcecb5840&quot;,&quot;issue&quot;:&quot;2&quot;,&quot;issued&quot;:{&quot;date-parts&quot;:[[&quot;2021&quot;]]},&quot;page&quot;:&quot;1-37&quot;,&quot;title&quot;:&quot;Infant eye gaze while viewing dynamic faces&quot;,&quot;type&quot;:&quot;article-journal&quot;,&quot;volume&quot;:&quot;11&quot;},&quot;uris&quot;:[&quot;http://www.mendeley.com/documents/?uuid=9b37ecb5-c416-35f0-be7e-f07c7a4510ce&quot;],&quot;isTemporary&quot;:false,&quot;legacyDesktopId&quot;:&quot;9b37ecb5-c416-35f0-be7e-f07c7a4510ce&quot;},{&quot;id&quot;:&quot;36c56201-79f9-5aeb-912f-5303fd34c7a6&quot;,&quot;itemData&quot;:{&quot;DOI&quot;:&quot;10.1016/j.jaac.2018.12.011&quot;,&quot;ISSN&quot;:&quot;15275418&quot;,&quot;PMID&quot;:&quot;30851395&quot;,&quot;abstract&quot;:&quot;Objective: Unusual eye contact is a common clinical feature in autism spectrum disorder (ASD), yet eye-tracking studies that quantify eye fixation report inconsistent results, possibly because of small samples, varied stimuli, and considerable heterogeneity of eye-region fixation even within typical development. Goals were to examine eye-region fixation levels in a large, very young cohort; the degree to which the presence of speech, hand gestures, and a geometric distractor influence eye-region fixation; and possible developmental changes across time. Method: In experiment 1, 385 toddlers (143 with ASD, 242 without ASD, 11–47 months old) watched an actress engaging in child-directed speech with hand gestures against a plain background. Ninety-one toddlers participated approximately 8 months later. In experiment 2, another 231 toddlers (74 with ASD, 157 without ASD, 12–47 months old) watched the same video, but with embedded geometric distractors. Total fixation duration on facial and body regions (eg, eyes, hands) and geometric distractor regions (experiment 2 only) while the actress was speaking or silent, with or without gesturing, was examined, as were relations with clinical traits. Results: Overall, across the 2 experiments and the 2 cross-sectional and longitudinal samples, eye-region fixation duration did not differ between toddlers with and without ASD, although fixation toward the face overall was decreased in toddlers with ASD. This decrease became more apparent with the presence of geometric distractors (experiment 2) as indexed by a geometric preference score, and this score was associated with autism severity. Conclusion: Within the context of viewing child-friendly vignettes, decreased eye-region fixation does not reliably characterize toddlers with ASD. An index of competition between faces and external distractors might be a more robust measure.&quot;,&quot;author&quot;:[{&quot;dropping-particle&quot;:&quot;&quot;,&quot;family&quot;:&quot;Kwon&quot;,&quot;given&quot;:&quot;Mee Kyoung&quot;,&quot;non-dropping-particle&quot;:&quot;&quot;,&quot;parse-names&quot;:false,&quot;suffix&quot;:&quot;&quot;},{&quot;dropping-particle&quot;:&quot;&quot;,&quot;family&quot;:&quot;Moore&quot;,&quot;given&quot;:&quot;Adrienne&quot;,&quot;non-dropping-particle&quot;:&quot;&quot;,&quot;parse-names&quot;:false,&quot;suffix&quot;:&quot;&quot;},{&quot;dropping-particle&quot;:&quot;&quot;,&quot;family&quot;:&quot;Barnes&quot;,&quot;given&quot;:&quot;Cynthia Carter&quot;,&quot;non-dropping-particle&quot;:&quot;&quot;,&quot;parse-names&quot;:false,&quot;suffix&quot;:&quot;&quot;},{&quot;dropping-particle&quot;:&quot;&quot;,&quot;family&quot;:&quot;Cha&quot;,&quot;given&quot;:&quot;Debra&quot;,&quot;non-dropping-particle&quot;:&quot;&quot;,&quot;parse-names&quot;:false,&quot;suffix&quot;:&quot;&quot;},{&quot;dropping-particle&quot;:&quot;&quot;,&quot;family&quot;:&quot;Pierce&quot;,&quot;given&quot;:&quot;Karen&quot;,&quot;non-dropping-particle&quot;:&quot;&quot;,&quot;parse-names&quot;:false,&quot;suffix&quot;:&quot;&quot;}],&quot;container-title&quot;:&quot;Journal of the American Academy of Child and Adolescent Psychiatry&quot;,&quot;id&quot;:&quot;36c56201-79f9-5aeb-912f-5303fd34c7a6&quot;,&quot;issue&quot;:&quot;10&quot;,&quot;issued&quot;:{&quot;date-parts&quot;:[[&quot;2019&quot;]]},&quot;page&quot;:&quot;1004-1015&quot;,&quot;title&quot;:&quot;Typical Levels of Eye-Region Fixation in Toddlers With Autism Spectrum Disorder Across Multiple Contexts&quot;,&quot;type&quot;:&quot;article-journal&quot;,&quot;volume&quot;:&quot;58&quot;},&quot;uris&quot;:[&quot;http://www.mendeley.com/documents/?uuid=8635a3be-8aa5-32ea-a137-b97c6e110eab&quot;],&quot;isTemporary&quot;:false,&quot;legacyDesktopId&quot;:&quot;8635a3be-8aa5-32ea-a137-b97c6e110eab&quot;}],&quot;properties&quot;:{&quot;noteIndex&quot;:0},&quot;isEdited&quot;:false,&quot;manualOverride&quot;:{&quot;citeprocText&quot;:&quot;&lt;sup&gt;76,77&lt;/sup&gt;&quot;,&quot;isManuallyOverridden&quot;:false,&quot;manualOverrideText&quot;:&quot;&quot;},&quot;citationTag&quot;:&quot;MENDELEY_CITATION_v3_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&quot;},{&quot;citationID&quot;:&quot;MENDELEY_CITATION_d2f15d8c-fae7-4b63-8f71-89e95a8537f9&quot;,&quot;citationItems&quot;:[{&quot;id&quot;:&quot;a7c8b423-aa23-5e43-928c-500b97e11b1a&quot;,&quot;itemData&quot;:{&quot;DOI&quot;:&quot;10.1038/nature12715&quot;,&quot;ISSN&quot;:&quot;00280836&quot;,&quot;PMID&quot;:&quot;24196715&quot;,&quot;abstract&quot;:&quot;Deficits in eye contact have been a hallmark of autism since the condition's initial description. They are cited widely as a diagnostic feature and figure prominently in clinical instruments; however, the early onset of these deficits has not been known. Here we show in a prospective longitudinal study that infants later diagnosed with autism spectrum disorders (ASDs) exhibit mean decline in eye fixation from 2 to 6 months of age, a pattern not observed in infants who do not develop ASD. These observations mark the earliest known indicators of social disability in infancy, but also falsify a prior hypothesis: in the first months of life, this basic mechanism of social adaptive action - eye looking - is not immediately diminished in infants later diagnosed with ASD; instead, eye looking appears to begin at normative levels prior to decline. The timing of decline highlights a narrow developmental window and reveals the early derailment of processes that would otherwise have a key role in canalizing typical social development. Finally, the observation of this decline in eye fixation - rather than outright absence - offers a promising opportunity for early intervention that could build on the apparent preservation of mechanisms subserving reflexive initial orientation towards the eyes. © 2013 Macmillan Publishers Limited. All rights reserved.&quot;,&quot;author&quot;:[{&quot;dropping-particle&quot;:&quot;&quot;,&quot;family&quot;:&quot;Jones&quot;,&quot;given&quot;:&quot;Warren&quot;,&quot;non-dropping-particle&quot;:&quot;&quot;,&quot;parse-names&quot;:false,&quot;suffix&quot;:&quot;&quot;},{&quot;dropping-particle&quot;:&quot;&quot;,&quot;family&quot;:&quot;Klin&quot;,&quot;given&quot;:&quot;Ami&quot;,&quot;non-dropping-particle&quot;:&quot;&quot;,&quot;parse-names&quot;:false,&quot;suffix&quot;:&quot;&quot;}],&quot;container-title&quot;:&quot;Nature&quot;,&quot;id&quot;:&quot;a7c8b423-aa23-5e43-928c-500b97e11b1a&quot;,&quot;issue&quot;:&quot;7480&quot;,&quot;issued&quot;:{&quot;date-parts&quot;:[[&quot;2013&quot;,&quot;11&quot;,&quot;6&quot;]]},&quot;page&quot;:&quot;427-431&quot;,&quot;publisher&quot;:&quot;Nature Publishing Group&quot;,&quot;title&quot;:&quot;Attention to eyes is present but in decline in 2-6-month-old infants later diagnosed with autism&quot;,&quot;type&quot;:&quot;article-journal&quot;,&quot;volume&quot;:&quot;504&quot;},&quot;uris&quot;:[&quot;http://www.mendeley.com/documents/?uuid=64e482b6-f626-3e3e-ade5-efa993546925&quot;],&quot;isTemporary&quot;:false,&quot;legacyDesktopId&quot;:&quot;64e482b6-f626-3e3e-ade5-efa993546925&quot;}],&quot;properties&quot;:{&quot;noteIndex&quot;:0},&quot;isEdited&quot;:false,&quot;manualOverride&quot;:{&quot;citeprocText&quot;:&quot;&lt;sup&gt;31&lt;/sup&gt;&quot;,&quot;isManuallyOverridden&quot;:false,&quot;manualOverrideText&quot;:&quot;&quot;},&quot;citationTag&quot;:&quot;MENDELEY_CITATION_v3_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&quot;},{&quot;citationID&quot;:&quot;MENDELEY_CITATION_8c6136b4-a77e-4459-810e-fdcdfacfd296&quot;,&quot;citationItems&quot;:[{&quot;id&quot;:&quot;76683088-4b40-51ae-bd0b-933417ab3adf&quot;,&quot;itemData&quot;:{&quot;DOI&quot;:&quot;10.3389/fnhum.2014.00957&quot;,&quot;ISSN&quot;:&quot;16625161&quot;,&quot;abstract&quot;:&quot;Basal ganglia (BG) abnormalities are implicated in the pathophysiology of autism spectrum disorder (ASD). However, studies measuring the volume of the entire BG in individuals with ASD have reported discrepant findings, and no study conducted volume measure-ment of the entire substructures of the BG (the caudate, putamen, nucleus accumbens, and globus pallidus) in individuals with ASD.We delineated the BG substructures and mea-sured their volumes in 29 adults with ASD without intellectual disabilities and 29 age-and gender-matched typically developed adult controls.We acquired T1-weighted anatom-ical images and performed semiautomated delineation and volume measurements of the above-mentioned subregions. Total cerebral volumes, sex, and ages were partialed out. Compared with controls, the putamen was significantly larger in the ASD group. The increased volume of the putamen found in high-functioning adults with ASD suggests that structural or histological abnormalities of the putamen may underlie the pathologies of ASD, such as repetitive and stereotyped behaviors and impaired social interactions.&quot;,&quot;author&quot;:[{&quot;dropping-particle&quot;:&quot;&quot;,&quot;family&quot;:&quot;Sato&quot;,&quot;given&quot;:&quot;Wataru&quot;,&quot;non-dropping-particle&quot;:&quot;&quot;,&quot;parse-names&quot;:false,&quot;suffix&quot;:&quot;&quot;},{&quot;dropping-particle&quot;:&quot;&quot;,&quot;family&quot;:&quot;Kubota&quot;,&quot;given&quot;:&quot;Yasutaka&quot;,&quot;non-dropping-particle&quot;:&quot;&quot;,&quot;parse-names&quot;:false,&quot;suffix&quot;:&quot;&quot;},{&quot;dropping-particle&quot;:&quot;&quot;,&quot;family&quot;:&quot;Kochiyama&quot;,&quot;given&quot;:&quot;Takanori&quot;,&quot;non-dropping-particle&quot;:&quot;&quot;,&quot;parse-names&quot;:false,&quot;suffix&quot;:&quot;&quot;},{&quot;dropping-particle&quot;:&quot;&quot;,&quot;family&quot;:&quot;Uono&quot;,&quot;given&quot;:&quot;Shota&quot;,&quot;non-dropping-particle&quot;:&quot;&quot;,&quot;parse-names&quot;:false,&quot;suffix&quot;:&quot;&quot;},{&quot;dropping-particle&quot;:&quot;&quot;,&quot;family&quot;:&quot;Yoshimura&quot;,&quot;given&quot;:&quot;Sayaka&quot;,&quot;non-dropping-particle&quot;:&quot;&quot;,&quot;parse-names&quot;:false,&quot;suffix&quot;:&quot;&quot;},{&quot;dropping-particle&quot;:&quot;&quot;,&quot;family&quot;:&quot;Sawada&quot;,&quot;given&quot;:&quot;Reiko&quot;,&quot;non-dropping-particle&quot;:&quot;&quot;,&quot;parse-names&quot;:false,&quot;suffix&quot;:&quot;&quot;},{&quot;dropping-particle&quot;:&quot;&quot;,&quot;family&quot;:&quot;Sakihama&quot;,&quot;given&quot;:&quot;Morimitsu&quot;,&quot;non-dropping-particle&quot;:&quot;&quot;,&quot;parse-names&quot;:false,&quot;suffix&quot;:&quot;&quot;},{&quot;dropping-particle&quot;:&quot;&quot;,&quot;family&quot;:&quot;Toichi&quot;,&quot;given&quot;:&quot;Motomi&quot;,&quot;non-dropping-particle&quot;:&quot;&quot;,&quot;parse-names&quot;:false,&quot;suffix&quot;:&quot;&quot;}],&quot;container-title&quot;:&quot;Frontiers in Human Neuroscience&quot;,&quot;id&quot;:&quot;76683088-4b40-51ae-bd0b-933417ab3adf&quot;,&quot;issue&quot;:&quot;NOV&quot;,&quot;issued&quot;:{&quot;date-parts&quot;:[[&quot;2014&quot;,&quot;11&quot;,&quot;25&quot;]]},&quot;publisher&quot;:&quot;Frontiers Media S. A.&quot;,&quot;title&quot;:&quot;Increased putamen volume in adults with autism spectrum disorder&quot;,&quot;type&quot;:&quot;article-journal&quot;,&quot;volume&quot;:&quot;8&quot;},&quot;uris&quot;:[&quot;http://www.mendeley.com/documents/?uuid=68e5b540-02b0-3c49-ac8e-4ed7acedd71e&quot;],&quot;isTemporary&quot;:false,&quot;legacyDesktopId&quot;:&quot;68e5b540-02b0-3c49-ac8e-4ed7acedd71e&quot;},{&quot;id&quot;:&quot;38dc4fd2-6f8d-5a4c-b22e-a04f9db9e58b&quot;,&quot;itemData&quot;:{&quot;DOI&quot;:&quot;10.1016/j.dcn.2016.02.010&quot;,&quot;ISSN&quot;:&quot;18789307&quot;,&quot;PMID&quot;:&quot;26999477&quot;,&quot;abstract&quot;:&quot;Caudate nucleus volume is enlarged in autism spectrum disorder (ASD) and is associated with restricted and repetitive behaviors (RRBs). However, the trajectory of caudate nucleus volume in RRBs of young children remains unclear. Caudate nucleus volume was measured in 36 children with ASD and 18 matched 2-3-year-old subjects with developmentally delayed (DD) at baseline (Time 1) and at 2-year follow-up (Time 2). The differential growth rate in caudate nucleus volume was calculated. Further, the relationships between the development of caudate nucleus volume and RRBs were analyzed. Our results showed that caudate nucleus volume was significantly larger in the ASD group at both time points and the magnitude of enlargement was greater at Time 2. The rate of caudate nucleus growth during this 2-year interval was faster in children with ASD than DD. Right caudate nucleus volume growth was negatively correlated with RRBs. Findings from this study suggest developmental abnormalities of caudate nucleus volume in ASD. Longitudinal MRI studies are needed to explore the correlation between atypical growth patterns of caudate nucleus and phenotype of RRBs.&quot;,&quot;author&quot;:[{&quot;dropping-particle&quot;:&quot;&quot;,&quot;family&quot;:&quot;Qiu&quot;,&quot;given&quot;:&quot;Ting&quot;,&quot;non-dropping-particle&quot;:&quot;&quot;,&quot;parse-names&quot;:false,&quot;suffix&quot;:&quot;&quot;},{&quot;dropping-particle&quot;:&quot;&quot;,&quot;family&quot;:&quot;Chang&quot;,&quot;given&quot;:&quot;Chen&quot;,&quot;non-dropping-particle&quot;:&quot;&quot;,&quot;parse-names&quot;:false,&quot;suffix&quot;:&quot;&quot;},{&quot;dropping-particle&quot;:&quot;&quot;,&quot;family&quot;:&quot;Li&quot;,&quot;given&quot;:&quot;Yun&quot;,&quot;non-dropping-particle&quot;:&quot;&quot;,&quot;parse-names&quot;:false,&quot;suffix&quot;:&quot;&quot;},{&quot;dropping-particle&quot;:&quot;&quot;,&quot;family&quot;:&quot;Qian&quot;,&quot;given&quot;:&quot;Lu&quot;,&quot;non-dropping-particle&quot;:&quot;&quot;,&quot;parse-names&quot;:false,&quot;suffix&quot;:&quot;&quot;},{&quot;dropping-particle&quot;:&quot;&quot;,&quot;family&quot;:&quot;Xiao&quot;,&quot;given&quot;:&quot;Chao Yong&quot;,&quot;non-dropping-particle&quot;:&quot;&quot;,&quot;parse-names&quot;:false,&quot;suffix&quot;:&quot;&quot;},{&quot;dropping-particle&quot;:&quot;&quot;,&quot;family&quot;:&quot;Xiao&quot;,&quot;given&quot;:&quot;Ting&quot;,&quot;non-dropping-particle&quot;:&quot;&quot;,&quot;parse-names&quot;:false,&quot;suffix&quot;:&quot;&quot;},{&quot;dropping-particle&quot;:&quot;&quot;,&quot;family&quot;:&quot;Xiao&quot;,&quot;given&quot;:&quot;Xiang&quot;,&quot;non-dropping-particle&quot;:&quot;&quot;,&quot;parse-names&quot;:false,&quot;suffix&quot;:&quot;&quot;},{&quot;dropping-particle&quot;:&quot;&quot;,&quot;family&quot;:&quot;Xiao&quot;,&quot;given&quot;:&quot;Yun Hua&quot;,&quot;non-dropping-particle&quot;:&quot;&quot;,&quot;parse-names&quot;:false,&quot;suffix&quot;:&quot;&quot;},{&quot;dropping-particle&quot;:&quot;&quot;,&quot;family&quot;:&quot;Chu&quot;,&quot;given&quot;:&quot;Kang Kang&quot;,&quot;non-dropping-particle&quot;:&quot;&quot;,&quot;parse-names&quot;:false,&quot;suffix&quot;:&quot;&quot;},{&quot;dropping-particle&quot;:&quot;&quot;,&quot;family&quot;:&quot;Lewis&quot;,&quot;given&quot;:&quot;Mark H.&quot;,&quot;non-dropping-particle&quot;:&quot;&quot;,&quot;parse-names&quot;:false,&quot;suffix&quot;:&quot;&quot;},{&quot;dropping-particle&quot;:&quot;&quot;,&quot;family&quot;:&quot;Ke&quot;,&quot;given&quot;:&quot;Xiaoyan&quot;,&quot;non-dropping-particle&quot;:&quot;&quot;,&quot;parse-names&quot;:false,&quot;suffix&quot;:&quot;&quot;}],&quot;container-title&quot;:&quot;Developmental Cognitive Neuroscience&quot;,&quot;id&quot;:&quot;38dc4fd2-6f8d-5a4c-b22e-a04f9db9e58b&quot;,&quot;issued&quot;:{&quot;date-parts&quot;:[[&quot;2016&quot;]]},&quot;page&quot;:&quot;137-143&quot;,&quot;title&quot;:&quot;Two years changes in the development of caudate nucleus are involved in restricted repetitive behaviors in 2-5-year-old children with autism spectrum disorder&quot;,&quot;type&quot;:&quot;article-journal&quot;,&quot;volume&quot;:&quot;19&quot;},&quot;uris&quot;:[&quot;http://www.mendeley.com/documents/?uuid=26344e98-4b0b-3cae-aa18-8f54ab0fbfa9&quot;],&quot;isTemporary&quot;:false,&quot;legacyDesktopId&quot;:&quot;26344e98-4b0b-3cae-aa18-8f54ab0fbfa9&quot;}],&quot;properties&quot;:{&quot;noteIndex&quot;:0},&quot;isEdited&quot;:false,&quot;manualOverride&quot;:{&quot;citeprocText&quot;:&quot;&lt;sup&gt;78,79&lt;/sup&gt;&quot;,&quot;isManuallyOverridden&quot;:false,&quot;manualOverrideText&quot;:&quot;&quot;},&quot;citationTag&quot;:&quot;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&quot;},{&quot;citationID&quot;:&quot;MENDELEY_CITATION_b409e778-8a11-4ce2-b868-8e075446fb40&quot;,&quot;citationItems&quot;:[{&quot;id&quot;:&quot;b06459ca-624f-5011-ab07-0a3eca1b3553&quot;,&quot;itemData&quot;:{&quot;DOI&quot;:&quot;10.1016/j.neuroimage.2017.03.045&quot;,&quot;ISSN&quot;:&quot;10959572&quot;,&quot;PMID&quot;:&quot;28343985&quot;,&quot;abstract&quot;:&quot;Over the last decade, we have observed a revolution in brain structural and functional Connectomics. On one hand, we have an ever-more detailed characterization of the brain's white matter structural connectome. On the other, we have a repertoire of consistent functional networks that form and dissipate over time during rest. Despite the evident spatial similarities between structural and functional connectivity, understanding how different time-evolving functional networks spontaneously emerge from a single structural network requires analyzing the problem from the perspective of complex network dynamics and dynamical system's theory. In that direction, bottom-up computational models are useful tools to test theoretical scenarios and depict the mechanisms at the genesis of resting-state activity. Here, we provide an overview of the different mechanistic scenarios proposed over the last decade via computational models. Importantly, we highlight the need of incorporating additional model constraints considering the properties observed at finer temporal scales with MEG and the dynamical properties of FC in order to refresh the list of candidate scenarios.&quot;,&quot;author&quot;:[{&quot;dropping-particle&quot;:&quot;&quot;,&quot;family&quot;:&quot;Cabral&quot;,&quot;given&quot;:&quot;Joana&quot;,&quot;non-dropping-particle&quot;:&quot;&quot;,&quot;parse-names&quot;:false,&quot;suffix&quot;:&quot;&quot;},{&quot;dropping-particle&quot;:&quot;&quot;,&quot;family&quot;:&quot;Kringelbach&quot;,&quot;given&quot;:&quot;Morten L.&quot;,&quot;non-dropping-particle&quot;:&quot;&quot;,&quot;parse-names&quot;:false,&quot;suffix&quot;:&quot;&quot;},{&quot;dropping-particle&quot;:&quot;&quot;,&quot;family&quot;:&quot;Deco&quot;,&quot;given&quot;:&quot;Gustavo&quot;,&quot;non-dropping-particle&quot;:&quot;&quot;,&quot;parse-names&quot;:false,&quot;suffix&quot;:&quot;&quot;}],&quot;container-title&quot;:&quot;NeuroImage&quot;,&quot;id&quot;:&quot;b06459ca-624f-5011-ab07-0a3eca1b3553&quot;,&quot;issued&quot;:{&quot;date-parts&quot;:[[&quot;2017&quot;]]},&quot;page&quot;:&quot;84-96&quot;,&quot;title&quot;:&quot;Functional connectivity dynamically evolves on multiple time-scales over a static structural connectome: Models and mechanisms&quot;,&quot;type&quot;:&quot;article-journal&quot;,&quot;volume&quot;:&quot;160&quot;},&quot;uris&quot;:[&quot;http://www.mendeley.com/documents/?uuid=87bc41be-39d7-380c-8a73-dd14bbeadead&quot;],&quot;isTemporary&quot;:false,&quot;legacyDesktopId&quot;:&quot;87bc41be-39d7-380c-8a73-dd14bbeadead&quot;}],&quot;properties&quot;:{&quot;noteIndex&quot;:0},&quot;isEdited&quot;:false,&quot;manualOverride&quot;:{&quot;citeprocText&quot;:&quot;&lt;sup&gt;80&lt;/sup&gt;&quot;,&quot;isManuallyOverridden&quot;:false,&quot;manualOverrideText&quot;:&quot;&quot;},&quot;citationTag&quot;:&quot;MENDELEY_CITATION_v3_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&quot;},{&quot;citationID&quot;:&quot;MENDELEY_CITATION_a5eafa7f-e56f-41ca-b928-454999001961&quot;,&quot;citationItems&quot;:[{&quot;id&quot;:&quot;0654aa9a-d05a-53a8-b807-b49e7b1d4dde&quot;,&quot;itemData&quot;:{&quot;DOI&quot;:&quot;10.1016/j.neuroimage.2016.04.051&quot;,&quot;ISSN&quot;:&quot;10959572&quot;,&quot;PMID&quot;:&quot;27118088&quot;,&quot;abstract&quot;:&quot;Recently, functional network connectivity (FNC, defined as the temporal correlation among spatially distant brain networks) has been used to examine the functional organization of brain networks in various psychiatric illnesses. Dynamic FNC is a recent extension of the conventional FNC analysis that takes into account FNC changes over short periods of time. While such dynamic FNC measures may be more informative about various aspects of connectivity, there has been no detailed head-to-head comparison of the ability of static and dynamic FNC to perform classification in complex mental illnesses. This paper proposes a framework for automatic classification of schizophrenia, bipolar and healthy subjects based on their static and dynamic FNC features. Also, we compare cross-validated classification performance between static and dynamic FNC. Results show that the dynamic FNC significantly outperforms the static FNC in terms of predictive accuracy, indicating that features from dynamic FNC have distinct advantages over static FNC for classification purposes. Moreover, combining static and dynamic FNC features does not significantly improve the classification performance over the dynamic FNC features alone, suggesting that static FNC does not add any significant information when combined with dynamic FNC for classification purposes. A three-way classification methodology based on static and dynamic FNC features discriminates individual subjects into appropriate diagnostic groups with high accuracy. Our proposed classification framework is potentially applicable to additional mental disorders.&quot;,&quot;author&quot;:[{&quot;dropping-particle&quot;:&quot;&quot;,&quot;family&quot;:&quot;Rashid&quot;,&quot;given&quot;:&quot;Barnaly&quot;,&quot;non-dropping-particle&quot;:&quot;&quot;,&quot;parse-names&quot;:false,&quot;suffix&quot;:&quot;&quot;},{&quot;dropping-particle&quot;:&quot;&quot;,&quot;family&quot;:&quot;Arbabshirani&quot;,&quot;given&quot;:&quot;Mohammad R.&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Cetin&quot;,&quot;given&quot;:&quot;Mustafa S.&quot;,&quot;non-dropping-particle&quot;:&quot;&quot;,&quot;parse-names&quot;:false,&quot;suffix&quot;:&quot;&quot;},{&quot;dropping-particle&quot;:&quot;&quot;,&quot;family&quot;:&quot;Miller&quot;,&quot;given&quot;:&quot;Robyn&quot;,&quot;non-dropping-particle&quot;:&quot;&quot;,&quot;parse-names&quot;:false,&quot;suffix&quot;:&quot;&quot;},{&quot;dropping-particle&quot;:&quot;&quot;,&quot;family&quot;:&quot;Pearlson&quot;,&quot;given&quot;:&quot;Godfrey D.&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0654aa9a-d05a-53a8-b807-b49e7b1d4dde&quot;,&quot;issued&quot;:{&quot;date-parts&quot;:[[&quot;2016&quot;,&quot;7&quot;,&quot;1&quot;]]},&quot;page&quot;:&quot;645-657&quot;,&quot;publisher&quot;:&quot;Academic Press Inc.&quot;,&quot;title&quot;:&quot;Classification of schizophrenia and bipolar patients using static and dynamic resting-state fMRI brain connectivity&quot;,&quot;type&quot;:&quot;article-journal&quot;,&quot;volume&quot;:&quot;134&quot;},&quot;uris&quot;:[&quot;http://www.mendeley.com/documents/?uuid=7897fc53-71f3-36c5-845d-9221eaedf5d6&quot;],&quot;isTemporary&quot;:false,&quot;legacyDesktopId&quot;:&quot;7897fc53-71f3-36c5-845d-9221eaedf5d6&quot;},{&quot;id&quot;:&quot;33fc3170-2fec-5a10-9f7a-7fc619dc8ddf&quot;,&quot;itemData&quot;:{&quot;DOI&quot;:&quot;10.3389/fphar.2023.1102413&quot;,&quot;ISSN&quot;:&quot;16639812&quot;,&quot;abstract&quot;:&quot;Introduction: Electroconvulsive therapy (ECT) remains one of the most effective approaches for treatment-resistant depressive episodes, despite the potential cognitive impairment associated with this treatment. As a potent stimulator of neuroplasticity, ECT might normalize aberrant depression-related brain function via the brain’s reconstruction by forming new neural connections. Multiple lines of evidence have demonstrated that functional connectivity (FC) changes are reliable indicators of antidepressant efficacy and cognitive changes from static and dynamic perspectives. However, no previous studies have directly ascertained whether and how different aspects of FC provide complementary information in terms of neuroimaging-based prediction of clinical outcomes. Methods: In this study, we implemented a fully automated independent component analysis framework to an ECT dataset with subjects (n = 50, age = 65.54 ± 8.92) randomized to three treatment amplitudes (600, 700, or 800 milliamperes [mA]). We extracted the static functional network connectivity (sFNC) and dynamic FNC (dFNC) features and employed a partial least square regression to build predictive models for antidepressant outcomes and cognitive changes. Results: We found that both antidepressant outcomes and memory changes can be robustly predicted by the changes in sFNC (permutation test p &lt; 5.0 × 10−3). More interestingly, by adding dFNC information, the model achieved higher accuracy for predicting changes in the Hamilton Depression Rating Scale 24-item (HDRS24, t = 9.6434, p = 1.5 × 10−21). The predictive maps of clinical outcomes show a weakly negative correlation, indicating that the ECT-induced antidepressant outcomes and cognitive changes might be associated with different functional brain neuroplasticity. Discussion: The overall results reveal that dynamic FC is not redundant but reflects mechanisms of ECT that cannot be captured by its static counterpart, especially for the prediction of antidepressant efficacy. Tracking the predictive signatures of static and dynamic FC will help maximize antidepressant outcomes and cognitive safety with individualized ECT dosing.&quot;,&quot;author&quot;:[{&quot;dropping-particle&quot;:&quot;&quot;,&quot;family&quot;:&quot;Fu&quot;,&quot;given&quot;:&quot;Zening&quot;,&quot;non-dropping-particle&quot;:&quot;&quot;,&quot;parse-names&quot;:false,&quot;suffix&quot;:&quot;&quot;},{&quot;dropping-particle&quot;:&quot;&quot;,&quot;family&quot;:&quot;Abbott&quot;,&quot;given&quot;:&quot;Christopher C.&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Frontiers in Pharmacology&quot;,&quot;id&quot;:&quot;33fc3170-2fec-5a10-9f7a-7fc619dc8ddf&quot;,&quot;issued&quot;:{&quot;date-parts&quot;:[[&quot;2023&quot;]]},&quot;title&quot;:&quot;Predictive signature of static and dynamic functional connectivity for ECT clinical outcomes&quot;,&quot;type&quot;:&quot;article-journal&quot;,&quot;volume&quot;:&quot;14&quot;},&quot;uris&quot;:[&quot;http://www.mendeley.com/documents/?uuid=6f57ab51-bdaa-3bad-b59f-6c0a3355d392&quot;],&quot;isTemporary&quot;:false,&quot;legacyDesktopId&quot;:&quot;6f57ab51-bdaa-3bad-b59f-6c0a3355d392&quot;}],&quot;properties&quot;:{&quot;noteIndex&quot;:0},&quot;isEdited&quot;:false,&quot;manualOverride&quot;:{&quot;citeprocText&quot;:&quot;&lt;sup&gt;81,82&lt;/sup&gt;&quot;,&quot;isManuallyOverridden&quot;:false,&quot;manualOverrideText&quot;:&quot;&quot;},&quot;citationTag&quot;:&quot;MENDELEY_CITATION_v3_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kNldGluIiwiZ2l2ZW4iOiJNdXN0YWZhIFMuIiwibm9uLWRyb3BwaW5nLXBhcnRpY2xlIjoiIiwicGFyc2UtbmFtZXMiOmZhbHNlLCJzdWZmaXgiOiIifSx7ImRyb3BwaW5nLXBhcnRpY2xlIjoiIiwiZmFtaWx5IjoiTWlsbGVyIiwiZ2l2ZW4iOiJSb2J5biIsIm5vbi1kcm9wcGluZy1wYXJ0aWNsZSI6IiIsInBhcnNlLW5hbWVzIjpmYWxzZSwic3VmZml4IjoiIn0seyJkcm9wcGluZy1wYXJ0aWNsZSI6IiIsImZhbWlseSI6IlBlYXJsc29uIiwiZ2l2ZW4iOiJHb2RmcmV5IEQu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&quot;}]"/>
    <we:property name="MENDELEY_CITATIONS_LOCALE_CODE" value="&quot;en-GB&quot;"/>
    <we:property name="MENDELEY_CITATIONS_STYLE" value="{&quot;id&quot;:&quot;https://www.zotero.org/styles/translational-psychiatry&quot;,&quot;title&quot;:&quot;Translational Psychiatr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F094E3-035A-404C-9E06-BE018839D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11</Pages>
  <Words>10046</Words>
  <Characters>57263</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The Mind Research Network</Company>
  <LinksUpToDate>false</LinksUpToDate>
  <CharactersWithSpaces>67175</CharactersWithSpaces>
  <SharedDoc>false</SharedDoc>
  <HLinks>
    <vt:vector size="12" baseType="variant">
      <vt:variant>
        <vt:i4>2687012</vt:i4>
      </vt:variant>
      <vt:variant>
        <vt:i4>150</vt:i4>
      </vt:variant>
      <vt:variant>
        <vt:i4>0</vt:i4>
      </vt:variant>
      <vt:variant>
        <vt:i4>5</vt:i4>
      </vt:variant>
      <vt:variant>
        <vt:lpwstr>https://github.com/canlab/MediationToolbox</vt:lpwstr>
      </vt:variant>
      <vt:variant>
        <vt:lpwstr/>
      </vt:variant>
      <vt:variant>
        <vt:i4>5963867</vt:i4>
      </vt:variant>
      <vt:variant>
        <vt:i4>144</vt:i4>
      </vt:variant>
      <vt:variant>
        <vt:i4>0</vt:i4>
      </vt:variant>
      <vt:variant>
        <vt:i4>5</vt:i4>
      </vt:variant>
      <vt:variant>
        <vt:lpwstr>http://trendscenter.org/software/gift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zfu</dc:creator>
  <cp:keywords/>
  <cp:lastModifiedBy>泽宁 傅</cp:lastModifiedBy>
  <cp:revision>25</cp:revision>
  <cp:lastPrinted>2020-08-18T19:34:00Z</cp:lastPrinted>
  <dcterms:created xsi:type="dcterms:W3CDTF">2025-11-18T17:06:00Z</dcterms:created>
  <dcterms:modified xsi:type="dcterms:W3CDTF">2026-01-12T16:43:00Z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http://www.zotero.org/styles/brain</vt:lpwstr>
  </property>
  <property fmtid="{D5CDD505-2E9C-101B-9397-08002B2CF9AE}" pid="3" name="Mendeley Recent Style Name 0_1">
    <vt:lpwstr>Brain</vt:lpwstr>
  </property>
  <property fmtid="{D5CDD505-2E9C-101B-9397-08002B2CF9AE}" pid="4" name="Mendeley Recent Style Id 1_1">
    <vt:lpwstr>http://www.zotero.org/styles/ebiomedicine</vt:lpwstr>
  </property>
  <property fmtid="{D5CDD505-2E9C-101B-9397-08002B2CF9AE}" pid="5" name="Mendeley Recent Style Name 1_1">
    <vt:lpwstr>EBioMedicine</vt:lpwstr>
  </property>
  <property fmtid="{D5CDD505-2E9C-101B-9397-08002B2CF9AE}" pid="6" name="Mendeley Recent Style Id 2_1">
    <vt:lpwstr>http://www.zotero.org/styles/ieee</vt:lpwstr>
  </property>
  <property fmtid="{D5CDD505-2E9C-101B-9397-08002B2CF9AE}" pid="7" name="Mendeley Recent Style Name 2_1">
    <vt:lpwstr>IEEE</vt:lpwstr>
  </property>
  <property fmtid="{D5CDD505-2E9C-101B-9397-08002B2CF9AE}" pid="8" name="Mendeley Recent Style Id 3_1">
    <vt:lpwstr>http://www.zotero.org/styles/molecular-psychiatry</vt:lpwstr>
  </property>
  <property fmtid="{D5CDD505-2E9C-101B-9397-08002B2CF9AE}" pid="9" name="Mendeley Recent Style Name 3_1">
    <vt:lpwstr>Molecular Psychiatry</vt:lpwstr>
  </property>
  <property fmtid="{D5CDD505-2E9C-101B-9397-08002B2CF9AE}" pid="10" name="Mendeley Recent Style Id 4_1">
    <vt:lpwstr>http://www.zotero.org/styles/nature-neuroscience</vt:lpwstr>
  </property>
  <property fmtid="{D5CDD505-2E9C-101B-9397-08002B2CF9AE}" pid="11" name="Mendeley Recent Style Name 4_1">
    <vt:lpwstr>Nature Neuroscience</vt:lpwstr>
  </property>
  <property fmtid="{D5CDD505-2E9C-101B-9397-08002B2CF9AE}" pid="12" name="Mendeley Recent Style Id 5_1">
    <vt:lpwstr>http://www.zotero.org/styles/neuroimage</vt:lpwstr>
  </property>
  <property fmtid="{D5CDD505-2E9C-101B-9397-08002B2CF9AE}" pid="13" name="Mendeley Recent Style Name 5_1">
    <vt:lpwstr>NeuroImage</vt:lpwstr>
  </property>
  <property fmtid="{D5CDD505-2E9C-101B-9397-08002B2CF9AE}" pid="14" name="Mendeley Recent Style Id 6_1">
    <vt:lpwstr>http://www.zotero.org/styles/neuropsychopharmacology</vt:lpwstr>
  </property>
  <property fmtid="{D5CDD505-2E9C-101B-9397-08002B2CF9AE}" pid="15" name="Mendeley Recent Style Name 6_1">
    <vt:lpwstr>Neuropsychopharmacology</vt:lpwstr>
  </property>
  <property fmtid="{D5CDD505-2E9C-101B-9397-08002B2CF9AE}" pid="16" name="Mendeley Recent Style Id 7_1">
    <vt:lpwstr>http://www.zotero.org/styles/norsk-apa-manual</vt:lpwstr>
  </property>
  <property fmtid="{D5CDD505-2E9C-101B-9397-08002B2CF9AE}" pid="17" name="Mendeley Recent Style Name 7_1">
    <vt:lpwstr>Norsk APA-manual - APA 7th edition (author-date)</vt:lpwstr>
  </property>
  <property fmtid="{D5CDD505-2E9C-101B-9397-08002B2CF9AE}" pid="18" name="Mendeley Recent Style Id 8_1">
    <vt:lpwstr>http://www.zotero.org/styles/translational-psychiatry</vt:lpwstr>
  </property>
  <property fmtid="{D5CDD505-2E9C-101B-9397-08002B2CF9AE}" pid="19" name="Mendeley Recent Style Name 8_1">
    <vt:lpwstr>Translational Psychiatry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c30948ed-7fa2-387c-998d-1b09bf094beb</vt:lpwstr>
  </property>
  <property fmtid="{D5CDD505-2E9C-101B-9397-08002B2CF9AE}" pid="24" name="Mendeley Citation Style_1">
    <vt:lpwstr>http://www.zotero.org/styles/nature-neuroscience</vt:lpwstr>
  </property>
  <property fmtid="{D5CDD505-2E9C-101B-9397-08002B2CF9AE}" pid="25" name="ZOTERO_PREF_1">
    <vt:lpwstr>&lt;data data-version="3" zotero-version="7.0.30"&gt;&lt;session id="2JnS2zBA"/&gt;&lt;style id="http://www.zotero.org/styles/translational-psychiatry" hasBibliography="1" bibliographyStyleHasBeenSet="1"/&gt;&lt;prefs&gt;&lt;pref name="fieldType" value="Field"/&gt;&lt;pref name="automati</vt:lpwstr>
  </property>
  <property fmtid="{D5CDD505-2E9C-101B-9397-08002B2CF9AE}" pid="26" name="ZOTERO_PREF_2">
    <vt:lpwstr>cJournalAbbreviations" value="true"/&gt;&lt;/prefs&gt;&lt;/data&gt;</vt:lpwstr>
  </property>
</Properties>
</file>