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95F8" w14:textId="77777777" w:rsidR="00F612F4" w:rsidRDefault="00F612F4" w:rsidP="00F612F4">
      <w:pPr>
        <w:rPr>
          <w:rFonts w:ascii="Arial" w:hAnsi="Arial" w:cs="Arial"/>
          <w:b/>
          <w:bCs/>
          <w:sz w:val="22"/>
          <w:szCs w:val="22"/>
        </w:rPr>
      </w:pPr>
      <w:r w:rsidRPr="004C359A">
        <w:rPr>
          <w:rFonts w:ascii="Arial" w:hAnsi="Arial" w:cs="Arial"/>
          <w:b/>
          <w:bCs/>
          <w:sz w:val="22"/>
          <w:szCs w:val="22"/>
        </w:rPr>
        <w:t>Supplemental Data:</w:t>
      </w:r>
    </w:p>
    <w:p w14:paraId="107DDF2F" w14:textId="04B3A87D" w:rsidR="00D56BED" w:rsidRDefault="00D56BED" w:rsidP="00D56BED">
      <w:pPr>
        <w:rPr>
          <w:rFonts w:ascii="Arial" w:hAnsi="Arial" w:cs="Arial"/>
          <w:sz w:val="22"/>
          <w:szCs w:val="22"/>
        </w:rPr>
      </w:pPr>
      <w:r w:rsidRPr="004C359A">
        <w:rPr>
          <w:rFonts w:ascii="Arial" w:hAnsi="Arial" w:cs="Arial"/>
          <w:sz w:val="22"/>
          <w:szCs w:val="22"/>
        </w:rPr>
        <w:t xml:space="preserve">Supplemental Figure </w:t>
      </w:r>
      <w:r>
        <w:rPr>
          <w:rFonts w:ascii="Arial" w:hAnsi="Arial" w:cs="Arial"/>
          <w:sz w:val="22"/>
          <w:szCs w:val="22"/>
        </w:rPr>
        <w:t>1</w:t>
      </w:r>
      <w:r w:rsidRPr="004C35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Distribution of SRS and WBRT cases for treatment of BCBM between 2010 and 2020.</w:t>
      </w:r>
    </w:p>
    <w:p w14:paraId="659BA1E9" w14:textId="77777777" w:rsidR="00906D48" w:rsidRDefault="00906D48" w:rsidP="00906D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Figure 2: </w:t>
      </w:r>
      <w:r w:rsidRPr="00E56B29">
        <w:rPr>
          <w:rFonts w:ascii="Arial" w:hAnsi="Arial" w:cs="Arial"/>
          <w:sz w:val="22"/>
          <w:szCs w:val="22"/>
        </w:rPr>
        <w:t>Kaplan-Meier Curve Modeling Overall Survival between Patients Receiving Brain RT or no Brain RT</w:t>
      </w:r>
    </w:p>
    <w:p w14:paraId="47E7BA6E" w14:textId="64A2AFFB" w:rsidR="00D56BED" w:rsidRPr="004C359A" w:rsidRDefault="00906D48" w:rsidP="00D56B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Supplemental Figure 3</w:t>
      </w:r>
      <w:proofErr w:type="gramStart"/>
      <w:r>
        <w:rPr>
          <w:rFonts w:ascii="Arial" w:hAnsi="Arial" w:cs="Arial"/>
          <w:sz w:val="22"/>
          <w:szCs w:val="22"/>
        </w:rPr>
        <w:t xml:space="preserve">:  </w:t>
      </w:r>
      <w:r w:rsidR="00343468">
        <w:rPr>
          <w:rFonts w:ascii="Arial" w:hAnsi="Arial" w:cs="Arial"/>
          <w:sz w:val="22"/>
          <w:szCs w:val="22"/>
        </w:rPr>
        <w:t>Significant</w:t>
      </w:r>
      <w:proofErr w:type="gramEnd"/>
      <w:r w:rsidR="00343468">
        <w:rPr>
          <w:rFonts w:ascii="Arial" w:hAnsi="Arial" w:cs="Arial"/>
          <w:sz w:val="22"/>
          <w:szCs w:val="22"/>
        </w:rPr>
        <w:t xml:space="preserve"> difference in </w:t>
      </w:r>
      <w:r w:rsidR="00770B30">
        <w:rPr>
          <w:rFonts w:ascii="Arial" w:hAnsi="Arial" w:cs="Arial"/>
          <w:sz w:val="22"/>
          <w:szCs w:val="22"/>
        </w:rPr>
        <w:t xml:space="preserve">OS </w:t>
      </w:r>
      <w:r w:rsidR="000B67E0">
        <w:rPr>
          <w:rFonts w:ascii="Arial" w:hAnsi="Arial" w:cs="Arial"/>
          <w:sz w:val="22"/>
          <w:szCs w:val="22"/>
        </w:rPr>
        <w:t xml:space="preserve">among patients with BC BM </w:t>
      </w:r>
      <w:r w:rsidR="00770B30">
        <w:rPr>
          <w:rFonts w:ascii="Arial" w:hAnsi="Arial" w:cs="Arial"/>
          <w:sz w:val="22"/>
          <w:szCs w:val="22"/>
        </w:rPr>
        <w:t xml:space="preserve">between 2010 and </w:t>
      </w:r>
      <w:r w:rsidR="000B67E0">
        <w:rPr>
          <w:rFonts w:ascii="Arial" w:hAnsi="Arial" w:cs="Arial"/>
          <w:sz w:val="22"/>
          <w:szCs w:val="22"/>
        </w:rPr>
        <w:t>2020.</w:t>
      </w:r>
    </w:p>
    <w:p w14:paraId="5E9FF738" w14:textId="77777777" w:rsidR="000B67E0" w:rsidRDefault="000B67E0" w:rsidP="00F612F4">
      <w:pPr>
        <w:rPr>
          <w:rFonts w:ascii="Arial" w:hAnsi="Arial" w:cs="Arial"/>
          <w:sz w:val="22"/>
          <w:szCs w:val="22"/>
        </w:rPr>
      </w:pPr>
    </w:p>
    <w:p w14:paraId="5DCC3AE3" w14:textId="485E2436" w:rsidR="00F612F4" w:rsidRPr="000D1705" w:rsidRDefault="00F612F4" w:rsidP="00F612F4">
      <w:pPr>
        <w:rPr>
          <w:rFonts w:ascii="Arial" w:hAnsi="Arial" w:cs="Arial"/>
        </w:rPr>
      </w:pPr>
      <w:r w:rsidRPr="001611F6">
        <w:rPr>
          <w:rFonts w:ascii="Arial" w:hAnsi="Arial" w:cs="Arial"/>
          <w:sz w:val="22"/>
          <w:szCs w:val="22"/>
        </w:rPr>
        <w:t xml:space="preserve">Supplemental Table 1.  </w:t>
      </w:r>
      <w:r w:rsidRPr="000D1705">
        <w:rPr>
          <w:rFonts w:ascii="Arial" w:hAnsi="Arial" w:cs="Arial"/>
        </w:rPr>
        <w:t>Estimated association between receipt of brain radiation and overall survival.</w:t>
      </w:r>
      <w:r w:rsidRPr="000D1705">
        <w:rPr>
          <w:rFonts w:ascii="Arial" w:hAnsi="Arial" w:cs="Arial"/>
        </w:rPr>
        <w:tab/>
      </w:r>
      <w:r w:rsidRPr="000D1705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970"/>
        <w:gridCol w:w="1529"/>
        <w:gridCol w:w="2067"/>
        <w:gridCol w:w="1798"/>
      </w:tblGrid>
      <w:tr w:rsidR="00F612F4" w14:paraId="6A56DDAC" w14:textId="77777777" w:rsidTr="006C4D1C">
        <w:tc>
          <w:tcPr>
            <w:tcW w:w="1986" w:type="dxa"/>
          </w:tcPr>
          <w:p w14:paraId="7EFBF09A" w14:textId="77777777" w:rsidR="00F612F4" w:rsidRPr="003F4C45" w:rsidRDefault="00F612F4" w:rsidP="006C4D1C">
            <w:pPr>
              <w:rPr>
                <w:b/>
              </w:rPr>
            </w:pPr>
            <w:r w:rsidRPr="003F4C45">
              <w:rPr>
                <w:b/>
              </w:rPr>
              <w:t>Variable</w:t>
            </w:r>
          </w:p>
        </w:tc>
        <w:tc>
          <w:tcPr>
            <w:tcW w:w="3499" w:type="dxa"/>
            <w:gridSpan w:val="2"/>
          </w:tcPr>
          <w:p w14:paraId="224A317E" w14:textId="77777777" w:rsidR="00F612F4" w:rsidRPr="003F4C45" w:rsidRDefault="00F612F4" w:rsidP="006C4D1C">
            <w:pPr>
              <w:jc w:val="center"/>
              <w:rPr>
                <w:b/>
              </w:rPr>
            </w:pPr>
            <w:r w:rsidRPr="003F4C45">
              <w:rPr>
                <w:b/>
              </w:rPr>
              <w:t>0-</w:t>
            </w:r>
            <w:r>
              <w:rPr>
                <w:b/>
              </w:rPr>
              <w:t>48</w:t>
            </w:r>
            <w:r w:rsidRPr="003F4C45">
              <w:rPr>
                <w:b/>
              </w:rPr>
              <w:t xml:space="preserve"> months</w:t>
            </w:r>
          </w:p>
        </w:tc>
        <w:tc>
          <w:tcPr>
            <w:tcW w:w="3865" w:type="dxa"/>
            <w:gridSpan w:val="2"/>
          </w:tcPr>
          <w:p w14:paraId="135977D5" w14:textId="77777777" w:rsidR="00F612F4" w:rsidRPr="003F4C45" w:rsidRDefault="00F612F4" w:rsidP="006C4D1C">
            <w:pPr>
              <w:jc w:val="center"/>
              <w:rPr>
                <w:b/>
              </w:rPr>
            </w:pPr>
            <w:r w:rsidRPr="003F4C45">
              <w:rPr>
                <w:b/>
              </w:rPr>
              <w:t>&gt;</w:t>
            </w:r>
            <w:r>
              <w:rPr>
                <w:b/>
              </w:rPr>
              <w:t>48</w:t>
            </w:r>
            <w:r w:rsidRPr="003F4C45">
              <w:rPr>
                <w:b/>
              </w:rPr>
              <w:t xml:space="preserve"> months</w:t>
            </w:r>
          </w:p>
        </w:tc>
      </w:tr>
      <w:tr w:rsidR="00F612F4" w14:paraId="57398682" w14:textId="77777777" w:rsidTr="006C4D1C">
        <w:tc>
          <w:tcPr>
            <w:tcW w:w="1986" w:type="dxa"/>
          </w:tcPr>
          <w:p w14:paraId="218311A3" w14:textId="77777777" w:rsidR="00F612F4" w:rsidRDefault="00F612F4" w:rsidP="006C4D1C"/>
        </w:tc>
        <w:tc>
          <w:tcPr>
            <w:tcW w:w="1970" w:type="dxa"/>
          </w:tcPr>
          <w:p w14:paraId="3C48613F" w14:textId="77777777" w:rsidR="00F612F4" w:rsidRPr="003F4C45" w:rsidRDefault="00F612F4" w:rsidP="006C4D1C">
            <w:pPr>
              <w:jc w:val="center"/>
              <w:rPr>
                <w:b/>
              </w:rPr>
            </w:pPr>
            <w:r w:rsidRPr="003F4C45">
              <w:rPr>
                <w:b/>
              </w:rPr>
              <w:t>Crude HR (95% CI)</w:t>
            </w:r>
          </w:p>
        </w:tc>
        <w:tc>
          <w:tcPr>
            <w:tcW w:w="1529" w:type="dxa"/>
          </w:tcPr>
          <w:p w14:paraId="3FC78F38" w14:textId="77777777" w:rsidR="00F612F4" w:rsidRPr="003F4C45" w:rsidRDefault="00F612F4" w:rsidP="006C4D1C">
            <w:pPr>
              <w:jc w:val="center"/>
              <w:rPr>
                <w:b/>
              </w:rPr>
            </w:pPr>
            <w:r w:rsidRPr="003F4C45">
              <w:rPr>
                <w:b/>
              </w:rPr>
              <w:t>P-value</w:t>
            </w:r>
          </w:p>
        </w:tc>
        <w:tc>
          <w:tcPr>
            <w:tcW w:w="2067" w:type="dxa"/>
          </w:tcPr>
          <w:p w14:paraId="65CE2F4F" w14:textId="77777777" w:rsidR="00F612F4" w:rsidRPr="003F4C45" w:rsidRDefault="00F612F4" w:rsidP="006C4D1C">
            <w:pPr>
              <w:jc w:val="center"/>
              <w:rPr>
                <w:b/>
              </w:rPr>
            </w:pPr>
            <w:r w:rsidRPr="003F4C45">
              <w:rPr>
                <w:b/>
              </w:rPr>
              <w:t>Crude HR (95% CI)</w:t>
            </w:r>
          </w:p>
        </w:tc>
        <w:tc>
          <w:tcPr>
            <w:tcW w:w="1798" w:type="dxa"/>
          </w:tcPr>
          <w:p w14:paraId="31F9CCFB" w14:textId="77777777" w:rsidR="00F612F4" w:rsidRPr="003F4C45" w:rsidRDefault="00F612F4" w:rsidP="006C4D1C">
            <w:pPr>
              <w:jc w:val="center"/>
              <w:rPr>
                <w:b/>
              </w:rPr>
            </w:pPr>
            <w:r w:rsidRPr="003F4C45">
              <w:rPr>
                <w:b/>
              </w:rPr>
              <w:t>P-value</w:t>
            </w:r>
          </w:p>
        </w:tc>
      </w:tr>
      <w:tr w:rsidR="00F612F4" w14:paraId="13F9E929" w14:textId="77777777" w:rsidTr="006C4D1C">
        <w:tc>
          <w:tcPr>
            <w:tcW w:w="1986" w:type="dxa"/>
          </w:tcPr>
          <w:p w14:paraId="54EA1473" w14:textId="77777777" w:rsidR="00F612F4" w:rsidRPr="003F4C45" w:rsidRDefault="00F612F4" w:rsidP="006C4D1C">
            <w:pPr>
              <w:rPr>
                <w:b/>
              </w:rPr>
            </w:pPr>
            <w:r w:rsidRPr="003F4C45">
              <w:rPr>
                <w:b/>
              </w:rPr>
              <w:t>Brain Radiation</w:t>
            </w:r>
          </w:p>
          <w:p w14:paraId="331F56D8" w14:textId="77777777" w:rsidR="00F612F4" w:rsidRDefault="00F612F4" w:rsidP="006C4D1C">
            <w:r>
              <w:t xml:space="preserve">  Yes</w:t>
            </w:r>
          </w:p>
          <w:p w14:paraId="545378DB" w14:textId="77777777" w:rsidR="00F612F4" w:rsidRDefault="00F612F4" w:rsidP="006C4D1C">
            <w:r>
              <w:t xml:space="preserve">  No</w:t>
            </w:r>
          </w:p>
        </w:tc>
        <w:tc>
          <w:tcPr>
            <w:tcW w:w="1970" w:type="dxa"/>
          </w:tcPr>
          <w:p w14:paraId="215041FA" w14:textId="77777777" w:rsidR="00F612F4" w:rsidRDefault="00F612F4" w:rsidP="006C4D1C">
            <w:pPr>
              <w:jc w:val="center"/>
            </w:pPr>
          </w:p>
          <w:p w14:paraId="1EFFD430" w14:textId="77777777" w:rsidR="00F612F4" w:rsidRDefault="00F612F4" w:rsidP="006C4D1C">
            <w:pPr>
              <w:jc w:val="center"/>
            </w:pPr>
            <w:r>
              <w:t>0.89 (0.85-0.93)</w:t>
            </w:r>
          </w:p>
          <w:p w14:paraId="577BEA09" w14:textId="77777777" w:rsidR="00F612F4" w:rsidRDefault="00F612F4" w:rsidP="006C4D1C">
            <w:pPr>
              <w:jc w:val="center"/>
            </w:pPr>
            <w:r>
              <w:t>Ref</w:t>
            </w:r>
          </w:p>
        </w:tc>
        <w:tc>
          <w:tcPr>
            <w:tcW w:w="1529" w:type="dxa"/>
          </w:tcPr>
          <w:p w14:paraId="47CE48BD" w14:textId="77777777" w:rsidR="00F612F4" w:rsidRDefault="00F612F4" w:rsidP="006C4D1C">
            <w:pPr>
              <w:jc w:val="center"/>
            </w:pPr>
            <w:r>
              <w:t>&lt;0.0001</w:t>
            </w:r>
          </w:p>
        </w:tc>
        <w:tc>
          <w:tcPr>
            <w:tcW w:w="2067" w:type="dxa"/>
          </w:tcPr>
          <w:p w14:paraId="4FC962F6" w14:textId="77777777" w:rsidR="00F612F4" w:rsidRDefault="00F612F4" w:rsidP="006C4D1C">
            <w:pPr>
              <w:jc w:val="center"/>
            </w:pPr>
          </w:p>
          <w:p w14:paraId="7BE64B35" w14:textId="77777777" w:rsidR="00F612F4" w:rsidRDefault="00F612F4" w:rsidP="006C4D1C">
            <w:pPr>
              <w:jc w:val="center"/>
            </w:pPr>
            <w:r>
              <w:t>1.09 (0.90-1.32)</w:t>
            </w:r>
          </w:p>
          <w:p w14:paraId="4CE03A45" w14:textId="77777777" w:rsidR="00F612F4" w:rsidRDefault="00F612F4" w:rsidP="006C4D1C">
            <w:pPr>
              <w:jc w:val="center"/>
            </w:pPr>
            <w:r>
              <w:t>Ref</w:t>
            </w:r>
          </w:p>
        </w:tc>
        <w:tc>
          <w:tcPr>
            <w:tcW w:w="1798" w:type="dxa"/>
          </w:tcPr>
          <w:p w14:paraId="51285962" w14:textId="77777777" w:rsidR="00F612F4" w:rsidRDefault="00F612F4" w:rsidP="006C4D1C">
            <w:pPr>
              <w:jc w:val="center"/>
            </w:pPr>
            <w:r>
              <w:t>0.3850</w:t>
            </w:r>
          </w:p>
        </w:tc>
      </w:tr>
    </w:tbl>
    <w:p w14:paraId="7572743A" w14:textId="77777777" w:rsidR="00F612F4" w:rsidRDefault="00F612F4" w:rsidP="00F612F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cedure Report: Detailed and/or summarized report"/>
      </w:tblPr>
      <w:tblGrid>
        <w:gridCol w:w="4312"/>
        <w:gridCol w:w="1350"/>
        <w:gridCol w:w="1620"/>
        <w:gridCol w:w="1615"/>
        <w:gridCol w:w="1349"/>
        <w:gridCol w:w="1349"/>
        <w:gridCol w:w="1349"/>
      </w:tblGrid>
      <w:tr w:rsidR="00F612F4" w:rsidRPr="00E716E2" w14:paraId="4C7BC24E" w14:textId="77777777" w:rsidTr="006C4D1C">
        <w:trPr>
          <w:tblHeader/>
          <w:tblCellSpacing w:w="0" w:type="dxa"/>
          <w:jc w:val="center"/>
        </w:trPr>
        <w:tc>
          <w:tcPr>
            <w:tcW w:w="12944" w:type="dxa"/>
            <w:gridSpan w:val="7"/>
            <w:shd w:val="clear" w:color="auto" w:fill="FFFFFF"/>
          </w:tcPr>
          <w:p w14:paraId="274CE862" w14:textId="010BF0C9" w:rsidR="00F612F4" w:rsidRDefault="00906D48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</w:t>
            </w:r>
            <w:r w:rsidR="00F612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upplemental Table 2—Unweighted comparing brain radiation to no brain radiation (n=8,909)</w:t>
            </w:r>
          </w:p>
        </w:tc>
      </w:tr>
      <w:tr w:rsidR="00F612F4" w:rsidRPr="00E716E2" w14:paraId="2664D26B" w14:textId="77777777" w:rsidTr="006C4D1C">
        <w:trPr>
          <w:tblHeader/>
          <w:tblCellSpacing w:w="0" w:type="dxa"/>
          <w:jc w:val="center"/>
        </w:trPr>
        <w:tc>
          <w:tcPr>
            <w:tcW w:w="4312" w:type="dxa"/>
            <w:shd w:val="clear" w:color="auto" w:fill="FFFFFF"/>
          </w:tcPr>
          <w:p w14:paraId="42DA07D9" w14:textId="77777777" w:rsidR="00F612F4" w:rsidRPr="000343FC" w:rsidRDefault="00F612F4" w:rsidP="006C4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85" w:type="dxa"/>
            <w:gridSpan w:val="3"/>
            <w:shd w:val="clear" w:color="auto" w:fill="FFFFFF"/>
          </w:tcPr>
          <w:p w14:paraId="416BDDA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Unweighted</w:t>
            </w:r>
          </w:p>
        </w:tc>
        <w:tc>
          <w:tcPr>
            <w:tcW w:w="4047" w:type="dxa"/>
            <w:gridSpan w:val="3"/>
            <w:shd w:val="clear" w:color="auto" w:fill="FFFFFF"/>
          </w:tcPr>
          <w:p w14:paraId="622451D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Weighted</w:t>
            </w:r>
            <w:r w:rsidRPr="008D4C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F612F4" w:rsidRPr="00E716E2" w14:paraId="63508415" w14:textId="77777777" w:rsidTr="006C4D1C">
        <w:trPr>
          <w:tblHeader/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04E90B85" w14:textId="77777777" w:rsidR="00F612F4" w:rsidRPr="000343FC" w:rsidRDefault="00F612F4" w:rsidP="006C4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FFFFFF"/>
          </w:tcPr>
          <w:p w14:paraId="7B6BAD1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Brain Radiatio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 (n=3,864)</w:t>
            </w:r>
          </w:p>
        </w:tc>
        <w:tc>
          <w:tcPr>
            <w:tcW w:w="1620" w:type="dxa"/>
            <w:shd w:val="clear" w:color="auto" w:fill="FFFFFF"/>
            <w:hideMark/>
          </w:tcPr>
          <w:p w14:paraId="6CDBC83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No Brain Radiation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(n=5,045)</w:t>
            </w:r>
          </w:p>
        </w:tc>
        <w:tc>
          <w:tcPr>
            <w:tcW w:w="1615" w:type="dxa"/>
            <w:shd w:val="clear" w:color="auto" w:fill="FFFFFF"/>
            <w:hideMark/>
          </w:tcPr>
          <w:p w14:paraId="469C817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Standardize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Difference</w:t>
            </w:r>
            <w:r w:rsidRPr="008D4C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14:paraId="7D2018A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Brain Radiatio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 (n=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3,864</w:t>
            </w:r>
            <w:r w:rsidRPr="008D4C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</w:rPr>
              <w:t>)c</w:t>
            </w:r>
            <w:proofErr w:type="gramEnd"/>
          </w:p>
        </w:tc>
        <w:tc>
          <w:tcPr>
            <w:tcW w:w="1349" w:type="dxa"/>
            <w:shd w:val="clear" w:color="auto" w:fill="FFFFFF"/>
          </w:tcPr>
          <w:p w14:paraId="535DED9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No Brain Radiation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(n=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5,045)</w:t>
            </w:r>
            <w:r w:rsidRPr="008D4C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1349" w:type="dxa"/>
            <w:shd w:val="clear" w:color="auto" w:fill="FFFFFF"/>
          </w:tcPr>
          <w:p w14:paraId="5570CC0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Standardize Difference</w:t>
            </w:r>
            <w:r w:rsidRPr="008D4C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</w:rPr>
              <w:t>d</w:t>
            </w:r>
          </w:p>
        </w:tc>
      </w:tr>
      <w:tr w:rsidR="00F612F4" w:rsidRPr="00E716E2" w14:paraId="5396C82C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2E7FB6A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350" w:type="dxa"/>
            <w:shd w:val="clear" w:color="auto" w:fill="FFFFFF"/>
          </w:tcPr>
          <w:p w14:paraId="38A4C68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2462268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646BF26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0.1505</w:t>
            </w:r>
          </w:p>
        </w:tc>
        <w:tc>
          <w:tcPr>
            <w:tcW w:w="1349" w:type="dxa"/>
            <w:shd w:val="clear" w:color="auto" w:fill="FFFFFF"/>
          </w:tcPr>
          <w:p w14:paraId="1C4088C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2CC2F2E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E3ADF57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8D4C7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4A9DCB3A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5A8A2955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Median (IQR)</w:t>
            </w:r>
          </w:p>
        </w:tc>
        <w:tc>
          <w:tcPr>
            <w:tcW w:w="1350" w:type="dxa"/>
            <w:shd w:val="clear" w:color="auto" w:fill="FFFFFF"/>
          </w:tcPr>
          <w:p w14:paraId="01608A8F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 (52, 68)</w:t>
            </w:r>
          </w:p>
        </w:tc>
        <w:tc>
          <w:tcPr>
            <w:tcW w:w="1620" w:type="dxa"/>
            <w:shd w:val="clear" w:color="auto" w:fill="FFFFFF"/>
            <w:hideMark/>
          </w:tcPr>
          <w:p w14:paraId="6FB039E8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 (53, 70)</w:t>
            </w:r>
          </w:p>
        </w:tc>
        <w:tc>
          <w:tcPr>
            <w:tcW w:w="1615" w:type="dxa"/>
            <w:shd w:val="clear" w:color="auto" w:fill="FFFFFF"/>
          </w:tcPr>
          <w:p w14:paraId="56AA6EB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36579F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 (54, 69)</w:t>
            </w:r>
          </w:p>
        </w:tc>
        <w:tc>
          <w:tcPr>
            <w:tcW w:w="1349" w:type="dxa"/>
            <w:shd w:val="clear" w:color="auto" w:fill="FFFFFF"/>
          </w:tcPr>
          <w:p w14:paraId="470476E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 (54, 69)</w:t>
            </w:r>
          </w:p>
        </w:tc>
        <w:tc>
          <w:tcPr>
            <w:tcW w:w="1349" w:type="dxa"/>
            <w:shd w:val="clear" w:color="auto" w:fill="FFFFFF"/>
          </w:tcPr>
          <w:p w14:paraId="11537AE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3678A89D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28A4078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FFFFFF"/>
          </w:tcPr>
          <w:p w14:paraId="2CD8119D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78287B97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441A3B9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D6D649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28B84F3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1C4D05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7C24A065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4DE96C2C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Race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350" w:type="dxa"/>
            <w:shd w:val="clear" w:color="auto" w:fill="FFFFFF"/>
          </w:tcPr>
          <w:p w14:paraId="0EE7A55C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67BF77F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376910E6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4BA11C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14A0C4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0C54CE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697F13E2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42A43E8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350" w:type="dxa"/>
            <w:shd w:val="clear" w:color="auto" w:fill="FFFFFF"/>
          </w:tcPr>
          <w:p w14:paraId="047BEB3C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2946 (76.9%)</w:t>
            </w:r>
          </w:p>
        </w:tc>
        <w:tc>
          <w:tcPr>
            <w:tcW w:w="1620" w:type="dxa"/>
            <w:shd w:val="clear" w:color="auto" w:fill="FFFFFF"/>
            <w:hideMark/>
          </w:tcPr>
          <w:p w14:paraId="20FC0902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3821 (76.4%)</w:t>
            </w:r>
          </w:p>
        </w:tc>
        <w:tc>
          <w:tcPr>
            <w:tcW w:w="1615" w:type="dxa"/>
            <w:shd w:val="clear" w:color="auto" w:fill="FFFFFF"/>
          </w:tcPr>
          <w:p w14:paraId="7FF24BA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0.0110</w:t>
            </w:r>
          </w:p>
        </w:tc>
        <w:tc>
          <w:tcPr>
            <w:tcW w:w="1349" w:type="dxa"/>
            <w:shd w:val="clear" w:color="auto" w:fill="FFFFFF"/>
          </w:tcPr>
          <w:p w14:paraId="0D4CE27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77.7%</w:t>
            </w:r>
          </w:p>
        </w:tc>
        <w:tc>
          <w:tcPr>
            <w:tcW w:w="1349" w:type="dxa"/>
            <w:shd w:val="clear" w:color="auto" w:fill="FFFFFF"/>
          </w:tcPr>
          <w:p w14:paraId="5997D94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77.7%</w:t>
            </w:r>
          </w:p>
        </w:tc>
        <w:tc>
          <w:tcPr>
            <w:tcW w:w="1349" w:type="dxa"/>
            <w:shd w:val="clear" w:color="auto" w:fill="FFFFFF"/>
          </w:tcPr>
          <w:p w14:paraId="3178270E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2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BA2B1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62015107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4B2AB019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African American/Black</w:t>
            </w:r>
          </w:p>
        </w:tc>
        <w:tc>
          <w:tcPr>
            <w:tcW w:w="1350" w:type="dxa"/>
            <w:shd w:val="clear" w:color="auto" w:fill="FFFFFF"/>
          </w:tcPr>
          <w:p w14:paraId="3FB2979B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 (18.6%)</w:t>
            </w:r>
          </w:p>
        </w:tc>
        <w:tc>
          <w:tcPr>
            <w:tcW w:w="1620" w:type="dxa"/>
            <w:shd w:val="clear" w:color="auto" w:fill="FFFFFF"/>
            <w:hideMark/>
          </w:tcPr>
          <w:p w14:paraId="416EFE0F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924 (18.5%)</w:t>
            </w:r>
          </w:p>
        </w:tc>
        <w:tc>
          <w:tcPr>
            <w:tcW w:w="1615" w:type="dxa"/>
            <w:shd w:val="clear" w:color="auto" w:fill="FFFFFF"/>
          </w:tcPr>
          <w:p w14:paraId="5A155CB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0.0040</w:t>
            </w:r>
          </w:p>
        </w:tc>
        <w:tc>
          <w:tcPr>
            <w:tcW w:w="1349" w:type="dxa"/>
            <w:shd w:val="clear" w:color="auto" w:fill="FFFFFF"/>
          </w:tcPr>
          <w:p w14:paraId="0093AFF5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17.9%</w:t>
            </w:r>
          </w:p>
        </w:tc>
        <w:tc>
          <w:tcPr>
            <w:tcW w:w="1349" w:type="dxa"/>
            <w:shd w:val="clear" w:color="auto" w:fill="FFFFFF"/>
          </w:tcPr>
          <w:p w14:paraId="3CD1EFB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17.9%</w:t>
            </w:r>
          </w:p>
        </w:tc>
        <w:tc>
          <w:tcPr>
            <w:tcW w:w="1349" w:type="dxa"/>
            <w:shd w:val="clear" w:color="auto" w:fill="FFFFFF"/>
          </w:tcPr>
          <w:p w14:paraId="5CE54127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2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BA2B1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614BCB1D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678E6DE8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350" w:type="dxa"/>
            <w:shd w:val="clear" w:color="auto" w:fill="FFFFFF"/>
          </w:tcPr>
          <w:p w14:paraId="5E1B3A7E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 (2.9%)</w:t>
            </w:r>
          </w:p>
        </w:tc>
        <w:tc>
          <w:tcPr>
            <w:tcW w:w="1620" w:type="dxa"/>
            <w:shd w:val="clear" w:color="auto" w:fill="FFFFFF"/>
            <w:hideMark/>
          </w:tcPr>
          <w:p w14:paraId="559FCC1D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 (3.3%)</w:t>
            </w:r>
          </w:p>
        </w:tc>
        <w:tc>
          <w:tcPr>
            <w:tcW w:w="1615" w:type="dxa"/>
            <w:shd w:val="clear" w:color="auto" w:fill="FFFFFF"/>
          </w:tcPr>
          <w:p w14:paraId="6E66544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0.0210</w:t>
            </w:r>
          </w:p>
        </w:tc>
        <w:tc>
          <w:tcPr>
            <w:tcW w:w="1349" w:type="dxa"/>
            <w:shd w:val="clear" w:color="auto" w:fill="FFFFFF"/>
          </w:tcPr>
          <w:p w14:paraId="66BCA05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1349" w:type="dxa"/>
            <w:shd w:val="clear" w:color="auto" w:fill="FFFFFF"/>
          </w:tcPr>
          <w:p w14:paraId="6D5FA3A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1349" w:type="dxa"/>
            <w:shd w:val="clear" w:color="auto" w:fill="FFFFFF"/>
          </w:tcPr>
          <w:p w14:paraId="0917635E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2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BA2B1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36EFE4F3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33BBF9B1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350" w:type="dxa"/>
            <w:shd w:val="clear" w:color="auto" w:fill="FFFFFF"/>
          </w:tcPr>
          <w:p w14:paraId="4D66D331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 (1.6%)</w:t>
            </w:r>
          </w:p>
        </w:tc>
        <w:tc>
          <w:tcPr>
            <w:tcW w:w="1620" w:type="dxa"/>
            <w:shd w:val="clear" w:color="auto" w:fill="FFFFFF"/>
            <w:hideMark/>
          </w:tcPr>
          <w:p w14:paraId="7CC0DB1C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 (1.8%)</w:t>
            </w:r>
          </w:p>
        </w:tc>
        <w:tc>
          <w:tcPr>
            <w:tcW w:w="1615" w:type="dxa"/>
            <w:shd w:val="clear" w:color="auto" w:fill="FFFFFF"/>
          </w:tcPr>
          <w:p w14:paraId="0DA2B8F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0.0197</w:t>
            </w:r>
          </w:p>
        </w:tc>
        <w:tc>
          <w:tcPr>
            <w:tcW w:w="1349" w:type="dxa"/>
            <w:shd w:val="clear" w:color="auto" w:fill="FFFFFF"/>
          </w:tcPr>
          <w:p w14:paraId="369F601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1.3%</w:t>
            </w:r>
          </w:p>
        </w:tc>
        <w:tc>
          <w:tcPr>
            <w:tcW w:w="1349" w:type="dxa"/>
            <w:shd w:val="clear" w:color="auto" w:fill="FFFFFF"/>
          </w:tcPr>
          <w:p w14:paraId="1B36CD5E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1.3%</w:t>
            </w:r>
          </w:p>
        </w:tc>
        <w:tc>
          <w:tcPr>
            <w:tcW w:w="1349" w:type="dxa"/>
            <w:shd w:val="clear" w:color="auto" w:fill="FFFFFF"/>
          </w:tcPr>
          <w:p w14:paraId="207155A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2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BA2B1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4DEFBD8E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C2F0CBB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FFFFFF"/>
          </w:tcPr>
          <w:p w14:paraId="24081C3B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662FC30C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515A855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8BB311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05796F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B48ABB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50DC8F1D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0147CE07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Ethnicity,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 (%)</w:t>
            </w:r>
          </w:p>
        </w:tc>
        <w:tc>
          <w:tcPr>
            <w:tcW w:w="1350" w:type="dxa"/>
            <w:shd w:val="clear" w:color="auto" w:fill="FFFFFF"/>
          </w:tcPr>
          <w:p w14:paraId="3AB7831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2D2BD036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04DF6CE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A629A9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3D23CB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36F535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0D6F25D4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386B1DF5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Non-Hispanic</w:t>
            </w:r>
          </w:p>
        </w:tc>
        <w:tc>
          <w:tcPr>
            <w:tcW w:w="1350" w:type="dxa"/>
            <w:shd w:val="clear" w:color="auto" w:fill="FFFFFF"/>
          </w:tcPr>
          <w:p w14:paraId="0069125B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3508 (92.9%)</w:t>
            </w:r>
          </w:p>
        </w:tc>
        <w:tc>
          <w:tcPr>
            <w:tcW w:w="1620" w:type="dxa"/>
            <w:shd w:val="clear" w:color="auto" w:fill="FFFFFF"/>
            <w:hideMark/>
          </w:tcPr>
          <w:p w14:paraId="59F1D212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4503 (91.9%)</w:t>
            </w:r>
          </w:p>
        </w:tc>
        <w:tc>
          <w:tcPr>
            <w:tcW w:w="1615" w:type="dxa"/>
            <w:shd w:val="clear" w:color="auto" w:fill="FFFFFF"/>
          </w:tcPr>
          <w:p w14:paraId="2D14F26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0.0393</w:t>
            </w:r>
          </w:p>
        </w:tc>
        <w:tc>
          <w:tcPr>
            <w:tcW w:w="1349" w:type="dxa"/>
            <w:shd w:val="clear" w:color="auto" w:fill="FFFFFF"/>
          </w:tcPr>
          <w:p w14:paraId="17A436EE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92.9%</w:t>
            </w:r>
          </w:p>
        </w:tc>
        <w:tc>
          <w:tcPr>
            <w:tcW w:w="1349" w:type="dxa"/>
            <w:shd w:val="clear" w:color="auto" w:fill="FFFFFF"/>
          </w:tcPr>
          <w:p w14:paraId="11DC165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92.9%</w:t>
            </w:r>
          </w:p>
        </w:tc>
        <w:tc>
          <w:tcPr>
            <w:tcW w:w="1349" w:type="dxa"/>
            <w:shd w:val="clear" w:color="auto" w:fill="FFFFFF"/>
          </w:tcPr>
          <w:p w14:paraId="4350CA5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38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AB387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5583156B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7C0AEEA8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350" w:type="dxa"/>
            <w:shd w:val="clear" w:color="auto" w:fill="FFFFFF"/>
          </w:tcPr>
          <w:p w14:paraId="4A72AF86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268 (7.1%)</w:t>
            </w:r>
          </w:p>
        </w:tc>
        <w:tc>
          <w:tcPr>
            <w:tcW w:w="1620" w:type="dxa"/>
            <w:shd w:val="clear" w:color="auto" w:fill="FFFFFF"/>
            <w:hideMark/>
          </w:tcPr>
          <w:p w14:paraId="2CC47156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399 (8.1%)</w:t>
            </w:r>
          </w:p>
        </w:tc>
        <w:tc>
          <w:tcPr>
            <w:tcW w:w="1615" w:type="dxa"/>
            <w:shd w:val="clear" w:color="auto" w:fill="FFFFFF"/>
          </w:tcPr>
          <w:p w14:paraId="073CB8E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0.0393</w:t>
            </w:r>
          </w:p>
        </w:tc>
        <w:tc>
          <w:tcPr>
            <w:tcW w:w="1349" w:type="dxa"/>
            <w:shd w:val="clear" w:color="auto" w:fill="FFFFFF"/>
          </w:tcPr>
          <w:p w14:paraId="3F8F16E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7.1%</w:t>
            </w:r>
          </w:p>
        </w:tc>
        <w:tc>
          <w:tcPr>
            <w:tcW w:w="1349" w:type="dxa"/>
            <w:shd w:val="clear" w:color="auto" w:fill="FFFFFF"/>
          </w:tcPr>
          <w:p w14:paraId="6F6EFF6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7.1%</w:t>
            </w:r>
          </w:p>
        </w:tc>
        <w:tc>
          <w:tcPr>
            <w:tcW w:w="1349" w:type="dxa"/>
            <w:shd w:val="clear" w:color="auto" w:fill="FFFFFF"/>
          </w:tcPr>
          <w:p w14:paraId="1048D79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38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AB387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6B0D6381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0D97CBE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FFFFFF"/>
          </w:tcPr>
          <w:p w14:paraId="52935AD1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7A0FDCF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4D9BDB4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F38D30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2051E1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95F60B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41D9EEDB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7BAF39B4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Charlson-Deyo Score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350" w:type="dxa"/>
            <w:shd w:val="clear" w:color="auto" w:fill="FFFFFF"/>
          </w:tcPr>
          <w:p w14:paraId="0C45B9B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69F13BD3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6690F1E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19D2C7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5BFD39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B25BD4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56767AE9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60AD20A6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1350" w:type="dxa"/>
            <w:shd w:val="clear" w:color="auto" w:fill="FFFFFF"/>
          </w:tcPr>
          <w:p w14:paraId="6CCA5904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3118 (80.7%)</w:t>
            </w:r>
          </w:p>
        </w:tc>
        <w:tc>
          <w:tcPr>
            <w:tcW w:w="1620" w:type="dxa"/>
            <w:shd w:val="clear" w:color="auto" w:fill="FFFFFF"/>
            <w:hideMark/>
          </w:tcPr>
          <w:p w14:paraId="29C5F10E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4015 (79.6%)</w:t>
            </w:r>
          </w:p>
        </w:tc>
        <w:tc>
          <w:tcPr>
            <w:tcW w:w="1615" w:type="dxa"/>
            <w:shd w:val="clear" w:color="auto" w:fill="FFFFFF"/>
          </w:tcPr>
          <w:p w14:paraId="29BD70A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0.0278</w:t>
            </w:r>
          </w:p>
        </w:tc>
        <w:tc>
          <w:tcPr>
            <w:tcW w:w="1349" w:type="dxa"/>
            <w:shd w:val="clear" w:color="auto" w:fill="FFFFFF"/>
          </w:tcPr>
          <w:p w14:paraId="6397132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79.2%</w:t>
            </w:r>
          </w:p>
        </w:tc>
        <w:tc>
          <w:tcPr>
            <w:tcW w:w="1349" w:type="dxa"/>
            <w:shd w:val="clear" w:color="auto" w:fill="FFFFFF"/>
          </w:tcPr>
          <w:p w14:paraId="35C6954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79.2%</w:t>
            </w:r>
          </w:p>
        </w:tc>
        <w:tc>
          <w:tcPr>
            <w:tcW w:w="1349" w:type="dxa"/>
            <w:shd w:val="clear" w:color="auto" w:fill="FFFFFF"/>
          </w:tcPr>
          <w:p w14:paraId="1E58F9DE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2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7F323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0D7D905A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1A561E81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auto" w:fill="FFFFFF"/>
          </w:tcPr>
          <w:p w14:paraId="74DCF6E1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 (13.1%)</w:t>
            </w:r>
          </w:p>
        </w:tc>
        <w:tc>
          <w:tcPr>
            <w:tcW w:w="1620" w:type="dxa"/>
            <w:shd w:val="clear" w:color="auto" w:fill="FFFFFF"/>
            <w:hideMark/>
          </w:tcPr>
          <w:p w14:paraId="5BF80288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679 (13.5%)</w:t>
            </w:r>
          </w:p>
        </w:tc>
        <w:tc>
          <w:tcPr>
            <w:tcW w:w="1615" w:type="dxa"/>
            <w:shd w:val="clear" w:color="auto" w:fill="FFFFFF"/>
          </w:tcPr>
          <w:p w14:paraId="548611B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0.0115</w:t>
            </w:r>
          </w:p>
        </w:tc>
        <w:tc>
          <w:tcPr>
            <w:tcW w:w="1349" w:type="dxa"/>
            <w:shd w:val="clear" w:color="auto" w:fill="FFFFFF"/>
          </w:tcPr>
          <w:p w14:paraId="3662926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13.9%</w:t>
            </w:r>
          </w:p>
        </w:tc>
        <w:tc>
          <w:tcPr>
            <w:tcW w:w="1349" w:type="dxa"/>
            <w:shd w:val="clear" w:color="auto" w:fill="FFFFFF"/>
          </w:tcPr>
          <w:p w14:paraId="7E97CCC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13.9%</w:t>
            </w:r>
          </w:p>
        </w:tc>
        <w:tc>
          <w:tcPr>
            <w:tcW w:w="1349" w:type="dxa"/>
            <w:shd w:val="clear" w:color="auto" w:fill="FFFFFF"/>
          </w:tcPr>
          <w:p w14:paraId="20984AE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2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7F323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694206DE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51794C7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FFFFFF"/>
          </w:tcPr>
          <w:p w14:paraId="14B36618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 (3.9%)</w:t>
            </w:r>
          </w:p>
        </w:tc>
        <w:tc>
          <w:tcPr>
            <w:tcW w:w="1620" w:type="dxa"/>
            <w:shd w:val="clear" w:color="auto" w:fill="FFFFFF"/>
            <w:hideMark/>
          </w:tcPr>
          <w:p w14:paraId="41606B5A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209 (4.1%)</w:t>
            </w:r>
          </w:p>
        </w:tc>
        <w:tc>
          <w:tcPr>
            <w:tcW w:w="1615" w:type="dxa"/>
            <w:shd w:val="clear" w:color="auto" w:fill="FFFFFF"/>
          </w:tcPr>
          <w:p w14:paraId="2B03443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0.0106</w:t>
            </w:r>
          </w:p>
        </w:tc>
        <w:tc>
          <w:tcPr>
            <w:tcW w:w="1349" w:type="dxa"/>
            <w:shd w:val="clear" w:color="auto" w:fill="FFFFFF"/>
          </w:tcPr>
          <w:p w14:paraId="375D011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4.3%</w:t>
            </w:r>
          </w:p>
        </w:tc>
        <w:tc>
          <w:tcPr>
            <w:tcW w:w="1349" w:type="dxa"/>
            <w:shd w:val="clear" w:color="auto" w:fill="FFFFFF"/>
          </w:tcPr>
          <w:p w14:paraId="05FFCD0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4.3%</w:t>
            </w:r>
          </w:p>
        </w:tc>
        <w:tc>
          <w:tcPr>
            <w:tcW w:w="1349" w:type="dxa"/>
            <w:shd w:val="clear" w:color="auto" w:fill="FFFFFF"/>
          </w:tcPr>
          <w:p w14:paraId="4168B705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2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7F323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65AD3726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50E5A80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1350" w:type="dxa"/>
            <w:shd w:val="clear" w:color="auto" w:fill="FFFFFF"/>
          </w:tcPr>
          <w:p w14:paraId="32B2B0E6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 (2.3%)</w:t>
            </w:r>
          </w:p>
        </w:tc>
        <w:tc>
          <w:tcPr>
            <w:tcW w:w="1620" w:type="dxa"/>
            <w:shd w:val="clear" w:color="auto" w:fill="FFFFFF"/>
            <w:hideMark/>
          </w:tcPr>
          <w:p w14:paraId="0C393D93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 (2.8%)</w:t>
            </w:r>
          </w:p>
        </w:tc>
        <w:tc>
          <w:tcPr>
            <w:tcW w:w="1615" w:type="dxa"/>
            <w:shd w:val="clear" w:color="auto" w:fill="FFFFFF"/>
          </w:tcPr>
          <w:p w14:paraId="0AFBF7F6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0.0324</w:t>
            </w:r>
          </w:p>
        </w:tc>
        <w:tc>
          <w:tcPr>
            <w:tcW w:w="1349" w:type="dxa"/>
            <w:shd w:val="clear" w:color="auto" w:fill="FFFFFF"/>
          </w:tcPr>
          <w:p w14:paraId="7F645DB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349" w:type="dxa"/>
            <w:shd w:val="clear" w:color="auto" w:fill="FFFFFF"/>
          </w:tcPr>
          <w:p w14:paraId="486D703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349" w:type="dxa"/>
            <w:shd w:val="clear" w:color="auto" w:fill="FFFFFF"/>
          </w:tcPr>
          <w:p w14:paraId="29776D6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2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7F323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3F67801D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41299D1F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FFFFFF"/>
          </w:tcPr>
          <w:p w14:paraId="747D92D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10762CA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209AC1B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C06E0F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EF1999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59DBCF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1ADBFD90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00AAA27E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 w:rsidRPr="0003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nsurance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350" w:type="dxa"/>
            <w:shd w:val="clear" w:color="auto" w:fill="FFFFFF"/>
          </w:tcPr>
          <w:p w14:paraId="2D2879F7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04DBC96F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7ECB57F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9FB70F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E2AAE0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663B9C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2744D392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049B3C1B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 Insured</w:t>
            </w:r>
          </w:p>
        </w:tc>
        <w:tc>
          <w:tcPr>
            <w:tcW w:w="1350" w:type="dxa"/>
            <w:shd w:val="clear" w:color="auto" w:fill="FFFFFF"/>
          </w:tcPr>
          <w:p w14:paraId="525D9387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 (6.9%)</w:t>
            </w:r>
          </w:p>
        </w:tc>
        <w:tc>
          <w:tcPr>
            <w:tcW w:w="1620" w:type="dxa"/>
            <w:shd w:val="clear" w:color="auto" w:fill="FFFFFF"/>
            <w:hideMark/>
          </w:tcPr>
          <w:p w14:paraId="6AF172F7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381 (7.7%)</w:t>
            </w:r>
          </w:p>
        </w:tc>
        <w:tc>
          <w:tcPr>
            <w:tcW w:w="1615" w:type="dxa"/>
            <w:shd w:val="clear" w:color="auto" w:fill="FFFFFF"/>
          </w:tcPr>
          <w:p w14:paraId="4BD44E2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0.0338</w:t>
            </w:r>
          </w:p>
        </w:tc>
        <w:tc>
          <w:tcPr>
            <w:tcW w:w="1349" w:type="dxa"/>
            <w:shd w:val="clear" w:color="auto" w:fill="FFFFFF"/>
          </w:tcPr>
          <w:p w14:paraId="2AC7726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6.9%</w:t>
            </w:r>
          </w:p>
        </w:tc>
        <w:tc>
          <w:tcPr>
            <w:tcW w:w="1349" w:type="dxa"/>
            <w:shd w:val="clear" w:color="auto" w:fill="FFFFFF"/>
          </w:tcPr>
          <w:p w14:paraId="407CCEC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6.9%</w:t>
            </w:r>
          </w:p>
        </w:tc>
        <w:tc>
          <w:tcPr>
            <w:tcW w:w="1349" w:type="dxa"/>
            <w:shd w:val="clear" w:color="auto" w:fill="FFFFFF"/>
          </w:tcPr>
          <w:p w14:paraId="0F14AD3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A5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611A5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6C0659FF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1675464F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Private Insurance</w:t>
            </w:r>
          </w:p>
        </w:tc>
        <w:tc>
          <w:tcPr>
            <w:tcW w:w="1350" w:type="dxa"/>
            <w:shd w:val="clear" w:color="auto" w:fill="FFFFFF"/>
          </w:tcPr>
          <w:p w14:paraId="2C16F601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1553 (40.8%)</w:t>
            </w:r>
          </w:p>
        </w:tc>
        <w:tc>
          <w:tcPr>
            <w:tcW w:w="1620" w:type="dxa"/>
            <w:shd w:val="clear" w:color="auto" w:fill="FFFFFF"/>
            <w:hideMark/>
          </w:tcPr>
          <w:p w14:paraId="07E84BC6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1741 (35.3%)</w:t>
            </w:r>
          </w:p>
        </w:tc>
        <w:tc>
          <w:tcPr>
            <w:tcW w:w="1615" w:type="dxa"/>
            <w:shd w:val="clear" w:color="auto" w:fill="FFFFFF"/>
          </w:tcPr>
          <w:p w14:paraId="75AFA26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0.1124</w:t>
            </w:r>
          </w:p>
        </w:tc>
        <w:tc>
          <w:tcPr>
            <w:tcW w:w="1349" w:type="dxa"/>
            <w:shd w:val="clear" w:color="auto" w:fill="FFFFFF"/>
          </w:tcPr>
          <w:p w14:paraId="6DF5269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37.6%</w:t>
            </w:r>
          </w:p>
        </w:tc>
        <w:tc>
          <w:tcPr>
            <w:tcW w:w="1349" w:type="dxa"/>
            <w:shd w:val="clear" w:color="auto" w:fill="FFFFFF"/>
          </w:tcPr>
          <w:p w14:paraId="70D6A0C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37.6%</w:t>
            </w:r>
          </w:p>
        </w:tc>
        <w:tc>
          <w:tcPr>
            <w:tcW w:w="1349" w:type="dxa"/>
            <w:shd w:val="clear" w:color="auto" w:fill="FFFFFF"/>
          </w:tcPr>
          <w:p w14:paraId="74E40E5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A5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611A5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16B7BF29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4AB76F5E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Medicaid</w:t>
            </w:r>
          </w:p>
        </w:tc>
        <w:tc>
          <w:tcPr>
            <w:tcW w:w="1350" w:type="dxa"/>
            <w:shd w:val="clear" w:color="auto" w:fill="FFFFFF"/>
          </w:tcPr>
          <w:p w14:paraId="7A3839FE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 (16.6%)</w:t>
            </w:r>
          </w:p>
        </w:tc>
        <w:tc>
          <w:tcPr>
            <w:tcW w:w="1620" w:type="dxa"/>
            <w:shd w:val="clear" w:color="auto" w:fill="FFFFFF"/>
            <w:hideMark/>
          </w:tcPr>
          <w:p w14:paraId="5A15C51A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784 (15.9%)</w:t>
            </w:r>
          </w:p>
        </w:tc>
        <w:tc>
          <w:tcPr>
            <w:tcW w:w="1615" w:type="dxa"/>
            <w:shd w:val="clear" w:color="auto" w:fill="FFFFFF"/>
          </w:tcPr>
          <w:p w14:paraId="10374BC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0.0200</w:t>
            </w:r>
          </w:p>
        </w:tc>
        <w:tc>
          <w:tcPr>
            <w:tcW w:w="1349" w:type="dxa"/>
            <w:shd w:val="clear" w:color="auto" w:fill="FFFFFF"/>
          </w:tcPr>
          <w:p w14:paraId="346359F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15.5%</w:t>
            </w:r>
          </w:p>
        </w:tc>
        <w:tc>
          <w:tcPr>
            <w:tcW w:w="1349" w:type="dxa"/>
            <w:shd w:val="clear" w:color="auto" w:fill="FFFFFF"/>
          </w:tcPr>
          <w:p w14:paraId="627EA9C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15.5%</w:t>
            </w:r>
          </w:p>
        </w:tc>
        <w:tc>
          <w:tcPr>
            <w:tcW w:w="1349" w:type="dxa"/>
            <w:shd w:val="clear" w:color="auto" w:fill="FFFFFF"/>
          </w:tcPr>
          <w:p w14:paraId="304308D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A5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611A5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4B90D173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22D3634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Medicare</w:t>
            </w:r>
          </w:p>
        </w:tc>
        <w:tc>
          <w:tcPr>
            <w:tcW w:w="1350" w:type="dxa"/>
            <w:shd w:val="clear" w:color="auto" w:fill="FFFFFF"/>
          </w:tcPr>
          <w:p w14:paraId="3B85261C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1334 (35.0%)</w:t>
            </w:r>
          </w:p>
        </w:tc>
        <w:tc>
          <w:tcPr>
            <w:tcW w:w="1620" w:type="dxa"/>
            <w:shd w:val="clear" w:color="auto" w:fill="FFFFFF"/>
            <w:hideMark/>
          </w:tcPr>
          <w:p w14:paraId="7E13C301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 (40.1%)</w:t>
            </w:r>
          </w:p>
        </w:tc>
        <w:tc>
          <w:tcPr>
            <w:tcW w:w="1615" w:type="dxa"/>
            <w:shd w:val="clear" w:color="auto" w:fill="FFFFFF"/>
          </w:tcPr>
          <w:p w14:paraId="572CFE7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0.1041</w:t>
            </w:r>
          </w:p>
        </w:tc>
        <w:tc>
          <w:tcPr>
            <w:tcW w:w="1349" w:type="dxa"/>
            <w:shd w:val="clear" w:color="auto" w:fill="FFFFFF"/>
          </w:tcPr>
          <w:p w14:paraId="742AF3DE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39.2%</w:t>
            </w:r>
          </w:p>
        </w:tc>
        <w:tc>
          <w:tcPr>
            <w:tcW w:w="1349" w:type="dxa"/>
            <w:shd w:val="clear" w:color="auto" w:fill="FFFFFF"/>
          </w:tcPr>
          <w:p w14:paraId="2EDA874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39.2%</w:t>
            </w:r>
          </w:p>
        </w:tc>
        <w:tc>
          <w:tcPr>
            <w:tcW w:w="1349" w:type="dxa"/>
            <w:shd w:val="clear" w:color="auto" w:fill="FFFFFF"/>
          </w:tcPr>
          <w:p w14:paraId="1084A3E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A5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611A5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4BD1031F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0DBFFE46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Government</w:t>
            </w:r>
          </w:p>
        </w:tc>
        <w:tc>
          <w:tcPr>
            <w:tcW w:w="1350" w:type="dxa"/>
            <w:shd w:val="clear" w:color="auto" w:fill="FFFFFF"/>
          </w:tcPr>
          <w:p w14:paraId="198A8093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 (0.7%)</w:t>
            </w:r>
          </w:p>
        </w:tc>
        <w:tc>
          <w:tcPr>
            <w:tcW w:w="1620" w:type="dxa"/>
            <w:shd w:val="clear" w:color="auto" w:fill="FFFFFF"/>
            <w:hideMark/>
          </w:tcPr>
          <w:p w14:paraId="71734344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 (1.0%)</w:t>
            </w:r>
          </w:p>
        </w:tc>
        <w:tc>
          <w:tcPr>
            <w:tcW w:w="1615" w:type="dxa"/>
            <w:shd w:val="clear" w:color="auto" w:fill="FFFFFF"/>
          </w:tcPr>
          <w:p w14:paraId="6DE88CE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0.0301</w:t>
            </w:r>
          </w:p>
        </w:tc>
        <w:tc>
          <w:tcPr>
            <w:tcW w:w="1349" w:type="dxa"/>
            <w:shd w:val="clear" w:color="auto" w:fill="FFFFFF"/>
          </w:tcPr>
          <w:p w14:paraId="0D73387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0.8%</w:t>
            </w:r>
          </w:p>
        </w:tc>
        <w:tc>
          <w:tcPr>
            <w:tcW w:w="1349" w:type="dxa"/>
            <w:shd w:val="clear" w:color="auto" w:fill="FFFFFF"/>
          </w:tcPr>
          <w:p w14:paraId="1849008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0.8%</w:t>
            </w:r>
          </w:p>
        </w:tc>
        <w:tc>
          <w:tcPr>
            <w:tcW w:w="1349" w:type="dxa"/>
            <w:shd w:val="clear" w:color="auto" w:fill="FFFFFF"/>
          </w:tcPr>
          <w:p w14:paraId="43A5D45E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A5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611A5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199401B4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C71A876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FFFFFF"/>
          </w:tcPr>
          <w:p w14:paraId="1F58756F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1F9DF081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09203BC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4A26D5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6490B2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B3DB6A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6993890B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5E12073E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Median Income Quartiles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350" w:type="dxa"/>
            <w:shd w:val="clear" w:color="auto" w:fill="FFFFFF"/>
          </w:tcPr>
          <w:p w14:paraId="74ACBFD8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2248B802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5AC7E5F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1CEFCC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CC3CD96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EB2B9E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6D610FEB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5BFD63EE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&lt;$46,227</w:t>
            </w:r>
          </w:p>
        </w:tc>
        <w:tc>
          <w:tcPr>
            <w:tcW w:w="1350" w:type="dxa"/>
            <w:shd w:val="clear" w:color="auto" w:fill="FFFFFF"/>
          </w:tcPr>
          <w:p w14:paraId="22EF81BF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666 (17.2%)</w:t>
            </w:r>
          </w:p>
        </w:tc>
        <w:tc>
          <w:tcPr>
            <w:tcW w:w="1620" w:type="dxa"/>
            <w:shd w:val="clear" w:color="auto" w:fill="FFFFFF"/>
            <w:hideMark/>
          </w:tcPr>
          <w:p w14:paraId="59513F85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847 (16.8%)</w:t>
            </w:r>
          </w:p>
        </w:tc>
        <w:tc>
          <w:tcPr>
            <w:tcW w:w="1615" w:type="dxa"/>
            <w:shd w:val="clear" w:color="auto" w:fill="FFFFFF"/>
          </w:tcPr>
          <w:p w14:paraId="1CFEC7E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0.0119</w:t>
            </w:r>
          </w:p>
        </w:tc>
        <w:tc>
          <w:tcPr>
            <w:tcW w:w="1349" w:type="dxa"/>
            <w:shd w:val="clear" w:color="auto" w:fill="FFFFFF"/>
          </w:tcPr>
          <w:p w14:paraId="7548BD8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16.4%</w:t>
            </w:r>
          </w:p>
        </w:tc>
        <w:tc>
          <w:tcPr>
            <w:tcW w:w="1349" w:type="dxa"/>
            <w:shd w:val="clear" w:color="auto" w:fill="FFFFFF"/>
          </w:tcPr>
          <w:p w14:paraId="029C4D4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16.1%</w:t>
            </w:r>
          </w:p>
        </w:tc>
        <w:tc>
          <w:tcPr>
            <w:tcW w:w="1349" w:type="dxa"/>
            <w:shd w:val="clear" w:color="auto" w:fill="FFFFFF"/>
          </w:tcPr>
          <w:p w14:paraId="414E215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0.0078</w:t>
            </w:r>
          </w:p>
        </w:tc>
      </w:tr>
      <w:tr w:rsidR="00F612F4" w:rsidRPr="00E716E2" w14:paraId="43ADB456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3FACA601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$46,227-$57,856</w:t>
            </w:r>
          </w:p>
        </w:tc>
        <w:tc>
          <w:tcPr>
            <w:tcW w:w="1350" w:type="dxa"/>
            <w:shd w:val="clear" w:color="auto" w:fill="FFFFFF"/>
          </w:tcPr>
          <w:p w14:paraId="5D69431D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769 (19.9%)</w:t>
            </w:r>
          </w:p>
        </w:tc>
        <w:tc>
          <w:tcPr>
            <w:tcW w:w="1620" w:type="dxa"/>
            <w:shd w:val="clear" w:color="auto" w:fill="FFFFFF"/>
            <w:hideMark/>
          </w:tcPr>
          <w:p w14:paraId="2A4085B4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1037 (20.6%)</w:t>
            </w:r>
          </w:p>
        </w:tc>
        <w:tc>
          <w:tcPr>
            <w:tcW w:w="1615" w:type="dxa"/>
            <w:shd w:val="clear" w:color="auto" w:fill="FFFFFF"/>
          </w:tcPr>
          <w:p w14:paraId="08561FE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0.0163</w:t>
            </w:r>
          </w:p>
        </w:tc>
        <w:tc>
          <w:tcPr>
            <w:tcW w:w="1349" w:type="dxa"/>
            <w:shd w:val="clear" w:color="auto" w:fill="FFFFFF"/>
          </w:tcPr>
          <w:p w14:paraId="6B12049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19.9%</w:t>
            </w:r>
          </w:p>
        </w:tc>
        <w:tc>
          <w:tcPr>
            <w:tcW w:w="1349" w:type="dxa"/>
            <w:shd w:val="clear" w:color="auto" w:fill="FFFFFF"/>
          </w:tcPr>
          <w:p w14:paraId="2D47908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20.9%</w:t>
            </w:r>
          </w:p>
        </w:tc>
        <w:tc>
          <w:tcPr>
            <w:tcW w:w="1349" w:type="dxa"/>
            <w:shd w:val="clear" w:color="auto" w:fill="FFFFFF"/>
          </w:tcPr>
          <w:p w14:paraId="2D80DD1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0.0257</w:t>
            </w:r>
          </w:p>
        </w:tc>
      </w:tr>
      <w:tr w:rsidR="00F612F4" w:rsidRPr="00E716E2" w14:paraId="26B9C8F5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79EC14F1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$57,587-$74,062</w:t>
            </w:r>
          </w:p>
        </w:tc>
        <w:tc>
          <w:tcPr>
            <w:tcW w:w="1350" w:type="dxa"/>
            <w:shd w:val="clear" w:color="auto" w:fill="FFFFFF"/>
          </w:tcPr>
          <w:p w14:paraId="70EC494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814 (21.1%)</w:t>
            </w:r>
          </w:p>
        </w:tc>
        <w:tc>
          <w:tcPr>
            <w:tcW w:w="1620" w:type="dxa"/>
            <w:shd w:val="clear" w:color="auto" w:fill="FFFFFF"/>
            <w:hideMark/>
          </w:tcPr>
          <w:p w14:paraId="33C30513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983 (19.5%)</w:t>
            </w:r>
          </w:p>
        </w:tc>
        <w:tc>
          <w:tcPr>
            <w:tcW w:w="1615" w:type="dxa"/>
            <w:shd w:val="clear" w:color="auto" w:fill="FFFFFF"/>
          </w:tcPr>
          <w:p w14:paraId="5BA6883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0.0393</w:t>
            </w:r>
          </w:p>
        </w:tc>
        <w:tc>
          <w:tcPr>
            <w:tcW w:w="1349" w:type="dxa"/>
            <w:shd w:val="clear" w:color="auto" w:fill="FFFFFF"/>
          </w:tcPr>
          <w:p w14:paraId="1EC559F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21.3%</w:t>
            </w:r>
          </w:p>
        </w:tc>
        <w:tc>
          <w:tcPr>
            <w:tcW w:w="1349" w:type="dxa"/>
            <w:shd w:val="clear" w:color="auto" w:fill="FFFFFF"/>
          </w:tcPr>
          <w:p w14:paraId="1418147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19.0%</w:t>
            </w:r>
          </w:p>
        </w:tc>
        <w:tc>
          <w:tcPr>
            <w:tcW w:w="1349" w:type="dxa"/>
            <w:shd w:val="clear" w:color="auto" w:fill="FFFFFF"/>
          </w:tcPr>
          <w:p w14:paraId="7AD70A7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0.0571</w:t>
            </w:r>
          </w:p>
        </w:tc>
      </w:tr>
      <w:tr w:rsidR="00F612F4" w:rsidRPr="00E716E2" w14:paraId="11EBE5B2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405F225D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$74,063 or higher</w:t>
            </w:r>
          </w:p>
        </w:tc>
        <w:tc>
          <w:tcPr>
            <w:tcW w:w="1350" w:type="dxa"/>
            <w:shd w:val="clear" w:color="auto" w:fill="FFFFFF"/>
          </w:tcPr>
          <w:p w14:paraId="1CB62EF1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1063 (27.5%)</w:t>
            </w:r>
          </w:p>
        </w:tc>
        <w:tc>
          <w:tcPr>
            <w:tcW w:w="1620" w:type="dxa"/>
            <w:shd w:val="clear" w:color="auto" w:fill="FFFFFF"/>
            <w:hideMark/>
          </w:tcPr>
          <w:p w14:paraId="14338F46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1519 (30.1%)</w:t>
            </w:r>
          </w:p>
        </w:tc>
        <w:tc>
          <w:tcPr>
            <w:tcW w:w="1615" w:type="dxa"/>
            <w:shd w:val="clear" w:color="auto" w:fill="FFFFFF"/>
          </w:tcPr>
          <w:p w14:paraId="190C1AF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0.0574</w:t>
            </w:r>
          </w:p>
        </w:tc>
        <w:tc>
          <w:tcPr>
            <w:tcW w:w="1349" w:type="dxa"/>
            <w:shd w:val="clear" w:color="auto" w:fill="FFFFFF"/>
          </w:tcPr>
          <w:p w14:paraId="00743C5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28.2%</w:t>
            </w:r>
          </w:p>
        </w:tc>
        <w:tc>
          <w:tcPr>
            <w:tcW w:w="1349" w:type="dxa"/>
            <w:shd w:val="clear" w:color="auto" w:fill="FFFFFF"/>
          </w:tcPr>
          <w:p w14:paraId="063BCD0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30.6%</w:t>
            </w:r>
          </w:p>
        </w:tc>
        <w:tc>
          <w:tcPr>
            <w:tcW w:w="1349" w:type="dxa"/>
            <w:shd w:val="clear" w:color="auto" w:fill="FFFFFF"/>
          </w:tcPr>
          <w:p w14:paraId="3F35E70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0.0532</w:t>
            </w:r>
          </w:p>
        </w:tc>
      </w:tr>
      <w:tr w:rsidR="00F612F4" w:rsidRPr="00E716E2" w14:paraId="207B178E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1D7871A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350" w:type="dxa"/>
            <w:shd w:val="clear" w:color="auto" w:fill="FFFFFF"/>
          </w:tcPr>
          <w:p w14:paraId="6466B514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 (14.3%)</w:t>
            </w:r>
          </w:p>
        </w:tc>
        <w:tc>
          <w:tcPr>
            <w:tcW w:w="1620" w:type="dxa"/>
            <w:shd w:val="clear" w:color="auto" w:fill="FFFFFF"/>
            <w:hideMark/>
          </w:tcPr>
          <w:p w14:paraId="533DA8CA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659 (13.1%)</w:t>
            </w:r>
          </w:p>
        </w:tc>
        <w:tc>
          <w:tcPr>
            <w:tcW w:w="1615" w:type="dxa"/>
            <w:shd w:val="clear" w:color="auto" w:fill="FFFFFF"/>
          </w:tcPr>
          <w:p w14:paraId="7F81362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0.0356</w:t>
            </w:r>
          </w:p>
        </w:tc>
        <w:tc>
          <w:tcPr>
            <w:tcW w:w="1349" w:type="dxa"/>
            <w:shd w:val="clear" w:color="auto" w:fill="FFFFFF"/>
          </w:tcPr>
          <w:p w14:paraId="1B068DA5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14.2%</w:t>
            </w:r>
          </w:p>
        </w:tc>
        <w:tc>
          <w:tcPr>
            <w:tcW w:w="1349" w:type="dxa"/>
            <w:shd w:val="clear" w:color="auto" w:fill="FFFFFF"/>
          </w:tcPr>
          <w:p w14:paraId="6574BDF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13.4%</w:t>
            </w:r>
          </w:p>
        </w:tc>
        <w:tc>
          <w:tcPr>
            <w:tcW w:w="1349" w:type="dxa"/>
            <w:shd w:val="clear" w:color="auto" w:fill="FFFFFF"/>
          </w:tcPr>
          <w:p w14:paraId="4AA7BFE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0.0258</w:t>
            </w:r>
          </w:p>
        </w:tc>
      </w:tr>
      <w:tr w:rsidR="00F612F4" w:rsidRPr="00E716E2" w14:paraId="14F649A8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D43735C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FFFFFF"/>
          </w:tcPr>
          <w:p w14:paraId="0FAD62EC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09B8AAB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0C78E93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596F30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AF6923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054EC3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74D9E84C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47745F70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 w:rsidRPr="0003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ducation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350" w:type="dxa"/>
            <w:shd w:val="clear" w:color="auto" w:fill="FFFFFF"/>
          </w:tcPr>
          <w:p w14:paraId="567E285F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40DFB8CD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61C166B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38E56F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6AA3AF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BA3C56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36CEA7D2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66B1958E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15.3% or higher</w:t>
            </w:r>
          </w:p>
        </w:tc>
        <w:tc>
          <w:tcPr>
            <w:tcW w:w="1350" w:type="dxa"/>
            <w:shd w:val="clear" w:color="auto" w:fill="FFFFFF"/>
          </w:tcPr>
          <w:p w14:paraId="45C362CB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 (20.7%)</w:t>
            </w:r>
          </w:p>
        </w:tc>
        <w:tc>
          <w:tcPr>
            <w:tcW w:w="1620" w:type="dxa"/>
            <w:shd w:val="clear" w:color="auto" w:fill="FFFFFF"/>
            <w:hideMark/>
          </w:tcPr>
          <w:p w14:paraId="73B1E966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1120 (22.2%)</w:t>
            </w:r>
          </w:p>
        </w:tc>
        <w:tc>
          <w:tcPr>
            <w:tcW w:w="1615" w:type="dxa"/>
            <w:shd w:val="clear" w:color="auto" w:fill="FFFFFF"/>
          </w:tcPr>
          <w:p w14:paraId="0B53DE3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0.0371</w:t>
            </w:r>
          </w:p>
        </w:tc>
        <w:tc>
          <w:tcPr>
            <w:tcW w:w="1349" w:type="dxa"/>
            <w:shd w:val="clear" w:color="auto" w:fill="FFFFFF"/>
          </w:tcPr>
          <w:p w14:paraId="2B810767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20.6%</w:t>
            </w:r>
          </w:p>
        </w:tc>
        <w:tc>
          <w:tcPr>
            <w:tcW w:w="1349" w:type="dxa"/>
            <w:shd w:val="clear" w:color="auto" w:fill="FFFFFF"/>
          </w:tcPr>
          <w:p w14:paraId="1005B3F7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21.6%</w:t>
            </w:r>
          </w:p>
        </w:tc>
        <w:tc>
          <w:tcPr>
            <w:tcW w:w="1349" w:type="dxa"/>
            <w:shd w:val="clear" w:color="auto" w:fill="FFFFFF"/>
          </w:tcPr>
          <w:p w14:paraId="45D5D16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0.0252</w:t>
            </w:r>
          </w:p>
        </w:tc>
      </w:tr>
      <w:tr w:rsidR="00F612F4" w:rsidRPr="00E716E2" w14:paraId="2D3F2643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3108E980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9.1%-15.2%</w:t>
            </w:r>
          </w:p>
        </w:tc>
        <w:tc>
          <w:tcPr>
            <w:tcW w:w="1350" w:type="dxa"/>
            <w:shd w:val="clear" w:color="auto" w:fill="FFFFFF"/>
          </w:tcPr>
          <w:p w14:paraId="3DF28E8B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1018 (26.3%)</w:t>
            </w:r>
          </w:p>
        </w:tc>
        <w:tc>
          <w:tcPr>
            <w:tcW w:w="1620" w:type="dxa"/>
            <w:shd w:val="clear" w:color="auto" w:fill="FFFFFF"/>
            <w:hideMark/>
          </w:tcPr>
          <w:p w14:paraId="1D53496F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1275 (25.3%)</w:t>
            </w:r>
          </w:p>
        </w:tc>
        <w:tc>
          <w:tcPr>
            <w:tcW w:w="1615" w:type="dxa"/>
            <w:shd w:val="clear" w:color="auto" w:fill="FFFFFF"/>
          </w:tcPr>
          <w:p w14:paraId="1F34E01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0.0245</w:t>
            </w:r>
          </w:p>
        </w:tc>
        <w:tc>
          <w:tcPr>
            <w:tcW w:w="1349" w:type="dxa"/>
            <w:shd w:val="clear" w:color="auto" w:fill="FFFFFF"/>
          </w:tcPr>
          <w:p w14:paraId="4A86D2F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26.0%</w:t>
            </w:r>
          </w:p>
        </w:tc>
        <w:tc>
          <w:tcPr>
            <w:tcW w:w="1349" w:type="dxa"/>
            <w:shd w:val="clear" w:color="auto" w:fill="FFFFFF"/>
          </w:tcPr>
          <w:p w14:paraId="31580F1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349" w:type="dxa"/>
            <w:shd w:val="clear" w:color="auto" w:fill="FFFFFF"/>
          </w:tcPr>
          <w:p w14:paraId="1A46E80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0.0223</w:t>
            </w:r>
          </w:p>
        </w:tc>
      </w:tr>
      <w:tr w:rsidR="00F612F4" w:rsidRPr="00E716E2" w14:paraId="11746AB7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6AAB9F25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5.0%-9.0%</w:t>
            </w:r>
          </w:p>
        </w:tc>
        <w:tc>
          <w:tcPr>
            <w:tcW w:w="1350" w:type="dxa"/>
            <w:shd w:val="clear" w:color="auto" w:fill="FFFFFF"/>
          </w:tcPr>
          <w:p w14:paraId="5505413B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(23.6%)</w:t>
            </w:r>
          </w:p>
        </w:tc>
        <w:tc>
          <w:tcPr>
            <w:tcW w:w="1620" w:type="dxa"/>
            <w:shd w:val="clear" w:color="auto" w:fill="FFFFFF"/>
            <w:hideMark/>
          </w:tcPr>
          <w:p w14:paraId="45A458C3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1218 (24.1%)</w:t>
            </w:r>
          </w:p>
        </w:tc>
        <w:tc>
          <w:tcPr>
            <w:tcW w:w="1615" w:type="dxa"/>
            <w:shd w:val="clear" w:color="auto" w:fill="FFFFFF"/>
          </w:tcPr>
          <w:p w14:paraId="4CEE12F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0.0133</w:t>
            </w:r>
          </w:p>
        </w:tc>
        <w:tc>
          <w:tcPr>
            <w:tcW w:w="1349" w:type="dxa"/>
            <w:shd w:val="clear" w:color="auto" w:fill="FFFFFF"/>
          </w:tcPr>
          <w:p w14:paraId="645B9887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23.6%</w:t>
            </w:r>
          </w:p>
        </w:tc>
        <w:tc>
          <w:tcPr>
            <w:tcW w:w="1349" w:type="dxa"/>
            <w:shd w:val="clear" w:color="auto" w:fill="FFFFFF"/>
          </w:tcPr>
          <w:p w14:paraId="28F74F5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24.4%</w:t>
            </w:r>
          </w:p>
        </w:tc>
        <w:tc>
          <w:tcPr>
            <w:tcW w:w="1349" w:type="dxa"/>
            <w:shd w:val="clear" w:color="auto" w:fill="FFFFFF"/>
          </w:tcPr>
          <w:p w14:paraId="32AC278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0.0187</w:t>
            </w:r>
          </w:p>
        </w:tc>
      </w:tr>
      <w:tr w:rsidR="00F612F4" w:rsidRPr="00E716E2" w14:paraId="2B929EF3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3A2EA2B5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&lt;5.0%</w:t>
            </w:r>
          </w:p>
        </w:tc>
        <w:tc>
          <w:tcPr>
            <w:tcW w:w="1350" w:type="dxa"/>
            <w:shd w:val="clear" w:color="auto" w:fill="FFFFFF"/>
          </w:tcPr>
          <w:p w14:paraId="2A24C462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598 (15.5%)</w:t>
            </w:r>
          </w:p>
        </w:tc>
        <w:tc>
          <w:tcPr>
            <w:tcW w:w="1620" w:type="dxa"/>
            <w:shd w:val="clear" w:color="auto" w:fill="FFFFFF"/>
            <w:hideMark/>
          </w:tcPr>
          <w:p w14:paraId="5F8EBA24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 (15.5%)</w:t>
            </w:r>
          </w:p>
        </w:tc>
        <w:tc>
          <w:tcPr>
            <w:tcW w:w="1615" w:type="dxa"/>
            <w:shd w:val="clear" w:color="auto" w:fill="FFFFFF"/>
          </w:tcPr>
          <w:p w14:paraId="0187EF6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0.0007</w:t>
            </w:r>
          </w:p>
        </w:tc>
        <w:tc>
          <w:tcPr>
            <w:tcW w:w="1349" w:type="dxa"/>
            <w:shd w:val="clear" w:color="auto" w:fill="FFFFFF"/>
          </w:tcPr>
          <w:p w14:paraId="56F8846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15.9%</w:t>
            </w:r>
          </w:p>
        </w:tc>
        <w:tc>
          <w:tcPr>
            <w:tcW w:w="1349" w:type="dxa"/>
            <w:shd w:val="clear" w:color="auto" w:fill="FFFFFF"/>
          </w:tcPr>
          <w:p w14:paraId="16FC6DE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1349" w:type="dxa"/>
            <w:shd w:val="clear" w:color="auto" w:fill="FFFFFF"/>
          </w:tcPr>
          <w:p w14:paraId="6D10762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0.0026</w:t>
            </w:r>
          </w:p>
        </w:tc>
      </w:tr>
      <w:tr w:rsidR="00F612F4" w:rsidRPr="00E716E2" w14:paraId="6007978D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32E89AD5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350" w:type="dxa"/>
            <w:shd w:val="clear" w:color="auto" w:fill="FFFFFF"/>
          </w:tcPr>
          <w:p w14:paraId="2088ACF4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538 (13.9%)</w:t>
            </w:r>
          </w:p>
        </w:tc>
        <w:tc>
          <w:tcPr>
            <w:tcW w:w="1620" w:type="dxa"/>
            <w:shd w:val="clear" w:color="auto" w:fill="FFFFFF"/>
            <w:hideMark/>
          </w:tcPr>
          <w:p w14:paraId="365FE2BC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 (12.9%)</w:t>
            </w:r>
          </w:p>
        </w:tc>
        <w:tc>
          <w:tcPr>
            <w:tcW w:w="1615" w:type="dxa"/>
            <w:shd w:val="clear" w:color="auto" w:fill="FFFFFF"/>
          </w:tcPr>
          <w:p w14:paraId="178A14D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0.0305</w:t>
            </w:r>
          </w:p>
        </w:tc>
        <w:tc>
          <w:tcPr>
            <w:tcW w:w="1349" w:type="dxa"/>
            <w:shd w:val="clear" w:color="auto" w:fill="FFFFFF"/>
          </w:tcPr>
          <w:p w14:paraId="274DA3E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14.0%</w:t>
            </w:r>
          </w:p>
        </w:tc>
        <w:tc>
          <w:tcPr>
            <w:tcW w:w="1349" w:type="dxa"/>
            <w:shd w:val="clear" w:color="auto" w:fill="FFFFFF"/>
          </w:tcPr>
          <w:p w14:paraId="689629D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1349" w:type="dxa"/>
            <w:shd w:val="clear" w:color="auto" w:fill="FFFFFF"/>
          </w:tcPr>
          <w:p w14:paraId="63D0E5A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0.0223</w:t>
            </w:r>
          </w:p>
        </w:tc>
      </w:tr>
      <w:tr w:rsidR="00F612F4" w:rsidRPr="00E716E2" w14:paraId="5EA65B7F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1E4DF289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FFFFFF"/>
          </w:tcPr>
          <w:p w14:paraId="2F5E4458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4E709DE3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5165F6F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FC031F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B4A324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8772A8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6FB73C95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F10FFAA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Community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350" w:type="dxa"/>
            <w:shd w:val="clear" w:color="auto" w:fill="FFFFFF"/>
          </w:tcPr>
          <w:p w14:paraId="3A2CDF25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667965BB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5A40A83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D82851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339DE1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2E0ACF16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2AA0B0C2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639C05CE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Rural</w:t>
            </w:r>
          </w:p>
        </w:tc>
        <w:tc>
          <w:tcPr>
            <w:tcW w:w="1350" w:type="dxa"/>
            <w:shd w:val="clear" w:color="auto" w:fill="FFFFFF"/>
          </w:tcPr>
          <w:p w14:paraId="73979C67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 (1.7%)</w:t>
            </w:r>
          </w:p>
        </w:tc>
        <w:tc>
          <w:tcPr>
            <w:tcW w:w="1620" w:type="dxa"/>
            <w:shd w:val="clear" w:color="auto" w:fill="FFFFFF"/>
            <w:hideMark/>
          </w:tcPr>
          <w:p w14:paraId="1A582331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 (1.5%)</w:t>
            </w:r>
          </w:p>
        </w:tc>
        <w:tc>
          <w:tcPr>
            <w:tcW w:w="1615" w:type="dxa"/>
            <w:shd w:val="clear" w:color="auto" w:fill="FFFFFF"/>
          </w:tcPr>
          <w:p w14:paraId="424AC75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0.0158</w:t>
            </w:r>
          </w:p>
        </w:tc>
        <w:tc>
          <w:tcPr>
            <w:tcW w:w="1349" w:type="dxa"/>
            <w:shd w:val="clear" w:color="auto" w:fill="FFFFFF"/>
          </w:tcPr>
          <w:p w14:paraId="49CF66A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1349" w:type="dxa"/>
            <w:shd w:val="clear" w:color="auto" w:fill="FFFFFF"/>
          </w:tcPr>
          <w:p w14:paraId="34A2A23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1349" w:type="dxa"/>
            <w:shd w:val="clear" w:color="auto" w:fill="FFFFFF"/>
          </w:tcPr>
          <w:p w14:paraId="5E34CCC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D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234DC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2F0583CB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71A9BA5F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Urban</w:t>
            </w:r>
          </w:p>
        </w:tc>
        <w:tc>
          <w:tcPr>
            <w:tcW w:w="1350" w:type="dxa"/>
            <w:shd w:val="clear" w:color="auto" w:fill="FFFFFF"/>
          </w:tcPr>
          <w:p w14:paraId="175FBBAF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 (13.4%)</w:t>
            </w:r>
          </w:p>
        </w:tc>
        <w:tc>
          <w:tcPr>
            <w:tcW w:w="1620" w:type="dxa"/>
            <w:shd w:val="clear" w:color="auto" w:fill="FFFFFF"/>
            <w:hideMark/>
          </w:tcPr>
          <w:p w14:paraId="4EAFF513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583 (11.8%)</w:t>
            </w:r>
          </w:p>
        </w:tc>
        <w:tc>
          <w:tcPr>
            <w:tcW w:w="1615" w:type="dxa"/>
            <w:shd w:val="clear" w:color="auto" w:fill="FFFFFF"/>
          </w:tcPr>
          <w:p w14:paraId="4F59C53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0.0463</w:t>
            </w:r>
          </w:p>
        </w:tc>
        <w:tc>
          <w:tcPr>
            <w:tcW w:w="1349" w:type="dxa"/>
            <w:shd w:val="clear" w:color="auto" w:fill="FFFFFF"/>
          </w:tcPr>
          <w:p w14:paraId="41EF139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12.6%</w:t>
            </w:r>
          </w:p>
        </w:tc>
        <w:tc>
          <w:tcPr>
            <w:tcW w:w="1349" w:type="dxa"/>
            <w:shd w:val="clear" w:color="auto" w:fill="FFFFFF"/>
          </w:tcPr>
          <w:p w14:paraId="0BCE5395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12.6%</w:t>
            </w:r>
          </w:p>
        </w:tc>
        <w:tc>
          <w:tcPr>
            <w:tcW w:w="1349" w:type="dxa"/>
            <w:shd w:val="clear" w:color="auto" w:fill="FFFFFF"/>
          </w:tcPr>
          <w:p w14:paraId="05692D8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D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234DC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417B12E2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019DC91C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Metro</w:t>
            </w:r>
          </w:p>
        </w:tc>
        <w:tc>
          <w:tcPr>
            <w:tcW w:w="1350" w:type="dxa"/>
            <w:shd w:val="clear" w:color="auto" w:fill="FFFFFF"/>
          </w:tcPr>
          <w:p w14:paraId="1D38D9CB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3176 (85.0%)</w:t>
            </w:r>
          </w:p>
        </w:tc>
        <w:tc>
          <w:tcPr>
            <w:tcW w:w="1620" w:type="dxa"/>
            <w:shd w:val="clear" w:color="auto" w:fill="FFFFFF"/>
            <w:hideMark/>
          </w:tcPr>
          <w:p w14:paraId="2907F114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4269 (86.7%)</w:t>
            </w:r>
          </w:p>
        </w:tc>
        <w:tc>
          <w:tcPr>
            <w:tcW w:w="1615" w:type="dxa"/>
            <w:shd w:val="clear" w:color="auto" w:fill="FFFFFF"/>
          </w:tcPr>
          <w:p w14:paraId="30B8515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0.0497</w:t>
            </w:r>
          </w:p>
        </w:tc>
        <w:tc>
          <w:tcPr>
            <w:tcW w:w="1349" w:type="dxa"/>
            <w:shd w:val="clear" w:color="auto" w:fill="FFFFFF"/>
          </w:tcPr>
          <w:p w14:paraId="2A143F5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85.8%</w:t>
            </w:r>
          </w:p>
        </w:tc>
        <w:tc>
          <w:tcPr>
            <w:tcW w:w="1349" w:type="dxa"/>
            <w:shd w:val="clear" w:color="auto" w:fill="FFFFFF"/>
          </w:tcPr>
          <w:p w14:paraId="65CFDE6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85.8%</w:t>
            </w:r>
          </w:p>
        </w:tc>
        <w:tc>
          <w:tcPr>
            <w:tcW w:w="1349" w:type="dxa"/>
            <w:shd w:val="clear" w:color="auto" w:fill="FFFFFF"/>
          </w:tcPr>
          <w:p w14:paraId="729461D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D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234DC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01C364CB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</w:tcPr>
          <w:p w14:paraId="2990398D" w14:textId="77777777" w:rsidR="00F612F4" w:rsidRPr="00E716E2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/>
          </w:tcPr>
          <w:p w14:paraId="1CFC9AB6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/>
          </w:tcPr>
          <w:p w14:paraId="21C7EC58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FFFFFF"/>
          </w:tcPr>
          <w:p w14:paraId="0DC2B69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1E3E22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E66B79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59E377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12281637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3FFE83EE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Pr="0003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odal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350" w:type="dxa"/>
            <w:shd w:val="clear" w:color="auto" w:fill="FFFFFF"/>
          </w:tcPr>
          <w:p w14:paraId="2218268B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138B6E4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6711593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F98E6F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7E0F32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BDD418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68D6B0BD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6E8EF9C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513CECEB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 (21.0%)</w:t>
            </w:r>
          </w:p>
        </w:tc>
        <w:tc>
          <w:tcPr>
            <w:tcW w:w="1620" w:type="dxa"/>
            <w:shd w:val="clear" w:color="auto" w:fill="FFFFFF"/>
            <w:hideMark/>
          </w:tcPr>
          <w:p w14:paraId="2959C485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1108 (22.0%)</w:t>
            </w:r>
          </w:p>
        </w:tc>
        <w:tc>
          <w:tcPr>
            <w:tcW w:w="1615" w:type="dxa"/>
            <w:shd w:val="clear" w:color="auto" w:fill="FFFFFF"/>
          </w:tcPr>
          <w:p w14:paraId="73D4F14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0.0237</w:t>
            </w:r>
          </w:p>
        </w:tc>
        <w:tc>
          <w:tcPr>
            <w:tcW w:w="1349" w:type="dxa"/>
            <w:shd w:val="clear" w:color="auto" w:fill="FFFFFF"/>
          </w:tcPr>
          <w:p w14:paraId="4B398EF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21.7%</w:t>
            </w:r>
          </w:p>
        </w:tc>
        <w:tc>
          <w:tcPr>
            <w:tcW w:w="1349" w:type="dxa"/>
            <w:shd w:val="clear" w:color="auto" w:fill="FFFFFF"/>
          </w:tcPr>
          <w:p w14:paraId="7A2E1635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21.6%</w:t>
            </w:r>
          </w:p>
        </w:tc>
        <w:tc>
          <w:tcPr>
            <w:tcW w:w="1349" w:type="dxa"/>
            <w:shd w:val="clear" w:color="auto" w:fill="FFFFFF"/>
          </w:tcPr>
          <w:p w14:paraId="5516DAD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0.0013</w:t>
            </w:r>
          </w:p>
        </w:tc>
      </w:tr>
      <w:tr w:rsidR="00F612F4" w:rsidRPr="00E716E2" w14:paraId="42291211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0F4730CF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auto" w:fill="FFFFFF"/>
          </w:tcPr>
          <w:p w14:paraId="3928292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1448 (37.5%)</w:t>
            </w:r>
          </w:p>
        </w:tc>
        <w:tc>
          <w:tcPr>
            <w:tcW w:w="1620" w:type="dxa"/>
            <w:shd w:val="clear" w:color="auto" w:fill="FFFFFF"/>
            <w:hideMark/>
          </w:tcPr>
          <w:p w14:paraId="54BE85BE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1850 (36.7%)</w:t>
            </w:r>
          </w:p>
        </w:tc>
        <w:tc>
          <w:tcPr>
            <w:tcW w:w="1615" w:type="dxa"/>
            <w:shd w:val="clear" w:color="auto" w:fill="FFFFFF"/>
          </w:tcPr>
          <w:p w14:paraId="2C1DB10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0.0166</w:t>
            </w:r>
          </w:p>
        </w:tc>
        <w:tc>
          <w:tcPr>
            <w:tcW w:w="1349" w:type="dxa"/>
            <w:shd w:val="clear" w:color="auto" w:fill="FFFFFF"/>
          </w:tcPr>
          <w:p w14:paraId="0A1E103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36.5%</w:t>
            </w:r>
          </w:p>
        </w:tc>
        <w:tc>
          <w:tcPr>
            <w:tcW w:w="1349" w:type="dxa"/>
            <w:shd w:val="clear" w:color="auto" w:fill="FFFFFF"/>
          </w:tcPr>
          <w:p w14:paraId="3E602B27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37.7%</w:t>
            </w:r>
          </w:p>
        </w:tc>
        <w:tc>
          <w:tcPr>
            <w:tcW w:w="1349" w:type="dxa"/>
            <w:shd w:val="clear" w:color="auto" w:fill="FFFFFF"/>
          </w:tcPr>
          <w:p w14:paraId="0A643A9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0.0267</w:t>
            </w:r>
          </w:p>
        </w:tc>
      </w:tr>
      <w:tr w:rsidR="00F612F4" w:rsidRPr="00E716E2" w14:paraId="1E114082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3CA6F423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FFFFFF"/>
          </w:tcPr>
          <w:p w14:paraId="6BF0B402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407 (10.5%)</w:t>
            </w:r>
          </w:p>
        </w:tc>
        <w:tc>
          <w:tcPr>
            <w:tcW w:w="1620" w:type="dxa"/>
            <w:shd w:val="clear" w:color="auto" w:fill="FFFFFF"/>
            <w:hideMark/>
          </w:tcPr>
          <w:p w14:paraId="0C36B401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456 (9.0%)</w:t>
            </w:r>
          </w:p>
        </w:tc>
        <w:tc>
          <w:tcPr>
            <w:tcW w:w="1615" w:type="dxa"/>
            <w:shd w:val="clear" w:color="auto" w:fill="FFFFFF"/>
          </w:tcPr>
          <w:p w14:paraId="29A446D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0.0503</w:t>
            </w:r>
          </w:p>
        </w:tc>
        <w:tc>
          <w:tcPr>
            <w:tcW w:w="1349" w:type="dxa"/>
            <w:shd w:val="clear" w:color="auto" w:fill="FFFFFF"/>
          </w:tcPr>
          <w:p w14:paraId="1E3E234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10.4%</w:t>
            </w:r>
          </w:p>
        </w:tc>
        <w:tc>
          <w:tcPr>
            <w:tcW w:w="1349" w:type="dxa"/>
            <w:shd w:val="clear" w:color="auto" w:fill="FFFFFF"/>
          </w:tcPr>
          <w:p w14:paraId="50DB789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9.3%</w:t>
            </w:r>
          </w:p>
        </w:tc>
        <w:tc>
          <w:tcPr>
            <w:tcW w:w="1349" w:type="dxa"/>
            <w:shd w:val="clear" w:color="auto" w:fill="FFFFFF"/>
          </w:tcPr>
          <w:p w14:paraId="0EAD012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0.0371</w:t>
            </w:r>
          </w:p>
        </w:tc>
      </w:tr>
      <w:tr w:rsidR="00F612F4" w:rsidRPr="00E716E2" w14:paraId="44F44A12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16E475D3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FFFFFF"/>
          </w:tcPr>
          <w:p w14:paraId="5588D4C7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578 (15.0%)</w:t>
            </w:r>
          </w:p>
        </w:tc>
        <w:tc>
          <w:tcPr>
            <w:tcW w:w="1620" w:type="dxa"/>
            <w:shd w:val="clear" w:color="auto" w:fill="FFFFFF"/>
            <w:hideMark/>
          </w:tcPr>
          <w:p w14:paraId="7D57A7D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582 (11.5%)</w:t>
            </w:r>
          </w:p>
        </w:tc>
        <w:tc>
          <w:tcPr>
            <w:tcW w:w="1615" w:type="dxa"/>
            <w:shd w:val="clear" w:color="auto" w:fill="FFFFFF"/>
          </w:tcPr>
          <w:p w14:paraId="26CDC86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0.1011</w:t>
            </w:r>
          </w:p>
        </w:tc>
        <w:tc>
          <w:tcPr>
            <w:tcW w:w="1349" w:type="dxa"/>
            <w:shd w:val="clear" w:color="auto" w:fill="FFFFFF"/>
          </w:tcPr>
          <w:p w14:paraId="3F8D07C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14.2%</w:t>
            </w:r>
          </w:p>
        </w:tc>
        <w:tc>
          <w:tcPr>
            <w:tcW w:w="1349" w:type="dxa"/>
            <w:shd w:val="clear" w:color="auto" w:fill="FFFFFF"/>
          </w:tcPr>
          <w:p w14:paraId="207055A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12.3%</w:t>
            </w:r>
          </w:p>
        </w:tc>
        <w:tc>
          <w:tcPr>
            <w:tcW w:w="1349" w:type="dxa"/>
            <w:shd w:val="clear" w:color="auto" w:fill="FFFFFF"/>
          </w:tcPr>
          <w:p w14:paraId="1091D06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0.0577</w:t>
            </w:r>
          </w:p>
        </w:tc>
      </w:tr>
      <w:tr w:rsidR="00F612F4" w:rsidRPr="00E716E2" w14:paraId="7FCBE064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6ACA61CA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Unknown</w:t>
            </w:r>
          </w:p>
        </w:tc>
        <w:tc>
          <w:tcPr>
            <w:tcW w:w="1350" w:type="dxa"/>
            <w:shd w:val="clear" w:color="auto" w:fill="FFFFFF"/>
          </w:tcPr>
          <w:p w14:paraId="711666A2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 (16.0%)</w:t>
            </w:r>
          </w:p>
        </w:tc>
        <w:tc>
          <w:tcPr>
            <w:tcW w:w="1620" w:type="dxa"/>
            <w:shd w:val="clear" w:color="auto" w:fill="FFFFFF"/>
            <w:hideMark/>
          </w:tcPr>
          <w:p w14:paraId="036C568E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1049 (20.8%)</w:t>
            </w:r>
          </w:p>
        </w:tc>
        <w:tc>
          <w:tcPr>
            <w:tcW w:w="1615" w:type="dxa"/>
            <w:shd w:val="clear" w:color="auto" w:fill="FFFFFF"/>
          </w:tcPr>
          <w:p w14:paraId="6E41493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0.1227</w:t>
            </w:r>
          </w:p>
        </w:tc>
        <w:tc>
          <w:tcPr>
            <w:tcW w:w="1349" w:type="dxa"/>
            <w:shd w:val="clear" w:color="auto" w:fill="FFFFFF"/>
          </w:tcPr>
          <w:p w14:paraId="59A3D08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17.2%</w:t>
            </w:r>
          </w:p>
        </w:tc>
        <w:tc>
          <w:tcPr>
            <w:tcW w:w="1349" w:type="dxa"/>
            <w:shd w:val="clear" w:color="auto" w:fill="FFFFFF"/>
          </w:tcPr>
          <w:p w14:paraId="7C8482F7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19.0%</w:t>
            </w:r>
          </w:p>
        </w:tc>
        <w:tc>
          <w:tcPr>
            <w:tcW w:w="1349" w:type="dxa"/>
            <w:shd w:val="clear" w:color="auto" w:fill="FFFFFF"/>
          </w:tcPr>
          <w:p w14:paraId="02A14475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0.0474</w:t>
            </w:r>
          </w:p>
        </w:tc>
      </w:tr>
      <w:tr w:rsidR="00F612F4" w:rsidRPr="00E716E2" w14:paraId="7C8AD2C5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4B6C5CC2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FFFFFF"/>
          </w:tcPr>
          <w:p w14:paraId="172F55C5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0DFA318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5249A13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DB9964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3C7654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385514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570AF0E2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74C4DD8D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Grade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350" w:type="dxa"/>
            <w:shd w:val="clear" w:color="auto" w:fill="FFFFFF"/>
          </w:tcPr>
          <w:p w14:paraId="3F747285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715A1B6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28D9218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2CE7B7A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07DF87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BB26CF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6E555CC3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59C7EDEF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auto" w:fill="FFFFFF"/>
          </w:tcPr>
          <w:p w14:paraId="65FFCFE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 (3.9%)</w:t>
            </w:r>
          </w:p>
        </w:tc>
        <w:tc>
          <w:tcPr>
            <w:tcW w:w="1620" w:type="dxa"/>
            <w:shd w:val="clear" w:color="auto" w:fill="FFFFFF"/>
            <w:hideMark/>
          </w:tcPr>
          <w:p w14:paraId="21D6AD5A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223 (4.4%)</w:t>
            </w:r>
          </w:p>
        </w:tc>
        <w:tc>
          <w:tcPr>
            <w:tcW w:w="1615" w:type="dxa"/>
            <w:shd w:val="clear" w:color="auto" w:fill="FFFFFF"/>
          </w:tcPr>
          <w:p w14:paraId="43C51B8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0.0256</w:t>
            </w:r>
          </w:p>
        </w:tc>
        <w:tc>
          <w:tcPr>
            <w:tcW w:w="1349" w:type="dxa"/>
            <w:shd w:val="clear" w:color="auto" w:fill="FFFFFF"/>
          </w:tcPr>
          <w:p w14:paraId="7BBDEEF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4.1%</w:t>
            </w:r>
          </w:p>
        </w:tc>
        <w:tc>
          <w:tcPr>
            <w:tcW w:w="1349" w:type="dxa"/>
            <w:shd w:val="clear" w:color="auto" w:fill="FFFFFF"/>
          </w:tcPr>
          <w:p w14:paraId="408593A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4.4%</w:t>
            </w:r>
          </w:p>
        </w:tc>
        <w:tc>
          <w:tcPr>
            <w:tcW w:w="1349" w:type="dxa"/>
            <w:shd w:val="clear" w:color="auto" w:fill="FFFFFF"/>
          </w:tcPr>
          <w:p w14:paraId="5F7D8B4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0.0154</w:t>
            </w:r>
          </w:p>
        </w:tc>
      </w:tr>
      <w:tr w:rsidR="00F612F4" w:rsidRPr="00E716E2" w14:paraId="0DA0C514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5BD49E99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FFFFFF"/>
          </w:tcPr>
          <w:p w14:paraId="06D533DE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 (20.2%)</w:t>
            </w:r>
          </w:p>
        </w:tc>
        <w:tc>
          <w:tcPr>
            <w:tcW w:w="1620" w:type="dxa"/>
            <w:shd w:val="clear" w:color="auto" w:fill="FFFFFF"/>
            <w:hideMark/>
          </w:tcPr>
          <w:p w14:paraId="3C338EC9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1145 (22.7%)</w:t>
            </w:r>
          </w:p>
        </w:tc>
        <w:tc>
          <w:tcPr>
            <w:tcW w:w="1615" w:type="dxa"/>
            <w:shd w:val="clear" w:color="auto" w:fill="FFFFFF"/>
          </w:tcPr>
          <w:p w14:paraId="20F9854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0.0605</w:t>
            </w:r>
          </w:p>
        </w:tc>
        <w:tc>
          <w:tcPr>
            <w:tcW w:w="1349" w:type="dxa"/>
            <w:shd w:val="clear" w:color="auto" w:fill="FFFFFF"/>
          </w:tcPr>
          <w:p w14:paraId="1F7A702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21.0%</w:t>
            </w:r>
          </w:p>
        </w:tc>
        <w:tc>
          <w:tcPr>
            <w:tcW w:w="1349" w:type="dxa"/>
            <w:shd w:val="clear" w:color="auto" w:fill="FFFFFF"/>
          </w:tcPr>
          <w:p w14:paraId="372D319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23.2%</w:t>
            </w:r>
          </w:p>
        </w:tc>
        <w:tc>
          <w:tcPr>
            <w:tcW w:w="1349" w:type="dxa"/>
            <w:shd w:val="clear" w:color="auto" w:fill="FFFFFF"/>
          </w:tcPr>
          <w:p w14:paraId="5BD4CBF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0.0535</w:t>
            </w:r>
          </w:p>
        </w:tc>
      </w:tr>
      <w:tr w:rsidR="00F612F4" w:rsidRPr="00E716E2" w14:paraId="0E4C0C99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6BB552A6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FFFFFF"/>
          </w:tcPr>
          <w:p w14:paraId="2630A7F6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1381 (35.7%)</w:t>
            </w:r>
          </w:p>
        </w:tc>
        <w:tc>
          <w:tcPr>
            <w:tcW w:w="1620" w:type="dxa"/>
            <w:shd w:val="clear" w:color="auto" w:fill="FFFFFF"/>
            <w:hideMark/>
          </w:tcPr>
          <w:p w14:paraId="33A8535F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1377 (27.3%)</w:t>
            </w:r>
          </w:p>
        </w:tc>
        <w:tc>
          <w:tcPr>
            <w:tcW w:w="1615" w:type="dxa"/>
            <w:shd w:val="clear" w:color="auto" w:fill="FFFFFF"/>
          </w:tcPr>
          <w:p w14:paraId="5B93368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0.1825</w:t>
            </w:r>
          </w:p>
        </w:tc>
        <w:tc>
          <w:tcPr>
            <w:tcW w:w="1349" w:type="dxa"/>
            <w:shd w:val="clear" w:color="auto" w:fill="FFFFFF"/>
          </w:tcPr>
          <w:p w14:paraId="399FE32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34.0%</w:t>
            </w:r>
          </w:p>
        </w:tc>
        <w:tc>
          <w:tcPr>
            <w:tcW w:w="1349" w:type="dxa"/>
            <w:shd w:val="clear" w:color="auto" w:fill="FFFFFF"/>
          </w:tcPr>
          <w:p w14:paraId="45D9867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29.0%</w:t>
            </w:r>
          </w:p>
        </w:tc>
        <w:tc>
          <w:tcPr>
            <w:tcW w:w="1349" w:type="dxa"/>
            <w:shd w:val="clear" w:color="auto" w:fill="FFFFFF"/>
          </w:tcPr>
          <w:p w14:paraId="45093BE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0.1072</w:t>
            </w:r>
          </w:p>
        </w:tc>
      </w:tr>
      <w:tr w:rsidR="00F612F4" w:rsidRPr="00E716E2" w14:paraId="3D2DE456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168C10D7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350" w:type="dxa"/>
            <w:shd w:val="clear" w:color="auto" w:fill="FFFFFF"/>
          </w:tcPr>
          <w:p w14:paraId="166ED7FB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1551 (40.1%)</w:t>
            </w:r>
          </w:p>
        </w:tc>
        <w:tc>
          <w:tcPr>
            <w:tcW w:w="1620" w:type="dxa"/>
            <w:shd w:val="clear" w:color="auto" w:fill="FFFFFF"/>
            <w:hideMark/>
          </w:tcPr>
          <w:p w14:paraId="356083CA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2300 (45.6%)</w:t>
            </w:r>
          </w:p>
        </w:tc>
        <w:tc>
          <w:tcPr>
            <w:tcW w:w="1615" w:type="dxa"/>
            <w:shd w:val="clear" w:color="auto" w:fill="FFFFFF"/>
          </w:tcPr>
          <w:p w14:paraId="52AC9A6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0.1103</w:t>
            </w:r>
          </w:p>
        </w:tc>
        <w:tc>
          <w:tcPr>
            <w:tcW w:w="1349" w:type="dxa"/>
            <w:shd w:val="clear" w:color="auto" w:fill="FFFFFF"/>
          </w:tcPr>
          <w:p w14:paraId="42AD0A5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41.0%</w:t>
            </w:r>
          </w:p>
        </w:tc>
        <w:tc>
          <w:tcPr>
            <w:tcW w:w="1349" w:type="dxa"/>
            <w:shd w:val="clear" w:color="auto" w:fill="FFFFFF"/>
          </w:tcPr>
          <w:p w14:paraId="03733F3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43.4%</w:t>
            </w:r>
          </w:p>
        </w:tc>
        <w:tc>
          <w:tcPr>
            <w:tcW w:w="1349" w:type="dxa"/>
            <w:shd w:val="clear" w:color="auto" w:fill="FFFFFF"/>
          </w:tcPr>
          <w:p w14:paraId="774C177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0.0495</w:t>
            </w:r>
          </w:p>
        </w:tc>
      </w:tr>
      <w:tr w:rsidR="00F612F4" w:rsidRPr="00E716E2" w14:paraId="4F3222D2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49D8D7D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FFFFFF"/>
          </w:tcPr>
          <w:p w14:paraId="4B49AA82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641F1C9C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18996F4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14ED22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7E025F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D1C3BE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788AA526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516EA456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Pr="0003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ubtype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350" w:type="dxa"/>
            <w:shd w:val="clear" w:color="auto" w:fill="FFFFFF"/>
          </w:tcPr>
          <w:p w14:paraId="1CA34D1D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3FD20B28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7802CB2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E389E4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D1C5D5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436774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1E32927F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79EE9225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ER+/PR+/HER2-</w:t>
            </w:r>
          </w:p>
        </w:tc>
        <w:tc>
          <w:tcPr>
            <w:tcW w:w="1350" w:type="dxa"/>
            <w:shd w:val="clear" w:color="auto" w:fill="FFFFFF"/>
          </w:tcPr>
          <w:p w14:paraId="506992A5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1012 (26.2%)</w:t>
            </w:r>
          </w:p>
        </w:tc>
        <w:tc>
          <w:tcPr>
            <w:tcW w:w="1620" w:type="dxa"/>
            <w:shd w:val="clear" w:color="auto" w:fill="FFFFFF"/>
            <w:hideMark/>
          </w:tcPr>
          <w:p w14:paraId="7D2BB1DC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1635 (32.4%)</w:t>
            </w:r>
          </w:p>
        </w:tc>
        <w:tc>
          <w:tcPr>
            <w:tcW w:w="1615" w:type="dxa"/>
            <w:shd w:val="clear" w:color="auto" w:fill="FFFFFF"/>
          </w:tcPr>
          <w:p w14:paraId="105330A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0.1369</w:t>
            </w:r>
          </w:p>
        </w:tc>
        <w:tc>
          <w:tcPr>
            <w:tcW w:w="1349" w:type="dxa"/>
            <w:shd w:val="clear" w:color="auto" w:fill="FFFFFF"/>
          </w:tcPr>
          <w:p w14:paraId="627EF1C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29.9%</w:t>
            </w:r>
          </w:p>
        </w:tc>
        <w:tc>
          <w:tcPr>
            <w:tcW w:w="1349" w:type="dxa"/>
            <w:shd w:val="clear" w:color="auto" w:fill="FFFFFF"/>
          </w:tcPr>
          <w:p w14:paraId="3B0D4697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29.9%</w:t>
            </w:r>
          </w:p>
        </w:tc>
        <w:tc>
          <w:tcPr>
            <w:tcW w:w="1349" w:type="dxa"/>
            <w:shd w:val="clear" w:color="auto" w:fill="FFFFFF"/>
          </w:tcPr>
          <w:p w14:paraId="0759E1A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83D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683D3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11E8D8BE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152AC8EA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ER+/PR (+ or -)/HER2+</w:t>
            </w:r>
          </w:p>
        </w:tc>
        <w:tc>
          <w:tcPr>
            <w:tcW w:w="1350" w:type="dxa"/>
            <w:shd w:val="clear" w:color="auto" w:fill="FFFFFF"/>
          </w:tcPr>
          <w:p w14:paraId="256A6405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 (14.8%)</w:t>
            </w:r>
          </w:p>
        </w:tc>
        <w:tc>
          <w:tcPr>
            <w:tcW w:w="1620" w:type="dxa"/>
            <w:shd w:val="clear" w:color="auto" w:fill="FFFFFF"/>
            <w:hideMark/>
          </w:tcPr>
          <w:p w14:paraId="7D8BD154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619 (12.3%)</w:t>
            </w:r>
          </w:p>
        </w:tc>
        <w:tc>
          <w:tcPr>
            <w:tcW w:w="1615" w:type="dxa"/>
            <w:shd w:val="clear" w:color="auto" w:fill="FFFFFF"/>
          </w:tcPr>
          <w:p w14:paraId="77EA8896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0.0734</w:t>
            </w:r>
          </w:p>
        </w:tc>
        <w:tc>
          <w:tcPr>
            <w:tcW w:w="1349" w:type="dxa"/>
            <w:shd w:val="clear" w:color="auto" w:fill="FFFFFF"/>
          </w:tcPr>
          <w:p w14:paraId="7B86D31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13.9%</w:t>
            </w:r>
          </w:p>
        </w:tc>
        <w:tc>
          <w:tcPr>
            <w:tcW w:w="1349" w:type="dxa"/>
            <w:shd w:val="clear" w:color="auto" w:fill="FFFFFF"/>
          </w:tcPr>
          <w:p w14:paraId="7E5DB34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13.9%</w:t>
            </w:r>
          </w:p>
        </w:tc>
        <w:tc>
          <w:tcPr>
            <w:tcW w:w="1349" w:type="dxa"/>
            <w:shd w:val="clear" w:color="auto" w:fill="FFFFFF"/>
          </w:tcPr>
          <w:p w14:paraId="6BB4CB5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83D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683D3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34DB535D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2CCF9D4F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ER-/PR-/HER2+</w:t>
            </w:r>
          </w:p>
        </w:tc>
        <w:tc>
          <w:tcPr>
            <w:tcW w:w="1350" w:type="dxa"/>
            <w:shd w:val="clear" w:color="auto" w:fill="FFFFFF"/>
          </w:tcPr>
          <w:p w14:paraId="33D2A097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492 (12.7%)</w:t>
            </w:r>
          </w:p>
        </w:tc>
        <w:tc>
          <w:tcPr>
            <w:tcW w:w="1620" w:type="dxa"/>
            <w:shd w:val="clear" w:color="auto" w:fill="FFFFFF"/>
            <w:hideMark/>
          </w:tcPr>
          <w:p w14:paraId="32677FDF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446 (8.8%)</w:t>
            </w:r>
          </w:p>
        </w:tc>
        <w:tc>
          <w:tcPr>
            <w:tcW w:w="1615" w:type="dxa"/>
            <w:shd w:val="clear" w:color="auto" w:fill="FFFFFF"/>
          </w:tcPr>
          <w:p w14:paraId="47A15EA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0.1257</w:t>
            </w:r>
          </w:p>
        </w:tc>
        <w:tc>
          <w:tcPr>
            <w:tcW w:w="1349" w:type="dxa"/>
            <w:shd w:val="clear" w:color="auto" w:fill="FFFFFF"/>
          </w:tcPr>
          <w:p w14:paraId="14B857C7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349" w:type="dxa"/>
            <w:shd w:val="clear" w:color="auto" w:fill="FFFFFF"/>
          </w:tcPr>
          <w:p w14:paraId="7F0C287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349" w:type="dxa"/>
            <w:shd w:val="clear" w:color="auto" w:fill="FFFFFF"/>
          </w:tcPr>
          <w:p w14:paraId="107A09E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83D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683D3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21B84FF1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5D19EC34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ER-/PR-/HER2-</w:t>
            </w:r>
          </w:p>
        </w:tc>
        <w:tc>
          <w:tcPr>
            <w:tcW w:w="1350" w:type="dxa"/>
            <w:shd w:val="clear" w:color="auto" w:fill="FFFFFF"/>
          </w:tcPr>
          <w:p w14:paraId="4687636D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893 (23.1%)</w:t>
            </w:r>
          </w:p>
        </w:tc>
        <w:tc>
          <w:tcPr>
            <w:tcW w:w="1620" w:type="dxa"/>
            <w:shd w:val="clear" w:color="auto" w:fill="FFFFFF"/>
            <w:hideMark/>
          </w:tcPr>
          <w:p w14:paraId="52FE32F3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 (16.1%)</w:t>
            </w:r>
          </w:p>
        </w:tc>
        <w:tc>
          <w:tcPr>
            <w:tcW w:w="1615" w:type="dxa"/>
            <w:shd w:val="clear" w:color="auto" w:fill="FFFFFF"/>
          </w:tcPr>
          <w:p w14:paraId="7CF572C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0.1774</w:t>
            </w:r>
          </w:p>
        </w:tc>
        <w:tc>
          <w:tcPr>
            <w:tcW w:w="1349" w:type="dxa"/>
            <w:shd w:val="clear" w:color="auto" w:fill="FFFFFF"/>
          </w:tcPr>
          <w:p w14:paraId="6F407E8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19.6%</w:t>
            </w:r>
          </w:p>
        </w:tc>
        <w:tc>
          <w:tcPr>
            <w:tcW w:w="1349" w:type="dxa"/>
            <w:shd w:val="clear" w:color="auto" w:fill="FFFFFF"/>
          </w:tcPr>
          <w:p w14:paraId="1843CDA7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19.6%</w:t>
            </w:r>
          </w:p>
        </w:tc>
        <w:tc>
          <w:tcPr>
            <w:tcW w:w="1349" w:type="dxa"/>
            <w:shd w:val="clear" w:color="auto" w:fill="FFFFFF"/>
          </w:tcPr>
          <w:p w14:paraId="7C353ED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83D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683D3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25DD39C1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36DF8D05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350" w:type="dxa"/>
            <w:shd w:val="clear" w:color="auto" w:fill="FFFFFF"/>
          </w:tcPr>
          <w:p w14:paraId="3931C2B2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896 (23.2%)</w:t>
            </w:r>
          </w:p>
        </w:tc>
        <w:tc>
          <w:tcPr>
            <w:tcW w:w="1620" w:type="dxa"/>
            <w:shd w:val="clear" w:color="auto" w:fill="FFFFFF"/>
            <w:hideMark/>
          </w:tcPr>
          <w:p w14:paraId="4507044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1533 (30.4%)</w:t>
            </w:r>
          </w:p>
        </w:tc>
        <w:tc>
          <w:tcPr>
            <w:tcW w:w="1615" w:type="dxa"/>
            <w:shd w:val="clear" w:color="auto" w:fill="FFFFFF"/>
          </w:tcPr>
          <w:p w14:paraId="393AE01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0.1631</w:t>
            </w:r>
          </w:p>
        </w:tc>
        <w:tc>
          <w:tcPr>
            <w:tcW w:w="1349" w:type="dxa"/>
            <w:shd w:val="clear" w:color="auto" w:fill="FFFFFF"/>
          </w:tcPr>
          <w:p w14:paraId="22B2DDB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26.1%</w:t>
            </w:r>
          </w:p>
        </w:tc>
        <w:tc>
          <w:tcPr>
            <w:tcW w:w="1349" w:type="dxa"/>
            <w:shd w:val="clear" w:color="auto" w:fill="FFFFFF"/>
          </w:tcPr>
          <w:p w14:paraId="42EFB04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26.1%</w:t>
            </w:r>
          </w:p>
        </w:tc>
        <w:tc>
          <w:tcPr>
            <w:tcW w:w="1349" w:type="dxa"/>
            <w:shd w:val="clear" w:color="auto" w:fill="FFFFFF"/>
          </w:tcPr>
          <w:p w14:paraId="0049AF7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83D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683D3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5380BB95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32FD6C92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FFFFFF"/>
          </w:tcPr>
          <w:p w14:paraId="3F3ADB88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5004B69D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5FDE867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6D87BF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A1951B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8605A9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2B42E0D5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0CA923B7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Treatment facility type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350" w:type="dxa"/>
            <w:shd w:val="clear" w:color="auto" w:fill="FFFFFF"/>
          </w:tcPr>
          <w:p w14:paraId="4FCBDC2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5AC89DC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5D58BEB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098746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3B56C2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203EA5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182DDCD6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3FB80633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Community Cancer Program</w:t>
            </w:r>
          </w:p>
        </w:tc>
        <w:tc>
          <w:tcPr>
            <w:tcW w:w="1350" w:type="dxa"/>
            <w:shd w:val="clear" w:color="auto" w:fill="FFFFFF"/>
          </w:tcPr>
          <w:p w14:paraId="11D29C8F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239 (6.6%)</w:t>
            </w:r>
          </w:p>
        </w:tc>
        <w:tc>
          <w:tcPr>
            <w:tcW w:w="1620" w:type="dxa"/>
            <w:shd w:val="clear" w:color="auto" w:fill="FFFFFF"/>
            <w:hideMark/>
          </w:tcPr>
          <w:p w14:paraId="57CCDF1B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355 (7.5%)</w:t>
            </w:r>
          </w:p>
        </w:tc>
        <w:tc>
          <w:tcPr>
            <w:tcW w:w="1615" w:type="dxa"/>
            <w:shd w:val="clear" w:color="auto" w:fill="FFFFFF"/>
          </w:tcPr>
          <w:p w14:paraId="699801B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0.0350</w:t>
            </w:r>
          </w:p>
        </w:tc>
        <w:tc>
          <w:tcPr>
            <w:tcW w:w="1349" w:type="dxa"/>
            <w:shd w:val="clear" w:color="auto" w:fill="FFFFFF"/>
          </w:tcPr>
          <w:p w14:paraId="0787EEA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6.9%</w:t>
            </w:r>
          </w:p>
        </w:tc>
        <w:tc>
          <w:tcPr>
            <w:tcW w:w="1349" w:type="dxa"/>
            <w:shd w:val="clear" w:color="auto" w:fill="FFFFFF"/>
          </w:tcPr>
          <w:p w14:paraId="04DB569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6.9%</w:t>
            </w:r>
          </w:p>
        </w:tc>
        <w:tc>
          <w:tcPr>
            <w:tcW w:w="1349" w:type="dxa"/>
            <w:shd w:val="clear" w:color="auto" w:fill="FFFFFF"/>
          </w:tcPr>
          <w:p w14:paraId="6D956AC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44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35444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1639DF03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327DCC7E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Comprehensive Community Cancer Program</w:t>
            </w:r>
          </w:p>
        </w:tc>
        <w:tc>
          <w:tcPr>
            <w:tcW w:w="1350" w:type="dxa"/>
            <w:shd w:val="clear" w:color="auto" w:fill="FFFFFF"/>
          </w:tcPr>
          <w:p w14:paraId="1F1AD3F1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1377 (38.1%)</w:t>
            </w:r>
          </w:p>
        </w:tc>
        <w:tc>
          <w:tcPr>
            <w:tcW w:w="1620" w:type="dxa"/>
            <w:shd w:val="clear" w:color="auto" w:fill="FFFFFF"/>
            <w:hideMark/>
          </w:tcPr>
          <w:p w14:paraId="63419A0B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1787 (37.8%)</w:t>
            </w:r>
          </w:p>
        </w:tc>
        <w:tc>
          <w:tcPr>
            <w:tcW w:w="1615" w:type="dxa"/>
            <w:shd w:val="clear" w:color="auto" w:fill="FFFFFF"/>
          </w:tcPr>
          <w:p w14:paraId="66BF7B8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0.0060</w:t>
            </w:r>
          </w:p>
        </w:tc>
        <w:tc>
          <w:tcPr>
            <w:tcW w:w="1349" w:type="dxa"/>
            <w:shd w:val="clear" w:color="auto" w:fill="FFFFFF"/>
          </w:tcPr>
          <w:p w14:paraId="5AF1BFB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37.8%</w:t>
            </w:r>
          </w:p>
        </w:tc>
        <w:tc>
          <w:tcPr>
            <w:tcW w:w="1349" w:type="dxa"/>
            <w:shd w:val="clear" w:color="auto" w:fill="FFFFFF"/>
          </w:tcPr>
          <w:p w14:paraId="075547C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37.8%</w:t>
            </w:r>
          </w:p>
        </w:tc>
        <w:tc>
          <w:tcPr>
            <w:tcW w:w="1349" w:type="dxa"/>
            <w:shd w:val="clear" w:color="auto" w:fill="FFFFFF"/>
          </w:tcPr>
          <w:p w14:paraId="6DB00EE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44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35444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459ECE5E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452D370D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Academic/Research Program</w:t>
            </w:r>
          </w:p>
        </w:tc>
        <w:tc>
          <w:tcPr>
            <w:tcW w:w="1350" w:type="dxa"/>
            <w:shd w:val="clear" w:color="auto" w:fill="FFFFFF"/>
          </w:tcPr>
          <w:p w14:paraId="72A5DA11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1259 (34.8%)</w:t>
            </w:r>
          </w:p>
        </w:tc>
        <w:tc>
          <w:tcPr>
            <w:tcW w:w="1620" w:type="dxa"/>
            <w:shd w:val="clear" w:color="auto" w:fill="FFFFFF"/>
            <w:hideMark/>
          </w:tcPr>
          <w:p w14:paraId="5FABB10A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1614 (34.1%)</w:t>
            </w:r>
          </w:p>
        </w:tc>
        <w:tc>
          <w:tcPr>
            <w:tcW w:w="1615" w:type="dxa"/>
            <w:shd w:val="clear" w:color="auto" w:fill="FFFFFF"/>
          </w:tcPr>
          <w:p w14:paraId="58B3B80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0.0145</w:t>
            </w:r>
          </w:p>
        </w:tc>
        <w:tc>
          <w:tcPr>
            <w:tcW w:w="1349" w:type="dxa"/>
            <w:shd w:val="clear" w:color="auto" w:fill="FFFFFF"/>
          </w:tcPr>
          <w:p w14:paraId="01A6E35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34.4%</w:t>
            </w:r>
          </w:p>
        </w:tc>
        <w:tc>
          <w:tcPr>
            <w:tcW w:w="1349" w:type="dxa"/>
            <w:shd w:val="clear" w:color="auto" w:fill="FFFFFF"/>
          </w:tcPr>
          <w:p w14:paraId="7A6D614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34.4%</w:t>
            </w:r>
          </w:p>
        </w:tc>
        <w:tc>
          <w:tcPr>
            <w:tcW w:w="1349" w:type="dxa"/>
            <w:shd w:val="clear" w:color="auto" w:fill="FFFFFF"/>
          </w:tcPr>
          <w:p w14:paraId="513A536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44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35444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3A86C2FD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785FC336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Integrated Network Cancer Program</w:t>
            </w:r>
          </w:p>
        </w:tc>
        <w:tc>
          <w:tcPr>
            <w:tcW w:w="1350" w:type="dxa"/>
            <w:shd w:val="clear" w:color="auto" w:fill="FFFFFF"/>
          </w:tcPr>
          <w:p w14:paraId="0CD0F15F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 (20.5%)</w:t>
            </w:r>
          </w:p>
        </w:tc>
        <w:tc>
          <w:tcPr>
            <w:tcW w:w="1620" w:type="dxa"/>
            <w:shd w:val="clear" w:color="auto" w:fill="FFFFFF"/>
            <w:hideMark/>
          </w:tcPr>
          <w:p w14:paraId="46C87BA3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973 (20.6%)</w:t>
            </w:r>
          </w:p>
        </w:tc>
        <w:tc>
          <w:tcPr>
            <w:tcW w:w="1615" w:type="dxa"/>
            <w:shd w:val="clear" w:color="auto" w:fill="FFFFFF"/>
          </w:tcPr>
          <w:p w14:paraId="143C09E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0.0021</w:t>
            </w:r>
          </w:p>
        </w:tc>
        <w:tc>
          <w:tcPr>
            <w:tcW w:w="1349" w:type="dxa"/>
            <w:shd w:val="clear" w:color="auto" w:fill="FFFFFF"/>
          </w:tcPr>
          <w:p w14:paraId="5E55067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20.9%</w:t>
            </w:r>
          </w:p>
        </w:tc>
        <w:tc>
          <w:tcPr>
            <w:tcW w:w="1349" w:type="dxa"/>
            <w:shd w:val="clear" w:color="auto" w:fill="FFFFFF"/>
          </w:tcPr>
          <w:p w14:paraId="7EE6B0E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20.9%</w:t>
            </w:r>
          </w:p>
        </w:tc>
        <w:tc>
          <w:tcPr>
            <w:tcW w:w="1349" w:type="dxa"/>
            <w:shd w:val="clear" w:color="auto" w:fill="FFFFFF"/>
          </w:tcPr>
          <w:p w14:paraId="731CFF9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8D4C7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088024B6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5EF32A1E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FFFFFF"/>
          </w:tcPr>
          <w:p w14:paraId="31A3A24E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6D966945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3E515B3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2258DE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5C2660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DD03B5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1F3EFA44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370D19E2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261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Systemic Therapy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350" w:type="dxa"/>
            <w:shd w:val="clear" w:color="auto" w:fill="FFFFFF"/>
          </w:tcPr>
          <w:p w14:paraId="0CA6BCAF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FFFFFF"/>
            <w:hideMark/>
          </w:tcPr>
          <w:p w14:paraId="73A14749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0D38A0D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07E884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2140076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067F56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E716E2" w14:paraId="7E39BB07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4E13C7DD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50" w:type="dxa"/>
            <w:shd w:val="clear" w:color="auto" w:fill="FFFFFF"/>
          </w:tcPr>
          <w:p w14:paraId="67E735DC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3188 (82.6%)</w:t>
            </w:r>
          </w:p>
        </w:tc>
        <w:tc>
          <w:tcPr>
            <w:tcW w:w="1620" w:type="dxa"/>
            <w:shd w:val="clear" w:color="auto" w:fill="FFFFFF"/>
            <w:hideMark/>
          </w:tcPr>
          <w:p w14:paraId="2C0A2B30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3328 (66.1%)</w:t>
            </w:r>
          </w:p>
        </w:tc>
        <w:tc>
          <w:tcPr>
            <w:tcW w:w="1615" w:type="dxa"/>
            <w:shd w:val="clear" w:color="auto" w:fill="FFFFFF"/>
          </w:tcPr>
          <w:p w14:paraId="1D27AA5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0.3846</w:t>
            </w:r>
          </w:p>
        </w:tc>
        <w:tc>
          <w:tcPr>
            <w:tcW w:w="1349" w:type="dxa"/>
            <w:shd w:val="clear" w:color="auto" w:fill="FFFFFF"/>
          </w:tcPr>
          <w:p w14:paraId="15BF1757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76.5%</w:t>
            </w:r>
          </w:p>
        </w:tc>
        <w:tc>
          <w:tcPr>
            <w:tcW w:w="1349" w:type="dxa"/>
            <w:shd w:val="clear" w:color="auto" w:fill="FFFFFF"/>
          </w:tcPr>
          <w:p w14:paraId="5EEF138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76.5%</w:t>
            </w:r>
          </w:p>
        </w:tc>
        <w:tc>
          <w:tcPr>
            <w:tcW w:w="1349" w:type="dxa"/>
            <w:shd w:val="clear" w:color="auto" w:fill="FFFFFF"/>
          </w:tcPr>
          <w:p w14:paraId="14CC573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5F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525F5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E716E2" w14:paraId="33E3851A" w14:textId="77777777" w:rsidTr="006C4D1C">
        <w:trPr>
          <w:tblCellSpacing w:w="0" w:type="dxa"/>
          <w:jc w:val="center"/>
        </w:trPr>
        <w:tc>
          <w:tcPr>
            <w:tcW w:w="4312" w:type="dxa"/>
            <w:shd w:val="clear" w:color="auto" w:fill="FFFFFF"/>
            <w:hideMark/>
          </w:tcPr>
          <w:p w14:paraId="07C8FFA5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50" w:type="dxa"/>
            <w:shd w:val="clear" w:color="auto" w:fill="FFFFFF"/>
          </w:tcPr>
          <w:p w14:paraId="45041969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 (17.4%)</w:t>
            </w:r>
          </w:p>
        </w:tc>
        <w:tc>
          <w:tcPr>
            <w:tcW w:w="1620" w:type="dxa"/>
            <w:shd w:val="clear" w:color="auto" w:fill="FFFFFF"/>
            <w:hideMark/>
          </w:tcPr>
          <w:p w14:paraId="494F9B06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1707 (33.9%)</w:t>
            </w:r>
          </w:p>
        </w:tc>
        <w:tc>
          <w:tcPr>
            <w:tcW w:w="1615" w:type="dxa"/>
            <w:shd w:val="clear" w:color="auto" w:fill="FFFFFF"/>
          </w:tcPr>
          <w:p w14:paraId="0DFB12C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0.3846</w:t>
            </w:r>
          </w:p>
        </w:tc>
        <w:tc>
          <w:tcPr>
            <w:tcW w:w="1349" w:type="dxa"/>
            <w:shd w:val="clear" w:color="auto" w:fill="FFFFFF"/>
          </w:tcPr>
          <w:p w14:paraId="740BBE05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23.5%</w:t>
            </w:r>
          </w:p>
        </w:tc>
        <w:tc>
          <w:tcPr>
            <w:tcW w:w="1349" w:type="dxa"/>
            <w:shd w:val="clear" w:color="auto" w:fill="FFFFFF"/>
          </w:tcPr>
          <w:p w14:paraId="0185B75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23.5%</w:t>
            </w:r>
          </w:p>
        </w:tc>
        <w:tc>
          <w:tcPr>
            <w:tcW w:w="1349" w:type="dxa"/>
            <w:shd w:val="clear" w:color="auto" w:fill="FFFFFF"/>
          </w:tcPr>
          <w:p w14:paraId="01D718E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5F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525F5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</w:tbl>
    <w:p w14:paraId="5E378CCE" w14:textId="77777777" w:rsidR="00F612F4" w:rsidRPr="008D4C7F" w:rsidRDefault="00F612F4" w:rsidP="00F612F4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D4C7F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  <w:proofErr w:type="gramEnd"/>
      <w:r w:rsidRPr="008D4C7F">
        <w:rPr>
          <w:rFonts w:ascii="Arial" w:hAnsi="Arial" w:cs="Arial"/>
          <w:sz w:val="20"/>
          <w:szCs w:val="20"/>
        </w:rPr>
        <w:t xml:space="preserve"> Absolute difference in means or proportions divided by pooled standard deviation. Imbalance between brain radiation and no brain radiation groups was defined as an absolute value greater than 0.10; smaller values indicated better balance.</w:t>
      </w:r>
    </w:p>
    <w:p w14:paraId="1421974D" w14:textId="77777777" w:rsidR="00F612F4" w:rsidRPr="008D4C7F" w:rsidRDefault="00F612F4" w:rsidP="00F612F4">
      <w:pPr>
        <w:pStyle w:val="EndNoteBibliography"/>
        <w:rPr>
          <w:rFonts w:ascii="Arial" w:hAnsi="Arial" w:cs="Arial"/>
          <w:sz w:val="20"/>
          <w:szCs w:val="20"/>
        </w:rPr>
      </w:pPr>
      <w:r w:rsidRPr="008D4C7F">
        <w:rPr>
          <w:rFonts w:ascii="Arial" w:hAnsi="Arial" w:cs="Arial"/>
          <w:sz w:val="20"/>
          <w:szCs w:val="20"/>
          <w:vertAlign w:val="superscript"/>
        </w:rPr>
        <w:t>b</w:t>
      </w:r>
      <w:r w:rsidRPr="008D4C7F">
        <w:rPr>
          <w:rFonts w:ascii="Arial" w:hAnsi="Arial" w:cs="Arial"/>
          <w:sz w:val="20"/>
          <w:szCs w:val="20"/>
        </w:rPr>
        <w:t xml:space="preserve"> Using overlap weighting to build analytical cohort in which group or treatment type (</w:t>
      </w:r>
      <w:r>
        <w:rPr>
          <w:rFonts w:ascii="Arial" w:hAnsi="Arial" w:cs="Arial"/>
          <w:sz w:val="20"/>
          <w:szCs w:val="20"/>
        </w:rPr>
        <w:t>brain radiation</w:t>
      </w:r>
      <w:r w:rsidRPr="008D4C7F">
        <w:rPr>
          <w:rFonts w:ascii="Arial" w:hAnsi="Arial" w:cs="Arial"/>
          <w:sz w:val="20"/>
          <w:szCs w:val="20"/>
        </w:rPr>
        <w:t xml:space="preserve"> or </w:t>
      </w:r>
      <w:r>
        <w:rPr>
          <w:rFonts w:ascii="Arial" w:hAnsi="Arial" w:cs="Arial"/>
          <w:sz w:val="20"/>
          <w:szCs w:val="20"/>
        </w:rPr>
        <w:t>no brain radiation</w:t>
      </w:r>
      <w:r w:rsidRPr="008D4C7F">
        <w:rPr>
          <w:rFonts w:ascii="Arial" w:hAnsi="Arial" w:cs="Arial"/>
          <w:sz w:val="20"/>
          <w:szCs w:val="20"/>
        </w:rPr>
        <w:t xml:space="preserve">) is independent of baseline characteristics influencing the initiation of certain treatment  </w:t>
      </w:r>
    </w:p>
    <w:p w14:paraId="67B61DFE" w14:textId="77777777" w:rsidR="00F612F4" w:rsidRPr="008D4C7F" w:rsidRDefault="00F612F4" w:rsidP="00F612F4">
      <w:pPr>
        <w:pStyle w:val="EndNoteBibliography"/>
        <w:rPr>
          <w:rFonts w:ascii="Arial" w:hAnsi="Arial" w:cs="Arial"/>
          <w:sz w:val="20"/>
          <w:szCs w:val="20"/>
        </w:rPr>
      </w:pPr>
      <w:r w:rsidRPr="008D4C7F">
        <w:rPr>
          <w:rFonts w:ascii="Arial" w:hAnsi="Arial" w:cs="Arial"/>
          <w:sz w:val="20"/>
          <w:szCs w:val="20"/>
          <w:vertAlign w:val="superscript"/>
        </w:rPr>
        <w:t xml:space="preserve">c </w:t>
      </w:r>
      <w:r w:rsidRPr="008D4C7F">
        <w:rPr>
          <w:rFonts w:ascii="Arial" w:hAnsi="Arial" w:cs="Arial"/>
          <w:sz w:val="20"/>
          <w:szCs w:val="20"/>
        </w:rPr>
        <w:t>Overlap-weighted proportions.</w:t>
      </w:r>
    </w:p>
    <w:p w14:paraId="50A97BE1" w14:textId="77777777" w:rsidR="00F612F4" w:rsidRPr="008D4C7F" w:rsidRDefault="00F612F4" w:rsidP="00F612F4">
      <w:pPr>
        <w:pStyle w:val="EndNoteBibliography"/>
        <w:rPr>
          <w:rFonts w:ascii="Arial" w:hAnsi="Arial" w:cs="Arial"/>
          <w:sz w:val="20"/>
          <w:szCs w:val="20"/>
        </w:rPr>
      </w:pPr>
      <w:r w:rsidRPr="008D4C7F">
        <w:rPr>
          <w:rFonts w:ascii="Arial" w:hAnsi="Arial" w:cs="Arial"/>
          <w:sz w:val="20"/>
          <w:szCs w:val="20"/>
          <w:vertAlign w:val="superscript"/>
        </w:rPr>
        <w:t xml:space="preserve">d </w:t>
      </w:r>
      <w:r w:rsidRPr="008D4C7F">
        <w:rPr>
          <w:rFonts w:ascii="Arial" w:hAnsi="Arial" w:cs="Arial"/>
          <w:sz w:val="20"/>
          <w:szCs w:val="20"/>
        </w:rPr>
        <w:t>Overlap-weighted standardized differences. Age, race, ethnicity, charlson</w:t>
      </w:r>
      <w:r>
        <w:rPr>
          <w:rFonts w:ascii="Arial" w:hAnsi="Arial" w:cs="Arial"/>
          <w:sz w:val="20"/>
          <w:szCs w:val="20"/>
        </w:rPr>
        <w:t>-deyo score</w:t>
      </w:r>
      <w:r w:rsidRPr="008D4C7F">
        <w:rPr>
          <w:rFonts w:ascii="Arial" w:hAnsi="Arial" w:cs="Arial"/>
          <w:sz w:val="20"/>
          <w:szCs w:val="20"/>
        </w:rPr>
        <w:t xml:space="preserve">, insurance, </w:t>
      </w:r>
      <w:r>
        <w:rPr>
          <w:rFonts w:ascii="Arial" w:hAnsi="Arial" w:cs="Arial"/>
          <w:sz w:val="20"/>
          <w:szCs w:val="20"/>
        </w:rPr>
        <w:t xml:space="preserve">community, </w:t>
      </w:r>
      <w:r w:rsidRPr="008D4C7F">
        <w:rPr>
          <w:rFonts w:ascii="Arial" w:hAnsi="Arial" w:cs="Arial"/>
          <w:sz w:val="20"/>
          <w:szCs w:val="20"/>
        </w:rPr>
        <w:t>subtype</w:t>
      </w:r>
      <w:r>
        <w:rPr>
          <w:rFonts w:ascii="Arial" w:hAnsi="Arial" w:cs="Arial"/>
          <w:sz w:val="20"/>
          <w:szCs w:val="20"/>
        </w:rPr>
        <w:t>, facility type and systemic therapy (use of chemotherapy, hormone therapy</w:t>
      </w:r>
      <w:r w:rsidRPr="008D4C7F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>/or</w:t>
      </w:r>
      <w:r w:rsidRPr="008D4C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immunotherapy)</w:t>
      </w:r>
      <w:r w:rsidRPr="008D4C7F">
        <w:rPr>
          <w:rFonts w:ascii="Arial" w:hAnsi="Arial" w:cs="Arial"/>
          <w:sz w:val="20"/>
          <w:szCs w:val="20"/>
        </w:rPr>
        <w:t xml:space="preserve"> were used to estimate the weights.</w:t>
      </w:r>
    </w:p>
    <w:p w14:paraId="11024214" w14:textId="77777777" w:rsidR="00F612F4" w:rsidRPr="008D4C7F" w:rsidRDefault="00F612F4" w:rsidP="00F612F4">
      <w:pPr>
        <w:pStyle w:val="EndNoteBibliography"/>
        <w:rPr>
          <w:rFonts w:ascii="Arial" w:hAnsi="Arial" w:cs="Arial"/>
          <w:sz w:val="20"/>
          <w:szCs w:val="20"/>
        </w:rPr>
      </w:pPr>
      <w:r w:rsidRPr="008D4C7F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 xml:space="preserve">e </w:t>
      </w:r>
      <w:r w:rsidRPr="008D4C7F">
        <w:rPr>
          <w:rFonts w:ascii="Arial" w:eastAsia="Times New Roman" w:hAnsi="Arial" w:cs="Arial"/>
          <w:color w:val="000000"/>
          <w:sz w:val="20"/>
          <w:szCs w:val="20"/>
        </w:rPr>
        <w:t>Overlapping weights resulted in exact balance for this variable.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976"/>
        <w:gridCol w:w="1624"/>
        <w:gridCol w:w="1615"/>
        <w:gridCol w:w="1349"/>
        <w:gridCol w:w="1349"/>
        <w:gridCol w:w="1349"/>
      </w:tblGrid>
      <w:tr w:rsidR="00F612F4" w14:paraId="1BC73F17" w14:textId="77777777" w:rsidTr="006C4D1C">
        <w:trPr>
          <w:tblHeader/>
          <w:tblCellSpacing w:w="0" w:type="dxa"/>
          <w:jc w:val="center"/>
        </w:trPr>
        <w:tc>
          <w:tcPr>
            <w:tcW w:w="12944" w:type="dxa"/>
            <w:gridSpan w:val="7"/>
            <w:shd w:val="clear" w:color="auto" w:fill="FFFFFF"/>
          </w:tcPr>
          <w:p w14:paraId="2DBF37A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lastRenderedPageBreak/>
              <w:t>Supplemental Table 3—Unweighted comparing WBRT to SRS (n=3,864)</w:t>
            </w:r>
          </w:p>
        </w:tc>
      </w:tr>
      <w:tr w:rsidR="00F612F4" w14:paraId="1A3CE33A" w14:textId="77777777" w:rsidTr="006C4D1C">
        <w:trPr>
          <w:tblHeader/>
          <w:tblCellSpacing w:w="0" w:type="dxa"/>
          <w:jc w:val="center"/>
        </w:trPr>
        <w:tc>
          <w:tcPr>
            <w:tcW w:w="3682" w:type="dxa"/>
            <w:shd w:val="clear" w:color="auto" w:fill="FFFFFF"/>
          </w:tcPr>
          <w:p w14:paraId="45CC1006" w14:textId="77777777" w:rsidR="00F612F4" w:rsidRPr="000343FC" w:rsidRDefault="00F612F4" w:rsidP="006C4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15" w:type="dxa"/>
            <w:gridSpan w:val="3"/>
            <w:shd w:val="clear" w:color="auto" w:fill="FFFFFF"/>
          </w:tcPr>
          <w:p w14:paraId="408F98A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Unweighted</w:t>
            </w:r>
          </w:p>
        </w:tc>
        <w:tc>
          <w:tcPr>
            <w:tcW w:w="4047" w:type="dxa"/>
            <w:gridSpan w:val="3"/>
            <w:shd w:val="clear" w:color="auto" w:fill="FFFFFF"/>
          </w:tcPr>
          <w:p w14:paraId="5FDF729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Weighted</w:t>
            </w:r>
            <w:r w:rsidRPr="008D4C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F612F4" w14:paraId="42EFF093" w14:textId="77777777" w:rsidTr="006C4D1C">
        <w:trPr>
          <w:tblHeader/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2CE5FB04" w14:textId="77777777" w:rsidR="00F612F4" w:rsidRPr="000343FC" w:rsidRDefault="00F612F4" w:rsidP="006C4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shd w:val="clear" w:color="auto" w:fill="FFFFFF"/>
          </w:tcPr>
          <w:p w14:paraId="0DDBA53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WBRT</w:t>
            </w:r>
          </w:p>
          <w:p w14:paraId="3E5E03E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(n=2,863)</w:t>
            </w:r>
          </w:p>
        </w:tc>
        <w:tc>
          <w:tcPr>
            <w:tcW w:w="1624" w:type="dxa"/>
            <w:shd w:val="clear" w:color="auto" w:fill="FFFFFF"/>
            <w:hideMark/>
          </w:tcPr>
          <w:p w14:paraId="37C77A7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SRS</w:t>
            </w:r>
          </w:p>
          <w:p w14:paraId="7AB336F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(n=1,001)</w:t>
            </w:r>
          </w:p>
        </w:tc>
        <w:tc>
          <w:tcPr>
            <w:tcW w:w="1615" w:type="dxa"/>
            <w:shd w:val="clear" w:color="auto" w:fill="FFFFFF"/>
            <w:hideMark/>
          </w:tcPr>
          <w:p w14:paraId="4850CA5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Standardize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Difference</w:t>
            </w:r>
            <w:r w:rsidRPr="008D4C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14:paraId="5E6E79F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WBRT</w:t>
            </w:r>
            <w:r w:rsidRPr="008D4C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</w:rPr>
              <w:t>c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(n=2,863)</w:t>
            </w:r>
          </w:p>
        </w:tc>
        <w:tc>
          <w:tcPr>
            <w:tcW w:w="1349" w:type="dxa"/>
            <w:shd w:val="clear" w:color="auto" w:fill="FFFFFF"/>
          </w:tcPr>
          <w:p w14:paraId="4F48D75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SRS</w:t>
            </w:r>
            <w:r w:rsidRPr="008D4C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</w:rPr>
              <w:t>c</w:t>
            </w:r>
            <w:proofErr w:type="spellEnd"/>
          </w:p>
          <w:p w14:paraId="3879CE57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(n=1,001)</w:t>
            </w:r>
          </w:p>
        </w:tc>
        <w:tc>
          <w:tcPr>
            <w:tcW w:w="1349" w:type="dxa"/>
            <w:shd w:val="clear" w:color="auto" w:fill="FFFFFF"/>
          </w:tcPr>
          <w:p w14:paraId="33EDC01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Standardize Difference</w:t>
            </w:r>
            <w:r w:rsidRPr="008D4C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</w:rPr>
              <w:t>d</w:t>
            </w:r>
          </w:p>
        </w:tc>
      </w:tr>
      <w:tr w:rsidR="00F612F4" w14:paraId="161DA7A7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09ED21A7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976" w:type="dxa"/>
            <w:shd w:val="clear" w:color="auto" w:fill="FFFFFF"/>
          </w:tcPr>
          <w:p w14:paraId="6930CCD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1030729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2DA99E3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0.0606</w:t>
            </w:r>
          </w:p>
        </w:tc>
        <w:tc>
          <w:tcPr>
            <w:tcW w:w="1349" w:type="dxa"/>
            <w:shd w:val="clear" w:color="auto" w:fill="FFFFFF"/>
          </w:tcPr>
          <w:p w14:paraId="5F27922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C1DAFE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9F2792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D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234DC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0343FC" w14:paraId="2D3A4DAF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0AB58225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Median (IQR)</w:t>
            </w:r>
          </w:p>
        </w:tc>
        <w:tc>
          <w:tcPr>
            <w:tcW w:w="1976" w:type="dxa"/>
            <w:shd w:val="clear" w:color="auto" w:fill="FFFFFF"/>
          </w:tcPr>
          <w:p w14:paraId="704E7C10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 (52, 68)</w:t>
            </w:r>
          </w:p>
        </w:tc>
        <w:tc>
          <w:tcPr>
            <w:tcW w:w="1624" w:type="dxa"/>
            <w:shd w:val="clear" w:color="auto" w:fill="FFFFFF"/>
            <w:hideMark/>
          </w:tcPr>
          <w:p w14:paraId="0DFA5B9D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 (51, 67)</w:t>
            </w:r>
          </w:p>
        </w:tc>
        <w:tc>
          <w:tcPr>
            <w:tcW w:w="1615" w:type="dxa"/>
            <w:shd w:val="clear" w:color="auto" w:fill="FFFFFF"/>
          </w:tcPr>
          <w:p w14:paraId="58995BC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E6358B6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 (53, 69)</w:t>
            </w:r>
          </w:p>
        </w:tc>
        <w:tc>
          <w:tcPr>
            <w:tcW w:w="1349" w:type="dxa"/>
            <w:shd w:val="clear" w:color="auto" w:fill="FFFFFF"/>
          </w:tcPr>
          <w:p w14:paraId="144EE90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 (53, 68)</w:t>
            </w:r>
          </w:p>
        </w:tc>
        <w:tc>
          <w:tcPr>
            <w:tcW w:w="1349" w:type="dxa"/>
            <w:shd w:val="clear" w:color="auto" w:fill="FFFFFF"/>
          </w:tcPr>
          <w:p w14:paraId="324F74A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45BA077B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30C2FC74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shd w:val="clear" w:color="auto" w:fill="FFFFFF"/>
          </w:tcPr>
          <w:p w14:paraId="435BCBBA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33A37364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208E8E7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7FCE5A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C02A01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BC37DB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3A5D92AC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0CBDD03B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Race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976" w:type="dxa"/>
            <w:shd w:val="clear" w:color="auto" w:fill="FFFFFF"/>
          </w:tcPr>
          <w:p w14:paraId="68EA130A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76E95BE4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7177444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783E4D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9EFB04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2B49696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14:paraId="0B230DAE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32D0ACCC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976" w:type="dxa"/>
            <w:shd w:val="clear" w:color="auto" w:fill="FFFFFF"/>
          </w:tcPr>
          <w:p w14:paraId="0A81DF8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2166 (76.3%)</w:t>
            </w:r>
          </w:p>
        </w:tc>
        <w:tc>
          <w:tcPr>
            <w:tcW w:w="1624" w:type="dxa"/>
            <w:shd w:val="clear" w:color="auto" w:fill="FFFFFF"/>
            <w:hideMark/>
          </w:tcPr>
          <w:p w14:paraId="336A356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 (78.5%)</w:t>
            </w:r>
          </w:p>
        </w:tc>
        <w:tc>
          <w:tcPr>
            <w:tcW w:w="1615" w:type="dxa"/>
            <w:shd w:val="clear" w:color="auto" w:fill="FFFFFF"/>
          </w:tcPr>
          <w:p w14:paraId="0C90BDE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0.0533</w:t>
            </w:r>
          </w:p>
        </w:tc>
        <w:tc>
          <w:tcPr>
            <w:tcW w:w="1349" w:type="dxa"/>
            <w:shd w:val="clear" w:color="auto" w:fill="FFFFFF"/>
          </w:tcPr>
          <w:p w14:paraId="27D284A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79.0%</w:t>
            </w:r>
          </w:p>
        </w:tc>
        <w:tc>
          <w:tcPr>
            <w:tcW w:w="1349" w:type="dxa"/>
            <w:shd w:val="clear" w:color="auto" w:fill="FFFFFF"/>
          </w:tcPr>
          <w:p w14:paraId="523737C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79.0%</w:t>
            </w:r>
          </w:p>
        </w:tc>
        <w:tc>
          <w:tcPr>
            <w:tcW w:w="1349" w:type="dxa"/>
            <w:shd w:val="clear" w:color="auto" w:fill="FFFFFF"/>
          </w:tcPr>
          <w:p w14:paraId="2B62DF7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4D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9E4D1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57D5984F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5AD089F3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African American/Black</w:t>
            </w:r>
          </w:p>
        </w:tc>
        <w:tc>
          <w:tcPr>
            <w:tcW w:w="1976" w:type="dxa"/>
            <w:shd w:val="clear" w:color="auto" w:fill="FFFFFF"/>
          </w:tcPr>
          <w:p w14:paraId="0D4922E5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 (19.4%)</w:t>
            </w:r>
          </w:p>
        </w:tc>
        <w:tc>
          <w:tcPr>
            <w:tcW w:w="1624" w:type="dxa"/>
            <w:shd w:val="clear" w:color="auto" w:fill="FFFFFF"/>
            <w:hideMark/>
          </w:tcPr>
          <w:p w14:paraId="49CC6915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 (16.4%)</w:t>
            </w:r>
          </w:p>
        </w:tc>
        <w:tc>
          <w:tcPr>
            <w:tcW w:w="1615" w:type="dxa"/>
            <w:shd w:val="clear" w:color="auto" w:fill="FFFFFF"/>
          </w:tcPr>
          <w:p w14:paraId="41E825D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0.0783</w:t>
            </w:r>
          </w:p>
        </w:tc>
        <w:tc>
          <w:tcPr>
            <w:tcW w:w="1349" w:type="dxa"/>
            <w:shd w:val="clear" w:color="auto" w:fill="FFFFFF"/>
          </w:tcPr>
          <w:p w14:paraId="01FF9EF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349" w:type="dxa"/>
            <w:shd w:val="clear" w:color="auto" w:fill="FFFFFF"/>
          </w:tcPr>
          <w:p w14:paraId="4681392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349" w:type="dxa"/>
            <w:shd w:val="clear" w:color="auto" w:fill="FFFFFF"/>
          </w:tcPr>
          <w:p w14:paraId="6679559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4D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9E4D1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1D0BD1D1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384104B6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976" w:type="dxa"/>
            <w:shd w:val="clear" w:color="auto" w:fill="FFFFFF"/>
          </w:tcPr>
          <w:p w14:paraId="315E972E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 (2.5%)</w:t>
            </w:r>
          </w:p>
        </w:tc>
        <w:tc>
          <w:tcPr>
            <w:tcW w:w="1624" w:type="dxa"/>
            <w:shd w:val="clear" w:color="auto" w:fill="FFFFFF"/>
            <w:hideMark/>
          </w:tcPr>
          <w:p w14:paraId="14DA8A1E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 (3.9%)</w:t>
            </w:r>
          </w:p>
        </w:tc>
        <w:tc>
          <w:tcPr>
            <w:tcW w:w="1615" w:type="dxa"/>
            <w:shd w:val="clear" w:color="auto" w:fill="FFFFFF"/>
          </w:tcPr>
          <w:p w14:paraId="1EF1628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0.0787</w:t>
            </w:r>
          </w:p>
        </w:tc>
        <w:tc>
          <w:tcPr>
            <w:tcW w:w="1349" w:type="dxa"/>
            <w:shd w:val="clear" w:color="auto" w:fill="FFFFFF"/>
          </w:tcPr>
          <w:p w14:paraId="2D5E001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349" w:type="dxa"/>
            <w:shd w:val="clear" w:color="auto" w:fill="FFFFFF"/>
          </w:tcPr>
          <w:p w14:paraId="0A36D99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349" w:type="dxa"/>
            <w:shd w:val="clear" w:color="auto" w:fill="FFFFFF"/>
          </w:tcPr>
          <w:p w14:paraId="754617C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4D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9E4D1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0D09EB4E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97CF732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976" w:type="dxa"/>
            <w:shd w:val="clear" w:color="auto" w:fill="FFFFFF"/>
          </w:tcPr>
          <w:p w14:paraId="7A2422C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 (1.7%)</w:t>
            </w:r>
          </w:p>
        </w:tc>
        <w:tc>
          <w:tcPr>
            <w:tcW w:w="1624" w:type="dxa"/>
            <w:shd w:val="clear" w:color="auto" w:fill="FFFFFF"/>
            <w:hideMark/>
          </w:tcPr>
          <w:p w14:paraId="575863B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 (1.1%)</w:t>
            </w:r>
          </w:p>
        </w:tc>
        <w:tc>
          <w:tcPr>
            <w:tcW w:w="1615" w:type="dxa"/>
            <w:shd w:val="clear" w:color="auto" w:fill="FFFFFF"/>
          </w:tcPr>
          <w:p w14:paraId="74F77CA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0.0524</w:t>
            </w:r>
          </w:p>
        </w:tc>
        <w:tc>
          <w:tcPr>
            <w:tcW w:w="1349" w:type="dxa"/>
            <w:shd w:val="clear" w:color="auto" w:fill="FFFFFF"/>
          </w:tcPr>
          <w:p w14:paraId="55765D4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1.0%</w:t>
            </w:r>
          </w:p>
        </w:tc>
        <w:tc>
          <w:tcPr>
            <w:tcW w:w="1349" w:type="dxa"/>
            <w:shd w:val="clear" w:color="auto" w:fill="FFFFFF"/>
          </w:tcPr>
          <w:p w14:paraId="38E5264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1.0%</w:t>
            </w:r>
          </w:p>
        </w:tc>
        <w:tc>
          <w:tcPr>
            <w:tcW w:w="1349" w:type="dxa"/>
            <w:shd w:val="clear" w:color="auto" w:fill="FFFFFF"/>
          </w:tcPr>
          <w:p w14:paraId="49F9BE6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4D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9E4D1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0343FC" w14:paraId="7984855D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5094D52B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shd w:val="clear" w:color="auto" w:fill="FFFFFF"/>
          </w:tcPr>
          <w:p w14:paraId="78C2B78C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61086966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1AC04B7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E1CE7A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5EFEB6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02794C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3DFCE05C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BFD3B84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Ethnicity,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 (%)</w:t>
            </w:r>
          </w:p>
        </w:tc>
        <w:tc>
          <w:tcPr>
            <w:tcW w:w="1976" w:type="dxa"/>
            <w:shd w:val="clear" w:color="auto" w:fill="FFFFFF"/>
          </w:tcPr>
          <w:p w14:paraId="6CE1252C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145BEA5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2538FD7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660A87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52C3FE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D9BD30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14:paraId="3A94A4A3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2937F134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Non-Hispanic</w:t>
            </w:r>
          </w:p>
        </w:tc>
        <w:tc>
          <w:tcPr>
            <w:tcW w:w="1976" w:type="dxa"/>
            <w:shd w:val="clear" w:color="auto" w:fill="FFFFFF"/>
          </w:tcPr>
          <w:p w14:paraId="622D322D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2596 (93.1%)</w:t>
            </w:r>
          </w:p>
        </w:tc>
        <w:tc>
          <w:tcPr>
            <w:tcW w:w="1624" w:type="dxa"/>
            <w:shd w:val="clear" w:color="auto" w:fill="FFFFFF"/>
            <w:hideMark/>
          </w:tcPr>
          <w:p w14:paraId="7AEAE3D4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912 (92.4%)</w:t>
            </w:r>
          </w:p>
        </w:tc>
        <w:tc>
          <w:tcPr>
            <w:tcW w:w="1615" w:type="dxa"/>
            <w:shd w:val="clear" w:color="auto" w:fill="FFFFFF"/>
          </w:tcPr>
          <w:p w14:paraId="2033230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0.0262</w:t>
            </w:r>
          </w:p>
        </w:tc>
        <w:tc>
          <w:tcPr>
            <w:tcW w:w="1349" w:type="dxa"/>
            <w:shd w:val="clear" w:color="auto" w:fill="FFFFFF"/>
          </w:tcPr>
          <w:p w14:paraId="64D42D8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93.6%</w:t>
            </w:r>
          </w:p>
        </w:tc>
        <w:tc>
          <w:tcPr>
            <w:tcW w:w="1349" w:type="dxa"/>
            <w:shd w:val="clear" w:color="auto" w:fill="FFFFFF"/>
          </w:tcPr>
          <w:p w14:paraId="3AE4117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93.6%</w:t>
            </w:r>
          </w:p>
        </w:tc>
        <w:tc>
          <w:tcPr>
            <w:tcW w:w="1349" w:type="dxa"/>
            <w:shd w:val="clear" w:color="auto" w:fill="FFFFFF"/>
          </w:tcPr>
          <w:p w14:paraId="5A7E4E7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6E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016EB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775AAE83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737CDBA7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976" w:type="dxa"/>
            <w:shd w:val="clear" w:color="auto" w:fill="FFFFFF"/>
          </w:tcPr>
          <w:p w14:paraId="180378BA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 (6.9%)</w:t>
            </w:r>
          </w:p>
        </w:tc>
        <w:tc>
          <w:tcPr>
            <w:tcW w:w="1624" w:type="dxa"/>
            <w:shd w:val="clear" w:color="auto" w:fill="FFFFFF"/>
            <w:hideMark/>
          </w:tcPr>
          <w:p w14:paraId="583B3024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 (7.6%)</w:t>
            </w:r>
          </w:p>
        </w:tc>
        <w:tc>
          <w:tcPr>
            <w:tcW w:w="1615" w:type="dxa"/>
            <w:shd w:val="clear" w:color="auto" w:fill="FFFFFF"/>
          </w:tcPr>
          <w:p w14:paraId="71B2B43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0.0262</w:t>
            </w:r>
          </w:p>
        </w:tc>
        <w:tc>
          <w:tcPr>
            <w:tcW w:w="1349" w:type="dxa"/>
            <w:shd w:val="clear" w:color="auto" w:fill="FFFFFF"/>
          </w:tcPr>
          <w:p w14:paraId="6FB955D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6.4%</w:t>
            </w:r>
          </w:p>
        </w:tc>
        <w:tc>
          <w:tcPr>
            <w:tcW w:w="1349" w:type="dxa"/>
            <w:shd w:val="clear" w:color="auto" w:fill="FFFFFF"/>
          </w:tcPr>
          <w:p w14:paraId="341FC0B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6.4%</w:t>
            </w:r>
          </w:p>
        </w:tc>
        <w:tc>
          <w:tcPr>
            <w:tcW w:w="1349" w:type="dxa"/>
            <w:shd w:val="clear" w:color="auto" w:fill="FFFFFF"/>
          </w:tcPr>
          <w:p w14:paraId="41305C8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6E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016EB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0343FC" w14:paraId="2E097A42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CE5C103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shd w:val="clear" w:color="auto" w:fill="FFFFFF"/>
          </w:tcPr>
          <w:p w14:paraId="452A7FC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0A75FB73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6B3C16A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B3F225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015840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476D65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35172C6E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3CA407B9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Charlson-Deyo Score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976" w:type="dxa"/>
            <w:shd w:val="clear" w:color="auto" w:fill="FFFFFF"/>
          </w:tcPr>
          <w:p w14:paraId="7BC92490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6E8C98C7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22CDFCD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36A536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10F255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2D190D1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14:paraId="27B1F429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551036FA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6" w:type="dxa"/>
            <w:shd w:val="clear" w:color="auto" w:fill="FFFFFF"/>
          </w:tcPr>
          <w:p w14:paraId="6A19E571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2293 (80.1%)</w:t>
            </w:r>
          </w:p>
        </w:tc>
        <w:tc>
          <w:tcPr>
            <w:tcW w:w="1624" w:type="dxa"/>
            <w:shd w:val="clear" w:color="auto" w:fill="FFFFFF"/>
            <w:hideMark/>
          </w:tcPr>
          <w:p w14:paraId="7E840AF8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(82.4%)</w:t>
            </w:r>
          </w:p>
        </w:tc>
        <w:tc>
          <w:tcPr>
            <w:tcW w:w="1615" w:type="dxa"/>
            <w:shd w:val="clear" w:color="auto" w:fill="FFFFFF"/>
          </w:tcPr>
          <w:p w14:paraId="2AA5D40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0.0596</w:t>
            </w:r>
          </w:p>
        </w:tc>
        <w:tc>
          <w:tcPr>
            <w:tcW w:w="1349" w:type="dxa"/>
            <w:shd w:val="clear" w:color="auto" w:fill="FFFFFF"/>
          </w:tcPr>
          <w:p w14:paraId="36C3641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81.0%</w:t>
            </w:r>
          </w:p>
        </w:tc>
        <w:tc>
          <w:tcPr>
            <w:tcW w:w="1349" w:type="dxa"/>
            <w:shd w:val="clear" w:color="auto" w:fill="FFFFFF"/>
          </w:tcPr>
          <w:p w14:paraId="00E46B0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81.0%</w:t>
            </w:r>
          </w:p>
        </w:tc>
        <w:tc>
          <w:tcPr>
            <w:tcW w:w="1349" w:type="dxa"/>
            <w:shd w:val="clear" w:color="auto" w:fill="FFFFFF"/>
          </w:tcPr>
          <w:p w14:paraId="55EAB1C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37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9E37E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4F7A3D1C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70F08CED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6" w:type="dxa"/>
            <w:shd w:val="clear" w:color="auto" w:fill="FFFFFF"/>
          </w:tcPr>
          <w:p w14:paraId="575B5D9A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 (13.7%)</w:t>
            </w:r>
          </w:p>
        </w:tc>
        <w:tc>
          <w:tcPr>
            <w:tcW w:w="1624" w:type="dxa"/>
            <w:shd w:val="clear" w:color="auto" w:fill="FFFFFF"/>
            <w:hideMark/>
          </w:tcPr>
          <w:p w14:paraId="6722C060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 (11.4%)</w:t>
            </w:r>
          </w:p>
        </w:tc>
        <w:tc>
          <w:tcPr>
            <w:tcW w:w="1615" w:type="dxa"/>
            <w:shd w:val="clear" w:color="auto" w:fill="FFFFFF"/>
          </w:tcPr>
          <w:p w14:paraId="3B3AFE2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0.0686</w:t>
            </w:r>
          </w:p>
        </w:tc>
        <w:tc>
          <w:tcPr>
            <w:tcW w:w="1349" w:type="dxa"/>
            <w:shd w:val="clear" w:color="auto" w:fill="FFFFFF"/>
          </w:tcPr>
          <w:p w14:paraId="613467B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12.3%</w:t>
            </w:r>
          </w:p>
        </w:tc>
        <w:tc>
          <w:tcPr>
            <w:tcW w:w="1349" w:type="dxa"/>
            <w:shd w:val="clear" w:color="auto" w:fill="FFFFFF"/>
          </w:tcPr>
          <w:p w14:paraId="327AEF7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12.3%</w:t>
            </w:r>
          </w:p>
        </w:tc>
        <w:tc>
          <w:tcPr>
            <w:tcW w:w="1349" w:type="dxa"/>
            <w:shd w:val="clear" w:color="auto" w:fill="FFFFFF"/>
          </w:tcPr>
          <w:p w14:paraId="31421707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37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9E37E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3D7B68A8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1F8745A6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76" w:type="dxa"/>
            <w:shd w:val="clear" w:color="auto" w:fill="FFFFFF"/>
          </w:tcPr>
          <w:p w14:paraId="2387A90E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 (3.7%)</w:t>
            </w:r>
          </w:p>
        </w:tc>
        <w:tc>
          <w:tcPr>
            <w:tcW w:w="1624" w:type="dxa"/>
            <w:shd w:val="clear" w:color="auto" w:fill="FFFFFF"/>
            <w:hideMark/>
          </w:tcPr>
          <w:p w14:paraId="266D36F5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 (4.5%)</w:t>
            </w:r>
          </w:p>
        </w:tc>
        <w:tc>
          <w:tcPr>
            <w:tcW w:w="1615" w:type="dxa"/>
            <w:shd w:val="clear" w:color="auto" w:fill="FFFFFF"/>
          </w:tcPr>
          <w:p w14:paraId="46E229A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0.0382</w:t>
            </w:r>
          </w:p>
        </w:tc>
        <w:tc>
          <w:tcPr>
            <w:tcW w:w="1349" w:type="dxa"/>
            <w:shd w:val="clear" w:color="auto" w:fill="FFFFFF"/>
          </w:tcPr>
          <w:p w14:paraId="6D658F1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4.6%</w:t>
            </w:r>
          </w:p>
        </w:tc>
        <w:tc>
          <w:tcPr>
            <w:tcW w:w="1349" w:type="dxa"/>
            <w:shd w:val="clear" w:color="auto" w:fill="FFFFFF"/>
          </w:tcPr>
          <w:p w14:paraId="6C2E420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4.6%</w:t>
            </w:r>
          </w:p>
        </w:tc>
        <w:tc>
          <w:tcPr>
            <w:tcW w:w="1349" w:type="dxa"/>
            <w:shd w:val="clear" w:color="auto" w:fill="FFFFFF"/>
          </w:tcPr>
          <w:p w14:paraId="45A747D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37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9E37E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0650A244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426ACA4D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1976" w:type="dxa"/>
            <w:shd w:val="clear" w:color="auto" w:fill="FFFFFF"/>
          </w:tcPr>
          <w:p w14:paraId="15DFBA93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 (2.5%)</w:t>
            </w:r>
          </w:p>
        </w:tc>
        <w:tc>
          <w:tcPr>
            <w:tcW w:w="1624" w:type="dxa"/>
            <w:shd w:val="clear" w:color="auto" w:fill="FFFFFF"/>
            <w:hideMark/>
          </w:tcPr>
          <w:p w14:paraId="430561A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 (1.7%)</w:t>
            </w:r>
          </w:p>
        </w:tc>
        <w:tc>
          <w:tcPr>
            <w:tcW w:w="1615" w:type="dxa"/>
            <w:shd w:val="clear" w:color="auto" w:fill="FFFFFF"/>
          </w:tcPr>
          <w:p w14:paraId="407F6196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0.0569</w:t>
            </w:r>
          </w:p>
        </w:tc>
        <w:tc>
          <w:tcPr>
            <w:tcW w:w="1349" w:type="dxa"/>
            <w:shd w:val="clear" w:color="auto" w:fill="FFFFFF"/>
          </w:tcPr>
          <w:p w14:paraId="71CF9A3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2.1%</w:t>
            </w:r>
          </w:p>
        </w:tc>
        <w:tc>
          <w:tcPr>
            <w:tcW w:w="1349" w:type="dxa"/>
            <w:shd w:val="clear" w:color="auto" w:fill="FFFFFF"/>
          </w:tcPr>
          <w:p w14:paraId="445D4C2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2.1%</w:t>
            </w:r>
          </w:p>
        </w:tc>
        <w:tc>
          <w:tcPr>
            <w:tcW w:w="1349" w:type="dxa"/>
            <w:shd w:val="clear" w:color="auto" w:fill="FFFFFF"/>
          </w:tcPr>
          <w:p w14:paraId="4A3FA2A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37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9E37E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0343FC" w14:paraId="1B232CDE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5E6DAEE4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shd w:val="clear" w:color="auto" w:fill="FFFFFF"/>
          </w:tcPr>
          <w:p w14:paraId="30DB56C4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699C734B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31FFF92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40574F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20657CA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06CDB3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706B9A2D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2F7D1099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 w:rsidRPr="0003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nsurance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976" w:type="dxa"/>
            <w:shd w:val="clear" w:color="auto" w:fill="FFFFFF"/>
          </w:tcPr>
          <w:p w14:paraId="6BF29027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53910873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7DFE0D5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6530CE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B2330F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01A6A4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14:paraId="32A8E953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B06AAA1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 Insured</w:t>
            </w:r>
          </w:p>
        </w:tc>
        <w:tc>
          <w:tcPr>
            <w:tcW w:w="1976" w:type="dxa"/>
            <w:shd w:val="clear" w:color="auto" w:fill="FFFFFF"/>
          </w:tcPr>
          <w:p w14:paraId="79CCCD1C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207 (7.4%)</w:t>
            </w:r>
          </w:p>
        </w:tc>
        <w:tc>
          <w:tcPr>
            <w:tcW w:w="1624" w:type="dxa"/>
            <w:shd w:val="clear" w:color="auto" w:fill="FFFFFF"/>
            <w:hideMark/>
          </w:tcPr>
          <w:p w14:paraId="40E5974B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 (5.4%)</w:t>
            </w:r>
          </w:p>
        </w:tc>
        <w:tc>
          <w:tcPr>
            <w:tcW w:w="1615" w:type="dxa"/>
            <w:shd w:val="clear" w:color="auto" w:fill="FFFFFF"/>
          </w:tcPr>
          <w:p w14:paraId="42E9F64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0.0783</w:t>
            </w:r>
          </w:p>
        </w:tc>
        <w:tc>
          <w:tcPr>
            <w:tcW w:w="1349" w:type="dxa"/>
            <w:shd w:val="clear" w:color="auto" w:fill="FFFFFF"/>
          </w:tcPr>
          <w:p w14:paraId="249A006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5.9%</w:t>
            </w:r>
          </w:p>
        </w:tc>
        <w:tc>
          <w:tcPr>
            <w:tcW w:w="1349" w:type="dxa"/>
            <w:shd w:val="clear" w:color="auto" w:fill="FFFFFF"/>
          </w:tcPr>
          <w:p w14:paraId="430F080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5.9%</w:t>
            </w:r>
          </w:p>
        </w:tc>
        <w:tc>
          <w:tcPr>
            <w:tcW w:w="1349" w:type="dxa"/>
            <w:shd w:val="clear" w:color="auto" w:fill="FFFFFF"/>
          </w:tcPr>
          <w:p w14:paraId="32B3B16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4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0F640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76E70E69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150BDE23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Private Insurance</w:t>
            </w:r>
          </w:p>
        </w:tc>
        <w:tc>
          <w:tcPr>
            <w:tcW w:w="1976" w:type="dxa"/>
            <w:shd w:val="clear" w:color="auto" w:fill="FFFFFF"/>
          </w:tcPr>
          <w:p w14:paraId="0355950C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1132 (40.2%)</w:t>
            </w:r>
          </w:p>
        </w:tc>
        <w:tc>
          <w:tcPr>
            <w:tcW w:w="1624" w:type="dxa"/>
            <w:shd w:val="clear" w:color="auto" w:fill="FFFFFF"/>
            <w:hideMark/>
          </w:tcPr>
          <w:p w14:paraId="0543A6E9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 (42.4%)</w:t>
            </w:r>
          </w:p>
        </w:tc>
        <w:tc>
          <w:tcPr>
            <w:tcW w:w="1615" w:type="dxa"/>
            <w:shd w:val="clear" w:color="auto" w:fill="FFFFFF"/>
          </w:tcPr>
          <w:p w14:paraId="0F66D8F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0.0444</w:t>
            </w:r>
          </w:p>
        </w:tc>
        <w:tc>
          <w:tcPr>
            <w:tcW w:w="1349" w:type="dxa"/>
            <w:shd w:val="clear" w:color="auto" w:fill="FFFFFF"/>
          </w:tcPr>
          <w:p w14:paraId="779D540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40.3%</w:t>
            </w:r>
          </w:p>
        </w:tc>
        <w:tc>
          <w:tcPr>
            <w:tcW w:w="1349" w:type="dxa"/>
            <w:shd w:val="clear" w:color="auto" w:fill="FFFFFF"/>
          </w:tcPr>
          <w:p w14:paraId="69ADF03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40.3%</w:t>
            </w:r>
          </w:p>
        </w:tc>
        <w:tc>
          <w:tcPr>
            <w:tcW w:w="1349" w:type="dxa"/>
            <w:shd w:val="clear" w:color="auto" w:fill="FFFFFF"/>
          </w:tcPr>
          <w:p w14:paraId="50E4DC5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4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0F640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241A74A2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1920D38C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Medicaid</w:t>
            </w:r>
          </w:p>
        </w:tc>
        <w:tc>
          <w:tcPr>
            <w:tcW w:w="1976" w:type="dxa"/>
            <w:shd w:val="clear" w:color="auto" w:fill="FFFFFF"/>
          </w:tcPr>
          <w:p w14:paraId="1B607003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 (16.1%)</w:t>
            </w:r>
          </w:p>
        </w:tc>
        <w:tc>
          <w:tcPr>
            <w:tcW w:w="1624" w:type="dxa"/>
            <w:shd w:val="clear" w:color="auto" w:fill="FFFFFF"/>
            <w:hideMark/>
          </w:tcPr>
          <w:p w14:paraId="5DB5E7D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 (18.2%)</w:t>
            </w:r>
          </w:p>
        </w:tc>
        <w:tc>
          <w:tcPr>
            <w:tcW w:w="1615" w:type="dxa"/>
            <w:shd w:val="clear" w:color="auto" w:fill="FFFFFF"/>
          </w:tcPr>
          <w:p w14:paraId="268D4C7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0.0567</w:t>
            </w:r>
          </w:p>
        </w:tc>
        <w:tc>
          <w:tcPr>
            <w:tcW w:w="1349" w:type="dxa"/>
            <w:shd w:val="clear" w:color="auto" w:fill="FFFFFF"/>
          </w:tcPr>
          <w:p w14:paraId="15BB9E7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16.5%</w:t>
            </w:r>
          </w:p>
        </w:tc>
        <w:tc>
          <w:tcPr>
            <w:tcW w:w="1349" w:type="dxa"/>
            <w:shd w:val="clear" w:color="auto" w:fill="FFFFFF"/>
          </w:tcPr>
          <w:p w14:paraId="59BB1345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16.5%</w:t>
            </w:r>
          </w:p>
        </w:tc>
        <w:tc>
          <w:tcPr>
            <w:tcW w:w="1349" w:type="dxa"/>
            <w:shd w:val="clear" w:color="auto" w:fill="FFFFFF"/>
          </w:tcPr>
          <w:p w14:paraId="78DF285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4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0F640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3E4E59FF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25F9302A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Medicare</w:t>
            </w:r>
          </w:p>
        </w:tc>
        <w:tc>
          <w:tcPr>
            <w:tcW w:w="1976" w:type="dxa"/>
            <w:shd w:val="clear" w:color="auto" w:fill="FFFFFF"/>
          </w:tcPr>
          <w:p w14:paraId="63B96F68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 (35.6%)</w:t>
            </w:r>
          </w:p>
        </w:tc>
        <w:tc>
          <w:tcPr>
            <w:tcW w:w="1624" w:type="dxa"/>
            <w:shd w:val="clear" w:color="auto" w:fill="FFFFFF"/>
            <w:hideMark/>
          </w:tcPr>
          <w:p w14:paraId="5BF3D2CE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 (33.3%)</w:t>
            </w:r>
          </w:p>
        </w:tc>
        <w:tc>
          <w:tcPr>
            <w:tcW w:w="1615" w:type="dxa"/>
            <w:shd w:val="clear" w:color="auto" w:fill="FFFFFF"/>
          </w:tcPr>
          <w:p w14:paraId="33EB038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0.0483</w:t>
            </w:r>
          </w:p>
        </w:tc>
        <w:tc>
          <w:tcPr>
            <w:tcW w:w="1349" w:type="dxa"/>
            <w:shd w:val="clear" w:color="auto" w:fill="FFFFFF"/>
          </w:tcPr>
          <w:p w14:paraId="59F2171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36.6%</w:t>
            </w:r>
          </w:p>
        </w:tc>
        <w:tc>
          <w:tcPr>
            <w:tcW w:w="1349" w:type="dxa"/>
            <w:shd w:val="clear" w:color="auto" w:fill="FFFFFF"/>
          </w:tcPr>
          <w:p w14:paraId="376CEC8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36.6%</w:t>
            </w:r>
          </w:p>
        </w:tc>
        <w:tc>
          <w:tcPr>
            <w:tcW w:w="1349" w:type="dxa"/>
            <w:shd w:val="clear" w:color="auto" w:fill="FFFFFF"/>
          </w:tcPr>
          <w:p w14:paraId="68B9E335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4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0F640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6320EF06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5EDF5B22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Government</w:t>
            </w:r>
          </w:p>
        </w:tc>
        <w:tc>
          <w:tcPr>
            <w:tcW w:w="1976" w:type="dxa"/>
            <w:shd w:val="clear" w:color="auto" w:fill="FFFFFF"/>
          </w:tcPr>
          <w:p w14:paraId="39B81CD7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(0.7%)</w:t>
            </w:r>
          </w:p>
        </w:tc>
        <w:tc>
          <w:tcPr>
            <w:tcW w:w="1624" w:type="dxa"/>
            <w:shd w:val="clear" w:color="auto" w:fill="FFFFFF"/>
            <w:hideMark/>
          </w:tcPr>
          <w:p w14:paraId="673736C0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 (0.6%)</w:t>
            </w:r>
          </w:p>
        </w:tc>
        <w:tc>
          <w:tcPr>
            <w:tcW w:w="1615" w:type="dxa"/>
            <w:shd w:val="clear" w:color="auto" w:fill="FFFFFF"/>
          </w:tcPr>
          <w:p w14:paraId="4C3C4B0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0.0131</w:t>
            </w:r>
          </w:p>
        </w:tc>
        <w:tc>
          <w:tcPr>
            <w:tcW w:w="1349" w:type="dxa"/>
            <w:shd w:val="clear" w:color="auto" w:fill="FFFFFF"/>
          </w:tcPr>
          <w:p w14:paraId="4016246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0.6%</w:t>
            </w:r>
          </w:p>
        </w:tc>
        <w:tc>
          <w:tcPr>
            <w:tcW w:w="1349" w:type="dxa"/>
            <w:shd w:val="clear" w:color="auto" w:fill="FFFFFF"/>
          </w:tcPr>
          <w:p w14:paraId="2C7E6DD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0.6%</w:t>
            </w:r>
          </w:p>
        </w:tc>
        <w:tc>
          <w:tcPr>
            <w:tcW w:w="1349" w:type="dxa"/>
            <w:shd w:val="clear" w:color="auto" w:fill="FFFFFF"/>
          </w:tcPr>
          <w:p w14:paraId="09497BD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4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0F640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0343FC" w14:paraId="5520C07B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017EA60E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shd w:val="clear" w:color="auto" w:fill="FFFFFF"/>
          </w:tcPr>
          <w:p w14:paraId="72B517A3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2858BD08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6F58A1D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6449476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0003BE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2407AA66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3A60F8B3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4850380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Median Income Quartiles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976" w:type="dxa"/>
            <w:shd w:val="clear" w:color="auto" w:fill="FFFFFF"/>
          </w:tcPr>
          <w:p w14:paraId="5DE43704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171F756A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2CE818A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F05D05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D17BE5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2ED72F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14:paraId="6DE35183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3531CBFC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&lt;$46,227</w:t>
            </w:r>
          </w:p>
        </w:tc>
        <w:tc>
          <w:tcPr>
            <w:tcW w:w="1976" w:type="dxa"/>
            <w:shd w:val="clear" w:color="auto" w:fill="FFFFFF"/>
          </w:tcPr>
          <w:p w14:paraId="526B5E09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 (18.2%)</w:t>
            </w:r>
          </w:p>
        </w:tc>
        <w:tc>
          <w:tcPr>
            <w:tcW w:w="1624" w:type="dxa"/>
            <w:shd w:val="clear" w:color="auto" w:fill="FFFFFF"/>
            <w:hideMark/>
          </w:tcPr>
          <w:p w14:paraId="7C0350CA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 (14.5%)</w:t>
            </w:r>
          </w:p>
        </w:tc>
        <w:tc>
          <w:tcPr>
            <w:tcW w:w="1615" w:type="dxa"/>
            <w:shd w:val="clear" w:color="auto" w:fill="FFFFFF"/>
          </w:tcPr>
          <w:p w14:paraId="263F473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0.1005</w:t>
            </w:r>
          </w:p>
        </w:tc>
        <w:tc>
          <w:tcPr>
            <w:tcW w:w="1349" w:type="dxa"/>
            <w:shd w:val="clear" w:color="auto" w:fill="FFFFFF"/>
          </w:tcPr>
          <w:p w14:paraId="649B461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16.6%</w:t>
            </w:r>
          </w:p>
        </w:tc>
        <w:tc>
          <w:tcPr>
            <w:tcW w:w="1349" w:type="dxa"/>
            <w:shd w:val="clear" w:color="auto" w:fill="FFFFFF"/>
          </w:tcPr>
          <w:p w14:paraId="33DBF28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13.4%</w:t>
            </w:r>
          </w:p>
        </w:tc>
        <w:tc>
          <w:tcPr>
            <w:tcW w:w="1349" w:type="dxa"/>
            <w:shd w:val="clear" w:color="auto" w:fill="FFFFFF"/>
          </w:tcPr>
          <w:p w14:paraId="17F35A7E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0.0906</w:t>
            </w:r>
          </w:p>
        </w:tc>
      </w:tr>
      <w:tr w:rsidR="00F612F4" w14:paraId="58272E13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44BB0234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$46,227-$57,856</w:t>
            </w:r>
          </w:p>
        </w:tc>
        <w:tc>
          <w:tcPr>
            <w:tcW w:w="1976" w:type="dxa"/>
            <w:shd w:val="clear" w:color="auto" w:fill="FFFFFF"/>
          </w:tcPr>
          <w:p w14:paraId="55506938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589 (20.6%)</w:t>
            </w:r>
          </w:p>
        </w:tc>
        <w:tc>
          <w:tcPr>
            <w:tcW w:w="1624" w:type="dxa"/>
            <w:shd w:val="clear" w:color="auto" w:fill="FFFFFF"/>
            <w:hideMark/>
          </w:tcPr>
          <w:p w14:paraId="08E16B81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 (18.0%)</w:t>
            </w:r>
          </w:p>
        </w:tc>
        <w:tc>
          <w:tcPr>
            <w:tcW w:w="1615" w:type="dxa"/>
            <w:shd w:val="clear" w:color="auto" w:fill="FFFFFF"/>
          </w:tcPr>
          <w:p w14:paraId="4AE5E56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0.0657</w:t>
            </w:r>
          </w:p>
        </w:tc>
        <w:tc>
          <w:tcPr>
            <w:tcW w:w="1349" w:type="dxa"/>
            <w:shd w:val="clear" w:color="auto" w:fill="FFFFFF"/>
          </w:tcPr>
          <w:p w14:paraId="709E09A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19.5%</w:t>
            </w:r>
          </w:p>
        </w:tc>
        <w:tc>
          <w:tcPr>
            <w:tcW w:w="1349" w:type="dxa"/>
            <w:shd w:val="clear" w:color="auto" w:fill="FFFFFF"/>
          </w:tcPr>
          <w:p w14:paraId="79E4AA0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18.8%</w:t>
            </w:r>
          </w:p>
        </w:tc>
        <w:tc>
          <w:tcPr>
            <w:tcW w:w="1349" w:type="dxa"/>
            <w:shd w:val="clear" w:color="auto" w:fill="FFFFFF"/>
          </w:tcPr>
          <w:p w14:paraId="545B931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0.0191</w:t>
            </w:r>
          </w:p>
        </w:tc>
      </w:tr>
      <w:tr w:rsidR="00F612F4" w14:paraId="3B7C0E37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721F82BD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$57,587-$74,062</w:t>
            </w:r>
          </w:p>
        </w:tc>
        <w:tc>
          <w:tcPr>
            <w:tcW w:w="1976" w:type="dxa"/>
            <w:shd w:val="clear" w:color="auto" w:fill="FFFFFF"/>
          </w:tcPr>
          <w:p w14:paraId="3DE785D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 (20.7%)</w:t>
            </w:r>
          </w:p>
        </w:tc>
        <w:tc>
          <w:tcPr>
            <w:tcW w:w="1624" w:type="dxa"/>
            <w:shd w:val="clear" w:color="auto" w:fill="FFFFFF"/>
            <w:hideMark/>
          </w:tcPr>
          <w:p w14:paraId="76059830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 (22.1%)</w:t>
            </w:r>
          </w:p>
        </w:tc>
        <w:tc>
          <w:tcPr>
            <w:tcW w:w="1615" w:type="dxa"/>
            <w:shd w:val="clear" w:color="auto" w:fill="FFFFFF"/>
          </w:tcPr>
          <w:p w14:paraId="4FAC4D8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0.0333</w:t>
            </w:r>
          </w:p>
        </w:tc>
        <w:tc>
          <w:tcPr>
            <w:tcW w:w="1349" w:type="dxa"/>
            <w:shd w:val="clear" w:color="auto" w:fill="FFFFFF"/>
          </w:tcPr>
          <w:p w14:paraId="20279AC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21.5%</w:t>
            </w:r>
          </w:p>
        </w:tc>
        <w:tc>
          <w:tcPr>
            <w:tcW w:w="1349" w:type="dxa"/>
            <w:shd w:val="clear" w:color="auto" w:fill="FFFFFF"/>
          </w:tcPr>
          <w:p w14:paraId="2A6875A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22.4%</w:t>
            </w:r>
          </w:p>
        </w:tc>
        <w:tc>
          <w:tcPr>
            <w:tcW w:w="1349" w:type="dxa"/>
            <w:shd w:val="clear" w:color="auto" w:fill="FFFFFF"/>
          </w:tcPr>
          <w:p w14:paraId="0475EFC5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0.0227</w:t>
            </w:r>
          </w:p>
        </w:tc>
      </w:tr>
      <w:tr w:rsidR="00F612F4" w14:paraId="4890A77B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213A2FEB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$74,063 or higher</w:t>
            </w:r>
          </w:p>
        </w:tc>
        <w:tc>
          <w:tcPr>
            <w:tcW w:w="1976" w:type="dxa"/>
            <w:shd w:val="clear" w:color="auto" w:fill="FFFFFF"/>
          </w:tcPr>
          <w:p w14:paraId="504D1F57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756 (26.4%)</w:t>
            </w:r>
          </w:p>
        </w:tc>
        <w:tc>
          <w:tcPr>
            <w:tcW w:w="1624" w:type="dxa"/>
            <w:shd w:val="clear" w:color="auto" w:fill="FFFFFF"/>
            <w:hideMark/>
          </w:tcPr>
          <w:p w14:paraId="39B825B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307 (30.7%)</w:t>
            </w:r>
          </w:p>
        </w:tc>
        <w:tc>
          <w:tcPr>
            <w:tcW w:w="1615" w:type="dxa"/>
            <w:shd w:val="clear" w:color="auto" w:fill="FFFFFF"/>
          </w:tcPr>
          <w:p w14:paraId="688AF66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0.0945</w:t>
            </w:r>
          </w:p>
        </w:tc>
        <w:tc>
          <w:tcPr>
            <w:tcW w:w="1349" w:type="dxa"/>
            <w:shd w:val="clear" w:color="auto" w:fill="FFFFFF"/>
          </w:tcPr>
          <w:p w14:paraId="361AC37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27.9%</w:t>
            </w:r>
          </w:p>
        </w:tc>
        <w:tc>
          <w:tcPr>
            <w:tcW w:w="1349" w:type="dxa"/>
            <w:shd w:val="clear" w:color="auto" w:fill="FFFFFF"/>
          </w:tcPr>
          <w:p w14:paraId="3BC9E9C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31.2%</w:t>
            </w:r>
          </w:p>
        </w:tc>
        <w:tc>
          <w:tcPr>
            <w:tcW w:w="1349" w:type="dxa"/>
            <w:shd w:val="clear" w:color="auto" w:fill="FFFFFF"/>
          </w:tcPr>
          <w:p w14:paraId="4C1B261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0.0724</w:t>
            </w:r>
          </w:p>
        </w:tc>
      </w:tr>
      <w:tr w:rsidR="00F612F4" w14:paraId="0CA65E86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7075E7D5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976" w:type="dxa"/>
            <w:shd w:val="clear" w:color="auto" w:fill="FFFFFF"/>
          </w:tcPr>
          <w:p w14:paraId="764BC186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 (14.1%)</w:t>
            </w:r>
          </w:p>
        </w:tc>
        <w:tc>
          <w:tcPr>
            <w:tcW w:w="1624" w:type="dxa"/>
            <w:shd w:val="clear" w:color="auto" w:fill="FFFFFF"/>
            <w:hideMark/>
          </w:tcPr>
          <w:p w14:paraId="534C284A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 (14.8%)</w:t>
            </w:r>
          </w:p>
        </w:tc>
        <w:tc>
          <w:tcPr>
            <w:tcW w:w="1615" w:type="dxa"/>
            <w:shd w:val="clear" w:color="auto" w:fill="FFFFFF"/>
          </w:tcPr>
          <w:p w14:paraId="2BB28D6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0.0192</w:t>
            </w:r>
          </w:p>
        </w:tc>
        <w:tc>
          <w:tcPr>
            <w:tcW w:w="1349" w:type="dxa"/>
            <w:shd w:val="clear" w:color="auto" w:fill="FFFFFF"/>
          </w:tcPr>
          <w:p w14:paraId="7BE77F2E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14.4%</w:t>
            </w:r>
          </w:p>
        </w:tc>
        <w:tc>
          <w:tcPr>
            <w:tcW w:w="1349" w:type="dxa"/>
            <w:shd w:val="clear" w:color="auto" w:fill="FFFFFF"/>
          </w:tcPr>
          <w:p w14:paraId="7B0714F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14.1%</w:t>
            </w:r>
          </w:p>
        </w:tc>
        <w:tc>
          <w:tcPr>
            <w:tcW w:w="1349" w:type="dxa"/>
            <w:shd w:val="clear" w:color="auto" w:fill="FFFFFF"/>
          </w:tcPr>
          <w:p w14:paraId="59BB974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0.0074</w:t>
            </w:r>
          </w:p>
        </w:tc>
      </w:tr>
      <w:tr w:rsidR="00F612F4" w:rsidRPr="000343FC" w14:paraId="4AAA9340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5850036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shd w:val="clear" w:color="auto" w:fill="FFFFFF"/>
          </w:tcPr>
          <w:p w14:paraId="3A660709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7728C1ED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71A4A33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417955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27C9AC6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EE8F92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2142111C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0CDFC882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 w:rsidRPr="0003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ducation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976" w:type="dxa"/>
            <w:shd w:val="clear" w:color="auto" w:fill="FFFFFF"/>
          </w:tcPr>
          <w:p w14:paraId="001BD6EE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471128AD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785241D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6B60C1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0FB710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92AFD3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14:paraId="06BBC8B7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7E9733FD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15.3% or higher</w:t>
            </w:r>
          </w:p>
        </w:tc>
        <w:tc>
          <w:tcPr>
            <w:tcW w:w="1976" w:type="dxa"/>
            <w:shd w:val="clear" w:color="auto" w:fill="FFFFFF"/>
          </w:tcPr>
          <w:p w14:paraId="09B2626E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594 (20.7%)</w:t>
            </w:r>
          </w:p>
        </w:tc>
        <w:tc>
          <w:tcPr>
            <w:tcW w:w="1624" w:type="dxa"/>
            <w:shd w:val="clear" w:color="auto" w:fill="FFFFFF"/>
            <w:hideMark/>
          </w:tcPr>
          <w:p w14:paraId="1B76D0A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 (20.5%)</w:t>
            </w:r>
          </w:p>
        </w:tc>
        <w:tc>
          <w:tcPr>
            <w:tcW w:w="1615" w:type="dxa"/>
            <w:shd w:val="clear" w:color="auto" w:fill="FFFFFF"/>
          </w:tcPr>
          <w:p w14:paraId="382E92F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0.0066</w:t>
            </w:r>
          </w:p>
        </w:tc>
        <w:tc>
          <w:tcPr>
            <w:tcW w:w="1349" w:type="dxa"/>
            <w:shd w:val="clear" w:color="auto" w:fill="FFFFFF"/>
          </w:tcPr>
          <w:p w14:paraId="6DC81B5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19.8%</w:t>
            </w:r>
          </w:p>
        </w:tc>
        <w:tc>
          <w:tcPr>
            <w:tcW w:w="1349" w:type="dxa"/>
            <w:shd w:val="clear" w:color="auto" w:fill="FFFFFF"/>
          </w:tcPr>
          <w:p w14:paraId="30CCBE4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19.0%</w:t>
            </w:r>
          </w:p>
        </w:tc>
        <w:tc>
          <w:tcPr>
            <w:tcW w:w="1349" w:type="dxa"/>
            <w:shd w:val="clear" w:color="auto" w:fill="FFFFFF"/>
          </w:tcPr>
          <w:p w14:paraId="39AB968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0.0208</w:t>
            </w:r>
          </w:p>
        </w:tc>
      </w:tr>
      <w:tr w:rsidR="00F612F4" w14:paraId="08659A95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D0FC302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9.1%-15.2%</w:t>
            </w:r>
          </w:p>
        </w:tc>
        <w:tc>
          <w:tcPr>
            <w:tcW w:w="1976" w:type="dxa"/>
            <w:shd w:val="clear" w:color="auto" w:fill="FFFFFF"/>
          </w:tcPr>
          <w:p w14:paraId="10B91C37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 (26.9%)</w:t>
            </w:r>
          </w:p>
        </w:tc>
        <w:tc>
          <w:tcPr>
            <w:tcW w:w="1624" w:type="dxa"/>
            <w:shd w:val="clear" w:color="auto" w:fill="FFFFFF"/>
            <w:hideMark/>
          </w:tcPr>
          <w:p w14:paraId="287C2075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 (24.7%)</w:t>
            </w:r>
          </w:p>
        </w:tc>
        <w:tc>
          <w:tcPr>
            <w:tcW w:w="1615" w:type="dxa"/>
            <w:shd w:val="clear" w:color="auto" w:fill="FFFFFF"/>
          </w:tcPr>
          <w:p w14:paraId="3CF5DE0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0.0515</w:t>
            </w:r>
          </w:p>
        </w:tc>
        <w:tc>
          <w:tcPr>
            <w:tcW w:w="1349" w:type="dxa"/>
            <w:shd w:val="clear" w:color="auto" w:fill="FFFFFF"/>
          </w:tcPr>
          <w:p w14:paraId="3F529A5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25.7%</w:t>
            </w:r>
          </w:p>
        </w:tc>
        <w:tc>
          <w:tcPr>
            <w:tcW w:w="1349" w:type="dxa"/>
            <w:shd w:val="clear" w:color="auto" w:fill="FFFFFF"/>
          </w:tcPr>
          <w:p w14:paraId="5EF8BEF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25.1%</w:t>
            </w:r>
          </w:p>
        </w:tc>
        <w:tc>
          <w:tcPr>
            <w:tcW w:w="1349" w:type="dxa"/>
            <w:shd w:val="clear" w:color="auto" w:fill="FFFFFF"/>
          </w:tcPr>
          <w:p w14:paraId="07C414F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0.0152</w:t>
            </w:r>
          </w:p>
        </w:tc>
      </w:tr>
      <w:tr w:rsidR="00F612F4" w14:paraId="15C7C4BE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3CE7FEDA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5.0%-9.0%</w:t>
            </w:r>
          </w:p>
        </w:tc>
        <w:tc>
          <w:tcPr>
            <w:tcW w:w="1976" w:type="dxa"/>
            <w:shd w:val="clear" w:color="auto" w:fill="FFFFFF"/>
          </w:tcPr>
          <w:p w14:paraId="2B28B7EE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 (24.2%)</w:t>
            </w:r>
          </w:p>
        </w:tc>
        <w:tc>
          <w:tcPr>
            <w:tcW w:w="1624" w:type="dxa"/>
            <w:shd w:val="clear" w:color="auto" w:fill="FFFFFF"/>
            <w:hideMark/>
          </w:tcPr>
          <w:p w14:paraId="5424EAEB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219 (21.9%)</w:t>
            </w:r>
          </w:p>
        </w:tc>
        <w:tc>
          <w:tcPr>
            <w:tcW w:w="1615" w:type="dxa"/>
            <w:shd w:val="clear" w:color="auto" w:fill="FFFFFF"/>
          </w:tcPr>
          <w:p w14:paraId="275521D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0.0545</w:t>
            </w:r>
          </w:p>
        </w:tc>
        <w:tc>
          <w:tcPr>
            <w:tcW w:w="1349" w:type="dxa"/>
            <w:shd w:val="clear" w:color="auto" w:fill="FFFFFF"/>
          </w:tcPr>
          <w:p w14:paraId="07FF571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24.7%</w:t>
            </w:r>
          </w:p>
        </w:tc>
        <w:tc>
          <w:tcPr>
            <w:tcW w:w="1349" w:type="dxa"/>
            <w:shd w:val="clear" w:color="auto" w:fill="FFFFFF"/>
          </w:tcPr>
          <w:p w14:paraId="69BC28F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23.4%</w:t>
            </w:r>
          </w:p>
        </w:tc>
        <w:tc>
          <w:tcPr>
            <w:tcW w:w="1349" w:type="dxa"/>
            <w:shd w:val="clear" w:color="auto" w:fill="FFFFFF"/>
          </w:tcPr>
          <w:p w14:paraId="727BE33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0.0314</w:t>
            </w:r>
          </w:p>
        </w:tc>
      </w:tr>
      <w:tr w:rsidR="00F612F4" w14:paraId="5A1E2B98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2BD35CE7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&lt;5.0%</w:t>
            </w:r>
          </w:p>
        </w:tc>
        <w:tc>
          <w:tcPr>
            <w:tcW w:w="1976" w:type="dxa"/>
            <w:shd w:val="clear" w:color="auto" w:fill="FFFFFF"/>
          </w:tcPr>
          <w:p w14:paraId="669FE661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 (14.4%)</w:t>
            </w:r>
          </w:p>
        </w:tc>
        <w:tc>
          <w:tcPr>
            <w:tcW w:w="1624" w:type="dxa"/>
            <w:shd w:val="clear" w:color="auto" w:fill="FFFFFF"/>
            <w:hideMark/>
          </w:tcPr>
          <w:p w14:paraId="1F55F6A0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187 (18.7%)</w:t>
            </w:r>
          </w:p>
        </w:tc>
        <w:tc>
          <w:tcPr>
            <w:tcW w:w="1615" w:type="dxa"/>
            <w:shd w:val="clear" w:color="auto" w:fill="FFFFFF"/>
          </w:tcPr>
          <w:p w14:paraId="3FE3145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0.1167</w:t>
            </w:r>
          </w:p>
        </w:tc>
        <w:tc>
          <w:tcPr>
            <w:tcW w:w="1349" w:type="dxa"/>
            <w:shd w:val="clear" w:color="auto" w:fill="FFFFFF"/>
          </w:tcPr>
          <w:p w14:paraId="0591357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15.5%</w:t>
            </w:r>
          </w:p>
        </w:tc>
        <w:tc>
          <w:tcPr>
            <w:tcW w:w="1349" w:type="dxa"/>
            <w:shd w:val="clear" w:color="auto" w:fill="FFFFFF"/>
          </w:tcPr>
          <w:p w14:paraId="2EBDBFF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18.9%</w:t>
            </w:r>
          </w:p>
        </w:tc>
        <w:tc>
          <w:tcPr>
            <w:tcW w:w="1349" w:type="dxa"/>
            <w:shd w:val="clear" w:color="auto" w:fill="FFFFFF"/>
          </w:tcPr>
          <w:p w14:paraId="407B6D55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0.0887</w:t>
            </w:r>
          </w:p>
        </w:tc>
      </w:tr>
      <w:tr w:rsidR="00F612F4" w14:paraId="2493124E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527B5EA1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976" w:type="dxa"/>
            <w:shd w:val="clear" w:color="auto" w:fill="FFFFFF"/>
          </w:tcPr>
          <w:p w14:paraId="61EA1C5B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 (13.8%)</w:t>
            </w:r>
          </w:p>
        </w:tc>
        <w:tc>
          <w:tcPr>
            <w:tcW w:w="1624" w:type="dxa"/>
            <w:shd w:val="clear" w:color="auto" w:fill="FFFFFF"/>
            <w:hideMark/>
          </w:tcPr>
          <w:p w14:paraId="6D4EAF0A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 (14.3%)</w:t>
            </w:r>
          </w:p>
        </w:tc>
        <w:tc>
          <w:tcPr>
            <w:tcW w:w="1615" w:type="dxa"/>
            <w:shd w:val="clear" w:color="auto" w:fill="FFFFFF"/>
          </w:tcPr>
          <w:p w14:paraId="7E9E069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0.0141</w:t>
            </w:r>
          </w:p>
        </w:tc>
        <w:tc>
          <w:tcPr>
            <w:tcW w:w="1349" w:type="dxa"/>
            <w:shd w:val="clear" w:color="auto" w:fill="FFFFFF"/>
          </w:tcPr>
          <w:p w14:paraId="0F70E27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14.2%</w:t>
            </w:r>
          </w:p>
        </w:tc>
        <w:tc>
          <w:tcPr>
            <w:tcW w:w="1349" w:type="dxa"/>
            <w:shd w:val="clear" w:color="auto" w:fill="FFFFFF"/>
          </w:tcPr>
          <w:p w14:paraId="78ADE8C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13.7%</w:t>
            </w:r>
          </w:p>
        </w:tc>
        <w:tc>
          <w:tcPr>
            <w:tcW w:w="1349" w:type="dxa"/>
            <w:shd w:val="clear" w:color="auto" w:fill="FFFFFF"/>
          </w:tcPr>
          <w:p w14:paraId="42C8989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0.0150</w:t>
            </w:r>
          </w:p>
        </w:tc>
      </w:tr>
      <w:tr w:rsidR="00F612F4" w:rsidRPr="000343FC" w14:paraId="2E8E700D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39320351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shd w:val="clear" w:color="auto" w:fill="FFFFFF"/>
          </w:tcPr>
          <w:p w14:paraId="4EB6111E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39BB8BC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6AEF4AD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917986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93EE0D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C456DB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6F39CF1B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296D7E83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Community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976" w:type="dxa"/>
            <w:shd w:val="clear" w:color="auto" w:fill="FFFFFF"/>
          </w:tcPr>
          <w:p w14:paraId="689B2E9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24586B18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6F114FA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62ACFD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374D1F6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23A7963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14:paraId="78A91CE6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17CB41F0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Rural</w:t>
            </w:r>
          </w:p>
        </w:tc>
        <w:tc>
          <w:tcPr>
            <w:tcW w:w="1976" w:type="dxa"/>
            <w:shd w:val="clear" w:color="auto" w:fill="FFFFFF"/>
          </w:tcPr>
          <w:p w14:paraId="6BAD42DE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 (1.6%)</w:t>
            </w:r>
          </w:p>
        </w:tc>
        <w:tc>
          <w:tcPr>
            <w:tcW w:w="1624" w:type="dxa"/>
            <w:shd w:val="clear" w:color="auto" w:fill="FFFFFF"/>
            <w:hideMark/>
          </w:tcPr>
          <w:p w14:paraId="70EB1EB4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 (2.0%)</w:t>
            </w:r>
          </w:p>
        </w:tc>
        <w:tc>
          <w:tcPr>
            <w:tcW w:w="1615" w:type="dxa"/>
            <w:shd w:val="clear" w:color="auto" w:fill="FFFFFF"/>
          </w:tcPr>
          <w:p w14:paraId="0705DA8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0.0318</w:t>
            </w:r>
          </w:p>
        </w:tc>
        <w:tc>
          <w:tcPr>
            <w:tcW w:w="1349" w:type="dxa"/>
            <w:shd w:val="clear" w:color="auto" w:fill="FFFFFF"/>
          </w:tcPr>
          <w:p w14:paraId="069C24C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1.8%</w:t>
            </w:r>
          </w:p>
        </w:tc>
        <w:tc>
          <w:tcPr>
            <w:tcW w:w="1349" w:type="dxa"/>
            <w:shd w:val="clear" w:color="auto" w:fill="FFFFFF"/>
          </w:tcPr>
          <w:p w14:paraId="2F3B128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1.8%</w:t>
            </w:r>
          </w:p>
        </w:tc>
        <w:tc>
          <w:tcPr>
            <w:tcW w:w="1349" w:type="dxa"/>
            <w:shd w:val="clear" w:color="auto" w:fill="FFFFFF"/>
          </w:tcPr>
          <w:p w14:paraId="084275A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63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8D631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7991BA07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0AC6A675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Urban</w:t>
            </w:r>
          </w:p>
        </w:tc>
        <w:tc>
          <w:tcPr>
            <w:tcW w:w="1976" w:type="dxa"/>
            <w:shd w:val="clear" w:color="auto" w:fill="FFFFFF"/>
          </w:tcPr>
          <w:p w14:paraId="01EC969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 (14.2%)</w:t>
            </w:r>
          </w:p>
        </w:tc>
        <w:tc>
          <w:tcPr>
            <w:tcW w:w="1624" w:type="dxa"/>
            <w:shd w:val="clear" w:color="auto" w:fill="FFFFFF"/>
            <w:hideMark/>
          </w:tcPr>
          <w:p w14:paraId="6C591E20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 (10.9%)</w:t>
            </w:r>
          </w:p>
        </w:tc>
        <w:tc>
          <w:tcPr>
            <w:tcW w:w="1615" w:type="dxa"/>
            <w:shd w:val="clear" w:color="auto" w:fill="FFFFFF"/>
          </w:tcPr>
          <w:p w14:paraId="31E5AF9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0.1016</w:t>
            </w:r>
          </w:p>
        </w:tc>
        <w:tc>
          <w:tcPr>
            <w:tcW w:w="1349" w:type="dxa"/>
            <w:shd w:val="clear" w:color="auto" w:fill="FFFFFF"/>
          </w:tcPr>
          <w:p w14:paraId="538DBE9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12.2%</w:t>
            </w:r>
          </w:p>
        </w:tc>
        <w:tc>
          <w:tcPr>
            <w:tcW w:w="1349" w:type="dxa"/>
            <w:shd w:val="clear" w:color="auto" w:fill="FFFFFF"/>
          </w:tcPr>
          <w:p w14:paraId="7FD4BFE7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12.2%</w:t>
            </w:r>
          </w:p>
        </w:tc>
        <w:tc>
          <w:tcPr>
            <w:tcW w:w="1349" w:type="dxa"/>
            <w:shd w:val="clear" w:color="auto" w:fill="FFFFFF"/>
          </w:tcPr>
          <w:p w14:paraId="1FD2EB1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63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8D631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73CC1703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69A953A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Metro</w:t>
            </w:r>
          </w:p>
        </w:tc>
        <w:tc>
          <w:tcPr>
            <w:tcW w:w="1976" w:type="dxa"/>
            <w:shd w:val="clear" w:color="auto" w:fill="FFFFFF"/>
          </w:tcPr>
          <w:p w14:paraId="535BC77B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2335 (84.2%)</w:t>
            </w:r>
          </w:p>
        </w:tc>
        <w:tc>
          <w:tcPr>
            <w:tcW w:w="1624" w:type="dxa"/>
            <w:shd w:val="clear" w:color="auto" w:fill="FFFFFF"/>
            <w:hideMark/>
          </w:tcPr>
          <w:p w14:paraId="0300ABBA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 (87.2%)</w:t>
            </w:r>
          </w:p>
        </w:tc>
        <w:tc>
          <w:tcPr>
            <w:tcW w:w="1615" w:type="dxa"/>
            <w:shd w:val="clear" w:color="auto" w:fill="FFFFFF"/>
          </w:tcPr>
          <w:p w14:paraId="4BC8C39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0.0842</w:t>
            </w:r>
          </w:p>
        </w:tc>
        <w:tc>
          <w:tcPr>
            <w:tcW w:w="1349" w:type="dxa"/>
            <w:shd w:val="clear" w:color="auto" w:fill="FFFFFF"/>
          </w:tcPr>
          <w:p w14:paraId="7003E9C5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86.0%</w:t>
            </w:r>
          </w:p>
        </w:tc>
        <w:tc>
          <w:tcPr>
            <w:tcW w:w="1349" w:type="dxa"/>
            <w:shd w:val="clear" w:color="auto" w:fill="FFFFFF"/>
          </w:tcPr>
          <w:p w14:paraId="612C15B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86.0%</w:t>
            </w:r>
          </w:p>
        </w:tc>
        <w:tc>
          <w:tcPr>
            <w:tcW w:w="1349" w:type="dxa"/>
            <w:shd w:val="clear" w:color="auto" w:fill="FFFFFF"/>
          </w:tcPr>
          <w:p w14:paraId="7349DDB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63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8D631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0343FC" w14:paraId="764717D7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</w:tcPr>
          <w:p w14:paraId="779BC466" w14:textId="77777777" w:rsidR="00F612F4" w:rsidRPr="00E716E2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FFFFFF"/>
          </w:tcPr>
          <w:p w14:paraId="2DCA7611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4" w:type="dxa"/>
            <w:shd w:val="clear" w:color="auto" w:fill="FFFFFF"/>
          </w:tcPr>
          <w:p w14:paraId="4B202B23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15" w:type="dxa"/>
            <w:shd w:val="clear" w:color="auto" w:fill="FFFFFF"/>
          </w:tcPr>
          <w:p w14:paraId="2C23CA1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40B945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B45AC5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AF2237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57EFD152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206A993B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Pr="0003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odal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976" w:type="dxa"/>
            <w:shd w:val="clear" w:color="auto" w:fill="FFFFFF"/>
          </w:tcPr>
          <w:p w14:paraId="3485254E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72F4F601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3A8E67F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43671D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7B98D5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470D6D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14:paraId="3A512729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263E2C5A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6" w:type="dxa"/>
            <w:shd w:val="clear" w:color="auto" w:fill="FFFFFF"/>
          </w:tcPr>
          <w:p w14:paraId="3A38524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599 (20.9%)</w:t>
            </w:r>
          </w:p>
        </w:tc>
        <w:tc>
          <w:tcPr>
            <w:tcW w:w="1624" w:type="dxa"/>
            <w:shd w:val="clear" w:color="auto" w:fill="FFFFFF"/>
            <w:hideMark/>
          </w:tcPr>
          <w:p w14:paraId="1DBA83D5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 (21.2%)</w:t>
            </w:r>
          </w:p>
        </w:tc>
        <w:tc>
          <w:tcPr>
            <w:tcW w:w="1615" w:type="dxa"/>
            <w:shd w:val="clear" w:color="auto" w:fill="FFFFFF"/>
          </w:tcPr>
          <w:p w14:paraId="176041C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0.0063</w:t>
            </w:r>
          </w:p>
        </w:tc>
        <w:tc>
          <w:tcPr>
            <w:tcW w:w="1349" w:type="dxa"/>
            <w:shd w:val="clear" w:color="auto" w:fill="FFFFFF"/>
          </w:tcPr>
          <w:p w14:paraId="62C7EFA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20.7%</w:t>
            </w:r>
          </w:p>
        </w:tc>
        <w:tc>
          <w:tcPr>
            <w:tcW w:w="1349" w:type="dxa"/>
            <w:shd w:val="clear" w:color="auto" w:fill="FFFFFF"/>
          </w:tcPr>
          <w:p w14:paraId="2B42497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21.4%</w:t>
            </w:r>
          </w:p>
        </w:tc>
        <w:tc>
          <w:tcPr>
            <w:tcW w:w="1349" w:type="dxa"/>
            <w:shd w:val="clear" w:color="auto" w:fill="FFFFFF"/>
          </w:tcPr>
          <w:p w14:paraId="2908311E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0.0155</w:t>
            </w:r>
          </w:p>
        </w:tc>
      </w:tr>
      <w:tr w:rsidR="00F612F4" w14:paraId="63850672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565832E0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6" w:type="dxa"/>
            <w:shd w:val="clear" w:color="auto" w:fill="FFFFFF"/>
          </w:tcPr>
          <w:p w14:paraId="10A4933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1057 (36.9%)</w:t>
            </w:r>
          </w:p>
        </w:tc>
        <w:tc>
          <w:tcPr>
            <w:tcW w:w="1624" w:type="dxa"/>
            <w:shd w:val="clear" w:color="auto" w:fill="FFFFFF"/>
            <w:hideMark/>
          </w:tcPr>
          <w:p w14:paraId="14AF9426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 (39.1%)</w:t>
            </w:r>
          </w:p>
        </w:tc>
        <w:tc>
          <w:tcPr>
            <w:tcW w:w="1615" w:type="dxa"/>
            <w:shd w:val="clear" w:color="auto" w:fill="FFFFFF"/>
          </w:tcPr>
          <w:p w14:paraId="2ED3250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0.0441</w:t>
            </w:r>
          </w:p>
        </w:tc>
        <w:tc>
          <w:tcPr>
            <w:tcW w:w="1349" w:type="dxa"/>
            <w:shd w:val="clear" w:color="auto" w:fill="FFFFFF"/>
          </w:tcPr>
          <w:p w14:paraId="753FA83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36.9%</w:t>
            </w:r>
          </w:p>
        </w:tc>
        <w:tc>
          <w:tcPr>
            <w:tcW w:w="1349" w:type="dxa"/>
            <w:shd w:val="clear" w:color="auto" w:fill="FFFFFF"/>
          </w:tcPr>
          <w:p w14:paraId="26248AA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38.5%</w:t>
            </w:r>
          </w:p>
        </w:tc>
        <w:tc>
          <w:tcPr>
            <w:tcW w:w="1349" w:type="dxa"/>
            <w:shd w:val="clear" w:color="auto" w:fill="FFFFFF"/>
          </w:tcPr>
          <w:p w14:paraId="62E76E7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0.0325</w:t>
            </w:r>
          </w:p>
        </w:tc>
      </w:tr>
      <w:tr w:rsidR="00F612F4" w14:paraId="57892A32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015526FF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76" w:type="dxa"/>
            <w:shd w:val="clear" w:color="auto" w:fill="FFFFFF"/>
          </w:tcPr>
          <w:p w14:paraId="3AC5C779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 (10.5%)</w:t>
            </w:r>
          </w:p>
        </w:tc>
        <w:tc>
          <w:tcPr>
            <w:tcW w:w="1624" w:type="dxa"/>
            <w:shd w:val="clear" w:color="auto" w:fill="FFFFFF"/>
            <w:hideMark/>
          </w:tcPr>
          <w:p w14:paraId="508247B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 (10.6%)</w:t>
            </w:r>
          </w:p>
        </w:tc>
        <w:tc>
          <w:tcPr>
            <w:tcW w:w="1615" w:type="dxa"/>
            <w:shd w:val="clear" w:color="auto" w:fill="FFFFFF"/>
          </w:tcPr>
          <w:p w14:paraId="31055BB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0.0025</w:t>
            </w:r>
          </w:p>
        </w:tc>
        <w:tc>
          <w:tcPr>
            <w:tcW w:w="1349" w:type="dxa"/>
            <w:shd w:val="clear" w:color="auto" w:fill="FFFFFF"/>
          </w:tcPr>
          <w:p w14:paraId="359B81F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10.8%</w:t>
            </w:r>
          </w:p>
        </w:tc>
        <w:tc>
          <w:tcPr>
            <w:tcW w:w="1349" w:type="dxa"/>
            <w:shd w:val="clear" w:color="auto" w:fill="FFFFFF"/>
          </w:tcPr>
          <w:p w14:paraId="29D5094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349" w:type="dxa"/>
            <w:shd w:val="clear" w:color="auto" w:fill="FFFFFF"/>
          </w:tcPr>
          <w:p w14:paraId="6CD236B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0.0098</w:t>
            </w:r>
          </w:p>
        </w:tc>
      </w:tr>
      <w:tr w:rsidR="00F612F4" w14:paraId="0894771D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4424B0C8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76" w:type="dxa"/>
            <w:shd w:val="clear" w:color="auto" w:fill="FFFFFF"/>
          </w:tcPr>
          <w:p w14:paraId="4E9EC2B8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 (14.7%)</w:t>
            </w:r>
          </w:p>
        </w:tc>
        <w:tc>
          <w:tcPr>
            <w:tcW w:w="1624" w:type="dxa"/>
            <w:shd w:val="clear" w:color="auto" w:fill="FFFFFF"/>
            <w:hideMark/>
          </w:tcPr>
          <w:p w14:paraId="3BA0F36C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 (15.7%)</w:t>
            </w:r>
          </w:p>
        </w:tc>
        <w:tc>
          <w:tcPr>
            <w:tcW w:w="1615" w:type="dxa"/>
            <w:shd w:val="clear" w:color="auto" w:fill="FFFFFF"/>
          </w:tcPr>
          <w:p w14:paraId="28A7434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0.0273</w:t>
            </w:r>
          </w:p>
        </w:tc>
        <w:tc>
          <w:tcPr>
            <w:tcW w:w="1349" w:type="dxa"/>
            <w:shd w:val="clear" w:color="auto" w:fill="FFFFFF"/>
          </w:tcPr>
          <w:p w14:paraId="33CC30B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15.0%</w:t>
            </w:r>
          </w:p>
        </w:tc>
        <w:tc>
          <w:tcPr>
            <w:tcW w:w="1349" w:type="dxa"/>
            <w:shd w:val="clear" w:color="auto" w:fill="FFFFFF"/>
          </w:tcPr>
          <w:p w14:paraId="3B74B77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1349" w:type="dxa"/>
            <w:shd w:val="clear" w:color="auto" w:fill="FFFFFF"/>
          </w:tcPr>
          <w:p w14:paraId="07B0114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0.0238</w:t>
            </w:r>
          </w:p>
        </w:tc>
      </w:tr>
      <w:tr w:rsidR="00F612F4" w14:paraId="11817296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42AA5998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976" w:type="dxa"/>
            <w:shd w:val="clear" w:color="auto" w:fill="FFFFFF"/>
          </w:tcPr>
          <w:p w14:paraId="1C3BEFB1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485 (16.9%)</w:t>
            </w:r>
          </w:p>
        </w:tc>
        <w:tc>
          <w:tcPr>
            <w:tcW w:w="1624" w:type="dxa"/>
            <w:shd w:val="clear" w:color="auto" w:fill="FFFFFF"/>
            <w:hideMark/>
          </w:tcPr>
          <w:p w14:paraId="42671A1D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 (13.5%)</w:t>
            </w:r>
          </w:p>
        </w:tc>
        <w:tc>
          <w:tcPr>
            <w:tcW w:w="1615" w:type="dxa"/>
            <w:shd w:val="clear" w:color="auto" w:fill="FFFFFF"/>
          </w:tcPr>
          <w:p w14:paraId="0861A8F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0.0963</w:t>
            </w:r>
          </w:p>
        </w:tc>
        <w:tc>
          <w:tcPr>
            <w:tcW w:w="1349" w:type="dxa"/>
            <w:shd w:val="clear" w:color="auto" w:fill="FFFFFF"/>
          </w:tcPr>
          <w:p w14:paraId="259B20A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16.6%</w:t>
            </w:r>
          </w:p>
        </w:tc>
        <w:tc>
          <w:tcPr>
            <w:tcW w:w="1349" w:type="dxa"/>
            <w:shd w:val="clear" w:color="auto" w:fill="FFFFFF"/>
          </w:tcPr>
          <w:p w14:paraId="4B40B79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13.8%</w:t>
            </w:r>
          </w:p>
        </w:tc>
        <w:tc>
          <w:tcPr>
            <w:tcW w:w="1349" w:type="dxa"/>
            <w:shd w:val="clear" w:color="auto" w:fill="FFFFFF"/>
          </w:tcPr>
          <w:p w14:paraId="0CCF8DD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0.0770</w:t>
            </w:r>
          </w:p>
        </w:tc>
      </w:tr>
      <w:tr w:rsidR="00F612F4" w:rsidRPr="000343FC" w14:paraId="3BB008AA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2E15932D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shd w:val="clear" w:color="auto" w:fill="FFFFFF"/>
          </w:tcPr>
          <w:p w14:paraId="0CBBDF0C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FFFFFF"/>
            <w:hideMark/>
          </w:tcPr>
          <w:p w14:paraId="1E687D98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FFFFFF"/>
          </w:tcPr>
          <w:p w14:paraId="29A6E678" w14:textId="77777777" w:rsidR="00F612F4" w:rsidRPr="000343FC" w:rsidRDefault="00F612F4" w:rsidP="006C4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2E4508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BF30B9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6105596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751CB9E8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B4940A5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Grade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976" w:type="dxa"/>
            <w:shd w:val="clear" w:color="auto" w:fill="FFFFFF"/>
          </w:tcPr>
          <w:p w14:paraId="7441D98C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1D43C75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4C44569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4B99DF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FEEDE4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9D2553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14:paraId="57CF6DCD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A14F4B0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6" w:type="dxa"/>
            <w:shd w:val="clear" w:color="auto" w:fill="FFFFFF"/>
          </w:tcPr>
          <w:p w14:paraId="40FBE41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 (4.2%)</w:t>
            </w:r>
          </w:p>
        </w:tc>
        <w:tc>
          <w:tcPr>
            <w:tcW w:w="1624" w:type="dxa"/>
            <w:shd w:val="clear" w:color="auto" w:fill="FFFFFF"/>
            <w:hideMark/>
          </w:tcPr>
          <w:p w14:paraId="1A69621B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 (3.1%)</w:t>
            </w:r>
          </w:p>
        </w:tc>
        <w:tc>
          <w:tcPr>
            <w:tcW w:w="1615" w:type="dxa"/>
            <w:shd w:val="clear" w:color="auto" w:fill="FFFFFF"/>
          </w:tcPr>
          <w:p w14:paraId="57E557E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0.0584</w:t>
            </w:r>
          </w:p>
        </w:tc>
        <w:tc>
          <w:tcPr>
            <w:tcW w:w="1349" w:type="dxa"/>
            <w:shd w:val="clear" w:color="auto" w:fill="FFFFFF"/>
          </w:tcPr>
          <w:p w14:paraId="146B598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4.2%</w:t>
            </w:r>
          </w:p>
        </w:tc>
        <w:tc>
          <w:tcPr>
            <w:tcW w:w="1349" w:type="dxa"/>
            <w:shd w:val="clear" w:color="auto" w:fill="FFFFFF"/>
          </w:tcPr>
          <w:p w14:paraId="75561A2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349" w:type="dxa"/>
            <w:shd w:val="clear" w:color="auto" w:fill="FFFFFF"/>
          </w:tcPr>
          <w:p w14:paraId="03365E6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0.0498</w:t>
            </w:r>
          </w:p>
        </w:tc>
      </w:tr>
      <w:tr w:rsidR="00F612F4" w14:paraId="53912B7E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4BB44504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76" w:type="dxa"/>
            <w:shd w:val="clear" w:color="auto" w:fill="FFFFFF"/>
          </w:tcPr>
          <w:p w14:paraId="5DC87861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577 (20.2%)</w:t>
            </w:r>
          </w:p>
        </w:tc>
        <w:tc>
          <w:tcPr>
            <w:tcW w:w="1624" w:type="dxa"/>
            <w:shd w:val="clear" w:color="auto" w:fill="FFFFFF"/>
            <w:hideMark/>
          </w:tcPr>
          <w:p w14:paraId="6EBEF77A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 (20.4%)</w:t>
            </w:r>
          </w:p>
        </w:tc>
        <w:tc>
          <w:tcPr>
            <w:tcW w:w="1615" w:type="dxa"/>
            <w:shd w:val="clear" w:color="auto" w:fill="FFFFFF"/>
          </w:tcPr>
          <w:p w14:paraId="2F29062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0.0056</w:t>
            </w:r>
          </w:p>
        </w:tc>
        <w:tc>
          <w:tcPr>
            <w:tcW w:w="1349" w:type="dxa"/>
            <w:shd w:val="clear" w:color="auto" w:fill="FFFFFF"/>
          </w:tcPr>
          <w:p w14:paraId="53DD98F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20.8%</w:t>
            </w:r>
          </w:p>
        </w:tc>
        <w:tc>
          <w:tcPr>
            <w:tcW w:w="1349" w:type="dxa"/>
            <w:shd w:val="clear" w:color="auto" w:fill="FFFFFF"/>
          </w:tcPr>
          <w:p w14:paraId="774278F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20.6%</w:t>
            </w:r>
          </w:p>
        </w:tc>
        <w:tc>
          <w:tcPr>
            <w:tcW w:w="1349" w:type="dxa"/>
            <w:shd w:val="clear" w:color="auto" w:fill="FFFFFF"/>
          </w:tcPr>
          <w:p w14:paraId="4C28C81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0.0047</w:t>
            </w:r>
          </w:p>
        </w:tc>
      </w:tr>
      <w:tr w:rsidR="00F612F4" w14:paraId="1A408BF4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033E5466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76" w:type="dxa"/>
            <w:shd w:val="clear" w:color="auto" w:fill="FFFFFF"/>
          </w:tcPr>
          <w:p w14:paraId="0938757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 (35.7%)</w:t>
            </w:r>
          </w:p>
        </w:tc>
        <w:tc>
          <w:tcPr>
            <w:tcW w:w="1624" w:type="dxa"/>
            <w:shd w:val="clear" w:color="auto" w:fill="FFFFFF"/>
            <w:hideMark/>
          </w:tcPr>
          <w:p w14:paraId="55FE4638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358 (35.8%)</w:t>
            </w:r>
          </w:p>
        </w:tc>
        <w:tc>
          <w:tcPr>
            <w:tcW w:w="1615" w:type="dxa"/>
            <w:shd w:val="clear" w:color="auto" w:fill="FFFFFF"/>
          </w:tcPr>
          <w:p w14:paraId="16D8BED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0.0007</w:t>
            </w:r>
          </w:p>
        </w:tc>
        <w:tc>
          <w:tcPr>
            <w:tcW w:w="1349" w:type="dxa"/>
            <w:shd w:val="clear" w:color="auto" w:fill="FFFFFF"/>
          </w:tcPr>
          <w:p w14:paraId="141DBC8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35.2%</w:t>
            </w:r>
          </w:p>
        </w:tc>
        <w:tc>
          <w:tcPr>
            <w:tcW w:w="1349" w:type="dxa"/>
            <w:shd w:val="clear" w:color="auto" w:fill="FFFFFF"/>
          </w:tcPr>
          <w:p w14:paraId="53D68E5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1349" w:type="dxa"/>
            <w:shd w:val="clear" w:color="auto" w:fill="FFFFFF"/>
          </w:tcPr>
          <w:p w14:paraId="69206145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0.0032</w:t>
            </w:r>
          </w:p>
        </w:tc>
      </w:tr>
      <w:tr w:rsidR="00F612F4" w14:paraId="447D5800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3945DB18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976" w:type="dxa"/>
            <w:shd w:val="clear" w:color="auto" w:fill="FFFFFF"/>
          </w:tcPr>
          <w:p w14:paraId="47F2FE30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1143 (39.9%)</w:t>
            </w:r>
          </w:p>
        </w:tc>
        <w:tc>
          <w:tcPr>
            <w:tcW w:w="1624" w:type="dxa"/>
            <w:shd w:val="clear" w:color="auto" w:fill="FFFFFF"/>
            <w:hideMark/>
          </w:tcPr>
          <w:p w14:paraId="500E4271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 (40.8%)</w:t>
            </w:r>
          </w:p>
        </w:tc>
        <w:tc>
          <w:tcPr>
            <w:tcW w:w="1615" w:type="dxa"/>
            <w:shd w:val="clear" w:color="auto" w:fill="FFFFFF"/>
          </w:tcPr>
          <w:p w14:paraId="4E17BC1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0.0170</w:t>
            </w:r>
          </w:p>
        </w:tc>
        <w:tc>
          <w:tcPr>
            <w:tcW w:w="1349" w:type="dxa"/>
            <w:shd w:val="clear" w:color="auto" w:fill="FFFFFF"/>
          </w:tcPr>
          <w:p w14:paraId="7F96E24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39.8%</w:t>
            </w:r>
          </w:p>
        </w:tc>
        <w:tc>
          <w:tcPr>
            <w:tcW w:w="1349" w:type="dxa"/>
            <w:shd w:val="clear" w:color="auto" w:fill="FFFFFF"/>
          </w:tcPr>
          <w:p w14:paraId="5A7341D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41.4%</w:t>
            </w:r>
          </w:p>
        </w:tc>
        <w:tc>
          <w:tcPr>
            <w:tcW w:w="1349" w:type="dxa"/>
            <w:shd w:val="clear" w:color="auto" w:fill="FFFFFF"/>
          </w:tcPr>
          <w:p w14:paraId="12B1A7C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0.0264</w:t>
            </w:r>
          </w:p>
        </w:tc>
      </w:tr>
      <w:tr w:rsidR="00F612F4" w:rsidRPr="000343FC" w14:paraId="7ED82358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17A5DD61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shd w:val="clear" w:color="auto" w:fill="FFFFFF"/>
          </w:tcPr>
          <w:p w14:paraId="512AA2DC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FFFFFF"/>
            <w:hideMark/>
          </w:tcPr>
          <w:p w14:paraId="6BB6BCD8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FFFFFF"/>
          </w:tcPr>
          <w:p w14:paraId="5C778C06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143AF3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CA51C6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53EA1F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590E5331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44D0E42D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Pr="0003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ubtype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976" w:type="dxa"/>
            <w:shd w:val="clear" w:color="auto" w:fill="FFFFFF"/>
          </w:tcPr>
          <w:p w14:paraId="1CCE59E8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335BDEAA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667A013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18E670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F14ABD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711985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14:paraId="7DB010B3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159A55DF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ER+/PR+/HER2-</w:t>
            </w:r>
          </w:p>
        </w:tc>
        <w:tc>
          <w:tcPr>
            <w:tcW w:w="1976" w:type="dxa"/>
            <w:shd w:val="clear" w:color="auto" w:fill="FFFFFF"/>
          </w:tcPr>
          <w:p w14:paraId="5CDD0209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724 (25.3%)</w:t>
            </w:r>
          </w:p>
        </w:tc>
        <w:tc>
          <w:tcPr>
            <w:tcW w:w="1624" w:type="dxa"/>
            <w:shd w:val="clear" w:color="auto" w:fill="FFFFFF"/>
            <w:hideMark/>
          </w:tcPr>
          <w:p w14:paraId="25A3EBB0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288 (28.8%)</w:t>
            </w:r>
          </w:p>
        </w:tc>
        <w:tc>
          <w:tcPr>
            <w:tcW w:w="1615" w:type="dxa"/>
            <w:shd w:val="clear" w:color="auto" w:fill="FFFFFF"/>
          </w:tcPr>
          <w:p w14:paraId="1C957F4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0.0785</w:t>
            </w:r>
          </w:p>
        </w:tc>
        <w:tc>
          <w:tcPr>
            <w:tcW w:w="1349" w:type="dxa"/>
            <w:shd w:val="clear" w:color="auto" w:fill="FFFFFF"/>
          </w:tcPr>
          <w:p w14:paraId="2E4187F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28.7%</w:t>
            </w:r>
          </w:p>
        </w:tc>
        <w:tc>
          <w:tcPr>
            <w:tcW w:w="1349" w:type="dxa"/>
            <w:shd w:val="clear" w:color="auto" w:fill="FFFFFF"/>
          </w:tcPr>
          <w:p w14:paraId="2308C94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28.7%</w:t>
            </w:r>
          </w:p>
        </w:tc>
        <w:tc>
          <w:tcPr>
            <w:tcW w:w="1349" w:type="dxa"/>
            <w:shd w:val="clear" w:color="auto" w:fill="FFFFFF"/>
          </w:tcPr>
          <w:p w14:paraId="231F2A8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37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3537B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07DAC26D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67DAD0B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ER+/PR (+ or -)/HER2+</w:t>
            </w:r>
          </w:p>
        </w:tc>
        <w:tc>
          <w:tcPr>
            <w:tcW w:w="1976" w:type="dxa"/>
            <w:shd w:val="clear" w:color="auto" w:fill="FFFFFF"/>
          </w:tcPr>
          <w:p w14:paraId="7E646F4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424 (14.8%)</w:t>
            </w:r>
          </w:p>
        </w:tc>
        <w:tc>
          <w:tcPr>
            <w:tcW w:w="1624" w:type="dxa"/>
            <w:shd w:val="clear" w:color="auto" w:fill="FFFFFF"/>
            <w:hideMark/>
          </w:tcPr>
          <w:p w14:paraId="6E0F349D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 (14.7%)</w:t>
            </w:r>
          </w:p>
        </w:tc>
        <w:tc>
          <w:tcPr>
            <w:tcW w:w="1615" w:type="dxa"/>
            <w:shd w:val="clear" w:color="auto" w:fill="FFFFFF"/>
          </w:tcPr>
          <w:p w14:paraId="5862623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0.0035</w:t>
            </w:r>
          </w:p>
        </w:tc>
        <w:tc>
          <w:tcPr>
            <w:tcW w:w="1349" w:type="dxa"/>
            <w:shd w:val="clear" w:color="auto" w:fill="FFFFFF"/>
          </w:tcPr>
          <w:p w14:paraId="515FE46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13.6%</w:t>
            </w:r>
          </w:p>
        </w:tc>
        <w:tc>
          <w:tcPr>
            <w:tcW w:w="1349" w:type="dxa"/>
            <w:shd w:val="clear" w:color="auto" w:fill="FFFFFF"/>
          </w:tcPr>
          <w:p w14:paraId="66CB05C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13.6%</w:t>
            </w:r>
          </w:p>
        </w:tc>
        <w:tc>
          <w:tcPr>
            <w:tcW w:w="1349" w:type="dxa"/>
            <w:shd w:val="clear" w:color="auto" w:fill="FFFFFF"/>
          </w:tcPr>
          <w:p w14:paraId="15A8CD5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37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3537B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24AF50C8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E618312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ER-/PR-/HER2+</w:t>
            </w:r>
          </w:p>
        </w:tc>
        <w:tc>
          <w:tcPr>
            <w:tcW w:w="1976" w:type="dxa"/>
            <w:shd w:val="clear" w:color="auto" w:fill="FFFFFF"/>
          </w:tcPr>
          <w:p w14:paraId="2DEE4193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365 (12.7%)</w:t>
            </w:r>
          </w:p>
        </w:tc>
        <w:tc>
          <w:tcPr>
            <w:tcW w:w="1624" w:type="dxa"/>
            <w:shd w:val="clear" w:color="auto" w:fill="FFFFFF"/>
            <w:hideMark/>
          </w:tcPr>
          <w:p w14:paraId="28567DF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 (12.7%)</w:t>
            </w:r>
          </w:p>
        </w:tc>
        <w:tc>
          <w:tcPr>
            <w:tcW w:w="1615" w:type="dxa"/>
            <w:shd w:val="clear" w:color="auto" w:fill="FFFFFF"/>
          </w:tcPr>
          <w:p w14:paraId="192A62B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0.0018</w:t>
            </w:r>
          </w:p>
        </w:tc>
        <w:tc>
          <w:tcPr>
            <w:tcW w:w="1349" w:type="dxa"/>
            <w:shd w:val="clear" w:color="auto" w:fill="FFFFFF"/>
          </w:tcPr>
          <w:p w14:paraId="0A19C9F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12.8%</w:t>
            </w:r>
          </w:p>
        </w:tc>
        <w:tc>
          <w:tcPr>
            <w:tcW w:w="1349" w:type="dxa"/>
            <w:shd w:val="clear" w:color="auto" w:fill="FFFFFF"/>
          </w:tcPr>
          <w:p w14:paraId="1A66E20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12.8%</w:t>
            </w:r>
          </w:p>
        </w:tc>
        <w:tc>
          <w:tcPr>
            <w:tcW w:w="1349" w:type="dxa"/>
            <w:shd w:val="clear" w:color="auto" w:fill="FFFFFF"/>
          </w:tcPr>
          <w:p w14:paraId="77F8F3D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37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3537B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74DDEC63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74BABBD4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ER-/PR-/HER2-</w:t>
            </w:r>
          </w:p>
        </w:tc>
        <w:tc>
          <w:tcPr>
            <w:tcW w:w="1976" w:type="dxa"/>
            <w:shd w:val="clear" w:color="auto" w:fill="FFFFFF"/>
          </w:tcPr>
          <w:p w14:paraId="3AC4B68B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693 (24.2%)</w:t>
            </w:r>
          </w:p>
        </w:tc>
        <w:tc>
          <w:tcPr>
            <w:tcW w:w="1624" w:type="dxa"/>
            <w:shd w:val="clear" w:color="auto" w:fill="FFFFFF"/>
            <w:hideMark/>
          </w:tcPr>
          <w:p w14:paraId="279BB628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(20.0%)</w:t>
            </w:r>
          </w:p>
        </w:tc>
        <w:tc>
          <w:tcPr>
            <w:tcW w:w="1615" w:type="dxa"/>
            <w:shd w:val="clear" w:color="auto" w:fill="FFFFFF"/>
          </w:tcPr>
          <w:p w14:paraId="1BA7F73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0.1020</w:t>
            </w:r>
          </w:p>
        </w:tc>
        <w:tc>
          <w:tcPr>
            <w:tcW w:w="1349" w:type="dxa"/>
            <w:shd w:val="clear" w:color="auto" w:fill="FFFFFF"/>
          </w:tcPr>
          <w:p w14:paraId="15C30AC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20.7%</w:t>
            </w:r>
          </w:p>
        </w:tc>
        <w:tc>
          <w:tcPr>
            <w:tcW w:w="1349" w:type="dxa"/>
            <w:shd w:val="clear" w:color="auto" w:fill="FFFFFF"/>
          </w:tcPr>
          <w:p w14:paraId="7680AD4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20.7%</w:t>
            </w:r>
          </w:p>
        </w:tc>
        <w:tc>
          <w:tcPr>
            <w:tcW w:w="1349" w:type="dxa"/>
            <w:shd w:val="clear" w:color="auto" w:fill="FFFFFF"/>
          </w:tcPr>
          <w:p w14:paraId="4183B5B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37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3537B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280A423C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00C28ECD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976" w:type="dxa"/>
            <w:shd w:val="clear" w:color="auto" w:fill="FFFFFF"/>
          </w:tcPr>
          <w:p w14:paraId="42ECF343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657 (22.9%)</w:t>
            </w:r>
          </w:p>
        </w:tc>
        <w:tc>
          <w:tcPr>
            <w:tcW w:w="1624" w:type="dxa"/>
            <w:shd w:val="clear" w:color="auto" w:fill="FFFFFF"/>
            <w:hideMark/>
          </w:tcPr>
          <w:p w14:paraId="173D324D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239 (23.9%)</w:t>
            </w:r>
          </w:p>
        </w:tc>
        <w:tc>
          <w:tcPr>
            <w:tcW w:w="1615" w:type="dxa"/>
            <w:shd w:val="clear" w:color="auto" w:fill="FFFFFF"/>
          </w:tcPr>
          <w:p w14:paraId="21BF749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0.0219</w:t>
            </w:r>
          </w:p>
        </w:tc>
        <w:tc>
          <w:tcPr>
            <w:tcW w:w="1349" w:type="dxa"/>
            <w:shd w:val="clear" w:color="auto" w:fill="FFFFFF"/>
          </w:tcPr>
          <w:p w14:paraId="48E781D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1349" w:type="dxa"/>
            <w:shd w:val="clear" w:color="auto" w:fill="FFFFFF"/>
          </w:tcPr>
          <w:p w14:paraId="746C100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1349" w:type="dxa"/>
            <w:shd w:val="clear" w:color="auto" w:fill="FFFFFF"/>
          </w:tcPr>
          <w:p w14:paraId="70AFEC5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37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3537B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0343FC" w14:paraId="3E2712EA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2C9BCB0B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shd w:val="clear" w:color="auto" w:fill="FFFFFF"/>
          </w:tcPr>
          <w:p w14:paraId="6FC93744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FFFFFF"/>
            <w:hideMark/>
          </w:tcPr>
          <w:p w14:paraId="155A167B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FFFFFF"/>
          </w:tcPr>
          <w:p w14:paraId="3C1D1A0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37BE12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27A270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233833C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253784F3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7C0D7FA2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Treatment facility type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976" w:type="dxa"/>
            <w:shd w:val="clear" w:color="auto" w:fill="FFFFFF"/>
          </w:tcPr>
          <w:p w14:paraId="2CE667E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1E2C10A9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1B87E8C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7F9FBC6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C3CC0D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21BE866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14:paraId="27043FFF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5DF41C17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Community Cancer Program</w:t>
            </w:r>
          </w:p>
        </w:tc>
        <w:tc>
          <w:tcPr>
            <w:tcW w:w="1976" w:type="dxa"/>
            <w:shd w:val="clear" w:color="auto" w:fill="FFFFFF"/>
          </w:tcPr>
          <w:p w14:paraId="78E698E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74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196 (7.3%)</w:t>
            </w:r>
          </w:p>
        </w:tc>
        <w:tc>
          <w:tcPr>
            <w:tcW w:w="1624" w:type="dxa"/>
            <w:shd w:val="clear" w:color="auto" w:fill="FFFFFF"/>
            <w:hideMark/>
          </w:tcPr>
          <w:p w14:paraId="41860F5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74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 (4.6%)</w:t>
            </w:r>
          </w:p>
        </w:tc>
        <w:tc>
          <w:tcPr>
            <w:tcW w:w="1615" w:type="dxa"/>
            <w:shd w:val="clear" w:color="auto" w:fill="FFFFFF"/>
          </w:tcPr>
          <w:p w14:paraId="4F06986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0.1114</w:t>
            </w:r>
          </w:p>
        </w:tc>
        <w:tc>
          <w:tcPr>
            <w:tcW w:w="1349" w:type="dxa"/>
            <w:shd w:val="clear" w:color="auto" w:fill="FFFFFF"/>
          </w:tcPr>
          <w:p w14:paraId="4B126D0E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5.2%</w:t>
            </w:r>
          </w:p>
        </w:tc>
        <w:tc>
          <w:tcPr>
            <w:tcW w:w="1349" w:type="dxa"/>
            <w:shd w:val="clear" w:color="auto" w:fill="FFFFFF"/>
          </w:tcPr>
          <w:p w14:paraId="1CEE9BA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5.2%</w:t>
            </w:r>
          </w:p>
        </w:tc>
        <w:tc>
          <w:tcPr>
            <w:tcW w:w="1349" w:type="dxa"/>
            <w:shd w:val="clear" w:color="auto" w:fill="FFFFFF"/>
          </w:tcPr>
          <w:p w14:paraId="08D6799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592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7E592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3938F29B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917E9CF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Comprehensive Community Cancer Program</w:t>
            </w:r>
          </w:p>
        </w:tc>
        <w:tc>
          <w:tcPr>
            <w:tcW w:w="1976" w:type="dxa"/>
            <w:shd w:val="clear" w:color="auto" w:fill="FFFFFF"/>
          </w:tcPr>
          <w:p w14:paraId="557191AD" w14:textId="77777777" w:rsidR="00F612F4" w:rsidRPr="003F76DD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76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1054 (39.2%)</w:t>
            </w:r>
          </w:p>
        </w:tc>
        <w:tc>
          <w:tcPr>
            <w:tcW w:w="1624" w:type="dxa"/>
            <w:shd w:val="clear" w:color="auto" w:fill="FFFFFF"/>
            <w:hideMark/>
          </w:tcPr>
          <w:p w14:paraId="00EE6DC6" w14:textId="77777777" w:rsidR="00F612F4" w:rsidRPr="003F76DD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76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 (34.9%)</w:t>
            </w:r>
          </w:p>
        </w:tc>
        <w:tc>
          <w:tcPr>
            <w:tcW w:w="1615" w:type="dxa"/>
            <w:shd w:val="clear" w:color="auto" w:fill="FFFFFF"/>
          </w:tcPr>
          <w:p w14:paraId="55F5E2D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0.0881</w:t>
            </w:r>
          </w:p>
        </w:tc>
        <w:tc>
          <w:tcPr>
            <w:tcW w:w="1349" w:type="dxa"/>
            <w:shd w:val="clear" w:color="auto" w:fill="FFFFFF"/>
          </w:tcPr>
          <w:p w14:paraId="550BA4B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35.7%</w:t>
            </w:r>
          </w:p>
        </w:tc>
        <w:tc>
          <w:tcPr>
            <w:tcW w:w="1349" w:type="dxa"/>
            <w:shd w:val="clear" w:color="auto" w:fill="FFFFFF"/>
          </w:tcPr>
          <w:p w14:paraId="3ABA497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35.7%</w:t>
            </w:r>
          </w:p>
        </w:tc>
        <w:tc>
          <w:tcPr>
            <w:tcW w:w="1349" w:type="dxa"/>
            <w:shd w:val="clear" w:color="auto" w:fill="FFFFFF"/>
          </w:tcPr>
          <w:p w14:paraId="17A1E773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592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7E592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107B9B9A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58BFF741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Academic/Research Program</w:t>
            </w:r>
          </w:p>
        </w:tc>
        <w:tc>
          <w:tcPr>
            <w:tcW w:w="1976" w:type="dxa"/>
            <w:shd w:val="clear" w:color="auto" w:fill="FFFFFF"/>
          </w:tcPr>
          <w:p w14:paraId="577D5560" w14:textId="77777777" w:rsidR="00F612F4" w:rsidRPr="003F76DD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76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 (32.9%)</w:t>
            </w:r>
          </w:p>
        </w:tc>
        <w:tc>
          <w:tcPr>
            <w:tcW w:w="1624" w:type="dxa"/>
            <w:shd w:val="clear" w:color="auto" w:fill="FFFFFF"/>
            <w:hideMark/>
          </w:tcPr>
          <w:p w14:paraId="7E4118C4" w14:textId="77777777" w:rsidR="00F612F4" w:rsidRPr="003F76DD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76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374 (40.4%)</w:t>
            </w:r>
          </w:p>
        </w:tc>
        <w:tc>
          <w:tcPr>
            <w:tcW w:w="1615" w:type="dxa"/>
            <w:shd w:val="clear" w:color="auto" w:fill="FFFFFF"/>
          </w:tcPr>
          <w:p w14:paraId="22600FB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0.1571</w:t>
            </w:r>
          </w:p>
        </w:tc>
        <w:tc>
          <w:tcPr>
            <w:tcW w:w="1349" w:type="dxa"/>
            <w:shd w:val="clear" w:color="auto" w:fill="FFFFFF"/>
          </w:tcPr>
          <w:p w14:paraId="5A46AFC6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38.7%</w:t>
            </w:r>
          </w:p>
        </w:tc>
        <w:tc>
          <w:tcPr>
            <w:tcW w:w="1349" w:type="dxa"/>
            <w:shd w:val="clear" w:color="auto" w:fill="FFFFFF"/>
          </w:tcPr>
          <w:p w14:paraId="64D21ACA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38.7%</w:t>
            </w:r>
          </w:p>
        </w:tc>
        <w:tc>
          <w:tcPr>
            <w:tcW w:w="1349" w:type="dxa"/>
            <w:shd w:val="clear" w:color="auto" w:fill="FFFFFF"/>
          </w:tcPr>
          <w:p w14:paraId="6B5AABBE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592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7E592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6619FC05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710D14EB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Integrated Network Cancer Program</w:t>
            </w:r>
          </w:p>
        </w:tc>
        <w:tc>
          <w:tcPr>
            <w:tcW w:w="1976" w:type="dxa"/>
            <w:shd w:val="clear" w:color="auto" w:fill="FFFFFF"/>
          </w:tcPr>
          <w:p w14:paraId="1DE8817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74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556 (20.7%)</w:t>
            </w:r>
          </w:p>
        </w:tc>
        <w:tc>
          <w:tcPr>
            <w:tcW w:w="1624" w:type="dxa"/>
            <w:shd w:val="clear" w:color="auto" w:fill="FFFFFF"/>
            <w:hideMark/>
          </w:tcPr>
          <w:p w14:paraId="7BBC9E01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74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 (20.0%)</w:t>
            </w:r>
          </w:p>
        </w:tc>
        <w:tc>
          <w:tcPr>
            <w:tcW w:w="1615" w:type="dxa"/>
            <w:shd w:val="clear" w:color="auto" w:fill="FFFFFF"/>
          </w:tcPr>
          <w:p w14:paraId="0E068766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0.0164</w:t>
            </w:r>
          </w:p>
        </w:tc>
        <w:tc>
          <w:tcPr>
            <w:tcW w:w="1349" w:type="dxa"/>
            <w:shd w:val="clear" w:color="auto" w:fill="FFFFFF"/>
          </w:tcPr>
          <w:p w14:paraId="2B85116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349" w:type="dxa"/>
            <w:shd w:val="clear" w:color="auto" w:fill="FFFFFF"/>
          </w:tcPr>
          <w:p w14:paraId="2AFA2D0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349" w:type="dxa"/>
            <w:shd w:val="clear" w:color="auto" w:fill="FFFFFF"/>
          </w:tcPr>
          <w:p w14:paraId="5A9D783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D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234DC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0343FC" w14:paraId="279A6FE3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0DE63971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shd w:val="clear" w:color="auto" w:fill="FFFFFF"/>
          </w:tcPr>
          <w:p w14:paraId="54364D8F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424A58EA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3941ED6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13DBE4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28B930D7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3935E6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6A39DE7E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AC32DB4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Chemotherapy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976" w:type="dxa"/>
            <w:shd w:val="clear" w:color="auto" w:fill="FFFFFF"/>
          </w:tcPr>
          <w:p w14:paraId="5CBD5537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667AFE5D" w14:textId="77777777" w:rsidR="00F612F4" w:rsidRPr="00391408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14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177D186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51D8FAB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4A1D56B5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2943172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14:paraId="49411248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4919802F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76" w:type="dxa"/>
            <w:shd w:val="clear" w:color="auto" w:fill="FFFFFF"/>
          </w:tcPr>
          <w:p w14:paraId="725760F0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1787 (63.5%)</w:t>
            </w:r>
          </w:p>
        </w:tc>
        <w:tc>
          <w:tcPr>
            <w:tcW w:w="1624" w:type="dxa"/>
            <w:shd w:val="clear" w:color="auto" w:fill="FFFFFF"/>
            <w:hideMark/>
          </w:tcPr>
          <w:p w14:paraId="1D2EDD89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698 (70.7%)</w:t>
            </w:r>
          </w:p>
        </w:tc>
        <w:tc>
          <w:tcPr>
            <w:tcW w:w="1615" w:type="dxa"/>
            <w:shd w:val="clear" w:color="auto" w:fill="FFFFFF"/>
          </w:tcPr>
          <w:p w14:paraId="29F59E7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0.1545</w:t>
            </w:r>
          </w:p>
        </w:tc>
        <w:tc>
          <w:tcPr>
            <w:tcW w:w="1349" w:type="dxa"/>
            <w:shd w:val="clear" w:color="auto" w:fill="FFFFFF"/>
          </w:tcPr>
          <w:p w14:paraId="4ECD494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67.4%</w:t>
            </w:r>
          </w:p>
        </w:tc>
        <w:tc>
          <w:tcPr>
            <w:tcW w:w="1349" w:type="dxa"/>
            <w:shd w:val="clear" w:color="auto" w:fill="FFFFFF"/>
          </w:tcPr>
          <w:p w14:paraId="3481AB1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67.4%</w:t>
            </w:r>
          </w:p>
        </w:tc>
        <w:tc>
          <w:tcPr>
            <w:tcW w:w="1349" w:type="dxa"/>
            <w:shd w:val="clear" w:color="auto" w:fill="FFFFFF"/>
          </w:tcPr>
          <w:p w14:paraId="6D8CAFC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727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7276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45D33F61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606720A8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No</w:t>
            </w:r>
          </w:p>
        </w:tc>
        <w:tc>
          <w:tcPr>
            <w:tcW w:w="1976" w:type="dxa"/>
            <w:shd w:val="clear" w:color="auto" w:fill="FFFFFF"/>
          </w:tcPr>
          <w:p w14:paraId="6F5CB853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1028 (36.5%)</w:t>
            </w:r>
          </w:p>
        </w:tc>
        <w:tc>
          <w:tcPr>
            <w:tcW w:w="1624" w:type="dxa"/>
            <w:shd w:val="clear" w:color="auto" w:fill="FFFFFF"/>
            <w:hideMark/>
          </w:tcPr>
          <w:p w14:paraId="53184C8D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289 (29.3%)</w:t>
            </w:r>
          </w:p>
        </w:tc>
        <w:tc>
          <w:tcPr>
            <w:tcW w:w="1615" w:type="dxa"/>
            <w:shd w:val="clear" w:color="auto" w:fill="FFFFFF"/>
          </w:tcPr>
          <w:p w14:paraId="663D959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0.1545</w:t>
            </w:r>
          </w:p>
        </w:tc>
        <w:tc>
          <w:tcPr>
            <w:tcW w:w="1349" w:type="dxa"/>
            <w:shd w:val="clear" w:color="auto" w:fill="FFFFFF"/>
          </w:tcPr>
          <w:p w14:paraId="639F951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32.6%</w:t>
            </w:r>
          </w:p>
        </w:tc>
        <w:tc>
          <w:tcPr>
            <w:tcW w:w="1349" w:type="dxa"/>
            <w:shd w:val="clear" w:color="auto" w:fill="FFFFFF"/>
          </w:tcPr>
          <w:p w14:paraId="7C26B29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32.6%</w:t>
            </w:r>
          </w:p>
        </w:tc>
        <w:tc>
          <w:tcPr>
            <w:tcW w:w="1349" w:type="dxa"/>
            <w:shd w:val="clear" w:color="auto" w:fill="FFFFFF"/>
          </w:tcPr>
          <w:p w14:paraId="739F6ADB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727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7276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0343FC" w14:paraId="4AC57DF9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543354C3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shd w:val="clear" w:color="auto" w:fill="FFFFFF"/>
          </w:tcPr>
          <w:p w14:paraId="5047A597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67A86925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42D6A1B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F07755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1C2DBF2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220C3E79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132FBE1C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157EA761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Hormone therapy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976" w:type="dxa"/>
            <w:shd w:val="clear" w:color="auto" w:fill="FFFFFF"/>
          </w:tcPr>
          <w:p w14:paraId="36E7F99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7C602A3D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1041726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9CF9AA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C6C2D4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D125411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14:paraId="7F5E4B69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299CF8E9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76" w:type="dxa"/>
            <w:shd w:val="clear" w:color="auto" w:fill="FFFFFF"/>
          </w:tcPr>
          <w:p w14:paraId="0605DA17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 (38.4%)</w:t>
            </w:r>
          </w:p>
        </w:tc>
        <w:tc>
          <w:tcPr>
            <w:tcW w:w="1624" w:type="dxa"/>
            <w:shd w:val="clear" w:color="auto" w:fill="FFFFFF"/>
            <w:hideMark/>
          </w:tcPr>
          <w:p w14:paraId="298C56DC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425 (43.2%)</w:t>
            </w:r>
          </w:p>
        </w:tc>
        <w:tc>
          <w:tcPr>
            <w:tcW w:w="1615" w:type="dxa"/>
            <w:shd w:val="clear" w:color="auto" w:fill="FFFFFF"/>
          </w:tcPr>
          <w:p w14:paraId="07ECF9B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0.0977</w:t>
            </w:r>
          </w:p>
        </w:tc>
        <w:tc>
          <w:tcPr>
            <w:tcW w:w="1349" w:type="dxa"/>
            <w:shd w:val="clear" w:color="auto" w:fill="FFFFFF"/>
          </w:tcPr>
          <w:p w14:paraId="2935638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42.6%</w:t>
            </w:r>
          </w:p>
        </w:tc>
        <w:tc>
          <w:tcPr>
            <w:tcW w:w="1349" w:type="dxa"/>
            <w:shd w:val="clear" w:color="auto" w:fill="FFFFFF"/>
          </w:tcPr>
          <w:p w14:paraId="00384821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42.6%</w:t>
            </w:r>
          </w:p>
        </w:tc>
        <w:tc>
          <w:tcPr>
            <w:tcW w:w="1349" w:type="dxa"/>
            <w:shd w:val="clear" w:color="auto" w:fill="FFFFFF"/>
          </w:tcPr>
          <w:p w14:paraId="0A33C6CD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8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6C086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3ABCAD58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5F7FF86A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76" w:type="dxa"/>
            <w:shd w:val="clear" w:color="auto" w:fill="FFFFFF"/>
          </w:tcPr>
          <w:p w14:paraId="4B69E02F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1733 (61.6%)</w:t>
            </w:r>
          </w:p>
        </w:tc>
        <w:tc>
          <w:tcPr>
            <w:tcW w:w="1624" w:type="dxa"/>
            <w:shd w:val="clear" w:color="auto" w:fill="FFFFFF"/>
            <w:hideMark/>
          </w:tcPr>
          <w:p w14:paraId="37CA579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558 (56.8%)</w:t>
            </w:r>
          </w:p>
        </w:tc>
        <w:tc>
          <w:tcPr>
            <w:tcW w:w="1615" w:type="dxa"/>
            <w:shd w:val="clear" w:color="auto" w:fill="FFFFFF"/>
          </w:tcPr>
          <w:p w14:paraId="688E567A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0.0977</w:t>
            </w:r>
          </w:p>
        </w:tc>
        <w:tc>
          <w:tcPr>
            <w:tcW w:w="1349" w:type="dxa"/>
            <w:shd w:val="clear" w:color="auto" w:fill="FFFFFF"/>
          </w:tcPr>
          <w:p w14:paraId="37986960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57.4%</w:t>
            </w:r>
          </w:p>
        </w:tc>
        <w:tc>
          <w:tcPr>
            <w:tcW w:w="1349" w:type="dxa"/>
            <w:shd w:val="clear" w:color="auto" w:fill="FFFFFF"/>
          </w:tcPr>
          <w:p w14:paraId="6D0F66A8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57.4%</w:t>
            </w:r>
          </w:p>
        </w:tc>
        <w:tc>
          <w:tcPr>
            <w:tcW w:w="1349" w:type="dxa"/>
            <w:shd w:val="clear" w:color="auto" w:fill="FFFFFF"/>
          </w:tcPr>
          <w:p w14:paraId="02E2329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8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6C086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:rsidRPr="000343FC" w14:paraId="3C7A75B8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7352C98E" w14:textId="77777777" w:rsidR="00F612F4" w:rsidRPr="000343FC" w:rsidRDefault="00F612F4" w:rsidP="006C4D1C">
            <w:pPr>
              <w:spacing w:after="0" w:line="240" w:lineRule="auto"/>
              <w:ind w:left="173" w:firstLine="17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3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shd w:val="clear" w:color="auto" w:fill="FFFFFF"/>
          </w:tcPr>
          <w:p w14:paraId="4A0B5375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2F8D878C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6395C9BE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04696D9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B9E257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5D0FA6AF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:rsidRPr="000343FC" w14:paraId="3764BB4D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4102EE22" w14:textId="77777777" w:rsidR="00F612F4" w:rsidRPr="000343FC" w:rsidRDefault="00F612F4" w:rsidP="006C4D1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Immunotherapy</w:t>
            </w: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976" w:type="dxa"/>
            <w:shd w:val="clear" w:color="auto" w:fill="FFFFFF"/>
          </w:tcPr>
          <w:p w14:paraId="28766379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4" w:type="dxa"/>
            <w:shd w:val="clear" w:color="auto" w:fill="FFFFFF"/>
            <w:hideMark/>
          </w:tcPr>
          <w:p w14:paraId="60D2D99E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shd w:val="clear" w:color="auto" w:fill="FFFFFF"/>
          </w:tcPr>
          <w:p w14:paraId="13F3793D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7E7ECFC8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61F61574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</w:tcPr>
          <w:p w14:paraId="38A1EF43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612F4" w14:paraId="45D14ECE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2E724A45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976" w:type="dxa"/>
            <w:shd w:val="clear" w:color="auto" w:fill="FFFFFF"/>
          </w:tcPr>
          <w:p w14:paraId="719815FA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 (20.9%)</w:t>
            </w:r>
          </w:p>
        </w:tc>
        <w:tc>
          <w:tcPr>
            <w:tcW w:w="1624" w:type="dxa"/>
            <w:shd w:val="clear" w:color="auto" w:fill="FFFFFF"/>
            <w:hideMark/>
          </w:tcPr>
          <w:p w14:paraId="728FFAA6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267 (26.8%)</w:t>
            </w:r>
          </w:p>
        </w:tc>
        <w:tc>
          <w:tcPr>
            <w:tcW w:w="1615" w:type="dxa"/>
            <w:shd w:val="clear" w:color="auto" w:fill="FFFFFF"/>
          </w:tcPr>
          <w:p w14:paraId="188FA2A0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0.1377</w:t>
            </w:r>
          </w:p>
        </w:tc>
        <w:tc>
          <w:tcPr>
            <w:tcW w:w="1349" w:type="dxa"/>
            <w:shd w:val="clear" w:color="auto" w:fill="FFFFFF"/>
          </w:tcPr>
          <w:p w14:paraId="595E9264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25.1%</w:t>
            </w:r>
          </w:p>
        </w:tc>
        <w:tc>
          <w:tcPr>
            <w:tcW w:w="1349" w:type="dxa"/>
            <w:shd w:val="clear" w:color="auto" w:fill="FFFFFF"/>
          </w:tcPr>
          <w:p w14:paraId="1C22DDF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25.1%</w:t>
            </w:r>
          </w:p>
        </w:tc>
        <w:tc>
          <w:tcPr>
            <w:tcW w:w="1349" w:type="dxa"/>
            <w:shd w:val="clear" w:color="auto" w:fill="FFFFFF"/>
          </w:tcPr>
          <w:p w14:paraId="00AB470C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9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BE097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F612F4" w14:paraId="76D7CFED" w14:textId="77777777" w:rsidTr="006C4D1C">
        <w:trPr>
          <w:tblCellSpacing w:w="0" w:type="dxa"/>
          <w:jc w:val="center"/>
        </w:trPr>
        <w:tc>
          <w:tcPr>
            <w:tcW w:w="3682" w:type="dxa"/>
            <w:shd w:val="clear" w:color="auto" w:fill="FFFFFF"/>
            <w:hideMark/>
          </w:tcPr>
          <w:p w14:paraId="09C91E91" w14:textId="77777777" w:rsidR="00F612F4" w:rsidRPr="000343FC" w:rsidRDefault="00F612F4" w:rsidP="006C4D1C">
            <w:pPr>
              <w:spacing w:after="0" w:line="240" w:lineRule="auto"/>
              <w:ind w:left="173" w:firstLine="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6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76" w:type="dxa"/>
            <w:shd w:val="clear" w:color="auto" w:fill="FFFFFF"/>
          </w:tcPr>
          <w:p w14:paraId="03A64492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2252 (79.1%)</w:t>
            </w:r>
          </w:p>
        </w:tc>
        <w:tc>
          <w:tcPr>
            <w:tcW w:w="1624" w:type="dxa"/>
            <w:shd w:val="clear" w:color="auto" w:fill="FFFFFF"/>
            <w:hideMark/>
          </w:tcPr>
          <w:p w14:paraId="1CA148BE" w14:textId="77777777" w:rsidR="00F612F4" w:rsidRPr="00C10B7E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B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 (73.2%)</w:t>
            </w:r>
          </w:p>
        </w:tc>
        <w:tc>
          <w:tcPr>
            <w:tcW w:w="1615" w:type="dxa"/>
            <w:shd w:val="clear" w:color="auto" w:fill="FFFFFF"/>
          </w:tcPr>
          <w:p w14:paraId="7270613C" w14:textId="77777777" w:rsidR="00F612F4" w:rsidRPr="000343FC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0.1377</w:t>
            </w:r>
          </w:p>
        </w:tc>
        <w:tc>
          <w:tcPr>
            <w:tcW w:w="1349" w:type="dxa"/>
            <w:shd w:val="clear" w:color="auto" w:fill="FFFFFF"/>
          </w:tcPr>
          <w:p w14:paraId="5C4F2E2F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74.9%</w:t>
            </w:r>
          </w:p>
        </w:tc>
        <w:tc>
          <w:tcPr>
            <w:tcW w:w="1349" w:type="dxa"/>
            <w:shd w:val="clear" w:color="auto" w:fill="FFFFFF"/>
          </w:tcPr>
          <w:p w14:paraId="64ABB6C9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74.9%</w:t>
            </w:r>
          </w:p>
        </w:tc>
        <w:tc>
          <w:tcPr>
            <w:tcW w:w="1349" w:type="dxa"/>
            <w:shd w:val="clear" w:color="auto" w:fill="FFFFFF"/>
          </w:tcPr>
          <w:p w14:paraId="2A902492" w14:textId="77777777" w:rsidR="00F612F4" w:rsidRDefault="00F612F4" w:rsidP="006C4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9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BE097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</w:tbl>
    <w:p w14:paraId="50509D99" w14:textId="77777777" w:rsidR="00F612F4" w:rsidRDefault="00F612F4" w:rsidP="00F612F4"/>
    <w:p w14:paraId="3FBAE301" w14:textId="77777777" w:rsidR="00F612F4" w:rsidRPr="008D4C7F" w:rsidRDefault="00F612F4" w:rsidP="00F612F4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D4C7F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  <w:proofErr w:type="gramEnd"/>
      <w:r w:rsidRPr="008D4C7F">
        <w:rPr>
          <w:rFonts w:ascii="Arial" w:hAnsi="Arial" w:cs="Arial"/>
          <w:sz w:val="20"/>
          <w:szCs w:val="20"/>
        </w:rPr>
        <w:t xml:space="preserve"> Absolute difference in means or proportions divided by pooled standard deviation. Imbalance between </w:t>
      </w:r>
      <w:r>
        <w:rPr>
          <w:rFonts w:ascii="Arial" w:hAnsi="Arial" w:cs="Arial"/>
          <w:sz w:val="20"/>
          <w:szCs w:val="20"/>
        </w:rPr>
        <w:t>WBRT</w:t>
      </w:r>
      <w:r w:rsidRPr="008D4C7F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SRS</w:t>
      </w:r>
      <w:r w:rsidRPr="008D4C7F">
        <w:rPr>
          <w:rFonts w:ascii="Arial" w:hAnsi="Arial" w:cs="Arial"/>
          <w:sz w:val="20"/>
          <w:szCs w:val="20"/>
        </w:rPr>
        <w:t xml:space="preserve"> groups was defined as an absolute value greater than 0.10; smaller values indicated better balance.</w:t>
      </w:r>
    </w:p>
    <w:p w14:paraId="7FA370D4" w14:textId="77777777" w:rsidR="00F612F4" w:rsidRPr="008D4C7F" w:rsidRDefault="00F612F4" w:rsidP="00F612F4">
      <w:pPr>
        <w:pStyle w:val="EndNoteBibliography"/>
        <w:rPr>
          <w:rFonts w:ascii="Arial" w:hAnsi="Arial" w:cs="Arial"/>
          <w:sz w:val="20"/>
          <w:szCs w:val="20"/>
        </w:rPr>
      </w:pPr>
      <w:r w:rsidRPr="008D4C7F">
        <w:rPr>
          <w:rFonts w:ascii="Arial" w:hAnsi="Arial" w:cs="Arial"/>
          <w:sz w:val="20"/>
          <w:szCs w:val="20"/>
          <w:vertAlign w:val="superscript"/>
        </w:rPr>
        <w:t>b</w:t>
      </w:r>
      <w:r w:rsidRPr="008D4C7F">
        <w:rPr>
          <w:rFonts w:ascii="Arial" w:hAnsi="Arial" w:cs="Arial"/>
          <w:sz w:val="20"/>
          <w:szCs w:val="20"/>
        </w:rPr>
        <w:t xml:space="preserve"> Using overlap weighting to build analytical cohort in which group or treatment type (</w:t>
      </w:r>
      <w:r>
        <w:rPr>
          <w:rFonts w:ascii="Arial" w:hAnsi="Arial" w:cs="Arial"/>
          <w:sz w:val="20"/>
          <w:szCs w:val="20"/>
        </w:rPr>
        <w:t>WBRT</w:t>
      </w:r>
      <w:r w:rsidRPr="008D4C7F">
        <w:rPr>
          <w:rFonts w:ascii="Arial" w:hAnsi="Arial" w:cs="Arial"/>
          <w:sz w:val="20"/>
          <w:szCs w:val="20"/>
        </w:rPr>
        <w:t xml:space="preserve"> or </w:t>
      </w:r>
      <w:r>
        <w:rPr>
          <w:rFonts w:ascii="Arial" w:hAnsi="Arial" w:cs="Arial"/>
          <w:sz w:val="20"/>
          <w:szCs w:val="20"/>
        </w:rPr>
        <w:t>SRS</w:t>
      </w:r>
      <w:r w:rsidRPr="008D4C7F">
        <w:rPr>
          <w:rFonts w:ascii="Arial" w:hAnsi="Arial" w:cs="Arial"/>
          <w:sz w:val="20"/>
          <w:szCs w:val="20"/>
        </w:rPr>
        <w:t xml:space="preserve">) is independent of baseline characteristics influencing the initiation of certain treatment  </w:t>
      </w:r>
    </w:p>
    <w:p w14:paraId="3C2C828E" w14:textId="77777777" w:rsidR="00F612F4" w:rsidRPr="008D4C7F" w:rsidRDefault="00F612F4" w:rsidP="00F612F4">
      <w:pPr>
        <w:pStyle w:val="EndNoteBibliography"/>
        <w:rPr>
          <w:rFonts w:ascii="Arial" w:hAnsi="Arial" w:cs="Arial"/>
          <w:sz w:val="20"/>
          <w:szCs w:val="20"/>
        </w:rPr>
      </w:pPr>
      <w:r w:rsidRPr="008D4C7F">
        <w:rPr>
          <w:rFonts w:ascii="Arial" w:hAnsi="Arial" w:cs="Arial"/>
          <w:sz w:val="20"/>
          <w:szCs w:val="20"/>
          <w:vertAlign w:val="superscript"/>
        </w:rPr>
        <w:t xml:space="preserve">c </w:t>
      </w:r>
      <w:r w:rsidRPr="008D4C7F">
        <w:rPr>
          <w:rFonts w:ascii="Arial" w:hAnsi="Arial" w:cs="Arial"/>
          <w:sz w:val="20"/>
          <w:szCs w:val="20"/>
        </w:rPr>
        <w:t>Overlap-weighted proportions.</w:t>
      </w:r>
    </w:p>
    <w:p w14:paraId="12996013" w14:textId="77777777" w:rsidR="00F612F4" w:rsidRPr="008D4C7F" w:rsidRDefault="00F612F4" w:rsidP="00F612F4">
      <w:pPr>
        <w:pStyle w:val="EndNoteBibliography"/>
        <w:rPr>
          <w:rFonts w:ascii="Arial" w:hAnsi="Arial" w:cs="Arial"/>
          <w:sz w:val="20"/>
          <w:szCs w:val="20"/>
        </w:rPr>
      </w:pPr>
      <w:r w:rsidRPr="008D4C7F">
        <w:rPr>
          <w:rFonts w:ascii="Arial" w:hAnsi="Arial" w:cs="Arial"/>
          <w:sz w:val="20"/>
          <w:szCs w:val="20"/>
          <w:vertAlign w:val="superscript"/>
        </w:rPr>
        <w:t xml:space="preserve">d </w:t>
      </w:r>
      <w:r w:rsidRPr="008D4C7F">
        <w:rPr>
          <w:rFonts w:ascii="Arial" w:hAnsi="Arial" w:cs="Arial"/>
          <w:sz w:val="20"/>
          <w:szCs w:val="20"/>
        </w:rPr>
        <w:t>Overlap-weighted standardized differences. Age, race, ethnicity, charlson</w:t>
      </w:r>
      <w:r>
        <w:rPr>
          <w:rFonts w:ascii="Arial" w:hAnsi="Arial" w:cs="Arial"/>
          <w:sz w:val="20"/>
          <w:szCs w:val="20"/>
        </w:rPr>
        <w:t>-deyo score</w:t>
      </w:r>
      <w:r w:rsidRPr="008D4C7F">
        <w:rPr>
          <w:rFonts w:ascii="Arial" w:hAnsi="Arial" w:cs="Arial"/>
          <w:sz w:val="20"/>
          <w:szCs w:val="20"/>
        </w:rPr>
        <w:t xml:space="preserve">, insurance, </w:t>
      </w:r>
      <w:r>
        <w:rPr>
          <w:rFonts w:ascii="Arial" w:hAnsi="Arial" w:cs="Arial"/>
          <w:sz w:val="20"/>
          <w:szCs w:val="20"/>
        </w:rPr>
        <w:t xml:space="preserve">community, </w:t>
      </w:r>
      <w:r w:rsidRPr="008D4C7F">
        <w:rPr>
          <w:rFonts w:ascii="Arial" w:hAnsi="Arial" w:cs="Arial"/>
          <w:sz w:val="20"/>
          <w:szCs w:val="20"/>
        </w:rPr>
        <w:t>subtype</w:t>
      </w:r>
      <w:r>
        <w:rPr>
          <w:rFonts w:ascii="Arial" w:hAnsi="Arial" w:cs="Arial"/>
          <w:sz w:val="20"/>
          <w:szCs w:val="20"/>
        </w:rPr>
        <w:t>, facility type, chemotherapy, hormone therapy</w:t>
      </w:r>
      <w:r w:rsidRPr="008D4C7F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immunotherapy</w:t>
      </w:r>
      <w:r w:rsidRPr="008D4C7F">
        <w:rPr>
          <w:rFonts w:ascii="Arial" w:hAnsi="Arial" w:cs="Arial"/>
          <w:sz w:val="20"/>
          <w:szCs w:val="20"/>
        </w:rPr>
        <w:t xml:space="preserve"> were used to estimate the weights.</w:t>
      </w:r>
    </w:p>
    <w:p w14:paraId="21076E41" w14:textId="77777777" w:rsidR="00F612F4" w:rsidRPr="008D4C7F" w:rsidRDefault="00F612F4" w:rsidP="00F612F4">
      <w:pPr>
        <w:pStyle w:val="EndNoteBibliography"/>
        <w:rPr>
          <w:rFonts w:ascii="Arial" w:hAnsi="Arial" w:cs="Arial"/>
          <w:sz w:val="20"/>
          <w:szCs w:val="20"/>
        </w:rPr>
      </w:pPr>
      <w:r w:rsidRPr="008D4C7F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 xml:space="preserve">e </w:t>
      </w:r>
      <w:r w:rsidRPr="008D4C7F">
        <w:rPr>
          <w:rFonts w:ascii="Arial" w:eastAsia="Times New Roman" w:hAnsi="Arial" w:cs="Arial"/>
          <w:color w:val="000000"/>
          <w:sz w:val="20"/>
          <w:szCs w:val="20"/>
        </w:rPr>
        <w:t>Overlapping weights resulted in exact balance for this variable.</w:t>
      </w:r>
    </w:p>
    <w:p w14:paraId="351D73AE" w14:textId="77777777" w:rsidR="00F612F4" w:rsidRDefault="00F612F4" w:rsidP="00F612F4">
      <w:pPr>
        <w:rPr>
          <w:rFonts w:ascii="Arial" w:hAnsi="Arial" w:cs="Arial"/>
          <w:i/>
          <w:sz w:val="20"/>
          <w:szCs w:val="20"/>
        </w:rPr>
      </w:pPr>
    </w:p>
    <w:p w14:paraId="45EB994D" w14:textId="77777777" w:rsidR="00F612F4" w:rsidRPr="0084563E" w:rsidRDefault="00F612F4" w:rsidP="00F612F4">
      <w:pPr>
        <w:rPr>
          <w:rFonts w:ascii="Arial" w:hAnsi="Arial" w:cs="Arial"/>
          <w:sz w:val="20"/>
          <w:szCs w:val="20"/>
        </w:rPr>
      </w:pPr>
      <w:r w:rsidRPr="0084563E">
        <w:rPr>
          <w:rFonts w:ascii="Arial" w:hAnsi="Arial" w:cs="Arial"/>
          <w:i/>
          <w:sz w:val="20"/>
          <w:szCs w:val="20"/>
        </w:rPr>
        <w:t>Abbreviations</w:t>
      </w:r>
      <w:r>
        <w:rPr>
          <w:rFonts w:ascii="Arial" w:hAnsi="Arial" w:cs="Arial"/>
          <w:sz w:val="20"/>
          <w:szCs w:val="20"/>
        </w:rPr>
        <w:t>: WBRT=Whole brain radiation therapy; SRS=Stereotactic radiosurgery</w:t>
      </w:r>
    </w:p>
    <w:p w14:paraId="7A64F690" w14:textId="77777777" w:rsidR="00F612F4" w:rsidRPr="00564245" w:rsidRDefault="00F612F4" w:rsidP="00F612F4"/>
    <w:p w14:paraId="0E53D91E" w14:textId="77777777" w:rsidR="00F612F4" w:rsidRDefault="00F612F4"/>
    <w:sectPr w:rsidR="00F612F4" w:rsidSect="00F612F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B64E" w14:textId="77777777" w:rsidR="007757C1" w:rsidRDefault="007757C1">
      <w:pPr>
        <w:spacing w:after="0" w:line="240" w:lineRule="auto"/>
      </w:pPr>
      <w:r>
        <w:separator/>
      </w:r>
    </w:p>
  </w:endnote>
  <w:endnote w:type="continuationSeparator" w:id="0">
    <w:p w14:paraId="0606D277" w14:textId="77777777" w:rsidR="007757C1" w:rsidRDefault="0077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127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52FF8" w14:textId="77777777" w:rsidR="00F612F4" w:rsidRDefault="00F612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DFC68" w14:textId="77777777" w:rsidR="00F612F4" w:rsidRDefault="00F61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BD87" w14:textId="77777777" w:rsidR="007757C1" w:rsidRDefault="007757C1">
      <w:pPr>
        <w:spacing w:after="0" w:line="240" w:lineRule="auto"/>
      </w:pPr>
      <w:r>
        <w:separator/>
      </w:r>
    </w:p>
  </w:footnote>
  <w:footnote w:type="continuationSeparator" w:id="0">
    <w:p w14:paraId="7D610C5E" w14:textId="77777777" w:rsidR="007757C1" w:rsidRDefault="00775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89C"/>
    <w:multiLevelType w:val="hybridMultilevel"/>
    <w:tmpl w:val="E5A23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86719"/>
    <w:multiLevelType w:val="hybridMultilevel"/>
    <w:tmpl w:val="193A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7FA3"/>
    <w:multiLevelType w:val="multilevel"/>
    <w:tmpl w:val="AAEA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25A10"/>
    <w:multiLevelType w:val="hybridMultilevel"/>
    <w:tmpl w:val="2706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FFFFFFFF" w:tentative="1">
      <w:start w:val="1"/>
      <w:numFmt w:val="lowerLetter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Letter"/>
      <w:lvlText w:val="%6."/>
      <w:lvlJc w:val="left"/>
      <w:pPr>
        <w:tabs>
          <w:tab w:val="num" w:pos="3600"/>
        </w:tabs>
        <w:ind w:left="3600" w:hanging="360"/>
      </w:pPr>
    </w:lvl>
    <w:lvl w:ilvl="6" w:tplc="FFFFFFFF" w:tentative="1">
      <w:start w:val="1"/>
      <w:numFmt w:val="lowerLetter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Letter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18AB1043"/>
    <w:multiLevelType w:val="hybridMultilevel"/>
    <w:tmpl w:val="F54C220C"/>
    <w:lvl w:ilvl="0" w:tplc="7982F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3A1C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69A0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E3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69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E2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429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02A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AF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03107C"/>
    <w:multiLevelType w:val="multilevel"/>
    <w:tmpl w:val="21B6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FB3C1F"/>
    <w:multiLevelType w:val="hybridMultilevel"/>
    <w:tmpl w:val="78000B7C"/>
    <w:lvl w:ilvl="0" w:tplc="06147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8CE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6595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802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BCE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B23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EE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A8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6C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A31B0B"/>
    <w:multiLevelType w:val="hybridMultilevel"/>
    <w:tmpl w:val="53E8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54B28"/>
    <w:multiLevelType w:val="hybridMultilevel"/>
    <w:tmpl w:val="E74A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D2338"/>
    <w:multiLevelType w:val="hybridMultilevel"/>
    <w:tmpl w:val="84EA8F72"/>
    <w:lvl w:ilvl="0" w:tplc="88B4E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CA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8CC6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36E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C4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04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A6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1C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6B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011928"/>
    <w:multiLevelType w:val="hybridMultilevel"/>
    <w:tmpl w:val="B2B09D32"/>
    <w:lvl w:ilvl="0" w:tplc="20BAD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E054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CD4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202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A2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CE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D01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0E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B88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311F93"/>
    <w:multiLevelType w:val="hybridMultilevel"/>
    <w:tmpl w:val="E236C10A"/>
    <w:lvl w:ilvl="0" w:tplc="2F846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4E9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4CA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AE8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9A3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27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04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42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A1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379462A"/>
    <w:multiLevelType w:val="hybridMultilevel"/>
    <w:tmpl w:val="A6EAD6D6"/>
    <w:lvl w:ilvl="0" w:tplc="6E5C4EC0">
      <w:start w:val="5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F3410"/>
    <w:multiLevelType w:val="hybridMultilevel"/>
    <w:tmpl w:val="2A766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DF3B89"/>
    <w:multiLevelType w:val="multilevel"/>
    <w:tmpl w:val="5AEC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5469ED"/>
    <w:multiLevelType w:val="hybridMultilevel"/>
    <w:tmpl w:val="32126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31678"/>
    <w:multiLevelType w:val="hybridMultilevel"/>
    <w:tmpl w:val="7084D3EA"/>
    <w:lvl w:ilvl="0" w:tplc="4CFE20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58ED4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7A83D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346EFB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F3CB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CB03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DACB4C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C5E1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E15D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CD7605"/>
    <w:multiLevelType w:val="hybridMultilevel"/>
    <w:tmpl w:val="FE6AEE48"/>
    <w:lvl w:ilvl="0" w:tplc="F3908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90B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43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EE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83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E49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80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C2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F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5512B92"/>
    <w:multiLevelType w:val="hybridMultilevel"/>
    <w:tmpl w:val="6D42F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60138"/>
    <w:multiLevelType w:val="hybridMultilevel"/>
    <w:tmpl w:val="DE829F92"/>
    <w:lvl w:ilvl="0" w:tplc="143CC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295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AEDB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00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E6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61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C7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EF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CE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6D6774B"/>
    <w:multiLevelType w:val="hybridMultilevel"/>
    <w:tmpl w:val="A34C4142"/>
    <w:lvl w:ilvl="0" w:tplc="F028B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EFF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057A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CC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5A5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89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F2E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62A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89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AAB5DB7"/>
    <w:multiLevelType w:val="hybridMultilevel"/>
    <w:tmpl w:val="8684E2BA"/>
    <w:lvl w:ilvl="0" w:tplc="BE64A2F8">
      <w:start w:val="27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3695D"/>
    <w:multiLevelType w:val="hybridMultilevel"/>
    <w:tmpl w:val="BB30962E"/>
    <w:lvl w:ilvl="0" w:tplc="DBB44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C3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A5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6E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26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6C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5A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DE0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C8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44F48F7"/>
    <w:multiLevelType w:val="hybridMultilevel"/>
    <w:tmpl w:val="DF3ED06C"/>
    <w:lvl w:ilvl="0" w:tplc="36DE3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2DB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E2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E0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AC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0A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04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42B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4B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9701760"/>
    <w:multiLevelType w:val="hybridMultilevel"/>
    <w:tmpl w:val="F218157A"/>
    <w:lvl w:ilvl="0" w:tplc="2C623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2E8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270D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2CA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44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A2E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60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0A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D2E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64496892">
    <w:abstractNumId w:val="19"/>
  </w:num>
  <w:num w:numId="2" w16cid:durableId="1199971879">
    <w:abstractNumId w:val="10"/>
  </w:num>
  <w:num w:numId="3" w16cid:durableId="518394492">
    <w:abstractNumId w:val="21"/>
  </w:num>
  <w:num w:numId="4" w16cid:durableId="887061645">
    <w:abstractNumId w:val="11"/>
  </w:num>
  <w:num w:numId="5" w16cid:durableId="1388839466">
    <w:abstractNumId w:val="12"/>
  </w:num>
  <w:num w:numId="6" w16cid:durableId="1263762560">
    <w:abstractNumId w:val="22"/>
  </w:num>
  <w:num w:numId="7" w16cid:durableId="1344697999">
    <w:abstractNumId w:val="4"/>
  </w:num>
  <w:num w:numId="8" w16cid:durableId="1002779201">
    <w:abstractNumId w:val="24"/>
  </w:num>
  <w:num w:numId="9" w16cid:durableId="1405688256">
    <w:abstractNumId w:val="20"/>
  </w:num>
  <w:num w:numId="10" w16cid:durableId="1560433770">
    <w:abstractNumId w:val="6"/>
  </w:num>
  <w:num w:numId="11" w16cid:durableId="873422624">
    <w:abstractNumId w:val="9"/>
  </w:num>
  <w:num w:numId="12" w16cid:durableId="509301211">
    <w:abstractNumId w:val="17"/>
  </w:num>
  <w:num w:numId="13" w16cid:durableId="493111801">
    <w:abstractNumId w:val="23"/>
  </w:num>
  <w:num w:numId="14" w16cid:durableId="410666570">
    <w:abstractNumId w:val="16"/>
  </w:num>
  <w:num w:numId="15" w16cid:durableId="1330984391">
    <w:abstractNumId w:val="1"/>
  </w:num>
  <w:num w:numId="16" w16cid:durableId="1546873000">
    <w:abstractNumId w:val="8"/>
  </w:num>
  <w:num w:numId="17" w16cid:durableId="1698582362">
    <w:abstractNumId w:val="7"/>
  </w:num>
  <w:num w:numId="18" w16cid:durableId="412557332">
    <w:abstractNumId w:val="13"/>
  </w:num>
  <w:num w:numId="19" w16cid:durableId="1413114373">
    <w:abstractNumId w:val="3"/>
  </w:num>
  <w:num w:numId="20" w16cid:durableId="1843161829">
    <w:abstractNumId w:val="0"/>
  </w:num>
  <w:num w:numId="21" w16cid:durableId="1130200740">
    <w:abstractNumId w:val="18"/>
  </w:num>
  <w:num w:numId="22" w16cid:durableId="2144544169">
    <w:abstractNumId w:val="14"/>
  </w:num>
  <w:num w:numId="23" w16cid:durableId="627470242">
    <w:abstractNumId w:val="5"/>
  </w:num>
  <w:num w:numId="24" w16cid:durableId="1591616802">
    <w:abstractNumId w:val="15"/>
  </w:num>
  <w:num w:numId="25" w16cid:durableId="1822503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F4"/>
    <w:rsid w:val="00091E53"/>
    <w:rsid w:val="000B67E0"/>
    <w:rsid w:val="00343468"/>
    <w:rsid w:val="0035729C"/>
    <w:rsid w:val="00770B30"/>
    <w:rsid w:val="007757C1"/>
    <w:rsid w:val="00824A67"/>
    <w:rsid w:val="00906D48"/>
    <w:rsid w:val="00C12048"/>
    <w:rsid w:val="00D56BED"/>
    <w:rsid w:val="00E84701"/>
    <w:rsid w:val="00F612F4"/>
    <w:rsid w:val="00F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F385"/>
  <w15:chartTrackingRefBased/>
  <w15:docId w15:val="{42511377-D9C8-478E-BC47-F93C6DFD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BED"/>
  </w:style>
  <w:style w:type="paragraph" w:styleId="Heading1">
    <w:name w:val="heading 1"/>
    <w:basedOn w:val="Normal"/>
    <w:next w:val="Normal"/>
    <w:link w:val="Heading1Char"/>
    <w:uiPriority w:val="9"/>
    <w:qFormat/>
    <w:rsid w:val="00F61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1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1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61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2F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61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2F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612F4"/>
    <w:rPr>
      <w:i/>
      <w:iCs/>
    </w:rPr>
  </w:style>
  <w:style w:type="paragraph" w:styleId="Revision">
    <w:name w:val="Revision"/>
    <w:hidden/>
    <w:uiPriority w:val="99"/>
    <w:semiHidden/>
    <w:rsid w:val="00F612F4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F612F4"/>
    <w:pPr>
      <w:tabs>
        <w:tab w:val="left" w:pos="260"/>
      </w:tabs>
      <w:spacing w:after="240" w:line="240" w:lineRule="auto"/>
      <w:ind w:left="264" w:hanging="264"/>
    </w:pPr>
  </w:style>
  <w:style w:type="character" w:styleId="Hyperlink">
    <w:name w:val="Hyperlink"/>
    <w:basedOn w:val="DefaultParagraphFont"/>
    <w:uiPriority w:val="99"/>
    <w:unhideWhenUsed/>
    <w:rsid w:val="00F612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2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612F4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612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612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12F4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F4"/>
    <w:rPr>
      <w:rFonts w:ascii="Segoe UI" w:hAnsi="Segoe UI" w:cs="Segoe UI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F612F4"/>
    <w:pPr>
      <w:spacing w:line="240" w:lineRule="auto"/>
    </w:pPr>
    <w:rPr>
      <w:rFonts w:ascii="Aptos" w:hAnsi="Aptos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F612F4"/>
    <w:rPr>
      <w:rFonts w:ascii="Aptos" w:hAnsi="Aptos"/>
      <w:noProof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6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2F4"/>
  </w:style>
  <w:style w:type="paragraph" w:styleId="Footer">
    <w:name w:val="footer"/>
    <w:basedOn w:val="Normal"/>
    <w:link w:val="FooterChar"/>
    <w:uiPriority w:val="99"/>
    <w:unhideWhenUsed/>
    <w:rsid w:val="00F6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1530</Words>
  <Characters>8201</Characters>
  <Application>Microsoft Office Word</Application>
  <DocSecurity>0</DocSecurity>
  <Lines>1366</Lines>
  <Paragraphs>973</Paragraphs>
  <ScaleCrop>false</ScaleCrop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Beyer, Sasha</dc:creator>
  <cp:keywords/>
  <dc:description/>
  <cp:lastModifiedBy>Beyer, Sasha</cp:lastModifiedBy>
  <cp:revision>2</cp:revision>
  <dcterms:created xsi:type="dcterms:W3CDTF">2025-11-04T23:22:00Z</dcterms:created>
  <dcterms:modified xsi:type="dcterms:W3CDTF">2025-11-04T23:22:00Z</dcterms:modified>
</cp:coreProperties>
</file>