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D5AF2">
      <w:pPr>
        <w:jc w:val="center"/>
        <w:rPr>
          <w:rFonts w:ascii="Times New Roman" w:hAnsi="Times New Roman" w:eastAsia="等线" w:cs="Times New Roman"/>
          <w:color w:val="auto"/>
          <w:sz w:val="22"/>
          <w:szCs w:val="22"/>
        </w:rPr>
      </w:pPr>
      <w:r>
        <w:rPr>
          <w:rFonts w:ascii="Times New Roman" w:hAnsi="Times New Roman" w:eastAsia="等线" w:cs="Times New Roman"/>
          <w:b/>
          <w:bCs/>
          <w:color w:val="auto"/>
          <w:sz w:val="22"/>
          <w:szCs w:val="22"/>
        </w:rPr>
        <w:t>Table 1</w:t>
      </w:r>
      <w:r>
        <w:rPr>
          <w:rFonts w:ascii="Times New Roman" w:hAnsi="Times New Roman" w:eastAsia="等线" w:cs="Times New Roman"/>
          <w:color w:val="auto"/>
          <w:sz w:val="22"/>
          <w:szCs w:val="22"/>
        </w:rPr>
        <w:t xml:space="preserve"> Variables used in binary logistic regression analysis</w:t>
      </w:r>
    </w:p>
    <w:p w14:paraId="794FCCC7">
      <w:pPr>
        <w:jc w:val="center"/>
        <w:rPr>
          <w:rFonts w:ascii="Times New Roman" w:hAnsi="Times New Roman" w:eastAsia="等线" w:cs="Times New Roman"/>
          <w:color w:val="auto"/>
          <w:sz w:val="22"/>
          <w:szCs w:val="22"/>
        </w:rPr>
      </w:pPr>
    </w:p>
    <w:tbl>
      <w:tblPr>
        <w:tblStyle w:val="19"/>
        <w:tblpPr w:leftFromText="180" w:rightFromText="180" w:vertAnchor="text" w:horzAnchor="margin" w:tblpX="-351" w:tblpY="25"/>
        <w:tblW w:w="9613" w:type="dxa"/>
        <w:tblInd w:w="0" w:type="dxa"/>
        <w:tblBorders>
          <w:top w:val="single" w:color="7E7E7E" w:themeColor="text1" w:themeTint="80" w:sz="4" w:space="0"/>
          <w:left w:val="none" w:color="auto" w:sz="0" w:space="0"/>
          <w:bottom w:val="single" w:color="7E7E7E" w:themeColor="text1" w:themeTint="8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0"/>
        <w:gridCol w:w="7253"/>
      </w:tblGrid>
      <w:tr w14:paraId="5F7DEFF1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09ECB08B">
            <w:pPr>
              <w:rPr>
                <w:rFonts w:ascii="Times New Roman" w:hAnsi="Times New Roman" w:eastAsia="等线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>Variables Categories</w:t>
            </w:r>
          </w:p>
        </w:tc>
        <w:tc>
          <w:tcPr>
            <w:tcW w:w="72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20353C26">
            <w:pPr>
              <w:rPr>
                <w:rFonts w:ascii="Times New Roman" w:hAnsi="Times New Roman" w:eastAsia="等线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>Specific Variables</w:t>
            </w:r>
          </w:p>
        </w:tc>
      </w:tr>
      <w:tr w14:paraId="41479966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762AFA0F">
            <w:pPr>
              <w:rPr>
                <w:rFonts w:ascii="Times New Roman" w:hAnsi="Times New Roman" w:eastAsia="等线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>Patient demographics</w:t>
            </w:r>
          </w:p>
        </w:tc>
        <w:tc>
          <w:tcPr>
            <w:tcW w:w="725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4B0D2B86">
            <w:pPr>
              <w:rPr>
                <w:rFonts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Age (≤64 years and ≥65 years)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sex (male and female)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r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ace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White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Black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Hispanic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Asian or Pacific Islander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n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ative American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o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ther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),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charlson comorbidity index (CCI)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≥3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),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quarter of admission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-3, 4-6, 7-9, 10-12),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admission day is a weekend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smoke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median household income national quartile for patient zip code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0-25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26-50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51-75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76-100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)</w:t>
            </w:r>
          </w:p>
        </w:tc>
      </w:tr>
      <w:tr w14:paraId="77DE1353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F004F">
            <w:pPr>
              <w:rPr>
                <w:rFonts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>Hospital characteristics</w:t>
            </w:r>
          </w:p>
        </w:tc>
        <w:tc>
          <w:tcPr>
            <w:tcW w:w="7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2C715">
            <w:pPr>
              <w:rPr>
                <w:rFonts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Type of admission (non-elective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elective)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bed size of hospital (small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medium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large)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teaching status of hospital (nonteaching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teaching)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location of hospital (rural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urban)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type of insure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m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edicare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m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edicaid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private insurance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self-pay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no charge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other)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region of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hospital (northeast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Midwest or north central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south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west)</w:t>
            </w:r>
          </w:p>
        </w:tc>
      </w:tr>
      <w:tr w14:paraId="564A5D93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B1B5FAC">
            <w:pPr>
              <w:rPr>
                <w:rFonts w:ascii="Times New Roman" w:hAnsi="Times New Roman" w:eastAsia="等线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>Comorbidities</w:t>
            </w:r>
          </w:p>
        </w:tc>
        <w:tc>
          <w:tcPr>
            <w:tcW w:w="72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6F98042">
            <w:pPr>
              <w:rPr>
                <w:rFonts w:ascii="Times New Roman" w:hAnsi="Times New Roman" w:eastAsia="等线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Acquired immune deficiency syndrome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Alcohol abuse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deficiency anemias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c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hronic blood loss anemia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metastatic cancer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coagulopathy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d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epression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d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rug abuse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heart failure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l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iver disease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c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hronic pulmonary disease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o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ther neurological disorders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paralysis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p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eripheral vascular disease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p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ulmonary circulation disease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h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ypothyroidism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, o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ther thyroid disorders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p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eptic ulcer disease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v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alvular disease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renal failure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h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ypertension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solid tumor without metastasis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c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oronary artery disease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previous myocardial infarction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previous PCI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aortic valve disease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congenital heart disease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rheumatic heart disease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prior stroke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obstructive sleep apnea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smoking</w:t>
            </w:r>
          </w:p>
        </w:tc>
      </w:tr>
    </w:tbl>
    <w:p w14:paraId="3D626ACC">
      <w:pPr>
        <w:rPr>
          <w:rFonts w:ascii="Times New Roman" w:hAnsi="Times New Roman" w:eastAsia="等线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等线" w:cs="Times New Roman"/>
          <w:color w:val="auto"/>
          <w:sz w:val="22"/>
          <w:szCs w:val="22"/>
          <w:lang w:val="en-US" w:eastAsia="zh-CN"/>
        </w:rPr>
        <w:t>CCI</w:t>
      </w:r>
      <w:r>
        <w:rPr>
          <w:rFonts w:hint="eastAsia" w:ascii="Times New Roman" w:hAnsi="Times New Roman" w:eastAsia="等线" w:cs="Times New Roman"/>
          <w:color w:val="auto"/>
          <w:sz w:val="22"/>
          <w:szCs w:val="22"/>
          <w:lang w:val="en-US" w:eastAsia="zh-CN"/>
        </w:rPr>
        <w:t xml:space="preserve"> : C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lang w:val="en-US" w:eastAsia="zh-CN"/>
        </w:rPr>
        <w:t xml:space="preserve">harlson </w:t>
      </w:r>
      <w:r>
        <w:rPr>
          <w:rFonts w:hint="eastAsia" w:ascii="Times New Roman" w:hAnsi="Times New Roman" w:eastAsia="等线" w:cs="Times New Roman"/>
          <w:color w:val="auto"/>
          <w:sz w:val="22"/>
          <w:szCs w:val="22"/>
          <w:lang w:val="en-US" w:eastAsia="zh-CN"/>
        </w:rPr>
        <w:t>C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lang w:val="en-US" w:eastAsia="zh-CN"/>
        </w:rPr>
        <w:t xml:space="preserve">omorbidity </w:t>
      </w:r>
      <w:r>
        <w:rPr>
          <w:rFonts w:hint="eastAsia" w:ascii="Times New Roman" w:hAnsi="Times New Roman" w:eastAsia="等线" w:cs="Times New Roman"/>
          <w:color w:val="auto"/>
          <w:sz w:val="22"/>
          <w:szCs w:val="22"/>
          <w:lang w:val="en-US" w:eastAsia="zh-CN"/>
        </w:rPr>
        <w:t>I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lang w:val="en-US" w:eastAsia="zh-CN"/>
        </w:rPr>
        <w:t>ndex</w:t>
      </w:r>
      <w:r>
        <w:rPr>
          <w:rFonts w:hint="eastAsia" w:ascii="Times New Roman" w:hAnsi="Times New Roman" w:eastAsia="等线" w:cs="Times New Roman"/>
          <w:color w:val="auto"/>
          <w:sz w:val="22"/>
          <w:szCs w:val="22"/>
          <w:lang w:val="en-US" w:eastAsia="zh-CN"/>
        </w:rPr>
        <w:t xml:space="preserve">, 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lang w:val="en-US" w:eastAsia="zh-CN"/>
        </w:rPr>
        <w:t>PCI</w:t>
      </w:r>
      <w:r>
        <w:rPr>
          <w:rFonts w:hint="eastAsia" w:ascii="Times New Roman" w:hAnsi="Times New Roman" w:eastAsia="等线" w:cs="Times New Roman"/>
          <w:color w:val="auto"/>
          <w:sz w:val="22"/>
          <w:szCs w:val="22"/>
          <w:lang w:val="en-US" w:eastAsia="zh-CN"/>
        </w:rPr>
        <w:t xml:space="preserve"> : 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</w:rPr>
        <w:t xml:space="preserve">Percutaneous </w:t>
      </w:r>
      <w:r>
        <w:rPr>
          <w:rFonts w:hint="eastAsia" w:ascii="Times New Roman" w:hAnsi="Times New Roman" w:eastAsia="等线" w:cs="Times New Roman"/>
          <w:color w:val="auto"/>
          <w:sz w:val="22"/>
          <w:szCs w:val="22"/>
          <w:lang w:val="en-US" w:eastAsia="zh-CN"/>
        </w:rPr>
        <w:t>c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</w:rPr>
        <w:t xml:space="preserve">oronary </w:t>
      </w:r>
      <w:r>
        <w:rPr>
          <w:rFonts w:hint="eastAsia" w:ascii="Times New Roman" w:hAnsi="Times New Roman" w:eastAsia="等线" w:cs="Times New Roman"/>
          <w:color w:val="auto"/>
          <w:sz w:val="22"/>
          <w:szCs w:val="22"/>
          <w:lang w:val="en-US" w:eastAsia="zh-CN"/>
        </w:rPr>
        <w:t>i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</w:rPr>
        <w:t>ntervention</w:t>
      </w:r>
    </w:p>
    <w:p w14:paraId="7DC0E8E4">
      <w:pPr>
        <w:rPr>
          <w:rFonts w:ascii="Times New Roman" w:hAnsi="Times New Roman" w:eastAsia="等线" w:cs="Times New Roman"/>
          <w:color w:val="auto"/>
          <w:sz w:val="22"/>
        </w:rPr>
      </w:pPr>
    </w:p>
    <w:p w14:paraId="640C78B9">
      <w:pPr>
        <w:rPr>
          <w:rFonts w:ascii="Times New Roman" w:hAnsi="Times New Roman" w:eastAsia="等线" w:cs="Times New Roman"/>
          <w:color w:val="auto"/>
          <w:sz w:val="22"/>
        </w:rPr>
      </w:pPr>
    </w:p>
    <w:p w14:paraId="5A6852CB">
      <w:pPr>
        <w:rPr>
          <w:rFonts w:ascii="Times New Roman" w:hAnsi="Times New Roman" w:eastAsia="等线" w:cs="Times New Roman"/>
          <w:color w:val="auto"/>
          <w:sz w:val="22"/>
        </w:rPr>
      </w:pPr>
    </w:p>
    <w:p w14:paraId="05859828">
      <w:pPr>
        <w:rPr>
          <w:rFonts w:ascii="Times New Roman" w:hAnsi="Times New Roman" w:eastAsia="等线" w:cs="Times New Roman"/>
          <w:color w:val="auto"/>
          <w:sz w:val="22"/>
        </w:rPr>
      </w:pPr>
    </w:p>
    <w:p w14:paraId="6A6E1EDE">
      <w:pPr>
        <w:rPr>
          <w:rFonts w:ascii="Times New Roman" w:hAnsi="Times New Roman" w:eastAsia="等线" w:cs="Times New Roman"/>
          <w:color w:val="auto"/>
          <w:sz w:val="22"/>
        </w:rPr>
      </w:pPr>
    </w:p>
    <w:p w14:paraId="0F3A2C31">
      <w:pPr>
        <w:rPr>
          <w:rFonts w:ascii="Times New Roman" w:hAnsi="Times New Roman" w:eastAsia="等线" w:cs="Times New Roman"/>
          <w:color w:val="auto"/>
          <w:sz w:val="22"/>
        </w:rPr>
      </w:pPr>
    </w:p>
    <w:p w14:paraId="5A0ACAFE">
      <w:pPr>
        <w:rPr>
          <w:rFonts w:ascii="Times New Roman" w:hAnsi="Times New Roman" w:eastAsia="等线" w:cs="Times New Roman"/>
          <w:color w:val="auto"/>
          <w:sz w:val="22"/>
        </w:rPr>
      </w:pPr>
    </w:p>
    <w:p w14:paraId="313A5224">
      <w:pPr>
        <w:rPr>
          <w:rFonts w:ascii="Times New Roman" w:hAnsi="Times New Roman" w:eastAsia="等线" w:cs="Times New Roman"/>
          <w:color w:val="auto"/>
          <w:sz w:val="22"/>
        </w:rPr>
      </w:pPr>
    </w:p>
    <w:p w14:paraId="43BB8D2A">
      <w:pPr>
        <w:rPr>
          <w:rFonts w:ascii="Times New Roman" w:hAnsi="Times New Roman" w:eastAsia="等线" w:cs="Times New Roman"/>
          <w:color w:val="auto"/>
          <w:sz w:val="22"/>
        </w:rPr>
      </w:pPr>
    </w:p>
    <w:p w14:paraId="06D23280">
      <w:pPr>
        <w:rPr>
          <w:rFonts w:ascii="Times New Roman" w:hAnsi="Times New Roman" w:eastAsia="等线" w:cs="Times New Roman"/>
          <w:color w:val="auto"/>
          <w:sz w:val="22"/>
        </w:rPr>
      </w:pPr>
    </w:p>
    <w:p w14:paraId="27384446">
      <w:pPr>
        <w:rPr>
          <w:rFonts w:ascii="Times New Roman" w:hAnsi="Times New Roman" w:eastAsia="等线" w:cs="Times New Roman"/>
          <w:color w:val="auto"/>
          <w:sz w:val="22"/>
        </w:rPr>
      </w:pPr>
    </w:p>
    <w:p w14:paraId="430FEEC1">
      <w:pPr>
        <w:rPr>
          <w:rFonts w:ascii="Times New Roman" w:hAnsi="Times New Roman" w:eastAsia="等线" w:cs="Times New Roman"/>
          <w:color w:val="auto"/>
          <w:sz w:val="22"/>
        </w:rPr>
      </w:pPr>
    </w:p>
    <w:p w14:paraId="4C96F4C6">
      <w:pPr>
        <w:rPr>
          <w:rFonts w:ascii="Times New Roman" w:hAnsi="Times New Roman" w:eastAsia="等线" w:cs="Times New Roman"/>
          <w:color w:val="auto"/>
          <w:sz w:val="22"/>
        </w:rPr>
      </w:pPr>
    </w:p>
    <w:p w14:paraId="7EA3F338">
      <w:pPr>
        <w:rPr>
          <w:rFonts w:ascii="Times New Roman" w:hAnsi="Times New Roman" w:eastAsia="等线" w:cs="Times New Roman"/>
          <w:color w:val="auto"/>
          <w:sz w:val="22"/>
        </w:rPr>
      </w:pPr>
    </w:p>
    <w:p w14:paraId="41B04E96">
      <w:pPr>
        <w:rPr>
          <w:rFonts w:ascii="Times New Roman" w:hAnsi="Times New Roman" w:eastAsia="等线" w:cs="Times New Roman"/>
          <w:color w:val="auto"/>
          <w:sz w:val="22"/>
        </w:rPr>
      </w:pPr>
    </w:p>
    <w:p w14:paraId="3A928B79">
      <w:pPr>
        <w:rPr>
          <w:rFonts w:ascii="Times New Roman" w:hAnsi="Times New Roman" w:eastAsia="等线" w:cs="Times New Roman"/>
          <w:color w:val="auto"/>
          <w:sz w:val="22"/>
        </w:rPr>
      </w:pPr>
    </w:p>
    <w:p w14:paraId="0EDA9A5D">
      <w:pPr>
        <w:rPr>
          <w:rFonts w:ascii="Times New Roman" w:hAnsi="Times New Roman" w:eastAsia="等线" w:cs="Times New Roman"/>
          <w:color w:val="auto"/>
          <w:sz w:val="22"/>
        </w:rPr>
      </w:pPr>
    </w:p>
    <w:p w14:paraId="7C52EC82">
      <w:pPr>
        <w:rPr>
          <w:rFonts w:ascii="Times New Roman" w:hAnsi="Times New Roman" w:eastAsia="等线" w:cs="Times New Roman"/>
          <w:color w:val="auto"/>
          <w:sz w:val="22"/>
        </w:rPr>
      </w:pPr>
    </w:p>
    <w:p w14:paraId="5D80C2EC">
      <w:pPr>
        <w:rPr>
          <w:rFonts w:ascii="Times New Roman" w:hAnsi="Times New Roman" w:eastAsia="等线" w:cs="Times New Roman"/>
          <w:color w:val="auto"/>
          <w:sz w:val="22"/>
        </w:rPr>
      </w:pPr>
    </w:p>
    <w:p w14:paraId="0852D15F">
      <w:pPr>
        <w:rPr>
          <w:rFonts w:ascii="Times New Roman" w:hAnsi="Times New Roman" w:eastAsia="等线" w:cs="Times New Roman"/>
          <w:color w:val="auto"/>
          <w:sz w:val="22"/>
        </w:rPr>
      </w:pPr>
    </w:p>
    <w:p w14:paraId="4363F7CA">
      <w:pPr>
        <w:jc w:val="center"/>
        <w:rPr>
          <w:rFonts w:hint="default" w:ascii="Times New Roman" w:hAnsi="Times New Roman" w:eastAsia="等线" w:cs="Times New Roman"/>
          <w:color w:val="auto"/>
          <w:sz w:val="22"/>
        </w:rPr>
      </w:pPr>
      <w:r>
        <w:rPr>
          <w:rFonts w:hint="default" w:ascii="Times New Roman" w:hAnsi="Times New Roman" w:eastAsia="等线" w:cs="Times New Roman"/>
          <w:b/>
          <w:bCs/>
          <w:color w:val="auto"/>
          <w:sz w:val="22"/>
        </w:rPr>
        <w:t>Table 2</w:t>
      </w:r>
      <w:r>
        <w:rPr>
          <w:rFonts w:hint="default" w:ascii="Times New Roman" w:hAnsi="Times New Roman" w:eastAsia="等线" w:cs="Times New Roman"/>
          <w:b/>
          <w:bCs/>
          <w:color w:val="auto"/>
          <w:sz w:val="22"/>
          <w:lang w:val="en-US" w:eastAsia="zh-CN"/>
        </w:rPr>
        <w:t xml:space="preserve"> </w:t>
      </w:r>
      <w:r>
        <w:rPr>
          <w:rFonts w:hint="default" w:ascii="Times New Roman" w:hAnsi="Times New Roman" w:eastAsia="等线" w:cs="Times New Roman"/>
          <w:color w:val="auto"/>
          <w:sz w:val="22"/>
        </w:rPr>
        <w:t>Comparison of</w:t>
      </w:r>
      <w: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  <w:t xml:space="preserve"> </w:t>
      </w:r>
      <w:r>
        <w:rPr>
          <w:rFonts w:hint="default" w:ascii="Times New Roman" w:hAnsi="Times New Roman" w:eastAsia="等线" w:cs="Times New Roman"/>
          <w:color w:val="auto"/>
          <w:sz w:val="22"/>
        </w:rPr>
        <w:t>baseline characteristics between patients with prior BS and</w:t>
      </w:r>
      <w: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  <w:t xml:space="preserve"> m</w:t>
      </w:r>
      <w:r>
        <w:rPr>
          <w:rFonts w:hint="default" w:ascii="Times New Roman" w:hAnsi="Times New Roman" w:eastAsia="等线" w:cs="Times New Roman"/>
          <w:color w:val="auto"/>
          <w:sz w:val="22"/>
        </w:rPr>
        <w:t>orbid</w:t>
      </w:r>
      <w: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  <w:t xml:space="preserve"> </w:t>
      </w:r>
      <w:r>
        <w:rPr>
          <w:rFonts w:hint="default" w:ascii="Times New Roman" w:hAnsi="Times New Roman" w:eastAsia="等线" w:cs="Times New Roman"/>
          <w:color w:val="auto"/>
          <w:sz w:val="22"/>
        </w:rPr>
        <w:t xml:space="preserve">obesity </w:t>
      </w:r>
      <w:r>
        <w:rPr>
          <w:rFonts w:hint="eastAsia" w:ascii="Times New Roman" w:hAnsi="Times New Roman" w:eastAsia="等线" w:cs="Times New Roman"/>
          <w:color w:val="auto"/>
          <w:sz w:val="22"/>
          <w:lang w:eastAsia="zh-CN"/>
        </w:rPr>
        <w:t>(</w:t>
      </w:r>
      <w:r>
        <w:rPr>
          <w:rFonts w:hint="default" w:ascii="Times New Roman" w:hAnsi="Times New Roman" w:eastAsia="等线" w:cs="Times New Roman"/>
          <w:color w:val="auto"/>
          <w:sz w:val="22"/>
        </w:rPr>
        <w:t>20</w:t>
      </w:r>
      <w:r>
        <w:rPr>
          <w:rFonts w:hint="default" w:ascii="Times New Roman" w:hAnsi="Times New Roman" w:eastAsia="等线" w:cs="Times New Roman"/>
          <w:color w:val="auto"/>
          <w:sz w:val="22"/>
          <w:lang w:val="en-US" w:eastAsia="zh-CN"/>
        </w:rPr>
        <w:t>2</w:t>
      </w:r>
      <w:r>
        <w:rPr>
          <w:rFonts w:hint="default" w:ascii="Times New Roman" w:hAnsi="Times New Roman" w:eastAsia="等线" w:cs="Times New Roman"/>
          <w:color w:val="auto"/>
          <w:sz w:val="22"/>
        </w:rPr>
        <w:t>0-20</w:t>
      </w:r>
      <w:r>
        <w:rPr>
          <w:rFonts w:hint="default" w:ascii="Times New Roman" w:hAnsi="Times New Roman" w:eastAsia="等线" w:cs="Times New Roman"/>
          <w:color w:val="auto"/>
          <w:sz w:val="22"/>
          <w:lang w:val="en-US" w:eastAsia="zh-CN"/>
        </w:rPr>
        <w:t>22</w:t>
      </w:r>
      <w:r>
        <w:rPr>
          <w:rFonts w:hint="default" w:ascii="Times New Roman" w:hAnsi="Times New Roman" w:eastAsia="等线" w:cs="Times New Roman"/>
          <w:color w:val="auto"/>
          <w:sz w:val="22"/>
        </w:rPr>
        <w:t>)</w:t>
      </w:r>
    </w:p>
    <w:tbl>
      <w:tblPr>
        <w:tblStyle w:val="19"/>
        <w:tblW w:w="10846" w:type="dxa"/>
        <w:tblInd w:w="-1091" w:type="dxa"/>
        <w:tblBorders>
          <w:top w:val="single" w:color="7E7E7E" w:themeColor="text1" w:themeTint="80" w:sz="4" w:space="0"/>
          <w:left w:val="none" w:color="auto" w:sz="0" w:space="0"/>
          <w:bottom w:val="single" w:color="7E7E7E" w:themeColor="text1" w:themeTint="8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"/>
        <w:gridCol w:w="2513"/>
        <w:gridCol w:w="1653"/>
        <w:gridCol w:w="1587"/>
        <w:gridCol w:w="787"/>
        <w:gridCol w:w="1573"/>
        <w:gridCol w:w="1627"/>
        <w:gridCol w:w="767"/>
      </w:tblGrid>
      <w:tr w14:paraId="5D4E4740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2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5D159322"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5FCE7CFD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Before Propensity Score Matching</w:t>
            </w:r>
          </w:p>
        </w:tc>
        <w:tc>
          <w:tcPr>
            <w:tcW w:w="39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63D96C6C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After Propensity Score Matching</w:t>
            </w:r>
          </w:p>
        </w:tc>
      </w:tr>
      <w:tr w14:paraId="1CBB4239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2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47C5D31B"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>Characteristics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2F32ABE9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M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>orbid obesity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2437F75B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P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 xml:space="preserve">atients with prior BS 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49C823CA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auto"/>
                <w:kern w:val="0"/>
                <w:sz w:val="22"/>
                <w:szCs w:val="22"/>
              </w:rPr>
              <w:t>P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AEBE956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M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>orbid obesity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4831285A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P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 xml:space="preserve">atients with prior BS </w:t>
            </w: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28B2ECF8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auto"/>
                <w:kern w:val="0"/>
                <w:sz w:val="22"/>
                <w:szCs w:val="22"/>
              </w:rPr>
              <w:t>P</w:t>
            </w:r>
          </w:p>
        </w:tc>
      </w:tr>
      <w:tr w14:paraId="1801156D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5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CD04545"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>Total (n=count)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27AF4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101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403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D1A4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3884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4F04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923E1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3866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3076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3866</w:t>
            </w: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17D4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</w:tr>
      <w:tr w14:paraId="7C3BAE9B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B1BDB8B"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>Age (years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>median 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6198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63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54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71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1C68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65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57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72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D1BB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B3EE7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64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55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72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)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6A79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65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57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72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22DD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</w:tr>
      <w:tr w14:paraId="22552D91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85B44"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>Age group (%)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2987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76144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FB33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9AA3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06AE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986A7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</w:tr>
      <w:tr w14:paraId="12720249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F074C">
            <w:pPr>
              <w:shd w:val="clear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AFE3F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≤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64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B014D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54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666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53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4840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1932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49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D34A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45E02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 xml:space="preserve">1936 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9A38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1925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49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6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3CC97D2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80</w:t>
            </w:r>
          </w:p>
        </w:tc>
      </w:tr>
      <w:tr w14:paraId="48E5B137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4291F">
            <w:pPr>
              <w:shd w:val="clear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1BDA9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≥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65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9126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46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737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(4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3A55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1952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8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8FEC2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49CC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1930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49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BF21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1941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67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4FD11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</w:tr>
      <w:tr w14:paraId="176670ED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8FC5A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Sex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 xml:space="preserve"> (%)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BBED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DA767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26FC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69D2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2F68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</w:p>
        </w:tc>
        <w:tc>
          <w:tcPr>
            <w:tcW w:w="7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FA1B93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</w:tr>
      <w:tr w14:paraId="71F2BF94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85219">
            <w:pPr>
              <w:shd w:val="clear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392E7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Male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7614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48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623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48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0CEE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1448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37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53E1D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D16ED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1446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37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6EA2D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1445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37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6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44FB68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98</w:t>
            </w:r>
          </w:p>
        </w:tc>
      </w:tr>
      <w:tr w14:paraId="49BF6DB8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CEC21F">
            <w:pPr>
              <w:shd w:val="clear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A28FD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Female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A167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52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780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52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6F747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2436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62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8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6A81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9772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2420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62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EC96D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2421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62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67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A3DC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</w:tr>
      <w:tr w14:paraId="7AA20824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0E0A437"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Race (%)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17787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6AF8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79BE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40A9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231F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87AA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</w:p>
        </w:tc>
      </w:tr>
      <w:tr w14:paraId="5365171E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7FFB186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08BA8CB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White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CDF5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68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485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67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CB481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2879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74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88DC31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57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E1B556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2851 (73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7%)</w:t>
            </w:r>
          </w:p>
        </w:tc>
        <w:tc>
          <w:tcPr>
            <w:tcW w:w="162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1D9F1A2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2862 (74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0%)</w:t>
            </w:r>
          </w:p>
        </w:tc>
        <w:tc>
          <w:tcPr>
            <w:tcW w:w="76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03BCC1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7</w:t>
            </w:r>
          </w:p>
        </w:tc>
      </w:tr>
      <w:tr w14:paraId="6AC74F36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1D1655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A9075A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Black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E97A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414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8433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542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(1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87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BA3F47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F179FD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537 (13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9%)</w:t>
            </w:r>
          </w:p>
        </w:tc>
        <w:tc>
          <w:tcPr>
            <w:tcW w:w="16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46D357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541 (14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0%)</w:t>
            </w:r>
          </w:p>
        </w:tc>
        <w:tc>
          <w:tcPr>
            <w:tcW w:w="767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56CBF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</w:tr>
      <w:tr w14:paraId="6C0EE456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98DFBF8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575327C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Hispanic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037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258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A8A5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340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87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003CE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799CB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355 (9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2%)</w:t>
            </w:r>
          </w:p>
        </w:tc>
        <w:tc>
          <w:tcPr>
            <w:tcW w:w="16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92033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340 (8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8%)</w:t>
            </w:r>
          </w:p>
        </w:tc>
        <w:tc>
          <w:tcPr>
            <w:tcW w:w="767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DD70D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</w:tr>
      <w:tr w14:paraId="64CBBCB6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C02ED80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86224CC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Asian or Pacific Islander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06A2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13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35C3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7%)</w:t>
            </w:r>
          </w:p>
        </w:tc>
        <w:tc>
          <w:tcPr>
            <w:tcW w:w="787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82782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D73D5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40 (1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0%)</w:t>
            </w:r>
          </w:p>
        </w:tc>
        <w:tc>
          <w:tcPr>
            <w:tcW w:w="16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FC54E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29 (0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8%)</w:t>
            </w:r>
          </w:p>
        </w:tc>
        <w:tc>
          <w:tcPr>
            <w:tcW w:w="767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BD19DD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</w:tr>
      <w:tr w14:paraId="70F7271D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C9E2BDD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050E7B6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Native American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DE6D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874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(0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7E40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5%)</w:t>
            </w:r>
          </w:p>
        </w:tc>
        <w:tc>
          <w:tcPr>
            <w:tcW w:w="787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4575F2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8C2E7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25 (0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6%)</w:t>
            </w:r>
          </w:p>
        </w:tc>
        <w:tc>
          <w:tcPr>
            <w:tcW w:w="16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815DD4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20 (0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5%)</w:t>
            </w:r>
          </w:p>
        </w:tc>
        <w:tc>
          <w:tcPr>
            <w:tcW w:w="767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56C1F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</w:tr>
      <w:tr w14:paraId="609C0046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BA1F5AC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C4B8ECE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Other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C91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2067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5B23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74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87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AC5B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57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269B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58 (1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5%)</w:t>
            </w:r>
          </w:p>
        </w:tc>
        <w:tc>
          <w:tcPr>
            <w:tcW w:w="16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AEE6D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74 (1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9%)</w:t>
            </w:r>
          </w:p>
        </w:tc>
        <w:tc>
          <w:tcPr>
            <w:tcW w:w="767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2575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</w:tr>
      <w:tr w14:paraId="0698A30F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474D359">
            <w:pP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CCI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(%)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3DAD159"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C3EC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</w:p>
        </w:tc>
        <w:tc>
          <w:tcPr>
            <w:tcW w:w="7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1CB0E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</w:p>
        </w:tc>
        <w:tc>
          <w:tcPr>
            <w:tcW w:w="1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81794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</w:p>
        </w:tc>
        <w:tc>
          <w:tcPr>
            <w:tcW w:w="16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4FF0B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</w:p>
        </w:tc>
        <w:tc>
          <w:tcPr>
            <w:tcW w:w="7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E0F8E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</w:p>
        </w:tc>
      </w:tr>
      <w:tr w14:paraId="1C35EB3F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505F64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9578A73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4526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 xml:space="preserve">570 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(0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D380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5%)</w:t>
            </w:r>
          </w:p>
        </w:tc>
        <w:tc>
          <w:tcPr>
            <w:tcW w:w="787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60F2E1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56F557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 xml:space="preserve">26 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7%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)</w:t>
            </w:r>
          </w:p>
        </w:tc>
        <w:tc>
          <w:tcPr>
            <w:tcW w:w="16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A0586D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5%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)</w:t>
            </w:r>
          </w:p>
        </w:tc>
        <w:tc>
          <w:tcPr>
            <w:tcW w:w="767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6B04C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7</w:t>
            </w:r>
          </w:p>
        </w:tc>
      </w:tr>
      <w:tr w14:paraId="2E3B8467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3E4BC40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FFCE8C2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C65C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 xml:space="preserve">2369 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D07C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96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5%)</w:t>
            </w:r>
          </w:p>
        </w:tc>
        <w:tc>
          <w:tcPr>
            <w:tcW w:w="787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9F390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29BC5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 xml:space="preserve">112 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9%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)</w:t>
            </w:r>
          </w:p>
        </w:tc>
        <w:tc>
          <w:tcPr>
            <w:tcW w:w="16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54842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 xml:space="preserve">95 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5%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)</w:t>
            </w:r>
          </w:p>
        </w:tc>
        <w:tc>
          <w:tcPr>
            <w:tcW w:w="767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51DF94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</w:tr>
      <w:tr w14:paraId="0203138B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47590C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A1A43A2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≥3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0464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98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 xml:space="preserve">464 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97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23DA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3767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97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87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B5ED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57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831E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 xml:space="preserve">3728 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96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4%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)</w:t>
            </w:r>
          </w:p>
        </w:tc>
        <w:tc>
          <w:tcPr>
            <w:tcW w:w="16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C114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 xml:space="preserve">3750 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97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0%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)</w:t>
            </w:r>
          </w:p>
        </w:tc>
        <w:tc>
          <w:tcPr>
            <w:tcW w:w="767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DEB1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</w:tr>
      <w:tr w14:paraId="0C162B69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6091C66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Quarter of admission (%)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8DB9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8CFB7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</w:p>
        </w:tc>
        <w:tc>
          <w:tcPr>
            <w:tcW w:w="78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807CD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57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4463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6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54EE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7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C1C87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</w:tr>
      <w:tr w14:paraId="2E8C9ABC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8497A04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  <w:shd w:val="clear"/>
                <w:lang w:val="en-US" w:eastAsia="zh-C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E46BADB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1-3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1787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680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93C97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918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87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D3059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10</w:t>
            </w:r>
          </w:p>
        </w:tc>
        <w:tc>
          <w:tcPr>
            <w:tcW w:w="1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A638D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 xml:space="preserve">943 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4%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)</w:t>
            </w:r>
          </w:p>
        </w:tc>
        <w:tc>
          <w:tcPr>
            <w:tcW w:w="16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97BB1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 xml:space="preserve">915 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7%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)</w:t>
            </w:r>
          </w:p>
        </w:tc>
        <w:tc>
          <w:tcPr>
            <w:tcW w:w="767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450E5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3</w:t>
            </w:r>
          </w:p>
        </w:tc>
      </w:tr>
      <w:tr w14:paraId="134C19ED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ACA2E65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  <w:shd w:val="clear"/>
                <w:lang w:val="en-US" w:eastAsia="zh-C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BB5299E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4-6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1341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572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8BF3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973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87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F3A1A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1689A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 xml:space="preserve">948 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5%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)</w:t>
            </w:r>
          </w:p>
        </w:tc>
        <w:tc>
          <w:tcPr>
            <w:tcW w:w="16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93455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 xml:space="preserve">970 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1%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)</w:t>
            </w:r>
          </w:p>
        </w:tc>
        <w:tc>
          <w:tcPr>
            <w:tcW w:w="767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DC7FD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</w:tr>
      <w:tr w14:paraId="4670CCB6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0D5FF33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  <w:shd w:val="clear"/>
                <w:lang w:val="en-US" w:eastAsia="zh-C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1B04C77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7-9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DE6E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 xml:space="preserve">578 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7D027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1011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87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8C8A94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4AC27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 xml:space="preserve">963 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9%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)</w:t>
            </w:r>
          </w:p>
        </w:tc>
        <w:tc>
          <w:tcPr>
            <w:tcW w:w="16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24965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 xml:space="preserve">1005 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0%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)</w:t>
            </w:r>
          </w:p>
        </w:tc>
        <w:tc>
          <w:tcPr>
            <w:tcW w:w="767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2C346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</w:tr>
      <w:tr w14:paraId="1016175E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3ED0A26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  <w:shd w:val="clear"/>
                <w:lang w:val="en-US" w:eastAsia="zh-C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B2E1460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10-12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F9BC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573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C9EB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982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87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DECA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57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4F75D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 xml:space="preserve">1012 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2%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)</w:t>
            </w:r>
          </w:p>
        </w:tc>
        <w:tc>
          <w:tcPr>
            <w:tcW w:w="16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A0FE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 xml:space="preserve">976 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2%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)</w:t>
            </w:r>
          </w:p>
        </w:tc>
        <w:tc>
          <w:tcPr>
            <w:tcW w:w="767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591F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</w:tr>
      <w:tr w14:paraId="107A77A0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EC41544">
            <w:pP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Admission day is a weekend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>(%)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AAD171B"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1724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</w:p>
        </w:tc>
        <w:tc>
          <w:tcPr>
            <w:tcW w:w="78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621E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57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CC9E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6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36CF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7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6F34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</w:tr>
      <w:tr w14:paraId="6D266CF7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CEB05DB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  <w:shd w:val="clear"/>
                <w:lang w:val="en-US" w:eastAsia="zh-C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7D0555B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NO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C1DE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79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 xml:space="preserve">596 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78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8964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3196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82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87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A1D87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70069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 xml:space="preserve">3136 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81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1%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)</w:t>
            </w:r>
          </w:p>
        </w:tc>
        <w:tc>
          <w:tcPr>
            <w:tcW w:w="16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460B6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 xml:space="preserve">3180 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82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3%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)</w:t>
            </w:r>
          </w:p>
        </w:tc>
        <w:tc>
          <w:tcPr>
            <w:tcW w:w="767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2045B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eastAsia="zh-CN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20</w:t>
            </w:r>
          </w:p>
        </w:tc>
      </w:tr>
      <w:tr w14:paraId="107CEEDA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C3AAD11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  <w:shd w:val="clear"/>
                <w:lang w:val="en-US" w:eastAsia="zh-C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8294862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YES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1CCB1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807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B13B2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 xml:space="preserve">688 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87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BB8E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57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0993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 xml:space="preserve">730 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9%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)</w:t>
            </w:r>
          </w:p>
        </w:tc>
        <w:tc>
          <w:tcPr>
            <w:tcW w:w="16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90FB1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 xml:space="preserve">686 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7%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)</w:t>
            </w:r>
          </w:p>
        </w:tc>
        <w:tc>
          <w:tcPr>
            <w:tcW w:w="767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1BF62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</w:tr>
      <w:tr w14:paraId="1E3370ED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2038064"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S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moke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>(%)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4B4A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4B627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</w:p>
        </w:tc>
        <w:tc>
          <w:tcPr>
            <w:tcW w:w="78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1380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57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D07A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6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7A1C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7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5A89D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</w:tr>
      <w:tr w14:paraId="5A9E754C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3DF5685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highlight w:val="yellow"/>
                <w:shd w:val="clear"/>
                <w:lang w:val="en-US" w:eastAsia="zh-C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2C5A70C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NO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C2B2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81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 xml:space="preserve">719 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80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B1D4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2695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69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87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A14AA4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DDC05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2713 (70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2%)</w:t>
            </w:r>
          </w:p>
        </w:tc>
        <w:tc>
          <w:tcPr>
            <w:tcW w:w="16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2E59F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2686 (69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5%)</w:t>
            </w:r>
          </w:p>
        </w:tc>
        <w:tc>
          <w:tcPr>
            <w:tcW w:w="767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762B2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50</w:t>
            </w:r>
          </w:p>
        </w:tc>
      </w:tr>
      <w:tr w14:paraId="1B8E2487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0382823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highlight w:val="yellow"/>
                <w:shd w:val="clear"/>
                <w:lang w:val="en-US" w:eastAsia="zh-C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0DB2975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YES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49854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684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E3FD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 xml:space="preserve">1189 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87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3119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57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DB134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1153 (29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8%)</w:t>
            </w:r>
          </w:p>
        </w:tc>
        <w:tc>
          <w:tcPr>
            <w:tcW w:w="16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7B8A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1180 (30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5%)</w:t>
            </w:r>
          </w:p>
        </w:tc>
        <w:tc>
          <w:tcPr>
            <w:tcW w:w="767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23D92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</w:tr>
      <w:tr w14:paraId="1FA6FB1B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7BEEF98">
            <w:pP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Median household income national quartile patient 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zip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c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ode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>(%)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EA0B7A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</w:p>
        </w:tc>
        <w:tc>
          <w:tcPr>
            <w:tcW w:w="78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6ADF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57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C47C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6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87FE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7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8B9F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</w:tr>
      <w:tr w14:paraId="2820862A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A6AB945">
            <w:pPr>
              <w:shd w:val="clear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highlight w:val="yellow"/>
                <w:shd w:val="clear"/>
                <w:lang w:val="en-US" w:eastAsia="zh-C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7467C07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0-25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45A61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942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7FA7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1048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87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40253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E76ED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1046 (27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1%)</w:t>
            </w:r>
          </w:p>
        </w:tc>
        <w:tc>
          <w:tcPr>
            <w:tcW w:w="16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9B2437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1044 (27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0%)</w:t>
            </w:r>
          </w:p>
        </w:tc>
        <w:tc>
          <w:tcPr>
            <w:tcW w:w="767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260EF2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85</w:t>
            </w:r>
          </w:p>
        </w:tc>
      </w:tr>
      <w:tr w14:paraId="251A5DC0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8350CB8">
            <w:pPr>
              <w:shd w:val="clear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highlight w:val="yellow"/>
                <w:shd w:val="clear"/>
                <w:lang w:val="en-US" w:eastAsia="zh-C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CE2C31D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26-50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AB3D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708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4D38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1051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87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AF1541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45F47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1057 (27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3%)</w:t>
            </w:r>
          </w:p>
        </w:tc>
        <w:tc>
          <w:tcPr>
            <w:tcW w:w="16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D146C1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1042 (27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0%)</w:t>
            </w:r>
          </w:p>
        </w:tc>
        <w:tc>
          <w:tcPr>
            <w:tcW w:w="767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68483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</w:tr>
      <w:tr w14:paraId="3BA11556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57013E5">
            <w:pPr>
              <w:shd w:val="clear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highlight w:val="yellow"/>
                <w:shd w:val="clear"/>
                <w:lang w:val="en-US" w:eastAsia="zh-C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B822878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51-75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0E2D7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673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D958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1012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87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2FEAB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635ECD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1023 (26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5%)</w:t>
            </w:r>
          </w:p>
        </w:tc>
        <w:tc>
          <w:tcPr>
            <w:tcW w:w="16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D6D3B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1010 (26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1%)</w:t>
            </w:r>
          </w:p>
        </w:tc>
        <w:tc>
          <w:tcPr>
            <w:tcW w:w="767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90BF0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</w:tr>
      <w:tr w14:paraId="5ADEA801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15F233C">
            <w:pPr>
              <w:shd w:val="clear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highlight w:val="yellow"/>
                <w:shd w:val="clear"/>
                <w:lang w:val="en-US" w:eastAsia="zh-C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68FEB295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76-100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3DF9C7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080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632AFD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773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87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101726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573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72A6461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740 (19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1%)</w:t>
            </w:r>
          </w:p>
        </w:tc>
        <w:tc>
          <w:tcPr>
            <w:tcW w:w="1627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3A06FE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770 (19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9%)</w:t>
            </w:r>
          </w:p>
        </w:tc>
        <w:tc>
          <w:tcPr>
            <w:tcW w:w="767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45B8EB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</w:tr>
      <w:tr w14:paraId="4D132CD5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6811A840">
            <w:pPr>
              <w:jc w:val="right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  <w:r>
              <w:rPr>
                <w:rFonts w:ascii="Times New Roman" w:hAnsi="Times New Roman" w:eastAsia="等线" w:cs="Times New Roman"/>
                <w:sz w:val="22"/>
              </w:rPr>
              <w:t>Continue</w:t>
            </w:r>
          </w:p>
        </w:tc>
      </w:tr>
      <w:tr w14:paraId="3E7988B0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706ADA4E">
            <w:pP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7EE2BF8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Before Propensity Score Matching</w:t>
            </w:r>
          </w:p>
        </w:tc>
        <w:tc>
          <w:tcPr>
            <w:tcW w:w="39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12B2057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After Propensity Score Matching</w:t>
            </w:r>
          </w:p>
        </w:tc>
      </w:tr>
      <w:tr w14:paraId="0D57E691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1106731A">
            <w:pP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>Characteristics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663A962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M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>orbid obesity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25E26DA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P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 xml:space="preserve">atients with prior BS 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4CC1ADB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auto"/>
                <w:kern w:val="0"/>
                <w:sz w:val="22"/>
                <w:szCs w:val="22"/>
              </w:rPr>
              <w:t>P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5111F5BD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M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>orbid obesity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40ABC27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P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 xml:space="preserve">atients with prior BS </w:t>
            </w: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698E5C6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auto"/>
                <w:kern w:val="0"/>
                <w:sz w:val="22"/>
                <w:szCs w:val="22"/>
              </w:rPr>
              <w:t>P</w:t>
            </w:r>
          </w:p>
        </w:tc>
      </w:tr>
      <w:tr w14:paraId="591421D9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CFB0AF5"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>Type of admission (%)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2FDB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E3F3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811E4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50E1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E714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9CF3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</w:tr>
      <w:tr w14:paraId="070C6E3D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274703E">
            <w:pPr>
              <w:shd w:val="clear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5057C91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N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on-elective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2A31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87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561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86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A8CE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2962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76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87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C95D4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76211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2972 (76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9%)</w:t>
            </w:r>
          </w:p>
        </w:tc>
        <w:tc>
          <w:tcPr>
            <w:tcW w:w="16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BD074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2956 (76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5%)</w:t>
            </w:r>
          </w:p>
        </w:tc>
        <w:tc>
          <w:tcPr>
            <w:tcW w:w="767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01245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7</w:t>
            </w:r>
          </w:p>
        </w:tc>
      </w:tr>
      <w:tr w14:paraId="49C89668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6A3C727">
            <w:pPr>
              <w:shd w:val="clear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C15C858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elective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E4524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842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D2B6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922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87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A4C2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57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BD6C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894 (23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1%)</w:t>
            </w:r>
          </w:p>
        </w:tc>
        <w:tc>
          <w:tcPr>
            <w:tcW w:w="16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DD56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910 (23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5%)</w:t>
            </w:r>
          </w:p>
        </w:tc>
        <w:tc>
          <w:tcPr>
            <w:tcW w:w="767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4B36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</w:tr>
      <w:tr w14:paraId="0C746129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0CD1E8A">
            <w:pP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Bed size of hospital (%)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D35B1D1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33C6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</w:p>
        </w:tc>
        <w:tc>
          <w:tcPr>
            <w:tcW w:w="78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6EC1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57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73054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6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5880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7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A656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</w:tr>
      <w:tr w14:paraId="3E4E7833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2A8C554">
            <w:pPr>
              <w:shd w:val="clear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24CA375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Small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33A04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926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723C2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 xml:space="preserve">682 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87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70A18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14C64D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635 (16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4%)</w:t>
            </w:r>
          </w:p>
        </w:tc>
        <w:tc>
          <w:tcPr>
            <w:tcW w:w="16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7CF4D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680 (17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6%)</w:t>
            </w:r>
          </w:p>
        </w:tc>
        <w:tc>
          <w:tcPr>
            <w:tcW w:w="767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D51512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</w:tr>
      <w:tr w14:paraId="7181CD0E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AD03052">
            <w:pPr>
              <w:shd w:val="clear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4C079F4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Medium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83D2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434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E691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937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87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806AD1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D1BBE4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1065 (27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5%)</w:t>
            </w:r>
          </w:p>
        </w:tc>
        <w:tc>
          <w:tcPr>
            <w:tcW w:w="16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627804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935 (24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2%)</w:t>
            </w:r>
          </w:p>
        </w:tc>
        <w:tc>
          <w:tcPr>
            <w:tcW w:w="767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634EC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</w:tr>
      <w:tr w14:paraId="4824FE22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EE27011">
            <w:pPr>
              <w:shd w:val="clear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EEF4997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Large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A7E7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54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043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53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9922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2265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58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87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BB67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57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3BC7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2166 (56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0%)</w:t>
            </w:r>
          </w:p>
        </w:tc>
        <w:tc>
          <w:tcPr>
            <w:tcW w:w="16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D512D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2251 (58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2%)</w:t>
            </w:r>
          </w:p>
        </w:tc>
        <w:tc>
          <w:tcPr>
            <w:tcW w:w="767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24CDD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</w:tr>
      <w:tr w14:paraId="376A634A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1BC3390">
            <w:pP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T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>eaching status of hospital (%)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8622DE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B1F4721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</w:p>
        </w:tc>
        <w:tc>
          <w:tcPr>
            <w:tcW w:w="78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2880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57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4B6A7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6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9700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7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41AF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</w:tr>
      <w:tr w14:paraId="03CA31E1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7AD60A4">
            <w:pPr>
              <w:shd w:val="clear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9DED45D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N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onteaching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72F42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829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AD971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 xml:space="preserve">707 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87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C4C414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88F18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679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6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16C5E7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704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67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7B311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6</w:t>
            </w:r>
          </w:p>
        </w:tc>
      </w:tr>
      <w:tr w14:paraId="13EA285B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BFBDD4D">
            <w:pPr>
              <w:shd w:val="clear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2F94AAD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T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eaching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19A0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77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574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76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4B4A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3177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81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87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C1A2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57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807A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3187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82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6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AFBD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3162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81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67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6D83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</w:tr>
      <w:tr w14:paraId="2BE16AC7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6A0FA32">
            <w:pP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Location of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>hospital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F73C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E763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</w:p>
        </w:tc>
        <w:tc>
          <w:tcPr>
            <w:tcW w:w="78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4DA7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57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BFA1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6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AE544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7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A6AC4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</w:tr>
      <w:tr w14:paraId="5F7B94D5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12790B2">
            <w:pPr>
              <w:shd w:val="clear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C6C3E0E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R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ural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9FD0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6461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CD39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 xml:space="preserve">184 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87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5D945D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8BED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197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(5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6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4670D4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184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8%)</w:t>
            </w:r>
          </w:p>
        </w:tc>
        <w:tc>
          <w:tcPr>
            <w:tcW w:w="767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EC23B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eastAsia="zh-CN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50</w:t>
            </w:r>
          </w:p>
        </w:tc>
      </w:tr>
      <w:tr w14:paraId="3E25C015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AE32A79">
            <w:pPr>
              <w:shd w:val="clear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0179476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U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rban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80C6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94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942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93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DF85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3700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95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87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3DFD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57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E09A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3669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94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6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A91A2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3682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(95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67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921D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</w:tr>
      <w:tr w14:paraId="7E2234B9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FBAC2D2"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>Type of insure (%)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BE0C1"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1E7B2">
            <w:pPr>
              <w:shd w:val="clear"/>
              <w:jc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F5F00">
            <w:pPr>
              <w:widowControl/>
              <w:shd w:val="clear"/>
              <w:jc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7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7EC21">
            <w:pPr>
              <w:widowControl/>
              <w:shd w:val="clear"/>
              <w:jc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47CDF">
            <w:pPr>
              <w:widowControl/>
              <w:shd w:val="clear"/>
              <w:jc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23819">
            <w:pPr>
              <w:widowControl/>
              <w:shd w:val="clear"/>
              <w:jc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20D496ED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2AA2BC4">
            <w:pPr>
              <w:shd w:val="clear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1816334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Medicare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3060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57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612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56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B95A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 xml:space="preserve">2371 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61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87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274CF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F74CD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226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8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58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6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826EA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2357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61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67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761C0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</w:tr>
      <w:tr w14:paraId="1E055CD8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2FDBA73">
            <w:pPr>
              <w:shd w:val="clear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DA3422F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Medicaid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FAFCD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076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375C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327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87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955952">
            <w:pPr>
              <w:widowControl/>
              <w:shd w:val="clear"/>
              <w:jc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58D53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480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6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DFCBE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 xml:space="preserve">326 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67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A48823">
            <w:pPr>
              <w:widowControl/>
              <w:shd w:val="clear"/>
              <w:jc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530C9E13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D5D93B0">
            <w:pPr>
              <w:shd w:val="clear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D025171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Private insurance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F95D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416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12DB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1049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87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9F893D">
            <w:pPr>
              <w:widowControl/>
              <w:shd w:val="clear"/>
              <w:jc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A00D84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955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(2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6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C10F6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 xml:space="preserve">1047 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67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893E59">
            <w:pPr>
              <w:widowControl/>
              <w:shd w:val="clear"/>
              <w:jc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410CB3E2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BCB2958">
            <w:pPr>
              <w:shd w:val="clear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7D0B7B2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Self-pay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4077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2470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BB9CD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 xml:space="preserve">43 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87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F01665">
            <w:pPr>
              <w:widowControl/>
              <w:shd w:val="clear"/>
              <w:jc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470D9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8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6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3594E4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43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67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2D99EA">
            <w:pPr>
              <w:widowControl/>
              <w:shd w:val="clear"/>
              <w:jc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5CEAC449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AC968A6">
            <w:pPr>
              <w:shd w:val="clear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BEA7CB3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No charge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ED80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179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F2CB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87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CAE0CB">
            <w:pPr>
              <w:widowControl/>
              <w:shd w:val="clear"/>
              <w:jc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48AA4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1%)</w:t>
            </w:r>
          </w:p>
        </w:tc>
        <w:tc>
          <w:tcPr>
            <w:tcW w:w="16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2FC287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1%)</w:t>
            </w:r>
          </w:p>
        </w:tc>
        <w:tc>
          <w:tcPr>
            <w:tcW w:w="767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A55491">
            <w:pPr>
              <w:widowControl/>
              <w:shd w:val="clear"/>
              <w:jc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3B83640D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6B4EE31">
            <w:pPr>
              <w:shd w:val="clear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F9E950B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Other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05314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2650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F28F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92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87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E98F5">
            <w:pPr>
              <w:widowControl/>
              <w:shd w:val="clear"/>
              <w:jc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7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056E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76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6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7D82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91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4%)</w:t>
            </w:r>
          </w:p>
        </w:tc>
        <w:tc>
          <w:tcPr>
            <w:tcW w:w="767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5E743">
            <w:pPr>
              <w:widowControl/>
              <w:shd w:val="clear"/>
              <w:jc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705FB1B3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A1E438D">
            <w:pP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>Region of hospital (%)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7C3D8">
            <w:pPr>
              <w:shd w:val="clear"/>
              <w:jc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1119C">
            <w:pPr>
              <w:shd w:val="clear"/>
              <w:jc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F8B9E">
            <w:pPr>
              <w:widowControl/>
              <w:shd w:val="clear"/>
              <w:jc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7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743E5">
            <w:pPr>
              <w:widowControl/>
              <w:shd w:val="clear"/>
              <w:jc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DAFDB">
            <w:pPr>
              <w:widowControl/>
              <w:shd w:val="clear"/>
              <w:jc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5B416">
            <w:pPr>
              <w:widowControl/>
              <w:shd w:val="clear"/>
              <w:jc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32ABE02A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600CEC9">
            <w:pPr>
              <w:shd w:val="clear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04CCD57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Northeast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452C2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187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F7274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669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87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5C9B07">
            <w:pPr>
              <w:widowControl/>
              <w:shd w:val="clear"/>
              <w:jc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97170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629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6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E64E3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eastAsia="zh-CN"/>
              </w:rPr>
              <w:t>6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68 (17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3%)</w:t>
            </w:r>
          </w:p>
        </w:tc>
        <w:tc>
          <w:tcPr>
            <w:tcW w:w="767" w:type="dxa"/>
            <w:vMerge w:val="restart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24D32D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0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</w:tr>
      <w:tr w14:paraId="5994EAFE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0883676">
            <w:pPr>
              <w:shd w:val="clear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5B25943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Midwest or North Central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7CB5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479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EB5FD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 xml:space="preserve">1050 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87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1F2012">
            <w:pPr>
              <w:widowControl/>
              <w:shd w:val="clear"/>
              <w:jc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3C5FC2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1058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(27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6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AC858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 xml:space="preserve">1043 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/>
              </w:rPr>
              <w:t>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/>
              </w:rPr>
              <w:t>%)</w:t>
            </w:r>
          </w:p>
        </w:tc>
        <w:tc>
          <w:tcPr>
            <w:tcW w:w="7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3BCA517">
            <w:pPr>
              <w:widowControl/>
              <w:shd w:val="clear"/>
              <w:jc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6EA032D5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DD24BD0">
            <w:pPr>
              <w:shd w:val="clear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432FACF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South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86A9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42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336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41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0D5F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1431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36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87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35B1C">
            <w:pPr>
              <w:widowControl/>
              <w:shd w:val="clear"/>
              <w:jc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3E1CB2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15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39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6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EA1DC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1421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36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2336F2E">
            <w:pPr>
              <w:widowControl/>
              <w:shd w:val="clear"/>
              <w:jc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27DCF3BA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034926E">
            <w:pPr>
              <w:shd w:val="clear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6E9AFA77">
            <w:pP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West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07A9F1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401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944448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734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%)</w:t>
            </w:r>
          </w:p>
        </w:tc>
        <w:tc>
          <w:tcPr>
            <w:tcW w:w="787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83B5BC5">
            <w:pPr>
              <w:widowControl/>
              <w:shd w:val="clear"/>
              <w:jc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73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20510BA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664 (17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2%)</w:t>
            </w:r>
          </w:p>
        </w:tc>
        <w:tc>
          <w:tcPr>
            <w:tcW w:w="1627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D42D39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734 (19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0%)</w:t>
            </w:r>
          </w:p>
        </w:tc>
        <w:tc>
          <w:tcPr>
            <w:tcW w:w="7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97B20BC">
            <w:pPr>
              <w:widowControl/>
              <w:shd w:val="clear"/>
              <w:jc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  <w:highlight w:val="none"/>
              </w:rPr>
            </w:pPr>
          </w:p>
        </w:tc>
      </w:tr>
    </w:tbl>
    <w:p w14:paraId="4D28E4EB">
      <w:pPr>
        <w:rPr>
          <w:rFonts w:hint="default" w:ascii="Times New Roman" w:hAnsi="Times New Roman" w:eastAsia="等线" w:cs="Times New Roman"/>
          <w:color w:val="auto"/>
          <w:sz w:val="22"/>
          <w:lang w:val="en-US" w:eastAsia="zh-CN"/>
        </w:rPr>
      </w:pPr>
      <w:r>
        <w:rPr>
          <w:rFonts w:hint="default" w:ascii="Times New Roman" w:hAnsi="Times New Roman" w:eastAsia="等线" w:cs="Times New Roman"/>
          <w:color w:val="auto"/>
          <w:sz w:val="22"/>
        </w:rPr>
        <w:t>BS</w:t>
      </w:r>
      <w: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  <w:t xml:space="preserve">: </w:t>
      </w:r>
      <w:r>
        <w:rPr>
          <w:rFonts w:hint="default" w:ascii="Times New Roman" w:hAnsi="Times New Roman" w:eastAsia="等线" w:cs="Times New Roman"/>
          <w:color w:val="auto"/>
          <w:sz w:val="22"/>
          <w:lang w:eastAsia="zh-CN"/>
        </w:rPr>
        <w:t>Bariatric Surgery</w:t>
      </w:r>
      <w: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  <w:t xml:space="preserve">, 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lang w:val="en-US" w:eastAsia="zh-CN"/>
        </w:rPr>
        <w:t>CCI</w:t>
      </w:r>
      <w:r>
        <w:rPr>
          <w:rFonts w:hint="eastAsia" w:ascii="Times New Roman" w:hAnsi="Times New Roman" w:eastAsia="等线" w:cs="Times New Roman"/>
          <w:color w:val="auto"/>
          <w:sz w:val="22"/>
          <w:szCs w:val="22"/>
          <w:lang w:val="en-US" w:eastAsia="zh-CN"/>
        </w:rPr>
        <w:t>: C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lang w:val="en-US" w:eastAsia="zh-CN"/>
        </w:rPr>
        <w:t xml:space="preserve">harlson </w:t>
      </w:r>
      <w:r>
        <w:rPr>
          <w:rFonts w:hint="eastAsia" w:ascii="Times New Roman" w:hAnsi="Times New Roman" w:eastAsia="等线" w:cs="Times New Roman"/>
          <w:color w:val="auto"/>
          <w:sz w:val="22"/>
          <w:szCs w:val="22"/>
          <w:lang w:val="en-US" w:eastAsia="zh-CN"/>
        </w:rPr>
        <w:t>C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lang w:val="en-US" w:eastAsia="zh-CN"/>
        </w:rPr>
        <w:t xml:space="preserve">omorbidity </w:t>
      </w:r>
      <w:r>
        <w:rPr>
          <w:rFonts w:hint="eastAsia" w:ascii="Times New Roman" w:hAnsi="Times New Roman" w:eastAsia="等线" w:cs="Times New Roman"/>
          <w:color w:val="auto"/>
          <w:sz w:val="22"/>
          <w:szCs w:val="22"/>
          <w:lang w:val="en-US" w:eastAsia="zh-CN"/>
        </w:rPr>
        <w:t>I</w:t>
      </w:r>
      <w:r>
        <w:rPr>
          <w:rFonts w:hint="default" w:ascii="Times New Roman" w:hAnsi="Times New Roman" w:eastAsia="等线" w:cs="Times New Roman"/>
          <w:color w:val="auto"/>
          <w:sz w:val="22"/>
          <w:szCs w:val="22"/>
          <w:lang w:val="en-US" w:eastAsia="zh-CN"/>
        </w:rPr>
        <w:t>ndex</w:t>
      </w:r>
    </w:p>
    <w:p w14:paraId="7CAE7D08">
      <w:pPr>
        <w:rPr>
          <w:rFonts w:ascii="Times New Roman" w:hAnsi="Times New Roman" w:eastAsia="等线" w:cs="Times New Roman"/>
          <w:color w:val="auto"/>
          <w:sz w:val="22"/>
        </w:rPr>
      </w:pPr>
    </w:p>
    <w:p w14:paraId="549AB7A8">
      <w:pPr>
        <w:rPr>
          <w:rFonts w:ascii="Times New Roman" w:hAnsi="Times New Roman" w:eastAsia="等线" w:cs="Times New Roman"/>
          <w:color w:val="auto"/>
          <w:sz w:val="16"/>
          <w:szCs w:val="18"/>
        </w:rPr>
      </w:pPr>
    </w:p>
    <w:p w14:paraId="2CA4E66F">
      <w:pPr>
        <w:rPr>
          <w:rFonts w:ascii="Times New Roman" w:hAnsi="Times New Roman" w:eastAsia="等线" w:cs="Times New Roman"/>
          <w:color w:val="auto"/>
          <w:sz w:val="16"/>
          <w:szCs w:val="18"/>
        </w:rPr>
      </w:pPr>
    </w:p>
    <w:p w14:paraId="340452E7">
      <w:pPr>
        <w:rPr>
          <w:rFonts w:ascii="Times New Roman" w:hAnsi="Times New Roman" w:eastAsia="等线" w:cs="Times New Roman"/>
          <w:color w:val="auto"/>
          <w:sz w:val="16"/>
          <w:szCs w:val="18"/>
        </w:rPr>
      </w:pPr>
    </w:p>
    <w:p w14:paraId="04787716">
      <w:pPr>
        <w:rPr>
          <w:rFonts w:ascii="Times New Roman" w:hAnsi="Times New Roman" w:eastAsia="等线" w:cs="Times New Roman"/>
          <w:color w:val="auto"/>
          <w:sz w:val="16"/>
          <w:szCs w:val="18"/>
        </w:rPr>
      </w:pPr>
    </w:p>
    <w:p w14:paraId="231F88D2">
      <w:pPr>
        <w:rPr>
          <w:rFonts w:ascii="Times New Roman" w:hAnsi="Times New Roman" w:eastAsia="等线" w:cs="Times New Roman"/>
          <w:color w:val="auto"/>
          <w:sz w:val="16"/>
          <w:szCs w:val="18"/>
        </w:rPr>
      </w:pPr>
    </w:p>
    <w:p w14:paraId="6415DFB8">
      <w:pPr>
        <w:rPr>
          <w:rFonts w:ascii="Times New Roman" w:hAnsi="Times New Roman" w:eastAsia="等线" w:cs="Times New Roman"/>
          <w:color w:val="auto"/>
          <w:sz w:val="16"/>
          <w:szCs w:val="18"/>
        </w:rPr>
      </w:pPr>
    </w:p>
    <w:p w14:paraId="273FE18D">
      <w:pPr>
        <w:rPr>
          <w:rFonts w:ascii="Times New Roman" w:hAnsi="Times New Roman" w:eastAsia="等线" w:cs="Times New Roman"/>
          <w:color w:val="auto"/>
          <w:sz w:val="16"/>
          <w:szCs w:val="18"/>
        </w:rPr>
      </w:pPr>
    </w:p>
    <w:p w14:paraId="4A420A35">
      <w:pPr>
        <w:rPr>
          <w:rFonts w:ascii="Times New Roman" w:hAnsi="Times New Roman" w:eastAsia="等线" w:cs="Times New Roman"/>
          <w:color w:val="auto"/>
          <w:sz w:val="16"/>
          <w:szCs w:val="18"/>
        </w:rPr>
      </w:pPr>
    </w:p>
    <w:p w14:paraId="11F33ED9">
      <w:pPr>
        <w:rPr>
          <w:rFonts w:ascii="Times New Roman" w:hAnsi="Times New Roman" w:eastAsia="等线" w:cs="Times New Roman"/>
          <w:color w:val="auto"/>
          <w:sz w:val="16"/>
          <w:szCs w:val="18"/>
        </w:rPr>
      </w:pPr>
    </w:p>
    <w:p w14:paraId="1E3269E8">
      <w:pPr>
        <w:rPr>
          <w:rFonts w:ascii="Times New Roman" w:hAnsi="Times New Roman" w:eastAsia="等线" w:cs="Times New Roman"/>
          <w:color w:val="auto"/>
          <w:sz w:val="16"/>
          <w:szCs w:val="18"/>
        </w:rPr>
      </w:pPr>
    </w:p>
    <w:p w14:paraId="6D8745F1">
      <w:pPr>
        <w:rPr>
          <w:rFonts w:ascii="Times New Roman" w:hAnsi="Times New Roman" w:eastAsia="等线" w:cs="Times New Roman"/>
          <w:color w:val="auto"/>
          <w:sz w:val="16"/>
          <w:szCs w:val="18"/>
        </w:rPr>
      </w:pPr>
    </w:p>
    <w:p w14:paraId="2153E7C9">
      <w:pPr>
        <w:rPr>
          <w:rFonts w:ascii="Times New Roman" w:hAnsi="Times New Roman" w:eastAsia="等线" w:cs="Times New Roman"/>
          <w:color w:val="auto"/>
          <w:sz w:val="16"/>
          <w:szCs w:val="18"/>
        </w:rPr>
      </w:pPr>
    </w:p>
    <w:p w14:paraId="1C23BB25">
      <w:pPr>
        <w:shd w:val="clear"/>
        <w:jc w:val="center"/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</w:pPr>
      <w:r>
        <w:rPr>
          <w:rFonts w:hint="default" w:ascii="Times New Roman" w:hAnsi="Times New Roman" w:eastAsia="等线" w:cs="Times New Roman"/>
          <w:b/>
          <w:bCs/>
          <w:color w:val="auto"/>
          <w:sz w:val="22"/>
        </w:rPr>
        <w:t>Table 3</w:t>
      </w:r>
      <w:r>
        <w:rPr>
          <w:rFonts w:hint="default" w:ascii="Times New Roman" w:hAnsi="Times New Roman" w:eastAsia="等线" w:cs="Times New Roman"/>
          <w:b/>
          <w:bCs/>
          <w:color w:val="auto"/>
          <w:sz w:val="18"/>
          <w:szCs w:val="18"/>
          <w:highlight w:val="none"/>
        </w:rPr>
        <w:t xml:space="preserve"> </w:t>
      </w:r>
      <w:r>
        <w:rPr>
          <w:rFonts w:hint="eastAsia" w:ascii="Times New Roman" w:hAnsi="Times New Roman" w:eastAsia="等线" w:cs="Times New Roman"/>
          <w:b/>
          <w:bCs/>
          <w:color w:val="auto"/>
          <w:sz w:val="18"/>
          <w:szCs w:val="18"/>
          <w:highlight w:val="none"/>
          <w:lang w:val="en-US" w:eastAsia="zh-CN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pacing w:val="-4"/>
          <w:sz w:val="20"/>
          <w:szCs w:val="20"/>
        </w:rPr>
        <w:t>Perioperative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-4"/>
          <w:sz w:val="20"/>
          <w:szCs w:val="20"/>
          <w:lang w:val="en-US" w:eastAsia="zh-CN"/>
        </w:rPr>
        <w:t xml:space="preserve"> </w:t>
      </w:r>
      <w:r>
        <w:rPr>
          <w:rFonts w:ascii="Times New Roman" w:hAnsi="Times New Roman" w:eastAsia="等线" w:cs="Times New Roman"/>
          <w:color w:val="000000"/>
          <w:kern w:val="0"/>
          <w:sz w:val="22"/>
          <w:szCs w:val="22"/>
        </w:rPr>
        <w:t>comorbidities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pacing w:val="-5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of 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>s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tudy 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>c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>ohorts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 </w:t>
      </w:r>
    </w:p>
    <w:p w14:paraId="40BBC8A7">
      <w:pPr>
        <w:shd w:val="clear"/>
        <w:jc w:val="center"/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</w:pPr>
    </w:p>
    <w:tbl>
      <w:tblPr>
        <w:tblStyle w:val="19"/>
        <w:tblW w:w="10668" w:type="dxa"/>
        <w:tblInd w:w="-1091" w:type="dxa"/>
        <w:tblBorders>
          <w:top w:val="single" w:color="7E7E7E" w:themeColor="text1" w:themeTint="80" w:sz="4" w:space="0"/>
          <w:left w:val="none" w:color="auto" w:sz="0" w:space="0"/>
          <w:bottom w:val="single" w:color="7E7E7E" w:themeColor="text1" w:themeTint="8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8"/>
        <w:gridCol w:w="1740"/>
        <w:gridCol w:w="1512"/>
        <w:gridCol w:w="840"/>
        <w:gridCol w:w="1488"/>
        <w:gridCol w:w="1488"/>
        <w:gridCol w:w="852"/>
      </w:tblGrid>
      <w:tr w14:paraId="435EE662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7D290A21">
            <w:pPr>
              <w:shd w:val="clear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697AE729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Before Propensity Score Matching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7781D09C">
            <w:pPr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After Propensity Score Matching</w:t>
            </w:r>
          </w:p>
        </w:tc>
      </w:tr>
      <w:tr w14:paraId="5B027DE4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19B4BC75">
            <w:pP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>Comorbidities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6E419E95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M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>orbid obesity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7C75CC05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P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>atients with prior BS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137DE35E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auto"/>
                <w:kern w:val="0"/>
                <w:sz w:val="22"/>
                <w:szCs w:val="22"/>
              </w:rPr>
              <w:t>P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1E72A3F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M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>orbid obesity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964BAAC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P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>atients with prior BS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15F5F543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auto"/>
                <w:kern w:val="0"/>
                <w:sz w:val="22"/>
                <w:szCs w:val="22"/>
              </w:rPr>
              <w:t>P</w:t>
            </w:r>
          </w:p>
        </w:tc>
      </w:tr>
      <w:tr w14:paraId="5DA78EA0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97061EB">
            <w:pPr>
              <w:jc w:val="left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Acquired immune deficiency syndrome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49C2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315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8DB5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E905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39F9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13 (0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3%)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80ED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14 (0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4%)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1AA6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</w:tr>
      <w:tr w14:paraId="08C02155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A29DC7D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Alcohol abuse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CE88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1548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7CB8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85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99897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206F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86 (2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2%)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85B0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83 (2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1%)</w:t>
            </w: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B11C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 w14:paraId="0FE64BBC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4C7CC53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Deficiency anemias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79BA4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34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075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33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B8CC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1413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36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2D39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FEB7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1416 (36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6%)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38B3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1403 (36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3%)</w:t>
            </w: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550C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</w:p>
        </w:tc>
      </w:tr>
      <w:tr w14:paraId="0B7D428C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50A2456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Chronic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blood loss anemia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7BEC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913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0505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41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7ABB4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F829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43 (1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1%)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39FA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40 (1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0%)</w:t>
            </w: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5D14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74</w:t>
            </w:r>
          </w:p>
        </w:tc>
      </w:tr>
      <w:tr w14:paraId="0FAB03E6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34C6397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Metastatic cancer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08B6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1657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A9464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54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E1FE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5392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50 (1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3%)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AE26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54 (1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4%)</w:t>
            </w: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C758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69</w:t>
            </w:r>
          </w:p>
        </w:tc>
      </w:tr>
      <w:tr w14:paraId="3E2B6EFF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3CCA750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Coagulopathy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5FCD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876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D639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575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3B16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85AF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550 (14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2%)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7CD3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574 (14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8%)</w:t>
            </w: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7FA2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 w14:paraId="7EA242CF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6A45071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Depression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E6E2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445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119A2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919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BAAF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7B11D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883 (22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8%)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4A2B1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909 (23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5%)</w:t>
            </w: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D74F2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48</w:t>
            </w:r>
          </w:p>
        </w:tc>
      </w:tr>
      <w:tr w14:paraId="605EE83C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EAA7D0A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Drug abuse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51B8D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2998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96BB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119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B764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70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C43F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116 (3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0%)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9E351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118 (3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1%)</w:t>
            </w: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61ED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89</w:t>
            </w:r>
          </w:p>
        </w:tc>
      </w:tr>
      <w:tr w14:paraId="1B541C67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F1A67E3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Heart failure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6AEA7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898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1945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1205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2252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0FF2D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1179 (30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5%)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6BE9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1203 (31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1%)</w:t>
            </w: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53F0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55</w:t>
            </w:r>
          </w:p>
        </w:tc>
      </w:tr>
      <w:tr w14:paraId="796378F1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0255F1A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Liver disease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F623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8764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FAE5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291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912B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0F46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271 (7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0%)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4CF9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291 (7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5%)</w:t>
            </w: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DEC3D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38</w:t>
            </w:r>
          </w:p>
        </w:tc>
      </w:tr>
      <w:tr w14:paraId="622163CC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A9054C7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Chronic pulmonary disease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C28E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626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68F3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858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12BC1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E067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831 (21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5%)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39B5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855 (22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1%)</w:t>
            </w: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10C6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 w14:paraId="1293147D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0E92119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Other neurological disorders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8C77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213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D01E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436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464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8A594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433 (11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2%)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109E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436 (11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3%)</w:t>
            </w: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74667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91</w:t>
            </w:r>
          </w:p>
        </w:tc>
      </w:tr>
      <w:tr w14:paraId="2015F795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2BEF092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Paralysis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0743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5554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70B31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178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155E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0546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177 (4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6%)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302F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177 (4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6%)</w:t>
            </w: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CA8B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00</w:t>
            </w:r>
          </w:p>
        </w:tc>
      </w:tr>
      <w:tr w14:paraId="074BB32D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2F71CEB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Peripheral vascular disease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9CEA4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7173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295E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299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257E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2A8C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296 (7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7%)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7ECF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296 (7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7%)</w:t>
            </w: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14964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00</w:t>
            </w:r>
          </w:p>
        </w:tc>
      </w:tr>
      <w:tr w14:paraId="0706353C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D946B68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Pulmonary circulation disease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40161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171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F0F1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235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6598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133F7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204 (5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3%)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7B59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235 (6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1%)</w:t>
            </w: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2D36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 w14:paraId="641A7897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B5A65D9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Hypothyroidism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CC47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800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8749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901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18284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1AF4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914 (23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6%)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ED3C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890 (23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0%)</w:t>
            </w: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9AF41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 w14:paraId="0542876B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275A662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Other thyroid disorders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F477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1408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26AF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68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B116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E429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63 (1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6%)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D8147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68 (1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8%)</w:t>
            </w: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94A9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66</w:t>
            </w:r>
          </w:p>
        </w:tc>
      </w:tr>
      <w:tr w14:paraId="32219A23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678E5C6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Peptic ulcer disease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36B5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1670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CD5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198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9822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18AA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177 (4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6%)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6E82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186 (4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8%)</w:t>
            </w: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53DB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 w14:paraId="633FEBB0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1B1485F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Valvular disease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AB94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325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9FD8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654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9DFD1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ADB87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646 (16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7%)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E52B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650 (16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8%)</w:t>
            </w: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E31B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90</w:t>
            </w:r>
          </w:p>
        </w:tc>
      </w:tr>
      <w:tr w14:paraId="0793D239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176B0F8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Renal failure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EE08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894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195D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1312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33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37DF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1657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1351 (34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9%)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21F4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1307 (33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8%)</w:t>
            </w: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6C78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</w:tr>
      <w:tr w14:paraId="09A9EC80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E323159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Hypertension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5C0E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805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1033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CD78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CF97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2043 (52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8%)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9749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2018 (52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2%)</w:t>
            </w: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4A62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</w:p>
        </w:tc>
      </w:tr>
      <w:tr w14:paraId="46DD1CAF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D3AFA42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Solid tumor without metastasis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C038D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2706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6BB2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88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96D2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4212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82 (2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1%)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32DF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88 (2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3%)</w:t>
            </w: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D8E6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64</w:t>
            </w:r>
          </w:p>
        </w:tc>
      </w:tr>
      <w:tr w14:paraId="6C4B70E6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F74018D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Coronary 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a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rtery 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d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isease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0EB1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253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159F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1777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6CBC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CF77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1736 (44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9%)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7A30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1766 (45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7%)</w:t>
            </w: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C9A3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49</w:t>
            </w:r>
          </w:p>
        </w:tc>
      </w:tr>
      <w:tr w14:paraId="7E570E29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AD8668A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Previous 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m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yocardial 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i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nfarction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C65D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9411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FD46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454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BBD31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1AED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429 (11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1%)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0CF6D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450 (11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6%)</w:t>
            </w: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ABC4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45</w:t>
            </w:r>
          </w:p>
        </w:tc>
      </w:tr>
      <w:tr w14:paraId="3C28B791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35E23B6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Previous PCI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EAEF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8432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B8997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558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05E2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04C1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547 (14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1%)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0160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550 (14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2%)</w:t>
            </w: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3E48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92</w:t>
            </w:r>
          </w:p>
        </w:tc>
      </w:tr>
      <w:tr w14:paraId="6E197DC0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58E2E3E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Aortic 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v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alve 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d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isease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8B9D7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8030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700E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330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93CAD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9212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346 (8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9%)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36C2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329 (8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5%)</w:t>
            </w: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ABAE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49</w:t>
            </w:r>
          </w:p>
        </w:tc>
      </w:tr>
      <w:tr w14:paraId="6DE7DF14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233CA62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Atherosclerotic 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d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isease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DDC6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600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730A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1763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12CD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B173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1715 (44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4%)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0519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1752 (45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3%)</w:t>
            </w: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97034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.40</w:t>
            </w:r>
          </w:p>
        </w:tc>
      </w:tr>
      <w:tr w14:paraId="2CB7AC4F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0EA1622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Congenital 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h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eart 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d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isease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4082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926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D382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2072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53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6BC0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E6B3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2006 (51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9%)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E614D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2061 (53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3%)</w:t>
            </w: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0DE5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</w:tr>
      <w:tr w14:paraId="4BB444F3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33185DB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Rheumatic 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h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eart 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d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isease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309E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543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8%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BD54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1220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4%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9EB0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32271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1190 (30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8%)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92BF7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1217 (31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5%)</w:t>
            </w: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3924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 w14:paraId="0C70D363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5B7B0A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Prior 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s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troke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704E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5887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D42B2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412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5F1F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535C4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413 (10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7%)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8427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406 (10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5%)</w:t>
            </w: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8AD6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.80</w:t>
            </w:r>
          </w:p>
        </w:tc>
      </w:tr>
      <w:tr w14:paraId="51FA0BDA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91C771C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Obstructive 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s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leep 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a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pnea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3D75D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966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BAE37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991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C57E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E8B3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921 (23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8%)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72E02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988 (25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6%)</w:t>
            </w: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EFFF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</w:p>
        </w:tc>
      </w:tr>
      <w:tr w14:paraId="34FDEED9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1882B6B9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Smoking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003645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881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661E854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1567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840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DB7697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488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B1DD22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1528 (39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5%)</w:t>
            </w:r>
          </w:p>
        </w:tc>
        <w:tc>
          <w:tcPr>
            <w:tcW w:w="1488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4373B5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1556 (40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2%)</w:t>
            </w:r>
          </w:p>
        </w:tc>
        <w:tc>
          <w:tcPr>
            <w:tcW w:w="852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A4A7F1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</w:tbl>
    <w:p w14:paraId="38C479A4">
      <w:pPr>
        <w:rPr>
          <w:rFonts w:ascii="Times New Roman" w:hAnsi="Times New Roman" w:eastAsia="等线" w:cs="Times New Roman"/>
          <w:b/>
          <w:bCs/>
          <w:color w:val="auto"/>
          <w:sz w:val="22"/>
        </w:rPr>
      </w:pPr>
      <w:r>
        <w:rPr>
          <w:rFonts w:hint="default" w:ascii="Times New Roman" w:hAnsi="Times New Roman" w:eastAsia="等线" w:cs="Times New Roman"/>
          <w:color w:val="auto"/>
          <w:sz w:val="22"/>
        </w:rPr>
        <w:t>BS</w:t>
      </w:r>
      <w: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  <w:t xml:space="preserve">: </w:t>
      </w:r>
      <w:r>
        <w:rPr>
          <w:rFonts w:hint="default" w:ascii="Times New Roman" w:hAnsi="Times New Roman" w:eastAsia="等线" w:cs="Times New Roman"/>
          <w:color w:val="auto"/>
          <w:sz w:val="22"/>
          <w:lang w:eastAsia="zh-CN"/>
        </w:rPr>
        <w:t>Bariatric</w:t>
      </w:r>
      <w: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  <w:t xml:space="preserve"> s</w:t>
      </w:r>
      <w:r>
        <w:rPr>
          <w:rFonts w:hint="default" w:ascii="Times New Roman" w:hAnsi="Times New Roman" w:eastAsia="等线" w:cs="Times New Roman"/>
          <w:color w:val="auto"/>
          <w:sz w:val="22"/>
          <w:lang w:eastAsia="zh-CN"/>
        </w:rPr>
        <w:t>urgery</w:t>
      </w:r>
      <w: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  <w:t xml:space="preserve">, </w:t>
      </w:r>
      <w:r>
        <w:rPr>
          <w:rFonts w:hint="default" w:ascii="Times New Roman" w:hAnsi="Times New Roman" w:eastAsia="等线" w:cs="Times New Roman"/>
          <w:color w:val="auto"/>
          <w:sz w:val="22"/>
          <w:lang w:val="en-US" w:eastAsia="zh-CN"/>
        </w:rPr>
        <w:t>PCI</w:t>
      </w:r>
      <w:r>
        <w:rPr>
          <w:rFonts w:hint="eastAsia" w:ascii="Times New Roman" w:hAnsi="Times New Roman" w:eastAsia="等线" w:cs="Times New Roman"/>
          <w:color w:val="auto"/>
          <w:sz w:val="22"/>
          <w:szCs w:val="22"/>
          <w:lang w:val="en-US" w:eastAsia="zh-CN"/>
        </w:rPr>
        <w:t xml:space="preserve">: </w:t>
      </w:r>
      <w:r>
        <w:rPr>
          <w:rFonts w:hint="default" w:ascii="Times New Roman" w:hAnsi="Times New Roman" w:eastAsia="等线" w:cs="Times New Roman"/>
          <w:color w:val="auto"/>
          <w:sz w:val="22"/>
        </w:rPr>
        <w:t>Percutaneous Coronary Intervention</w:t>
      </w:r>
    </w:p>
    <w:p w14:paraId="2C94FB62">
      <w:pPr>
        <w:rPr>
          <w:rFonts w:ascii="Times New Roman" w:hAnsi="Times New Roman" w:eastAsia="等线" w:cs="Times New Roman"/>
          <w:color w:val="auto"/>
          <w:sz w:val="16"/>
          <w:szCs w:val="18"/>
        </w:rPr>
      </w:pPr>
    </w:p>
    <w:p w14:paraId="64C83287">
      <w:pPr>
        <w:shd w:val="clear"/>
        <w:jc w:val="both"/>
        <w:rPr>
          <w:rFonts w:hint="default" w:ascii="Times New Roman" w:hAnsi="Times New Roman" w:eastAsia="等线" w:cs="Times New Roman"/>
          <w:b/>
          <w:bCs/>
          <w:color w:val="auto"/>
          <w:kern w:val="0"/>
          <w:sz w:val="22"/>
          <w:szCs w:val="22"/>
        </w:rPr>
      </w:pPr>
    </w:p>
    <w:p w14:paraId="66CD4B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default" w:ascii="Times New Roman" w:hAnsi="Times New Roman" w:eastAsia="等线" w:cs="Times New Roman"/>
          <w:b w:val="0"/>
          <w:bCs w:val="0"/>
          <w:color w:val="auto"/>
          <w:sz w:val="18"/>
          <w:szCs w:val="18"/>
          <w:highlight w:val="none"/>
          <w:lang w:val="en-US" w:eastAsia="zh-CN"/>
        </w:rPr>
      </w:pPr>
      <w:r>
        <w:rPr>
          <w:rFonts w:hint="default" w:ascii="Times New Roman" w:hAnsi="Times New Roman" w:eastAsia="等线" w:cs="Times New Roman"/>
          <w:b/>
          <w:bCs/>
          <w:color w:val="auto"/>
          <w:kern w:val="0"/>
          <w:sz w:val="22"/>
          <w:szCs w:val="22"/>
        </w:rPr>
        <w:t xml:space="preserve">Table </w:t>
      </w:r>
      <w:r>
        <w:rPr>
          <w:rFonts w:hint="default" w:ascii="Times New Roman" w:hAnsi="Times New Roman" w:eastAsia="等线" w:cs="Times New Roman"/>
          <w:b/>
          <w:bCs/>
          <w:color w:val="auto"/>
          <w:kern w:val="0"/>
          <w:sz w:val="22"/>
          <w:szCs w:val="22"/>
          <w:lang w:val="en-US" w:eastAsia="zh-CN"/>
        </w:rPr>
        <w:t>4</w:t>
      </w:r>
      <w:r>
        <w:rPr>
          <w:rFonts w:hint="default" w:ascii="Times New Roman" w:hAnsi="Times New Roman" w:eastAsia="等线" w:cs="Times New Roman"/>
          <w:b/>
          <w:bCs/>
          <w:color w:val="auto"/>
          <w:sz w:val="18"/>
          <w:szCs w:val="18"/>
          <w:highlight w:val="none"/>
        </w:rPr>
        <w:t xml:space="preserve"> </w:t>
      </w:r>
      <w:r>
        <w:rPr>
          <w:rFonts w:hint="eastAsia" w:ascii="Times New Roman" w:hAnsi="Times New Roman" w:eastAsia="等线" w:cs="Times New Roman"/>
          <w:b/>
          <w:bCs/>
          <w:color w:val="auto"/>
          <w:sz w:val="18"/>
          <w:szCs w:val="18"/>
          <w:highlight w:val="none"/>
          <w:lang w:val="en-US" w:eastAsia="zh-CN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pacing w:val="-4"/>
          <w:sz w:val="20"/>
          <w:szCs w:val="20"/>
        </w:rPr>
        <w:t>Perioperative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-4"/>
          <w:sz w:val="20"/>
          <w:szCs w:val="20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auto"/>
          <w:spacing w:val="-5"/>
          <w:sz w:val="20"/>
          <w:szCs w:val="20"/>
        </w:rPr>
        <w:t>complications</w:t>
      </w:r>
      <w:r>
        <w:rPr>
          <w:rFonts w:hint="eastAsia" w:ascii="Times New Roman" w:hAnsi="Times New Roman" w:cs="Times New Roman"/>
          <w:color w:val="auto"/>
          <w:spacing w:val="-5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>o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f 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>s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tudy 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>c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>ohorts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 </w:t>
      </w:r>
    </w:p>
    <w:tbl>
      <w:tblPr>
        <w:tblStyle w:val="19"/>
        <w:tblpPr w:leftFromText="180" w:rightFromText="180" w:vertAnchor="text" w:horzAnchor="page" w:tblpX="698" w:tblpY="309"/>
        <w:tblOverlap w:val="never"/>
        <w:tblW w:w="10692" w:type="dxa"/>
        <w:tblInd w:w="0" w:type="dxa"/>
        <w:tblBorders>
          <w:top w:val="single" w:color="7E7E7E" w:themeColor="text1" w:themeTint="80" w:sz="4" w:space="0"/>
          <w:left w:val="none" w:color="auto" w:sz="0" w:space="0"/>
          <w:bottom w:val="single" w:color="7E7E7E" w:themeColor="text1" w:themeTint="8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2"/>
        <w:gridCol w:w="1704"/>
        <w:gridCol w:w="1524"/>
        <w:gridCol w:w="924"/>
        <w:gridCol w:w="1476"/>
        <w:gridCol w:w="1476"/>
        <w:gridCol w:w="876"/>
      </w:tblGrid>
      <w:tr w14:paraId="44F2EE69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5236707B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06B8EFF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Before Propensity Score Matching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3C8EC71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After Propensity Score Matching</w:t>
            </w:r>
          </w:p>
        </w:tc>
      </w:tr>
      <w:tr w14:paraId="652E6966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099E2A5">
            <w:pPr>
              <w:jc w:val="center"/>
              <w:rPr>
                <w:rFonts w:hint="default" w:ascii="Times New Roman" w:hAnsi="Times New Roman" w:eastAsia="等线" w:cs="Times New Roman"/>
                <w:b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>Comorbidities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699C299B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M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>orbid obesity</w:t>
            </w: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118CBAC4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P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>atients with prior BS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2CD47CF3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auto"/>
                <w:kern w:val="0"/>
                <w:sz w:val="22"/>
                <w:szCs w:val="22"/>
              </w:rPr>
              <w:t>P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4F806B5C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M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>orbid obesity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2DE8006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P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>atients with prior BS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4C3190BB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auto"/>
                <w:kern w:val="0"/>
                <w:sz w:val="22"/>
                <w:szCs w:val="22"/>
              </w:rPr>
              <w:t>P</w:t>
            </w:r>
          </w:p>
        </w:tc>
      </w:tr>
      <w:tr w14:paraId="5D954A60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1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EC92476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Died during hospitalization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C424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305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07CC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223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48A87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64C0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365 (9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4%)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1EDB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223 (5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8%)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1F96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</w:tr>
      <w:tr w14:paraId="05EA1F61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A73EA94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AKI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8F2F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48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736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48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EE90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1068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9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CA44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4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03A67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1520 (39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3%)</w:t>
            </w:r>
          </w:p>
        </w:tc>
        <w:tc>
          <w:tcPr>
            <w:tcW w:w="14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D7DF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1066 (27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6%)</w:t>
            </w: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1E81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</w:tr>
      <w:tr w14:paraId="27591851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AA5059B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AMI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0A1E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663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9E15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548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9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615D1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4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431D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671 (17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4%)</w:t>
            </w:r>
          </w:p>
        </w:tc>
        <w:tc>
          <w:tcPr>
            <w:tcW w:w="14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6FB0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547 (14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1%)</w:t>
            </w: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EB09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</w:tr>
      <w:tr w14:paraId="32858660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9C7D13E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Pneumonia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3B29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178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5779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268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9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99F61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4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6213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420 (10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9%)</w:t>
            </w:r>
          </w:p>
        </w:tc>
        <w:tc>
          <w:tcPr>
            <w:tcW w:w="14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8FAA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268 (6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9%)</w:t>
            </w: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C6EE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</w:tr>
      <w:tr w14:paraId="64CA8AEE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2E15E22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S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troke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1A63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3181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B0A61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97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9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C3CC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4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CE9E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129 (3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3%)</w:t>
            </w:r>
          </w:p>
        </w:tc>
        <w:tc>
          <w:tcPr>
            <w:tcW w:w="14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D9AAD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97 (2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5%)</w:t>
            </w: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6507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</w:tr>
      <w:tr w14:paraId="27D5C06B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8D98D4B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Atrial 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f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ibrillation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01C8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360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A795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834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9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3B03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14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ADF9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780 (20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2%)</w:t>
            </w:r>
          </w:p>
        </w:tc>
        <w:tc>
          <w:tcPr>
            <w:tcW w:w="14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59F1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829 (21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4%)</w:t>
            </w: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2F6A7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</w:tr>
      <w:tr w14:paraId="5AB862A9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5580F45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Ventricular 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f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lutter /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f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ibrillation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2805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1538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76F9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49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9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19F4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4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A58F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30 (0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8%)</w:t>
            </w:r>
          </w:p>
        </w:tc>
        <w:tc>
          <w:tcPr>
            <w:tcW w:w="14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E534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49 (1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3%)</w:t>
            </w: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54497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</w:tr>
      <w:tr w14:paraId="023FD3DA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142A38D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Post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p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rocedural 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c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ardiogenic 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s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hock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8AFE1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305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B239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9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1D6D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4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E591D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12 (0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3%)</w:t>
            </w:r>
          </w:p>
        </w:tc>
        <w:tc>
          <w:tcPr>
            <w:tcW w:w="14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EDD7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 (0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1%)</w:t>
            </w: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89C4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</w:tr>
      <w:tr w14:paraId="14D0D68F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7FD133E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Pacemaker 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i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mplantation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1005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4551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AF58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195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9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F528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2193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163 (4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2%)</w:t>
            </w:r>
          </w:p>
        </w:tc>
        <w:tc>
          <w:tcPr>
            <w:tcW w:w="14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7FEC2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195 (5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0%)</w:t>
            </w: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50BD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08</w:t>
            </w:r>
          </w:p>
        </w:tc>
      </w:tr>
      <w:tr w14:paraId="14C42C6E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F8598E8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Wound infection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802E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1573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F6D1D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116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9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B7EE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4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D7BC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80 (2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1%)</w:t>
            </w:r>
          </w:p>
        </w:tc>
        <w:tc>
          <w:tcPr>
            <w:tcW w:w="14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3C5B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114 (2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9%)</w:t>
            </w: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0B52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</w:tr>
      <w:tr w14:paraId="3D1A793E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D873DE0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DVT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48E91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3391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7382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9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068C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4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5CB6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112 (2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9%)</w:t>
            </w:r>
          </w:p>
        </w:tc>
        <w:tc>
          <w:tcPr>
            <w:tcW w:w="14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0C53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100 (2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6%)</w:t>
            </w: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D0F3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</w:tr>
      <w:tr w14:paraId="3C7AFD9E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6FF2E18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PE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57322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3012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C2C2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75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9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FB45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4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A05C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107 (2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8%)</w:t>
            </w:r>
          </w:p>
        </w:tc>
        <w:tc>
          <w:tcPr>
            <w:tcW w:w="14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5358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75 (1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9%)</w:t>
            </w: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82E4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</w:tr>
      <w:tr w14:paraId="47319B1F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96437D2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Hemorrhage seroma hematoma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AAB1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708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068A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34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9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AA497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4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ADD9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26 (0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7%)</w:t>
            </w:r>
          </w:p>
        </w:tc>
        <w:tc>
          <w:tcPr>
            <w:tcW w:w="14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4450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34 (0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9%)</w:t>
            </w: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D679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</w:tr>
      <w:tr w14:paraId="09B823B5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2AAA7FC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Postoperative shock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B6C0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551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F71A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9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73E3D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4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5AAA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24 (0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6%)</w:t>
            </w:r>
          </w:p>
        </w:tc>
        <w:tc>
          <w:tcPr>
            <w:tcW w:w="14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704B1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15 (0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4%)</w:t>
            </w: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399D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</w:tr>
      <w:tr w14:paraId="62960456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5B802868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Sepsis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8410517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978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84B281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651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%)</w:t>
            </w:r>
          </w:p>
        </w:tc>
        <w:tc>
          <w:tcPr>
            <w:tcW w:w="924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2BCA29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1476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B171DB7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955 (24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7%)</w:t>
            </w:r>
          </w:p>
        </w:tc>
        <w:tc>
          <w:tcPr>
            <w:tcW w:w="1476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7537B2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650 (16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8%)</w:t>
            </w:r>
          </w:p>
        </w:tc>
        <w:tc>
          <w:tcPr>
            <w:tcW w:w="876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FA3F23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</w:tr>
    </w:tbl>
    <w:p w14:paraId="0623E6E4">
      <w:pPr>
        <w:rPr>
          <w:rFonts w:hint="default" w:ascii="Times New Roman" w:hAnsi="Times New Roman" w:eastAsia="等线" w:cs="Times New Roman"/>
          <w:color w:val="auto"/>
          <w:sz w:val="22"/>
          <w:lang w:eastAsia="zh-CN"/>
        </w:rPr>
      </w:pPr>
      <w:r>
        <w:rPr>
          <w:rFonts w:hint="default" w:ascii="Times New Roman" w:hAnsi="Times New Roman" w:eastAsia="等线" w:cs="Times New Roman"/>
          <w:color w:val="auto"/>
          <w:sz w:val="22"/>
        </w:rPr>
        <w:t>BS</w:t>
      </w:r>
      <w: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  <w:t xml:space="preserve">: </w:t>
      </w:r>
      <w:r>
        <w:rPr>
          <w:rFonts w:hint="default" w:ascii="Times New Roman" w:hAnsi="Times New Roman" w:eastAsia="等线" w:cs="Times New Roman"/>
          <w:color w:val="auto"/>
          <w:sz w:val="22"/>
          <w:lang w:eastAsia="zh-CN"/>
        </w:rPr>
        <w:t>Bariatric</w:t>
      </w:r>
      <w: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  <w:t xml:space="preserve"> S</w:t>
      </w:r>
      <w:r>
        <w:rPr>
          <w:rFonts w:hint="default" w:ascii="Times New Roman" w:hAnsi="Times New Roman" w:eastAsia="等线" w:cs="Times New Roman"/>
          <w:color w:val="auto"/>
          <w:sz w:val="22"/>
          <w:lang w:eastAsia="zh-CN"/>
        </w:rPr>
        <w:t>urgery</w:t>
      </w:r>
      <w: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  <w:t xml:space="preserve">, </w:t>
      </w:r>
      <w:r>
        <w:rPr>
          <w:rFonts w:hint="default" w:ascii="Times New Roman" w:hAnsi="Times New Roman" w:eastAsia="等线" w:cs="Times New Roman"/>
          <w:color w:val="auto"/>
          <w:sz w:val="22"/>
          <w:lang w:val="en-US" w:eastAsia="zh-CN"/>
        </w:rPr>
        <w:t>AKI</w:t>
      </w:r>
      <w: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  <w:t xml:space="preserve">: </w:t>
      </w:r>
      <w:r>
        <w:rPr>
          <w:rFonts w:hint="default" w:ascii="Times New Roman" w:hAnsi="Times New Roman" w:eastAsia="等线" w:cs="Times New Roman"/>
          <w:color w:val="auto"/>
          <w:sz w:val="22"/>
        </w:rPr>
        <w:t>Acute Kidney Injury</w:t>
      </w:r>
      <w: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  <w:t xml:space="preserve">, </w:t>
      </w:r>
      <w:r>
        <w:rPr>
          <w:rFonts w:hint="default" w:ascii="Times New Roman" w:hAnsi="Times New Roman" w:eastAsia="等线" w:cs="Times New Roman"/>
          <w:color w:val="auto"/>
          <w:sz w:val="22"/>
          <w:lang w:val="en-US" w:eastAsia="zh-CN"/>
        </w:rPr>
        <w:t>AMI</w:t>
      </w:r>
      <w: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  <w:t xml:space="preserve">: </w:t>
      </w:r>
      <w:r>
        <w:rPr>
          <w:rFonts w:hint="default" w:ascii="Times New Roman" w:hAnsi="Times New Roman" w:eastAsia="等线" w:cs="Times New Roman"/>
          <w:color w:val="auto"/>
          <w:sz w:val="22"/>
        </w:rPr>
        <w:t>Acute Myocardial Infarction</w:t>
      </w:r>
      <w: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  <w:t xml:space="preserve">, </w:t>
      </w:r>
      <w:r>
        <w:rPr>
          <w:rFonts w:hint="default" w:ascii="Times New Roman" w:hAnsi="Times New Roman" w:eastAsia="等线" w:cs="Times New Roman"/>
          <w:color w:val="auto"/>
          <w:sz w:val="22"/>
          <w:lang w:val="en-US" w:eastAsia="zh-CN"/>
        </w:rPr>
        <w:t>DVT</w:t>
      </w:r>
      <w: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  <w:t xml:space="preserve">: </w:t>
      </w:r>
      <w:r>
        <w:rPr>
          <w:rFonts w:hint="default" w:ascii="Times New Roman" w:hAnsi="Times New Roman" w:eastAsia="等线" w:cs="Times New Roman"/>
          <w:color w:val="auto"/>
          <w:sz w:val="22"/>
        </w:rPr>
        <w:t xml:space="preserve">Deep </w:t>
      </w:r>
      <w: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  <w:t>V</w:t>
      </w:r>
      <w:r>
        <w:rPr>
          <w:rFonts w:hint="default" w:ascii="Times New Roman" w:hAnsi="Times New Roman" w:eastAsia="等线" w:cs="Times New Roman"/>
          <w:color w:val="auto"/>
          <w:sz w:val="22"/>
        </w:rPr>
        <w:t xml:space="preserve">enous </w:t>
      </w:r>
      <w: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  <w:t>T</w:t>
      </w:r>
      <w:r>
        <w:rPr>
          <w:rFonts w:hint="default" w:ascii="Times New Roman" w:hAnsi="Times New Roman" w:eastAsia="等线" w:cs="Times New Roman"/>
          <w:color w:val="auto"/>
          <w:sz w:val="22"/>
        </w:rPr>
        <w:t>hrombosis</w:t>
      </w:r>
      <w: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  <w:t xml:space="preserve">, </w:t>
      </w:r>
      <w:r>
        <w:rPr>
          <w:rFonts w:hint="default" w:ascii="Times New Roman" w:hAnsi="Times New Roman" w:eastAsia="等线" w:cs="Times New Roman"/>
          <w:color w:val="auto"/>
          <w:sz w:val="22"/>
          <w:lang w:val="en-US" w:eastAsia="zh-CN"/>
        </w:rPr>
        <w:t>PE</w:t>
      </w:r>
      <w: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  <w:t xml:space="preserve">: </w:t>
      </w:r>
      <w:r>
        <w:rPr>
          <w:rFonts w:hint="default" w:ascii="Times New Roman" w:hAnsi="Times New Roman" w:eastAsia="等线" w:cs="Times New Roman"/>
          <w:color w:val="auto"/>
          <w:sz w:val="22"/>
          <w:lang w:eastAsia="zh-CN"/>
        </w:rPr>
        <w:t xml:space="preserve">Pulmonary </w:t>
      </w:r>
      <w: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  <w:t>E</w:t>
      </w:r>
      <w:r>
        <w:rPr>
          <w:rFonts w:hint="default" w:ascii="Times New Roman" w:hAnsi="Times New Roman" w:eastAsia="等线" w:cs="Times New Roman"/>
          <w:color w:val="auto"/>
          <w:sz w:val="22"/>
          <w:lang w:eastAsia="zh-CN"/>
        </w:rPr>
        <w:t>mbolism</w:t>
      </w:r>
    </w:p>
    <w:p w14:paraId="19742E31">
      <w:pPr>
        <w:rPr>
          <w:rFonts w:hint="default" w:ascii="Times New Roman" w:hAnsi="Times New Roman" w:eastAsia="等线" w:cs="Times New Roman"/>
          <w:color w:val="auto"/>
          <w:sz w:val="22"/>
          <w:lang w:eastAsia="zh-CN"/>
        </w:rPr>
      </w:pPr>
    </w:p>
    <w:p w14:paraId="67AF8479">
      <w:pPr>
        <w:rPr>
          <w:rFonts w:hint="default" w:ascii="Times New Roman" w:hAnsi="Times New Roman" w:eastAsia="等线" w:cs="Times New Roman"/>
          <w:color w:val="auto"/>
          <w:sz w:val="22"/>
          <w:lang w:eastAsia="zh-CN"/>
        </w:rPr>
      </w:pPr>
    </w:p>
    <w:p w14:paraId="2E37E467">
      <w:pPr>
        <w:rPr>
          <w:rFonts w:hint="default" w:ascii="Times New Roman" w:hAnsi="Times New Roman" w:eastAsia="等线" w:cs="Times New Roman"/>
          <w:color w:val="auto"/>
          <w:sz w:val="22"/>
          <w:lang w:eastAsia="zh-CN"/>
        </w:rPr>
      </w:pPr>
    </w:p>
    <w:p w14:paraId="61C18C55">
      <w:pPr>
        <w:rPr>
          <w:rFonts w:hint="default" w:ascii="Times New Roman" w:hAnsi="Times New Roman" w:eastAsia="等线" w:cs="Times New Roman"/>
          <w:color w:val="auto"/>
          <w:sz w:val="22"/>
          <w:lang w:eastAsia="zh-CN"/>
        </w:rPr>
      </w:pPr>
    </w:p>
    <w:p w14:paraId="49EA5762">
      <w:pPr>
        <w:rPr>
          <w:rFonts w:hint="default" w:ascii="Times New Roman" w:hAnsi="Times New Roman" w:eastAsia="等线" w:cs="Times New Roman"/>
          <w:color w:val="auto"/>
          <w:sz w:val="22"/>
          <w:lang w:eastAsia="zh-CN"/>
        </w:rPr>
      </w:pPr>
    </w:p>
    <w:p w14:paraId="6E64540D">
      <w:pPr>
        <w:rPr>
          <w:rFonts w:hint="default" w:ascii="Times New Roman" w:hAnsi="Times New Roman" w:eastAsia="等线" w:cs="Times New Roman"/>
          <w:color w:val="auto"/>
          <w:sz w:val="22"/>
          <w:lang w:eastAsia="zh-CN"/>
        </w:rPr>
      </w:pPr>
    </w:p>
    <w:p w14:paraId="4E276AF7">
      <w:pPr>
        <w:rPr>
          <w:rFonts w:hint="default" w:ascii="Times New Roman" w:hAnsi="Times New Roman" w:eastAsia="等线" w:cs="Times New Roman"/>
          <w:color w:val="auto"/>
          <w:sz w:val="22"/>
          <w:lang w:eastAsia="zh-CN"/>
        </w:rPr>
      </w:pPr>
    </w:p>
    <w:p w14:paraId="62404723">
      <w:pPr>
        <w:rPr>
          <w:rFonts w:hint="default" w:ascii="Times New Roman" w:hAnsi="Times New Roman" w:eastAsia="等线" w:cs="Times New Roman"/>
          <w:color w:val="auto"/>
          <w:sz w:val="22"/>
          <w:lang w:eastAsia="zh-CN"/>
        </w:rPr>
      </w:pPr>
    </w:p>
    <w:p w14:paraId="42DB64F2">
      <w:pPr>
        <w:rPr>
          <w:rFonts w:hint="default" w:ascii="Times New Roman" w:hAnsi="Times New Roman" w:eastAsia="等线" w:cs="Times New Roman"/>
          <w:color w:val="auto"/>
          <w:sz w:val="22"/>
          <w:lang w:eastAsia="zh-CN"/>
        </w:rPr>
      </w:pPr>
    </w:p>
    <w:p w14:paraId="5BFD34FA">
      <w:pPr>
        <w:rPr>
          <w:rFonts w:hint="default" w:ascii="Times New Roman" w:hAnsi="Times New Roman" w:eastAsia="等线" w:cs="Times New Roman"/>
          <w:color w:val="auto"/>
          <w:sz w:val="22"/>
          <w:lang w:eastAsia="zh-CN"/>
        </w:rPr>
      </w:pPr>
    </w:p>
    <w:p w14:paraId="469E9552">
      <w:pPr>
        <w:rPr>
          <w:rFonts w:hint="default" w:ascii="Times New Roman" w:hAnsi="Times New Roman" w:eastAsia="等线" w:cs="Times New Roman"/>
          <w:color w:val="auto"/>
          <w:sz w:val="22"/>
          <w:lang w:eastAsia="zh-CN"/>
        </w:rPr>
      </w:pPr>
    </w:p>
    <w:p w14:paraId="5C2ECD31">
      <w:pPr>
        <w:rPr>
          <w:rFonts w:hint="default" w:ascii="Times New Roman" w:hAnsi="Times New Roman" w:eastAsia="等线" w:cs="Times New Roman"/>
          <w:color w:val="auto"/>
          <w:sz w:val="22"/>
          <w:lang w:eastAsia="zh-CN"/>
        </w:rPr>
      </w:pPr>
    </w:p>
    <w:p w14:paraId="1140AE2A">
      <w:pPr>
        <w:rPr>
          <w:rFonts w:hint="default" w:ascii="Times New Roman" w:hAnsi="Times New Roman" w:eastAsia="等线" w:cs="Times New Roman"/>
          <w:color w:val="auto"/>
          <w:sz w:val="22"/>
          <w:lang w:eastAsia="zh-CN"/>
        </w:rPr>
      </w:pPr>
    </w:p>
    <w:p w14:paraId="64099215">
      <w:pPr>
        <w:rPr>
          <w:rFonts w:hint="default" w:ascii="Times New Roman" w:hAnsi="Times New Roman" w:eastAsia="等线" w:cs="Times New Roman"/>
          <w:color w:val="auto"/>
          <w:sz w:val="22"/>
          <w:lang w:eastAsia="zh-CN"/>
        </w:rPr>
      </w:pPr>
    </w:p>
    <w:p w14:paraId="3BB323CC">
      <w:pPr>
        <w:rPr>
          <w:rFonts w:hint="default" w:ascii="Times New Roman" w:hAnsi="Times New Roman" w:eastAsia="等线" w:cs="Times New Roman"/>
          <w:color w:val="auto"/>
          <w:sz w:val="22"/>
          <w:lang w:eastAsia="zh-CN"/>
        </w:rPr>
      </w:pPr>
    </w:p>
    <w:p w14:paraId="1931CF5B">
      <w:pPr>
        <w:rPr>
          <w:rFonts w:hint="default" w:ascii="Times New Roman" w:hAnsi="Times New Roman" w:eastAsia="等线" w:cs="Times New Roman"/>
          <w:color w:val="auto"/>
          <w:sz w:val="22"/>
          <w:lang w:eastAsia="zh-CN"/>
        </w:rPr>
      </w:pPr>
    </w:p>
    <w:p w14:paraId="427F63D8">
      <w:pPr>
        <w:rPr>
          <w:rFonts w:hint="default" w:ascii="Times New Roman" w:hAnsi="Times New Roman" w:eastAsia="等线" w:cs="Times New Roman"/>
          <w:color w:val="auto"/>
          <w:sz w:val="22"/>
          <w:lang w:eastAsia="zh-CN"/>
        </w:rPr>
      </w:pPr>
    </w:p>
    <w:p w14:paraId="3C8466C5">
      <w:pPr>
        <w:rPr>
          <w:rFonts w:hint="default" w:ascii="Times New Roman" w:hAnsi="Times New Roman" w:eastAsia="等线" w:cs="Times New Roman"/>
          <w:color w:val="auto"/>
          <w:sz w:val="22"/>
          <w:lang w:eastAsia="zh-CN"/>
        </w:rPr>
      </w:pPr>
    </w:p>
    <w:p w14:paraId="2B3D90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ascii="Times New Roman" w:hAnsi="Times New Roman" w:eastAsia="Arial" w:cs="Times New Roman"/>
          <w:spacing w:val="-5"/>
          <w:sz w:val="20"/>
          <w:szCs w:val="20"/>
        </w:rPr>
      </w:pPr>
      <w:r>
        <w:rPr>
          <w:rFonts w:hint="default" w:ascii="Times New Roman" w:hAnsi="Times New Roman" w:eastAsia="等线" w:cs="Times New Roman"/>
          <w:b/>
          <w:bCs/>
          <w:color w:val="auto"/>
          <w:sz w:val="22"/>
        </w:rPr>
        <w:t xml:space="preserve">Table </w:t>
      </w:r>
      <w:r>
        <w:rPr>
          <w:rFonts w:hint="default" w:ascii="Times New Roman" w:hAnsi="Times New Roman" w:eastAsia="等线" w:cs="Times New Roman"/>
          <w:b/>
          <w:bCs/>
          <w:color w:val="auto"/>
          <w:sz w:val="22"/>
          <w:lang w:val="en-US" w:eastAsia="zh-CN"/>
        </w:rPr>
        <w:t>5</w:t>
      </w:r>
      <w:r>
        <w:rPr>
          <w:rFonts w:hint="default" w:ascii="Times New Roman" w:hAnsi="Times New Roman" w:eastAsia="等线" w:cs="Times New Roman"/>
          <w:b/>
          <w:bCs/>
          <w:color w:val="auto"/>
          <w:sz w:val="22"/>
        </w:rPr>
        <w:t xml:space="preserve"> </w:t>
      </w:r>
      <w:r>
        <w:rPr>
          <w:rFonts w:hint="eastAsia" w:ascii="Times New Roman" w:hAnsi="Times New Roman" w:eastAsia="等线" w:cs="Times New Roman"/>
          <w:b/>
          <w:bCs/>
          <w:color w:val="auto"/>
          <w:sz w:val="22"/>
          <w:lang w:val="en-US" w:eastAsia="zh-CN"/>
        </w:rPr>
        <w:t>A</w:t>
      </w:r>
      <w:r>
        <w:rPr>
          <w:rFonts w:ascii="Times New Roman" w:hAnsi="Times New Roman" w:eastAsia="Arial" w:cs="Times New Roman"/>
          <w:spacing w:val="-4"/>
          <w:sz w:val="20"/>
          <w:szCs w:val="20"/>
        </w:rPr>
        <w:t>djusted odds ratios</w:t>
      </w:r>
      <w:r>
        <w:rPr>
          <w:rFonts w:ascii="Times New Roman" w:hAnsi="Times New Roman" w:eastAsia="Arial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eastAsia="Arial" w:cs="Times New Roman"/>
          <w:spacing w:val="-4"/>
          <w:sz w:val="20"/>
          <w:szCs w:val="20"/>
        </w:rPr>
        <w:t>of perioperati</w:t>
      </w:r>
      <w:r>
        <w:rPr>
          <w:rFonts w:ascii="Times New Roman" w:hAnsi="Times New Roman" w:eastAsia="Arial" w:cs="Times New Roman"/>
          <w:spacing w:val="-5"/>
          <w:sz w:val="20"/>
          <w:szCs w:val="20"/>
        </w:rPr>
        <w:t>ve</w:t>
      </w:r>
      <w:r>
        <w:rPr>
          <w:rFonts w:ascii="Times New Roman" w:hAnsi="Times New Roman" w:eastAsia="Arial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eastAsia="Arial" w:cs="Times New Roman"/>
          <w:spacing w:val="-5"/>
          <w:sz w:val="20"/>
          <w:szCs w:val="20"/>
        </w:rPr>
        <w:t>complications</w:t>
      </w:r>
    </w:p>
    <w:p w14:paraId="3EB5A5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default" w:ascii="Times New Roman" w:hAnsi="Times New Roman" w:eastAsia="Arial" w:cs="Times New Roman"/>
          <w:spacing w:val="-5"/>
          <w:sz w:val="20"/>
          <w:szCs w:val="20"/>
          <w:lang w:val="en-US" w:eastAsia="zh-CN"/>
        </w:rPr>
      </w:pPr>
    </w:p>
    <w:tbl>
      <w:tblPr>
        <w:tblStyle w:val="19"/>
        <w:tblW w:w="10704" w:type="dxa"/>
        <w:tblInd w:w="-1103" w:type="dxa"/>
        <w:tblBorders>
          <w:top w:val="single" w:color="7E7E7E" w:themeColor="text1" w:themeTint="80" w:sz="4" w:space="0"/>
          <w:left w:val="none" w:color="auto" w:sz="0" w:space="0"/>
          <w:bottom w:val="single" w:color="7E7E7E" w:themeColor="text1" w:themeTint="8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3096"/>
        <w:gridCol w:w="1488"/>
        <w:gridCol w:w="1560"/>
        <w:gridCol w:w="948"/>
        <w:gridCol w:w="804"/>
        <w:gridCol w:w="1572"/>
        <w:gridCol w:w="876"/>
      </w:tblGrid>
      <w:tr w14:paraId="77D3DE9E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456" w:type="dxa"/>
            <w:gridSpan w:val="2"/>
            <w:vMerge w:val="restart"/>
            <w:tcBorders>
              <w:top w:val="single" w:color="auto" w:sz="4" w:space="0"/>
              <w:left w:val="nil"/>
              <w:bottom w:val="single" w:color="7F7F7F" w:sz="8" w:space="0"/>
              <w:right w:val="nil"/>
            </w:tcBorders>
            <w:shd w:val="clear" w:color="auto" w:fill="auto"/>
            <w:vAlign w:val="center"/>
          </w:tcPr>
          <w:p w14:paraId="5238D335"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>Complications</w:t>
            </w:r>
          </w:p>
        </w:tc>
        <w:tc>
          <w:tcPr>
            <w:tcW w:w="39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6CE53DA1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>Univariate Analysis</w:t>
            </w:r>
          </w:p>
        </w:tc>
        <w:tc>
          <w:tcPr>
            <w:tcW w:w="32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16F64A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>Multivariate Logistic Regression</w:t>
            </w:r>
          </w:p>
        </w:tc>
      </w:tr>
      <w:tr w14:paraId="3BEADA2F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3456" w:type="dxa"/>
            <w:gridSpan w:val="2"/>
            <w:vMerge w:val="continue"/>
            <w:tcBorders>
              <w:top w:val="single" w:color="7F7F7F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E52CDA1">
            <w:pPr>
              <w:widowControl/>
              <w:shd w:val="clear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4B70C1C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M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>orbid obesity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7E9FD38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P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 xml:space="preserve">atients with prior BS 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F39DFF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auto"/>
                <w:kern w:val="0"/>
                <w:sz w:val="22"/>
                <w:szCs w:val="22"/>
              </w:rPr>
              <w:t>P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9E86FD8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>OR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0EB3D86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>95% CI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957E24D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/>
                <w:iCs/>
                <w:color w:val="auto"/>
                <w:kern w:val="0"/>
                <w:sz w:val="22"/>
                <w:szCs w:val="22"/>
              </w:rPr>
              <w:t>P</w:t>
            </w:r>
          </w:p>
        </w:tc>
      </w:tr>
      <w:tr w14:paraId="3BE4124E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45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55ED78F5"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>Medical complications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48575AAC">
            <w:pPr>
              <w:shd w:val="clear"/>
              <w:jc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1A3E58DD">
            <w:pPr>
              <w:shd w:val="clear"/>
              <w:jc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69097AA6">
            <w:pPr>
              <w:shd w:val="clear"/>
              <w:jc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7BB61E36">
            <w:pPr>
              <w:shd w:val="clear"/>
              <w:jc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29C2E8B7">
            <w:pPr>
              <w:shd w:val="clear"/>
              <w:jc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0AD70BBB">
            <w:pPr>
              <w:shd w:val="clear"/>
              <w:jc w:val="center"/>
              <w:rPr>
                <w:rFonts w:hint="default" w:ascii="Times New Roman" w:hAnsi="Times New Roman" w:eastAsia="等线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271F1B94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C9E10">
            <w:pPr>
              <w:shd w:val="clea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A2FF1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Died during hospitalization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13E1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365 (9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4EE0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223 (5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8%)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04AE4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0B8E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59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FA69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.50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-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CEAAF">
            <w:pPr>
              <w:jc w:val="center"/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＜0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</w:tr>
      <w:tr w14:paraId="205D7644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B9D14">
            <w:pPr>
              <w:shd w:val="clea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10741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AKI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50894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1520 (39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AFF7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1066 (27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6%)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FD46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F53B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59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D221D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- 0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95406">
            <w:pPr>
              <w:jc w:val="center"/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＜0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</w:tr>
      <w:tr w14:paraId="57658428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09C9C">
            <w:pPr>
              <w:shd w:val="clea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5EA95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AMI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B9AD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671 (17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A90E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547 (14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1%)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8DF1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27C2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4A68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.70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- 0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.90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FCBF4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＜0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</w:tr>
      <w:tr w14:paraId="02B5F75E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7E525">
            <w:pPr>
              <w:shd w:val="clea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C38BA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Pneumonia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A5422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420 (10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E0A3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268 (6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9%)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8D6A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DAC04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5720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- 0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72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12573">
            <w:pPr>
              <w:jc w:val="center"/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＜0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</w:tr>
      <w:tr w14:paraId="5AE3CE1B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5263E">
            <w:pPr>
              <w:shd w:val="clea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ED90F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Stroke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65FD4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129 (3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3553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97 (2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5%)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C07C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41BE7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8B1B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- 0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B18F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05</w:t>
            </w:r>
          </w:p>
        </w:tc>
      </w:tr>
      <w:tr w14:paraId="6ACD312B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14345A">
            <w:pPr>
              <w:shd w:val="clea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FDF56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Atrial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Fibrillation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E3355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780 (20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D741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829 (21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4%)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70D6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359C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06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8187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- 1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1CF5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 w14:paraId="6B77CBC8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64EFE">
            <w:pPr>
              <w:shd w:val="clea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6E15A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DVT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E5F4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112 (2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D911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100 (2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6%)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1019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F8E44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B872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67 - 1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A5D9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</w:p>
        </w:tc>
      </w:tr>
      <w:tr w14:paraId="5536B06D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F61FFC">
            <w:pPr>
              <w:shd w:val="clea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94CEB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PE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C3B1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107 (2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87BE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75 (1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9%)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DD68D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5311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72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2D46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53 - 0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78632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05</w:t>
            </w:r>
          </w:p>
        </w:tc>
      </w:tr>
      <w:tr w14:paraId="22439B5E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B6B5C">
            <w:pPr>
              <w:shd w:val="clea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75FB8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Sepsis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6CA1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955 (24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7%)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B091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650 (16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8%)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492F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AA17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62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084C2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- 0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.70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D046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05</w:t>
            </w:r>
          </w:p>
        </w:tc>
      </w:tr>
      <w:tr w14:paraId="7D96A271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64833"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2"/>
              </w:rPr>
              <w:t>Surgical complications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7F81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698F1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46BF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5E6C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4D39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D7D71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</w:pPr>
          </w:p>
        </w:tc>
      </w:tr>
      <w:tr w14:paraId="7329291D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52B65">
            <w:pPr>
              <w:shd w:val="clea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4EBCC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Post Procedural Cardiogenic Shock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13C6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12 (0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7044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 (0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1%)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51FED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8890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B1A47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06 - 0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B3587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</w:tr>
      <w:tr w14:paraId="3694E4CA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6FC88">
            <w:pPr>
              <w:shd w:val="clea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30D06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Pacemaker Implantation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4896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955 (24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7%)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C460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650 (16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8%)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9835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F343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689C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- 1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26431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</w:tr>
      <w:tr w14:paraId="7FD229CC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BF6FA">
            <w:pPr>
              <w:shd w:val="clea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4F667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Wound infection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DDC61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80 (2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E181C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114 (2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9%)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8DFE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E3CF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F775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- 1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06C3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&lt;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</w:tr>
      <w:tr w14:paraId="561EC229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77025">
            <w:pPr>
              <w:shd w:val="clea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1EBA9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Hemorrhage/seroma/hematoma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2E2C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26 (0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7%)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242C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34 (0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9%)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6ED4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ABDF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0BD22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- 2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EE7E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 w14:paraId="3B68C817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69AAD17C">
            <w:pPr>
              <w:shd w:val="clea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2B9C0712">
            <w:pPr>
              <w:jc w:val="left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Postoperative_shock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FC6BAD4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24 (0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6%)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422C5F1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15 (0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4%)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1EBA36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8311A7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.60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D4BD202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31 -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247645D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eastAsia="zh-CN"/>
              </w:rPr>
              <w:t>.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</w:tbl>
    <w:p w14:paraId="2EA3DC4F">
      <w:pP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</w:pPr>
      <w:r>
        <w:rPr>
          <w:rFonts w:hint="default" w:ascii="Times New Roman" w:hAnsi="Times New Roman" w:eastAsia="等线" w:cs="Times New Roman"/>
          <w:color w:val="auto"/>
          <w:sz w:val="22"/>
        </w:rPr>
        <w:t>BS</w:t>
      </w:r>
      <w: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  <w:t xml:space="preserve">: </w:t>
      </w:r>
      <w:r>
        <w:rPr>
          <w:rFonts w:hint="default" w:ascii="Times New Roman" w:hAnsi="Times New Roman" w:eastAsia="等线" w:cs="Times New Roman"/>
          <w:color w:val="auto"/>
          <w:sz w:val="22"/>
          <w:lang w:eastAsia="zh-CN"/>
        </w:rPr>
        <w:t>Bariatric</w:t>
      </w:r>
      <w: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  <w:t xml:space="preserve"> S</w:t>
      </w:r>
      <w:r>
        <w:rPr>
          <w:rFonts w:hint="default" w:ascii="Times New Roman" w:hAnsi="Times New Roman" w:eastAsia="等线" w:cs="Times New Roman"/>
          <w:color w:val="auto"/>
          <w:sz w:val="22"/>
          <w:lang w:eastAsia="zh-CN"/>
        </w:rPr>
        <w:t>urgery</w:t>
      </w:r>
      <w: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  <w:t xml:space="preserve">, </w:t>
      </w:r>
      <w:r>
        <w:rPr>
          <w:rFonts w:hint="default" w:ascii="Times New Roman" w:hAnsi="Times New Roman" w:eastAsia="等线" w:cs="Times New Roman"/>
          <w:color w:val="auto"/>
          <w:sz w:val="22"/>
        </w:rPr>
        <w:t>OR</w:t>
      </w:r>
      <w: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  <w:t xml:space="preserve">: </w:t>
      </w:r>
      <w:r>
        <w:rPr>
          <w:rFonts w:hint="default" w:ascii="Times New Roman" w:hAnsi="Times New Roman" w:eastAsia="等线" w:cs="Times New Roman"/>
          <w:color w:val="auto"/>
          <w:sz w:val="22"/>
        </w:rPr>
        <w:t>Odds</w:t>
      </w:r>
      <w: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  <w:t xml:space="preserve"> R</w:t>
      </w:r>
      <w:r>
        <w:rPr>
          <w:rFonts w:hint="default" w:ascii="Times New Roman" w:hAnsi="Times New Roman" w:eastAsia="等线" w:cs="Times New Roman"/>
          <w:color w:val="auto"/>
          <w:sz w:val="22"/>
        </w:rPr>
        <w:t>atio</w:t>
      </w:r>
      <w: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  <w:t xml:space="preserve">, </w:t>
      </w:r>
      <w:r>
        <w:rPr>
          <w:rFonts w:hint="default" w:ascii="Times New Roman" w:hAnsi="Times New Roman" w:eastAsia="等线" w:cs="Times New Roman"/>
          <w:color w:val="auto"/>
          <w:sz w:val="22"/>
        </w:rPr>
        <w:t>CI</w:t>
      </w:r>
      <w: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  <w:t xml:space="preserve">: </w:t>
      </w:r>
      <w:r>
        <w:rPr>
          <w:rFonts w:hint="default" w:ascii="Times New Roman" w:hAnsi="Times New Roman" w:eastAsia="等线" w:cs="Times New Roman"/>
          <w:color w:val="auto"/>
          <w:sz w:val="22"/>
        </w:rPr>
        <w:t xml:space="preserve">Confidence </w:t>
      </w:r>
      <w: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  <w:t>I</w:t>
      </w:r>
      <w:r>
        <w:rPr>
          <w:rFonts w:hint="default" w:ascii="Times New Roman" w:hAnsi="Times New Roman" w:eastAsia="等线" w:cs="Times New Roman"/>
          <w:color w:val="auto"/>
          <w:sz w:val="22"/>
        </w:rPr>
        <w:t>nterval</w:t>
      </w:r>
      <w: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  <w:t xml:space="preserve">, </w:t>
      </w:r>
      <w:r>
        <w:rPr>
          <w:rFonts w:hint="default" w:ascii="Times New Roman" w:hAnsi="Times New Roman" w:eastAsia="等线" w:cs="Times New Roman"/>
          <w:color w:val="auto"/>
          <w:sz w:val="22"/>
          <w:lang w:val="en-US" w:eastAsia="zh-CN"/>
        </w:rPr>
        <w:t>AKI</w:t>
      </w:r>
      <w: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  <w:t xml:space="preserve">: </w:t>
      </w:r>
      <w:r>
        <w:rPr>
          <w:rFonts w:hint="default" w:ascii="Times New Roman" w:hAnsi="Times New Roman" w:eastAsia="等线" w:cs="Times New Roman"/>
          <w:color w:val="auto"/>
          <w:sz w:val="22"/>
        </w:rPr>
        <w:t>Acute </w:t>
      </w:r>
      <w: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  <w:t>K</w:t>
      </w:r>
      <w:r>
        <w:rPr>
          <w:rFonts w:hint="default" w:ascii="Times New Roman" w:hAnsi="Times New Roman" w:eastAsia="等线" w:cs="Times New Roman"/>
          <w:color w:val="auto"/>
          <w:sz w:val="22"/>
        </w:rPr>
        <w:t>idney </w:t>
      </w:r>
      <w: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  <w:t>I</w:t>
      </w:r>
      <w:r>
        <w:rPr>
          <w:rFonts w:hint="default" w:ascii="Times New Roman" w:hAnsi="Times New Roman" w:eastAsia="等线" w:cs="Times New Roman"/>
          <w:color w:val="auto"/>
          <w:sz w:val="22"/>
        </w:rPr>
        <w:t>njury</w:t>
      </w:r>
      <w: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  <w:t xml:space="preserve">, </w:t>
      </w:r>
      <w:r>
        <w:rPr>
          <w:rFonts w:hint="default" w:ascii="Times New Roman" w:hAnsi="Times New Roman" w:eastAsia="等线" w:cs="Times New Roman"/>
          <w:color w:val="auto"/>
          <w:sz w:val="22"/>
          <w:lang w:val="en-US" w:eastAsia="zh-CN"/>
        </w:rPr>
        <w:t>AMI</w:t>
      </w:r>
      <w: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  <w:t xml:space="preserve">: </w:t>
      </w:r>
      <w:r>
        <w:rPr>
          <w:rFonts w:hint="default" w:ascii="Times New Roman" w:hAnsi="Times New Roman" w:eastAsia="等线" w:cs="Times New Roman"/>
          <w:color w:val="auto"/>
          <w:sz w:val="22"/>
        </w:rPr>
        <w:t>Acute </w:t>
      </w:r>
      <w: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  <w:t>M</w:t>
      </w:r>
      <w:r>
        <w:rPr>
          <w:rFonts w:hint="default" w:ascii="Times New Roman" w:hAnsi="Times New Roman" w:eastAsia="等线" w:cs="Times New Roman"/>
          <w:color w:val="auto"/>
          <w:sz w:val="22"/>
        </w:rPr>
        <w:t>yocardial </w:t>
      </w:r>
      <w: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  <w:t>I</w:t>
      </w:r>
      <w:r>
        <w:rPr>
          <w:rFonts w:hint="default" w:ascii="Times New Roman" w:hAnsi="Times New Roman" w:eastAsia="等线" w:cs="Times New Roman"/>
          <w:color w:val="auto"/>
          <w:sz w:val="22"/>
        </w:rPr>
        <w:t>nfarction</w:t>
      </w:r>
      <w: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  <w:t xml:space="preserve">, </w:t>
      </w:r>
      <w:r>
        <w:rPr>
          <w:rFonts w:hint="default" w:ascii="Times New Roman" w:hAnsi="Times New Roman" w:eastAsia="等线" w:cs="Times New Roman"/>
          <w:color w:val="auto"/>
          <w:sz w:val="22"/>
          <w:lang w:val="en-US" w:eastAsia="zh-CN"/>
        </w:rPr>
        <w:t>DVT</w:t>
      </w:r>
      <w: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  <w:t xml:space="preserve">: </w:t>
      </w:r>
      <w:r>
        <w:rPr>
          <w:rFonts w:hint="default" w:ascii="Times New Roman" w:hAnsi="Times New Roman" w:eastAsia="等线" w:cs="Times New Roman"/>
          <w:color w:val="auto"/>
          <w:sz w:val="22"/>
        </w:rPr>
        <w:t xml:space="preserve">Deep </w:t>
      </w:r>
      <w: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  <w:t>V</w:t>
      </w:r>
      <w:r>
        <w:rPr>
          <w:rFonts w:hint="default" w:ascii="Times New Roman" w:hAnsi="Times New Roman" w:eastAsia="等线" w:cs="Times New Roman"/>
          <w:color w:val="auto"/>
          <w:sz w:val="22"/>
        </w:rPr>
        <w:t xml:space="preserve">enous </w:t>
      </w:r>
      <w: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  <w:t>T</w:t>
      </w:r>
      <w:r>
        <w:rPr>
          <w:rFonts w:hint="default" w:ascii="Times New Roman" w:hAnsi="Times New Roman" w:eastAsia="等线" w:cs="Times New Roman"/>
          <w:color w:val="auto"/>
          <w:sz w:val="22"/>
        </w:rPr>
        <w:t>hrombosis</w:t>
      </w:r>
      <w:r>
        <w:rPr>
          <w:rFonts w:hint="eastAsia" w:ascii="Times New Roman" w:hAnsi="Times New Roman" w:eastAsia="等线" w:cs="Times New Roman"/>
          <w:color w:val="auto"/>
          <w:sz w:val="22"/>
          <w:lang w:eastAsia="zh-CN"/>
        </w:rPr>
        <w:t>,</w:t>
      </w:r>
      <w: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  <w:t xml:space="preserve"> </w:t>
      </w:r>
      <w:r>
        <w:rPr>
          <w:rFonts w:hint="default" w:ascii="Times New Roman" w:hAnsi="Times New Roman" w:eastAsia="等线" w:cs="Times New Roman"/>
          <w:color w:val="auto"/>
          <w:sz w:val="22"/>
          <w:lang w:val="en-US" w:eastAsia="zh-CN"/>
        </w:rPr>
        <w:t>PE</w:t>
      </w:r>
      <w: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  <w:t xml:space="preserve">: </w:t>
      </w:r>
      <w:r>
        <w:rPr>
          <w:rFonts w:hint="default" w:ascii="Times New Roman" w:hAnsi="Times New Roman" w:eastAsia="等线" w:cs="Times New Roman"/>
          <w:color w:val="auto"/>
          <w:sz w:val="22"/>
          <w:lang w:eastAsia="zh-CN"/>
        </w:rPr>
        <w:t xml:space="preserve">Pulmonary </w:t>
      </w:r>
      <w: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  <w:t>E</w:t>
      </w:r>
      <w:r>
        <w:rPr>
          <w:rFonts w:hint="default" w:ascii="Times New Roman" w:hAnsi="Times New Roman" w:eastAsia="等线" w:cs="Times New Roman"/>
          <w:color w:val="auto"/>
          <w:sz w:val="22"/>
          <w:lang w:eastAsia="zh-CN"/>
        </w:rPr>
        <w:t>mbolism</w:t>
      </w:r>
      <w:r>
        <w:rPr>
          <w:rFonts w:hint="eastAsia" w:ascii="Times New Roman" w:hAnsi="Times New Roman" w:eastAsia="等线" w:cs="Times New Roman"/>
          <w:color w:val="auto"/>
          <w:sz w:val="22"/>
          <w:lang w:val="en-US" w:eastAsia="zh-CN"/>
        </w:rPr>
        <w:t>, CI: Confidence Interval</w:t>
      </w:r>
    </w:p>
    <w:p w14:paraId="0C008CC9">
      <w:pPr>
        <w:rPr>
          <w:rFonts w:hint="default" w:ascii="Times New Roman" w:hAnsi="Times New Roman" w:eastAsia="等线" w:cs="Times New Roman"/>
          <w:color w:val="auto"/>
          <w:sz w:val="22"/>
          <w:lang w:val="en-US"/>
        </w:rPr>
      </w:pPr>
    </w:p>
    <w:p w14:paraId="5216F662">
      <w:pPr>
        <w:rPr>
          <w:rFonts w:hint="default" w:ascii="Times New Roman" w:hAnsi="Times New Roman" w:cs="Times New Roman"/>
          <w:color w:val="auto"/>
          <w:sz w:val="18"/>
          <w:szCs w:val="18"/>
          <w:lang w:val="en-US" w:eastAsia="zh-CN"/>
        </w:rPr>
      </w:pPr>
    </w:p>
    <w:p w14:paraId="6758FDC6">
      <w:pPr>
        <w:rPr>
          <w:rFonts w:ascii="Times New Roman" w:hAnsi="Times New Roman" w:eastAsia="等线" w:cs="Times New Roman"/>
          <w:b/>
          <w:bCs/>
          <w:color w:val="auto"/>
          <w:sz w:val="22"/>
        </w:rPr>
      </w:pPr>
    </w:p>
    <w:p w14:paraId="4069BC23">
      <w:pPr>
        <w:rPr>
          <w:rFonts w:ascii="Times New Roman" w:hAnsi="Times New Roman" w:eastAsia="等线" w:cs="Times New Roman"/>
          <w:b/>
          <w:bCs/>
          <w:color w:val="auto"/>
          <w:sz w:val="22"/>
        </w:rPr>
      </w:pPr>
    </w:p>
    <w:p w14:paraId="38404D83">
      <w:pPr>
        <w:rPr>
          <w:rFonts w:ascii="Times New Roman" w:hAnsi="Times New Roman" w:eastAsia="等线" w:cs="Times New Roman"/>
          <w:b/>
          <w:bCs/>
          <w:color w:val="auto"/>
          <w:sz w:val="22"/>
        </w:rPr>
      </w:pPr>
    </w:p>
    <w:p w14:paraId="538A70DC">
      <w:pPr>
        <w:rPr>
          <w:rFonts w:ascii="Times New Roman" w:hAnsi="Times New Roman" w:eastAsia="等线" w:cs="Times New Roman"/>
          <w:b/>
          <w:bCs/>
          <w:color w:val="auto"/>
          <w:sz w:val="22"/>
        </w:rPr>
      </w:pPr>
    </w:p>
    <w:p w14:paraId="0873C4E3">
      <w:pPr>
        <w:rPr>
          <w:rFonts w:ascii="Times New Roman" w:hAnsi="Times New Roman" w:eastAsia="等线" w:cs="Times New Roman"/>
          <w:b/>
          <w:bCs/>
          <w:color w:val="auto"/>
          <w:sz w:val="22"/>
        </w:rPr>
      </w:pPr>
    </w:p>
    <w:p w14:paraId="7E5F833F">
      <w:pPr>
        <w:rPr>
          <w:rFonts w:ascii="Times New Roman" w:hAnsi="Times New Roman" w:eastAsia="等线" w:cs="Times New Roman"/>
          <w:b/>
          <w:bCs/>
          <w:color w:val="auto"/>
          <w:sz w:val="22"/>
        </w:rPr>
      </w:pPr>
    </w:p>
    <w:p w14:paraId="3A4B1D5B">
      <w:pPr>
        <w:rPr>
          <w:rFonts w:ascii="Times New Roman" w:hAnsi="Times New Roman" w:eastAsia="等线" w:cs="Times New Roman"/>
          <w:b/>
          <w:bCs/>
          <w:color w:val="auto"/>
          <w:sz w:val="22"/>
        </w:rPr>
      </w:pPr>
    </w:p>
    <w:p w14:paraId="25158E44">
      <w:pPr>
        <w:rPr>
          <w:rFonts w:ascii="Times New Roman" w:hAnsi="Times New Roman" w:eastAsia="等线" w:cs="Times New Roman"/>
          <w:color w:val="auto"/>
          <w:sz w:val="2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lnNumType w:countBy="1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82247001"/>
    </w:sdtPr>
    <w:sdtContent>
      <w:p w14:paraId="4F984F6B">
        <w:pPr>
          <w:pStyle w:val="5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 w14:paraId="377910DD">
    <w:pPr>
      <w:pStyle w:val="5"/>
    </w:pPr>
  </w:p>
  <w:p w14:paraId="27688AFB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UyNDe3NDOwsDAwMTdQ0lEKTi0uzszPAykwrAUAVPsDrCwAAAA="/>
    <w:docVar w:name="commondata" w:val="eyJoZGlkIjoiMGZkNjRjODk1NGJiZWZlODUzMmI4OTkyNzliOTgwOTA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C Anesthesiology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txvwtdwrdadx7edppzxdpe9deswetspdrve&quot;&gt;My EndNote Library&lt;record-ids&gt;&lt;item&gt;185&lt;/item&gt;&lt;item&gt;186&lt;/item&gt;&lt;item&gt;187&lt;/item&gt;&lt;item&gt;190&lt;/item&gt;&lt;item&gt;192&lt;/item&gt;&lt;item&gt;193&lt;/item&gt;&lt;item&gt;194&lt;/item&gt;&lt;item&gt;197&lt;/item&gt;&lt;item&gt;200&lt;/item&gt;&lt;item&gt;202&lt;/item&gt;&lt;item&gt;204&lt;/item&gt;&lt;item&gt;205&lt;/item&gt;&lt;item&gt;206&lt;/item&gt;&lt;item&gt;207&lt;/item&gt;&lt;item&gt;208&lt;/item&gt;&lt;item&gt;209&lt;/item&gt;&lt;item&gt;211&lt;/item&gt;&lt;item&gt;212&lt;/item&gt;&lt;item&gt;215&lt;/item&gt;&lt;/record-ids&gt;&lt;/item&gt;&lt;/Libraries&gt;"/>
    <w:docVar w:name="ne_stylename" w:val="BMC Musculoskeletal Disorders"/>
  </w:docVars>
  <w:rsids>
    <w:rsidRoot w:val="00172A27"/>
    <w:rsid w:val="00010922"/>
    <w:rsid w:val="0003222E"/>
    <w:rsid w:val="00044DA8"/>
    <w:rsid w:val="00046F32"/>
    <w:rsid w:val="000658CD"/>
    <w:rsid w:val="000822D9"/>
    <w:rsid w:val="00086662"/>
    <w:rsid w:val="000A75C7"/>
    <w:rsid w:val="000D0067"/>
    <w:rsid w:val="000F25A7"/>
    <w:rsid w:val="0010046B"/>
    <w:rsid w:val="00102FF8"/>
    <w:rsid w:val="00105CBE"/>
    <w:rsid w:val="00110081"/>
    <w:rsid w:val="0012324E"/>
    <w:rsid w:val="0014226E"/>
    <w:rsid w:val="00153BB2"/>
    <w:rsid w:val="00153F98"/>
    <w:rsid w:val="00171D3B"/>
    <w:rsid w:val="001B76BB"/>
    <w:rsid w:val="001C3CAF"/>
    <w:rsid w:val="001C787A"/>
    <w:rsid w:val="00212AE7"/>
    <w:rsid w:val="00212E3B"/>
    <w:rsid w:val="0022251F"/>
    <w:rsid w:val="002443CB"/>
    <w:rsid w:val="00251743"/>
    <w:rsid w:val="0027065E"/>
    <w:rsid w:val="00273206"/>
    <w:rsid w:val="00283527"/>
    <w:rsid w:val="0029420E"/>
    <w:rsid w:val="002C4151"/>
    <w:rsid w:val="002F602B"/>
    <w:rsid w:val="00313D4C"/>
    <w:rsid w:val="00325CF1"/>
    <w:rsid w:val="00326550"/>
    <w:rsid w:val="00337551"/>
    <w:rsid w:val="00347CC6"/>
    <w:rsid w:val="003818E3"/>
    <w:rsid w:val="003A2DBA"/>
    <w:rsid w:val="003C76C7"/>
    <w:rsid w:val="003D0275"/>
    <w:rsid w:val="00443698"/>
    <w:rsid w:val="004456C7"/>
    <w:rsid w:val="0045171D"/>
    <w:rsid w:val="00481C0F"/>
    <w:rsid w:val="0048388B"/>
    <w:rsid w:val="0048395A"/>
    <w:rsid w:val="004C6A2D"/>
    <w:rsid w:val="004E4F49"/>
    <w:rsid w:val="004F3CD2"/>
    <w:rsid w:val="00526207"/>
    <w:rsid w:val="00544058"/>
    <w:rsid w:val="005444B1"/>
    <w:rsid w:val="00544C38"/>
    <w:rsid w:val="0057079E"/>
    <w:rsid w:val="00573E39"/>
    <w:rsid w:val="005A20A4"/>
    <w:rsid w:val="005A58B6"/>
    <w:rsid w:val="005B628D"/>
    <w:rsid w:val="005E7551"/>
    <w:rsid w:val="005F71C7"/>
    <w:rsid w:val="00610627"/>
    <w:rsid w:val="006124EE"/>
    <w:rsid w:val="00614DEE"/>
    <w:rsid w:val="006158B0"/>
    <w:rsid w:val="00617A30"/>
    <w:rsid w:val="00625EEE"/>
    <w:rsid w:val="0066387C"/>
    <w:rsid w:val="006B2D31"/>
    <w:rsid w:val="006B4F7A"/>
    <w:rsid w:val="006E1B1A"/>
    <w:rsid w:val="006F11CA"/>
    <w:rsid w:val="00704336"/>
    <w:rsid w:val="007104AA"/>
    <w:rsid w:val="0072786C"/>
    <w:rsid w:val="00733E57"/>
    <w:rsid w:val="0075474A"/>
    <w:rsid w:val="0079550B"/>
    <w:rsid w:val="007A20CD"/>
    <w:rsid w:val="007A6096"/>
    <w:rsid w:val="007C303E"/>
    <w:rsid w:val="007D3D0E"/>
    <w:rsid w:val="007E6BA6"/>
    <w:rsid w:val="007F4576"/>
    <w:rsid w:val="00801CE3"/>
    <w:rsid w:val="00825D2F"/>
    <w:rsid w:val="00826C72"/>
    <w:rsid w:val="008403CA"/>
    <w:rsid w:val="00846033"/>
    <w:rsid w:val="00871170"/>
    <w:rsid w:val="00887162"/>
    <w:rsid w:val="008A36E6"/>
    <w:rsid w:val="008A5312"/>
    <w:rsid w:val="008A5573"/>
    <w:rsid w:val="008C4412"/>
    <w:rsid w:val="008D1895"/>
    <w:rsid w:val="008D6E91"/>
    <w:rsid w:val="009021BE"/>
    <w:rsid w:val="00920D51"/>
    <w:rsid w:val="00924CD9"/>
    <w:rsid w:val="0094258D"/>
    <w:rsid w:val="00992790"/>
    <w:rsid w:val="00992907"/>
    <w:rsid w:val="00994515"/>
    <w:rsid w:val="009D5724"/>
    <w:rsid w:val="009E3589"/>
    <w:rsid w:val="009F299D"/>
    <w:rsid w:val="009F30EB"/>
    <w:rsid w:val="00A00124"/>
    <w:rsid w:val="00A02CDA"/>
    <w:rsid w:val="00A056EB"/>
    <w:rsid w:val="00A066D9"/>
    <w:rsid w:val="00A175BE"/>
    <w:rsid w:val="00A278EA"/>
    <w:rsid w:val="00A437A7"/>
    <w:rsid w:val="00A87F69"/>
    <w:rsid w:val="00A950C3"/>
    <w:rsid w:val="00AE35F6"/>
    <w:rsid w:val="00B04DE8"/>
    <w:rsid w:val="00B17458"/>
    <w:rsid w:val="00B2199D"/>
    <w:rsid w:val="00B21C5D"/>
    <w:rsid w:val="00B241F3"/>
    <w:rsid w:val="00B32E1E"/>
    <w:rsid w:val="00B34587"/>
    <w:rsid w:val="00B51C95"/>
    <w:rsid w:val="00B641A5"/>
    <w:rsid w:val="00B87A8B"/>
    <w:rsid w:val="00B91C56"/>
    <w:rsid w:val="00BB6219"/>
    <w:rsid w:val="00BC39DB"/>
    <w:rsid w:val="00BD1C03"/>
    <w:rsid w:val="00BE6C42"/>
    <w:rsid w:val="00C12D59"/>
    <w:rsid w:val="00C12E2F"/>
    <w:rsid w:val="00C15B41"/>
    <w:rsid w:val="00C25C8E"/>
    <w:rsid w:val="00C37388"/>
    <w:rsid w:val="00C4762A"/>
    <w:rsid w:val="00C52B59"/>
    <w:rsid w:val="00C546F6"/>
    <w:rsid w:val="00C63917"/>
    <w:rsid w:val="00C92BAA"/>
    <w:rsid w:val="00CB7A77"/>
    <w:rsid w:val="00CF2C2A"/>
    <w:rsid w:val="00D0357C"/>
    <w:rsid w:val="00D113D1"/>
    <w:rsid w:val="00D1214E"/>
    <w:rsid w:val="00D200B1"/>
    <w:rsid w:val="00D26104"/>
    <w:rsid w:val="00D4492D"/>
    <w:rsid w:val="00D52904"/>
    <w:rsid w:val="00D64627"/>
    <w:rsid w:val="00D7364E"/>
    <w:rsid w:val="00D77FDE"/>
    <w:rsid w:val="00D85806"/>
    <w:rsid w:val="00D92AD8"/>
    <w:rsid w:val="00DA09E9"/>
    <w:rsid w:val="00DB1DDF"/>
    <w:rsid w:val="00DC5E6F"/>
    <w:rsid w:val="00DE3641"/>
    <w:rsid w:val="00DE6B1A"/>
    <w:rsid w:val="00E004F7"/>
    <w:rsid w:val="00E12B38"/>
    <w:rsid w:val="00E241DF"/>
    <w:rsid w:val="00E2762B"/>
    <w:rsid w:val="00E27CF2"/>
    <w:rsid w:val="00E51000"/>
    <w:rsid w:val="00EB4C73"/>
    <w:rsid w:val="00EF71BF"/>
    <w:rsid w:val="00F139B2"/>
    <w:rsid w:val="00F173B0"/>
    <w:rsid w:val="00F54C69"/>
    <w:rsid w:val="00F7484B"/>
    <w:rsid w:val="00F74A57"/>
    <w:rsid w:val="00F75E8D"/>
    <w:rsid w:val="00F81FDD"/>
    <w:rsid w:val="00F94801"/>
    <w:rsid w:val="00FC2E96"/>
    <w:rsid w:val="01374E54"/>
    <w:rsid w:val="0142683D"/>
    <w:rsid w:val="01797D0D"/>
    <w:rsid w:val="01AC3A93"/>
    <w:rsid w:val="01D134FA"/>
    <w:rsid w:val="01E74ACC"/>
    <w:rsid w:val="01EE3ED6"/>
    <w:rsid w:val="02061F67"/>
    <w:rsid w:val="02C80459"/>
    <w:rsid w:val="02F76F90"/>
    <w:rsid w:val="02F94AB6"/>
    <w:rsid w:val="030E4E87"/>
    <w:rsid w:val="0314369E"/>
    <w:rsid w:val="03196F07"/>
    <w:rsid w:val="035D3297"/>
    <w:rsid w:val="036D1937"/>
    <w:rsid w:val="0379583F"/>
    <w:rsid w:val="03936CB9"/>
    <w:rsid w:val="03C62BB1"/>
    <w:rsid w:val="03D66BA6"/>
    <w:rsid w:val="03EA4A76"/>
    <w:rsid w:val="03FA32C8"/>
    <w:rsid w:val="04021749"/>
    <w:rsid w:val="04096F7B"/>
    <w:rsid w:val="040D00EE"/>
    <w:rsid w:val="04476C1B"/>
    <w:rsid w:val="0455423F"/>
    <w:rsid w:val="046A79EF"/>
    <w:rsid w:val="04A43A7D"/>
    <w:rsid w:val="04B30C95"/>
    <w:rsid w:val="04C72E27"/>
    <w:rsid w:val="04DA4474"/>
    <w:rsid w:val="04FC088E"/>
    <w:rsid w:val="05332B4B"/>
    <w:rsid w:val="05432019"/>
    <w:rsid w:val="0553189E"/>
    <w:rsid w:val="0563090D"/>
    <w:rsid w:val="05872BAE"/>
    <w:rsid w:val="05941AA8"/>
    <w:rsid w:val="05977702"/>
    <w:rsid w:val="05CC0260"/>
    <w:rsid w:val="05CF5FA2"/>
    <w:rsid w:val="05EE293A"/>
    <w:rsid w:val="05F56F44"/>
    <w:rsid w:val="060774EA"/>
    <w:rsid w:val="060A2B37"/>
    <w:rsid w:val="06135E8F"/>
    <w:rsid w:val="063302DF"/>
    <w:rsid w:val="063B3B16"/>
    <w:rsid w:val="065C2B18"/>
    <w:rsid w:val="068C79F0"/>
    <w:rsid w:val="06DB44D3"/>
    <w:rsid w:val="07342561"/>
    <w:rsid w:val="073B52FD"/>
    <w:rsid w:val="081E0B1B"/>
    <w:rsid w:val="083A28E8"/>
    <w:rsid w:val="08420CAE"/>
    <w:rsid w:val="086E3851"/>
    <w:rsid w:val="087E15BA"/>
    <w:rsid w:val="08EE5D26"/>
    <w:rsid w:val="098175B4"/>
    <w:rsid w:val="09992B4F"/>
    <w:rsid w:val="09A60DC8"/>
    <w:rsid w:val="09AF4121"/>
    <w:rsid w:val="09B77E4B"/>
    <w:rsid w:val="09C37BCC"/>
    <w:rsid w:val="0A6D6E39"/>
    <w:rsid w:val="0A8F230A"/>
    <w:rsid w:val="0A9058AA"/>
    <w:rsid w:val="0AAF1EFF"/>
    <w:rsid w:val="0B24469B"/>
    <w:rsid w:val="0B7373D0"/>
    <w:rsid w:val="0B9254DE"/>
    <w:rsid w:val="0B9578A5"/>
    <w:rsid w:val="0BBA0B5B"/>
    <w:rsid w:val="0BCB4B16"/>
    <w:rsid w:val="0C176EBA"/>
    <w:rsid w:val="0C2D757F"/>
    <w:rsid w:val="0CAF268A"/>
    <w:rsid w:val="0CF233A1"/>
    <w:rsid w:val="0D0C3638"/>
    <w:rsid w:val="0D330BC5"/>
    <w:rsid w:val="0D362D75"/>
    <w:rsid w:val="0D4B4161"/>
    <w:rsid w:val="0D5C636E"/>
    <w:rsid w:val="0D6945E7"/>
    <w:rsid w:val="0D696165"/>
    <w:rsid w:val="0D9D484E"/>
    <w:rsid w:val="0DAE2941"/>
    <w:rsid w:val="0DDC125D"/>
    <w:rsid w:val="0E032C8D"/>
    <w:rsid w:val="0E396471"/>
    <w:rsid w:val="0E601E8E"/>
    <w:rsid w:val="0E745939"/>
    <w:rsid w:val="0EB03F53"/>
    <w:rsid w:val="0ECA5268"/>
    <w:rsid w:val="0F4C5F6E"/>
    <w:rsid w:val="0F95411B"/>
    <w:rsid w:val="0FA1409C"/>
    <w:rsid w:val="0FA45DAA"/>
    <w:rsid w:val="0FEB3DA7"/>
    <w:rsid w:val="10142F30"/>
    <w:rsid w:val="105B7B98"/>
    <w:rsid w:val="10632576"/>
    <w:rsid w:val="10BE733F"/>
    <w:rsid w:val="10C61486"/>
    <w:rsid w:val="10CD540B"/>
    <w:rsid w:val="10CD7582"/>
    <w:rsid w:val="110836D6"/>
    <w:rsid w:val="112B04F4"/>
    <w:rsid w:val="1154735C"/>
    <w:rsid w:val="11765524"/>
    <w:rsid w:val="11841112"/>
    <w:rsid w:val="1194333A"/>
    <w:rsid w:val="11AE745C"/>
    <w:rsid w:val="11B06C88"/>
    <w:rsid w:val="11C6025A"/>
    <w:rsid w:val="11EE03DD"/>
    <w:rsid w:val="11F85277"/>
    <w:rsid w:val="122F026F"/>
    <w:rsid w:val="12575356"/>
    <w:rsid w:val="12625F39"/>
    <w:rsid w:val="126D2DCB"/>
    <w:rsid w:val="12710C70"/>
    <w:rsid w:val="12904A6D"/>
    <w:rsid w:val="1295437A"/>
    <w:rsid w:val="12C9796E"/>
    <w:rsid w:val="12E143B9"/>
    <w:rsid w:val="12F17558"/>
    <w:rsid w:val="130C4392"/>
    <w:rsid w:val="130F5F42"/>
    <w:rsid w:val="13781A9B"/>
    <w:rsid w:val="13AC3EAB"/>
    <w:rsid w:val="13B14F39"/>
    <w:rsid w:val="13D81A12"/>
    <w:rsid w:val="13F82B68"/>
    <w:rsid w:val="141B23B3"/>
    <w:rsid w:val="14531B4D"/>
    <w:rsid w:val="146269C3"/>
    <w:rsid w:val="14785667"/>
    <w:rsid w:val="14D42C8D"/>
    <w:rsid w:val="14D902A4"/>
    <w:rsid w:val="14DC1B42"/>
    <w:rsid w:val="14E530ED"/>
    <w:rsid w:val="14FC21E4"/>
    <w:rsid w:val="1517701E"/>
    <w:rsid w:val="155B33AF"/>
    <w:rsid w:val="157955E3"/>
    <w:rsid w:val="15E52C78"/>
    <w:rsid w:val="16297009"/>
    <w:rsid w:val="163F0B4C"/>
    <w:rsid w:val="16734728"/>
    <w:rsid w:val="16900E36"/>
    <w:rsid w:val="174F484D"/>
    <w:rsid w:val="177B3894"/>
    <w:rsid w:val="180F5403"/>
    <w:rsid w:val="182E6B59"/>
    <w:rsid w:val="183B3024"/>
    <w:rsid w:val="18665400"/>
    <w:rsid w:val="18695DE3"/>
    <w:rsid w:val="18707171"/>
    <w:rsid w:val="18761CE3"/>
    <w:rsid w:val="187D188E"/>
    <w:rsid w:val="18860743"/>
    <w:rsid w:val="18A706B9"/>
    <w:rsid w:val="190518FA"/>
    <w:rsid w:val="191F7291"/>
    <w:rsid w:val="19287A4C"/>
    <w:rsid w:val="199A39E6"/>
    <w:rsid w:val="19D92AF4"/>
    <w:rsid w:val="19E75211"/>
    <w:rsid w:val="19F142E2"/>
    <w:rsid w:val="1A1D6E85"/>
    <w:rsid w:val="1A304E0A"/>
    <w:rsid w:val="1A4E34E2"/>
    <w:rsid w:val="1A5403CD"/>
    <w:rsid w:val="1AA475A6"/>
    <w:rsid w:val="1AC71042"/>
    <w:rsid w:val="1B100797"/>
    <w:rsid w:val="1B193AF0"/>
    <w:rsid w:val="1B3E70B3"/>
    <w:rsid w:val="1B5B5EB7"/>
    <w:rsid w:val="1B5E7755"/>
    <w:rsid w:val="1B740D26"/>
    <w:rsid w:val="1BC03F6C"/>
    <w:rsid w:val="1BD6553D"/>
    <w:rsid w:val="1BE063BC"/>
    <w:rsid w:val="1C2A43C0"/>
    <w:rsid w:val="1C41361D"/>
    <w:rsid w:val="1C7A6810"/>
    <w:rsid w:val="1D326DBE"/>
    <w:rsid w:val="1D3D2092"/>
    <w:rsid w:val="1D4209B0"/>
    <w:rsid w:val="1D9236E6"/>
    <w:rsid w:val="1DA63635"/>
    <w:rsid w:val="1DCD0BC2"/>
    <w:rsid w:val="1EB93391"/>
    <w:rsid w:val="1EBF050A"/>
    <w:rsid w:val="1F3A2287"/>
    <w:rsid w:val="1F4B0688"/>
    <w:rsid w:val="1F7237CF"/>
    <w:rsid w:val="1F8F3E27"/>
    <w:rsid w:val="1FA15B73"/>
    <w:rsid w:val="1FBC0EEE"/>
    <w:rsid w:val="1FC63B1B"/>
    <w:rsid w:val="1FD55B0C"/>
    <w:rsid w:val="1FD71884"/>
    <w:rsid w:val="20032679"/>
    <w:rsid w:val="2040567B"/>
    <w:rsid w:val="204A02A8"/>
    <w:rsid w:val="205E3D53"/>
    <w:rsid w:val="206D21E8"/>
    <w:rsid w:val="20740022"/>
    <w:rsid w:val="20B6593D"/>
    <w:rsid w:val="20C91B14"/>
    <w:rsid w:val="20CB235B"/>
    <w:rsid w:val="20D83B05"/>
    <w:rsid w:val="213F1DD6"/>
    <w:rsid w:val="21716AFE"/>
    <w:rsid w:val="21A02043"/>
    <w:rsid w:val="21B53E47"/>
    <w:rsid w:val="21DD6EFA"/>
    <w:rsid w:val="21E764B2"/>
    <w:rsid w:val="21E87D78"/>
    <w:rsid w:val="22160D89"/>
    <w:rsid w:val="22665141"/>
    <w:rsid w:val="229B1B85"/>
    <w:rsid w:val="22A176FD"/>
    <w:rsid w:val="231D6147"/>
    <w:rsid w:val="23853004"/>
    <w:rsid w:val="23B87C1E"/>
    <w:rsid w:val="23CA1A6A"/>
    <w:rsid w:val="23CB1EB1"/>
    <w:rsid w:val="23F02F50"/>
    <w:rsid w:val="24262DDA"/>
    <w:rsid w:val="2432177F"/>
    <w:rsid w:val="24561911"/>
    <w:rsid w:val="247022A7"/>
    <w:rsid w:val="24C30629"/>
    <w:rsid w:val="24F24F83"/>
    <w:rsid w:val="24FE726C"/>
    <w:rsid w:val="25186E28"/>
    <w:rsid w:val="254E25E8"/>
    <w:rsid w:val="25657932"/>
    <w:rsid w:val="25970EB0"/>
    <w:rsid w:val="25C40AFC"/>
    <w:rsid w:val="25C96113"/>
    <w:rsid w:val="25D30D3F"/>
    <w:rsid w:val="25DF5936"/>
    <w:rsid w:val="260E1D77"/>
    <w:rsid w:val="26166306"/>
    <w:rsid w:val="263A0DBE"/>
    <w:rsid w:val="264038D8"/>
    <w:rsid w:val="267B764D"/>
    <w:rsid w:val="26887D7C"/>
    <w:rsid w:val="268D5392"/>
    <w:rsid w:val="26B47885"/>
    <w:rsid w:val="26DF5DB0"/>
    <w:rsid w:val="26ED7BDF"/>
    <w:rsid w:val="271B0BF0"/>
    <w:rsid w:val="273B6B9C"/>
    <w:rsid w:val="27B801ED"/>
    <w:rsid w:val="27B86B31"/>
    <w:rsid w:val="285E0D94"/>
    <w:rsid w:val="286744F4"/>
    <w:rsid w:val="288A68FB"/>
    <w:rsid w:val="289008AE"/>
    <w:rsid w:val="28BC749F"/>
    <w:rsid w:val="28C80903"/>
    <w:rsid w:val="28E3573D"/>
    <w:rsid w:val="292518B2"/>
    <w:rsid w:val="29361D11"/>
    <w:rsid w:val="293C6D35"/>
    <w:rsid w:val="2940493E"/>
    <w:rsid w:val="298140A8"/>
    <w:rsid w:val="2A6E7289"/>
    <w:rsid w:val="2A723F79"/>
    <w:rsid w:val="2AB83580"/>
    <w:rsid w:val="2B3D12D0"/>
    <w:rsid w:val="2B45448D"/>
    <w:rsid w:val="2B51698E"/>
    <w:rsid w:val="2B74267D"/>
    <w:rsid w:val="2B836D64"/>
    <w:rsid w:val="2B8A00F2"/>
    <w:rsid w:val="2B8D373E"/>
    <w:rsid w:val="2BC929C8"/>
    <w:rsid w:val="2BF13CCD"/>
    <w:rsid w:val="2BF52558"/>
    <w:rsid w:val="2C060A3E"/>
    <w:rsid w:val="2C077995"/>
    <w:rsid w:val="2C1027D3"/>
    <w:rsid w:val="2C226E16"/>
    <w:rsid w:val="2C541FC2"/>
    <w:rsid w:val="2C6636EC"/>
    <w:rsid w:val="2C730B86"/>
    <w:rsid w:val="2D100E89"/>
    <w:rsid w:val="2D850B71"/>
    <w:rsid w:val="2DED661A"/>
    <w:rsid w:val="2E494B1D"/>
    <w:rsid w:val="2E731F87"/>
    <w:rsid w:val="2EBA6F40"/>
    <w:rsid w:val="2EC21951"/>
    <w:rsid w:val="2EC77EEB"/>
    <w:rsid w:val="2ECD0108"/>
    <w:rsid w:val="2EDC6EB7"/>
    <w:rsid w:val="2F083808"/>
    <w:rsid w:val="2F2B5748"/>
    <w:rsid w:val="2F4C68A7"/>
    <w:rsid w:val="2F542EF1"/>
    <w:rsid w:val="2F603644"/>
    <w:rsid w:val="2FB4573E"/>
    <w:rsid w:val="301D445D"/>
    <w:rsid w:val="303D1BD7"/>
    <w:rsid w:val="30517F6C"/>
    <w:rsid w:val="307A48C8"/>
    <w:rsid w:val="309B6CB7"/>
    <w:rsid w:val="30CD1D49"/>
    <w:rsid w:val="30CF0B6E"/>
    <w:rsid w:val="31111534"/>
    <w:rsid w:val="314741CB"/>
    <w:rsid w:val="319E0453"/>
    <w:rsid w:val="31AF08B2"/>
    <w:rsid w:val="31B41A25"/>
    <w:rsid w:val="31F93B2A"/>
    <w:rsid w:val="321E3342"/>
    <w:rsid w:val="323D1A1A"/>
    <w:rsid w:val="324A05DB"/>
    <w:rsid w:val="32603FD8"/>
    <w:rsid w:val="32AD0164"/>
    <w:rsid w:val="32E7407C"/>
    <w:rsid w:val="32FF4F22"/>
    <w:rsid w:val="3301513E"/>
    <w:rsid w:val="33316D06"/>
    <w:rsid w:val="33497A72"/>
    <w:rsid w:val="33C63C91"/>
    <w:rsid w:val="33C65A3F"/>
    <w:rsid w:val="33CF2B46"/>
    <w:rsid w:val="34036C94"/>
    <w:rsid w:val="34270BD4"/>
    <w:rsid w:val="342D5ABF"/>
    <w:rsid w:val="34880F47"/>
    <w:rsid w:val="348A534E"/>
    <w:rsid w:val="34A94EC3"/>
    <w:rsid w:val="34FD6B54"/>
    <w:rsid w:val="350713AD"/>
    <w:rsid w:val="3518051D"/>
    <w:rsid w:val="35812566"/>
    <w:rsid w:val="3583614E"/>
    <w:rsid w:val="35AB313F"/>
    <w:rsid w:val="35E548A3"/>
    <w:rsid w:val="35E86141"/>
    <w:rsid w:val="35EF5721"/>
    <w:rsid w:val="35F86F2F"/>
    <w:rsid w:val="360A02C8"/>
    <w:rsid w:val="361433DA"/>
    <w:rsid w:val="362147C2"/>
    <w:rsid w:val="363C023B"/>
    <w:rsid w:val="363F1633"/>
    <w:rsid w:val="36541A28"/>
    <w:rsid w:val="36A91D74"/>
    <w:rsid w:val="36B1339E"/>
    <w:rsid w:val="36CE17DB"/>
    <w:rsid w:val="371A057C"/>
    <w:rsid w:val="374C0952"/>
    <w:rsid w:val="379E11AD"/>
    <w:rsid w:val="37B55E12"/>
    <w:rsid w:val="37C130EE"/>
    <w:rsid w:val="37C8622A"/>
    <w:rsid w:val="37DF2759"/>
    <w:rsid w:val="37F30DCD"/>
    <w:rsid w:val="37FF7772"/>
    <w:rsid w:val="38075EA1"/>
    <w:rsid w:val="380F3E59"/>
    <w:rsid w:val="38514471"/>
    <w:rsid w:val="386C156A"/>
    <w:rsid w:val="38832151"/>
    <w:rsid w:val="38D17360"/>
    <w:rsid w:val="39072D82"/>
    <w:rsid w:val="395E1FF4"/>
    <w:rsid w:val="396E4BAF"/>
    <w:rsid w:val="399E3EA8"/>
    <w:rsid w:val="39B04FE7"/>
    <w:rsid w:val="39DF785B"/>
    <w:rsid w:val="39ED1DC9"/>
    <w:rsid w:val="3A096920"/>
    <w:rsid w:val="3A2D6818"/>
    <w:rsid w:val="3A3C1609"/>
    <w:rsid w:val="3A7B57D6"/>
    <w:rsid w:val="3A83629C"/>
    <w:rsid w:val="3A923675"/>
    <w:rsid w:val="3AD849D6"/>
    <w:rsid w:val="3AED5FA8"/>
    <w:rsid w:val="3B27770B"/>
    <w:rsid w:val="3B2D2799"/>
    <w:rsid w:val="3B5B44D6"/>
    <w:rsid w:val="3B6B3A9C"/>
    <w:rsid w:val="3B6C15C2"/>
    <w:rsid w:val="3B6E307B"/>
    <w:rsid w:val="3B9B5A04"/>
    <w:rsid w:val="3BC44F5A"/>
    <w:rsid w:val="3C277297"/>
    <w:rsid w:val="3C3A7C73"/>
    <w:rsid w:val="3C4F56F8"/>
    <w:rsid w:val="3C5D1E41"/>
    <w:rsid w:val="3C8E3941"/>
    <w:rsid w:val="3C9B215F"/>
    <w:rsid w:val="3D1F0AC1"/>
    <w:rsid w:val="3D255ECD"/>
    <w:rsid w:val="3D257181"/>
    <w:rsid w:val="3D286D67"/>
    <w:rsid w:val="3DA361B4"/>
    <w:rsid w:val="3DB57251"/>
    <w:rsid w:val="3DCB0822"/>
    <w:rsid w:val="3E295549"/>
    <w:rsid w:val="3E302A8A"/>
    <w:rsid w:val="3E554590"/>
    <w:rsid w:val="3E5F0F6A"/>
    <w:rsid w:val="3E8135D7"/>
    <w:rsid w:val="3E826243"/>
    <w:rsid w:val="3E8B1D5F"/>
    <w:rsid w:val="3E8B7FB1"/>
    <w:rsid w:val="3EE17BD1"/>
    <w:rsid w:val="3F3C4621"/>
    <w:rsid w:val="3F520ACF"/>
    <w:rsid w:val="3F9D3DA5"/>
    <w:rsid w:val="3FBE7F13"/>
    <w:rsid w:val="3FCE63A8"/>
    <w:rsid w:val="3FCE69FB"/>
    <w:rsid w:val="3FEF4483"/>
    <w:rsid w:val="408B6047"/>
    <w:rsid w:val="40A84E4B"/>
    <w:rsid w:val="40EB4D37"/>
    <w:rsid w:val="4117621C"/>
    <w:rsid w:val="41265D6F"/>
    <w:rsid w:val="413B7A6D"/>
    <w:rsid w:val="417B255F"/>
    <w:rsid w:val="41A53138"/>
    <w:rsid w:val="41A76EB0"/>
    <w:rsid w:val="41A970CC"/>
    <w:rsid w:val="41B810BD"/>
    <w:rsid w:val="41C51A2C"/>
    <w:rsid w:val="41EA2E34"/>
    <w:rsid w:val="41F8595E"/>
    <w:rsid w:val="426F6BA4"/>
    <w:rsid w:val="42925DB2"/>
    <w:rsid w:val="429513FF"/>
    <w:rsid w:val="42C615B8"/>
    <w:rsid w:val="43075533"/>
    <w:rsid w:val="431903D9"/>
    <w:rsid w:val="43212C92"/>
    <w:rsid w:val="43A91371"/>
    <w:rsid w:val="43B92ECB"/>
    <w:rsid w:val="43B96273"/>
    <w:rsid w:val="43EE526A"/>
    <w:rsid w:val="441F5424"/>
    <w:rsid w:val="44384737"/>
    <w:rsid w:val="445175A7"/>
    <w:rsid w:val="449468B0"/>
    <w:rsid w:val="44AA58B3"/>
    <w:rsid w:val="44B00772"/>
    <w:rsid w:val="44C86445"/>
    <w:rsid w:val="45352A25"/>
    <w:rsid w:val="45863281"/>
    <w:rsid w:val="458A5A65"/>
    <w:rsid w:val="45AD2F03"/>
    <w:rsid w:val="45B222C8"/>
    <w:rsid w:val="461F5BAF"/>
    <w:rsid w:val="469043B7"/>
    <w:rsid w:val="46D5626E"/>
    <w:rsid w:val="46DC75FC"/>
    <w:rsid w:val="4729480B"/>
    <w:rsid w:val="474D5D76"/>
    <w:rsid w:val="47991EBF"/>
    <w:rsid w:val="479C60B7"/>
    <w:rsid w:val="47D227AD"/>
    <w:rsid w:val="47E66258"/>
    <w:rsid w:val="481C1C7A"/>
    <w:rsid w:val="48BF0F83"/>
    <w:rsid w:val="490D6193"/>
    <w:rsid w:val="492D2391"/>
    <w:rsid w:val="49386543"/>
    <w:rsid w:val="493A33DE"/>
    <w:rsid w:val="49553696"/>
    <w:rsid w:val="4957740E"/>
    <w:rsid w:val="4958188B"/>
    <w:rsid w:val="4981369C"/>
    <w:rsid w:val="499D51A7"/>
    <w:rsid w:val="499F0DB5"/>
    <w:rsid w:val="49B20AE8"/>
    <w:rsid w:val="49F200D0"/>
    <w:rsid w:val="4A0443A7"/>
    <w:rsid w:val="4A280DAA"/>
    <w:rsid w:val="4A9A61B8"/>
    <w:rsid w:val="4ACC5BD9"/>
    <w:rsid w:val="4ADB610D"/>
    <w:rsid w:val="4B0B6702"/>
    <w:rsid w:val="4B0E1D4E"/>
    <w:rsid w:val="4B17520D"/>
    <w:rsid w:val="4B375749"/>
    <w:rsid w:val="4B3A2B43"/>
    <w:rsid w:val="4B4B4D50"/>
    <w:rsid w:val="4B517E8D"/>
    <w:rsid w:val="4B5F07FC"/>
    <w:rsid w:val="4B661B8A"/>
    <w:rsid w:val="4BB02E05"/>
    <w:rsid w:val="4BE93C27"/>
    <w:rsid w:val="4BF753DA"/>
    <w:rsid w:val="4C295E3C"/>
    <w:rsid w:val="4C7A0D1E"/>
    <w:rsid w:val="4C917169"/>
    <w:rsid w:val="4CA94424"/>
    <w:rsid w:val="4CD6689C"/>
    <w:rsid w:val="4CF136D5"/>
    <w:rsid w:val="4D103856"/>
    <w:rsid w:val="4D297313"/>
    <w:rsid w:val="4D2B6CAC"/>
    <w:rsid w:val="4D3161C8"/>
    <w:rsid w:val="4DA30E74"/>
    <w:rsid w:val="4DD94895"/>
    <w:rsid w:val="4DE535FF"/>
    <w:rsid w:val="4E1423B5"/>
    <w:rsid w:val="4E341E28"/>
    <w:rsid w:val="4E3715BC"/>
    <w:rsid w:val="4E4361B3"/>
    <w:rsid w:val="4E5C4359"/>
    <w:rsid w:val="4E5E4D9B"/>
    <w:rsid w:val="4E6525CD"/>
    <w:rsid w:val="4E8D38D2"/>
    <w:rsid w:val="4EAA7FE0"/>
    <w:rsid w:val="4ECF5C98"/>
    <w:rsid w:val="4EED611E"/>
    <w:rsid w:val="4F0040A4"/>
    <w:rsid w:val="4F3B2070"/>
    <w:rsid w:val="4F587A3C"/>
    <w:rsid w:val="4F5F701C"/>
    <w:rsid w:val="4FB21C9F"/>
    <w:rsid w:val="4FD23C92"/>
    <w:rsid w:val="4FD33566"/>
    <w:rsid w:val="5003209D"/>
    <w:rsid w:val="5007530C"/>
    <w:rsid w:val="504828D3"/>
    <w:rsid w:val="50493828"/>
    <w:rsid w:val="507E1724"/>
    <w:rsid w:val="50A621DC"/>
    <w:rsid w:val="50BE4F65"/>
    <w:rsid w:val="50CC6933"/>
    <w:rsid w:val="50F6750C"/>
    <w:rsid w:val="511E3397"/>
    <w:rsid w:val="51455E65"/>
    <w:rsid w:val="51620485"/>
    <w:rsid w:val="516923D4"/>
    <w:rsid w:val="516E3547"/>
    <w:rsid w:val="52086C06"/>
    <w:rsid w:val="52352BC9"/>
    <w:rsid w:val="527A5F1B"/>
    <w:rsid w:val="529C0BDA"/>
    <w:rsid w:val="52A40FF2"/>
    <w:rsid w:val="53145848"/>
    <w:rsid w:val="537F090B"/>
    <w:rsid w:val="53890962"/>
    <w:rsid w:val="53A25729"/>
    <w:rsid w:val="53AA6137"/>
    <w:rsid w:val="53C438F2"/>
    <w:rsid w:val="53D8114B"/>
    <w:rsid w:val="53E86BC3"/>
    <w:rsid w:val="54316AAD"/>
    <w:rsid w:val="54336CC9"/>
    <w:rsid w:val="54564027"/>
    <w:rsid w:val="547075D6"/>
    <w:rsid w:val="54AD25D8"/>
    <w:rsid w:val="54CA13DC"/>
    <w:rsid w:val="551071A8"/>
    <w:rsid w:val="551324C5"/>
    <w:rsid w:val="5575322F"/>
    <w:rsid w:val="55D0725A"/>
    <w:rsid w:val="55EE10FA"/>
    <w:rsid w:val="55FF152F"/>
    <w:rsid w:val="562D7378"/>
    <w:rsid w:val="56601E62"/>
    <w:rsid w:val="56B7773E"/>
    <w:rsid w:val="56CD51B3"/>
    <w:rsid w:val="56E147BB"/>
    <w:rsid w:val="56F20776"/>
    <w:rsid w:val="570600DD"/>
    <w:rsid w:val="57144B90"/>
    <w:rsid w:val="5728063B"/>
    <w:rsid w:val="573E39BB"/>
    <w:rsid w:val="5793334B"/>
    <w:rsid w:val="57F10A2D"/>
    <w:rsid w:val="583A0626"/>
    <w:rsid w:val="58627B7D"/>
    <w:rsid w:val="588C69A8"/>
    <w:rsid w:val="58951D01"/>
    <w:rsid w:val="58BF0B2C"/>
    <w:rsid w:val="58D81BED"/>
    <w:rsid w:val="596E07A0"/>
    <w:rsid w:val="597E722C"/>
    <w:rsid w:val="59814033"/>
    <w:rsid w:val="59BD660D"/>
    <w:rsid w:val="59D86349"/>
    <w:rsid w:val="5A357A44"/>
    <w:rsid w:val="5A5A14E6"/>
    <w:rsid w:val="5A6B4E5E"/>
    <w:rsid w:val="5A720C61"/>
    <w:rsid w:val="5AAB1367"/>
    <w:rsid w:val="5AAD1584"/>
    <w:rsid w:val="5AAE418C"/>
    <w:rsid w:val="5AC24903"/>
    <w:rsid w:val="5AD213FE"/>
    <w:rsid w:val="5B0C7779"/>
    <w:rsid w:val="5B3C72C4"/>
    <w:rsid w:val="5B545F56"/>
    <w:rsid w:val="5B6A7475"/>
    <w:rsid w:val="5B9C6F02"/>
    <w:rsid w:val="5BC22E0D"/>
    <w:rsid w:val="5BD16533"/>
    <w:rsid w:val="5BEA4A79"/>
    <w:rsid w:val="5C277114"/>
    <w:rsid w:val="5C5B3043"/>
    <w:rsid w:val="5CEF7D6C"/>
    <w:rsid w:val="5D0E4904"/>
    <w:rsid w:val="5D167F50"/>
    <w:rsid w:val="5D1C6601"/>
    <w:rsid w:val="5D3C3BD6"/>
    <w:rsid w:val="5D4A2BDD"/>
    <w:rsid w:val="5D6972B8"/>
    <w:rsid w:val="5D83037A"/>
    <w:rsid w:val="5DF9063C"/>
    <w:rsid w:val="5EB46607"/>
    <w:rsid w:val="5EBB7FE7"/>
    <w:rsid w:val="5EE52386"/>
    <w:rsid w:val="5EF47700"/>
    <w:rsid w:val="5F3A715E"/>
    <w:rsid w:val="5F3C0E6C"/>
    <w:rsid w:val="5F57386C"/>
    <w:rsid w:val="5F93686E"/>
    <w:rsid w:val="5FA8056B"/>
    <w:rsid w:val="606F1089"/>
    <w:rsid w:val="6096319E"/>
    <w:rsid w:val="609B3C2C"/>
    <w:rsid w:val="60B30F76"/>
    <w:rsid w:val="60BB42CE"/>
    <w:rsid w:val="60C90799"/>
    <w:rsid w:val="619D4C69"/>
    <w:rsid w:val="61A15272"/>
    <w:rsid w:val="61BA4586"/>
    <w:rsid w:val="61DC274E"/>
    <w:rsid w:val="620F2848"/>
    <w:rsid w:val="62257C51"/>
    <w:rsid w:val="622A488C"/>
    <w:rsid w:val="625E3163"/>
    <w:rsid w:val="626E536C"/>
    <w:rsid w:val="62744735"/>
    <w:rsid w:val="62E904DE"/>
    <w:rsid w:val="62FB4E56"/>
    <w:rsid w:val="62FD0BCE"/>
    <w:rsid w:val="630A6E47"/>
    <w:rsid w:val="6329551F"/>
    <w:rsid w:val="63304B00"/>
    <w:rsid w:val="633E1A6A"/>
    <w:rsid w:val="638C4B95"/>
    <w:rsid w:val="63B02AD0"/>
    <w:rsid w:val="63BF5E84"/>
    <w:rsid w:val="63D57455"/>
    <w:rsid w:val="64382C27"/>
    <w:rsid w:val="645667E8"/>
    <w:rsid w:val="645962D8"/>
    <w:rsid w:val="64664551"/>
    <w:rsid w:val="652F72E6"/>
    <w:rsid w:val="65652A5B"/>
    <w:rsid w:val="657A55E7"/>
    <w:rsid w:val="658729D1"/>
    <w:rsid w:val="65872A65"/>
    <w:rsid w:val="65953340"/>
    <w:rsid w:val="65C23A09"/>
    <w:rsid w:val="65F96FC3"/>
    <w:rsid w:val="66AA6977"/>
    <w:rsid w:val="66C5281E"/>
    <w:rsid w:val="66D27387"/>
    <w:rsid w:val="66EF1ED1"/>
    <w:rsid w:val="670D6F06"/>
    <w:rsid w:val="67410FC4"/>
    <w:rsid w:val="674548F2"/>
    <w:rsid w:val="674E19F8"/>
    <w:rsid w:val="67670D0C"/>
    <w:rsid w:val="678371C8"/>
    <w:rsid w:val="67B9490B"/>
    <w:rsid w:val="67FA1B80"/>
    <w:rsid w:val="68F656D6"/>
    <w:rsid w:val="69097AB5"/>
    <w:rsid w:val="691B7825"/>
    <w:rsid w:val="695D4175"/>
    <w:rsid w:val="69672165"/>
    <w:rsid w:val="69807E63"/>
    <w:rsid w:val="69821E2D"/>
    <w:rsid w:val="698C1452"/>
    <w:rsid w:val="699B3A15"/>
    <w:rsid w:val="69E55F18"/>
    <w:rsid w:val="6A026ACA"/>
    <w:rsid w:val="6A0665BA"/>
    <w:rsid w:val="6A116D0D"/>
    <w:rsid w:val="6A1E5AFD"/>
    <w:rsid w:val="6A2E3D63"/>
    <w:rsid w:val="6A3D3FA6"/>
    <w:rsid w:val="6A537C4E"/>
    <w:rsid w:val="6A7C4ACE"/>
    <w:rsid w:val="6AF44665"/>
    <w:rsid w:val="6BC06C3D"/>
    <w:rsid w:val="6BDF256B"/>
    <w:rsid w:val="6C4B6506"/>
    <w:rsid w:val="6C647267"/>
    <w:rsid w:val="6C6551E7"/>
    <w:rsid w:val="6C700663"/>
    <w:rsid w:val="6CB839FA"/>
    <w:rsid w:val="6D0267F0"/>
    <w:rsid w:val="6D036DE1"/>
    <w:rsid w:val="6D1C3950"/>
    <w:rsid w:val="6D3276C6"/>
    <w:rsid w:val="6D4573FA"/>
    <w:rsid w:val="6D6A7E15"/>
    <w:rsid w:val="6D6D06FE"/>
    <w:rsid w:val="6D82421C"/>
    <w:rsid w:val="6D9A5375"/>
    <w:rsid w:val="6DEC761D"/>
    <w:rsid w:val="6E26547D"/>
    <w:rsid w:val="6E510020"/>
    <w:rsid w:val="6E677844"/>
    <w:rsid w:val="6E7D0E15"/>
    <w:rsid w:val="6E890C2D"/>
    <w:rsid w:val="6F017852"/>
    <w:rsid w:val="6F1C062E"/>
    <w:rsid w:val="6F1D3A19"/>
    <w:rsid w:val="6F885CC3"/>
    <w:rsid w:val="6F8A37EA"/>
    <w:rsid w:val="6F8D5088"/>
    <w:rsid w:val="6FA1540A"/>
    <w:rsid w:val="6FA56875"/>
    <w:rsid w:val="6FEE2621"/>
    <w:rsid w:val="700C2451"/>
    <w:rsid w:val="703B7E4E"/>
    <w:rsid w:val="70724081"/>
    <w:rsid w:val="708741CD"/>
    <w:rsid w:val="70BC5C25"/>
    <w:rsid w:val="7101188A"/>
    <w:rsid w:val="710B0EB5"/>
    <w:rsid w:val="713954C7"/>
    <w:rsid w:val="71431EA2"/>
    <w:rsid w:val="714479C8"/>
    <w:rsid w:val="71597917"/>
    <w:rsid w:val="717A14F5"/>
    <w:rsid w:val="718801FD"/>
    <w:rsid w:val="718A7AD1"/>
    <w:rsid w:val="71FB55A8"/>
    <w:rsid w:val="725132DC"/>
    <w:rsid w:val="725A0B25"/>
    <w:rsid w:val="725B146D"/>
    <w:rsid w:val="72600832"/>
    <w:rsid w:val="727918F3"/>
    <w:rsid w:val="72FC49FE"/>
    <w:rsid w:val="72FC67AC"/>
    <w:rsid w:val="73337CF4"/>
    <w:rsid w:val="73344B99"/>
    <w:rsid w:val="73644352"/>
    <w:rsid w:val="73AA6800"/>
    <w:rsid w:val="73F12089"/>
    <w:rsid w:val="74050204"/>
    <w:rsid w:val="740A4074"/>
    <w:rsid w:val="743957DE"/>
    <w:rsid w:val="743B3304"/>
    <w:rsid w:val="744C3764"/>
    <w:rsid w:val="746F7452"/>
    <w:rsid w:val="74827185"/>
    <w:rsid w:val="74F31E31"/>
    <w:rsid w:val="751032FC"/>
    <w:rsid w:val="75622B13"/>
    <w:rsid w:val="75BB1633"/>
    <w:rsid w:val="75D83039"/>
    <w:rsid w:val="75DD2562"/>
    <w:rsid w:val="760F2C9B"/>
    <w:rsid w:val="7610256F"/>
    <w:rsid w:val="762E731C"/>
    <w:rsid w:val="764E40FB"/>
    <w:rsid w:val="765863F0"/>
    <w:rsid w:val="76634D94"/>
    <w:rsid w:val="767D7561"/>
    <w:rsid w:val="768A0573"/>
    <w:rsid w:val="76984A3E"/>
    <w:rsid w:val="76E50D4A"/>
    <w:rsid w:val="76EA2DC0"/>
    <w:rsid w:val="77296EC5"/>
    <w:rsid w:val="77514BED"/>
    <w:rsid w:val="77536BB7"/>
    <w:rsid w:val="775A6197"/>
    <w:rsid w:val="77B12494"/>
    <w:rsid w:val="77CD4BBB"/>
    <w:rsid w:val="77DA2E34"/>
    <w:rsid w:val="77E574EA"/>
    <w:rsid w:val="78014865"/>
    <w:rsid w:val="780C1A30"/>
    <w:rsid w:val="78106856"/>
    <w:rsid w:val="78210A63"/>
    <w:rsid w:val="78713799"/>
    <w:rsid w:val="788A532D"/>
    <w:rsid w:val="788C05D2"/>
    <w:rsid w:val="78906E72"/>
    <w:rsid w:val="789D7380"/>
    <w:rsid w:val="78AF2513"/>
    <w:rsid w:val="78F46EA2"/>
    <w:rsid w:val="790C6230"/>
    <w:rsid w:val="79181E66"/>
    <w:rsid w:val="79603827"/>
    <w:rsid w:val="79713075"/>
    <w:rsid w:val="798B2638"/>
    <w:rsid w:val="79A35222"/>
    <w:rsid w:val="79CB512B"/>
    <w:rsid w:val="79CF11DB"/>
    <w:rsid w:val="79F03BF6"/>
    <w:rsid w:val="7A9B2D4F"/>
    <w:rsid w:val="7A9E722F"/>
    <w:rsid w:val="7AA17C39"/>
    <w:rsid w:val="7AD1051F"/>
    <w:rsid w:val="7AF459B0"/>
    <w:rsid w:val="7B30793B"/>
    <w:rsid w:val="7B6A44CF"/>
    <w:rsid w:val="7BA05001"/>
    <w:rsid w:val="7C176405"/>
    <w:rsid w:val="7CCB5EA1"/>
    <w:rsid w:val="7D162B61"/>
    <w:rsid w:val="7D217359"/>
    <w:rsid w:val="7DF06F0E"/>
    <w:rsid w:val="7E307C52"/>
    <w:rsid w:val="7E3B37AB"/>
    <w:rsid w:val="7E6B47E6"/>
    <w:rsid w:val="7E926217"/>
    <w:rsid w:val="7EBF4B32"/>
    <w:rsid w:val="7EC87E8B"/>
    <w:rsid w:val="7ED81F43"/>
    <w:rsid w:val="7F08297D"/>
    <w:rsid w:val="7F3D3447"/>
    <w:rsid w:val="7F5259A6"/>
    <w:rsid w:val="7F9C6085"/>
    <w:rsid w:val="7FE811C0"/>
    <w:rsid w:val="7FF1652C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9"/>
    <w:autoRedefine/>
    <w:qFormat/>
    <w:uiPriority w:val="0"/>
    <w:pPr>
      <w:jc w:val="left"/>
    </w:pPr>
  </w:style>
  <w:style w:type="paragraph" w:styleId="4">
    <w:name w:val="Balloon Text"/>
    <w:basedOn w:val="1"/>
    <w:link w:val="24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2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28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3"/>
    <w:next w:val="3"/>
    <w:link w:val="30"/>
    <w:autoRedefine/>
    <w:qFormat/>
    <w:uiPriority w:val="0"/>
    <w:rPr>
      <w:b/>
      <w:bCs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  <w:style w:type="character" w:styleId="14">
    <w:name w:val="line number"/>
    <w:basedOn w:val="12"/>
    <w:autoRedefine/>
    <w:qFormat/>
    <w:uiPriority w:val="0"/>
  </w:style>
  <w:style w:type="character" w:styleId="15">
    <w:name w:val="Hyperlink"/>
    <w:basedOn w:val="12"/>
    <w:autoRedefine/>
    <w:qFormat/>
    <w:uiPriority w:val="0"/>
    <w:rPr>
      <w:color w:val="0000FF"/>
      <w:u w:val="single"/>
    </w:rPr>
  </w:style>
  <w:style w:type="character" w:styleId="16">
    <w:name w:val="HTML Code"/>
    <w:basedOn w:val="12"/>
    <w:uiPriority w:val="0"/>
    <w:rPr>
      <w:rFonts w:ascii="Courier New" w:hAnsi="Courier New"/>
      <w:sz w:val="20"/>
    </w:rPr>
  </w:style>
  <w:style w:type="character" w:styleId="17">
    <w:name w:val="annotation reference"/>
    <w:basedOn w:val="12"/>
    <w:autoRedefine/>
    <w:qFormat/>
    <w:uiPriority w:val="0"/>
    <w:rPr>
      <w:sz w:val="21"/>
      <w:szCs w:val="21"/>
    </w:rPr>
  </w:style>
  <w:style w:type="character" w:styleId="18">
    <w:name w:val="footnote reference"/>
    <w:basedOn w:val="12"/>
    <w:qFormat/>
    <w:uiPriority w:val="0"/>
    <w:rPr>
      <w:vertAlign w:val="superscript"/>
    </w:rPr>
  </w:style>
  <w:style w:type="table" w:customStyle="1" w:styleId="19">
    <w:name w:val="无格式表格 21"/>
    <w:basedOn w:val="10"/>
    <w:autoRedefine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paragraph" w:customStyle="1" w:styleId="20">
    <w:name w:val="EndNote Bibliography"/>
    <w:basedOn w:val="1"/>
    <w:link w:val="21"/>
    <w:autoRedefine/>
    <w:qFormat/>
    <w:uiPriority w:val="0"/>
    <w:rPr>
      <w:rFonts w:hint="eastAsia" w:ascii="Calibri" w:hAnsi="Calibri" w:eastAsia="等线" w:cs="Calibri"/>
      <w:sz w:val="20"/>
      <w:szCs w:val="22"/>
    </w:rPr>
  </w:style>
  <w:style w:type="character" w:customStyle="1" w:styleId="21">
    <w:name w:val="EndNote Bibliography 字符"/>
    <w:basedOn w:val="12"/>
    <w:link w:val="20"/>
    <w:autoRedefine/>
    <w:qFormat/>
    <w:uiPriority w:val="0"/>
    <w:rPr>
      <w:rFonts w:ascii="Calibri" w:hAnsi="Calibri" w:eastAsia="等线" w:cs="Calibri"/>
      <w:kern w:val="2"/>
      <w:szCs w:val="22"/>
    </w:rPr>
  </w:style>
  <w:style w:type="paragraph" w:customStyle="1" w:styleId="22">
    <w:name w:val="EndNote Bibliography Title"/>
    <w:basedOn w:val="1"/>
    <w:link w:val="23"/>
    <w:autoRedefine/>
    <w:qFormat/>
    <w:uiPriority w:val="0"/>
    <w:pPr>
      <w:jc w:val="center"/>
    </w:pPr>
    <w:rPr>
      <w:rFonts w:ascii="Calibri" w:hAnsi="Calibri" w:cs="Calibri"/>
      <w:sz w:val="20"/>
    </w:rPr>
  </w:style>
  <w:style w:type="character" w:customStyle="1" w:styleId="23">
    <w:name w:val="EndNote Bibliography Title 字符"/>
    <w:basedOn w:val="12"/>
    <w:link w:val="22"/>
    <w:autoRedefine/>
    <w:qFormat/>
    <w:uiPriority w:val="0"/>
    <w:rPr>
      <w:rFonts w:ascii="Calibri" w:hAnsi="Calibri" w:cs="Calibri" w:eastAsiaTheme="minorEastAsia"/>
      <w:kern w:val="2"/>
      <w:szCs w:val="24"/>
    </w:rPr>
  </w:style>
  <w:style w:type="character" w:customStyle="1" w:styleId="24">
    <w:name w:val="批注框文本 字符"/>
    <w:basedOn w:val="12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5">
    <w:name w:val="List Paragraph"/>
    <w:basedOn w:val="1"/>
    <w:autoRedefine/>
    <w:unhideWhenUsed/>
    <w:qFormat/>
    <w:uiPriority w:val="99"/>
    <w:pPr>
      <w:ind w:left="720"/>
      <w:contextualSpacing/>
    </w:pPr>
  </w:style>
  <w:style w:type="character" w:customStyle="1" w:styleId="26">
    <w:name w:val="页脚 字符"/>
    <w:basedOn w:val="12"/>
    <w:link w:val="5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customStyle="1" w:styleId="27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28">
    <w:name w:val="页眉 字符"/>
    <w:basedOn w:val="12"/>
    <w:link w:val="6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29">
    <w:name w:val="批注文字 字符"/>
    <w:basedOn w:val="12"/>
    <w:link w:val="3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0">
    <w:name w:val="批注主题 字符"/>
    <w:basedOn w:val="29"/>
    <w:link w:val="9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名称排序" Version="2003"/>
</file>

<file path=customXml/itemProps1.xml><?xml version="1.0" encoding="utf-8"?>
<ds:datastoreItem xmlns:ds="http://schemas.openxmlformats.org/officeDocument/2006/customXml" ds:itemID="{7D3F17CE-8043-482B-AA8C-1684F397DC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6</Pages>
  <Words>1670</Words>
  <Characters>9214</Characters>
  <Lines>1</Lines>
  <Paragraphs>1</Paragraphs>
  <TotalTime>27</TotalTime>
  <ScaleCrop>false</ScaleCrop>
  <LinksUpToDate>false</LinksUpToDate>
  <CharactersWithSpaces>10121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2023-10-09T05:49:00Z</dcterms:created>
  <dc:creator>mahui</dc:creator>
  <cp:lastModifiedBy>mahui</cp:lastModifiedBy>
  <dcterms:modified xsi:type="dcterms:W3CDTF">2026-01-07T03:36:03Z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19ABA192D84D4830A897FDA32D856586_13</vt:lpwstr>
  </property>
  <property fmtid="{D5CDD505-2E9C-101B-9397-08002B2CF9AE}" pid="4" name="KSOTemplateDocerSaveRecord">
    <vt:lpwstr>eyJoZGlkIjoiMGZkNjRjODk1NGJiZWZlODUzMmI4OTkyNzliOTgwOTAiLCJ1c2VySWQiOiIyODM3MTc3ODUifQ==</vt:lpwstr>
  </property>
</Properties>
</file>