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7FAA6" w14:textId="77777777" w:rsidR="008C1DB8" w:rsidRPr="00F816A8" w:rsidRDefault="008C1DB8" w:rsidP="008C1DB8">
      <w:pPr>
        <w:pStyle w:val="Heading1"/>
      </w:pPr>
      <w:r w:rsidRPr="00F816A8">
        <w:t>Appendix A</w:t>
      </w:r>
    </w:p>
    <w:p w14:paraId="1C878421" w14:textId="77777777" w:rsidR="008C1DB8" w:rsidRPr="00F816A8" w:rsidRDefault="008C1DB8" w:rsidP="008C1DB8">
      <w:pPr>
        <w:pStyle w:val="Heading1"/>
      </w:pPr>
      <w:r w:rsidRPr="00F816A8">
        <w:t>Adapted Version of the QUADAS-II: Guidance for Analyzing the Risk of Bias</w:t>
      </w:r>
    </w:p>
    <w:p w14:paraId="15E4A6F4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To tailor the QUADAS-II (Whiting et al., 2011) to the scope of this systematic review, the signaling questions of each domain were adapted. The modified QUADAS-II tool is described below, including the criteria used to guide the risk of bias assessment for the included studies.</w:t>
      </w:r>
    </w:p>
    <w:p w14:paraId="7FE5A49F" w14:textId="77777777" w:rsidR="008C1DB8" w:rsidRPr="00F816A8" w:rsidRDefault="008C1DB8" w:rsidP="008C1DB8">
      <w:pPr>
        <w:rPr>
          <w:rFonts w:eastAsiaTheme="majorEastAsia" w:cstheme="majorBidi"/>
          <w:b/>
          <w:szCs w:val="40"/>
        </w:rPr>
      </w:pPr>
      <w:r w:rsidRPr="00F816A8">
        <w:rPr>
          <w:rFonts w:eastAsiaTheme="majorEastAsia" w:cstheme="majorBidi"/>
          <w:b/>
          <w:szCs w:val="40"/>
        </w:rPr>
        <w:t>Domain 1 – Participant Selection</w:t>
      </w:r>
    </w:p>
    <w:p w14:paraId="27E95AA1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Risk of bias: Could the selection process of the participants introduce bias?</w:t>
      </w:r>
    </w:p>
    <w:p w14:paraId="3E46977F" w14:textId="77777777" w:rsidR="008C1DB8" w:rsidRPr="00F816A8" w:rsidRDefault="008C1DB8" w:rsidP="008C1DB8">
      <w:pPr>
        <w:pStyle w:val="ListParagraph"/>
        <w:numPr>
          <w:ilvl w:val="0"/>
          <w:numId w:val="5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How were participants recruited (e.g., were they selected randomly)?</w:t>
      </w:r>
    </w:p>
    <w:p w14:paraId="352EC824" w14:textId="77777777" w:rsidR="008C1DB8" w:rsidRPr="00F816A8" w:rsidRDefault="008C1DB8" w:rsidP="008C1DB8">
      <w:pPr>
        <w:pStyle w:val="ListParagraph"/>
        <w:numPr>
          <w:ilvl w:val="0"/>
          <w:numId w:val="5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Do the participants represent the intended population?</w:t>
      </w:r>
    </w:p>
    <w:p w14:paraId="5EC0E139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Note: In this review, convenience sampling was considered indicative of a high risk of bias.</w:t>
      </w:r>
    </w:p>
    <w:p w14:paraId="288D20E0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Applicability: Is there concern that the included participants do not reflect the population targeted by the review?</w:t>
      </w:r>
    </w:p>
    <w:p w14:paraId="4932EAB2" w14:textId="77777777" w:rsidR="008C1DB8" w:rsidRPr="00F816A8" w:rsidRDefault="008C1DB8" w:rsidP="008C1DB8">
      <w:pPr>
        <w:rPr>
          <w:rFonts w:eastAsiaTheme="majorEastAsia" w:cstheme="majorBidi"/>
          <w:b/>
          <w:szCs w:val="40"/>
        </w:rPr>
      </w:pPr>
      <w:r w:rsidRPr="00F816A8">
        <w:rPr>
          <w:rFonts w:eastAsiaTheme="majorEastAsia" w:cstheme="majorBidi"/>
          <w:b/>
          <w:szCs w:val="40"/>
        </w:rPr>
        <w:t>Domain 2 – Index Test</w:t>
      </w:r>
    </w:p>
    <w:p w14:paraId="416286C8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Risk of bias: Could the conduct or interpretation of the executive function assessment tool used in the study have introduced bias?</w:t>
      </w:r>
    </w:p>
    <w:p w14:paraId="7BD97182" w14:textId="77777777" w:rsidR="008C1DB8" w:rsidRPr="00F816A8" w:rsidRDefault="008C1DB8" w:rsidP="008C1DB8">
      <w:pPr>
        <w:pStyle w:val="ListParagraph"/>
        <w:numPr>
          <w:ilvl w:val="0"/>
          <w:numId w:val="4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Was the executive function assessment tool appropriate for the study’s objectives (i.e., for the executive function components it aimed to assess)?</w:t>
      </w:r>
    </w:p>
    <w:p w14:paraId="5FE473AC" w14:textId="77777777" w:rsidR="008C1DB8" w:rsidRPr="00F816A8" w:rsidRDefault="008C1DB8" w:rsidP="008C1DB8">
      <w:pPr>
        <w:pStyle w:val="ListParagraph"/>
        <w:numPr>
          <w:ilvl w:val="0"/>
          <w:numId w:val="4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Were the results interpreted without prior knowledge of the reference standard outcomes?</w:t>
      </w:r>
    </w:p>
    <w:p w14:paraId="5A36799B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If thresholds for reliability or validity were used, were they prespecified?</w:t>
      </w:r>
    </w:p>
    <w:p w14:paraId="76E40D44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Applicability: Is there concern that the index test (digital or online executive function assessment tool), its administration, or interpretation differs from what is intended by the review?</w:t>
      </w:r>
    </w:p>
    <w:p w14:paraId="25DDE15E" w14:textId="77777777" w:rsidR="008C1DB8" w:rsidRPr="00F816A8" w:rsidRDefault="008C1DB8" w:rsidP="008C1DB8">
      <w:pPr>
        <w:rPr>
          <w:rFonts w:eastAsiaTheme="majorEastAsia" w:cstheme="majorBidi"/>
          <w:b/>
          <w:szCs w:val="40"/>
        </w:rPr>
      </w:pPr>
      <w:r w:rsidRPr="00F816A8">
        <w:rPr>
          <w:rFonts w:eastAsiaTheme="majorEastAsia" w:cstheme="majorBidi"/>
          <w:b/>
          <w:szCs w:val="40"/>
        </w:rPr>
        <w:t>Domain 3 – Reference Standard</w:t>
      </w:r>
    </w:p>
    <w:p w14:paraId="4C1B89C5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Risk of bias: Could the reference standard (i.e., a widely accepted executive function assessment tool used as a comparison criterion), its conduct, or interpretation introduce bias?</w:t>
      </w:r>
    </w:p>
    <w:p w14:paraId="5781345D" w14:textId="77777777" w:rsidR="008C1DB8" w:rsidRPr="00F816A8" w:rsidRDefault="008C1DB8" w:rsidP="008C1DB8">
      <w:pPr>
        <w:pStyle w:val="ListParagraph"/>
        <w:numPr>
          <w:ilvl w:val="0"/>
          <w:numId w:val="3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lastRenderedPageBreak/>
        <w:t>Is the reference standard likely to correctly classify the executive function(s) under assessment?</w:t>
      </w:r>
    </w:p>
    <w:p w14:paraId="12C2BFE9" w14:textId="77777777" w:rsidR="008C1DB8" w:rsidRPr="00F816A8" w:rsidRDefault="008C1DB8" w:rsidP="008C1DB8">
      <w:pPr>
        <w:pStyle w:val="ListParagraph"/>
        <w:numPr>
          <w:ilvl w:val="0"/>
          <w:numId w:val="3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Was the reference standard interpreted independently from the index test results?</w:t>
      </w:r>
    </w:p>
    <w:p w14:paraId="5449053E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Applicability: Is there concern that the reference standard used to define executive function does not align with the objectives of the review?</w:t>
      </w:r>
    </w:p>
    <w:p w14:paraId="105AECD3" w14:textId="77777777" w:rsidR="008C1DB8" w:rsidRPr="00F816A8" w:rsidRDefault="008C1DB8" w:rsidP="008C1DB8">
      <w:pPr>
        <w:rPr>
          <w:rFonts w:eastAsiaTheme="majorEastAsia" w:cstheme="majorBidi"/>
          <w:b/>
          <w:szCs w:val="40"/>
        </w:rPr>
      </w:pPr>
      <w:r w:rsidRPr="00F816A8">
        <w:rPr>
          <w:rFonts w:eastAsiaTheme="majorEastAsia" w:cstheme="majorBidi"/>
          <w:b/>
          <w:szCs w:val="40"/>
        </w:rPr>
        <w:t>Domain 4 – Flow and Timing</w:t>
      </w:r>
    </w:p>
    <w:p w14:paraId="0B3C1134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Risk of bias: Could the flow of participants and timing of the tests introduce bias?</w:t>
      </w:r>
    </w:p>
    <w:p w14:paraId="1A6CB45C" w14:textId="77777777" w:rsidR="008C1DB8" w:rsidRPr="00F816A8" w:rsidRDefault="008C1DB8" w:rsidP="008C1DB8">
      <w:pPr>
        <w:pStyle w:val="ListParagraph"/>
        <w:numPr>
          <w:ilvl w:val="0"/>
          <w:numId w:val="2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Was the interval between the index test and reference standard (or retest) appropriate?</w:t>
      </w:r>
    </w:p>
    <w:p w14:paraId="574FF74D" w14:textId="77777777" w:rsidR="008C1DB8" w:rsidRPr="00F816A8" w:rsidRDefault="008C1DB8" w:rsidP="008C1DB8">
      <w:pPr>
        <w:pStyle w:val="ListParagraph"/>
        <w:numPr>
          <w:ilvl w:val="0"/>
          <w:numId w:val="2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Did all participants receive the same instructions for the tests?</w:t>
      </w:r>
    </w:p>
    <w:p w14:paraId="31CF228F" w14:textId="77777777" w:rsidR="008C1DB8" w:rsidRPr="00F816A8" w:rsidRDefault="008C1DB8" w:rsidP="008C1DB8">
      <w:pPr>
        <w:pStyle w:val="ListParagraph"/>
        <w:numPr>
          <w:ilvl w:val="0"/>
          <w:numId w:val="2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Did all participants complete both the index test and the reference standard (or retest)?</w:t>
      </w:r>
    </w:p>
    <w:p w14:paraId="726D9CC4" w14:textId="77777777" w:rsidR="008C1DB8" w:rsidRPr="00F816A8" w:rsidRDefault="008C1DB8" w:rsidP="008C1DB8">
      <w:pPr>
        <w:pStyle w:val="ListParagraph"/>
        <w:numPr>
          <w:ilvl w:val="0"/>
          <w:numId w:val="2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Were testing procedures consistent across participants?</w:t>
      </w:r>
    </w:p>
    <w:p w14:paraId="7223FCB7" w14:textId="77777777" w:rsidR="008C1DB8" w:rsidRPr="00F816A8" w:rsidRDefault="008C1DB8" w:rsidP="008C1DB8">
      <w:pPr>
        <w:rPr>
          <w:rFonts w:eastAsiaTheme="majorEastAsia" w:cstheme="majorBidi"/>
          <w:b/>
          <w:szCs w:val="40"/>
        </w:rPr>
      </w:pPr>
      <w:r w:rsidRPr="00F816A8">
        <w:rPr>
          <w:rFonts w:eastAsiaTheme="majorEastAsia" w:cstheme="majorBidi"/>
          <w:b/>
          <w:szCs w:val="40"/>
        </w:rPr>
        <w:t>Judgment Criteria</w:t>
      </w:r>
    </w:p>
    <w:p w14:paraId="69A2FFE0" w14:textId="77777777" w:rsidR="008C1DB8" w:rsidRPr="00F816A8" w:rsidRDefault="008C1DB8" w:rsidP="008C1DB8">
      <w:pPr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In all domains, the risk of bias was assessed using the following categories:</w:t>
      </w:r>
    </w:p>
    <w:p w14:paraId="2D3F16E8" w14:textId="77777777" w:rsidR="008C1DB8" w:rsidRPr="00F816A8" w:rsidRDefault="008C1DB8" w:rsidP="008C1DB8">
      <w:pPr>
        <w:pStyle w:val="ListParagraph"/>
        <w:numPr>
          <w:ilvl w:val="0"/>
          <w:numId w:val="1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Low risk</w:t>
      </w:r>
    </w:p>
    <w:p w14:paraId="685E96A6" w14:textId="77777777" w:rsidR="008C1DB8" w:rsidRPr="00F816A8" w:rsidRDefault="008C1DB8" w:rsidP="008C1DB8">
      <w:pPr>
        <w:pStyle w:val="ListParagraph"/>
        <w:numPr>
          <w:ilvl w:val="0"/>
          <w:numId w:val="1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High risk</w:t>
      </w:r>
    </w:p>
    <w:p w14:paraId="0FC64C61" w14:textId="77777777" w:rsidR="008C1DB8" w:rsidRPr="00F816A8" w:rsidRDefault="008C1DB8" w:rsidP="008C1DB8">
      <w:pPr>
        <w:pStyle w:val="ListParagraph"/>
        <w:numPr>
          <w:ilvl w:val="0"/>
          <w:numId w:val="1"/>
        </w:numPr>
        <w:ind w:left="426"/>
        <w:rPr>
          <w:rFonts w:eastAsiaTheme="majorEastAsia" w:cstheme="majorBidi"/>
          <w:bCs/>
          <w:szCs w:val="40"/>
        </w:rPr>
      </w:pPr>
      <w:r w:rsidRPr="00F816A8">
        <w:rPr>
          <w:rFonts w:eastAsiaTheme="majorEastAsia" w:cstheme="majorBidi"/>
          <w:bCs/>
          <w:szCs w:val="40"/>
        </w:rPr>
        <w:t>Unclear risk (due to insufficient information)</w:t>
      </w:r>
    </w:p>
    <w:p w14:paraId="456CD232" w14:textId="77777777" w:rsidR="008C1DB8" w:rsidRPr="00F816A8" w:rsidRDefault="008C1DB8" w:rsidP="008C1DB8">
      <w:pPr>
        <w:pStyle w:val="ListParagraph"/>
        <w:numPr>
          <w:ilvl w:val="0"/>
          <w:numId w:val="1"/>
        </w:numPr>
        <w:ind w:left="426"/>
        <w:rPr>
          <w:bCs/>
        </w:rPr>
      </w:pPr>
      <w:r w:rsidRPr="00F816A8">
        <w:rPr>
          <w:rFonts w:eastAsiaTheme="majorEastAsia" w:cstheme="majorBidi"/>
          <w:bCs/>
          <w:szCs w:val="40"/>
        </w:rPr>
        <w:t>Not applicable (when the domain or question did not apply to a particular study)</w:t>
      </w:r>
    </w:p>
    <w:p w14:paraId="7AC8A167" w14:textId="77777777" w:rsidR="008C1DB8" w:rsidRPr="00F816A8" w:rsidRDefault="008C1DB8" w:rsidP="008C1DB8">
      <w:pPr>
        <w:spacing w:after="160" w:line="278" w:lineRule="auto"/>
      </w:pPr>
      <w:r w:rsidRPr="00F816A8">
        <w:br w:type="page"/>
      </w:r>
    </w:p>
    <w:p w14:paraId="5270028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2637"/>
    <w:multiLevelType w:val="hybridMultilevel"/>
    <w:tmpl w:val="8B12B9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A4870"/>
    <w:multiLevelType w:val="hybridMultilevel"/>
    <w:tmpl w:val="8DC8DB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B4679"/>
    <w:multiLevelType w:val="hybridMultilevel"/>
    <w:tmpl w:val="C69A7F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B82593"/>
    <w:multiLevelType w:val="hybridMultilevel"/>
    <w:tmpl w:val="48C2C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4B21BA"/>
    <w:multiLevelType w:val="hybridMultilevel"/>
    <w:tmpl w:val="06CC17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1677080">
    <w:abstractNumId w:val="2"/>
  </w:num>
  <w:num w:numId="2" w16cid:durableId="606542029">
    <w:abstractNumId w:val="3"/>
  </w:num>
  <w:num w:numId="3" w16cid:durableId="287129425">
    <w:abstractNumId w:val="1"/>
  </w:num>
  <w:num w:numId="4" w16cid:durableId="64769855">
    <w:abstractNumId w:val="0"/>
  </w:num>
  <w:num w:numId="5" w16cid:durableId="18719127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DB8"/>
    <w:rsid w:val="000C4033"/>
    <w:rsid w:val="002C5861"/>
    <w:rsid w:val="004B42CB"/>
    <w:rsid w:val="008C1DB8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34462"/>
  <w15:chartTrackingRefBased/>
  <w15:docId w15:val="{7782CD1E-6BE6-4A89-B73D-AA19C2A49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DB8"/>
    <w:pPr>
      <w:spacing w:after="0" w:line="480" w:lineRule="auto"/>
    </w:pPr>
    <w:rPr>
      <w:rFonts w:ascii="Times New Roman" w:hAnsi="Times New Roman"/>
      <w:sz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1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D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D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DB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DB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DB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DB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D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D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D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D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D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D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D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1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1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1D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D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1D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D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D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373</Words>
  <Characters>2291</Characters>
  <Application>Microsoft Office Word</Application>
  <DocSecurity>0</DocSecurity>
  <Lines>61</Lines>
  <Paragraphs>31</Paragraphs>
  <ScaleCrop>false</ScaleCrop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2026-01-08T08:41:00Z</dcterms:created>
  <dcterms:modified xsi:type="dcterms:W3CDTF">2026-01-08T08:41:00Z</dcterms:modified>
</cp:coreProperties>
</file>